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EE739" w14:textId="77777777" w:rsidR="00320AB2" w:rsidRPr="00320AB2" w:rsidRDefault="00320AB2" w:rsidP="00320AB2">
      <w:pPr>
        <w:jc w:val="both"/>
        <w:rPr>
          <w:rFonts w:eastAsia="Calibri"/>
          <w:b/>
          <w:bCs/>
          <w:sz w:val="28"/>
          <w:szCs w:val="28"/>
          <w:lang w:val="es-SV" w:eastAsia="en-US"/>
        </w:rPr>
      </w:pPr>
      <w:r w:rsidRPr="00320AB2">
        <w:rPr>
          <w:rFonts w:eastAsia="Calibri"/>
          <w:b/>
          <w:bCs/>
          <w:sz w:val="28"/>
          <w:szCs w:val="28"/>
          <w:lang w:val="es-SV" w:eastAsia="en-US"/>
        </w:rPr>
        <w:t>DECRETO MUNICIPAL NÚMERO SIETE.</w:t>
      </w:r>
    </w:p>
    <w:p w14:paraId="225D42BB" w14:textId="77777777" w:rsidR="00320AB2" w:rsidRDefault="00320AB2" w:rsidP="00320AB2">
      <w:pPr>
        <w:jc w:val="both"/>
        <w:rPr>
          <w:rFonts w:eastAsia="Calibri"/>
          <w:sz w:val="28"/>
          <w:szCs w:val="28"/>
          <w:lang w:val="es-SV" w:eastAsia="en-US"/>
        </w:rPr>
      </w:pPr>
    </w:p>
    <w:p w14:paraId="28F94090" w14:textId="5319DDC2" w:rsidR="00320AB2" w:rsidRPr="00320AB2" w:rsidRDefault="00320AB2" w:rsidP="00320AB2">
      <w:pPr>
        <w:jc w:val="both"/>
        <w:rPr>
          <w:rFonts w:eastAsia="Calibri"/>
          <w:sz w:val="28"/>
          <w:szCs w:val="28"/>
          <w:lang w:val="es-SV" w:eastAsia="en-US"/>
        </w:rPr>
      </w:pPr>
      <w:r w:rsidRPr="00320AB2">
        <w:rPr>
          <w:rFonts w:eastAsia="Calibri"/>
          <w:sz w:val="28"/>
          <w:szCs w:val="28"/>
          <w:lang w:val="es-SV" w:eastAsia="en-US"/>
        </w:rPr>
        <w:t>El Concejo Municipal del Municipio de San Miguel, Departamento de San Miguel,</w:t>
      </w:r>
    </w:p>
    <w:p w14:paraId="190B40E7" w14:textId="77777777" w:rsidR="00320AB2" w:rsidRDefault="00320AB2" w:rsidP="00320AB2">
      <w:pPr>
        <w:jc w:val="both"/>
        <w:rPr>
          <w:rFonts w:eastAsia="Calibri"/>
          <w:b/>
          <w:bCs/>
          <w:sz w:val="28"/>
          <w:szCs w:val="28"/>
          <w:lang w:val="es-SV" w:eastAsia="en-US"/>
        </w:rPr>
      </w:pPr>
    </w:p>
    <w:p w14:paraId="7D2E9965" w14:textId="6ED5BEF2" w:rsidR="00320AB2" w:rsidRPr="00320AB2" w:rsidRDefault="00320AB2" w:rsidP="00320AB2">
      <w:pPr>
        <w:jc w:val="both"/>
        <w:rPr>
          <w:rFonts w:eastAsia="Calibri"/>
          <w:b/>
          <w:bCs/>
          <w:sz w:val="28"/>
          <w:szCs w:val="28"/>
          <w:lang w:val="es-SV" w:eastAsia="en-US"/>
        </w:rPr>
      </w:pPr>
      <w:r w:rsidRPr="00320AB2">
        <w:rPr>
          <w:rFonts w:eastAsia="Calibri"/>
          <w:b/>
          <w:bCs/>
          <w:sz w:val="28"/>
          <w:szCs w:val="28"/>
          <w:lang w:val="es-SV" w:eastAsia="en-US"/>
        </w:rPr>
        <w:t>CONSIDERANDO:</w:t>
      </w:r>
    </w:p>
    <w:p w14:paraId="3BF703E1" w14:textId="77777777" w:rsidR="00320AB2" w:rsidRDefault="00320AB2" w:rsidP="00320AB2">
      <w:pPr>
        <w:jc w:val="both"/>
        <w:rPr>
          <w:rFonts w:eastAsia="Calibri"/>
          <w:b/>
          <w:bCs/>
          <w:sz w:val="28"/>
          <w:szCs w:val="28"/>
          <w:lang w:val="es-SV" w:eastAsia="en-US"/>
        </w:rPr>
      </w:pPr>
    </w:p>
    <w:p w14:paraId="7FBFA3A9" w14:textId="5FC5A27A" w:rsidR="00320AB2" w:rsidRPr="00320AB2" w:rsidRDefault="00320AB2" w:rsidP="00320AB2">
      <w:pPr>
        <w:jc w:val="both"/>
        <w:rPr>
          <w:rFonts w:eastAsia="Calibri"/>
          <w:sz w:val="28"/>
          <w:szCs w:val="28"/>
          <w:lang w:val="es-SV" w:eastAsia="en-US"/>
        </w:rPr>
      </w:pPr>
      <w:r w:rsidRPr="00320AB2">
        <w:rPr>
          <w:rFonts w:eastAsia="Calibri"/>
          <w:b/>
          <w:bCs/>
          <w:sz w:val="28"/>
          <w:szCs w:val="28"/>
          <w:lang w:val="es-SV" w:eastAsia="en-US"/>
        </w:rPr>
        <w:t>I.-</w:t>
      </w:r>
      <w:r w:rsidRPr="00320AB2">
        <w:rPr>
          <w:rFonts w:eastAsia="Calibri"/>
          <w:sz w:val="28"/>
          <w:szCs w:val="28"/>
          <w:lang w:val="es-SV" w:eastAsia="en-US"/>
        </w:rPr>
        <w:t xml:space="preserve"> De conformidad al artículo 203 de la Constitución de la República los Municipios son autónomos en lo económico, técnico y administrativo.</w:t>
      </w:r>
    </w:p>
    <w:p w14:paraId="10D668CF" w14:textId="77777777" w:rsidR="00320AB2" w:rsidRDefault="00320AB2" w:rsidP="00320AB2">
      <w:pPr>
        <w:jc w:val="both"/>
        <w:rPr>
          <w:rFonts w:eastAsia="Calibri"/>
          <w:b/>
          <w:bCs/>
          <w:sz w:val="28"/>
          <w:szCs w:val="28"/>
          <w:lang w:val="es-SV" w:eastAsia="en-US"/>
        </w:rPr>
      </w:pPr>
    </w:p>
    <w:p w14:paraId="75F680DA" w14:textId="0E5C9540" w:rsidR="00320AB2" w:rsidRPr="00320AB2" w:rsidRDefault="00320AB2" w:rsidP="00320AB2">
      <w:pPr>
        <w:jc w:val="both"/>
        <w:rPr>
          <w:rFonts w:eastAsia="Calibri"/>
          <w:sz w:val="28"/>
          <w:szCs w:val="28"/>
          <w:lang w:val="es-SV" w:eastAsia="en-US"/>
        </w:rPr>
      </w:pPr>
      <w:r w:rsidRPr="00320AB2">
        <w:rPr>
          <w:rFonts w:eastAsia="Calibri"/>
          <w:b/>
          <w:bCs/>
          <w:sz w:val="28"/>
          <w:szCs w:val="28"/>
          <w:lang w:val="es-SV" w:eastAsia="en-US"/>
        </w:rPr>
        <w:t>II.-</w:t>
      </w:r>
      <w:r w:rsidRPr="00320AB2">
        <w:rPr>
          <w:rFonts w:eastAsia="Calibri"/>
          <w:sz w:val="28"/>
          <w:szCs w:val="28"/>
          <w:lang w:val="es-SV" w:eastAsia="en-US"/>
        </w:rPr>
        <w:t xml:space="preserve"> El Artículo 30 numeral 4 del Código Municipal establece: “Que es facultad de los Concejos Municipales emitir acuerdos para normar el Gobierno y la Administración Municipal.”</w:t>
      </w:r>
    </w:p>
    <w:p w14:paraId="10C3522E" w14:textId="77777777" w:rsidR="00320AB2" w:rsidRDefault="00320AB2" w:rsidP="00320AB2">
      <w:pPr>
        <w:jc w:val="both"/>
        <w:rPr>
          <w:rFonts w:eastAsia="Calibri"/>
          <w:b/>
          <w:bCs/>
          <w:sz w:val="28"/>
          <w:szCs w:val="28"/>
          <w:lang w:val="es-SV" w:eastAsia="en-US"/>
        </w:rPr>
      </w:pPr>
    </w:p>
    <w:p w14:paraId="0CBA3225" w14:textId="0C7F754A" w:rsidR="00320AB2" w:rsidRPr="00320AB2" w:rsidRDefault="00320AB2" w:rsidP="00320AB2">
      <w:pPr>
        <w:jc w:val="both"/>
        <w:rPr>
          <w:rFonts w:eastAsia="Calibri"/>
          <w:sz w:val="28"/>
          <w:szCs w:val="28"/>
          <w:lang w:val="es-SV" w:eastAsia="en-US"/>
        </w:rPr>
      </w:pPr>
      <w:r w:rsidRPr="00320AB2">
        <w:rPr>
          <w:rFonts w:eastAsia="Calibri"/>
          <w:b/>
          <w:bCs/>
          <w:sz w:val="28"/>
          <w:szCs w:val="28"/>
          <w:lang w:val="es-SV" w:eastAsia="en-US"/>
        </w:rPr>
        <w:t>III.</w:t>
      </w:r>
      <w:r w:rsidRPr="00320AB2">
        <w:rPr>
          <w:rFonts w:eastAsia="Calibri"/>
          <w:sz w:val="28"/>
          <w:szCs w:val="28"/>
          <w:lang w:val="es-SV" w:eastAsia="en-US"/>
        </w:rPr>
        <w:t>- Existe interés por parte del personal de la Alcaldía Municipal de San Miguel, contratados bajo sistema de la Ley de la Carrera Administrativa Municipal, así como aquellos nombrados por Contrato Individual de Trabajo, a acceder a un plan de retiro voluntario que les brinde un mejor beneficio económicos al establecido actualmente por las leyes del país.</w:t>
      </w:r>
    </w:p>
    <w:p w14:paraId="66794828" w14:textId="77777777" w:rsidR="00320AB2" w:rsidRDefault="00320AB2" w:rsidP="00320AB2">
      <w:pPr>
        <w:jc w:val="both"/>
        <w:rPr>
          <w:rFonts w:eastAsia="Calibri"/>
          <w:b/>
          <w:bCs/>
          <w:sz w:val="28"/>
          <w:szCs w:val="28"/>
          <w:lang w:val="es-SV" w:eastAsia="en-US"/>
        </w:rPr>
      </w:pPr>
    </w:p>
    <w:p w14:paraId="5E226E29" w14:textId="30346E54" w:rsidR="00320AB2" w:rsidRPr="00320AB2" w:rsidRDefault="00320AB2" w:rsidP="00320AB2">
      <w:pPr>
        <w:jc w:val="both"/>
        <w:rPr>
          <w:rFonts w:eastAsia="Calibri"/>
          <w:strike/>
          <w:sz w:val="28"/>
          <w:szCs w:val="28"/>
          <w:lang w:val="es-SV" w:eastAsia="en-US"/>
        </w:rPr>
      </w:pPr>
      <w:r w:rsidRPr="00320AB2">
        <w:rPr>
          <w:rFonts w:eastAsia="Calibri"/>
          <w:b/>
          <w:bCs/>
          <w:sz w:val="28"/>
          <w:szCs w:val="28"/>
          <w:lang w:val="es-SV" w:eastAsia="en-US"/>
        </w:rPr>
        <w:t>IV.-</w:t>
      </w:r>
      <w:r w:rsidRPr="00320AB2">
        <w:rPr>
          <w:rFonts w:eastAsia="Calibri"/>
          <w:sz w:val="28"/>
          <w:szCs w:val="28"/>
          <w:lang w:val="es-SV" w:eastAsia="en-US"/>
        </w:rPr>
        <w:t xml:space="preserve"> Que los Artículos 53A 53B, 53D, 53E y 53F de la Ley de la Carrera Administrativa Municipal, establecen parámetros para la determinación de la prestación económica, a aquellos empleados municipales que renuncien de manera voluntaria, los cuales son dignos de adoptar y mejorar en consideración a la capacidad económica de la municipalidad y en reconocimiento de la labor desempeñado por el empleado en sus años de servicio a favor de la municipalidad.</w:t>
      </w:r>
    </w:p>
    <w:p w14:paraId="77C36762" w14:textId="77777777" w:rsidR="00320AB2" w:rsidRDefault="00320AB2" w:rsidP="00320AB2">
      <w:pPr>
        <w:jc w:val="both"/>
        <w:rPr>
          <w:rFonts w:eastAsia="Calibri"/>
          <w:sz w:val="28"/>
          <w:szCs w:val="28"/>
          <w:lang w:val="es-SV" w:eastAsia="en-US"/>
        </w:rPr>
      </w:pPr>
    </w:p>
    <w:p w14:paraId="69E907FD" w14:textId="55D216D9" w:rsidR="00320AB2" w:rsidRPr="00320AB2" w:rsidRDefault="00320AB2" w:rsidP="00320AB2">
      <w:pPr>
        <w:jc w:val="both"/>
        <w:rPr>
          <w:rFonts w:eastAsia="Calibri"/>
          <w:b/>
          <w:bCs/>
          <w:sz w:val="28"/>
          <w:szCs w:val="28"/>
          <w:lang w:val="es-SV" w:eastAsia="en-US"/>
        </w:rPr>
      </w:pPr>
      <w:r w:rsidRPr="00320AB2">
        <w:rPr>
          <w:rFonts w:eastAsia="Calibri"/>
          <w:sz w:val="28"/>
          <w:szCs w:val="28"/>
          <w:lang w:val="es-SV" w:eastAsia="en-US"/>
        </w:rPr>
        <w:t xml:space="preserve">Por tanto, en uso de sus facultades legales, el Concejo Municipal </w:t>
      </w:r>
      <w:r w:rsidRPr="00320AB2">
        <w:rPr>
          <w:rFonts w:eastAsia="Calibri"/>
          <w:b/>
          <w:bCs/>
          <w:sz w:val="28"/>
          <w:szCs w:val="28"/>
          <w:lang w:val="es-SV" w:eastAsia="en-US"/>
        </w:rPr>
        <w:t>DECRETA:</w:t>
      </w:r>
    </w:p>
    <w:p w14:paraId="2BE460BC" w14:textId="77777777" w:rsidR="00320AB2" w:rsidRPr="00320AB2" w:rsidRDefault="00320AB2" w:rsidP="00320AB2">
      <w:pPr>
        <w:jc w:val="both"/>
        <w:rPr>
          <w:rFonts w:eastAsia="Calibri"/>
          <w:sz w:val="28"/>
          <w:szCs w:val="28"/>
          <w:lang w:val="es-SV" w:eastAsia="en-US"/>
        </w:rPr>
      </w:pPr>
      <w:r w:rsidRPr="00320AB2">
        <w:rPr>
          <w:rFonts w:eastAsia="Calibri"/>
          <w:b/>
          <w:bCs/>
          <w:sz w:val="28"/>
          <w:szCs w:val="28"/>
          <w:lang w:val="es-SV" w:eastAsia="en-US"/>
        </w:rPr>
        <w:t>PLAN DE RETIRO VOLUNTARIO PARA EMPLEADOS QUE SE ENCUENTREN BAJO LA LEY DE LA CARRERA ADMINISTRATIVA MUNICIPAL O POR CONTRATO INDIVIDUAL DE TRABAJO.</w:t>
      </w:r>
    </w:p>
    <w:p w14:paraId="334C725D" w14:textId="77777777" w:rsidR="00320AB2" w:rsidRDefault="00320AB2" w:rsidP="00320AB2">
      <w:pPr>
        <w:jc w:val="both"/>
        <w:rPr>
          <w:rFonts w:eastAsia="Calibri"/>
          <w:b/>
          <w:bCs/>
          <w:sz w:val="28"/>
          <w:szCs w:val="28"/>
          <w:lang w:val="es-SV" w:eastAsia="en-US"/>
        </w:rPr>
      </w:pPr>
    </w:p>
    <w:p w14:paraId="735FCE61" w14:textId="1E6211AA" w:rsidR="00320AB2" w:rsidRPr="00320AB2" w:rsidRDefault="00320AB2" w:rsidP="00320AB2">
      <w:pPr>
        <w:jc w:val="both"/>
        <w:rPr>
          <w:rFonts w:eastAsia="Calibri"/>
          <w:sz w:val="28"/>
          <w:szCs w:val="28"/>
          <w:lang w:val="es-SV" w:eastAsia="en-US"/>
        </w:rPr>
      </w:pPr>
      <w:r w:rsidRPr="00320AB2">
        <w:rPr>
          <w:rFonts w:eastAsia="Calibri"/>
          <w:b/>
          <w:bCs/>
          <w:sz w:val="28"/>
          <w:szCs w:val="28"/>
          <w:lang w:val="es-SV" w:eastAsia="en-US"/>
        </w:rPr>
        <w:t>Art. 1.-</w:t>
      </w:r>
      <w:r w:rsidRPr="00320AB2">
        <w:rPr>
          <w:rFonts w:eastAsia="Calibri"/>
          <w:sz w:val="28"/>
          <w:szCs w:val="28"/>
          <w:lang w:val="es-SV" w:eastAsia="en-US"/>
        </w:rPr>
        <w:t xml:space="preserve"> Otorgar a aquellos trabajadores que decidan renunciar voluntariamente a su empleo la prestación económica a que hace referencia el Artículo 53-B inciso 1º de la Ley de la Carrera Administrativa Municipal, más el equivalente a un mes de salario básico por cada año de servicio y proporcional por fracciones de año. La referida compensación se otorgará al trabajador renunciante por cada año que éste haya prestado sus servicios a la </w:t>
      </w:r>
      <w:r w:rsidRPr="00320AB2">
        <w:rPr>
          <w:rFonts w:eastAsia="Calibri"/>
          <w:sz w:val="28"/>
          <w:szCs w:val="28"/>
          <w:lang w:val="es-SV" w:eastAsia="en-US"/>
        </w:rPr>
        <w:lastRenderedPageBreak/>
        <w:t>Municipalidad. En ningún caso la compensación podrá ser superior a VEINTE MIL DOLARES DE LOS ESTADOS UNIDOS DE AMERICA ($20,000.00).</w:t>
      </w:r>
    </w:p>
    <w:p w14:paraId="2EBAE2C7" w14:textId="77777777" w:rsidR="00320AB2" w:rsidRDefault="00320AB2" w:rsidP="00320AB2">
      <w:pPr>
        <w:jc w:val="both"/>
        <w:rPr>
          <w:rFonts w:eastAsia="Calibri"/>
          <w:b/>
          <w:bCs/>
          <w:sz w:val="28"/>
          <w:szCs w:val="28"/>
          <w:lang w:val="es-SV" w:eastAsia="en-US"/>
        </w:rPr>
      </w:pPr>
    </w:p>
    <w:p w14:paraId="3D7D6762" w14:textId="16CC17D4" w:rsidR="00320AB2" w:rsidRPr="00320AB2" w:rsidRDefault="00320AB2" w:rsidP="00320AB2">
      <w:pPr>
        <w:jc w:val="both"/>
        <w:rPr>
          <w:rFonts w:eastAsia="Calibri"/>
          <w:b/>
          <w:bCs/>
          <w:sz w:val="28"/>
          <w:szCs w:val="28"/>
          <w:lang w:val="es-SV" w:eastAsia="en-US"/>
        </w:rPr>
      </w:pPr>
      <w:r w:rsidRPr="00320AB2">
        <w:rPr>
          <w:rFonts w:eastAsia="Calibri"/>
          <w:b/>
          <w:bCs/>
          <w:sz w:val="28"/>
          <w:szCs w:val="28"/>
          <w:lang w:val="es-SV" w:eastAsia="en-US"/>
        </w:rPr>
        <w:t xml:space="preserve">Art. 2. </w:t>
      </w:r>
      <w:r w:rsidRPr="00320AB2">
        <w:rPr>
          <w:rFonts w:eastAsia="Calibri"/>
          <w:sz w:val="28"/>
          <w:szCs w:val="28"/>
          <w:lang w:val="es-SV" w:eastAsia="en-US"/>
        </w:rPr>
        <w:t>Podrán apegarse al Plan de Retiro Voluntario los siguientes empleados</w:t>
      </w:r>
      <w:r w:rsidRPr="00320AB2">
        <w:rPr>
          <w:rFonts w:eastAsia="Calibri"/>
          <w:b/>
          <w:bCs/>
          <w:sz w:val="28"/>
          <w:szCs w:val="28"/>
          <w:lang w:val="es-SV" w:eastAsia="en-US"/>
        </w:rPr>
        <w:t>:</w:t>
      </w:r>
    </w:p>
    <w:p w14:paraId="0EF3F618" w14:textId="77777777" w:rsidR="00320AB2" w:rsidRPr="00320AB2" w:rsidRDefault="00320AB2" w:rsidP="00320AB2">
      <w:pPr>
        <w:jc w:val="both"/>
        <w:rPr>
          <w:rFonts w:eastAsia="Calibri"/>
          <w:sz w:val="28"/>
          <w:szCs w:val="28"/>
          <w:lang w:val="es-SV" w:eastAsia="en-US"/>
        </w:rPr>
      </w:pPr>
      <w:r w:rsidRPr="00320AB2">
        <w:rPr>
          <w:rFonts w:eastAsia="Calibri"/>
          <w:sz w:val="28"/>
          <w:szCs w:val="28"/>
          <w:lang w:val="es-SV" w:eastAsia="en-US"/>
        </w:rPr>
        <w:t>a) Los que se encuentre bajo el sistema de la Ley de la Carrera Administrativo Municipal, que tengan como mínimo dos años, después de dos años se contará prorrateo de los días después de seis meses más un día y como máximo 15 años laborales.</w:t>
      </w:r>
    </w:p>
    <w:p w14:paraId="4034A1E1" w14:textId="77777777" w:rsidR="00320AB2" w:rsidRPr="00320AB2" w:rsidRDefault="00320AB2" w:rsidP="00320AB2">
      <w:pPr>
        <w:jc w:val="both"/>
        <w:rPr>
          <w:rFonts w:eastAsia="Calibri"/>
          <w:sz w:val="28"/>
          <w:szCs w:val="28"/>
          <w:lang w:val="es-SV" w:eastAsia="en-US"/>
        </w:rPr>
      </w:pPr>
      <w:r w:rsidRPr="00320AB2">
        <w:rPr>
          <w:rFonts w:eastAsia="Calibri"/>
          <w:sz w:val="28"/>
          <w:szCs w:val="28"/>
          <w:lang w:val="es-SV" w:eastAsia="en-US"/>
        </w:rPr>
        <w:t>b) Los que se encuentran por Contrato Individual de Trabajo, que tenga como mínimo un año de servicio a favor de la municipalidad, después de un año se contará prorrateo de los días después de seis meses más un día.</w:t>
      </w:r>
    </w:p>
    <w:p w14:paraId="3E330031" w14:textId="77777777" w:rsidR="00320AB2" w:rsidRPr="00320AB2" w:rsidRDefault="00320AB2" w:rsidP="00320AB2">
      <w:pPr>
        <w:jc w:val="both"/>
        <w:rPr>
          <w:rFonts w:eastAsia="Calibri"/>
          <w:sz w:val="28"/>
          <w:szCs w:val="28"/>
          <w:lang w:val="es-SV" w:eastAsia="en-US"/>
        </w:rPr>
      </w:pPr>
      <w:r w:rsidRPr="00320AB2">
        <w:rPr>
          <w:rFonts w:eastAsia="Calibri"/>
          <w:sz w:val="28"/>
          <w:szCs w:val="28"/>
          <w:lang w:val="es-SV" w:eastAsia="en-US"/>
        </w:rPr>
        <w:t xml:space="preserve">c) Los que presenten su renuncia con posterioridad a la aprobación del Decreto SEIS tomado en </w:t>
      </w:r>
      <w:r w:rsidRPr="00320AB2">
        <w:rPr>
          <w:rFonts w:eastAsia="Batang"/>
          <w:sz w:val="28"/>
          <w:szCs w:val="28"/>
          <w:lang w:eastAsia="es-MX"/>
        </w:rPr>
        <w:t>el Acuerdo Municipal No.4 Acta No. 12 de la Sesión Extraordinaria del 21/04/2021.</w:t>
      </w:r>
    </w:p>
    <w:p w14:paraId="15C70280" w14:textId="77777777" w:rsidR="00320AB2" w:rsidRDefault="00320AB2" w:rsidP="00320AB2">
      <w:pPr>
        <w:jc w:val="both"/>
        <w:rPr>
          <w:rFonts w:eastAsia="Calibri"/>
          <w:b/>
          <w:bCs/>
          <w:sz w:val="28"/>
          <w:szCs w:val="28"/>
          <w:lang w:val="es-SV" w:eastAsia="en-US"/>
        </w:rPr>
      </w:pPr>
    </w:p>
    <w:p w14:paraId="459B2E45" w14:textId="529AC010" w:rsidR="00320AB2" w:rsidRPr="00320AB2" w:rsidRDefault="00320AB2" w:rsidP="00320AB2">
      <w:pPr>
        <w:jc w:val="both"/>
        <w:rPr>
          <w:rFonts w:eastAsia="Calibri"/>
          <w:sz w:val="28"/>
          <w:szCs w:val="28"/>
          <w:lang w:val="es-SV" w:eastAsia="en-US"/>
        </w:rPr>
      </w:pPr>
      <w:r w:rsidRPr="00320AB2">
        <w:rPr>
          <w:rFonts w:eastAsia="Calibri"/>
          <w:b/>
          <w:bCs/>
          <w:sz w:val="28"/>
          <w:szCs w:val="28"/>
          <w:lang w:val="es-SV" w:eastAsia="en-US"/>
        </w:rPr>
        <w:t>Art. 3.-</w:t>
      </w:r>
      <w:r w:rsidRPr="00320AB2">
        <w:rPr>
          <w:rFonts w:eastAsia="Calibri"/>
          <w:sz w:val="28"/>
          <w:szCs w:val="28"/>
          <w:lang w:val="es-SV" w:eastAsia="en-US"/>
        </w:rPr>
        <w:t xml:space="preserve"> El pago de la Prestación Económico por renuncia voluntaria, será de la siguiente manera:</w:t>
      </w:r>
    </w:p>
    <w:p w14:paraId="6D4AD811" w14:textId="77777777" w:rsidR="00320AB2" w:rsidRPr="00320AB2" w:rsidRDefault="00320AB2" w:rsidP="00320AB2">
      <w:pPr>
        <w:jc w:val="both"/>
        <w:rPr>
          <w:rFonts w:eastAsia="Calibri"/>
          <w:sz w:val="28"/>
          <w:szCs w:val="28"/>
          <w:lang w:val="es-SV" w:eastAsia="en-US"/>
        </w:rPr>
      </w:pPr>
      <w:r w:rsidRPr="00320AB2">
        <w:rPr>
          <w:rFonts w:eastAsia="Calibri"/>
          <w:sz w:val="28"/>
          <w:szCs w:val="28"/>
          <w:lang w:val="es-SV" w:eastAsia="en-US"/>
        </w:rPr>
        <w:t>CINCO MIL DOLARES DE LOS ESTADOS UNIDOS DE AMERICA 1 CUOTA.</w:t>
      </w:r>
    </w:p>
    <w:p w14:paraId="6B4FFD8F" w14:textId="77777777" w:rsidR="00320AB2" w:rsidRPr="00320AB2" w:rsidRDefault="00320AB2" w:rsidP="00320AB2">
      <w:pPr>
        <w:jc w:val="both"/>
        <w:rPr>
          <w:rFonts w:eastAsia="Calibri"/>
          <w:sz w:val="28"/>
          <w:szCs w:val="28"/>
          <w:lang w:val="es-SV" w:eastAsia="en-US"/>
        </w:rPr>
      </w:pPr>
      <w:r w:rsidRPr="00320AB2">
        <w:rPr>
          <w:rFonts w:eastAsia="Calibri"/>
          <w:sz w:val="28"/>
          <w:szCs w:val="28"/>
          <w:lang w:val="es-SV" w:eastAsia="en-US"/>
        </w:rPr>
        <w:t>CINCO MIL UN DÓLAR HASTA DIEZ MIL DE LOS ESTADOS UNIDOS DE AMERICA, TRES CUOTAS.</w:t>
      </w:r>
    </w:p>
    <w:p w14:paraId="76BF3AAD" w14:textId="77777777" w:rsidR="00320AB2" w:rsidRPr="00320AB2" w:rsidRDefault="00320AB2" w:rsidP="00320AB2">
      <w:pPr>
        <w:jc w:val="both"/>
        <w:rPr>
          <w:rFonts w:eastAsia="Calibri"/>
          <w:sz w:val="28"/>
          <w:szCs w:val="28"/>
          <w:lang w:val="es-SV" w:eastAsia="en-US"/>
        </w:rPr>
      </w:pPr>
      <w:r w:rsidRPr="00320AB2">
        <w:rPr>
          <w:rFonts w:eastAsia="Calibri"/>
          <w:sz w:val="28"/>
          <w:szCs w:val="28"/>
          <w:lang w:val="es-SV" w:eastAsia="en-US"/>
        </w:rPr>
        <w:t>DIEZ MIL UN DÓLAR HASTA QUINCE MIL DE LOS ESTADOS UNIDOS DE AMERICA, CUATRO CUOTAS.</w:t>
      </w:r>
    </w:p>
    <w:p w14:paraId="213AF610" w14:textId="77777777" w:rsidR="00320AB2" w:rsidRPr="00320AB2" w:rsidRDefault="00320AB2" w:rsidP="00320AB2">
      <w:pPr>
        <w:jc w:val="both"/>
        <w:rPr>
          <w:rFonts w:eastAsia="Calibri"/>
          <w:sz w:val="28"/>
          <w:szCs w:val="28"/>
          <w:lang w:val="es-SV" w:eastAsia="en-US"/>
        </w:rPr>
      </w:pPr>
      <w:r w:rsidRPr="00320AB2">
        <w:rPr>
          <w:rFonts w:eastAsia="Calibri"/>
          <w:sz w:val="28"/>
          <w:szCs w:val="28"/>
          <w:lang w:val="es-SV" w:eastAsia="en-US"/>
        </w:rPr>
        <w:t>QUINCE MIL UN DÓLAR HASTA VEINTE MIL DE LOS ESTADOS UNIDOS DE AMERICA SEIS CUOTAS.</w:t>
      </w:r>
    </w:p>
    <w:p w14:paraId="38DE49D7" w14:textId="77777777" w:rsidR="00320AB2" w:rsidRDefault="00320AB2" w:rsidP="00320AB2">
      <w:pPr>
        <w:jc w:val="both"/>
        <w:rPr>
          <w:rFonts w:eastAsia="Calibri"/>
          <w:b/>
          <w:bCs/>
          <w:sz w:val="28"/>
          <w:szCs w:val="28"/>
          <w:lang w:val="es-SV" w:eastAsia="en-US"/>
        </w:rPr>
      </w:pPr>
    </w:p>
    <w:p w14:paraId="6DFE76FC" w14:textId="0EB7B66E" w:rsidR="00320AB2" w:rsidRPr="00320AB2" w:rsidRDefault="00320AB2" w:rsidP="00320AB2">
      <w:pPr>
        <w:jc w:val="both"/>
        <w:rPr>
          <w:rFonts w:eastAsia="Calibri"/>
          <w:sz w:val="28"/>
          <w:szCs w:val="28"/>
          <w:lang w:val="es-SV" w:eastAsia="en-US"/>
        </w:rPr>
      </w:pPr>
      <w:r w:rsidRPr="00320AB2">
        <w:rPr>
          <w:rFonts w:eastAsia="Calibri"/>
          <w:b/>
          <w:bCs/>
          <w:sz w:val="28"/>
          <w:szCs w:val="28"/>
          <w:lang w:val="es-SV" w:eastAsia="en-US"/>
        </w:rPr>
        <w:t xml:space="preserve">Art. 4.- </w:t>
      </w:r>
      <w:r w:rsidRPr="00320AB2">
        <w:rPr>
          <w:rFonts w:eastAsia="Calibri"/>
          <w:sz w:val="28"/>
          <w:szCs w:val="28"/>
          <w:lang w:val="es-SV" w:eastAsia="en-US"/>
        </w:rPr>
        <w:t xml:space="preserve">El personal que pretenda acogerse al presente decreto deberá cumplir los siguientes requisitos: </w:t>
      </w:r>
    </w:p>
    <w:p w14:paraId="5627A412" w14:textId="77777777" w:rsidR="00320AB2" w:rsidRPr="00320AB2" w:rsidRDefault="00320AB2" w:rsidP="00320AB2">
      <w:pPr>
        <w:jc w:val="both"/>
        <w:rPr>
          <w:rFonts w:eastAsia="Calibri"/>
          <w:sz w:val="28"/>
          <w:szCs w:val="28"/>
          <w:lang w:val="es-SV" w:eastAsia="en-US"/>
        </w:rPr>
      </w:pPr>
      <w:r w:rsidRPr="00320AB2">
        <w:rPr>
          <w:rFonts w:eastAsia="Calibri"/>
          <w:sz w:val="28"/>
          <w:szCs w:val="28"/>
          <w:lang w:val="es-SV" w:eastAsia="en-US"/>
        </w:rPr>
        <w:t>a) Presentar la renuncia por escrito, debidamente firmada al Departamento de Recurso Humanos.</w:t>
      </w:r>
    </w:p>
    <w:p w14:paraId="49CE3090" w14:textId="77777777" w:rsidR="00320AB2" w:rsidRPr="00320AB2" w:rsidRDefault="00320AB2" w:rsidP="00320AB2">
      <w:pPr>
        <w:jc w:val="both"/>
        <w:rPr>
          <w:rFonts w:eastAsia="Calibri"/>
          <w:sz w:val="28"/>
          <w:szCs w:val="28"/>
          <w:lang w:val="es-SV" w:eastAsia="en-US"/>
        </w:rPr>
      </w:pPr>
      <w:r w:rsidRPr="00320AB2">
        <w:rPr>
          <w:rFonts w:eastAsia="Calibri"/>
          <w:sz w:val="28"/>
          <w:szCs w:val="28"/>
          <w:lang w:val="es-SV" w:eastAsia="en-US"/>
        </w:rPr>
        <w:t>b) Presentar finiquito de acuerdo a lo que establece la ley, en relación a los bienes municipales asignados a su persona, extendido por la Dependencia y firmado por el Jefe inmediato, donde se haga constar que no tiene nada pendiente con la Municipalidad, en caso de no estar solvente con la Municipalidad, se le concederá un plazo de 15 días para finiquitar lo pendiente y de no hacerlo se le descontará del monto que le corresponda en concepto de compensación económica por retiro voluntario.</w:t>
      </w:r>
    </w:p>
    <w:p w14:paraId="64E72F0F" w14:textId="77777777" w:rsidR="00320AB2" w:rsidRDefault="00320AB2" w:rsidP="00320AB2">
      <w:pPr>
        <w:jc w:val="both"/>
        <w:rPr>
          <w:rFonts w:eastAsia="Calibri"/>
          <w:b/>
          <w:bCs/>
          <w:sz w:val="28"/>
          <w:szCs w:val="28"/>
          <w:lang w:val="es-SV" w:eastAsia="en-US"/>
        </w:rPr>
      </w:pPr>
    </w:p>
    <w:p w14:paraId="0629DEFB" w14:textId="42C39991" w:rsidR="00320AB2" w:rsidRPr="00320AB2" w:rsidRDefault="00320AB2" w:rsidP="00320AB2">
      <w:pPr>
        <w:jc w:val="both"/>
        <w:rPr>
          <w:rFonts w:eastAsia="Calibri"/>
          <w:sz w:val="28"/>
          <w:szCs w:val="28"/>
          <w:lang w:val="es-SV" w:eastAsia="en-US"/>
        </w:rPr>
      </w:pPr>
      <w:r w:rsidRPr="00320AB2">
        <w:rPr>
          <w:rFonts w:eastAsia="Calibri"/>
          <w:b/>
          <w:bCs/>
          <w:sz w:val="28"/>
          <w:szCs w:val="28"/>
          <w:lang w:val="es-SV" w:eastAsia="en-US"/>
        </w:rPr>
        <w:t>Art. 5.-</w:t>
      </w:r>
      <w:r w:rsidRPr="00320AB2">
        <w:rPr>
          <w:rFonts w:eastAsia="Calibri"/>
          <w:sz w:val="28"/>
          <w:szCs w:val="28"/>
          <w:lang w:val="es-SV" w:eastAsia="en-US"/>
        </w:rPr>
        <w:t xml:space="preserve"> No obstante, lo regulado en el Artículo 3 del presente decreto, el pago de la prestación económica por retiro voluntario que le corresponda: Tesorero </w:t>
      </w:r>
      <w:r w:rsidRPr="00320AB2">
        <w:rPr>
          <w:rFonts w:eastAsia="Calibri"/>
          <w:sz w:val="28"/>
          <w:szCs w:val="28"/>
          <w:lang w:val="es-SV" w:eastAsia="en-US"/>
        </w:rPr>
        <w:lastRenderedPageBreak/>
        <w:t xml:space="preserve">Municipal, Secretario Municipal, Gerente General, </w:t>
      </w:r>
      <w:bookmarkStart w:id="0" w:name="_GoBack"/>
      <w:bookmarkEnd w:id="0"/>
      <w:r w:rsidRPr="00320AB2">
        <w:rPr>
          <w:rFonts w:eastAsia="Calibri"/>
          <w:sz w:val="28"/>
          <w:szCs w:val="28"/>
          <w:lang w:val="es-SV" w:eastAsia="en-US"/>
        </w:rPr>
        <w:t xml:space="preserve">Jefe del CAM, </w:t>
      </w:r>
      <w:proofErr w:type="gramStart"/>
      <w:r w:rsidRPr="00320AB2">
        <w:rPr>
          <w:rFonts w:eastAsia="Calibri"/>
          <w:sz w:val="28"/>
          <w:szCs w:val="28"/>
          <w:lang w:val="es-SV" w:eastAsia="en-US"/>
        </w:rPr>
        <w:t>Jefe</w:t>
      </w:r>
      <w:proofErr w:type="gramEnd"/>
      <w:r w:rsidRPr="00320AB2">
        <w:rPr>
          <w:rFonts w:eastAsia="Calibri"/>
          <w:sz w:val="28"/>
          <w:szCs w:val="28"/>
          <w:lang w:val="es-SV" w:eastAsia="en-US"/>
        </w:rPr>
        <w:t xml:space="preserve"> de la UACI, Jefe de Contabilidad y Jefe del Departamento de Asesoría Legal, será pagado por medio en una sola cuota.  </w:t>
      </w:r>
    </w:p>
    <w:p w14:paraId="26D1356D" w14:textId="77777777" w:rsidR="00320AB2" w:rsidRDefault="00320AB2" w:rsidP="00320AB2">
      <w:pPr>
        <w:jc w:val="both"/>
        <w:rPr>
          <w:rFonts w:eastAsia="Calibri"/>
          <w:b/>
          <w:bCs/>
          <w:sz w:val="28"/>
          <w:szCs w:val="28"/>
          <w:lang w:val="es-SV" w:eastAsia="en-US"/>
        </w:rPr>
      </w:pPr>
    </w:p>
    <w:p w14:paraId="0F5BEE6C" w14:textId="1405350F" w:rsidR="00320AB2" w:rsidRPr="00320AB2" w:rsidRDefault="00320AB2" w:rsidP="00320AB2">
      <w:pPr>
        <w:jc w:val="both"/>
        <w:rPr>
          <w:rFonts w:eastAsia="Calibri"/>
          <w:sz w:val="28"/>
          <w:szCs w:val="28"/>
          <w:lang w:val="es-SV" w:eastAsia="en-US"/>
        </w:rPr>
      </w:pPr>
      <w:r w:rsidRPr="00320AB2">
        <w:rPr>
          <w:rFonts w:eastAsia="Calibri"/>
          <w:b/>
          <w:bCs/>
          <w:sz w:val="28"/>
          <w:szCs w:val="28"/>
          <w:lang w:val="es-SV" w:eastAsia="en-US"/>
        </w:rPr>
        <w:t xml:space="preserve">Art. 6.- </w:t>
      </w:r>
      <w:r w:rsidRPr="00320AB2">
        <w:rPr>
          <w:rFonts w:eastAsia="Calibri"/>
          <w:sz w:val="28"/>
          <w:szCs w:val="28"/>
          <w:lang w:val="es-SV" w:eastAsia="en-US"/>
        </w:rPr>
        <w:t>Se autoriza al Departamento de Contabilidad, crear las condiciones presupuestarias necesarias para la aplicación de este plan; y al Tesorero Municipal, para que erogue las cantidades respectivas, del presupuesto, para efectuar los pagos correspondientes.</w:t>
      </w:r>
    </w:p>
    <w:p w14:paraId="3FBF90C5" w14:textId="77777777" w:rsidR="00320AB2" w:rsidRDefault="00320AB2" w:rsidP="00320AB2">
      <w:pPr>
        <w:jc w:val="both"/>
        <w:rPr>
          <w:rFonts w:eastAsia="Calibri"/>
          <w:b/>
          <w:bCs/>
          <w:sz w:val="28"/>
          <w:szCs w:val="28"/>
          <w:lang w:val="es-SV" w:eastAsia="en-US"/>
        </w:rPr>
      </w:pPr>
    </w:p>
    <w:p w14:paraId="54D6514B" w14:textId="42FB5A2F" w:rsidR="00320AB2" w:rsidRPr="00320AB2" w:rsidRDefault="00320AB2" w:rsidP="00320AB2">
      <w:pPr>
        <w:jc w:val="both"/>
        <w:rPr>
          <w:rFonts w:eastAsia="Calibri"/>
          <w:sz w:val="28"/>
          <w:szCs w:val="28"/>
          <w:lang w:val="es-SV" w:eastAsia="en-US"/>
        </w:rPr>
      </w:pPr>
      <w:r w:rsidRPr="00320AB2">
        <w:rPr>
          <w:rFonts w:eastAsia="Calibri"/>
          <w:b/>
          <w:bCs/>
          <w:sz w:val="28"/>
          <w:szCs w:val="28"/>
          <w:lang w:val="es-SV" w:eastAsia="en-US"/>
        </w:rPr>
        <w:t>Art. 7.-</w:t>
      </w:r>
      <w:r w:rsidRPr="00320AB2">
        <w:rPr>
          <w:rFonts w:eastAsia="Calibri"/>
          <w:sz w:val="28"/>
          <w:szCs w:val="28"/>
          <w:lang w:val="es-SV" w:eastAsia="en-US"/>
        </w:rPr>
        <w:t xml:space="preserve"> El presente Decreto entrara en vigencia un día después de su publicación en el Diario Oficial y tendrá una vigencia de un plazo de 30 días contados a partir de su </w:t>
      </w:r>
      <w:proofErr w:type="gramStart"/>
      <w:r w:rsidRPr="00320AB2">
        <w:rPr>
          <w:rFonts w:eastAsia="Calibri"/>
          <w:sz w:val="28"/>
          <w:szCs w:val="28"/>
          <w:lang w:val="es-SV" w:eastAsia="en-US"/>
        </w:rPr>
        <w:t>vigencia.-</w:t>
      </w:r>
      <w:proofErr w:type="gramEnd"/>
      <w:r w:rsidRPr="00320AB2">
        <w:rPr>
          <w:rFonts w:eastAsia="Calibri"/>
          <w:sz w:val="28"/>
          <w:szCs w:val="28"/>
          <w:lang w:val="es-SV" w:eastAsia="en-US"/>
        </w:rPr>
        <w:t xml:space="preserve"> </w:t>
      </w:r>
    </w:p>
    <w:p w14:paraId="2DB4E191" w14:textId="77777777" w:rsidR="00320AB2" w:rsidRDefault="00320AB2" w:rsidP="00320AB2">
      <w:pPr>
        <w:spacing w:line="259" w:lineRule="auto"/>
        <w:jc w:val="both"/>
        <w:rPr>
          <w:rFonts w:eastAsia="Calibri"/>
          <w:sz w:val="28"/>
          <w:szCs w:val="28"/>
          <w:lang w:val="es-SV" w:eastAsia="en-US"/>
        </w:rPr>
      </w:pPr>
    </w:p>
    <w:p w14:paraId="5DF8CBC8" w14:textId="3321AB49" w:rsidR="00320AB2" w:rsidRDefault="00320AB2" w:rsidP="00320AB2">
      <w:pPr>
        <w:spacing w:line="259" w:lineRule="auto"/>
        <w:jc w:val="both"/>
        <w:rPr>
          <w:rFonts w:eastAsia="Calibri"/>
          <w:b/>
          <w:bCs/>
          <w:sz w:val="28"/>
          <w:szCs w:val="28"/>
          <w:lang w:val="es-SV" w:eastAsia="en-US"/>
        </w:rPr>
      </w:pPr>
      <w:r w:rsidRPr="000B1166">
        <w:rPr>
          <w:rFonts w:eastAsia="Calibri"/>
          <w:sz w:val="28"/>
          <w:szCs w:val="28"/>
          <w:lang w:val="es-SV" w:eastAsia="en-US"/>
        </w:rPr>
        <w:t xml:space="preserve">Dado en la Alcaldía Municipal del Municipio de San Miguel, Departamento de San Miguel, a los </w:t>
      </w:r>
      <w:r w:rsidRPr="00320AB2">
        <w:rPr>
          <w:rFonts w:eastAsia="Calibri"/>
          <w:sz w:val="28"/>
          <w:szCs w:val="28"/>
          <w:lang w:val="es-SV" w:eastAsia="en-US"/>
        </w:rPr>
        <w:t xml:space="preserve">veintisiete </w:t>
      </w:r>
      <w:r w:rsidRPr="000B1166">
        <w:rPr>
          <w:rFonts w:eastAsia="Calibri"/>
          <w:sz w:val="28"/>
          <w:szCs w:val="28"/>
          <w:lang w:val="es-SV" w:eastAsia="en-US"/>
        </w:rPr>
        <w:t xml:space="preserve">días del mes de abril del año dos mil </w:t>
      </w:r>
      <w:proofErr w:type="gramStart"/>
      <w:r w:rsidRPr="000B1166">
        <w:rPr>
          <w:rFonts w:eastAsia="Calibri"/>
          <w:sz w:val="28"/>
          <w:szCs w:val="28"/>
          <w:lang w:val="es-SV" w:eastAsia="en-US"/>
        </w:rPr>
        <w:t>veintiuno.-</w:t>
      </w:r>
      <w:proofErr w:type="gramEnd"/>
      <w:r w:rsidRPr="000B1166">
        <w:rPr>
          <w:rFonts w:eastAsia="Calibri"/>
          <w:sz w:val="28"/>
          <w:szCs w:val="28"/>
          <w:lang w:val="es-SV" w:eastAsia="en-US"/>
        </w:rPr>
        <w:t xml:space="preserve"> </w:t>
      </w:r>
      <w:r w:rsidRPr="000B1166">
        <w:rPr>
          <w:rFonts w:eastAsia="Calibri"/>
          <w:b/>
          <w:bCs/>
          <w:sz w:val="28"/>
          <w:szCs w:val="28"/>
          <w:lang w:val="es-SV" w:eastAsia="en-US"/>
        </w:rPr>
        <w:t>PUBLÍQUESE.-</w:t>
      </w:r>
    </w:p>
    <w:p w14:paraId="0D1FB2F9" w14:textId="4D47A91A" w:rsidR="00576617" w:rsidRDefault="00576617" w:rsidP="00576617">
      <w:pPr>
        <w:spacing w:after="160"/>
        <w:jc w:val="both"/>
        <w:rPr>
          <w:rFonts w:eastAsia="Calibri"/>
          <w:b/>
          <w:bCs/>
          <w:sz w:val="28"/>
          <w:szCs w:val="28"/>
          <w:lang w:val="es-SV" w:eastAsia="en-US"/>
        </w:rPr>
      </w:pPr>
    </w:p>
    <w:p w14:paraId="5B7AA31D" w14:textId="77777777" w:rsidR="00CF5574" w:rsidRDefault="00CF5574" w:rsidP="007A5ACF">
      <w:pPr>
        <w:widowControl w:val="0"/>
        <w:tabs>
          <w:tab w:val="left" w:pos="5865"/>
        </w:tabs>
        <w:autoSpaceDE w:val="0"/>
        <w:autoSpaceDN w:val="0"/>
        <w:adjustRightInd w:val="0"/>
        <w:rPr>
          <w:rFonts w:eastAsia="MS Mincho"/>
          <w:color w:val="000000"/>
          <w:lang w:val="es-ES"/>
        </w:rPr>
      </w:pPr>
    </w:p>
    <w:p w14:paraId="7C0AC6A5" w14:textId="77777777" w:rsidR="00CF5574" w:rsidRDefault="00CF5574" w:rsidP="007A5ACF">
      <w:pPr>
        <w:widowControl w:val="0"/>
        <w:tabs>
          <w:tab w:val="left" w:pos="5865"/>
        </w:tabs>
        <w:autoSpaceDE w:val="0"/>
        <w:autoSpaceDN w:val="0"/>
        <w:adjustRightInd w:val="0"/>
        <w:rPr>
          <w:rFonts w:eastAsia="MS Mincho"/>
          <w:color w:val="000000"/>
          <w:lang w:val="es-ES"/>
        </w:rPr>
      </w:pPr>
    </w:p>
    <w:p w14:paraId="709B0E31" w14:textId="77777777" w:rsidR="00576617" w:rsidRDefault="00576617" w:rsidP="007A5ACF">
      <w:pPr>
        <w:widowControl w:val="0"/>
        <w:tabs>
          <w:tab w:val="left" w:pos="5865"/>
        </w:tabs>
        <w:autoSpaceDE w:val="0"/>
        <w:autoSpaceDN w:val="0"/>
        <w:adjustRightInd w:val="0"/>
        <w:rPr>
          <w:rFonts w:eastAsia="MS Mincho"/>
          <w:color w:val="000000"/>
          <w:lang w:val="es-ES"/>
        </w:rPr>
      </w:pPr>
    </w:p>
    <w:p w14:paraId="457E7FC6" w14:textId="3EA7F99B" w:rsidR="00CE087B" w:rsidRDefault="00CE087B" w:rsidP="007A5ACF">
      <w:pPr>
        <w:widowControl w:val="0"/>
        <w:tabs>
          <w:tab w:val="left" w:pos="5865"/>
        </w:tabs>
        <w:autoSpaceDE w:val="0"/>
        <w:autoSpaceDN w:val="0"/>
        <w:adjustRightInd w:val="0"/>
        <w:rPr>
          <w:rFonts w:eastAsia="MS Mincho"/>
          <w:color w:val="000000"/>
          <w:lang w:val="es-ES"/>
        </w:rPr>
      </w:pPr>
    </w:p>
    <w:p w14:paraId="4D1F7B36" w14:textId="183460E9" w:rsidR="00A053EC" w:rsidRDefault="00A053EC" w:rsidP="007A5ACF">
      <w:pPr>
        <w:widowControl w:val="0"/>
        <w:tabs>
          <w:tab w:val="left" w:pos="5865"/>
        </w:tabs>
        <w:autoSpaceDE w:val="0"/>
        <w:autoSpaceDN w:val="0"/>
        <w:adjustRightInd w:val="0"/>
        <w:rPr>
          <w:rFonts w:eastAsia="MS Mincho"/>
          <w:color w:val="000000"/>
          <w:lang w:val="es-ES"/>
        </w:rPr>
      </w:pPr>
    </w:p>
    <w:p w14:paraId="2C76822C" w14:textId="77777777" w:rsidR="00320AB2" w:rsidRDefault="00320AB2" w:rsidP="007A5ACF">
      <w:pPr>
        <w:widowControl w:val="0"/>
        <w:tabs>
          <w:tab w:val="left" w:pos="5865"/>
        </w:tabs>
        <w:autoSpaceDE w:val="0"/>
        <w:autoSpaceDN w:val="0"/>
        <w:adjustRightInd w:val="0"/>
        <w:rPr>
          <w:rFonts w:eastAsia="MS Mincho"/>
          <w:color w:val="000000"/>
          <w:lang w:val="es-ES"/>
        </w:rPr>
      </w:pPr>
    </w:p>
    <w:p w14:paraId="3EE9E7F0" w14:textId="77777777" w:rsidR="00CE087B" w:rsidRDefault="00CE087B" w:rsidP="007A5ACF">
      <w:pPr>
        <w:widowControl w:val="0"/>
        <w:tabs>
          <w:tab w:val="left" w:pos="5865"/>
        </w:tabs>
        <w:autoSpaceDE w:val="0"/>
        <w:autoSpaceDN w:val="0"/>
        <w:adjustRightInd w:val="0"/>
        <w:rPr>
          <w:rFonts w:eastAsia="MS Mincho"/>
          <w:color w:val="000000"/>
          <w:lang w:val="es-ES"/>
        </w:rPr>
      </w:pPr>
    </w:p>
    <w:p w14:paraId="7426D542" w14:textId="6790C0F1" w:rsidR="007A5ACF" w:rsidRPr="007A5ACF" w:rsidRDefault="007A5ACF" w:rsidP="007A5ACF">
      <w:pPr>
        <w:widowControl w:val="0"/>
        <w:tabs>
          <w:tab w:val="left" w:pos="5865"/>
        </w:tabs>
        <w:autoSpaceDE w:val="0"/>
        <w:autoSpaceDN w:val="0"/>
        <w:adjustRightInd w:val="0"/>
        <w:rPr>
          <w:rFonts w:eastAsia="MS Mincho"/>
          <w:color w:val="000000"/>
          <w:lang w:val="es-ES"/>
        </w:rPr>
      </w:pPr>
      <w:r w:rsidRPr="007A5ACF">
        <w:rPr>
          <w:rFonts w:eastAsia="MS Mincho"/>
          <w:color w:val="000000"/>
          <w:lang w:val="es-ES"/>
        </w:rPr>
        <w:t>Lic. Miguel Ángel Pereira Ayala                                   Lic. José Ebanan Quintanilla Gómez</w:t>
      </w:r>
    </w:p>
    <w:p w14:paraId="10D03E97" w14:textId="6BC0E954" w:rsidR="007A5ACF" w:rsidRPr="007A5ACF" w:rsidRDefault="007A5ACF" w:rsidP="007A5ACF">
      <w:pPr>
        <w:widowControl w:val="0"/>
        <w:tabs>
          <w:tab w:val="left" w:pos="5865"/>
        </w:tabs>
        <w:autoSpaceDE w:val="0"/>
        <w:autoSpaceDN w:val="0"/>
        <w:adjustRightInd w:val="0"/>
        <w:rPr>
          <w:rFonts w:eastAsia="MS Mincho"/>
          <w:color w:val="000000"/>
          <w:lang w:val="es-ES"/>
        </w:rPr>
      </w:pPr>
      <w:r w:rsidRPr="007A5ACF">
        <w:rPr>
          <w:rFonts w:eastAsia="MS Mincho"/>
          <w:bCs/>
          <w:color w:val="000000"/>
          <w:lang w:val="es-ES"/>
        </w:rPr>
        <w:t xml:space="preserve">       Alcalde Municipal</w:t>
      </w:r>
      <w:r w:rsidR="00DC209A">
        <w:rPr>
          <w:rFonts w:eastAsia="MS Mincho"/>
          <w:bCs/>
          <w:color w:val="000000"/>
          <w:lang w:val="es-ES"/>
        </w:rPr>
        <w:t>.</w:t>
      </w:r>
      <w:r w:rsidRPr="007A5ACF">
        <w:rPr>
          <w:rFonts w:eastAsia="MS Mincho"/>
          <w:bCs/>
          <w:color w:val="000000"/>
          <w:lang w:val="es-ES"/>
        </w:rPr>
        <w:t xml:space="preserve">                                                               Síndico Municipal</w:t>
      </w:r>
      <w:r w:rsidR="00DC209A">
        <w:rPr>
          <w:rFonts w:eastAsia="MS Mincho"/>
          <w:bCs/>
          <w:color w:val="000000"/>
          <w:lang w:val="es-ES"/>
        </w:rPr>
        <w:t>.</w:t>
      </w:r>
    </w:p>
    <w:p w14:paraId="1753398E" w14:textId="33377E84" w:rsidR="007A5ACF" w:rsidRDefault="007A5ACF" w:rsidP="007A5ACF">
      <w:pPr>
        <w:widowControl w:val="0"/>
        <w:autoSpaceDE w:val="0"/>
        <w:autoSpaceDN w:val="0"/>
        <w:adjustRightInd w:val="0"/>
        <w:jc w:val="center"/>
        <w:rPr>
          <w:rFonts w:eastAsia="MS Mincho"/>
          <w:lang w:val="es-ES"/>
        </w:rPr>
      </w:pPr>
      <w:r>
        <w:rPr>
          <w:rFonts w:eastAsia="MS Mincho"/>
          <w:lang w:val="es-ES"/>
        </w:rPr>
        <w:t xml:space="preserve"> </w:t>
      </w:r>
    </w:p>
    <w:p w14:paraId="36342ED4" w14:textId="20F8B090" w:rsidR="00BD48AF" w:rsidRDefault="00BD48AF" w:rsidP="007A5ACF">
      <w:pPr>
        <w:widowControl w:val="0"/>
        <w:autoSpaceDE w:val="0"/>
        <w:autoSpaceDN w:val="0"/>
        <w:adjustRightInd w:val="0"/>
        <w:jc w:val="center"/>
        <w:rPr>
          <w:rFonts w:eastAsia="MS Mincho"/>
          <w:lang w:val="es-ES"/>
        </w:rPr>
      </w:pPr>
    </w:p>
    <w:p w14:paraId="7F9A51C9" w14:textId="5E40852D" w:rsidR="00CE087B" w:rsidRDefault="00CE087B" w:rsidP="007A5ACF">
      <w:pPr>
        <w:widowControl w:val="0"/>
        <w:autoSpaceDE w:val="0"/>
        <w:autoSpaceDN w:val="0"/>
        <w:adjustRightInd w:val="0"/>
        <w:jc w:val="center"/>
        <w:rPr>
          <w:rFonts w:eastAsia="MS Mincho"/>
          <w:lang w:val="es-ES"/>
        </w:rPr>
      </w:pPr>
    </w:p>
    <w:p w14:paraId="6C42049C" w14:textId="3BB7B8C7" w:rsidR="00CE087B" w:rsidRDefault="00CE087B" w:rsidP="007A5ACF">
      <w:pPr>
        <w:widowControl w:val="0"/>
        <w:autoSpaceDE w:val="0"/>
        <w:autoSpaceDN w:val="0"/>
        <w:adjustRightInd w:val="0"/>
        <w:jc w:val="center"/>
        <w:rPr>
          <w:rFonts w:eastAsia="MS Mincho"/>
          <w:lang w:val="es-ES"/>
        </w:rPr>
      </w:pPr>
    </w:p>
    <w:p w14:paraId="1238778C" w14:textId="77777777" w:rsidR="00CE087B" w:rsidRDefault="00CE087B" w:rsidP="007A5ACF">
      <w:pPr>
        <w:widowControl w:val="0"/>
        <w:autoSpaceDE w:val="0"/>
        <w:autoSpaceDN w:val="0"/>
        <w:adjustRightInd w:val="0"/>
        <w:jc w:val="center"/>
        <w:rPr>
          <w:rFonts w:eastAsia="MS Mincho"/>
          <w:lang w:val="es-ES"/>
        </w:rPr>
      </w:pPr>
    </w:p>
    <w:p w14:paraId="6EF492FB" w14:textId="534186E2" w:rsidR="007A5ACF" w:rsidRPr="007A5ACF" w:rsidRDefault="007A5ACF" w:rsidP="007A5ACF">
      <w:pPr>
        <w:widowControl w:val="0"/>
        <w:autoSpaceDE w:val="0"/>
        <w:autoSpaceDN w:val="0"/>
        <w:adjustRightInd w:val="0"/>
        <w:jc w:val="center"/>
        <w:rPr>
          <w:rFonts w:eastAsia="MS Mincho"/>
          <w:sz w:val="16"/>
          <w:szCs w:val="16"/>
          <w:lang w:val="es-ES"/>
        </w:rPr>
      </w:pPr>
      <w:r>
        <w:rPr>
          <w:rFonts w:eastAsia="MS Mincho"/>
          <w:lang w:val="es-ES"/>
        </w:rPr>
        <w:t>Sr. Juan Ricardo Vásquez Guzmán</w:t>
      </w:r>
    </w:p>
    <w:p w14:paraId="190159C6" w14:textId="1F350E02" w:rsidR="00AA18D3" w:rsidRDefault="007A5ACF" w:rsidP="005A650C">
      <w:pPr>
        <w:ind w:right="-801"/>
      </w:pPr>
      <w:r w:rsidRPr="007A5ACF">
        <w:rPr>
          <w:rFonts w:eastAsia="MS Mincho"/>
          <w:lang w:val="es-ES"/>
        </w:rPr>
        <w:t xml:space="preserve">                                                 </w:t>
      </w:r>
      <w:r>
        <w:rPr>
          <w:rFonts w:eastAsia="MS Mincho"/>
          <w:lang w:val="es-ES"/>
        </w:rPr>
        <w:t xml:space="preserve">     </w:t>
      </w:r>
      <w:r w:rsidRPr="007A5ACF">
        <w:rPr>
          <w:rFonts w:eastAsia="MS Mincho"/>
          <w:lang w:val="es-ES"/>
        </w:rPr>
        <w:t xml:space="preserve"> </w:t>
      </w:r>
      <w:r w:rsidR="00726583">
        <w:rPr>
          <w:rFonts w:eastAsia="MS Mincho"/>
          <w:lang w:val="es-ES"/>
        </w:rPr>
        <w:t xml:space="preserve"> </w:t>
      </w:r>
      <w:r w:rsidRPr="007A5ACF">
        <w:rPr>
          <w:rFonts w:eastAsia="MS Mincho"/>
          <w:lang w:val="es-ES"/>
        </w:rPr>
        <w:t>Secretario Municipal</w:t>
      </w:r>
      <w:r>
        <w:rPr>
          <w:rFonts w:eastAsia="MS Mincho"/>
          <w:lang w:val="es-ES"/>
        </w:rPr>
        <w:t>.</w:t>
      </w:r>
    </w:p>
    <w:sectPr w:rsidR="00AA18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51"/>
    <w:rsid w:val="0007209A"/>
    <w:rsid w:val="000D24EE"/>
    <w:rsid w:val="00122A22"/>
    <w:rsid w:val="002714E1"/>
    <w:rsid w:val="002C5585"/>
    <w:rsid w:val="00320557"/>
    <w:rsid w:val="00320AB2"/>
    <w:rsid w:val="0049728A"/>
    <w:rsid w:val="004E5D60"/>
    <w:rsid w:val="00576617"/>
    <w:rsid w:val="005A650C"/>
    <w:rsid w:val="005E3B37"/>
    <w:rsid w:val="006808FE"/>
    <w:rsid w:val="00687176"/>
    <w:rsid w:val="00726583"/>
    <w:rsid w:val="00735190"/>
    <w:rsid w:val="007A1338"/>
    <w:rsid w:val="007A345E"/>
    <w:rsid w:val="007A5ACF"/>
    <w:rsid w:val="007E4E1B"/>
    <w:rsid w:val="00810551"/>
    <w:rsid w:val="00881851"/>
    <w:rsid w:val="0088661D"/>
    <w:rsid w:val="008869F9"/>
    <w:rsid w:val="00A053EC"/>
    <w:rsid w:val="00A13EA4"/>
    <w:rsid w:val="00A46AE1"/>
    <w:rsid w:val="00AA18D3"/>
    <w:rsid w:val="00B27107"/>
    <w:rsid w:val="00B756BE"/>
    <w:rsid w:val="00B92A21"/>
    <w:rsid w:val="00BC0C94"/>
    <w:rsid w:val="00BD48AF"/>
    <w:rsid w:val="00C52F7D"/>
    <w:rsid w:val="00C9249A"/>
    <w:rsid w:val="00CE087B"/>
    <w:rsid w:val="00CF3E24"/>
    <w:rsid w:val="00CF5574"/>
    <w:rsid w:val="00DC209A"/>
    <w:rsid w:val="00E10620"/>
    <w:rsid w:val="00EC1B28"/>
    <w:rsid w:val="00ED00A5"/>
    <w:rsid w:val="00F54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BB18"/>
  <w15:chartTrackingRefBased/>
  <w15:docId w15:val="{B820E430-B542-4AA9-8064-E16D546F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AC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5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5ACF"/>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AF11B-7553-4E71-A7E9-E369549B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4385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3</cp:revision>
  <cp:lastPrinted>2021-04-27T21:31:00Z</cp:lastPrinted>
  <dcterms:created xsi:type="dcterms:W3CDTF">2021-04-27T21:34:00Z</dcterms:created>
  <dcterms:modified xsi:type="dcterms:W3CDTF">2021-04-28T17:24:00Z</dcterms:modified>
</cp:coreProperties>
</file>