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4D660" w14:textId="0F518A71" w:rsidR="006E65D7" w:rsidRPr="00665CEC" w:rsidRDefault="00A61420" w:rsidP="00A61420">
      <w:pPr>
        <w:spacing w:line="240" w:lineRule="auto"/>
        <w:jc w:val="both"/>
        <w:rPr>
          <w:rFonts w:ascii="Century Gothic" w:eastAsia="Calibri" w:hAnsi="Century Gothic" w:cs="Times New Roman"/>
          <w:b/>
          <w:sz w:val="20"/>
          <w:szCs w:val="20"/>
          <w:lang w:val="es-SV"/>
        </w:rPr>
      </w:pPr>
      <w:r w:rsidRPr="00D76F2E">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D76F2E" w:rsidRPr="00D76F2E">
        <w:rPr>
          <w:rFonts w:ascii="Century Gothic" w:eastAsia="Calibri" w:hAnsi="Century Gothic" w:cs="Times New Roman"/>
          <w:b/>
          <w:sz w:val="22"/>
          <w:szCs w:val="22"/>
          <w:lang w:val="es-SV"/>
        </w:rPr>
        <w:t>ocho</w:t>
      </w:r>
      <w:r w:rsidR="00D44F79" w:rsidRPr="00D76F2E">
        <w:rPr>
          <w:rFonts w:ascii="Century Gothic" w:eastAsia="Calibri" w:hAnsi="Century Gothic" w:cs="Times New Roman"/>
          <w:b/>
          <w:sz w:val="22"/>
          <w:szCs w:val="22"/>
          <w:lang w:val="es-SV"/>
        </w:rPr>
        <w:t xml:space="preserve"> </w:t>
      </w:r>
      <w:r w:rsidR="00042EE7" w:rsidRPr="00D76F2E">
        <w:rPr>
          <w:rFonts w:ascii="Century Gothic" w:eastAsia="Calibri" w:hAnsi="Century Gothic" w:cs="Times New Roman"/>
          <w:b/>
          <w:sz w:val="22"/>
          <w:szCs w:val="22"/>
          <w:lang w:val="es-SV"/>
        </w:rPr>
        <w:t>horas del</w:t>
      </w:r>
      <w:r w:rsidRPr="00D76F2E">
        <w:rPr>
          <w:rFonts w:ascii="Century Gothic" w:eastAsia="Calibri" w:hAnsi="Century Gothic" w:cs="Times New Roman"/>
          <w:b/>
          <w:sz w:val="22"/>
          <w:szCs w:val="22"/>
          <w:lang w:val="es-SV"/>
        </w:rPr>
        <w:t xml:space="preserve"> dí</w:t>
      </w:r>
      <w:r w:rsidR="003A23DB" w:rsidRPr="00D76F2E">
        <w:rPr>
          <w:rFonts w:ascii="Century Gothic" w:eastAsia="Calibri" w:hAnsi="Century Gothic" w:cs="Times New Roman"/>
          <w:b/>
          <w:sz w:val="22"/>
          <w:szCs w:val="22"/>
          <w:lang w:val="es-SV"/>
        </w:rPr>
        <w:t>a</w:t>
      </w:r>
      <w:r w:rsidR="007E7383" w:rsidRPr="00D76F2E">
        <w:rPr>
          <w:rFonts w:ascii="Century Gothic" w:eastAsia="Calibri" w:hAnsi="Century Gothic" w:cs="Times New Roman"/>
          <w:b/>
          <w:sz w:val="22"/>
          <w:szCs w:val="22"/>
          <w:lang w:val="es-SV"/>
        </w:rPr>
        <w:t xml:space="preserve"> </w:t>
      </w:r>
      <w:r w:rsidR="00D76F2E" w:rsidRPr="00D76F2E">
        <w:rPr>
          <w:rFonts w:ascii="Century Gothic" w:eastAsia="Calibri" w:hAnsi="Century Gothic" w:cs="Times New Roman"/>
          <w:b/>
          <w:sz w:val="22"/>
          <w:szCs w:val="22"/>
          <w:lang w:val="es-SV"/>
        </w:rPr>
        <w:t>veinte</w:t>
      </w:r>
      <w:r w:rsidR="00F064F5" w:rsidRPr="00D76F2E">
        <w:rPr>
          <w:rFonts w:ascii="Century Gothic" w:eastAsia="Calibri" w:hAnsi="Century Gothic" w:cs="Times New Roman"/>
          <w:b/>
          <w:sz w:val="22"/>
          <w:szCs w:val="22"/>
          <w:lang w:val="es-SV"/>
        </w:rPr>
        <w:t xml:space="preserve"> </w:t>
      </w:r>
      <w:r w:rsidR="001048E5" w:rsidRPr="00D76F2E">
        <w:rPr>
          <w:rFonts w:ascii="Century Gothic" w:eastAsia="Calibri" w:hAnsi="Century Gothic" w:cs="Times New Roman"/>
          <w:b/>
          <w:sz w:val="22"/>
          <w:szCs w:val="22"/>
          <w:lang w:val="es-SV"/>
        </w:rPr>
        <w:t>de</w:t>
      </w:r>
      <w:r w:rsidRPr="00D76F2E">
        <w:rPr>
          <w:rFonts w:ascii="Century Gothic" w:eastAsia="Calibri" w:hAnsi="Century Gothic" w:cs="Times New Roman"/>
          <w:b/>
          <w:sz w:val="22"/>
          <w:szCs w:val="22"/>
          <w:lang w:val="es-SV"/>
        </w:rPr>
        <w:t xml:space="preserve"> </w:t>
      </w:r>
      <w:r w:rsidR="00042EE7" w:rsidRPr="00D76F2E">
        <w:rPr>
          <w:rFonts w:ascii="Century Gothic" w:eastAsia="Calibri" w:hAnsi="Century Gothic" w:cs="Times New Roman"/>
          <w:b/>
          <w:sz w:val="22"/>
          <w:szCs w:val="22"/>
          <w:lang w:val="es-SV"/>
        </w:rPr>
        <w:t>noviembre</w:t>
      </w:r>
      <w:r w:rsidRPr="00D76F2E">
        <w:rPr>
          <w:rFonts w:ascii="Century Gothic" w:eastAsia="Calibri" w:hAnsi="Century Gothic" w:cs="Times New Roman"/>
          <w:b/>
          <w:sz w:val="22"/>
          <w:szCs w:val="22"/>
          <w:lang w:val="es-SV"/>
        </w:rPr>
        <w:t xml:space="preserve"> del año dos mil veinte</w:t>
      </w:r>
      <w:r w:rsidRPr="00665CEC">
        <w:rPr>
          <w:rFonts w:ascii="Century Gothic" w:eastAsia="Calibri" w:hAnsi="Century Gothic" w:cs="Times New Roman"/>
          <w:b/>
          <w:sz w:val="20"/>
          <w:szCs w:val="20"/>
          <w:lang w:val="es-SV"/>
        </w:rPr>
        <w:t>.</w:t>
      </w:r>
    </w:p>
    <w:p w14:paraId="4DDEC59D" w14:textId="3038ED8D" w:rsidR="00EC4FA1" w:rsidRPr="00EC4FA1" w:rsidRDefault="00A61420" w:rsidP="00EC4FA1">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Con vista de la solicitud de acceso a la información pública ingresada a través del correo electrónico directo de esta unidad oir@sanmiguel.gob.sv, a la cual se le asigno el correlativo </w:t>
      </w:r>
      <w:r w:rsidRPr="007E7383">
        <w:rPr>
          <w:rFonts w:ascii="Century Gothic" w:eastAsia="Calibri" w:hAnsi="Century Gothic" w:cs="Times New Roman"/>
          <w:b/>
          <w:bCs/>
          <w:sz w:val="22"/>
          <w:szCs w:val="22"/>
          <w:lang w:val="es-SV"/>
        </w:rPr>
        <w:t>ALC SM-2020-</w:t>
      </w:r>
      <w:r w:rsidR="00F25E11" w:rsidRPr="007E7383">
        <w:rPr>
          <w:rFonts w:ascii="Century Gothic" w:eastAsia="Calibri" w:hAnsi="Century Gothic" w:cs="Times New Roman"/>
          <w:b/>
          <w:bCs/>
          <w:sz w:val="22"/>
          <w:szCs w:val="22"/>
          <w:lang w:val="es-SV"/>
        </w:rPr>
        <w:t>0</w:t>
      </w:r>
      <w:r w:rsidR="009D09B0">
        <w:rPr>
          <w:rFonts w:ascii="Century Gothic" w:eastAsia="Calibri" w:hAnsi="Century Gothic" w:cs="Times New Roman"/>
          <w:b/>
          <w:bCs/>
          <w:sz w:val="22"/>
          <w:szCs w:val="22"/>
          <w:lang w:val="es-SV"/>
        </w:rPr>
        <w:t>6</w:t>
      </w:r>
      <w:r w:rsidR="00D76F2E">
        <w:rPr>
          <w:rFonts w:ascii="Century Gothic" w:eastAsia="Calibri" w:hAnsi="Century Gothic" w:cs="Times New Roman"/>
          <w:b/>
          <w:bCs/>
          <w:sz w:val="22"/>
          <w:szCs w:val="22"/>
          <w:lang w:val="es-SV"/>
        </w:rPr>
        <w:t>6</w:t>
      </w:r>
      <w:r w:rsidR="003A23DB">
        <w:rPr>
          <w:rFonts w:ascii="Century Gothic" w:eastAsia="Calibri" w:hAnsi="Century Gothic" w:cs="Times New Roman"/>
          <w:b/>
          <w:bCs/>
          <w:sz w:val="22"/>
          <w:szCs w:val="22"/>
          <w:lang w:val="es-SV"/>
        </w:rPr>
        <w:t xml:space="preserve"> </w:t>
      </w:r>
      <w:r w:rsidR="00F25E11" w:rsidRPr="007E7383">
        <w:rPr>
          <w:rFonts w:ascii="Century Gothic" w:eastAsia="Calibri" w:hAnsi="Century Gothic" w:cs="Times New Roman"/>
          <w:b/>
          <w:bCs/>
          <w:sz w:val="22"/>
          <w:szCs w:val="22"/>
          <w:lang w:val="es-SV"/>
        </w:rPr>
        <w:t>D</w:t>
      </w:r>
      <w:r w:rsidRPr="007E7383">
        <w:rPr>
          <w:rFonts w:ascii="Century Gothic" w:eastAsia="Calibri" w:hAnsi="Century Gothic" w:cs="Times New Roman"/>
          <w:sz w:val="22"/>
          <w:szCs w:val="22"/>
          <w:lang w:val="es-SV"/>
        </w:rPr>
        <w:t xml:space="preserve">, recibida </w:t>
      </w:r>
      <w:r w:rsidR="00D44F79" w:rsidRPr="007E7383">
        <w:rPr>
          <w:rFonts w:ascii="Century Gothic" w:eastAsia="Calibri" w:hAnsi="Century Gothic" w:cs="Times New Roman"/>
          <w:sz w:val="22"/>
          <w:szCs w:val="22"/>
          <w:lang w:val="es-SV"/>
        </w:rPr>
        <w:t>e</w:t>
      </w:r>
      <w:r w:rsidR="00EC4FA1">
        <w:rPr>
          <w:rFonts w:ascii="Century Gothic" w:eastAsia="Calibri" w:hAnsi="Century Gothic" w:cs="Times New Roman"/>
          <w:sz w:val="22"/>
          <w:szCs w:val="22"/>
          <w:lang w:val="es-SV"/>
        </w:rPr>
        <w:t>l día 1</w:t>
      </w:r>
      <w:r w:rsidR="00D76F2E">
        <w:rPr>
          <w:rFonts w:ascii="Century Gothic" w:eastAsia="Calibri" w:hAnsi="Century Gothic" w:cs="Times New Roman"/>
          <w:sz w:val="22"/>
          <w:szCs w:val="22"/>
          <w:lang w:val="es-SV"/>
        </w:rPr>
        <w:t>8</w:t>
      </w:r>
      <w:r w:rsidR="00EC4FA1">
        <w:rPr>
          <w:rFonts w:ascii="Century Gothic" w:eastAsia="Calibri" w:hAnsi="Century Gothic" w:cs="Times New Roman"/>
          <w:sz w:val="22"/>
          <w:szCs w:val="22"/>
          <w:lang w:val="es-SV"/>
        </w:rPr>
        <w:t xml:space="preserve"> de noviembre del corriente año</w:t>
      </w:r>
      <w:r w:rsidR="00933455" w:rsidRPr="007E7383">
        <w:rPr>
          <w:rFonts w:ascii="Century Gothic" w:eastAsia="Calibri" w:hAnsi="Century Gothic" w:cs="Times New Roman"/>
          <w:sz w:val="22"/>
          <w:szCs w:val="22"/>
          <w:lang w:val="es-SV"/>
        </w:rPr>
        <w:t>,</w:t>
      </w:r>
      <w:r w:rsidR="0022448E" w:rsidRPr="007E7383">
        <w:rPr>
          <w:rFonts w:ascii="Century Gothic" w:eastAsia="Calibri" w:hAnsi="Century Gothic" w:cs="Times New Roman"/>
          <w:sz w:val="22"/>
          <w:szCs w:val="22"/>
          <w:lang w:val="es-SV"/>
        </w:rPr>
        <w:t xml:space="preserve"> en</w:t>
      </w:r>
      <w:r w:rsidRPr="007E7383">
        <w:rPr>
          <w:rFonts w:ascii="Century Gothic" w:eastAsia="Calibri" w:hAnsi="Century Gothic" w:cs="Times New Roman"/>
          <w:sz w:val="22"/>
          <w:szCs w:val="22"/>
          <w:lang w:val="es-SV"/>
        </w:rPr>
        <w:t xml:space="preserve"> la cual requiere:</w:t>
      </w:r>
    </w:p>
    <w:p w14:paraId="7EF06E62" w14:textId="77777777" w:rsidR="00D76F2E" w:rsidRPr="00D76F2E" w:rsidRDefault="00D76F2E" w:rsidP="00D76F2E">
      <w:pPr>
        <w:spacing w:line="240" w:lineRule="auto"/>
        <w:jc w:val="both"/>
        <w:rPr>
          <w:rFonts w:ascii="Century Gothic" w:eastAsia="Calibri" w:hAnsi="Century Gothic" w:cs="Times New Roman"/>
          <w:b/>
          <w:bCs/>
          <w:sz w:val="22"/>
          <w:szCs w:val="22"/>
        </w:rPr>
      </w:pPr>
      <w:r w:rsidRPr="00D76F2E">
        <w:rPr>
          <w:rFonts w:ascii="Century Gothic" w:eastAsia="Calibri" w:hAnsi="Century Gothic" w:cs="Times New Roman"/>
          <w:b/>
          <w:bCs/>
          <w:sz w:val="22"/>
          <w:szCs w:val="22"/>
        </w:rPr>
        <w:t>*Copias de los Acuerdos Municipales del personal contratado en el año 2020, en la municipalidad de San Miguel, desglosado por meses de enero hasta la fecha, donde se especifica mes de contratación, nombre del contratado, salario a devengar, cargo asignado y unidad donde labora.</w:t>
      </w:r>
    </w:p>
    <w:p w14:paraId="3A531193" w14:textId="66C30D65" w:rsidR="003A23DB" w:rsidRPr="003A23DB" w:rsidRDefault="003A23DB" w:rsidP="003A23DB">
      <w:pPr>
        <w:spacing w:line="240" w:lineRule="auto"/>
        <w:jc w:val="both"/>
        <w:rPr>
          <w:rFonts w:ascii="Century Gothic" w:eastAsia="Calibri" w:hAnsi="Century Gothic" w:cs="Times New Roman"/>
          <w:b/>
          <w:bCs/>
          <w:sz w:val="22"/>
          <w:szCs w:val="22"/>
          <w:lang w:val="es-SV"/>
        </w:rPr>
      </w:pPr>
      <w:r w:rsidRPr="003A23DB">
        <w:rPr>
          <w:rFonts w:ascii="Century Gothic" w:eastAsia="Calibri" w:hAnsi="Century Gothic" w:cs="Times New Roman"/>
          <w:b/>
          <w:bCs/>
          <w:sz w:val="22"/>
          <w:szCs w:val="22"/>
          <w:lang w:val="es-SV"/>
        </w:rPr>
        <w:t>Sobre el particular, el infrascrito Oficial de Información hace las siguientes consideraciones:</w:t>
      </w:r>
    </w:p>
    <w:p w14:paraId="3BB28029" w14:textId="40EE0776" w:rsidR="00A61420"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 Que la solicitud presentada reúne los requisitos establecidos para su admisión en el artículo 66 de la Ley de Acceso a la Información Pública Y 54 del Reglamento de la Ley de Acceso a la Información </w:t>
      </w:r>
      <w:r w:rsidR="00042EE7" w:rsidRPr="007E7383">
        <w:rPr>
          <w:rFonts w:ascii="Century Gothic" w:eastAsia="Calibri" w:hAnsi="Century Gothic" w:cs="Times New Roman"/>
          <w:sz w:val="22"/>
          <w:szCs w:val="22"/>
          <w:lang w:val="es-SV"/>
        </w:rPr>
        <w:t>Pública</w:t>
      </w:r>
      <w:r w:rsidR="00042EE7">
        <w:rPr>
          <w:rFonts w:ascii="Century Gothic" w:eastAsia="Calibri" w:hAnsi="Century Gothic" w:cs="Times New Roman"/>
          <w:sz w:val="22"/>
          <w:szCs w:val="22"/>
          <w:lang w:val="es-SV"/>
        </w:rPr>
        <w:t>.</w:t>
      </w:r>
    </w:p>
    <w:p w14:paraId="49EB78E4" w14:textId="7F0D601A" w:rsidR="00A61420"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-Se gestionará lo solicitado mediante memorándum dirigidos a las unidades administrativas pertinentes de la municipalidad</w:t>
      </w:r>
      <w:r w:rsidR="008471D9">
        <w:rPr>
          <w:rFonts w:ascii="Century Gothic" w:eastAsia="Calibri" w:hAnsi="Century Gothic" w:cs="Times New Roman"/>
          <w:sz w:val="22"/>
          <w:szCs w:val="22"/>
          <w:lang w:val="es-SV"/>
        </w:rPr>
        <w:t>.</w:t>
      </w:r>
    </w:p>
    <w:p w14:paraId="487E3B62" w14:textId="229FE923" w:rsidR="003A23DB" w:rsidRPr="007E7383" w:rsidRDefault="00A61420" w:rsidP="00EB4062">
      <w:pPr>
        <w:spacing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--Concédase un plazo ordinario de 10 días hábiles conforme a la ley, salvo excepciones de ampliación de plazo motivadas y notificadas en legal forma al solicitante.</w:t>
      </w:r>
    </w:p>
    <w:p w14:paraId="138E894B" w14:textId="3215A35C" w:rsidR="006E150D" w:rsidRDefault="00A61420" w:rsidP="001048E5">
      <w:pPr>
        <w:spacing w:after="0" w:line="240"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b/>
          <w:sz w:val="22"/>
          <w:szCs w:val="22"/>
          <w:lang w:val="es-SV"/>
        </w:rPr>
        <w:t>POR TANTO</w:t>
      </w:r>
      <w:r w:rsidRPr="007E7383">
        <w:rPr>
          <w:rFonts w:ascii="Century Gothic" w:eastAsia="Calibri" w:hAnsi="Century Gothic" w:cs="Times New Roman"/>
          <w:sz w:val="22"/>
          <w:szCs w:val="22"/>
          <w:lang w:val="es-SV"/>
        </w:rPr>
        <w:t xml:space="preserve">, de conformidad a los artículos 2,6 </w:t>
      </w:r>
      <w:proofErr w:type="spellStart"/>
      <w:r w:rsidRPr="007E7383">
        <w:rPr>
          <w:rFonts w:ascii="Century Gothic" w:eastAsia="Calibri" w:hAnsi="Century Gothic" w:cs="Times New Roman"/>
          <w:sz w:val="22"/>
          <w:szCs w:val="22"/>
          <w:lang w:val="es-SV"/>
        </w:rPr>
        <w:t>lit.</w:t>
      </w:r>
      <w:proofErr w:type="spellEnd"/>
      <w:r w:rsidRPr="007E7383">
        <w:rPr>
          <w:rFonts w:ascii="Century Gothic" w:eastAsia="Calibri" w:hAnsi="Century Gothic" w:cs="Times New Roman"/>
          <w:sz w:val="22"/>
          <w:szCs w:val="22"/>
          <w:lang w:val="es-SV"/>
        </w:rPr>
        <w:t xml:space="preserve"> C ,50 </w:t>
      </w:r>
      <w:proofErr w:type="spellStart"/>
      <w:r w:rsidRPr="007E7383">
        <w:rPr>
          <w:rFonts w:ascii="Century Gothic" w:eastAsia="Calibri" w:hAnsi="Century Gothic" w:cs="Times New Roman"/>
          <w:sz w:val="22"/>
          <w:szCs w:val="22"/>
          <w:lang w:val="es-SV"/>
        </w:rPr>
        <w:t>lits</w:t>
      </w:r>
      <w:proofErr w:type="spellEnd"/>
      <w:r w:rsidRPr="007E7383">
        <w:rPr>
          <w:rFonts w:ascii="Century Gothic" w:eastAsia="Calibri" w:hAnsi="Century Gothic" w:cs="Times New Roman"/>
          <w:sz w:val="22"/>
          <w:szCs w:val="22"/>
          <w:lang w:val="es-SV"/>
        </w:rPr>
        <w:t xml:space="preserve">. d, g, h, i, k, 65, 66, 69, 70, 71, </w:t>
      </w:r>
      <w:bookmarkStart w:id="0" w:name="_Hlk34211970"/>
      <w:r w:rsidRPr="007E7383">
        <w:rPr>
          <w:rFonts w:ascii="Century Gothic" w:eastAsia="Calibri" w:hAnsi="Century Gothic" w:cs="Times New Roman"/>
          <w:sz w:val="22"/>
          <w:szCs w:val="22"/>
          <w:lang w:val="es-SV"/>
        </w:rPr>
        <w:t xml:space="preserve">72 de la Ley de Acceso a la Información Pública </w:t>
      </w:r>
      <w:bookmarkEnd w:id="0"/>
      <w:r w:rsidRPr="007E7383">
        <w:rPr>
          <w:rFonts w:ascii="Century Gothic" w:eastAsia="Calibri" w:hAnsi="Century Gothic" w:cs="Times New Roman"/>
          <w:sz w:val="22"/>
          <w:szCs w:val="22"/>
          <w:lang w:val="es-SV"/>
        </w:rPr>
        <w:t xml:space="preserve">y 53,54,55 y 56 del Reglamento de la Ley de Acceso a la Información Pública, el suscrito Oficial de Información </w:t>
      </w:r>
      <w:r w:rsidRPr="007E7383">
        <w:rPr>
          <w:rFonts w:ascii="Century Gothic" w:eastAsia="Calibri" w:hAnsi="Century Gothic" w:cs="Times New Roman"/>
          <w:b/>
          <w:sz w:val="22"/>
          <w:szCs w:val="22"/>
          <w:lang w:val="es-SV"/>
        </w:rPr>
        <w:t>RESUELVE</w:t>
      </w:r>
      <w:r w:rsidRPr="007E7383">
        <w:rPr>
          <w:rFonts w:ascii="Century Gothic" w:eastAsia="Calibri" w:hAnsi="Century Gothic" w:cs="Times New Roman"/>
          <w:sz w:val="22"/>
          <w:szCs w:val="22"/>
          <w:lang w:val="es-SV"/>
        </w:rPr>
        <w:t>:</w:t>
      </w:r>
    </w:p>
    <w:p w14:paraId="0328C789" w14:textId="77777777" w:rsidR="00F064F5" w:rsidRPr="007E7383" w:rsidRDefault="00F064F5" w:rsidP="001048E5">
      <w:pPr>
        <w:spacing w:after="0" w:line="240" w:lineRule="auto"/>
        <w:jc w:val="both"/>
        <w:rPr>
          <w:rFonts w:ascii="Century Gothic" w:eastAsia="Calibri" w:hAnsi="Century Gothic" w:cs="Times New Roman"/>
          <w:sz w:val="22"/>
          <w:szCs w:val="22"/>
          <w:lang w:val="es-SV"/>
        </w:rPr>
      </w:pPr>
    </w:p>
    <w:p w14:paraId="0E11F65A" w14:textId="7A3292D1" w:rsidR="00A61420" w:rsidRPr="007E7383" w:rsidRDefault="00A61420" w:rsidP="00D76F2E">
      <w:pPr>
        <w:spacing w:after="0" w:line="276"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 xml:space="preserve">-Admítase la presente </w:t>
      </w:r>
      <w:r w:rsidR="000D1767" w:rsidRPr="007E7383">
        <w:rPr>
          <w:rFonts w:ascii="Century Gothic" w:eastAsia="Calibri" w:hAnsi="Century Gothic" w:cs="Times New Roman"/>
          <w:sz w:val="22"/>
          <w:szCs w:val="22"/>
          <w:lang w:val="es-SV"/>
        </w:rPr>
        <w:t xml:space="preserve">solicitud, </w:t>
      </w:r>
      <w:r w:rsidRPr="007E7383">
        <w:rPr>
          <w:rFonts w:ascii="Century Gothic" w:eastAsia="Calibri" w:hAnsi="Century Gothic" w:cs="Times New Roman"/>
          <w:sz w:val="22"/>
          <w:szCs w:val="22"/>
          <w:lang w:val="es-SV"/>
        </w:rPr>
        <w:t>se otorga un plazo inicial ordinario de 10 hábiles para dar respuesta a la solicitud.</w:t>
      </w:r>
    </w:p>
    <w:p w14:paraId="62249C8E" w14:textId="6B31C69C" w:rsidR="00A61420" w:rsidRDefault="00A61420" w:rsidP="00D76F2E">
      <w:pPr>
        <w:spacing w:after="0" w:line="276"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-Girar los memorándums necesarios para localizar la información solicitada.</w:t>
      </w:r>
    </w:p>
    <w:p w14:paraId="6F9D370B" w14:textId="62DF1508" w:rsidR="00333ADC" w:rsidRPr="00333ADC" w:rsidRDefault="00333ADC" w:rsidP="00D76F2E">
      <w:pPr>
        <w:spacing w:after="0" w:line="276" w:lineRule="auto"/>
        <w:jc w:val="both"/>
        <w:rPr>
          <w:rFonts w:ascii="Century Gothic" w:eastAsia="Calibri" w:hAnsi="Century Gothic" w:cs="Times New Roman"/>
          <w:bCs/>
          <w:sz w:val="22"/>
          <w:szCs w:val="22"/>
          <w:lang w:val="es-SV"/>
        </w:rPr>
      </w:pPr>
      <w:r>
        <w:rPr>
          <w:rFonts w:ascii="Century Gothic" w:eastAsia="Calibri" w:hAnsi="Century Gothic" w:cs="Times New Roman"/>
          <w:sz w:val="22"/>
          <w:szCs w:val="22"/>
          <w:lang w:val="es-SV"/>
        </w:rPr>
        <w:t>-</w:t>
      </w:r>
      <w:r w:rsidRPr="00333ADC">
        <w:rPr>
          <w:rFonts w:ascii="Century Gothic" w:eastAsia="Calibri" w:hAnsi="Century Gothic" w:cs="Times New Roman"/>
          <w:bCs/>
          <w:sz w:val="22"/>
          <w:szCs w:val="22"/>
          <w:lang w:val="es-SV"/>
        </w:rPr>
        <w:t>-Quedan a salvo los derechos del ciudadano establecidos en la Ley de Acceso a la Información Pública.</w:t>
      </w:r>
    </w:p>
    <w:p w14:paraId="7A4FA937" w14:textId="4E7B7CBB" w:rsidR="001048E5" w:rsidRDefault="00A61420" w:rsidP="00D76F2E">
      <w:pPr>
        <w:spacing w:after="0" w:line="276" w:lineRule="auto"/>
        <w:jc w:val="both"/>
        <w:rPr>
          <w:rFonts w:ascii="Century Gothic" w:eastAsia="Calibri" w:hAnsi="Century Gothic" w:cs="Times New Roman"/>
          <w:sz w:val="22"/>
          <w:szCs w:val="22"/>
          <w:lang w:val="es-SV"/>
        </w:rPr>
      </w:pPr>
      <w:r w:rsidRPr="007E7383">
        <w:rPr>
          <w:rFonts w:ascii="Century Gothic" w:eastAsia="Calibri" w:hAnsi="Century Gothic" w:cs="Times New Roman"/>
          <w:sz w:val="22"/>
          <w:szCs w:val="22"/>
          <w:lang w:val="es-SV"/>
        </w:rPr>
        <w:t>-Notifíquese al solicitante, por el medio dejado para tal efecto.</w:t>
      </w:r>
    </w:p>
    <w:p w14:paraId="726CE0FC" w14:textId="5600063A" w:rsidR="00F064F5" w:rsidRDefault="00F064F5" w:rsidP="00D76F2E">
      <w:pPr>
        <w:spacing w:after="0" w:line="276" w:lineRule="auto"/>
        <w:jc w:val="both"/>
        <w:rPr>
          <w:rFonts w:ascii="Century Gothic" w:eastAsia="Calibri" w:hAnsi="Century Gothic" w:cs="Times New Roman"/>
          <w:sz w:val="22"/>
          <w:szCs w:val="22"/>
          <w:lang w:val="es-SV"/>
        </w:rPr>
      </w:pPr>
    </w:p>
    <w:p w14:paraId="6EFA5445" w14:textId="77777777" w:rsidR="00665CEC" w:rsidRPr="00665CEC" w:rsidRDefault="00665CEC" w:rsidP="001048E5">
      <w:pPr>
        <w:spacing w:after="0" w:line="240" w:lineRule="auto"/>
        <w:jc w:val="both"/>
        <w:rPr>
          <w:rFonts w:ascii="Century Gothic" w:eastAsia="Calibri" w:hAnsi="Century Gothic" w:cs="Times New Roman"/>
          <w:sz w:val="22"/>
          <w:szCs w:val="22"/>
          <w:lang w:val="es-SV"/>
        </w:rPr>
      </w:pPr>
    </w:p>
    <w:p w14:paraId="69819B77" w14:textId="77777777" w:rsidR="00A61420" w:rsidRPr="00A61420"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Lic. Miguel Zelaya</w:t>
      </w:r>
    </w:p>
    <w:p w14:paraId="0DFD7D9C" w14:textId="3F15787A" w:rsidR="00C74545" w:rsidRPr="00397EF8" w:rsidRDefault="00A61420" w:rsidP="0022448E">
      <w:pPr>
        <w:spacing w:after="0" w:line="240" w:lineRule="auto"/>
        <w:jc w:val="both"/>
        <w:rPr>
          <w:rFonts w:ascii="Century Gothic" w:eastAsia="Calibri" w:hAnsi="Century Gothic" w:cs="Times New Roman"/>
          <w:sz w:val="22"/>
          <w:szCs w:val="22"/>
          <w:lang w:val="es-SV"/>
        </w:rPr>
      </w:pPr>
      <w:r w:rsidRPr="00A61420">
        <w:rPr>
          <w:rFonts w:ascii="Century Gothic" w:eastAsia="Calibri" w:hAnsi="Century Gothic" w:cs="Times New Roman"/>
          <w:sz w:val="22"/>
          <w:szCs w:val="22"/>
          <w:lang w:val="es-SV"/>
        </w:rPr>
        <w:t>Oficial de Información</w:t>
      </w:r>
    </w:p>
    <w:sectPr w:rsidR="00C74545" w:rsidRPr="00397EF8"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D8A1D" w14:textId="77777777" w:rsidR="00CF4476" w:rsidRDefault="00CF4476" w:rsidP="0053261A">
      <w:pPr>
        <w:spacing w:after="0" w:line="240" w:lineRule="auto"/>
      </w:pPr>
      <w:r>
        <w:separator/>
      </w:r>
    </w:p>
  </w:endnote>
  <w:endnote w:type="continuationSeparator" w:id="0">
    <w:p w14:paraId="34AA052B" w14:textId="77777777" w:rsidR="00CF4476" w:rsidRDefault="00CF4476"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CF4476"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DDFEB" w14:textId="77777777" w:rsidR="00CF4476" w:rsidRDefault="00CF4476" w:rsidP="0053261A">
      <w:pPr>
        <w:spacing w:after="0" w:line="240" w:lineRule="auto"/>
      </w:pPr>
      <w:r>
        <w:separator/>
      </w:r>
    </w:p>
  </w:footnote>
  <w:footnote w:type="continuationSeparator" w:id="0">
    <w:p w14:paraId="1EF2F014" w14:textId="77777777" w:rsidR="00CF4476" w:rsidRDefault="00CF4476"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3"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5"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D12078"/>
    <w:multiLevelType w:val="multilevel"/>
    <w:tmpl w:val="C7D60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A74891"/>
    <w:multiLevelType w:val="multilevel"/>
    <w:tmpl w:val="6820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8"/>
  </w:num>
  <w:num w:numId="5">
    <w:abstractNumId w:val="2"/>
  </w:num>
  <w:num w:numId="6">
    <w:abstractNumId w:val="4"/>
  </w:num>
  <w:num w:numId="7">
    <w:abstractNumId w:val="13"/>
  </w:num>
  <w:num w:numId="8">
    <w:abstractNumId w:val="10"/>
  </w:num>
  <w:num w:numId="9">
    <w:abstractNumId w:val="7"/>
  </w:num>
  <w:num w:numId="10">
    <w:abstractNumId w:val="1"/>
  </w:num>
  <w:num w:numId="11">
    <w:abstractNumId w:val="11"/>
  </w:num>
  <w:num w:numId="12">
    <w:abstractNumId w:val="12"/>
  </w:num>
  <w:num w:numId="13">
    <w:abstractNumId w:val="14"/>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27A73"/>
    <w:rsid w:val="00030862"/>
    <w:rsid w:val="00030F52"/>
    <w:rsid w:val="0003236B"/>
    <w:rsid w:val="000347B9"/>
    <w:rsid w:val="00042726"/>
    <w:rsid w:val="00042EE7"/>
    <w:rsid w:val="000456F9"/>
    <w:rsid w:val="000658B7"/>
    <w:rsid w:val="00073C55"/>
    <w:rsid w:val="00096B42"/>
    <w:rsid w:val="000A1759"/>
    <w:rsid w:val="000A61B6"/>
    <w:rsid w:val="000D1767"/>
    <w:rsid w:val="000E3815"/>
    <w:rsid w:val="001048E5"/>
    <w:rsid w:val="0010667A"/>
    <w:rsid w:val="00117A3E"/>
    <w:rsid w:val="00152CFC"/>
    <w:rsid w:val="001672CB"/>
    <w:rsid w:val="001776FD"/>
    <w:rsid w:val="00186257"/>
    <w:rsid w:val="001875ED"/>
    <w:rsid w:val="001A3125"/>
    <w:rsid w:val="001B0E2A"/>
    <w:rsid w:val="001B4902"/>
    <w:rsid w:val="00201C5A"/>
    <w:rsid w:val="00221BE6"/>
    <w:rsid w:val="0022448E"/>
    <w:rsid w:val="00262DA4"/>
    <w:rsid w:val="002749F1"/>
    <w:rsid w:val="002767F7"/>
    <w:rsid w:val="002D2F17"/>
    <w:rsid w:val="002E0B01"/>
    <w:rsid w:val="002E1BFC"/>
    <w:rsid w:val="00326174"/>
    <w:rsid w:val="00333ADC"/>
    <w:rsid w:val="003639E0"/>
    <w:rsid w:val="00397EF8"/>
    <w:rsid w:val="003A1CB8"/>
    <w:rsid w:val="003A23DB"/>
    <w:rsid w:val="003B7A71"/>
    <w:rsid w:val="003E05AC"/>
    <w:rsid w:val="003E7BC5"/>
    <w:rsid w:val="003F4066"/>
    <w:rsid w:val="004177FA"/>
    <w:rsid w:val="004279C5"/>
    <w:rsid w:val="0045739F"/>
    <w:rsid w:val="004769B4"/>
    <w:rsid w:val="0048549F"/>
    <w:rsid w:val="004913D4"/>
    <w:rsid w:val="00510A24"/>
    <w:rsid w:val="0053261A"/>
    <w:rsid w:val="00576A0A"/>
    <w:rsid w:val="005A775F"/>
    <w:rsid w:val="005C0E5A"/>
    <w:rsid w:val="005D45E9"/>
    <w:rsid w:val="00625240"/>
    <w:rsid w:val="00646FAA"/>
    <w:rsid w:val="00665CEC"/>
    <w:rsid w:val="006931BD"/>
    <w:rsid w:val="006A3D29"/>
    <w:rsid w:val="006D2117"/>
    <w:rsid w:val="006E150D"/>
    <w:rsid w:val="006E1F86"/>
    <w:rsid w:val="006E65D7"/>
    <w:rsid w:val="007145EA"/>
    <w:rsid w:val="00714D49"/>
    <w:rsid w:val="0075332A"/>
    <w:rsid w:val="00763DA8"/>
    <w:rsid w:val="00774F32"/>
    <w:rsid w:val="00775D29"/>
    <w:rsid w:val="007C694E"/>
    <w:rsid w:val="007E7383"/>
    <w:rsid w:val="00801E5C"/>
    <w:rsid w:val="00805926"/>
    <w:rsid w:val="00837F46"/>
    <w:rsid w:val="00844D11"/>
    <w:rsid w:val="008471D9"/>
    <w:rsid w:val="00860341"/>
    <w:rsid w:val="00895BDE"/>
    <w:rsid w:val="008C6D12"/>
    <w:rsid w:val="008F71C0"/>
    <w:rsid w:val="00933455"/>
    <w:rsid w:val="00944CE7"/>
    <w:rsid w:val="009509B8"/>
    <w:rsid w:val="00966207"/>
    <w:rsid w:val="00992E50"/>
    <w:rsid w:val="009B1B9F"/>
    <w:rsid w:val="009B528E"/>
    <w:rsid w:val="009D09B0"/>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2203"/>
    <w:rsid w:val="00BB7430"/>
    <w:rsid w:val="00BD637A"/>
    <w:rsid w:val="00BD68B4"/>
    <w:rsid w:val="00BE0FD0"/>
    <w:rsid w:val="00C137EE"/>
    <w:rsid w:val="00C16578"/>
    <w:rsid w:val="00C474B3"/>
    <w:rsid w:val="00C51F61"/>
    <w:rsid w:val="00C61BDA"/>
    <w:rsid w:val="00C62000"/>
    <w:rsid w:val="00C74545"/>
    <w:rsid w:val="00C8605A"/>
    <w:rsid w:val="00C87FD3"/>
    <w:rsid w:val="00CA4134"/>
    <w:rsid w:val="00CA6FA3"/>
    <w:rsid w:val="00CA7659"/>
    <w:rsid w:val="00CC2810"/>
    <w:rsid w:val="00CD0045"/>
    <w:rsid w:val="00CE6792"/>
    <w:rsid w:val="00CF4476"/>
    <w:rsid w:val="00CF5607"/>
    <w:rsid w:val="00D33980"/>
    <w:rsid w:val="00D447AE"/>
    <w:rsid w:val="00D44F79"/>
    <w:rsid w:val="00D463A9"/>
    <w:rsid w:val="00D76F2E"/>
    <w:rsid w:val="00D856FB"/>
    <w:rsid w:val="00D87D37"/>
    <w:rsid w:val="00DA2837"/>
    <w:rsid w:val="00DC4415"/>
    <w:rsid w:val="00DD7835"/>
    <w:rsid w:val="00DE470E"/>
    <w:rsid w:val="00DF305E"/>
    <w:rsid w:val="00E00EC3"/>
    <w:rsid w:val="00E03C24"/>
    <w:rsid w:val="00E05182"/>
    <w:rsid w:val="00E05EF0"/>
    <w:rsid w:val="00E42666"/>
    <w:rsid w:val="00E7383F"/>
    <w:rsid w:val="00E75012"/>
    <w:rsid w:val="00E814B5"/>
    <w:rsid w:val="00E843D1"/>
    <w:rsid w:val="00E94E3E"/>
    <w:rsid w:val="00EB4062"/>
    <w:rsid w:val="00EB7A97"/>
    <w:rsid w:val="00EC0B94"/>
    <w:rsid w:val="00EC4FA1"/>
    <w:rsid w:val="00EF1E16"/>
    <w:rsid w:val="00F05FFA"/>
    <w:rsid w:val="00F064F5"/>
    <w:rsid w:val="00F1388D"/>
    <w:rsid w:val="00F25E11"/>
    <w:rsid w:val="00F50036"/>
    <w:rsid w:val="00F6761D"/>
    <w:rsid w:val="00FA4530"/>
    <w:rsid w:val="00FC14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333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3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005866971">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2111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Pages>
  <Words>308</Words>
  <Characters>1697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115</cp:revision>
  <cp:lastPrinted>2020-11-20T16:00:00Z</cp:lastPrinted>
  <dcterms:created xsi:type="dcterms:W3CDTF">2019-02-18T19:32:00Z</dcterms:created>
  <dcterms:modified xsi:type="dcterms:W3CDTF">2020-11-20T16:06:00Z</dcterms:modified>
</cp:coreProperties>
</file>