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C6B2E" w14:textId="12474E29" w:rsidR="00F370EF" w:rsidRDefault="00F370EF" w:rsidP="00E80020">
      <w:pPr>
        <w:spacing w:after="0" w:line="240"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 xml:space="preserve">Alcaldía Municipal de San Miguel, Unidad de Acceso a la Información Pública/OIR: En la ciudad de San Miguel, a las </w:t>
      </w:r>
      <w:r w:rsidR="00F14CDB">
        <w:rPr>
          <w:rFonts w:ascii="Century Gothic" w:eastAsia="Calibri" w:hAnsi="Century Gothic" w:cs="Times New Roman"/>
          <w:b/>
          <w:sz w:val="22"/>
          <w:szCs w:val="22"/>
          <w:lang w:val="es-SV"/>
        </w:rPr>
        <w:t>quince</w:t>
      </w:r>
      <w:r w:rsidR="00D96411">
        <w:rPr>
          <w:rFonts w:ascii="Century Gothic" w:eastAsia="Calibri" w:hAnsi="Century Gothic" w:cs="Times New Roman"/>
          <w:b/>
          <w:sz w:val="22"/>
          <w:szCs w:val="22"/>
          <w:lang w:val="es-SV"/>
        </w:rPr>
        <w:t xml:space="preserve"> horas</w:t>
      </w:r>
      <w:r w:rsidR="00F14CDB">
        <w:rPr>
          <w:rFonts w:ascii="Century Gothic" w:eastAsia="Calibri" w:hAnsi="Century Gothic" w:cs="Times New Roman"/>
          <w:b/>
          <w:sz w:val="22"/>
          <w:szCs w:val="22"/>
          <w:lang w:val="es-SV"/>
        </w:rPr>
        <w:t xml:space="preserve"> y cuarenta y cinco minutos</w:t>
      </w:r>
      <w:r w:rsidRPr="00F370EF">
        <w:rPr>
          <w:rFonts w:ascii="Century Gothic" w:eastAsia="Calibri" w:hAnsi="Century Gothic" w:cs="Times New Roman"/>
          <w:b/>
          <w:sz w:val="22"/>
          <w:szCs w:val="22"/>
          <w:lang w:val="es-SV"/>
        </w:rPr>
        <w:t xml:space="preserve"> </w:t>
      </w:r>
      <w:r w:rsidR="00A16D05" w:rsidRPr="00F370EF">
        <w:rPr>
          <w:rFonts w:ascii="Century Gothic" w:eastAsia="Calibri" w:hAnsi="Century Gothic" w:cs="Times New Roman"/>
          <w:b/>
          <w:sz w:val="22"/>
          <w:szCs w:val="22"/>
          <w:lang w:val="es-SV"/>
        </w:rPr>
        <w:t>del</w:t>
      </w:r>
      <w:r w:rsidRPr="00F370EF">
        <w:rPr>
          <w:rFonts w:ascii="Century Gothic" w:eastAsia="Calibri" w:hAnsi="Century Gothic" w:cs="Times New Roman"/>
          <w:b/>
          <w:sz w:val="22"/>
          <w:szCs w:val="22"/>
          <w:lang w:val="es-SV"/>
        </w:rPr>
        <w:t xml:space="preserve"> día</w:t>
      </w:r>
      <w:r w:rsidR="00A16D05">
        <w:rPr>
          <w:rFonts w:ascii="Century Gothic" w:eastAsia="Calibri" w:hAnsi="Century Gothic" w:cs="Times New Roman"/>
          <w:b/>
          <w:sz w:val="22"/>
          <w:szCs w:val="22"/>
          <w:lang w:val="es-SV"/>
        </w:rPr>
        <w:t xml:space="preserve"> </w:t>
      </w:r>
      <w:r w:rsidR="00C30BC2">
        <w:rPr>
          <w:rFonts w:ascii="Century Gothic" w:eastAsia="Calibri" w:hAnsi="Century Gothic" w:cs="Times New Roman"/>
          <w:b/>
          <w:sz w:val="22"/>
          <w:szCs w:val="22"/>
          <w:lang w:val="es-SV"/>
        </w:rPr>
        <w:t>veint</w:t>
      </w:r>
      <w:r w:rsidR="00232221">
        <w:rPr>
          <w:rFonts w:ascii="Century Gothic" w:eastAsia="Calibri" w:hAnsi="Century Gothic" w:cs="Times New Roman"/>
          <w:b/>
          <w:sz w:val="22"/>
          <w:szCs w:val="22"/>
          <w:lang w:val="es-SV"/>
        </w:rPr>
        <w:t xml:space="preserve">iuno </w:t>
      </w:r>
      <w:r w:rsidR="00E77949" w:rsidRPr="00F370EF">
        <w:rPr>
          <w:rFonts w:ascii="Century Gothic" w:eastAsia="Calibri" w:hAnsi="Century Gothic" w:cs="Times New Roman"/>
          <w:b/>
          <w:sz w:val="22"/>
          <w:szCs w:val="22"/>
          <w:lang w:val="es-SV"/>
        </w:rPr>
        <w:t>de</w:t>
      </w:r>
      <w:r w:rsidRPr="00F370EF">
        <w:rPr>
          <w:rFonts w:ascii="Century Gothic" w:eastAsia="Calibri" w:hAnsi="Century Gothic" w:cs="Times New Roman"/>
          <w:b/>
          <w:sz w:val="22"/>
          <w:szCs w:val="22"/>
          <w:lang w:val="es-SV"/>
        </w:rPr>
        <w:t xml:space="preserve"> </w:t>
      </w:r>
      <w:r w:rsidR="00F14CDB">
        <w:rPr>
          <w:rFonts w:ascii="Century Gothic" w:eastAsia="Calibri" w:hAnsi="Century Gothic" w:cs="Times New Roman"/>
          <w:b/>
          <w:sz w:val="22"/>
          <w:szCs w:val="22"/>
          <w:lang w:val="es-SV"/>
        </w:rPr>
        <w:t>agosto</w:t>
      </w:r>
      <w:r w:rsidRPr="00F370EF">
        <w:rPr>
          <w:rFonts w:ascii="Century Gothic" w:eastAsia="Calibri" w:hAnsi="Century Gothic" w:cs="Times New Roman"/>
          <w:b/>
          <w:sz w:val="22"/>
          <w:szCs w:val="22"/>
          <w:lang w:val="es-SV"/>
        </w:rPr>
        <w:t xml:space="preserve"> del año dos mil vei</w:t>
      </w:r>
      <w:r w:rsidR="002F4E28">
        <w:rPr>
          <w:rFonts w:ascii="Century Gothic" w:eastAsia="Calibri" w:hAnsi="Century Gothic" w:cs="Times New Roman"/>
          <w:b/>
          <w:sz w:val="22"/>
          <w:szCs w:val="22"/>
          <w:lang w:val="es-SV"/>
        </w:rPr>
        <w:t>nte.</w:t>
      </w:r>
    </w:p>
    <w:p w14:paraId="1D20BF63" w14:textId="77777777" w:rsidR="00E80020" w:rsidRPr="00F370EF" w:rsidRDefault="00E80020" w:rsidP="00E80020">
      <w:pPr>
        <w:spacing w:after="0" w:line="240" w:lineRule="auto"/>
        <w:jc w:val="both"/>
        <w:rPr>
          <w:rFonts w:ascii="Century Gothic" w:eastAsia="Calibri" w:hAnsi="Century Gothic" w:cs="Times New Roman"/>
          <w:b/>
          <w:sz w:val="22"/>
          <w:szCs w:val="22"/>
          <w:lang w:val="es-SV"/>
        </w:rPr>
      </w:pPr>
    </w:p>
    <w:p w14:paraId="4F6F8EF5" w14:textId="60F55700" w:rsidR="00A16D05" w:rsidRDefault="00F370EF" w:rsidP="00A16D05">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 vista de la solicitud de acceso a la información pública ingresada a través</w:t>
      </w:r>
      <w:r w:rsidRPr="00F370EF">
        <w:rPr>
          <w:rFonts w:ascii="Century Gothic" w:eastAsia="Calibri" w:hAnsi="Century Gothic" w:cs="Times New Roman"/>
          <w:sz w:val="22"/>
          <w:szCs w:val="22"/>
          <w:lang w:val="es-SV"/>
        </w:rPr>
        <w:t xml:space="preserve"> </w:t>
      </w:r>
      <w:r w:rsidRPr="00F370EF">
        <w:rPr>
          <w:rFonts w:ascii="Century Gothic" w:eastAsia="Calibri" w:hAnsi="Century Gothic" w:cs="Times New Roman"/>
          <w:bCs/>
          <w:sz w:val="22"/>
          <w:szCs w:val="22"/>
          <w:lang w:val="es-SV"/>
        </w:rPr>
        <w:t xml:space="preserve">del correo electrónico directo de esta unidad oir@sanmiguel.gob.sv, a la cual se les asigno los correlativo </w:t>
      </w:r>
      <w:r w:rsidRPr="00F370EF">
        <w:rPr>
          <w:rFonts w:ascii="Century Gothic" w:eastAsia="Calibri" w:hAnsi="Century Gothic" w:cs="Times New Roman"/>
          <w:b/>
          <w:sz w:val="22"/>
          <w:szCs w:val="22"/>
          <w:lang w:val="es-SV"/>
        </w:rPr>
        <w:t>ALC SM 2020-0</w:t>
      </w:r>
      <w:r w:rsidR="00E77949">
        <w:rPr>
          <w:rFonts w:ascii="Century Gothic" w:eastAsia="Calibri" w:hAnsi="Century Gothic" w:cs="Times New Roman"/>
          <w:b/>
          <w:sz w:val="22"/>
          <w:szCs w:val="22"/>
          <w:lang w:val="es-SV"/>
        </w:rPr>
        <w:t>4</w:t>
      </w:r>
      <w:r w:rsidR="00F14CDB">
        <w:rPr>
          <w:rFonts w:ascii="Century Gothic" w:eastAsia="Calibri" w:hAnsi="Century Gothic" w:cs="Times New Roman"/>
          <w:b/>
          <w:sz w:val="22"/>
          <w:szCs w:val="22"/>
          <w:lang w:val="es-SV"/>
        </w:rPr>
        <w:t>6</w:t>
      </w:r>
      <w:r w:rsidRPr="00F370EF">
        <w:rPr>
          <w:rFonts w:ascii="Century Gothic" w:eastAsia="Calibri" w:hAnsi="Century Gothic" w:cs="Times New Roman"/>
          <w:b/>
          <w:sz w:val="22"/>
          <w:szCs w:val="22"/>
          <w:lang w:val="es-SV"/>
        </w:rPr>
        <w:t xml:space="preserve"> D</w:t>
      </w:r>
      <w:r w:rsidRPr="00F370EF">
        <w:rPr>
          <w:rFonts w:ascii="Century Gothic" w:eastAsia="Calibri" w:hAnsi="Century Gothic" w:cs="Times New Roman"/>
          <w:bCs/>
          <w:sz w:val="22"/>
          <w:szCs w:val="22"/>
          <w:lang w:val="es-SV"/>
        </w:rPr>
        <w:t xml:space="preserve">; </w:t>
      </w:r>
      <w:r w:rsidR="00E77949">
        <w:rPr>
          <w:rFonts w:ascii="Century Gothic" w:eastAsia="Calibri" w:hAnsi="Century Gothic" w:cs="Times New Roman"/>
          <w:bCs/>
          <w:sz w:val="22"/>
          <w:szCs w:val="22"/>
          <w:lang w:val="es-SV"/>
        </w:rPr>
        <w:t>recibida</w:t>
      </w:r>
      <w:r w:rsidR="00A16D05" w:rsidRPr="00A16D05">
        <w:rPr>
          <w:rFonts w:ascii="Century Gothic" w:eastAsia="Calibri" w:hAnsi="Century Gothic" w:cs="Times New Roman"/>
          <w:bCs/>
          <w:sz w:val="22"/>
          <w:szCs w:val="22"/>
          <w:lang w:val="es-SV"/>
        </w:rPr>
        <w:t xml:space="preserve"> el día </w:t>
      </w:r>
      <w:r w:rsidR="00F14CDB">
        <w:rPr>
          <w:rFonts w:ascii="Century Gothic" w:eastAsia="Calibri" w:hAnsi="Century Gothic" w:cs="Times New Roman"/>
          <w:bCs/>
          <w:sz w:val="22"/>
          <w:szCs w:val="22"/>
          <w:lang w:val="es-SV"/>
        </w:rPr>
        <w:t>31</w:t>
      </w:r>
      <w:r w:rsidR="00A16D05" w:rsidRPr="00A16D05">
        <w:rPr>
          <w:rFonts w:ascii="Century Gothic" w:eastAsia="Calibri" w:hAnsi="Century Gothic" w:cs="Times New Roman"/>
          <w:bCs/>
          <w:sz w:val="22"/>
          <w:szCs w:val="22"/>
          <w:lang w:val="es-SV"/>
        </w:rPr>
        <w:t xml:space="preserve"> de </w:t>
      </w:r>
      <w:r w:rsidR="00E77949">
        <w:rPr>
          <w:rFonts w:ascii="Century Gothic" w:eastAsia="Calibri" w:hAnsi="Century Gothic" w:cs="Times New Roman"/>
          <w:bCs/>
          <w:sz w:val="22"/>
          <w:szCs w:val="22"/>
          <w:lang w:val="es-SV"/>
        </w:rPr>
        <w:t>julio</w:t>
      </w:r>
      <w:r w:rsidR="00A16D05" w:rsidRPr="00A16D05">
        <w:rPr>
          <w:rFonts w:ascii="Century Gothic" w:eastAsia="Calibri" w:hAnsi="Century Gothic" w:cs="Times New Roman"/>
          <w:bCs/>
          <w:sz w:val="22"/>
          <w:szCs w:val="22"/>
          <w:lang w:val="es-SV"/>
        </w:rPr>
        <w:t xml:space="preserve"> del corriente año, en la cual requiere:</w:t>
      </w:r>
    </w:p>
    <w:p w14:paraId="3F178D31" w14:textId="77777777" w:rsidR="00F14CDB" w:rsidRDefault="00F14CDB" w:rsidP="00A16D05">
      <w:pPr>
        <w:spacing w:after="0" w:line="240" w:lineRule="auto"/>
        <w:jc w:val="both"/>
        <w:rPr>
          <w:rFonts w:ascii="Century Gothic" w:eastAsia="Calibri" w:hAnsi="Century Gothic" w:cs="Times New Roman"/>
          <w:bCs/>
          <w:sz w:val="22"/>
          <w:szCs w:val="22"/>
          <w:lang w:val="es-SV"/>
        </w:rPr>
      </w:pPr>
    </w:p>
    <w:p w14:paraId="133AE0F4" w14:textId="77777777" w:rsidR="00F14CDB" w:rsidRPr="00F14CDB" w:rsidRDefault="00F14CDB" w:rsidP="00F14CDB">
      <w:pPr>
        <w:spacing w:after="0" w:line="240" w:lineRule="auto"/>
        <w:jc w:val="both"/>
        <w:rPr>
          <w:rFonts w:ascii="Century Gothic" w:eastAsia="Calibri" w:hAnsi="Century Gothic" w:cs="Times New Roman"/>
          <w:b/>
          <w:bCs/>
          <w:sz w:val="22"/>
          <w:szCs w:val="22"/>
        </w:rPr>
      </w:pPr>
      <w:r w:rsidRPr="00F14CDB">
        <w:rPr>
          <w:rFonts w:ascii="Century Gothic" w:eastAsia="Calibri" w:hAnsi="Century Gothic" w:cs="Times New Roman"/>
          <w:b/>
          <w:bCs/>
          <w:sz w:val="22"/>
          <w:szCs w:val="22"/>
        </w:rPr>
        <w:t>-Copia certificada de las bases de licitación sobre proceso de contratación directa de las 16 rutas del servicio de recolección y transporte de desechos sólidos hasta su disposición final, en el municipio de San Miguel, del periodo de mayo a diciembre 2020.</w:t>
      </w:r>
    </w:p>
    <w:p w14:paraId="54D4A850" w14:textId="77777777" w:rsidR="00F14CDB" w:rsidRPr="00F14CDB" w:rsidRDefault="00F14CDB" w:rsidP="00F14CDB">
      <w:pPr>
        <w:spacing w:after="0" w:line="240" w:lineRule="auto"/>
        <w:jc w:val="both"/>
        <w:rPr>
          <w:rFonts w:ascii="Century Gothic" w:eastAsia="Calibri" w:hAnsi="Century Gothic" w:cs="Times New Roman"/>
          <w:b/>
          <w:bCs/>
          <w:sz w:val="22"/>
          <w:szCs w:val="22"/>
        </w:rPr>
      </w:pPr>
      <w:r w:rsidRPr="00F14CDB">
        <w:rPr>
          <w:rFonts w:ascii="Century Gothic" w:eastAsia="Calibri" w:hAnsi="Century Gothic" w:cs="Times New Roman"/>
          <w:b/>
          <w:bCs/>
          <w:sz w:val="22"/>
          <w:szCs w:val="22"/>
        </w:rPr>
        <w:t>-Copia certificada del contrato (versión publica) sobre contratación directa de la ruta catorce (14) del servicio recolección y transporte de desechos sólidos hasta su disposición final, de la ciudad de san miguel del periodo de mayo a diciembre 2020.</w:t>
      </w:r>
    </w:p>
    <w:p w14:paraId="7D49DD53" w14:textId="77777777" w:rsidR="00F14CDB" w:rsidRPr="00F14CDB" w:rsidRDefault="00F14CDB" w:rsidP="00F14CDB">
      <w:pPr>
        <w:spacing w:after="0" w:line="240" w:lineRule="auto"/>
        <w:jc w:val="both"/>
        <w:rPr>
          <w:rFonts w:ascii="Century Gothic" w:eastAsia="Calibri" w:hAnsi="Century Gothic" w:cs="Times New Roman"/>
          <w:b/>
          <w:bCs/>
          <w:sz w:val="22"/>
          <w:szCs w:val="22"/>
        </w:rPr>
      </w:pPr>
      <w:r w:rsidRPr="00F14CDB">
        <w:rPr>
          <w:rFonts w:ascii="Century Gothic" w:eastAsia="Calibri" w:hAnsi="Century Gothic" w:cs="Times New Roman"/>
          <w:b/>
          <w:bCs/>
          <w:sz w:val="22"/>
          <w:szCs w:val="22"/>
        </w:rPr>
        <w:t>-copia certificada del contrato (versión publica) u otro documento, del lugar donde permanecen estacionadas cada una de las 16 rutas, que brindan el servicio de recolección de desechos sólidos. de la ciudad de san miguel del periodo de mayo a diciembre 2020.</w:t>
      </w:r>
    </w:p>
    <w:p w14:paraId="778061F5" w14:textId="77777777" w:rsidR="00F14CDB" w:rsidRPr="00F370EF" w:rsidRDefault="00F14CDB" w:rsidP="00E80020">
      <w:pPr>
        <w:spacing w:after="0" w:line="240" w:lineRule="auto"/>
        <w:jc w:val="both"/>
        <w:rPr>
          <w:rFonts w:ascii="Century Gothic" w:eastAsia="Calibri" w:hAnsi="Century Gothic" w:cs="Times New Roman"/>
          <w:bCs/>
          <w:sz w:val="22"/>
          <w:szCs w:val="22"/>
          <w:lang w:val="es-SV"/>
        </w:rPr>
      </w:pPr>
    </w:p>
    <w:p w14:paraId="6A1C3B7F" w14:textId="58236B59" w:rsidR="00C83573" w:rsidRDefault="00F370EF" w:rsidP="00F370EF">
      <w:pPr>
        <w:spacing w:after="0" w:line="276" w:lineRule="auto"/>
        <w:jc w:val="both"/>
        <w:rPr>
          <w:rFonts w:ascii="Century Gothic" w:eastAsia="Calibri" w:hAnsi="Century Gothic" w:cs="Times New Roman"/>
          <w:b/>
          <w:sz w:val="22"/>
          <w:szCs w:val="22"/>
          <w:lang w:val="es-SV"/>
        </w:rPr>
      </w:pPr>
      <w:r w:rsidRPr="00F370EF">
        <w:rPr>
          <w:rFonts w:ascii="Century Gothic" w:eastAsia="Calibri" w:hAnsi="Century Gothic" w:cs="Times New Roman"/>
          <w:b/>
          <w:sz w:val="22"/>
          <w:szCs w:val="22"/>
          <w:lang w:val="es-SV"/>
        </w:rPr>
        <w:t>Considerando:</w:t>
      </w:r>
    </w:p>
    <w:p w14:paraId="1846C9B7" w14:textId="3D12B323" w:rsidR="00E20B26" w:rsidRDefault="00E20B26" w:rsidP="00E20B26">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Fue admitida la solicitud de información</w:t>
      </w:r>
      <w:r>
        <w:rPr>
          <w:rFonts w:ascii="Century Gothic" w:eastAsia="Calibri" w:hAnsi="Century Gothic" w:cs="Times New Roman"/>
          <w:sz w:val="22"/>
          <w:szCs w:val="22"/>
          <w:lang w:val="es-SV"/>
        </w:rPr>
        <w:t xml:space="preserve"> por cumplir los requisitos de ley establecidos en la norma pertinente</w:t>
      </w:r>
      <w:r w:rsidRPr="00E20B26">
        <w:rPr>
          <w:rFonts w:ascii="Century Gothic" w:eastAsia="Calibri" w:hAnsi="Century Gothic" w:cs="Times New Roman"/>
          <w:sz w:val="22"/>
          <w:szCs w:val="22"/>
          <w:lang w:val="es-SV"/>
        </w:rPr>
        <w:t xml:space="preserve"> y se realizó el requerimiento a la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unidad</w:t>
      </w:r>
      <w:r w:rsidR="00D96411">
        <w:rPr>
          <w:rFonts w:ascii="Century Gothic" w:eastAsia="Calibri" w:hAnsi="Century Gothic" w:cs="Times New Roman"/>
          <w:sz w:val="22"/>
          <w:szCs w:val="22"/>
          <w:lang w:val="es-SV"/>
        </w:rPr>
        <w:t>es</w:t>
      </w:r>
      <w:r w:rsidRPr="00E20B26">
        <w:rPr>
          <w:rFonts w:ascii="Century Gothic" w:eastAsia="Calibri" w:hAnsi="Century Gothic" w:cs="Times New Roman"/>
          <w:sz w:val="22"/>
          <w:szCs w:val="22"/>
          <w:lang w:val="es-SV"/>
        </w:rPr>
        <w:t xml:space="preserve"> administrativa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correspondiente</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la municipalidad encargada</w:t>
      </w:r>
      <w:r w:rsidR="00D96411">
        <w:rPr>
          <w:rFonts w:ascii="Century Gothic" w:eastAsia="Calibri" w:hAnsi="Century Gothic" w:cs="Times New Roman"/>
          <w:sz w:val="22"/>
          <w:szCs w:val="22"/>
          <w:lang w:val="es-SV"/>
        </w:rPr>
        <w:t>s</w:t>
      </w:r>
      <w:r w:rsidRPr="00E20B26">
        <w:rPr>
          <w:rFonts w:ascii="Century Gothic" w:eastAsia="Calibri" w:hAnsi="Century Gothic" w:cs="Times New Roman"/>
          <w:sz w:val="22"/>
          <w:szCs w:val="22"/>
          <w:lang w:val="es-SV"/>
        </w:rPr>
        <w:t xml:space="preserve"> de generar la información solicitada por el ciudadano peticionario.</w:t>
      </w:r>
    </w:p>
    <w:p w14:paraId="116F0867" w14:textId="77777777" w:rsidR="00F14CDB" w:rsidRDefault="00F14CDB" w:rsidP="00E20B26">
      <w:pPr>
        <w:spacing w:after="0" w:line="276" w:lineRule="auto"/>
        <w:jc w:val="both"/>
        <w:rPr>
          <w:rFonts w:ascii="Century Gothic" w:eastAsia="Calibri" w:hAnsi="Century Gothic" w:cs="Times New Roman"/>
          <w:sz w:val="22"/>
          <w:szCs w:val="22"/>
          <w:lang w:val="es-SV"/>
        </w:rPr>
      </w:pPr>
    </w:p>
    <w:p w14:paraId="6E777D74" w14:textId="6BA22438" w:rsidR="00A16D05" w:rsidRDefault="00A16D05" w:rsidP="00E20B26">
      <w:pPr>
        <w:spacing w:after="0" w:line="276" w:lineRule="auto"/>
        <w:jc w:val="both"/>
        <w:rPr>
          <w:rFonts w:ascii="Century Gothic" w:eastAsia="Calibri" w:hAnsi="Century Gothic" w:cs="Times New Roman"/>
          <w:sz w:val="22"/>
          <w:szCs w:val="22"/>
          <w:lang w:val="es-SV"/>
        </w:rPr>
      </w:pPr>
      <w:r>
        <w:rPr>
          <w:rFonts w:ascii="Century Gothic" w:eastAsia="Calibri" w:hAnsi="Century Gothic" w:cs="Times New Roman"/>
          <w:sz w:val="22"/>
          <w:szCs w:val="22"/>
          <w:lang w:val="es-SV"/>
        </w:rPr>
        <w:t xml:space="preserve">- </w:t>
      </w:r>
      <w:r w:rsidR="00E77949">
        <w:rPr>
          <w:rFonts w:ascii="Century Gothic" w:eastAsia="Calibri" w:hAnsi="Century Gothic" w:cs="Times New Roman"/>
          <w:sz w:val="22"/>
          <w:szCs w:val="22"/>
          <w:lang w:val="es-SV"/>
        </w:rPr>
        <w:t>Se recibió de parte de la</w:t>
      </w:r>
      <w:r w:rsidR="00C30BC2">
        <w:rPr>
          <w:rFonts w:ascii="Century Gothic" w:eastAsia="Calibri" w:hAnsi="Century Gothic" w:cs="Times New Roman"/>
          <w:sz w:val="22"/>
          <w:szCs w:val="22"/>
          <w:lang w:val="es-SV"/>
        </w:rPr>
        <w:t>s</w:t>
      </w:r>
      <w:r w:rsidR="00E77949">
        <w:rPr>
          <w:rFonts w:ascii="Century Gothic" w:eastAsia="Calibri" w:hAnsi="Century Gothic" w:cs="Times New Roman"/>
          <w:sz w:val="22"/>
          <w:szCs w:val="22"/>
          <w:lang w:val="es-SV"/>
        </w:rPr>
        <w:t xml:space="preserve"> unidad</w:t>
      </w:r>
      <w:r w:rsidR="00C30BC2">
        <w:rPr>
          <w:rFonts w:ascii="Century Gothic" w:eastAsia="Calibri" w:hAnsi="Century Gothic" w:cs="Times New Roman"/>
          <w:sz w:val="22"/>
          <w:szCs w:val="22"/>
          <w:lang w:val="es-SV"/>
        </w:rPr>
        <w:t>es</w:t>
      </w:r>
      <w:r w:rsidR="00E77949">
        <w:rPr>
          <w:rFonts w:ascii="Century Gothic" w:eastAsia="Calibri" w:hAnsi="Century Gothic" w:cs="Times New Roman"/>
          <w:sz w:val="22"/>
          <w:szCs w:val="22"/>
          <w:lang w:val="es-SV"/>
        </w:rPr>
        <w:t xml:space="preserve"> administrativa</w:t>
      </w:r>
      <w:r w:rsidR="00C30BC2">
        <w:rPr>
          <w:rFonts w:ascii="Century Gothic" w:eastAsia="Calibri" w:hAnsi="Century Gothic" w:cs="Times New Roman"/>
          <w:sz w:val="22"/>
          <w:szCs w:val="22"/>
          <w:lang w:val="es-SV"/>
        </w:rPr>
        <w:t>s</w:t>
      </w:r>
      <w:r w:rsidR="00E77949">
        <w:rPr>
          <w:rFonts w:ascii="Century Gothic" w:eastAsia="Calibri" w:hAnsi="Century Gothic" w:cs="Times New Roman"/>
          <w:sz w:val="22"/>
          <w:szCs w:val="22"/>
          <w:lang w:val="es-SV"/>
        </w:rPr>
        <w:t xml:space="preserve"> correspondiente</w:t>
      </w:r>
      <w:r w:rsidR="00C30BC2">
        <w:rPr>
          <w:rFonts w:ascii="Century Gothic" w:eastAsia="Calibri" w:hAnsi="Century Gothic" w:cs="Times New Roman"/>
          <w:sz w:val="22"/>
          <w:szCs w:val="22"/>
          <w:lang w:val="es-SV"/>
        </w:rPr>
        <w:t>s</w:t>
      </w:r>
      <w:r w:rsidR="00E77949">
        <w:rPr>
          <w:rFonts w:ascii="Century Gothic" w:eastAsia="Calibri" w:hAnsi="Century Gothic" w:cs="Times New Roman"/>
          <w:sz w:val="22"/>
          <w:szCs w:val="22"/>
          <w:lang w:val="es-SV"/>
        </w:rPr>
        <w:t xml:space="preserve"> la respuesta respectiva</w:t>
      </w:r>
      <w:r w:rsidR="00C83573">
        <w:rPr>
          <w:rFonts w:ascii="Century Gothic" w:eastAsia="Calibri" w:hAnsi="Century Gothic" w:cs="Times New Roman"/>
          <w:sz w:val="22"/>
          <w:szCs w:val="22"/>
          <w:lang w:val="es-SV"/>
        </w:rPr>
        <w:t xml:space="preserve"> en el plazo legal establecido</w:t>
      </w:r>
      <w:r w:rsidR="00F14CDB">
        <w:rPr>
          <w:rFonts w:ascii="Century Gothic" w:eastAsia="Calibri" w:hAnsi="Century Gothic" w:cs="Times New Roman"/>
          <w:sz w:val="22"/>
          <w:szCs w:val="22"/>
          <w:lang w:val="es-SV"/>
        </w:rPr>
        <w:t>, en el caso del punto 2 y 3 se reciben versiones públicas de lo solicitado, protegiendo datos personales de las partes intervinientes y de terceros que figuran en dichos contratos.</w:t>
      </w:r>
    </w:p>
    <w:p w14:paraId="46545927" w14:textId="77777777" w:rsidR="00F14CDB" w:rsidRPr="00E20B26" w:rsidRDefault="00F14CDB" w:rsidP="00E20B26">
      <w:pPr>
        <w:spacing w:after="0" w:line="276" w:lineRule="auto"/>
        <w:jc w:val="both"/>
        <w:rPr>
          <w:rFonts w:ascii="Century Gothic" w:eastAsia="Calibri" w:hAnsi="Century Gothic" w:cs="Times New Roman"/>
          <w:sz w:val="22"/>
          <w:szCs w:val="22"/>
          <w:lang w:val="es-SV"/>
        </w:rPr>
      </w:pPr>
    </w:p>
    <w:p w14:paraId="439B7CC3" w14:textId="43375708" w:rsidR="00F370EF" w:rsidRDefault="00E20B26" w:rsidP="00F370EF">
      <w:pPr>
        <w:spacing w:after="0" w:line="276" w:lineRule="auto"/>
        <w:jc w:val="both"/>
        <w:rPr>
          <w:rFonts w:ascii="Century Gothic" w:eastAsia="Calibri" w:hAnsi="Century Gothic" w:cs="Times New Roman"/>
          <w:sz w:val="22"/>
          <w:szCs w:val="22"/>
          <w:lang w:val="es-SV"/>
        </w:rPr>
      </w:pPr>
      <w:r w:rsidRPr="00E20B26">
        <w:rPr>
          <w:rFonts w:ascii="Century Gothic" w:eastAsia="Calibri" w:hAnsi="Century Gothic" w:cs="Times New Roman"/>
          <w:sz w:val="22"/>
          <w:szCs w:val="22"/>
          <w:lang w:val="es-SV"/>
        </w:rPr>
        <w:t xml:space="preserve">- Se envía mediante correo electrónico la presente resolución, y la información </w:t>
      </w:r>
      <w:r w:rsidR="00322BB8" w:rsidRPr="00E20B26">
        <w:rPr>
          <w:rFonts w:ascii="Century Gothic" w:eastAsia="Calibri" w:hAnsi="Century Gothic" w:cs="Times New Roman"/>
          <w:sz w:val="22"/>
          <w:szCs w:val="22"/>
          <w:lang w:val="es-SV"/>
        </w:rPr>
        <w:t xml:space="preserve">recopilada </w:t>
      </w:r>
      <w:r w:rsidR="00322BB8">
        <w:rPr>
          <w:rFonts w:ascii="Century Gothic" w:eastAsia="Calibri" w:hAnsi="Century Gothic" w:cs="Times New Roman"/>
          <w:sz w:val="22"/>
          <w:szCs w:val="22"/>
          <w:lang w:val="es-SV"/>
        </w:rPr>
        <w:t>para</w:t>
      </w:r>
      <w:r w:rsidRPr="00E20B26">
        <w:rPr>
          <w:rFonts w:ascii="Century Gothic" w:eastAsia="Calibri" w:hAnsi="Century Gothic" w:cs="Times New Roman"/>
          <w:sz w:val="22"/>
          <w:szCs w:val="22"/>
          <w:lang w:val="es-SV"/>
        </w:rPr>
        <w:t xml:space="preserve"> dar respuesta a su petición</w:t>
      </w:r>
      <w:r w:rsidR="00F14CDB">
        <w:rPr>
          <w:rFonts w:ascii="Century Gothic" w:eastAsia="Calibri" w:hAnsi="Century Gothic" w:cs="Times New Roman"/>
          <w:sz w:val="22"/>
          <w:szCs w:val="22"/>
          <w:lang w:val="es-SV"/>
        </w:rPr>
        <w:t xml:space="preserve"> puede retirarla a partir de este día, en la unidad que represento, ya que por ser certificaciones no pueden enviarse de forma electrónica, pues pierde su esencia en cuanto a la forma que se ha requerido.</w:t>
      </w:r>
    </w:p>
    <w:p w14:paraId="0F4F7327" w14:textId="76014DB2" w:rsidR="00F14CDB" w:rsidRDefault="00F14CDB" w:rsidP="00F370EF">
      <w:pPr>
        <w:spacing w:after="0" w:line="276" w:lineRule="auto"/>
        <w:jc w:val="both"/>
        <w:rPr>
          <w:rFonts w:ascii="Century Gothic" w:eastAsia="Calibri" w:hAnsi="Century Gothic" w:cs="Times New Roman"/>
          <w:sz w:val="22"/>
          <w:szCs w:val="22"/>
          <w:lang w:val="es-SV"/>
        </w:rPr>
      </w:pPr>
    </w:p>
    <w:p w14:paraId="2B0E9E26" w14:textId="6AD5F4A3" w:rsidR="00F14CDB" w:rsidRDefault="00F14CDB" w:rsidP="00F370EF">
      <w:pPr>
        <w:spacing w:after="0" w:line="276" w:lineRule="auto"/>
        <w:jc w:val="both"/>
        <w:rPr>
          <w:rFonts w:ascii="Century Gothic" w:eastAsia="Calibri" w:hAnsi="Century Gothic" w:cs="Times New Roman"/>
          <w:sz w:val="22"/>
          <w:szCs w:val="22"/>
          <w:lang w:val="es-SV"/>
        </w:rPr>
      </w:pPr>
    </w:p>
    <w:p w14:paraId="2D171371" w14:textId="6951A433" w:rsidR="00F14CDB" w:rsidRDefault="00F14CDB" w:rsidP="00F370EF">
      <w:pPr>
        <w:spacing w:after="0" w:line="276" w:lineRule="auto"/>
        <w:jc w:val="both"/>
        <w:rPr>
          <w:rFonts w:ascii="Century Gothic" w:eastAsia="Calibri" w:hAnsi="Century Gothic" w:cs="Times New Roman"/>
          <w:sz w:val="22"/>
          <w:szCs w:val="22"/>
          <w:lang w:val="es-SV"/>
        </w:rPr>
      </w:pPr>
    </w:p>
    <w:p w14:paraId="7C1523AC" w14:textId="520673F2" w:rsidR="00F14CDB" w:rsidRDefault="00F14CDB" w:rsidP="00F370EF">
      <w:pPr>
        <w:spacing w:after="0" w:line="276" w:lineRule="auto"/>
        <w:jc w:val="both"/>
        <w:rPr>
          <w:rFonts w:ascii="Century Gothic" w:eastAsia="Calibri" w:hAnsi="Century Gothic" w:cs="Times New Roman"/>
          <w:sz w:val="22"/>
          <w:szCs w:val="22"/>
          <w:lang w:val="es-SV"/>
        </w:rPr>
      </w:pPr>
    </w:p>
    <w:p w14:paraId="5C9AEB7F" w14:textId="77777777" w:rsidR="00F14CDB" w:rsidRDefault="00F14CDB" w:rsidP="00F370EF">
      <w:pPr>
        <w:spacing w:after="0" w:line="276" w:lineRule="auto"/>
        <w:jc w:val="both"/>
        <w:rPr>
          <w:rFonts w:ascii="Century Gothic" w:eastAsia="Calibri" w:hAnsi="Century Gothic" w:cs="Times New Roman"/>
          <w:sz w:val="22"/>
          <w:szCs w:val="22"/>
          <w:lang w:val="es-SV"/>
        </w:rPr>
      </w:pPr>
    </w:p>
    <w:p w14:paraId="6BACE62E" w14:textId="77777777" w:rsidR="00C30BC2" w:rsidRPr="00C83573" w:rsidRDefault="00C30BC2" w:rsidP="00F370EF">
      <w:pPr>
        <w:spacing w:after="0" w:line="276" w:lineRule="auto"/>
        <w:jc w:val="both"/>
        <w:rPr>
          <w:rFonts w:ascii="Century Gothic" w:eastAsia="Calibri" w:hAnsi="Century Gothic" w:cs="Times New Roman"/>
          <w:sz w:val="22"/>
          <w:szCs w:val="22"/>
          <w:lang w:val="es-SV"/>
        </w:rPr>
      </w:pPr>
    </w:p>
    <w:p w14:paraId="1F2B3C10" w14:textId="44DF515D" w:rsidR="00746C19" w:rsidRDefault="00F370EF" w:rsidP="00F370EF">
      <w:pPr>
        <w:spacing w:after="0" w:line="276"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
          <w:sz w:val="22"/>
          <w:szCs w:val="22"/>
          <w:lang w:val="es-SV"/>
        </w:rPr>
        <w:t xml:space="preserve"> POR TANTO</w:t>
      </w:r>
      <w:r w:rsidRPr="00F370EF">
        <w:rPr>
          <w:rFonts w:ascii="Century Gothic" w:eastAsia="Calibri" w:hAnsi="Century Gothic" w:cs="Times New Roman"/>
          <w:bCs/>
          <w:sz w:val="22"/>
          <w:szCs w:val="22"/>
          <w:lang w:val="es-SV"/>
        </w:rPr>
        <w:t>, de conformidad a los artículos 2, 3, 4, 6,</w:t>
      </w:r>
      <w:r w:rsidR="00F14CDB">
        <w:rPr>
          <w:rFonts w:ascii="Century Gothic" w:eastAsia="Calibri" w:hAnsi="Century Gothic" w:cs="Times New Roman"/>
          <w:bCs/>
          <w:sz w:val="22"/>
          <w:szCs w:val="22"/>
          <w:lang w:val="es-SV"/>
        </w:rPr>
        <w:t>30,</w:t>
      </w:r>
      <w:r w:rsidRPr="00F370EF">
        <w:rPr>
          <w:rFonts w:ascii="Century Gothic" w:eastAsia="Calibri" w:hAnsi="Century Gothic" w:cs="Times New Roman"/>
          <w:bCs/>
          <w:sz w:val="22"/>
          <w:szCs w:val="22"/>
          <w:lang w:val="es-SV"/>
        </w:rPr>
        <w:t xml:space="preserve"> 65, 66, 69, 70, 71, 72 de la Ley de Acceso a la Información Pública, el suscrito Oficial de Información </w:t>
      </w:r>
      <w:r w:rsidRPr="00F370EF">
        <w:rPr>
          <w:rFonts w:ascii="Century Gothic" w:eastAsia="Calibri" w:hAnsi="Century Gothic" w:cs="Times New Roman"/>
          <w:b/>
          <w:sz w:val="22"/>
          <w:szCs w:val="22"/>
          <w:lang w:val="es-SV"/>
        </w:rPr>
        <w:t>RESUELVE</w:t>
      </w:r>
      <w:r w:rsidRPr="00F370EF">
        <w:rPr>
          <w:rFonts w:ascii="Century Gothic" w:eastAsia="Calibri" w:hAnsi="Century Gothic" w:cs="Times New Roman"/>
          <w:bCs/>
          <w:sz w:val="22"/>
          <w:szCs w:val="22"/>
          <w:lang w:val="es-SV"/>
        </w:rPr>
        <w:t>:</w:t>
      </w:r>
    </w:p>
    <w:p w14:paraId="46412C36" w14:textId="77777777" w:rsidR="00F14CDB" w:rsidRPr="00F370EF" w:rsidRDefault="00F14CDB" w:rsidP="00F370EF">
      <w:pPr>
        <w:spacing w:after="0" w:line="276" w:lineRule="auto"/>
        <w:jc w:val="both"/>
        <w:rPr>
          <w:rFonts w:ascii="Century Gothic" w:eastAsia="Calibri" w:hAnsi="Century Gothic" w:cs="Times New Roman"/>
          <w:bCs/>
          <w:sz w:val="22"/>
          <w:szCs w:val="22"/>
          <w:lang w:val="es-SV"/>
        </w:rPr>
      </w:pPr>
    </w:p>
    <w:p w14:paraId="1C48A48C" w14:textId="43D57399"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-Concédase y entréguese la información solicitada</w:t>
      </w:r>
      <w:r w:rsidR="00E77949">
        <w:rPr>
          <w:rFonts w:ascii="Century Gothic" w:eastAsia="Calibri" w:hAnsi="Century Gothic" w:cs="Times New Roman"/>
          <w:bCs/>
          <w:sz w:val="22"/>
          <w:szCs w:val="22"/>
          <w:lang w:val="es-SV"/>
        </w:rPr>
        <w:t xml:space="preserve">, </w:t>
      </w:r>
      <w:r w:rsidR="00F14CDB">
        <w:rPr>
          <w:rFonts w:ascii="Century Gothic" w:eastAsia="Calibri" w:hAnsi="Century Gothic" w:cs="Times New Roman"/>
          <w:bCs/>
          <w:sz w:val="22"/>
          <w:szCs w:val="22"/>
          <w:lang w:val="es-SV"/>
        </w:rPr>
        <w:t>con las consideraciones relacionadas anteriormente</w:t>
      </w:r>
      <w:r w:rsidRPr="00F370EF">
        <w:rPr>
          <w:rFonts w:ascii="Century Gothic" w:eastAsia="Calibri" w:hAnsi="Century Gothic" w:cs="Times New Roman"/>
          <w:bCs/>
          <w:sz w:val="22"/>
          <w:szCs w:val="22"/>
          <w:lang w:val="es-SV"/>
        </w:rPr>
        <w:t>.</w:t>
      </w:r>
    </w:p>
    <w:p w14:paraId="2C711EF0" w14:textId="77777777" w:rsidR="00F370EF" w:rsidRP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-Quedan a salvo los derechos del ciudadano establecidos en la Ley de Acceso a la Información Pública.</w:t>
      </w:r>
    </w:p>
    <w:p w14:paraId="0ABC95D6" w14:textId="2CECFAB8" w:rsidR="00F370EF" w:rsidRDefault="00F370EF" w:rsidP="00E80020">
      <w:pPr>
        <w:spacing w:after="0" w:line="240" w:lineRule="auto"/>
        <w:jc w:val="both"/>
        <w:rPr>
          <w:rFonts w:ascii="Century Gothic" w:eastAsia="Calibri" w:hAnsi="Century Gothic" w:cs="Times New Roman"/>
          <w:bCs/>
          <w:sz w:val="22"/>
          <w:szCs w:val="22"/>
          <w:lang w:val="es-SV"/>
        </w:rPr>
      </w:pPr>
      <w:r w:rsidRPr="00F370EF">
        <w:rPr>
          <w:rFonts w:ascii="Century Gothic" w:eastAsia="Calibri" w:hAnsi="Century Gothic" w:cs="Times New Roman"/>
          <w:bCs/>
          <w:sz w:val="22"/>
          <w:szCs w:val="22"/>
          <w:lang w:val="es-SV"/>
        </w:rPr>
        <w:t>-Notifíquese en legal forma al solicitante por el medio dejado para tal efecto.</w:t>
      </w:r>
    </w:p>
    <w:p w14:paraId="1A5B3E9C" w14:textId="77777777" w:rsidR="00F14CDB" w:rsidRDefault="00F14CDB" w:rsidP="00E80020">
      <w:pPr>
        <w:spacing w:after="0" w:line="240" w:lineRule="auto"/>
        <w:jc w:val="both"/>
        <w:rPr>
          <w:rFonts w:ascii="Century Gothic" w:eastAsia="Calibri" w:hAnsi="Century Gothic" w:cs="Times New Roman"/>
          <w:bCs/>
          <w:sz w:val="22"/>
          <w:szCs w:val="22"/>
          <w:lang w:val="es-SV"/>
        </w:rPr>
      </w:pPr>
    </w:p>
    <w:p w14:paraId="258111B3" w14:textId="77777777" w:rsidR="00F14CDB" w:rsidRDefault="00F14CDB" w:rsidP="00E80020">
      <w:pPr>
        <w:spacing w:after="0" w:line="240" w:lineRule="auto"/>
        <w:jc w:val="both"/>
        <w:rPr>
          <w:rFonts w:ascii="Century Gothic" w:eastAsia="Calibri" w:hAnsi="Century Gothic" w:cs="Times New Roman"/>
          <w:bCs/>
          <w:sz w:val="22"/>
          <w:szCs w:val="22"/>
          <w:lang w:val="es-SV"/>
        </w:rPr>
      </w:pPr>
    </w:p>
    <w:p w14:paraId="2B949D96" w14:textId="7F6E578F" w:rsidR="00C30BC2" w:rsidRDefault="00C30BC2" w:rsidP="00E80020">
      <w:pPr>
        <w:spacing w:after="0" w:line="240" w:lineRule="auto"/>
        <w:jc w:val="both"/>
        <w:rPr>
          <w:rFonts w:ascii="Century Gothic" w:eastAsia="Calibri" w:hAnsi="Century Gothic" w:cs="Times New Roman"/>
          <w:bCs/>
          <w:sz w:val="22"/>
          <w:szCs w:val="22"/>
          <w:lang w:val="es-SV"/>
        </w:rPr>
      </w:pPr>
    </w:p>
    <w:p w14:paraId="47220182" w14:textId="77777777" w:rsidR="00C30BC2" w:rsidRDefault="00C30BC2" w:rsidP="00E80020">
      <w:pPr>
        <w:spacing w:after="0" w:line="240" w:lineRule="auto"/>
        <w:jc w:val="both"/>
        <w:rPr>
          <w:rFonts w:ascii="Century Gothic" w:eastAsia="Calibri" w:hAnsi="Century Gothic" w:cs="Times New Roman"/>
          <w:bCs/>
          <w:sz w:val="22"/>
          <w:szCs w:val="22"/>
          <w:lang w:val="es-SV"/>
        </w:rPr>
      </w:pPr>
    </w:p>
    <w:p w14:paraId="74802ECE" w14:textId="77777777" w:rsidR="00F370EF" w:rsidRPr="00F370EF" w:rsidRDefault="00F370EF" w:rsidP="00F370EF">
      <w:pPr>
        <w:spacing w:after="0" w:line="276" w:lineRule="auto"/>
        <w:jc w:val="both"/>
        <w:rPr>
          <w:rFonts w:ascii="Century Gothic" w:eastAsia="Calibri" w:hAnsi="Century Gothic" w:cs="Times New Roman"/>
          <w:bCs/>
          <w:sz w:val="22"/>
          <w:szCs w:val="22"/>
          <w:lang w:val="es-SV"/>
        </w:rPr>
      </w:pPr>
    </w:p>
    <w:p w14:paraId="74907D0F" w14:textId="77777777" w:rsidR="00F370EF" w:rsidRPr="00F370EF" w:rsidRDefault="00F370EF" w:rsidP="00F370EF">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Lic. Miguel Zelaya</w:t>
      </w:r>
    </w:p>
    <w:p w14:paraId="0DFD7D9C" w14:textId="089EAD9B" w:rsidR="00C74545" w:rsidRPr="009E73CC" w:rsidRDefault="00F370EF" w:rsidP="00A61420">
      <w:pPr>
        <w:spacing w:after="0" w:line="276" w:lineRule="auto"/>
        <w:jc w:val="both"/>
        <w:rPr>
          <w:rFonts w:ascii="Century Gothic" w:eastAsia="Calibri" w:hAnsi="Century Gothic" w:cs="Times New Roman"/>
          <w:b/>
          <w:bCs/>
          <w:sz w:val="22"/>
          <w:szCs w:val="22"/>
          <w:lang w:val="es-SV"/>
        </w:rPr>
      </w:pPr>
      <w:r w:rsidRPr="00F370EF">
        <w:rPr>
          <w:rFonts w:ascii="Century Gothic" w:eastAsia="Calibri" w:hAnsi="Century Gothic" w:cs="Times New Roman"/>
          <w:b/>
          <w:bCs/>
          <w:sz w:val="22"/>
          <w:szCs w:val="22"/>
          <w:lang w:val="es-SV"/>
        </w:rPr>
        <w:t>Oficial de Información</w:t>
      </w:r>
    </w:p>
    <w:sectPr w:rsidR="00C74545" w:rsidRPr="009E73CC" w:rsidSect="001B4902">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65099" w14:textId="77777777" w:rsidR="002B4D3E" w:rsidRDefault="002B4D3E" w:rsidP="0053261A">
      <w:pPr>
        <w:spacing w:after="0" w:line="240" w:lineRule="auto"/>
      </w:pPr>
      <w:r>
        <w:separator/>
      </w:r>
    </w:p>
  </w:endnote>
  <w:endnote w:type="continuationSeparator" w:id="0">
    <w:p w14:paraId="5FDB1BE8" w14:textId="77777777" w:rsidR="002B4D3E" w:rsidRDefault="002B4D3E" w:rsidP="0053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60894" w14:textId="77777777" w:rsidR="0053261A" w:rsidRPr="007C694E" w:rsidRDefault="0053261A" w:rsidP="0053261A">
    <w:pPr>
      <w:pStyle w:val="Piedepgina"/>
      <w:jc w:val="center"/>
      <w:rPr>
        <w:rFonts w:ascii="Roboto" w:hAnsi="Roboto"/>
        <w:b/>
        <w:sz w:val="22"/>
        <w:szCs w:val="22"/>
      </w:rPr>
    </w:pPr>
    <w:r w:rsidRPr="007C694E">
      <w:rPr>
        <w:rFonts w:ascii="Roboto" w:hAnsi="Roboto"/>
        <w:b/>
        <w:sz w:val="22"/>
        <w:szCs w:val="22"/>
      </w:rPr>
      <w:t>GOBERNANDO EN GRANDE</w:t>
    </w:r>
  </w:p>
  <w:p w14:paraId="28D3FB4C" w14:textId="77777777" w:rsidR="007C694E" w:rsidRPr="007C694E" w:rsidRDefault="002B4D3E" w:rsidP="007C694E">
    <w:pPr>
      <w:pStyle w:val="Piedepgina"/>
      <w:jc w:val="center"/>
      <w:rPr>
        <w:rFonts w:ascii="Roboto" w:hAnsi="Roboto"/>
        <w:b/>
        <w:sz w:val="20"/>
        <w:szCs w:val="20"/>
      </w:rPr>
    </w:pPr>
    <w:hyperlink r:id="rId1" w:history="1">
      <w:r w:rsidR="007C694E" w:rsidRPr="007C694E">
        <w:rPr>
          <w:rStyle w:val="Hipervnculo"/>
          <w:rFonts w:ascii="Roboto" w:hAnsi="Roboto"/>
          <w:b/>
          <w:sz w:val="20"/>
          <w:szCs w:val="20"/>
        </w:rPr>
        <w:t>www.sanmiguel.gob.sv</w:t>
      </w:r>
    </w:hyperlink>
    <w:r w:rsidR="007C694E" w:rsidRPr="007C694E">
      <w:rPr>
        <w:rFonts w:ascii="Roboto" w:hAnsi="Roboto"/>
        <w:b/>
        <w:sz w:val="20"/>
        <w:szCs w:val="20"/>
      </w:rPr>
      <w:t xml:space="preserve">  </w:t>
    </w:r>
  </w:p>
  <w:p w14:paraId="675C4ACE" w14:textId="77777777" w:rsidR="005D45E9" w:rsidRPr="007C694E" w:rsidRDefault="007C694E" w:rsidP="007C694E">
    <w:pPr>
      <w:pStyle w:val="Piedepgina"/>
      <w:jc w:val="center"/>
      <w:rPr>
        <w:rFonts w:ascii="Roboto" w:hAnsi="Roboto"/>
        <w:b/>
        <w:sz w:val="20"/>
        <w:szCs w:val="20"/>
      </w:rPr>
    </w:pPr>
    <w:r w:rsidRPr="007C694E">
      <w:rPr>
        <w:rFonts w:ascii="Roboto" w:hAnsi="Roboto"/>
        <w:b/>
        <w:sz w:val="20"/>
        <w:szCs w:val="20"/>
      </w:rPr>
      <w:t>Contacto: 266</w:t>
    </w:r>
    <w:r w:rsidR="00042726">
      <w:rPr>
        <w:rFonts w:ascii="Roboto" w:hAnsi="Roboto"/>
        <w:b/>
        <w:sz w:val="20"/>
        <w:szCs w:val="20"/>
      </w:rPr>
      <w:t>5-4541</w:t>
    </w:r>
  </w:p>
  <w:p w14:paraId="5AAEA384" w14:textId="77777777" w:rsidR="0053261A" w:rsidRPr="007C694E" w:rsidRDefault="0053261A" w:rsidP="0053261A">
    <w:pPr>
      <w:pStyle w:val="Piedepgina"/>
      <w:jc w:val="center"/>
      <w:rPr>
        <w:rFonts w:ascii="Roboto" w:hAnsi="Robot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E5776" w14:textId="77777777" w:rsidR="002B4D3E" w:rsidRDefault="002B4D3E" w:rsidP="0053261A">
      <w:pPr>
        <w:spacing w:after="0" w:line="240" w:lineRule="auto"/>
      </w:pPr>
      <w:r>
        <w:separator/>
      </w:r>
    </w:p>
  </w:footnote>
  <w:footnote w:type="continuationSeparator" w:id="0">
    <w:p w14:paraId="4A34B507" w14:textId="77777777" w:rsidR="002B4D3E" w:rsidRDefault="002B4D3E" w:rsidP="00532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1AA0" w14:textId="77777777" w:rsidR="0053261A" w:rsidRDefault="005D45E9">
    <w:pPr>
      <w:pStyle w:val="Encabezado"/>
    </w:pPr>
    <w:r>
      <w:rPr>
        <w:noProof/>
        <w:lang w:eastAsia="es-MX"/>
      </w:rPr>
      <w:drawing>
        <wp:anchor distT="0" distB="0" distL="114300" distR="114300" simplePos="0" relativeHeight="251658240" behindDoc="0" locked="0" layoutInCell="1" allowOverlap="1" wp14:anchorId="223160FC" wp14:editId="5B625659">
          <wp:simplePos x="0" y="0"/>
          <wp:positionH relativeFrom="margin">
            <wp:align>center</wp:align>
          </wp:positionH>
          <wp:positionV relativeFrom="margin">
            <wp:posOffset>-1382724</wp:posOffset>
          </wp:positionV>
          <wp:extent cx="1516256" cy="7270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p w14:paraId="634625E5" w14:textId="77777777" w:rsidR="0053261A" w:rsidRDefault="0053261A">
    <w:pPr>
      <w:pStyle w:val="Encabezado"/>
    </w:pPr>
  </w:p>
  <w:p w14:paraId="15289DC2" w14:textId="77777777" w:rsidR="005D45E9" w:rsidRDefault="005D45E9">
    <w:pPr>
      <w:pStyle w:val="Encabezado"/>
    </w:pPr>
  </w:p>
  <w:p w14:paraId="5238CD9A" w14:textId="77777777" w:rsidR="007C694E" w:rsidRDefault="007C694E" w:rsidP="005D45E9">
    <w:pPr>
      <w:pStyle w:val="Encabezado"/>
      <w:jc w:val="center"/>
      <w:rPr>
        <w:rFonts w:ascii="Roboto" w:hAnsi="Roboto"/>
        <w:b/>
      </w:rPr>
    </w:pPr>
  </w:p>
  <w:p w14:paraId="68347AA3" w14:textId="77777777" w:rsidR="007C694E" w:rsidRPr="00C51F61" w:rsidRDefault="007C694E" w:rsidP="00C51F61">
    <w:pPr>
      <w:pStyle w:val="Encabezado"/>
      <w:jc w:val="center"/>
      <w:rPr>
        <w:rFonts w:ascii="Bookman Old Style" w:hAnsi="Bookman Old Style"/>
        <w:b/>
        <w:sz w:val="32"/>
        <w:szCs w:val="32"/>
      </w:rPr>
    </w:pPr>
    <w:r w:rsidRPr="00C51F61">
      <w:rPr>
        <w:rFonts w:ascii="Bookman Old Style" w:hAnsi="Bookman Old Style"/>
        <w:b/>
        <w:sz w:val="32"/>
        <w:szCs w:val="32"/>
      </w:rPr>
      <w:t xml:space="preserve">ALCALDIA </w:t>
    </w:r>
    <w:r w:rsidRPr="00025A8C">
      <w:rPr>
        <w:rFonts w:ascii="Bookman Old Style" w:hAnsi="Bookman Old Style"/>
        <w:b/>
        <w:sz w:val="32"/>
        <w:szCs w:val="32"/>
      </w:rPr>
      <w:t>MUNICIPAL</w:t>
    </w:r>
    <w:r w:rsidRPr="00C51F61">
      <w:rPr>
        <w:rFonts w:ascii="Bookman Old Style" w:hAnsi="Bookman Old Style"/>
        <w:b/>
        <w:sz w:val="32"/>
        <w:szCs w:val="32"/>
      </w:rPr>
      <w:t xml:space="preserve"> DE SAN MIGUEL</w:t>
    </w:r>
  </w:p>
  <w:p w14:paraId="4051BC6C" w14:textId="77777777" w:rsidR="007C694E" w:rsidRPr="00025A8C" w:rsidRDefault="002749F1" w:rsidP="00C51F61">
    <w:pPr>
      <w:pStyle w:val="Encabezado"/>
      <w:jc w:val="center"/>
      <w:rPr>
        <w:rFonts w:ascii="Times New Roman" w:hAnsi="Times New Roman" w:cs="Times New Roman"/>
        <w:sz w:val="24"/>
        <w:szCs w:val="24"/>
      </w:rPr>
    </w:pPr>
    <w:r>
      <w:rPr>
        <w:rFonts w:ascii="Times New Roman" w:hAnsi="Times New Roman" w:cs="Times New Roman"/>
        <w:sz w:val="24"/>
        <w:szCs w:val="24"/>
      </w:rPr>
      <w:t>Unidad de Acceso a la Información Publica</w:t>
    </w:r>
  </w:p>
  <w:p w14:paraId="1AB642B8" w14:textId="77777777" w:rsidR="005D45E9" w:rsidRPr="00025A8C" w:rsidRDefault="005D45E9">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3FFE"/>
    <w:multiLevelType w:val="hybridMultilevel"/>
    <w:tmpl w:val="BD480EEC"/>
    <w:lvl w:ilvl="0" w:tplc="96FAA494">
      <w:numFmt w:val="bullet"/>
      <w:lvlText w:val="-"/>
      <w:lvlJc w:val="left"/>
      <w:pPr>
        <w:ind w:left="108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BE341CE"/>
    <w:multiLevelType w:val="multilevel"/>
    <w:tmpl w:val="82E8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85FFE"/>
    <w:multiLevelType w:val="multilevel"/>
    <w:tmpl w:val="CB3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6E12"/>
    <w:multiLevelType w:val="hybridMultilevel"/>
    <w:tmpl w:val="D5FA9706"/>
    <w:lvl w:ilvl="0" w:tplc="96FAA494">
      <w:numFmt w:val="bullet"/>
      <w:lvlText w:val="-"/>
      <w:lvlJc w:val="left"/>
      <w:pPr>
        <w:ind w:left="1776" w:hanging="360"/>
      </w:pPr>
      <w:rPr>
        <w:rFonts w:ascii="Arial" w:eastAsiaTheme="minorEastAsia" w:hAnsi="Arial" w:cs="Arial" w:hint="default"/>
      </w:rPr>
    </w:lvl>
    <w:lvl w:ilvl="1" w:tplc="440A0003" w:tentative="1">
      <w:start w:val="1"/>
      <w:numFmt w:val="bullet"/>
      <w:lvlText w:val="o"/>
      <w:lvlJc w:val="left"/>
      <w:pPr>
        <w:ind w:left="2136" w:hanging="360"/>
      </w:pPr>
      <w:rPr>
        <w:rFonts w:ascii="Courier New" w:hAnsi="Courier New" w:cs="Courier New" w:hint="default"/>
      </w:rPr>
    </w:lvl>
    <w:lvl w:ilvl="2" w:tplc="440A0005" w:tentative="1">
      <w:start w:val="1"/>
      <w:numFmt w:val="bullet"/>
      <w:lvlText w:val=""/>
      <w:lvlJc w:val="left"/>
      <w:pPr>
        <w:ind w:left="2856" w:hanging="360"/>
      </w:pPr>
      <w:rPr>
        <w:rFonts w:ascii="Wingdings" w:hAnsi="Wingdings" w:hint="default"/>
      </w:rPr>
    </w:lvl>
    <w:lvl w:ilvl="3" w:tplc="440A0001" w:tentative="1">
      <w:start w:val="1"/>
      <w:numFmt w:val="bullet"/>
      <w:lvlText w:val=""/>
      <w:lvlJc w:val="left"/>
      <w:pPr>
        <w:ind w:left="3576" w:hanging="360"/>
      </w:pPr>
      <w:rPr>
        <w:rFonts w:ascii="Symbol" w:hAnsi="Symbol" w:hint="default"/>
      </w:rPr>
    </w:lvl>
    <w:lvl w:ilvl="4" w:tplc="440A0003" w:tentative="1">
      <w:start w:val="1"/>
      <w:numFmt w:val="bullet"/>
      <w:lvlText w:val="o"/>
      <w:lvlJc w:val="left"/>
      <w:pPr>
        <w:ind w:left="4296" w:hanging="360"/>
      </w:pPr>
      <w:rPr>
        <w:rFonts w:ascii="Courier New" w:hAnsi="Courier New" w:cs="Courier New" w:hint="default"/>
      </w:rPr>
    </w:lvl>
    <w:lvl w:ilvl="5" w:tplc="440A0005" w:tentative="1">
      <w:start w:val="1"/>
      <w:numFmt w:val="bullet"/>
      <w:lvlText w:val=""/>
      <w:lvlJc w:val="left"/>
      <w:pPr>
        <w:ind w:left="5016" w:hanging="360"/>
      </w:pPr>
      <w:rPr>
        <w:rFonts w:ascii="Wingdings" w:hAnsi="Wingdings" w:hint="default"/>
      </w:rPr>
    </w:lvl>
    <w:lvl w:ilvl="6" w:tplc="440A0001" w:tentative="1">
      <w:start w:val="1"/>
      <w:numFmt w:val="bullet"/>
      <w:lvlText w:val=""/>
      <w:lvlJc w:val="left"/>
      <w:pPr>
        <w:ind w:left="5736" w:hanging="360"/>
      </w:pPr>
      <w:rPr>
        <w:rFonts w:ascii="Symbol" w:hAnsi="Symbol" w:hint="default"/>
      </w:rPr>
    </w:lvl>
    <w:lvl w:ilvl="7" w:tplc="440A0003" w:tentative="1">
      <w:start w:val="1"/>
      <w:numFmt w:val="bullet"/>
      <w:lvlText w:val="o"/>
      <w:lvlJc w:val="left"/>
      <w:pPr>
        <w:ind w:left="6456" w:hanging="360"/>
      </w:pPr>
      <w:rPr>
        <w:rFonts w:ascii="Courier New" w:hAnsi="Courier New" w:cs="Courier New" w:hint="default"/>
      </w:rPr>
    </w:lvl>
    <w:lvl w:ilvl="8" w:tplc="440A0005" w:tentative="1">
      <w:start w:val="1"/>
      <w:numFmt w:val="bullet"/>
      <w:lvlText w:val=""/>
      <w:lvlJc w:val="left"/>
      <w:pPr>
        <w:ind w:left="7176" w:hanging="360"/>
      </w:pPr>
      <w:rPr>
        <w:rFonts w:ascii="Wingdings" w:hAnsi="Wingdings" w:hint="default"/>
      </w:rPr>
    </w:lvl>
  </w:abstractNum>
  <w:abstractNum w:abstractNumId="4" w15:restartNumberingAfterBreak="0">
    <w:nsid w:val="2ED43DA6"/>
    <w:multiLevelType w:val="hybridMultilevel"/>
    <w:tmpl w:val="91561A3C"/>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0F720E5"/>
    <w:multiLevelType w:val="hybridMultilevel"/>
    <w:tmpl w:val="3DC0819E"/>
    <w:lvl w:ilvl="0" w:tplc="96FAA494">
      <w:numFmt w:val="bullet"/>
      <w:lvlText w:val="-"/>
      <w:lvlJc w:val="left"/>
      <w:pPr>
        <w:ind w:left="3204" w:hanging="360"/>
      </w:pPr>
      <w:rPr>
        <w:rFonts w:ascii="Arial" w:eastAsiaTheme="minorEastAsia" w:hAnsi="Arial" w:cs="Aria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6" w15:restartNumberingAfterBreak="0">
    <w:nsid w:val="33B61DA2"/>
    <w:multiLevelType w:val="hybridMultilevel"/>
    <w:tmpl w:val="25DA8B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8F0AF6"/>
    <w:multiLevelType w:val="multilevel"/>
    <w:tmpl w:val="5C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8469F"/>
    <w:multiLevelType w:val="hybridMultilevel"/>
    <w:tmpl w:val="6922B980"/>
    <w:lvl w:ilvl="0" w:tplc="9216E158">
      <w:numFmt w:val="bullet"/>
      <w:lvlText w:val=""/>
      <w:lvlJc w:val="left"/>
      <w:pPr>
        <w:ind w:left="720" w:hanging="360"/>
      </w:pPr>
      <w:rPr>
        <w:rFonts w:ascii="Symbol" w:eastAsia="Calibri" w:hAnsi="Symbol"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35C5C09"/>
    <w:multiLevelType w:val="hybridMultilevel"/>
    <w:tmpl w:val="E968B9D6"/>
    <w:lvl w:ilvl="0" w:tplc="96FAA494">
      <w:numFmt w:val="bullet"/>
      <w:lvlText w:val="-"/>
      <w:lvlJc w:val="left"/>
      <w:pPr>
        <w:ind w:left="1080" w:hanging="360"/>
      </w:pPr>
      <w:rPr>
        <w:rFonts w:ascii="Arial" w:eastAsiaTheme="minorEastAsia" w:hAnsi="Arial" w:cs="Aria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ABA1288"/>
    <w:multiLevelType w:val="hybridMultilevel"/>
    <w:tmpl w:val="E8B29D02"/>
    <w:lvl w:ilvl="0" w:tplc="D2C2EF9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B943DBA"/>
    <w:multiLevelType w:val="hybridMultilevel"/>
    <w:tmpl w:val="7C82100C"/>
    <w:lvl w:ilvl="0" w:tplc="96FAA494">
      <w:numFmt w:val="bullet"/>
      <w:lvlText w:val="-"/>
      <w:lvlJc w:val="left"/>
      <w:pPr>
        <w:ind w:left="1800" w:hanging="360"/>
      </w:pPr>
      <w:rPr>
        <w:rFonts w:ascii="Arial" w:eastAsiaTheme="minorEastAsia" w:hAnsi="Arial"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50906314"/>
    <w:multiLevelType w:val="hybridMultilevel"/>
    <w:tmpl w:val="8FF657F6"/>
    <w:lvl w:ilvl="0" w:tplc="D2B4D67A">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68D304F"/>
    <w:multiLevelType w:val="hybridMultilevel"/>
    <w:tmpl w:val="3CEC9C8A"/>
    <w:lvl w:ilvl="0" w:tplc="64CA09EE">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F4647A9"/>
    <w:multiLevelType w:val="hybridMultilevel"/>
    <w:tmpl w:val="5E16C65E"/>
    <w:lvl w:ilvl="0" w:tplc="5D98F6E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F591834"/>
    <w:multiLevelType w:val="hybridMultilevel"/>
    <w:tmpl w:val="6D40939E"/>
    <w:lvl w:ilvl="0" w:tplc="96FAA494">
      <w:numFmt w:val="bullet"/>
      <w:lvlText w:val="-"/>
      <w:lvlJc w:val="left"/>
      <w:pPr>
        <w:ind w:left="1440" w:hanging="360"/>
      </w:pPr>
      <w:rPr>
        <w:rFonts w:ascii="Arial" w:eastAsiaTheme="minorEastAsia"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63405A31"/>
    <w:multiLevelType w:val="hybridMultilevel"/>
    <w:tmpl w:val="B6626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9"/>
  </w:num>
  <w:num w:numId="5">
    <w:abstractNumId w:val="3"/>
  </w:num>
  <w:num w:numId="6">
    <w:abstractNumId w:val="5"/>
  </w:num>
  <w:num w:numId="7">
    <w:abstractNumId w:val="15"/>
  </w:num>
  <w:num w:numId="8">
    <w:abstractNumId w:val="11"/>
  </w:num>
  <w:num w:numId="9">
    <w:abstractNumId w:val="8"/>
  </w:num>
  <w:num w:numId="10">
    <w:abstractNumId w:val="2"/>
  </w:num>
  <w:num w:numId="11">
    <w:abstractNumId w:val="13"/>
  </w:num>
  <w:num w:numId="12">
    <w:abstractNumId w:val="14"/>
  </w:num>
  <w:num w:numId="13">
    <w:abstractNumId w:val="16"/>
  </w:num>
  <w:num w:numId="14">
    <w:abstractNumId w:val="10"/>
  </w:num>
  <w:num w:numId="15">
    <w:abstractNumId w:val="1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1A"/>
    <w:rsid w:val="00025A8C"/>
    <w:rsid w:val="00030862"/>
    <w:rsid w:val="000347B9"/>
    <w:rsid w:val="00042726"/>
    <w:rsid w:val="000622D4"/>
    <w:rsid w:val="000658B7"/>
    <w:rsid w:val="00073C55"/>
    <w:rsid w:val="00096B42"/>
    <w:rsid w:val="000A1759"/>
    <w:rsid w:val="000E3815"/>
    <w:rsid w:val="0010667A"/>
    <w:rsid w:val="00152CFC"/>
    <w:rsid w:val="001672CB"/>
    <w:rsid w:val="00186257"/>
    <w:rsid w:val="001875ED"/>
    <w:rsid w:val="001A3125"/>
    <w:rsid w:val="001B0E2A"/>
    <w:rsid w:val="001B4902"/>
    <w:rsid w:val="00201C5A"/>
    <w:rsid w:val="00221BE6"/>
    <w:rsid w:val="00232221"/>
    <w:rsid w:val="002749F1"/>
    <w:rsid w:val="002767F7"/>
    <w:rsid w:val="002B4D3E"/>
    <w:rsid w:val="002F4E28"/>
    <w:rsid w:val="002F6666"/>
    <w:rsid w:val="00322BB8"/>
    <w:rsid w:val="00326174"/>
    <w:rsid w:val="003639E0"/>
    <w:rsid w:val="00397EF8"/>
    <w:rsid w:val="003A1CB8"/>
    <w:rsid w:val="003B7A71"/>
    <w:rsid w:val="003E05AC"/>
    <w:rsid w:val="003F4066"/>
    <w:rsid w:val="004155C9"/>
    <w:rsid w:val="004177FA"/>
    <w:rsid w:val="00423A36"/>
    <w:rsid w:val="00432676"/>
    <w:rsid w:val="0045739F"/>
    <w:rsid w:val="004730C9"/>
    <w:rsid w:val="004769B4"/>
    <w:rsid w:val="0048549F"/>
    <w:rsid w:val="004B0F83"/>
    <w:rsid w:val="004E1D20"/>
    <w:rsid w:val="00510A24"/>
    <w:rsid w:val="0052454C"/>
    <w:rsid w:val="0053261A"/>
    <w:rsid w:val="00576A0A"/>
    <w:rsid w:val="0057792D"/>
    <w:rsid w:val="005C0E5A"/>
    <w:rsid w:val="005D45E9"/>
    <w:rsid w:val="00625240"/>
    <w:rsid w:val="00646FAA"/>
    <w:rsid w:val="006931BD"/>
    <w:rsid w:val="006D2117"/>
    <w:rsid w:val="007145EA"/>
    <w:rsid w:val="00714D49"/>
    <w:rsid w:val="00726974"/>
    <w:rsid w:val="00746C19"/>
    <w:rsid w:val="0075332A"/>
    <w:rsid w:val="00774F32"/>
    <w:rsid w:val="007C694E"/>
    <w:rsid w:val="00845FD3"/>
    <w:rsid w:val="00860341"/>
    <w:rsid w:val="00864045"/>
    <w:rsid w:val="00895BDE"/>
    <w:rsid w:val="008E4BE2"/>
    <w:rsid w:val="008F54A7"/>
    <w:rsid w:val="008F71C0"/>
    <w:rsid w:val="00944CE7"/>
    <w:rsid w:val="00966207"/>
    <w:rsid w:val="00992E50"/>
    <w:rsid w:val="009B1B9F"/>
    <w:rsid w:val="009B528E"/>
    <w:rsid w:val="009E73CC"/>
    <w:rsid w:val="00A16D05"/>
    <w:rsid w:val="00A300CC"/>
    <w:rsid w:val="00A335A5"/>
    <w:rsid w:val="00A61420"/>
    <w:rsid w:val="00A65A8B"/>
    <w:rsid w:val="00A87A2D"/>
    <w:rsid w:val="00AB059C"/>
    <w:rsid w:val="00AB3FE1"/>
    <w:rsid w:val="00AF7ECC"/>
    <w:rsid w:val="00B001A7"/>
    <w:rsid w:val="00B06D03"/>
    <w:rsid w:val="00B2243D"/>
    <w:rsid w:val="00B6026E"/>
    <w:rsid w:val="00B62DAB"/>
    <w:rsid w:val="00B73B37"/>
    <w:rsid w:val="00B8550E"/>
    <w:rsid w:val="00B877BA"/>
    <w:rsid w:val="00B87FCF"/>
    <w:rsid w:val="00BA3D7F"/>
    <w:rsid w:val="00BB7430"/>
    <w:rsid w:val="00BD637A"/>
    <w:rsid w:val="00BD68B4"/>
    <w:rsid w:val="00BE0FD0"/>
    <w:rsid w:val="00C16578"/>
    <w:rsid w:val="00C30BC2"/>
    <w:rsid w:val="00C474B3"/>
    <w:rsid w:val="00C51F61"/>
    <w:rsid w:val="00C74545"/>
    <w:rsid w:val="00C83573"/>
    <w:rsid w:val="00C8605A"/>
    <w:rsid w:val="00CA6FA3"/>
    <w:rsid w:val="00CA7659"/>
    <w:rsid w:val="00CC2810"/>
    <w:rsid w:val="00CD0045"/>
    <w:rsid w:val="00CE6792"/>
    <w:rsid w:val="00D33980"/>
    <w:rsid w:val="00D463A9"/>
    <w:rsid w:val="00D856FB"/>
    <w:rsid w:val="00D87D37"/>
    <w:rsid w:val="00D96411"/>
    <w:rsid w:val="00DC4415"/>
    <w:rsid w:val="00E00EC3"/>
    <w:rsid w:val="00E03C24"/>
    <w:rsid w:val="00E05EF0"/>
    <w:rsid w:val="00E20B26"/>
    <w:rsid w:val="00E42666"/>
    <w:rsid w:val="00E75012"/>
    <w:rsid w:val="00E77949"/>
    <w:rsid w:val="00E80020"/>
    <w:rsid w:val="00E814B5"/>
    <w:rsid w:val="00E843D1"/>
    <w:rsid w:val="00E94E3E"/>
    <w:rsid w:val="00EB7A97"/>
    <w:rsid w:val="00EC0B94"/>
    <w:rsid w:val="00EF1E16"/>
    <w:rsid w:val="00F05FFA"/>
    <w:rsid w:val="00F1388D"/>
    <w:rsid w:val="00F14CDB"/>
    <w:rsid w:val="00F370EF"/>
    <w:rsid w:val="00F50036"/>
    <w:rsid w:val="00FA4530"/>
    <w:rsid w:val="00FC1465"/>
    <w:rsid w:val="00FC1D6B"/>
    <w:rsid w:val="00FC77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9591"/>
  <w15:chartTrackingRefBased/>
  <w15:docId w15:val="{2408DDBF-D1E8-49E2-ACAC-FB7E42B4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D"/>
  </w:style>
  <w:style w:type="paragraph" w:styleId="Ttulo1">
    <w:name w:val="heading 1"/>
    <w:basedOn w:val="Normal"/>
    <w:next w:val="Normal"/>
    <w:link w:val="Ttulo1Car"/>
    <w:uiPriority w:val="9"/>
    <w:qFormat/>
    <w:rsid w:val="00A87A2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A87A2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A87A2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A87A2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A87A2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A87A2D"/>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A87A2D"/>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A87A2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A87A2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2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261A"/>
  </w:style>
  <w:style w:type="paragraph" w:styleId="Piedepgina">
    <w:name w:val="footer"/>
    <w:basedOn w:val="Normal"/>
    <w:link w:val="PiedepginaCar"/>
    <w:uiPriority w:val="99"/>
    <w:unhideWhenUsed/>
    <w:rsid w:val="00532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261A"/>
  </w:style>
  <w:style w:type="character" w:styleId="Hipervnculo">
    <w:name w:val="Hyperlink"/>
    <w:basedOn w:val="Fuentedeprrafopredeter"/>
    <w:uiPriority w:val="99"/>
    <w:unhideWhenUsed/>
    <w:rsid w:val="007C694E"/>
    <w:rPr>
      <w:color w:val="0563C1" w:themeColor="hyperlink"/>
      <w:u w:val="single"/>
    </w:rPr>
  </w:style>
  <w:style w:type="character" w:styleId="Mencinsinresolver">
    <w:name w:val="Unresolved Mention"/>
    <w:basedOn w:val="Fuentedeprrafopredeter"/>
    <w:uiPriority w:val="99"/>
    <w:semiHidden/>
    <w:unhideWhenUsed/>
    <w:rsid w:val="007C694E"/>
    <w:rPr>
      <w:color w:val="605E5C"/>
      <w:shd w:val="clear" w:color="auto" w:fill="E1DFDD"/>
    </w:rPr>
  </w:style>
  <w:style w:type="character" w:customStyle="1" w:styleId="Ttulo1Car">
    <w:name w:val="Título 1 Car"/>
    <w:basedOn w:val="Fuentedeprrafopredeter"/>
    <w:link w:val="Ttulo1"/>
    <w:uiPriority w:val="9"/>
    <w:rsid w:val="00A87A2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A87A2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A87A2D"/>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A87A2D"/>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A87A2D"/>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A87A2D"/>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A87A2D"/>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A87A2D"/>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A87A2D"/>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A87A2D"/>
    <w:pPr>
      <w:spacing w:line="240" w:lineRule="auto"/>
    </w:pPr>
    <w:rPr>
      <w:b/>
      <w:bCs/>
      <w:smallCaps/>
      <w:color w:val="595959" w:themeColor="text1" w:themeTint="A6"/>
    </w:rPr>
  </w:style>
  <w:style w:type="paragraph" w:styleId="Ttulo">
    <w:name w:val="Title"/>
    <w:basedOn w:val="Normal"/>
    <w:next w:val="Normal"/>
    <w:link w:val="TtuloCar"/>
    <w:uiPriority w:val="10"/>
    <w:qFormat/>
    <w:rsid w:val="00A87A2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A87A2D"/>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A87A2D"/>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A87A2D"/>
    <w:rPr>
      <w:rFonts w:asciiTheme="majorHAnsi" w:eastAsiaTheme="majorEastAsia" w:hAnsiTheme="majorHAnsi" w:cstheme="majorBidi"/>
      <w:sz w:val="30"/>
      <w:szCs w:val="30"/>
    </w:rPr>
  </w:style>
  <w:style w:type="character" w:styleId="Textoennegrita">
    <w:name w:val="Strong"/>
    <w:basedOn w:val="Fuentedeprrafopredeter"/>
    <w:uiPriority w:val="22"/>
    <w:qFormat/>
    <w:rsid w:val="00A87A2D"/>
    <w:rPr>
      <w:b/>
      <w:bCs/>
    </w:rPr>
  </w:style>
  <w:style w:type="character" w:styleId="nfasis">
    <w:name w:val="Emphasis"/>
    <w:basedOn w:val="Fuentedeprrafopredeter"/>
    <w:uiPriority w:val="20"/>
    <w:qFormat/>
    <w:rsid w:val="00A87A2D"/>
    <w:rPr>
      <w:i/>
      <w:iCs/>
      <w:color w:val="70AD47" w:themeColor="accent6"/>
    </w:rPr>
  </w:style>
  <w:style w:type="paragraph" w:styleId="Sinespaciado">
    <w:name w:val="No Spacing"/>
    <w:uiPriority w:val="1"/>
    <w:qFormat/>
    <w:rsid w:val="00A87A2D"/>
    <w:pPr>
      <w:spacing w:after="0" w:line="240" w:lineRule="auto"/>
    </w:pPr>
  </w:style>
  <w:style w:type="paragraph" w:styleId="Cita">
    <w:name w:val="Quote"/>
    <w:basedOn w:val="Normal"/>
    <w:next w:val="Normal"/>
    <w:link w:val="CitaCar"/>
    <w:uiPriority w:val="29"/>
    <w:qFormat/>
    <w:rsid w:val="00A87A2D"/>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A87A2D"/>
    <w:rPr>
      <w:i/>
      <w:iCs/>
      <w:color w:val="262626" w:themeColor="text1" w:themeTint="D9"/>
    </w:rPr>
  </w:style>
  <w:style w:type="paragraph" w:styleId="Citadestacada">
    <w:name w:val="Intense Quote"/>
    <w:basedOn w:val="Normal"/>
    <w:next w:val="Normal"/>
    <w:link w:val="CitadestacadaCar"/>
    <w:uiPriority w:val="30"/>
    <w:qFormat/>
    <w:rsid w:val="00A87A2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A87A2D"/>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A87A2D"/>
    <w:rPr>
      <w:i/>
      <w:iCs/>
    </w:rPr>
  </w:style>
  <w:style w:type="character" w:styleId="nfasisintenso">
    <w:name w:val="Intense Emphasis"/>
    <w:basedOn w:val="Fuentedeprrafopredeter"/>
    <w:uiPriority w:val="21"/>
    <w:qFormat/>
    <w:rsid w:val="00A87A2D"/>
    <w:rPr>
      <w:b/>
      <w:bCs/>
      <w:i/>
      <w:iCs/>
    </w:rPr>
  </w:style>
  <w:style w:type="character" w:styleId="Referenciasutil">
    <w:name w:val="Subtle Reference"/>
    <w:basedOn w:val="Fuentedeprrafopredeter"/>
    <w:uiPriority w:val="31"/>
    <w:qFormat/>
    <w:rsid w:val="00A87A2D"/>
    <w:rPr>
      <w:smallCaps/>
      <w:color w:val="595959" w:themeColor="text1" w:themeTint="A6"/>
    </w:rPr>
  </w:style>
  <w:style w:type="character" w:styleId="Referenciaintensa">
    <w:name w:val="Intense Reference"/>
    <w:basedOn w:val="Fuentedeprrafopredeter"/>
    <w:uiPriority w:val="32"/>
    <w:qFormat/>
    <w:rsid w:val="00A87A2D"/>
    <w:rPr>
      <w:b/>
      <w:bCs/>
      <w:smallCaps/>
      <w:color w:val="70AD47" w:themeColor="accent6"/>
    </w:rPr>
  </w:style>
  <w:style w:type="character" w:styleId="Ttulodellibro">
    <w:name w:val="Book Title"/>
    <w:basedOn w:val="Fuentedeprrafopredeter"/>
    <w:uiPriority w:val="33"/>
    <w:qFormat/>
    <w:rsid w:val="00A87A2D"/>
    <w:rPr>
      <w:b/>
      <w:bCs/>
      <w:caps w:val="0"/>
      <w:smallCaps/>
      <w:spacing w:val="7"/>
      <w:sz w:val="21"/>
      <w:szCs w:val="21"/>
    </w:rPr>
  </w:style>
  <w:style w:type="paragraph" w:styleId="TtuloTDC">
    <w:name w:val="TOC Heading"/>
    <w:basedOn w:val="Ttulo1"/>
    <w:next w:val="Normal"/>
    <w:uiPriority w:val="39"/>
    <w:semiHidden/>
    <w:unhideWhenUsed/>
    <w:qFormat/>
    <w:rsid w:val="00A87A2D"/>
    <w:pPr>
      <w:outlineLvl w:val="9"/>
    </w:pPr>
  </w:style>
  <w:style w:type="paragraph" w:styleId="Prrafodelista">
    <w:name w:val="List Paragraph"/>
    <w:basedOn w:val="Normal"/>
    <w:uiPriority w:val="34"/>
    <w:qFormat/>
    <w:rsid w:val="00C51F61"/>
    <w:pPr>
      <w:ind w:left="720"/>
      <w:contextualSpacing/>
    </w:pPr>
  </w:style>
  <w:style w:type="table" w:styleId="Tablaconcuadrcula">
    <w:name w:val="Table Grid"/>
    <w:basedOn w:val="Tablanormal"/>
    <w:uiPriority w:val="39"/>
    <w:rsid w:val="00A33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47B9"/>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8F54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54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41787">
      <w:bodyDiv w:val="1"/>
      <w:marLeft w:val="0"/>
      <w:marRight w:val="0"/>
      <w:marTop w:val="0"/>
      <w:marBottom w:val="0"/>
      <w:divBdr>
        <w:top w:val="none" w:sz="0" w:space="0" w:color="auto"/>
        <w:left w:val="none" w:sz="0" w:space="0" w:color="auto"/>
        <w:bottom w:val="none" w:sz="0" w:space="0" w:color="auto"/>
        <w:right w:val="none" w:sz="0" w:space="0" w:color="auto"/>
      </w:divBdr>
    </w:div>
    <w:div w:id="302194495">
      <w:bodyDiv w:val="1"/>
      <w:marLeft w:val="0"/>
      <w:marRight w:val="0"/>
      <w:marTop w:val="0"/>
      <w:marBottom w:val="0"/>
      <w:divBdr>
        <w:top w:val="none" w:sz="0" w:space="0" w:color="auto"/>
        <w:left w:val="none" w:sz="0" w:space="0" w:color="auto"/>
        <w:bottom w:val="none" w:sz="0" w:space="0" w:color="auto"/>
        <w:right w:val="none" w:sz="0" w:space="0" w:color="auto"/>
      </w:divBdr>
    </w:div>
    <w:div w:id="368996024">
      <w:bodyDiv w:val="1"/>
      <w:marLeft w:val="0"/>
      <w:marRight w:val="0"/>
      <w:marTop w:val="0"/>
      <w:marBottom w:val="0"/>
      <w:divBdr>
        <w:top w:val="none" w:sz="0" w:space="0" w:color="auto"/>
        <w:left w:val="none" w:sz="0" w:space="0" w:color="auto"/>
        <w:bottom w:val="none" w:sz="0" w:space="0" w:color="auto"/>
        <w:right w:val="none" w:sz="0" w:space="0" w:color="auto"/>
      </w:divBdr>
    </w:div>
    <w:div w:id="585462130">
      <w:bodyDiv w:val="1"/>
      <w:marLeft w:val="0"/>
      <w:marRight w:val="0"/>
      <w:marTop w:val="0"/>
      <w:marBottom w:val="0"/>
      <w:divBdr>
        <w:top w:val="none" w:sz="0" w:space="0" w:color="auto"/>
        <w:left w:val="none" w:sz="0" w:space="0" w:color="auto"/>
        <w:bottom w:val="none" w:sz="0" w:space="0" w:color="auto"/>
        <w:right w:val="none" w:sz="0" w:space="0" w:color="auto"/>
      </w:divBdr>
    </w:div>
    <w:div w:id="776799973">
      <w:bodyDiv w:val="1"/>
      <w:marLeft w:val="0"/>
      <w:marRight w:val="0"/>
      <w:marTop w:val="0"/>
      <w:marBottom w:val="0"/>
      <w:divBdr>
        <w:top w:val="none" w:sz="0" w:space="0" w:color="auto"/>
        <w:left w:val="none" w:sz="0" w:space="0" w:color="auto"/>
        <w:bottom w:val="none" w:sz="0" w:space="0" w:color="auto"/>
        <w:right w:val="none" w:sz="0" w:space="0" w:color="auto"/>
      </w:divBdr>
    </w:div>
    <w:div w:id="920985831">
      <w:bodyDiv w:val="1"/>
      <w:marLeft w:val="0"/>
      <w:marRight w:val="0"/>
      <w:marTop w:val="0"/>
      <w:marBottom w:val="0"/>
      <w:divBdr>
        <w:top w:val="none" w:sz="0" w:space="0" w:color="auto"/>
        <w:left w:val="none" w:sz="0" w:space="0" w:color="auto"/>
        <w:bottom w:val="none" w:sz="0" w:space="0" w:color="auto"/>
        <w:right w:val="none" w:sz="0" w:space="0" w:color="auto"/>
      </w:divBdr>
    </w:div>
    <w:div w:id="1264073418">
      <w:bodyDiv w:val="1"/>
      <w:marLeft w:val="0"/>
      <w:marRight w:val="0"/>
      <w:marTop w:val="0"/>
      <w:marBottom w:val="0"/>
      <w:divBdr>
        <w:top w:val="none" w:sz="0" w:space="0" w:color="auto"/>
        <w:left w:val="none" w:sz="0" w:space="0" w:color="auto"/>
        <w:bottom w:val="none" w:sz="0" w:space="0" w:color="auto"/>
        <w:right w:val="none" w:sz="0" w:space="0" w:color="auto"/>
      </w:divBdr>
    </w:div>
    <w:div w:id="1374497790">
      <w:bodyDiv w:val="1"/>
      <w:marLeft w:val="0"/>
      <w:marRight w:val="0"/>
      <w:marTop w:val="0"/>
      <w:marBottom w:val="0"/>
      <w:divBdr>
        <w:top w:val="none" w:sz="0" w:space="0" w:color="auto"/>
        <w:left w:val="none" w:sz="0" w:space="0" w:color="auto"/>
        <w:bottom w:val="none" w:sz="0" w:space="0" w:color="auto"/>
        <w:right w:val="none" w:sz="0" w:space="0" w:color="auto"/>
      </w:divBdr>
    </w:div>
    <w:div w:id="1425373351">
      <w:bodyDiv w:val="1"/>
      <w:marLeft w:val="0"/>
      <w:marRight w:val="0"/>
      <w:marTop w:val="0"/>
      <w:marBottom w:val="0"/>
      <w:divBdr>
        <w:top w:val="none" w:sz="0" w:space="0" w:color="auto"/>
        <w:left w:val="none" w:sz="0" w:space="0" w:color="auto"/>
        <w:bottom w:val="none" w:sz="0" w:space="0" w:color="auto"/>
        <w:right w:val="none" w:sz="0" w:space="0" w:color="auto"/>
      </w:divBdr>
      <w:divsChild>
        <w:div w:id="1123958945">
          <w:marLeft w:val="0"/>
          <w:marRight w:val="0"/>
          <w:marTop w:val="0"/>
          <w:marBottom w:val="0"/>
          <w:divBdr>
            <w:top w:val="none" w:sz="0" w:space="0" w:color="auto"/>
            <w:left w:val="none" w:sz="0" w:space="0" w:color="auto"/>
            <w:bottom w:val="none" w:sz="0" w:space="0" w:color="auto"/>
            <w:right w:val="none" w:sz="0" w:space="0" w:color="auto"/>
          </w:divBdr>
        </w:div>
        <w:div w:id="86671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anmiguel.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PC4</cp:lastModifiedBy>
  <cp:revision>87</cp:revision>
  <cp:lastPrinted>2020-08-24T19:08:00Z</cp:lastPrinted>
  <dcterms:created xsi:type="dcterms:W3CDTF">2019-02-18T19:32:00Z</dcterms:created>
  <dcterms:modified xsi:type="dcterms:W3CDTF">2020-08-24T19:09:00Z</dcterms:modified>
</cp:coreProperties>
</file>