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C6B2E" w14:textId="52349A66" w:rsidR="00F370EF"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C83573">
        <w:rPr>
          <w:rFonts w:ascii="Century Gothic" w:eastAsia="Calibri" w:hAnsi="Century Gothic" w:cs="Times New Roman"/>
          <w:b/>
          <w:sz w:val="22"/>
          <w:szCs w:val="22"/>
          <w:lang w:val="es-SV"/>
        </w:rPr>
        <w:t>trece</w:t>
      </w:r>
      <w:r w:rsidR="00D96411">
        <w:rPr>
          <w:rFonts w:ascii="Century Gothic" w:eastAsia="Calibri" w:hAnsi="Century Gothic" w:cs="Times New Roman"/>
          <w:b/>
          <w:sz w:val="22"/>
          <w:szCs w:val="22"/>
          <w:lang w:val="es-SV"/>
        </w:rPr>
        <w:t xml:space="preserve"> horas</w:t>
      </w:r>
      <w:r w:rsidRPr="00F370EF">
        <w:rPr>
          <w:rFonts w:ascii="Century Gothic" w:eastAsia="Calibri" w:hAnsi="Century Gothic" w:cs="Times New Roman"/>
          <w:b/>
          <w:sz w:val="22"/>
          <w:szCs w:val="22"/>
          <w:lang w:val="es-SV"/>
        </w:rPr>
        <w:t xml:space="preserve"> </w:t>
      </w:r>
      <w:r w:rsidR="00D96411">
        <w:rPr>
          <w:rFonts w:ascii="Century Gothic" w:eastAsia="Calibri" w:hAnsi="Century Gothic" w:cs="Times New Roman"/>
          <w:b/>
          <w:sz w:val="22"/>
          <w:szCs w:val="22"/>
          <w:lang w:val="es-SV"/>
        </w:rPr>
        <w:t xml:space="preserve">y veinte </w:t>
      </w:r>
      <w:r w:rsidR="00A16D05">
        <w:rPr>
          <w:rFonts w:ascii="Century Gothic" w:eastAsia="Calibri" w:hAnsi="Century Gothic" w:cs="Times New Roman"/>
          <w:b/>
          <w:sz w:val="22"/>
          <w:szCs w:val="22"/>
          <w:lang w:val="es-SV"/>
        </w:rPr>
        <w:t xml:space="preserve">minutos </w:t>
      </w:r>
      <w:r w:rsidR="00A16D05" w:rsidRPr="00F370EF">
        <w:rPr>
          <w:rFonts w:ascii="Century Gothic" w:eastAsia="Calibri" w:hAnsi="Century Gothic" w:cs="Times New Roman"/>
          <w:b/>
          <w:sz w:val="22"/>
          <w:szCs w:val="22"/>
          <w:lang w:val="es-SV"/>
        </w:rPr>
        <w:t>del</w:t>
      </w:r>
      <w:r w:rsidRPr="00F370EF">
        <w:rPr>
          <w:rFonts w:ascii="Century Gothic" w:eastAsia="Calibri" w:hAnsi="Century Gothic" w:cs="Times New Roman"/>
          <w:b/>
          <w:sz w:val="22"/>
          <w:szCs w:val="22"/>
          <w:lang w:val="es-SV"/>
        </w:rPr>
        <w:t xml:space="preserve"> día</w:t>
      </w:r>
      <w:r w:rsidR="00A16D05">
        <w:rPr>
          <w:rFonts w:ascii="Century Gothic" w:eastAsia="Calibri" w:hAnsi="Century Gothic" w:cs="Times New Roman"/>
          <w:b/>
          <w:sz w:val="22"/>
          <w:szCs w:val="22"/>
          <w:lang w:val="es-SV"/>
        </w:rPr>
        <w:t xml:space="preserve"> </w:t>
      </w:r>
      <w:r w:rsidR="00C83573">
        <w:rPr>
          <w:rFonts w:ascii="Century Gothic" w:eastAsia="Calibri" w:hAnsi="Century Gothic" w:cs="Times New Roman"/>
          <w:b/>
          <w:sz w:val="22"/>
          <w:szCs w:val="22"/>
          <w:lang w:val="es-SV"/>
        </w:rPr>
        <w:t>trece</w:t>
      </w:r>
      <w:r w:rsidR="00E77949">
        <w:rPr>
          <w:rFonts w:ascii="Century Gothic" w:eastAsia="Calibri" w:hAnsi="Century Gothic" w:cs="Times New Roman"/>
          <w:b/>
          <w:sz w:val="22"/>
          <w:szCs w:val="22"/>
          <w:lang w:val="es-SV"/>
        </w:rPr>
        <w:t xml:space="preserve"> </w:t>
      </w:r>
      <w:r w:rsidR="00E77949" w:rsidRPr="00F370EF">
        <w:rPr>
          <w:rFonts w:ascii="Century Gothic" w:eastAsia="Calibri" w:hAnsi="Century Gothic" w:cs="Times New Roman"/>
          <w:b/>
          <w:sz w:val="22"/>
          <w:szCs w:val="22"/>
          <w:lang w:val="es-SV"/>
        </w:rPr>
        <w:t>de</w:t>
      </w:r>
      <w:r w:rsidRPr="00F370EF">
        <w:rPr>
          <w:rFonts w:ascii="Century Gothic" w:eastAsia="Calibri" w:hAnsi="Century Gothic" w:cs="Times New Roman"/>
          <w:b/>
          <w:sz w:val="22"/>
          <w:szCs w:val="22"/>
          <w:lang w:val="es-SV"/>
        </w:rPr>
        <w:t xml:space="preserve"> </w:t>
      </w:r>
      <w:r>
        <w:rPr>
          <w:rFonts w:ascii="Century Gothic" w:eastAsia="Calibri" w:hAnsi="Century Gothic" w:cs="Times New Roman"/>
          <w:b/>
          <w:sz w:val="22"/>
          <w:szCs w:val="22"/>
          <w:lang w:val="es-SV"/>
        </w:rPr>
        <w:t>ju</w:t>
      </w:r>
      <w:r w:rsidR="002F4E28">
        <w:rPr>
          <w:rFonts w:ascii="Century Gothic" w:eastAsia="Calibri" w:hAnsi="Century Gothic" w:cs="Times New Roman"/>
          <w:b/>
          <w:sz w:val="22"/>
          <w:szCs w:val="22"/>
          <w:lang w:val="es-SV"/>
        </w:rPr>
        <w:t>l</w:t>
      </w:r>
      <w:r>
        <w:rPr>
          <w:rFonts w:ascii="Century Gothic" w:eastAsia="Calibri" w:hAnsi="Century Gothic" w:cs="Times New Roman"/>
          <w:b/>
          <w:sz w:val="22"/>
          <w:szCs w:val="22"/>
          <w:lang w:val="es-SV"/>
        </w:rPr>
        <w:t>io</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nte.</w:t>
      </w:r>
    </w:p>
    <w:p w14:paraId="1D20BF63" w14:textId="77777777" w:rsidR="00E80020" w:rsidRPr="00F370EF" w:rsidRDefault="00E80020" w:rsidP="00E80020">
      <w:pPr>
        <w:spacing w:after="0" w:line="240" w:lineRule="auto"/>
        <w:jc w:val="both"/>
        <w:rPr>
          <w:rFonts w:ascii="Century Gothic" w:eastAsia="Calibri" w:hAnsi="Century Gothic" w:cs="Times New Roman"/>
          <w:b/>
          <w:sz w:val="22"/>
          <w:szCs w:val="22"/>
          <w:lang w:val="es-SV"/>
        </w:rPr>
      </w:pPr>
    </w:p>
    <w:p w14:paraId="4F6F8EF5" w14:textId="09AF4CAE" w:rsidR="00A16D05" w:rsidRDefault="00F370EF" w:rsidP="00A16D05">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2020-0</w:t>
      </w:r>
      <w:r w:rsidR="00E77949">
        <w:rPr>
          <w:rFonts w:ascii="Century Gothic" w:eastAsia="Calibri" w:hAnsi="Century Gothic" w:cs="Times New Roman"/>
          <w:b/>
          <w:sz w:val="22"/>
          <w:szCs w:val="22"/>
          <w:lang w:val="es-SV"/>
        </w:rPr>
        <w:t>4</w:t>
      </w:r>
      <w:r w:rsidR="00C83573">
        <w:rPr>
          <w:rFonts w:ascii="Century Gothic" w:eastAsia="Calibri" w:hAnsi="Century Gothic" w:cs="Times New Roman"/>
          <w:b/>
          <w:sz w:val="22"/>
          <w:szCs w:val="22"/>
          <w:lang w:val="es-SV"/>
        </w:rPr>
        <w:t>3</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E77949">
        <w:rPr>
          <w:rFonts w:ascii="Century Gothic" w:eastAsia="Calibri" w:hAnsi="Century Gothic" w:cs="Times New Roman"/>
          <w:bCs/>
          <w:sz w:val="22"/>
          <w:szCs w:val="22"/>
          <w:lang w:val="es-SV"/>
        </w:rPr>
        <w:t>recibida</w:t>
      </w:r>
      <w:r w:rsidR="00A16D05" w:rsidRPr="00A16D05">
        <w:rPr>
          <w:rFonts w:ascii="Century Gothic" w:eastAsia="Calibri" w:hAnsi="Century Gothic" w:cs="Times New Roman"/>
          <w:bCs/>
          <w:sz w:val="22"/>
          <w:szCs w:val="22"/>
          <w:lang w:val="es-SV"/>
        </w:rPr>
        <w:t xml:space="preserve"> el día </w:t>
      </w:r>
      <w:r w:rsidR="00E77949">
        <w:rPr>
          <w:rFonts w:ascii="Century Gothic" w:eastAsia="Calibri" w:hAnsi="Century Gothic" w:cs="Times New Roman"/>
          <w:bCs/>
          <w:sz w:val="22"/>
          <w:szCs w:val="22"/>
          <w:lang w:val="es-SV"/>
        </w:rPr>
        <w:t>0</w:t>
      </w:r>
      <w:r w:rsidR="00C83573">
        <w:rPr>
          <w:rFonts w:ascii="Century Gothic" w:eastAsia="Calibri" w:hAnsi="Century Gothic" w:cs="Times New Roman"/>
          <w:bCs/>
          <w:sz w:val="22"/>
          <w:szCs w:val="22"/>
          <w:lang w:val="es-SV"/>
        </w:rPr>
        <w:t>1</w:t>
      </w:r>
      <w:r w:rsidR="00A16D05" w:rsidRPr="00A16D05">
        <w:rPr>
          <w:rFonts w:ascii="Century Gothic" w:eastAsia="Calibri" w:hAnsi="Century Gothic" w:cs="Times New Roman"/>
          <w:bCs/>
          <w:sz w:val="22"/>
          <w:szCs w:val="22"/>
          <w:lang w:val="es-SV"/>
        </w:rPr>
        <w:t xml:space="preserve"> de </w:t>
      </w:r>
      <w:r w:rsidR="00E77949">
        <w:rPr>
          <w:rFonts w:ascii="Century Gothic" w:eastAsia="Calibri" w:hAnsi="Century Gothic" w:cs="Times New Roman"/>
          <w:bCs/>
          <w:sz w:val="22"/>
          <w:szCs w:val="22"/>
          <w:lang w:val="es-SV"/>
        </w:rPr>
        <w:t>julio</w:t>
      </w:r>
      <w:r w:rsidR="00A16D05" w:rsidRPr="00A16D05">
        <w:rPr>
          <w:rFonts w:ascii="Century Gothic" w:eastAsia="Calibri" w:hAnsi="Century Gothic" w:cs="Times New Roman"/>
          <w:bCs/>
          <w:sz w:val="22"/>
          <w:szCs w:val="22"/>
          <w:lang w:val="es-SV"/>
        </w:rPr>
        <w:t xml:space="preserve"> del corriente año, en la cual requiere:</w:t>
      </w:r>
    </w:p>
    <w:p w14:paraId="6EADA776" w14:textId="77777777" w:rsidR="00C83573" w:rsidRPr="00C83573" w:rsidRDefault="00C83573" w:rsidP="00C83573">
      <w:pPr>
        <w:spacing w:after="0" w:line="240" w:lineRule="auto"/>
        <w:jc w:val="both"/>
        <w:rPr>
          <w:rFonts w:ascii="Century Gothic" w:eastAsia="Calibri" w:hAnsi="Century Gothic" w:cs="Times New Roman"/>
          <w:b/>
          <w:bCs/>
          <w:sz w:val="22"/>
          <w:szCs w:val="22"/>
          <w:lang w:val="es-SV"/>
        </w:rPr>
      </w:pPr>
      <w:r w:rsidRPr="00C83573">
        <w:rPr>
          <w:rFonts w:ascii="Century Gothic" w:eastAsia="Calibri" w:hAnsi="Century Gothic" w:cs="Times New Roman"/>
          <w:b/>
          <w:bCs/>
          <w:sz w:val="22"/>
          <w:szCs w:val="22"/>
          <w:lang w:val="es-SV"/>
        </w:rPr>
        <w:t>1. Total de inhumaciones realizadas con protocolo COVID-19 de personas confirmadas (de COVID-19) en el municipio de San Miguel, desglosado por fecha, número de inhumaciones (por día), nombre del cementerio, Periodo comprendido del 31 de marzo al 29 de junio de 2020. </w:t>
      </w:r>
    </w:p>
    <w:p w14:paraId="16FE464B" w14:textId="77777777" w:rsidR="00C83573" w:rsidRPr="00C83573" w:rsidRDefault="00C83573" w:rsidP="00C83573">
      <w:pPr>
        <w:spacing w:after="0" w:line="240" w:lineRule="auto"/>
        <w:jc w:val="both"/>
        <w:rPr>
          <w:rFonts w:ascii="Century Gothic" w:eastAsia="Calibri" w:hAnsi="Century Gothic" w:cs="Times New Roman"/>
          <w:b/>
          <w:bCs/>
          <w:sz w:val="22"/>
          <w:szCs w:val="22"/>
          <w:lang w:val="es-SV"/>
        </w:rPr>
      </w:pPr>
      <w:r w:rsidRPr="00C83573">
        <w:rPr>
          <w:rFonts w:ascii="Century Gothic" w:eastAsia="Calibri" w:hAnsi="Century Gothic" w:cs="Times New Roman"/>
          <w:b/>
          <w:bCs/>
          <w:sz w:val="22"/>
          <w:szCs w:val="22"/>
          <w:lang w:val="es-SV"/>
        </w:rPr>
        <w:t>2. Total de inhumaciones realizadas con protocolo COVID-19 de personas sospechosas (de COVID-19) en el municipio de San Miguel, desglosado por fecha, número de inhumaciones (por día), nombre del cementerio, Periodo comprendido del 31 de marzo al 29 de junio de 2020. </w:t>
      </w:r>
    </w:p>
    <w:p w14:paraId="33DB586E" w14:textId="77777777" w:rsidR="00C83573" w:rsidRPr="00C83573" w:rsidRDefault="00C83573" w:rsidP="00C83573">
      <w:pPr>
        <w:spacing w:after="0" w:line="240" w:lineRule="auto"/>
        <w:jc w:val="both"/>
        <w:rPr>
          <w:rFonts w:ascii="Century Gothic" w:eastAsia="Calibri" w:hAnsi="Century Gothic" w:cs="Times New Roman"/>
          <w:b/>
          <w:bCs/>
          <w:sz w:val="22"/>
          <w:szCs w:val="22"/>
          <w:lang w:val="es-SV"/>
        </w:rPr>
      </w:pPr>
      <w:r w:rsidRPr="00C83573">
        <w:rPr>
          <w:rFonts w:ascii="Century Gothic" w:eastAsia="Calibri" w:hAnsi="Century Gothic" w:cs="Times New Roman"/>
          <w:b/>
          <w:bCs/>
          <w:sz w:val="22"/>
          <w:szCs w:val="22"/>
          <w:lang w:val="es-SV"/>
        </w:rPr>
        <w:t>3. Total de inhumaciones realizadas con protocolo COVID-19 en el municipio de San Miguel por algún otro motivo, desglosado por fecha, número de inhumaciones (por día), nombre del cementerio, causa de muerte. Periodo comprendido del 31 de marzo al 29 de junio de 2020.</w:t>
      </w:r>
    </w:p>
    <w:p w14:paraId="4BA58AFA" w14:textId="77777777" w:rsidR="008F54A7" w:rsidRPr="00F370EF" w:rsidRDefault="008F54A7" w:rsidP="00E80020">
      <w:pPr>
        <w:spacing w:after="0" w:line="240" w:lineRule="auto"/>
        <w:jc w:val="both"/>
        <w:rPr>
          <w:rFonts w:ascii="Century Gothic" w:eastAsia="Calibri" w:hAnsi="Century Gothic" w:cs="Times New Roman"/>
          <w:bCs/>
          <w:sz w:val="22"/>
          <w:szCs w:val="22"/>
          <w:lang w:val="es-SV"/>
        </w:rPr>
      </w:pPr>
    </w:p>
    <w:p w14:paraId="6A1C3B7F" w14:textId="58236B59" w:rsidR="00C83573"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846C9B7" w14:textId="1F111C4D" w:rsidR="00E20B26"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Fue admitida la solicitud de información</w:t>
      </w:r>
      <w:r>
        <w:rPr>
          <w:rFonts w:ascii="Century Gothic" w:eastAsia="Calibri" w:hAnsi="Century Gothic" w:cs="Times New Roman"/>
          <w:sz w:val="22"/>
          <w:szCs w:val="22"/>
          <w:lang w:val="es-SV"/>
        </w:rPr>
        <w:t xml:space="preserve"> por cumplir los requisitos de ley establecidos en la norma pertinente</w:t>
      </w:r>
      <w:r w:rsidRPr="00E20B26">
        <w:rPr>
          <w:rFonts w:ascii="Century Gothic" w:eastAsia="Calibri" w:hAnsi="Century Gothic" w:cs="Times New Roman"/>
          <w:sz w:val="22"/>
          <w:szCs w:val="22"/>
          <w:lang w:val="es-SV"/>
        </w:rPr>
        <w:t xml:space="preserve"> y se realizó el requerimiento a la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unidad</w:t>
      </w:r>
      <w:r w:rsidR="00D96411">
        <w:rPr>
          <w:rFonts w:ascii="Century Gothic" w:eastAsia="Calibri" w:hAnsi="Century Gothic" w:cs="Times New Roman"/>
          <w:sz w:val="22"/>
          <w:szCs w:val="22"/>
          <w:lang w:val="es-SV"/>
        </w:rPr>
        <w:t>es</w:t>
      </w:r>
      <w:r w:rsidRPr="00E20B26">
        <w:rPr>
          <w:rFonts w:ascii="Century Gothic" w:eastAsia="Calibri" w:hAnsi="Century Gothic" w:cs="Times New Roman"/>
          <w:sz w:val="22"/>
          <w:szCs w:val="22"/>
          <w:lang w:val="es-SV"/>
        </w:rPr>
        <w:t xml:space="preserve"> administrativa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correspondiente</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la municipalidad encargada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generar la información solicitada por el ciudadano peticionario.</w:t>
      </w:r>
    </w:p>
    <w:p w14:paraId="6E777D74" w14:textId="64AECAB3" w:rsidR="00A16D05" w:rsidRPr="00E20B26" w:rsidRDefault="00A16D05" w:rsidP="00E20B26">
      <w:pPr>
        <w:spacing w:after="0" w:line="276" w:lineRule="auto"/>
        <w:jc w:val="both"/>
        <w:rPr>
          <w:rFonts w:ascii="Century Gothic" w:eastAsia="Calibri" w:hAnsi="Century Gothic" w:cs="Times New Roman"/>
          <w:sz w:val="22"/>
          <w:szCs w:val="22"/>
          <w:lang w:val="es-SV"/>
        </w:rPr>
      </w:pPr>
      <w:r>
        <w:rPr>
          <w:rFonts w:ascii="Century Gothic" w:eastAsia="Calibri" w:hAnsi="Century Gothic" w:cs="Times New Roman"/>
          <w:sz w:val="22"/>
          <w:szCs w:val="22"/>
          <w:lang w:val="es-SV"/>
        </w:rPr>
        <w:t xml:space="preserve">- </w:t>
      </w:r>
      <w:r w:rsidR="00E77949">
        <w:rPr>
          <w:rFonts w:ascii="Century Gothic" w:eastAsia="Calibri" w:hAnsi="Century Gothic" w:cs="Times New Roman"/>
          <w:sz w:val="22"/>
          <w:szCs w:val="22"/>
          <w:lang w:val="es-SV"/>
        </w:rPr>
        <w:t>Se recibió de parte de la unidad administrativa correspondiente la respuesta respectiva</w:t>
      </w:r>
      <w:r w:rsidR="00C83573">
        <w:rPr>
          <w:rFonts w:ascii="Century Gothic" w:eastAsia="Calibri" w:hAnsi="Century Gothic" w:cs="Times New Roman"/>
          <w:sz w:val="22"/>
          <w:szCs w:val="22"/>
          <w:lang w:val="es-SV"/>
        </w:rPr>
        <w:t xml:space="preserve"> en el plazo legal establecido</w:t>
      </w:r>
      <w:r w:rsidR="00E77949">
        <w:rPr>
          <w:rFonts w:ascii="Century Gothic" w:eastAsia="Calibri" w:hAnsi="Century Gothic" w:cs="Times New Roman"/>
          <w:sz w:val="22"/>
          <w:szCs w:val="22"/>
          <w:lang w:val="es-SV"/>
        </w:rPr>
        <w:t>.</w:t>
      </w:r>
    </w:p>
    <w:p w14:paraId="439B7CC3" w14:textId="61DA2AF8" w:rsidR="00F370EF" w:rsidRPr="00C83573" w:rsidRDefault="00E20B26" w:rsidP="00F370EF">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envía mediante correo electrónico la presente resolución, y la información </w:t>
      </w:r>
      <w:r w:rsidR="00322BB8" w:rsidRPr="00E20B26">
        <w:rPr>
          <w:rFonts w:ascii="Century Gothic" w:eastAsia="Calibri" w:hAnsi="Century Gothic" w:cs="Times New Roman"/>
          <w:sz w:val="22"/>
          <w:szCs w:val="22"/>
          <w:lang w:val="es-SV"/>
        </w:rPr>
        <w:t xml:space="preserve">recopilada </w:t>
      </w:r>
      <w:r w:rsidR="00322BB8">
        <w:rPr>
          <w:rFonts w:ascii="Century Gothic" w:eastAsia="Calibri" w:hAnsi="Century Gothic" w:cs="Times New Roman"/>
          <w:sz w:val="22"/>
          <w:szCs w:val="22"/>
          <w:lang w:val="es-SV"/>
        </w:rPr>
        <w:t>para</w:t>
      </w:r>
      <w:r w:rsidRPr="00E20B26">
        <w:rPr>
          <w:rFonts w:ascii="Century Gothic" w:eastAsia="Calibri" w:hAnsi="Century Gothic" w:cs="Times New Roman"/>
          <w:sz w:val="22"/>
          <w:szCs w:val="22"/>
          <w:lang w:val="es-SV"/>
        </w:rPr>
        <w:t xml:space="preserve"> dar respuesta a su petición.</w:t>
      </w:r>
    </w:p>
    <w:p w14:paraId="1F2B3C10" w14:textId="7BC02C92" w:rsidR="00746C19" w:rsidRPr="00F370EF" w:rsidRDefault="00F370EF" w:rsidP="00F370E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xml:space="preserve">, de conformidad a los artículos 2, 3, 4, 6, 65, 66, 69, 70, 71, 72 de la Ley de Acceso a la Información Pública, 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1C48A48C" w14:textId="7AD76D0C"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-Concédase y entréguese la información solicitada</w:t>
      </w:r>
      <w:r w:rsidR="00E77949">
        <w:rPr>
          <w:rFonts w:ascii="Century Gothic" w:eastAsia="Calibri" w:hAnsi="Century Gothic" w:cs="Times New Roman"/>
          <w:bCs/>
          <w:sz w:val="22"/>
          <w:szCs w:val="22"/>
          <w:lang w:val="es-SV"/>
        </w:rPr>
        <w:t>, por no ser reservada ni confidencial</w:t>
      </w:r>
      <w:r w:rsidRPr="00F370EF">
        <w:rPr>
          <w:rFonts w:ascii="Century Gothic" w:eastAsia="Calibri" w:hAnsi="Century Gothic" w:cs="Times New Roman"/>
          <w:bCs/>
          <w:sz w:val="22"/>
          <w:szCs w:val="22"/>
          <w:lang w:val="es-SV"/>
        </w:rPr>
        <w:t>.</w:t>
      </w:r>
    </w:p>
    <w:p w14:paraId="2C711EF0" w14:textId="77777777" w:rsidR="00F370EF" w:rsidRP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del ciudadano establecidos en la Ley de Acceso a la Información Pública.</w:t>
      </w:r>
    </w:p>
    <w:p w14:paraId="0ABC95D6" w14:textId="75482189"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al solicitante por el medio dejado para tal efecto.</w:t>
      </w:r>
    </w:p>
    <w:p w14:paraId="74802ECE" w14:textId="77777777" w:rsidR="00F370EF" w:rsidRPr="00F370EF" w:rsidRDefault="00F370EF" w:rsidP="00F370E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F370EF">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A61420">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7CBCE" w14:textId="77777777" w:rsidR="0052454C" w:rsidRDefault="0052454C" w:rsidP="0053261A">
      <w:pPr>
        <w:spacing w:after="0" w:line="240" w:lineRule="auto"/>
      </w:pPr>
      <w:r>
        <w:separator/>
      </w:r>
    </w:p>
  </w:endnote>
  <w:endnote w:type="continuationSeparator" w:id="0">
    <w:p w14:paraId="0B432A35" w14:textId="77777777" w:rsidR="0052454C" w:rsidRDefault="0052454C"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52454C"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DDA0C" w14:textId="77777777" w:rsidR="0052454C" w:rsidRDefault="0052454C" w:rsidP="0053261A">
      <w:pPr>
        <w:spacing w:after="0" w:line="240" w:lineRule="auto"/>
      </w:pPr>
      <w:r>
        <w:separator/>
      </w:r>
    </w:p>
  </w:footnote>
  <w:footnote w:type="continuationSeparator" w:id="0">
    <w:p w14:paraId="0BE48481" w14:textId="77777777" w:rsidR="0052454C" w:rsidRDefault="0052454C"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4"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6"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9"/>
  </w:num>
  <w:num w:numId="5">
    <w:abstractNumId w:val="3"/>
  </w:num>
  <w:num w:numId="6">
    <w:abstractNumId w:val="5"/>
  </w:num>
  <w:num w:numId="7">
    <w:abstractNumId w:val="15"/>
  </w:num>
  <w:num w:numId="8">
    <w:abstractNumId w:val="11"/>
  </w:num>
  <w:num w:numId="9">
    <w:abstractNumId w:val="8"/>
  </w:num>
  <w:num w:numId="10">
    <w:abstractNumId w:val="2"/>
  </w:num>
  <w:num w:numId="11">
    <w:abstractNumId w:val="13"/>
  </w:num>
  <w:num w:numId="12">
    <w:abstractNumId w:val="14"/>
  </w:num>
  <w:num w:numId="13">
    <w:abstractNumId w:val="16"/>
  </w:num>
  <w:num w:numId="14">
    <w:abstractNumId w:val="10"/>
  </w:num>
  <w:num w:numId="15">
    <w:abstractNumId w:val="1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22D4"/>
    <w:rsid w:val="000658B7"/>
    <w:rsid w:val="00073C55"/>
    <w:rsid w:val="00096B42"/>
    <w:rsid w:val="000A1759"/>
    <w:rsid w:val="000E3815"/>
    <w:rsid w:val="0010667A"/>
    <w:rsid w:val="00152CFC"/>
    <w:rsid w:val="001672CB"/>
    <w:rsid w:val="00186257"/>
    <w:rsid w:val="001875ED"/>
    <w:rsid w:val="001A3125"/>
    <w:rsid w:val="001B0E2A"/>
    <w:rsid w:val="001B4902"/>
    <w:rsid w:val="00201C5A"/>
    <w:rsid w:val="00221BE6"/>
    <w:rsid w:val="002749F1"/>
    <w:rsid w:val="002767F7"/>
    <w:rsid w:val="002F4E28"/>
    <w:rsid w:val="00322BB8"/>
    <w:rsid w:val="00326174"/>
    <w:rsid w:val="003639E0"/>
    <w:rsid w:val="00397EF8"/>
    <w:rsid w:val="003A1CB8"/>
    <w:rsid w:val="003B7A71"/>
    <w:rsid w:val="003E05AC"/>
    <w:rsid w:val="003F4066"/>
    <w:rsid w:val="004155C9"/>
    <w:rsid w:val="004177FA"/>
    <w:rsid w:val="00423A36"/>
    <w:rsid w:val="00432676"/>
    <w:rsid w:val="0045739F"/>
    <w:rsid w:val="004730C9"/>
    <w:rsid w:val="004769B4"/>
    <w:rsid w:val="0048549F"/>
    <w:rsid w:val="004B0F83"/>
    <w:rsid w:val="004E1D20"/>
    <w:rsid w:val="00510A24"/>
    <w:rsid w:val="0052454C"/>
    <w:rsid w:val="0053261A"/>
    <w:rsid w:val="00576A0A"/>
    <w:rsid w:val="005C0E5A"/>
    <w:rsid w:val="005D45E9"/>
    <w:rsid w:val="00625240"/>
    <w:rsid w:val="00646FAA"/>
    <w:rsid w:val="006931BD"/>
    <w:rsid w:val="006D2117"/>
    <w:rsid w:val="007145EA"/>
    <w:rsid w:val="00714D49"/>
    <w:rsid w:val="00726974"/>
    <w:rsid w:val="00746C19"/>
    <w:rsid w:val="0075332A"/>
    <w:rsid w:val="00774F32"/>
    <w:rsid w:val="007C694E"/>
    <w:rsid w:val="00845FD3"/>
    <w:rsid w:val="00860341"/>
    <w:rsid w:val="00895BDE"/>
    <w:rsid w:val="008E4BE2"/>
    <w:rsid w:val="008F54A7"/>
    <w:rsid w:val="008F71C0"/>
    <w:rsid w:val="00944CE7"/>
    <w:rsid w:val="00966207"/>
    <w:rsid w:val="00992E50"/>
    <w:rsid w:val="009B1B9F"/>
    <w:rsid w:val="009B528E"/>
    <w:rsid w:val="009E73CC"/>
    <w:rsid w:val="00A16D05"/>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6578"/>
    <w:rsid w:val="00C474B3"/>
    <w:rsid w:val="00C51F61"/>
    <w:rsid w:val="00C74545"/>
    <w:rsid w:val="00C83573"/>
    <w:rsid w:val="00C8605A"/>
    <w:rsid w:val="00CA6FA3"/>
    <w:rsid w:val="00CA7659"/>
    <w:rsid w:val="00CC2810"/>
    <w:rsid w:val="00CD0045"/>
    <w:rsid w:val="00CE6792"/>
    <w:rsid w:val="00D33980"/>
    <w:rsid w:val="00D463A9"/>
    <w:rsid w:val="00D856FB"/>
    <w:rsid w:val="00D87D37"/>
    <w:rsid w:val="00D96411"/>
    <w:rsid w:val="00DC4415"/>
    <w:rsid w:val="00E00EC3"/>
    <w:rsid w:val="00E03C24"/>
    <w:rsid w:val="00E05EF0"/>
    <w:rsid w:val="00E20B26"/>
    <w:rsid w:val="00E42666"/>
    <w:rsid w:val="00E75012"/>
    <w:rsid w:val="00E77949"/>
    <w:rsid w:val="00E80020"/>
    <w:rsid w:val="00E814B5"/>
    <w:rsid w:val="00E843D1"/>
    <w:rsid w:val="00E94E3E"/>
    <w:rsid w:val="00EB7A97"/>
    <w:rsid w:val="00EC0B94"/>
    <w:rsid w:val="00EF1E16"/>
    <w:rsid w:val="00F05FFA"/>
    <w:rsid w:val="00F1388D"/>
    <w:rsid w:val="00F370EF"/>
    <w:rsid w:val="00F50036"/>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82</cp:revision>
  <cp:lastPrinted>2020-07-13T19:11:00Z</cp:lastPrinted>
  <dcterms:created xsi:type="dcterms:W3CDTF">2019-02-18T19:32:00Z</dcterms:created>
  <dcterms:modified xsi:type="dcterms:W3CDTF">2020-07-13T19:12:00Z</dcterms:modified>
</cp:coreProperties>
</file>