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EEC88" w14:textId="3BD91DF8" w:rsidR="009F3FCB" w:rsidRDefault="00EA66B2" w:rsidP="00BE6A35">
      <w:pPr>
        <w:spacing w:after="0"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BE6A35">
        <w:rPr>
          <w:rFonts w:ascii="Century Gothic" w:hAnsi="Century Gothic" w:cs="Courier New"/>
          <w:b/>
          <w:sz w:val="20"/>
          <w:szCs w:val="20"/>
        </w:rPr>
        <w:t>once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91CF2" w:rsidRPr="009F3FCB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1022CC">
        <w:rPr>
          <w:rFonts w:ascii="Century Gothic" w:hAnsi="Century Gothic" w:cs="Courier New"/>
          <w:b/>
          <w:sz w:val="20"/>
          <w:szCs w:val="20"/>
        </w:rPr>
        <w:t xml:space="preserve">y veinte minutos </w:t>
      </w:r>
      <w:r w:rsidR="00F91CF2" w:rsidRPr="009F3FCB">
        <w:rPr>
          <w:rFonts w:ascii="Century Gothic" w:hAnsi="Century Gothic" w:cs="Courier New"/>
          <w:b/>
          <w:sz w:val="20"/>
          <w:szCs w:val="20"/>
        </w:rPr>
        <w:t>del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E6A35">
        <w:rPr>
          <w:rFonts w:ascii="Century Gothic" w:hAnsi="Century Gothic" w:cs="Courier New"/>
          <w:b/>
          <w:sz w:val="20"/>
          <w:szCs w:val="20"/>
        </w:rPr>
        <w:t>veintiséis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E6A35" w:rsidRPr="009F3FCB">
        <w:rPr>
          <w:rFonts w:ascii="Century Gothic" w:hAnsi="Century Gothic" w:cs="Courier New"/>
          <w:b/>
          <w:sz w:val="20"/>
          <w:szCs w:val="20"/>
        </w:rPr>
        <w:t>de junio</w:t>
      </w:r>
      <w:r w:rsidR="00BE6A3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BE6A35">
        <w:rPr>
          <w:rFonts w:ascii="Century Gothic" w:hAnsi="Century Gothic" w:cs="Courier New"/>
          <w:b/>
          <w:sz w:val="20"/>
          <w:szCs w:val="20"/>
        </w:rPr>
        <w:t>veinte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>.</w:t>
      </w:r>
    </w:p>
    <w:p w14:paraId="135F843F" w14:textId="77777777" w:rsidR="00BE6A35" w:rsidRPr="009F3FCB" w:rsidRDefault="00BE6A35" w:rsidP="00BE6A35">
      <w:pPr>
        <w:spacing w:after="0"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1B350C27" w14:textId="19225671" w:rsidR="009F3FCB" w:rsidRPr="00F87BA4" w:rsidRDefault="009F3FCB" w:rsidP="00BE6A35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Con vista de la solicitud de acceso a la información ingresada a través del </w:t>
      </w:r>
      <w:r w:rsidR="00D170D1" w:rsidRPr="009F3FCB">
        <w:rPr>
          <w:rFonts w:ascii="Century Gothic" w:hAnsi="Century Gothic" w:cs="Courier New"/>
          <w:bCs/>
          <w:sz w:val="20"/>
          <w:szCs w:val="20"/>
        </w:rPr>
        <w:t>C</w:t>
      </w:r>
      <w:r w:rsidR="00D170D1">
        <w:rPr>
          <w:rFonts w:ascii="Century Gothic" w:hAnsi="Century Gothic" w:cs="Courier New"/>
          <w:bCs/>
          <w:sz w:val="20"/>
          <w:szCs w:val="20"/>
        </w:rPr>
        <w:t>orreo electrónico directo de esta unidad oir@sanmiguel.gob.sv</w:t>
      </w:r>
      <w:r w:rsidR="00072AAD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</w:t>
      </w:r>
      <w:r w:rsidR="00BE6A35">
        <w:rPr>
          <w:rFonts w:ascii="Century Gothic" w:hAnsi="Century Gothic" w:cs="Courier New"/>
          <w:b/>
          <w:sz w:val="20"/>
          <w:szCs w:val="20"/>
        </w:rPr>
        <w:t>20</w:t>
      </w:r>
      <w:r w:rsidRPr="0073296F">
        <w:rPr>
          <w:rFonts w:ascii="Century Gothic" w:hAnsi="Century Gothic" w:cs="Courier New"/>
          <w:b/>
          <w:sz w:val="20"/>
          <w:szCs w:val="20"/>
        </w:rPr>
        <w:t>-0</w:t>
      </w:r>
      <w:r w:rsidR="00BE6A35">
        <w:rPr>
          <w:rFonts w:ascii="Century Gothic" w:hAnsi="Century Gothic" w:cs="Courier New"/>
          <w:b/>
          <w:sz w:val="20"/>
          <w:szCs w:val="20"/>
        </w:rPr>
        <w:t>34</w:t>
      </w:r>
      <w:r w:rsidR="00D170D1">
        <w:rPr>
          <w:rFonts w:ascii="Century Gothic" w:hAnsi="Century Gothic" w:cs="Courier New"/>
          <w:b/>
          <w:sz w:val="20"/>
          <w:szCs w:val="20"/>
        </w:rPr>
        <w:t xml:space="preserve"> D</w:t>
      </w:r>
      <w:r w:rsidR="00BE6A35">
        <w:rPr>
          <w:rFonts w:ascii="Century Gothic" w:hAnsi="Century Gothic" w:cs="Courier New"/>
          <w:bCs/>
          <w:sz w:val="20"/>
          <w:szCs w:val="20"/>
        </w:rPr>
        <w:t xml:space="preserve">, </w:t>
      </w:r>
      <w:r w:rsidR="00BE6A35" w:rsidRPr="00BE6A35">
        <w:rPr>
          <w:rFonts w:ascii="Century Gothic" w:hAnsi="Century Gothic" w:cs="Courier New"/>
          <w:bCs/>
          <w:sz w:val="20"/>
          <w:szCs w:val="20"/>
        </w:rPr>
        <w:t>presentada el día 1</w:t>
      </w:r>
      <w:r w:rsidR="00BE6A35">
        <w:rPr>
          <w:rFonts w:ascii="Century Gothic" w:hAnsi="Century Gothic" w:cs="Courier New"/>
          <w:bCs/>
          <w:sz w:val="20"/>
          <w:szCs w:val="20"/>
        </w:rPr>
        <w:t>2</w:t>
      </w:r>
      <w:r w:rsidR="00BE6A35" w:rsidRPr="00BE6A35">
        <w:rPr>
          <w:rFonts w:ascii="Century Gothic" w:hAnsi="Century Gothic" w:cs="Courier New"/>
          <w:bCs/>
          <w:sz w:val="20"/>
          <w:szCs w:val="20"/>
        </w:rPr>
        <w:t xml:space="preserve"> de abril del corriente año, y que en razón de estar suspendidos los plazos por la emergencia nacional por covid19, hasta  el 11 de junio de los corrientes se admitió y siguió el trámite pertinente  , cuando ya se habilitaron los plazos administrativos, en la cual requiere:</w:t>
      </w:r>
    </w:p>
    <w:p w14:paraId="265DA62A" w14:textId="542EE7A0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¿Aplican normas, estándares, técnicas y buenas prácticas de auditoria? ¿Cuáles serían?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71BC6E00" w14:textId="77777777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¿poseen informes de auditoria de sistemas? ¿Cuáles podrían darnos?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64D4E08C" w14:textId="77777777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¿si poseen auditoria de sistemas externa o interna? ¿si es externa, que empresa se las realiza?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55B74016" w14:textId="77777777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¿Qué herramientas han utilizado para realizar auditoria de sistemas?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7222750A" w14:textId="77777777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¿a qué áreas de la empresa se le aplica la auditoria de sistemas?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2EF0F3CD" w14:textId="77777777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¿Qué planes de contingencia posee la empresa?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6CC5B9FD" w14:textId="77777777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¿cada cuánto tiempo realizan auditoria de sistemas en la empresa?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787D19CA" w14:textId="77777777" w:rsidR="00BE6A35" w:rsidRPr="00BE6A35" w:rsidRDefault="00BE6A35" w:rsidP="00BE6A35">
      <w:pPr>
        <w:numPr>
          <w:ilvl w:val="0"/>
          <w:numId w:val="6"/>
        </w:numPr>
        <w:spacing w:after="0"/>
        <w:jc w:val="both"/>
        <w:rPr>
          <w:rFonts w:ascii="Century Gothic" w:hAnsi="Century Gothic" w:cs="Courier New"/>
          <w:b/>
          <w:bCs/>
          <w:sz w:val="20"/>
          <w:szCs w:val="20"/>
        </w:rPr>
      </w:pPr>
      <w:r w:rsidRPr="00BE6A35">
        <w:rPr>
          <w:rFonts w:ascii="Century Gothic" w:hAnsi="Century Gothic" w:cs="Courier New"/>
          <w:b/>
          <w:bCs/>
          <w:sz w:val="20"/>
          <w:szCs w:val="20"/>
          <w:lang w:val="es-MX"/>
        </w:rPr>
        <w:t>¿si tienen auditoría interna, que certificaciones poseen las personas que realizan dicha auditoria?</w:t>
      </w:r>
      <w:r w:rsidRPr="00BE6A35">
        <w:rPr>
          <w:rFonts w:ascii="Century Gothic" w:hAnsi="Century Gothic" w:cs="Courier New"/>
          <w:b/>
          <w:bCs/>
          <w:sz w:val="20"/>
          <w:szCs w:val="20"/>
        </w:rPr>
        <w:t> </w:t>
      </w:r>
    </w:p>
    <w:p w14:paraId="722A5C1E" w14:textId="72535663" w:rsidR="001022CC" w:rsidRDefault="001022CC" w:rsidP="00BE6A35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5E1CDCA3" w14:textId="77777777"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14:paraId="14494F3B" w14:textId="2DBE73B5"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 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solicitada, en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3432A5">
        <w:rPr>
          <w:rFonts w:ascii="Century Gothic" w:hAnsi="Century Gothic" w:cs="Courier New"/>
          <w:bCs/>
          <w:sz w:val="20"/>
          <w:szCs w:val="20"/>
        </w:rPr>
        <w:t>concordancia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naturaleza de la solicitud presentada.</w:t>
      </w:r>
    </w:p>
    <w:p w14:paraId="001DF71E" w14:textId="34E54124" w:rsidR="00611B67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Se recibió memorándum de respuesta de parte de la unidad administrativa</w:t>
      </w:r>
      <w:r w:rsidR="00BE6A35">
        <w:rPr>
          <w:rFonts w:ascii="Century Gothic" w:hAnsi="Century Gothic" w:cs="Courier New"/>
          <w:bCs/>
          <w:sz w:val="20"/>
          <w:szCs w:val="20"/>
        </w:rPr>
        <w:t xml:space="preserve"> el día 25 del corriente mes y año,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donde manifiestan 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que hasta este momento 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no existe dicha </w:t>
      </w:r>
      <w:proofErr w:type="gramStart"/>
      <w:r w:rsidR="00611B67">
        <w:rPr>
          <w:rFonts w:ascii="Century Gothic" w:hAnsi="Century Gothic" w:cs="Courier New"/>
          <w:bCs/>
          <w:sz w:val="20"/>
          <w:szCs w:val="20"/>
        </w:rPr>
        <w:t>información ,</w:t>
      </w:r>
      <w:proofErr w:type="gramEnd"/>
      <w:r w:rsidR="00611B67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BE6A35">
        <w:rPr>
          <w:rFonts w:ascii="Century Gothic" w:hAnsi="Century Gothic" w:cs="Courier New"/>
          <w:bCs/>
          <w:sz w:val="20"/>
          <w:szCs w:val="20"/>
        </w:rPr>
        <w:t>ya que no hay auditores para realizar esa labor, ni se han contratado para tal fin, para lo cual anexo a la presente el memorándum enviado a esta unidad.</w:t>
      </w:r>
    </w:p>
    <w:p w14:paraId="189DF1DF" w14:textId="77777777"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De conformidad a lo establecido en el artículo 73 de la Ley de Acceso a la Información Pública, en el caso que la información sea inexistente, el Oficial de Información analizará el caso y tomará las medidas pertinentes para localizar la información. Sin embargo, se deja constancia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que,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en el presente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caso,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se han adoptado las medidas que corresponden para facilitar la documentación requerida</w:t>
      </w:r>
      <w:r w:rsidR="00E45948">
        <w:rPr>
          <w:rFonts w:ascii="Century Gothic" w:hAnsi="Century Gothic" w:cs="Courier New"/>
          <w:bCs/>
          <w:sz w:val="20"/>
          <w:szCs w:val="20"/>
        </w:rPr>
        <w:t xml:space="preserve"> gestionándolo con la unidad que genera o administra ese tipo de información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sin </w:t>
      </w:r>
      <w:r w:rsidR="003432A5" w:rsidRPr="009F3FCB">
        <w:rPr>
          <w:rFonts w:ascii="Century Gothic" w:hAnsi="Century Gothic" w:cs="Courier New"/>
          <w:bCs/>
          <w:sz w:val="20"/>
          <w:szCs w:val="20"/>
        </w:rPr>
        <w:t>embargo,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hasta este momento no </w:t>
      </w:r>
      <w:r w:rsidR="00D170D1">
        <w:rPr>
          <w:rFonts w:ascii="Century Gothic" w:hAnsi="Century Gothic" w:cs="Courier New"/>
          <w:bCs/>
          <w:sz w:val="20"/>
          <w:szCs w:val="20"/>
        </w:rPr>
        <w:t>se entrega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lo incoado por las razones expresadas con anterioridad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14:paraId="7E54C5C9" w14:textId="77777777"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20DFD9DD" w14:textId="33E743AA" w:rsidR="00D170D1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</w:t>
      </w:r>
      <w:r w:rsidR="00BE6A35">
        <w:rPr>
          <w:rFonts w:ascii="Century Gothic" w:hAnsi="Century Gothic" w:cs="Courier New"/>
          <w:bCs/>
          <w:sz w:val="20"/>
          <w:szCs w:val="20"/>
        </w:rPr>
        <w:t>2,6,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65, 66, 69, 70, 71, 72 y 73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14:paraId="46B5BCB7" w14:textId="77777777" w:rsidR="009F3FCB" w:rsidRPr="009F3FCB" w:rsidRDefault="009F3FCB" w:rsidP="00BE6A35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-CONFIRMAR </w:t>
      </w:r>
      <w:r w:rsidR="00611B67">
        <w:rPr>
          <w:rFonts w:ascii="Century Gothic" w:hAnsi="Century Gothic" w:cs="Courier New"/>
          <w:b/>
          <w:sz w:val="20"/>
          <w:szCs w:val="20"/>
        </w:rPr>
        <w:t>la Inexistencia de lo solicitado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Pr="00611B67">
        <w:rPr>
          <w:rFonts w:ascii="Century Gothic" w:hAnsi="Century Gothic" w:cs="Courier New"/>
          <w:b/>
          <w:sz w:val="20"/>
          <w:szCs w:val="20"/>
        </w:rPr>
        <w:t>por el ciudadano peticionario</w:t>
      </w:r>
      <w:r w:rsidRPr="009F3FCB">
        <w:rPr>
          <w:rFonts w:ascii="Century Gothic" w:hAnsi="Century Gothic" w:cs="Courier New"/>
          <w:bCs/>
          <w:sz w:val="20"/>
          <w:szCs w:val="20"/>
        </w:rPr>
        <w:t>.</w:t>
      </w:r>
    </w:p>
    <w:p w14:paraId="4515929F" w14:textId="77777777" w:rsidR="009F3FCB" w:rsidRPr="009F3FCB" w:rsidRDefault="009F3FCB" w:rsidP="00BE6A35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-Quedan a salvo los derechos del ciudadano peticionario establecidos en la Ley de Acceso a la Información Pública.</w:t>
      </w:r>
    </w:p>
    <w:p w14:paraId="08B06804" w14:textId="0EB92618" w:rsidR="00611B67" w:rsidRDefault="009F3FCB" w:rsidP="00BE6A35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-Notifíquese por el medio establecido para tal efecto.</w:t>
      </w:r>
    </w:p>
    <w:p w14:paraId="6FF720C9" w14:textId="76B1B674" w:rsidR="00BE6A35" w:rsidRDefault="00BE6A35" w:rsidP="00BE6A35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14:paraId="1AB16EAA" w14:textId="77777777" w:rsidR="00BE6A35" w:rsidRPr="00F87BA4" w:rsidRDefault="00BE6A35" w:rsidP="00BE6A35">
      <w:pPr>
        <w:spacing w:after="0" w:line="24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14:paraId="72931F1E" w14:textId="77777777" w:rsidR="0007629D" w:rsidRPr="00BE6A35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BE6A35">
        <w:rPr>
          <w:rFonts w:ascii="Century Gothic" w:hAnsi="Century Gothic"/>
          <w:b/>
          <w:bCs/>
          <w:sz w:val="20"/>
          <w:szCs w:val="20"/>
        </w:rPr>
        <w:t>Lic. Miguel Zelaya</w:t>
      </w:r>
    </w:p>
    <w:p w14:paraId="111DAE8C" w14:textId="77777777" w:rsidR="00485DA0" w:rsidRPr="00BE6A35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BE6A35">
        <w:rPr>
          <w:rFonts w:ascii="Century Gothic" w:hAnsi="Century Gothic"/>
          <w:b/>
          <w:bCs/>
          <w:sz w:val="20"/>
          <w:szCs w:val="20"/>
        </w:rPr>
        <w:t>Oficial de Información</w:t>
      </w:r>
    </w:p>
    <w:sectPr w:rsidR="00485DA0" w:rsidRPr="00BE6A3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7526C" w14:textId="77777777" w:rsidR="00803187" w:rsidRDefault="00803187" w:rsidP="00AE625E">
      <w:pPr>
        <w:spacing w:after="0" w:line="240" w:lineRule="auto"/>
      </w:pPr>
      <w:r>
        <w:separator/>
      </w:r>
    </w:p>
  </w:endnote>
  <w:endnote w:type="continuationSeparator" w:id="0">
    <w:p w14:paraId="40EDA483" w14:textId="77777777" w:rsidR="00803187" w:rsidRDefault="0080318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46FF7" w14:textId="77777777" w:rsidR="00803187" w:rsidRDefault="00803187" w:rsidP="00AE625E">
      <w:pPr>
        <w:spacing w:after="0" w:line="240" w:lineRule="auto"/>
      </w:pPr>
      <w:r>
        <w:separator/>
      </w:r>
    </w:p>
  </w:footnote>
  <w:footnote w:type="continuationSeparator" w:id="0">
    <w:p w14:paraId="33FD322D" w14:textId="77777777" w:rsidR="00803187" w:rsidRDefault="0080318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DEE3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80917F7" wp14:editId="6FE939C4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4225"/>
    <w:multiLevelType w:val="multilevel"/>
    <w:tmpl w:val="784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2AAD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022CC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20AE3"/>
    <w:rsid w:val="00426AEA"/>
    <w:rsid w:val="00433330"/>
    <w:rsid w:val="00436513"/>
    <w:rsid w:val="0043696E"/>
    <w:rsid w:val="004411BC"/>
    <w:rsid w:val="004467F3"/>
    <w:rsid w:val="0045624F"/>
    <w:rsid w:val="004617E9"/>
    <w:rsid w:val="00485DA0"/>
    <w:rsid w:val="00497C5B"/>
    <w:rsid w:val="004B0121"/>
    <w:rsid w:val="004B14C6"/>
    <w:rsid w:val="004B6D8C"/>
    <w:rsid w:val="004E11AC"/>
    <w:rsid w:val="004E1927"/>
    <w:rsid w:val="004E40BA"/>
    <w:rsid w:val="004E4C40"/>
    <w:rsid w:val="004F022E"/>
    <w:rsid w:val="004F19CE"/>
    <w:rsid w:val="004F2451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6005DC"/>
    <w:rsid w:val="00611B67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187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5FA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17AD3"/>
    <w:rsid w:val="00B40934"/>
    <w:rsid w:val="00B7005A"/>
    <w:rsid w:val="00B80800"/>
    <w:rsid w:val="00BA100B"/>
    <w:rsid w:val="00BA1791"/>
    <w:rsid w:val="00BA5CF1"/>
    <w:rsid w:val="00BC7E65"/>
    <w:rsid w:val="00BD2CB8"/>
    <w:rsid w:val="00BE3DC9"/>
    <w:rsid w:val="00BE4A70"/>
    <w:rsid w:val="00BE6A35"/>
    <w:rsid w:val="00C0079D"/>
    <w:rsid w:val="00C2738D"/>
    <w:rsid w:val="00C36EFC"/>
    <w:rsid w:val="00C703C3"/>
    <w:rsid w:val="00C907A9"/>
    <w:rsid w:val="00CA384E"/>
    <w:rsid w:val="00CB66D5"/>
    <w:rsid w:val="00CF3CC6"/>
    <w:rsid w:val="00D115C0"/>
    <w:rsid w:val="00D170D1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C2A9E"/>
    <w:rsid w:val="00DD17FE"/>
    <w:rsid w:val="00DD217E"/>
    <w:rsid w:val="00DD5BDD"/>
    <w:rsid w:val="00DF0C8C"/>
    <w:rsid w:val="00DF2000"/>
    <w:rsid w:val="00E07C8A"/>
    <w:rsid w:val="00E22128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546"/>
    <w:rsid w:val="00F87BA4"/>
    <w:rsid w:val="00F91CF2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0A5FE8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5309-B1C5-4B7F-A976-40BB071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75</cp:revision>
  <cp:lastPrinted>2020-06-26T17:20:00Z</cp:lastPrinted>
  <dcterms:created xsi:type="dcterms:W3CDTF">2016-03-09T17:16:00Z</dcterms:created>
  <dcterms:modified xsi:type="dcterms:W3CDTF">2020-06-26T17:21:00Z</dcterms:modified>
</cp:coreProperties>
</file>