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30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enero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Por este medio, la Alcaldía Municipal de la Ciudad de San Miguel, hace del conocimiento general en cumplimiento del artículo 10 numeral 21 ,de la Ley de Acceso a la Información Pública, específicamente en la parte a la que se refiere sobre “Rendición de Cuentas”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correspondiente al año 2019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no está disponible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ya que esta se realiza</w:t>
      </w:r>
      <w:r>
        <w:rPr>
          <w:rFonts w:ascii="Century Gothic" w:eastAsia="Calibri" w:hAnsi="Century Gothic" w:cs="Arial"/>
          <w:sz w:val="24"/>
          <w:szCs w:val="24"/>
          <w:lang w:val="es-SV"/>
        </w:rPr>
        <w:t>ra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en el mes de </w:t>
      </w:r>
      <w:r>
        <w:rPr>
          <w:rFonts w:ascii="Century Gothic" w:eastAsia="Calibri" w:hAnsi="Century Gothic" w:cs="Arial"/>
          <w:sz w:val="24"/>
          <w:szCs w:val="24"/>
          <w:lang w:val="es-SV"/>
        </w:rPr>
        <w:t>mayo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del </w:t>
      </w:r>
      <w:r>
        <w:rPr>
          <w:rFonts w:ascii="Century Gothic" w:eastAsia="Calibri" w:hAnsi="Century Gothic" w:cs="Arial"/>
          <w:sz w:val="24"/>
          <w:szCs w:val="24"/>
          <w:lang w:val="es-SV"/>
        </w:rPr>
        <w:t>presente año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, por lo tanto en este momento no puede ser publicada y para los efectos pertinentes se extiende la presente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Nota Aclaratoria</w:t>
      </w:r>
      <w:bookmarkStart w:id="0" w:name="_GoBack"/>
      <w:bookmarkEnd w:id="0"/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.</w:t>
      </w:r>
    </w:p>
    <w:p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Lic. Miguel Zelaya</w:t>
      </w:r>
    </w:p>
    <w:p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Oficial de Información</w:t>
      </w:r>
    </w:p>
    <w:p w:rsidR="00C74545" w:rsidRPr="003A0194" w:rsidRDefault="00C74545" w:rsidP="007745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C74545" w:rsidRPr="003A019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E2" w:rsidRDefault="002638E2" w:rsidP="0053261A">
      <w:pPr>
        <w:spacing w:after="0" w:line="240" w:lineRule="auto"/>
      </w:pPr>
      <w:r>
        <w:separator/>
      </w:r>
    </w:p>
  </w:endnote>
  <w:endnote w:type="continuationSeparator" w:id="0">
    <w:p w:rsidR="002638E2" w:rsidRDefault="002638E2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2638E2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E2" w:rsidRDefault="002638E2" w:rsidP="0053261A">
      <w:pPr>
        <w:spacing w:after="0" w:line="240" w:lineRule="auto"/>
      </w:pPr>
      <w:r>
        <w:separator/>
      </w:r>
    </w:p>
  </w:footnote>
  <w:footnote w:type="continuationSeparator" w:id="0">
    <w:p w:rsidR="002638E2" w:rsidRDefault="002638E2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42726"/>
    <w:rsid w:val="000658B7"/>
    <w:rsid w:val="00087C78"/>
    <w:rsid w:val="000A0E20"/>
    <w:rsid w:val="00152CFC"/>
    <w:rsid w:val="001A3125"/>
    <w:rsid w:val="001B0E2A"/>
    <w:rsid w:val="001B4902"/>
    <w:rsid w:val="002638E2"/>
    <w:rsid w:val="002749F1"/>
    <w:rsid w:val="00365060"/>
    <w:rsid w:val="00397EF8"/>
    <w:rsid w:val="003A0194"/>
    <w:rsid w:val="003F4066"/>
    <w:rsid w:val="004B416B"/>
    <w:rsid w:val="004C653C"/>
    <w:rsid w:val="0053261A"/>
    <w:rsid w:val="005D45E9"/>
    <w:rsid w:val="006724DB"/>
    <w:rsid w:val="006931BD"/>
    <w:rsid w:val="0076314A"/>
    <w:rsid w:val="00774501"/>
    <w:rsid w:val="00774F32"/>
    <w:rsid w:val="007C694E"/>
    <w:rsid w:val="00860341"/>
    <w:rsid w:val="00882D66"/>
    <w:rsid w:val="008D1D07"/>
    <w:rsid w:val="008F71C0"/>
    <w:rsid w:val="00931447"/>
    <w:rsid w:val="00995881"/>
    <w:rsid w:val="009E0CAB"/>
    <w:rsid w:val="00A300CC"/>
    <w:rsid w:val="00A335A5"/>
    <w:rsid w:val="00A65A8B"/>
    <w:rsid w:val="00A87A2D"/>
    <w:rsid w:val="00AB059C"/>
    <w:rsid w:val="00B02F5E"/>
    <w:rsid w:val="00B73B37"/>
    <w:rsid w:val="00C107B7"/>
    <w:rsid w:val="00C51F61"/>
    <w:rsid w:val="00C74545"/>
    <w:rsid w:val="00C85C33"/>
    <w:rsid w:val="00D87D37"/>
    <w:rsid w:val="00E03C24"/>
    <w:rsid w:val="00E75012"/>
    <w:rsid w:val="00ED0C3C"/>
    <w:rsid w:val="00F1388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DCBE79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20</cp:revision>
  <cp:lastPrinted>2020-02-21T20:36:00Z</cp:lastPrinted>
  <dcterms:created xsi:type="dcterms:W3CDTF">2019-02-18T19:32:00Z</dcterms:created>
  <dcterms:modified xsi:type="dcterms:W3CDTF">2020-02-25T15:34:00Z</dcterms:modified>
</cp:coreProperties>
</file>