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817057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B92204">
        <w:rPr>
          <w:rFonts w:ascii="Century Gothic" w:hAnsi="Century Gothic" w:cs="Courier New"/>
          <w:b/>
          <w:sz w:val="20"/>
          <w:szCs w:val="20"/>
        </w:rPr>
        <w:t>nueve</w:t>
      </w:r>
      <w:r w:rsidR="00284FD6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85847">
        <w:rPr>
          <w:rFonts w:ascii="Century Gothic" w:hAnsi="Century Gothic" w:cs="Courier New"/>
          <w:b/>
          <w:sz w:val="20"/>
          <w:szCs w:val="20"/>
        </w:rPr>
        <w:t>horas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AC2375">
        <w:rPr>
          <w:rFonts w:ascii="Century Gothic" w:hAnsi="Century Gothic" w:cs="Courier New"/>
          <w:b/>
          <w:sz w:val="20"/>
          <w:szCs w:val="20"/>
        </w:rPr>
        <w:t>doce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CB052F">
        <w:rPr>
          <w:rFonts w:ascii="Century Gothic" w:hAnsi="Century Gothic" w:cs="Courier New"/>
          <w:b/>
          <w:sz w:val="20"/>
          <w:szCs w:val="20"/>
        </w:rPr>
        <w:t>noviembre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AC2375">
        <w:rPr>
          <w:rFonts w:ascii="Century Gothic" w:hAnsi="Century Gothic" w:cs="Calibri"/>
          <w:b/>
          <w:sz w:val="20"/>
          <w:szCs w:val="20"/>
        </w:rPr>
        <w:t>48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AC2375">
        <w:rPr>
          <w:rFonts w:ascii="Century Gothic" w:hAnsi="Century Gothic" w:cs="Calibri"/>
          <w:sz w:val="20"/>
          <w:szCs w:val="20"/>
        </w:rPr>
        <w:t>05</w:t>
      </w:r>
      <w:r w:rsidR="00D85847">
        <w:rPr>
          <w:rFonts w:ascii="Century Gothic" w:hAnsi="Century Gothic" w:cs="Calibri"/>
          <w:sz w:val="20"/>
          <w:szCs w:val="20"/>
        </w:rPr>
        <w:t xml:space="preserve"> de</w:t>
      </w:r>
      <w:r w:rsidR="00CB052F">
        <w:rPr>
          <w:rFonts w:ascii="Century Gothic" w:hAnsi="Century Gothic" w:cs="Calibri"/>
          <w:sz w:val="20"/>
          <w:szCs w:val="20"/>
        </w:rPr>
        <w:t xml:space="preserve"> </w:t>
      </w:r>
      <w:r w:rsidR="00AC2375">
        <w:rPr>
          <w:rFonts w:ascii="Century Gothic" w:hAnsi="Century Gothic" w:cs="Calibri"/>
          <w:sz w:val="20"/>
          <w:szCs w:val="20"/>
        </w:rPr>
        <w:t>noviembre</w:t>
      </w:r>
      <w:r w:rsidR="00CB052F">
        <w:rPr>
          <w:rFonts w:ascii="Century Gothic" w:hAnsi="Century Gothic" w:cs="Calibri"/>
          <w:sz w:val="20"/>
          <w:szCs w:val="20"/>
        </w:rPr>
        <w:t xml:space="preserve"> del presente</w:t>
      </w:r>
      <w:r w:rsidR="009C26B2">
        <w:rPr>
          <w:rFonts w:ascii="Century Gothic" w:hAnsi="Century Gothic" w:cs="Calibri"/>
          <w:sz w:val="20"/>
          <w:szCs w:val="20"/>
        </w:rPr>
        <w:t xml:space="preserve"> año</w:t>
      </w:r>
      <w:r w:rsidR="00A1278C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817057">
      <w:pPr>
        <w:spacing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AC2375" w:rsidRPr="00AC2375" w:rsidRDefault="00AC2375" w:rsidP="00AC2375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AC2375">
        <w:rPr>
          <w:rFonts w:ascii="Century Gothic" w:hAnsi="Century Gothic" w:cs="Calibri"/>
          <w:b/>
          <w:bCs/>
          <w:sz w:val="20"/>
          <w:szCs w:val="20"/>
          <w:lang w:val="es-MX"/>
        </w:rPr>
        <w:t xml:space="preserve">Solicita información sobre </w:t>
      </w:r>
      <w:r w:rsidRPr="00AC2375">
        <w:rPr>
          <w:rFonts w:ascii="Century Gothic" w:hAnsi="Century Gothic" w:cs="Calibri"/>
          <w:b/>
          <w:bCs/>
          <w:sz w:val="20"/>
          <w:szCs w:val="20"/>
          <w:lang w:val="es-MX"/>
        </w:rPr>
        <w:t>qué</w:t>
      </w:r>
      <w:r w:rsidRPr="00AC2375">
        <w:rPr>
          <w:rFonts w:ascii="Century Gothic" w:hAnsi="Century Gothic" w:cs="Calibri"/>
          <w:b/>
          <w:bCs/>
          <w:sz w:val="20"/>
          <w:szCs w:val="20"/>
          <w:lang w:val="es-MX"/>
        </w:rPr>
        <w:t xml:space="preserve"> tipo de proyectos o acciones han realizado como municipalidad de san miguel, para contrarrestar el desbordamiento del rio grande que afecta al cantón la Canoa, y a cuánto asciende su </w:t>
      </w:r>
      <w:r w:rsidRPr="00AC2375">
        <w:rPr>
          <w:rFonts w:ascii="Century Gothic" w:hAnsi="Century Gothic" w:cs="Calibri"/>
          <w:b/>
          <w:bCs/>
          <w:sz w:val="20"/>
          <w:szCs w:val="20"/>
          <w:lang w:val="es-MX"/>
        </w:rPr>
        <w:t>inversión.</w:t>
      </w:r>
      <w:r w:rsidRPr="00AC2375">
        <w:rPr>
          <w:rFonts w:ascii="Century Gothic" w:hAnsi="Century Gothic" w:cs="Calibri"/>
          <w:b/>
          <w:bCs/>
          <w:sz w:val="20"/>
          <w:szCs w:val="20"/>
          <w:lang w:val="es-MX"/>
        </w:rPr>
        <w:t> </w:t>
      </w:r>
      <w:bookmarkStart w:id="0" w:name="_GoBack"/>
      <w:bookmarkEnd w:id="0"/>
    </w:p>
    <w:p w:rsidR="008B0884" w:rsidRDefault="008B0884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C2092F" w:rsidRP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a) Se realizaron y giraron los memorándums a la unidad respectiva para gestionar la información solicitada.</w:t>
      </w:r>
    </w:p>
    <w:p w:rsidR="00C2092F" w:rsidRP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b) se recibió de parte de la unidad administrativa</w:t>
      </w:r>
      <w:r w:rsidR="00AA6CF6">
        <w:rPr>
          <w:rFonts w:ascii="Century Gothic" w:hAnsi="Century Gothic"/>
          <w:sz w:val="20"/>
          <w:szCs w:val="20"/>
        </w:rPr>
        <w:t xml:space="preserve"> la</w:t>
      </w:r>
      <w:r w:rsidRPr="00C2092F">
        <w:rPr>
          <w:rFonts w:ascii="Century Gothic" w:hAnsi="Century Gothic"/>
          <w:sz w:val="20"/>
          <w:szCs w:val="20"/>
        </w:rPr>
        <w:t xml:space="preserve"> respuesta </w:t>
      </w:r>
      <w:r w:rsidR="008B0884" w:rsidRPr="00C2092F">
        <w:rPr>
          <w:rFonts w:ascii="Century Gothic" w:hAnsi="Century Gothic"/>
          <w:sz w:val="20"/>
          <w:szCs w:val="20"/>
        </w:rPr>
        <w:t>correspondiente</w:t>
      </w:r>
      <w:r w:rsidR="008B0884">
        <w:rPr>
          <w:rFonts w:ascii="Century Gothic" w:hAnsi="Century Gothic"/>
          <w:sz w:val="20"/>
          <w:szCs w:val="20"/>
        </w:rPr>
        <w:t xml:space="preserve">, en tiempo </w:t>
      </w:r>
      <w:r w:rsidR="008B0884" w:rsidRPr="00C2092F">
        <w:rPr>
          <w:rFonts w:ascii="Century Gothic" w:hAnsi="Century Gothic"/>
          <w:sz w:val="20"/>
          <w:szCs w:val="20"/>
        </w:rPr>
        <w:t>conforme</w:t>
      </w:r>
      <w:r w:rsidRPr="00C2092F">
        <w:rPr>
          <w:rFonts w:ascii="Century Gothic" w:hAnsi="Century Gothic"/>
          <w:sz w:val="20"/>
          <w:szCs w:val="20"/>
        </w:rPr>
        <w:t xml:space="preserve"> a la Ley.</w:t>
      </w:r>
    </w:p>
    <w:p w:rsidR="00C2092F" w:rsidRDefault="00C2092F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 xml:space="preserve">c) Se notifica por medio </w:t>
      </w:r>
      <w:r w:rsidR="00B92204" w:rsidRPr="00C2092F">
        <w:rPr>
          <w:rFonts w:ascii="Century Gothic" w:hAnsi="Century Gothic"/>
          <w:sz w:val="20"/>
          <w:szCs w:val="20"/>
        </w:rPr>
        <w:t>electrónico,</w:t>
      </w:r>
      <w:r w:rsidRPr="00C2092F">
        <w:rPr>
          <w:rFonts w:ascii="Century Gothic" w:hAnsi="Century Gothic"/>
          <w:sz w:val="20"/>
          <w:szCs w:val="20"/>
        </w:rPr>
        <w:t xml:space="preserve"> se entrega presente resolución y la información recopilada para dar respuesta al ciudadano peticionario.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b/>
          <w:sz w:val="20"/>
          <w:szCs w:val="20"/>
        </w:rPr>
        <w:t>POR TANTO</w:t>
      </w:r>
      <w:r w:rsidRPr="00C2092F">
        <w:rPr>
          <w:rFonts w:ascii="Century Gothic" w:hAnsi="Century Gothic"/>
          <w:sz w:val="20"/>
          <w:szCs w:val="20"/>
        </w:rPr>
        <w:t xml:space="preserve">, de conformidad a los artículos 2,6 </w:t>
      </w:r>
      <w:proofErr w:type="spellStart"/>
      <w:r w:rsidRPr="00C2092F">
        <w:rPr>
          <w:rFonts w:ascii="Century Gothic" w:hAnsi="Century Gothic"/>
          <w:sz w:val="20"/>
          <w:szCs w:val="20"/>
        </w:rPr>
        <w:t>lit.</w:t>
      </w:r>
      <w:proofErr w:type="spellEnd"/>
      <w:r w:rsidRPr="00C2092F">
        <w:rPr>
          <w:rFonts w:ascii="Century Gothic" w:hAnsi="Century Gothic"/>
          <w:sz w:val="20"/>
          <w:szCs w:val="20"/>
        </w:rPr>
        <w:t xml:space="preserve"> C ,30 ,50 </w:t>
      </w:r>
      <w:proofErr w:type="spellStart"/>
      <w:r w:rsidRPr="00C2092F">
        <w:rPr>
          <w:rFonts w:ascii="Century Gothic" w:hAnsi="Century Gothic"/>
          <w:sz w:val="20"/>
          <w:szCs w:val="20"/>
        </w:rPr>
        <w:t>lits</w:t>
      </w:r>
      <w:proofErr w:type="spellEnd"/>
      <w:r w:rsidRPr="00C2092F">
        <w:rPr>
          <w:rFonts w:ascii="Century Gothic" w:hAnsi="Century Gothic"/>
          <w:sz w:val="20"/>
          <w:szCs w:val="20"/>
        </w:rPr>
        <w:t xml:space="preserve">. d, </w:t>
      </w:r>
      <w:proofErr w:type="gramStart"/>
      <w:r w:rsidRPr="00C2092F">
        <w:rPr>
          <w:rFonts w:ascii="Century Gothic" w:hAnsi="Century Gothic"/>
          <w:sz w:val="20"/>
          <w:szCs w:val="20"/>
        </w:rPr>
        <w:t>g ,h</w:t>
      </w:r>
      <w:proofErr w:type="gramEnd"/>
      <w:r w:rsidRPr="00C2092F">
        <w:rPr>
          <w:rFonts w:ascii="Century Gothic" w:hAnsi="Century Gothic"/>
          <w:sz w:val="20"/>
          <w:szCs w:val="20"/>
        </w:rPr>
        <w:t xml:space="preserve">, i, k, 65, 66, 69, 70, 71, 72,73 y  de la Ley de Acceso a la Información Pública, el suscrito Oficial de Información </w:t>
      </w:r>
      <w:r w:rsidRPr="00C2092F">
        <w:rPr>
          <w:rFonts w:ascii="Century Gothic" w:hAnsi="Century Gothic"/>
          <w:b/>
          <w:sz w:val="20"/>
          <w:szCs w:val="20"/>
        </w:rPr>
        <w:t>RESUELVE</w:t>
      </w:r>
      <w:r w:rsidRPr="00C2092F">
        <w:rPr>
          <w:rFonts w:ascii="Century Gothic" w:hAnsi="Century Gothic"/>
          <w:sz w:val="20"/>
          <w:szCs w:val="20"/>
        </w:rPr>
        <w:t>: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b/>
          <w:sz w:val="20"/>
          <w:szCs w:val="20"/>
        </w:rPr>
        <w:t>-</w:t>
      </w:r>
      <w:r w:rsidRPr="00C2092F">
        <w:rPr>
          <w:rFonts w:ascii="Century Gothic" w:hAnsi="Century Gothic"/>
          <w:sz w:val="20"/>
          <w:szCs w:val="20"/>
        </w:rPr>
        <w:t>Concédase y entréguese la información solicitada</w:t>
      </w:r>
      <w:r>
        <w:rPr>
          <w:rFonts w:ascii="Century Gothic" w:hAnsi="Century Gothic"/>
          <w:sz w:val="20"/>
          <w:szCs w:val="20"/>
        </w:rPr>
        <w:t xml:space="preserve">, </w:t>
      </w:r>
      <w:r w:rsidR="008B0884">
        <w:rPr>
          <w:rFonts w:ascii="Century Gothic" w:hAnsi="Century Gothic"/>
          <w:sz w:val="20"/>
          <w:szCs w:val="20"/>
        </w:rPr>
        <w:t>por no ser reservada ni confidencial.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- Quedan a salvo los derechos del ciudadano establecidos en la Ley de Acceso a la Información Pública.</w:t>
      </w: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Lic. Miguel Zelaya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30B" w:rsidRDefault="00E4030B" w:rsidP="00AE625E">
      <w:pPr>
        <w:spacing w:after="0" w:line="240" w:lineRule="auto"/>
      </w:pPr>
      <w:r>
        <w:separator/>
      </w:r>
    </w:p>
  </w:endnote>
  <w:endnote w:type="continuationSeparator" w:id="0">
    <w:p w:rsidR="00E4030B" w:rsidRDefault="00E4030B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30B" w:rsidRDefault="00E4030B" w:rsidP="00AE625E">
      <w:pPr>
        <w:spacing w:after="0" w:line="240" w:lineRule="auto"/>
      </w:pPr>
      <w:r>
        <w:separator/>
      </w:r>
    </w:p>
  </w:footnote>
  <w:footnote w:type="continuationSeparator" w:id="0">
    <w:p w:rsidR="00E4030B" w:rsidRDefault="00E4030B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32BC"/>
    <w:multiLevelType w:val="multilevel"/>
    <w:tmpl w:val="196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15691"/>
    <w:multiLevelType w:val="multilevel"/>
    <w:tmpl w:val="937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8"/>
  </w:num>
  <w:num w:numId="5">
    <w:abstractNumId w:val="5"/>
  </w:num>
  <w:num w:numId="6">
    <w:abstractNumId w:val="2"/>
  </w:num>
  <w:num w:numId="7">
    <w:abstractNumId w:val="21"/>
  </w:num>
  <w:num w:numId="8">
    <w:abstractNumId w:val="1"/>
  </w:num>
  <w:num w:numId="9">
    <w:abstractNumId w:val="12"/>
  </w:num>
  <w:num w:numId="10">
    <w:abstractNumId w:val="22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20"/>
  </w:num>
  <w:num w:numId="20">
    <w:abstractNumId w:val="15"/>
  </w:num>
  <w:num w:numId="21">
    <w:abstractNumId w:val="4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10C5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4FD6"/>
    <w:rsid w:val="00287983"/>
    <w:rsid w:val="002A0E8F"/>
    <w:rsid w:val="002B349F"/>
    <w:rsid w:val="002C2AFB"/>
    <w:rsid w:val="002C3A5B"/>
    <w:rsid w:val="002C5753"/>
    <w:rsid w:val="002D17FB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80694"/>
    <w:rsid w:val="005A5C09"/>
    <w:rsid w:val="005E5B02"/>
    <w:rsid w:val="005F25FB"/>
    <w:rsid w:val="005F311F"/>
    <w:rsid w:val="005F6F17"/>
    <w:rsid w:val="006005DC"/>
    <w:rsid w:val="00612A38"/>
    <w:rsid w:val="00616127"/>
    <w:rsid w:val="00617EBA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C1DDF"/>
    <w:rsid w:val="006C615A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0583"/>
    <w:rsid w:val="007E579E"/>
    <w:rsid w:val="007E69EE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0BAA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884"/>
    <w:rsid w:val="008B6443"/>
    <w:rsid w:val="008B72B1"/>
    <w:rsid w:val="008C3016"/>
    <w:rsid w:val="008C6945"/>
    <w:rsid w:val="008D1643"/>
    <w:rsid w:val="008E17A3"/>
    <w:rsid w:val="008F3E0C"/>
    <w:rsid w:val="008F452C"/>
    <w:rsid w:val="008F5078"/>
    <w:rsid w:val="00914599"/>
    <w:rsid w:val="00920112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26B2"/>
    <w:rsid w:val="009C796F"/>
    <w:rsid w:val="009D415E"/>
    <w:rsid w:val="009E2261"/>
    <w:rsid w:val="009E382B"/>
    <w:rsid w:val="009E69C4"/>
    <w:rsid w:val="009F1DA6"/>
    <w:rsid w:val="00A01FD4"/>
    <w:rsid w:val="00A03DE0"/>
    <w:rsid w:val="00A1278C"/>
    <w:rsid w:val="00A21E68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A6CF6"/>
    <w:rsid w:val="00AA7347"/>
    <w:rsid w:val="00AB5391"/>
    <w:rsid w:val="00AC2375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52CAF"/>
    <w:rsid w:val="00B7005A"/>
    <w:rsid w:val="00B80800"/>
    <w:rsid w:val="00B81E8D"/>
    <w:rsid w:val="00B918ED"/>
    <w:rsid w:val="00B92204"/>
    <w:rsid w:val="00BA100B"/>
    <w:rsid w:val="00BA1791"/>
    <w:rsid w:val="00BA2569"/>
    <w:rsid w:val="00BA5CF1"/>
    <w:rsid w:val="00BB127B"/>
    <w:rsid w:val="00BC12EB"/>
    <w:rsid w:val="00BC188E"/>
    <w:rsid w:val="00BC7E65"/>
    <w:rsid w:val="00BD2CB8"/>
    <w:rsid w:val="00BD6A31"/>
    <w:rsid w:val="00BE4A70"/>
    <w:rsid w:val="00BF630F"/>
    <w:rsid w:val="00C005BD"/>
    <w:rsid w:val="00C0079D"/>
    <w:rsid w:val="00C10B5D"/>
    <w:rsid w:val="00C2092F"/>
    <w:rsid w:val="00C2738D"/>
    <w:rsid w:val="00C32F42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052F"/>
    <w:rsid w:val="00CB66D5"/>
    <w:rsid w:val="00CB7842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09BE"/>
    <w:rsid w:val="00D54FCA"/>
    <w:rsid w:val="00D7348A"/>
    <w:rsid w:val="00D84B0C"/>
    <w:rsid w:val="00D8562D"/>
    <w:rsid w:val="00D85847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22128"/>
    <w:rsid w:val="00E371E0"/>
    <w:rsid w:val="00E37A85"/>
    <w:rsid w:val="00E4030B"/>
    <w:rsid w:val="00E419A2"/>
    <w:rsid w:val="00E65DBB"/>
    <w:rsid w:val="00E71517"/>
    <w:rsid w:val="00E749C4"/>
    <w:rsid w:val="00E84123"/>
    <w:rsid w:val="00E867B6"/>
    <w:rsid w:val="00E92165"/>
    <w:rsid w:val="00E94D99"/>
    <w:rsid w:val="00EB157F"/>
    <w:rsid w:val="00EB35EF"/>
    <w:rsid w:val="00EB4A4D"/>
    <w:rsid w:val="00EB4BD5"/>
    <w:rsid w:val="00EB66E7"/>
    <w:rsid w:val="00EC1E21"/>
    <w:rsid w:val="00EC2747"/>
    <w:rsid w:val="00EC36AE"/>
    <w:rsid w:val="00ED5C04"/>
    <w:rsid w:val="00EE14E0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64987"/>
    <w:rsid w:val="00F76A49"/>
    <w:rsid w:val="00F81340"/>
    <w:rsid w:val="00F959A9"/>
    <w:rsid w:val="00FB5BDB"/>
    <w:rsid w:val="00FC5D03"/>
    <w:rsid w:val="00FD0359"/>
    <w:rsid w:val="00FD7D2E"/>
    <w:rsid w:val="00FE6A61"/>
    <w:rsid w:val="00FE7863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24A824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05B9D-9A0F-4828-996B-CC76FF48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193</cp:revision>
  <cp:lastPrinted>2019-11-12T16:18:00Z</cp:lastPrinted>
  <dcterms:created xsi:type="dcterms:W3CDTF">2016-03-09T17:16:00Z</dcterms:created>
  <dcterms:modified xsi:type="dcterms:W3CDTF">2019-11-12T16:18:00Z</dcterms:modified>
</cp:coreProperties>
</file>