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662A81">
        <w:rPr>
          <w:rFonts w:ascii="Century Gothic" w:hAnsi="Century Gothic" w:cs="Courier New"/>
          <w:b/>
          <w:sz w:val="20"/>
          <w:szCs w:val="20"/>
        </w:rPr>
        <w:t>doce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A5E24">
        <w:rPr>
          <w:rFonts w:ascii="Century Gothic" w:hAnsi="Century Gothic" w:cs="Courier New"/>
          <w:b/>
          <w:sz w:val="20"/>
          <w:szCs w:val="20"/>
        </w:rPr>
        <w:t>d</w:t>
      </w:r>
      <w:r w:rsidR="00662A81">
        <w:rPr>
          <w:rFonts w:ascii="Century Gothic" w:hAnsi="Century Gothic" w:cs="Courier New"/>
          <w:b/>
          <w:sz w:val="20"/>
          <w:szCs w:val="20"/>
        </w:rPr>
        <w:t>iez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662A81">
        <w:rPr>
          <w:rFonts w:ascii="Century Gothic" w:hAnsi="Century Gothic" w:cs="Courier New"/>
          <w:b/>
          <w:sz w:val="20"/>
          <w:szCs w:val="20"/>
        </w:rPr>
        <w:t>abril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>a través del Sistema de Gestión de Solicitudes de Gobierno Abierto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990376">
        <w:rPr>
          <w:rFonts w:ascii="Century Gothic" w:hAnsi="Century Gothic" w:cs="Calibri"/>
          <w:b/>
          <w:sz w:val="20"/>
          <w:szCs w:val="20"/>
        </w:rPr>
        <w:t>7</w:t>
      </w:r>
      <w:bookmarkStart w:id="0" w:name="_GoBack"/>
      <w:bookmarkEnd w:id="0"/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A5E24">
        <w:rPr>
          <w:rFonts w:ascii="Century Gothic" w:hAnsi="Century Gothic" w:cs="Calibri"/>
          <w:sz w:val="20"/>
          <w:szCs w:val="20"/>
        </w:rPr>
        <w:t>0</w:t>
      </w:r>
      <w:r w:rsidR="00662A81">
        <w:rPr>
          <w:rFonts w:ascii="Century Gothic" w:hAnsi="Century Gothic" w:cs="Calibri"/>
          <w:sz w:val="20"/>
          <w:szCs w:val="20"/>
        </w:rPr>
        <w:t>4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662A81">
        <w:rPr>
          <w:rFonts w:ascii="Century Gothic" w:hAnsi="Century Gothic" w:cs="Calibri"/>
          <w:sz w:val="20"/>
          <w:szCs w:val="20"/>
        </w:rPr>
        <w:t>abril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62A8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662A81">
        <w:rPr>
          <w:rFonts w:ascii="Century Gothic" w:hAnsi="Century Gothic" w:cs="Calibri"/>
          <w:b/>
          <w:sz w:val="20"/>
          <w:szCs w:val="20"/>
        </w:rPr>
        <w:t>Solicito la administración territorial administrativa, por municipios, cantón, caserío, barrios y colonias de San Miguel. </w:t>
      </w:r>
    </w:p>
    <w:p w:rsidR="00662A81" w:rsidRDefault="00662A8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662A81" w:rsidRDefault="00662A81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Respecto lo pertinente a los demás municipios no es competencia de esta municipalidad ya que solo se limita a su propia jurisdicción, tendría que hacer una solicitud a cada municipio en particular.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370536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662A81" w:rsidRDefault="00662A8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662A81" w:rsidRDefault="00662A8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D1" w:rsidRDefault="006A63D1" w:rsidP="00AE625E">
      <w:pPr>
        <w:spacing w:after="0" w:line="240" w:lineRule="auto"/>
      </w:pPr>
      <w:r>
        <w:separator/>
      </w:r>
    </w:p>
  </w:endnote>
  <w:endnote w:type="continuationSeparator" w:id="0">
    <w:p w:rsidR="006A63D1" w:rsidRDefault="006A63D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D1" w:rsidRDefault="006A63D1" w:rsidP="00AE625E">
      <w:pPr>
        <w:spacing w:after="0" w:line="240" w:lineRule="auto"/>
      </w:pPr>
      <w:r>
        <w:separator/>
      </w:r>
    </w:p>
  </w:footnote>
  <w:footnote w:type="continuationSeparator" w:id="0">
    <w:p w:rsidR="006A63D1" w:rsidRDefault="006A63D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1"/>
  </w:num>
  <w:num w:numId="9">
    <w:abstractNumId w:val="9"/>
  </w:num>
  <w:num w:numId="10">
    <w:abstractNumId w:val="16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04336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1299D4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4268-5F70-4067-B2BF-E5968C2C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156</cp:revision>
  <cp:lastPrinted>2019-04-10T18:02:00Z</cp:lastPrinted>
  <dcterms:created xsi:type="dcterms:W3CDTF">2016-03-09T17:16:00Z</dcterms:created>
  <dcterms:modified xsi:type="dcterms:W3CDTF">2019-04-10T18:02:00Z</dcterms:modified>
</cp:coreProperties>
</file>