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31AEA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EE0A37">
        <w:rPr>
          <w:rFonts w:ascii="Century Gothic" w:hAnsi="Century Gothic" w:cs="Courier New"/>
          <w:b/>
          <w:sz w:val="23"/>
          <w:szCs w:val="23"/>
        </w:rPr>
        <w:t>c</w:t>
      </w:r>
      <w:r w:rsidR="00731AEA">
        <w:rPr>
          <w:rFonts w:ascii="Century Gothic" w:hAnsi="Century Gothic" w:cs="Courier New"/>
          <w:b/>
          <w:sz w:val="23"/>
          <w:szCs w:val="23"/>
        </w:rPr>
        <w:t>atorce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925AFA">
        <w:rPr>
          <w:rFonts w:ascii="Century Gothic" w:hAnsi="Century Gothic" w:cs="Courier New"/>
          <w:b/>
          <w:sz w:val="23"/>
          <w:szCs w:val="23"/>
        </w:rPr>
        <w:t>febrero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P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bookmarkStart w:id="0" w:name="_GoBack"/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731AEA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bookmarkEnd w:id="0"/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670279">
        <w:rPr>
          <w:rFonts w:ascii="Century Gothic" w:hAnsi="Century Gothic" w:cs="Calibri"/>
        </w:rPr>
        <w:t>e</w:t>
      </w:r>
      <w:r w:rsidR="00F2034E">
        <w:rPr>
          <w:rFonts w:ascii="Century Gothic" w:hAnsi="Century Gothic" w:cs="Calibri"/>
        </w:rPr>
        <w:t>l</w:t>
      </w:r>
      <w:r w:rsidR="00670279">
        <w:rPr>
          <w:rFonts w:ascii="Century Gothic" w:hAnsi="Century Gothic" w:cs="Calibri"/>
        </w:rPr>
        <w:t xml:space="preserve"> día</w:t>
      </w:r>
      <w:r w:rsidR="00F2034E">
        <w:rPr>
          <w:rFonts w:ascii="Century Gothic" w:hAnsi="Century Gothic" w:cs="Calibri"/>
        </w:rPr>
        <w:t xml:space="preserve"> </w:t>
      </w:r>
      <w:r w:rsidR="00731AEA">
        <w:rPr>
          <w:rFonts w:ascii="Century Gothic" w:hAnsi="Century Gothic" w:cs="Calibri"/>
        </w:rPr>
        <w:t>12</w:t>
      </w:r>
      <w:r w:rsidR="00F2034E">
        <w:rPr>
          <w:rFonts w:ascii="Century Gothic" w:hAnsi="Century Gothic" w:cs="Calibri"/>
        </w:rPr>
        <w:t xml:space="preserve"> de los corrientes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731AEA" w:rsidRPr="00731AEA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*</w:t>
      </w:r>
      <w:r w:rsidRPr="00731AEA">
        <w:rPr>
          <w:rFonts w:ascii="Century Gothic" w:hAnsi="Century Gothic" w:cs="Calibri"/>
        </w:rPr>
        <w:t>Licitaciones de las adjudicaciones por invitación directa realizada del 2015-2016-2017 y2018.</w:t>
      </w:r>
    </w:p>
    <w:p w:rsidR="00731AEA" w:rsidRPr="00731AEA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731AEA">
        <w:rPr>
          <w:rFonts w:ascii="Century Gothic" w:hAnsi="Century Gothic" w:cs="Calibri"/>
        </w:rPr>
        <w:t>• Todas las licitaciones (exceptuando las de invitación directa) con nombre de ganador y</w:t>
      </w:r>
      <w:r>
        <w:rPr>
          <w:rFonts w:ascii="Century Gothic" w:hAnsi="Century Gothic" w:cs="Calibri"/>
        </w:rPr>
        <w:t xml:space="preserve"> </w:t>
      </w:r>
      <w:r w:rsidRPr="00731AEA">
        <w:rPr>
          <w:rFonts w:ascii="Century Gothic" w:hAnsi="Century Gothic" w:cs="Calibri"/>
        </w:rPr>
        <w:t>bases de licitación para el periodo 2015-2016-2017 y 2018.</w:t>
      </w:r>
    </w:p>
    <w:p w:rsidR="00731AEA" w:rsidRPr="00731AEA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731AEA">
        <w:rPr>
          <w:rFonts w:ascii="Century Gothic" w:hAnsi="Century Gothic" w:cs="Calibri"/>
        </w:rPr>
        <w:t>• Nombres, cargos, salarios y hojas de vida de todo el personal de la alcaldía municipal</w:t>
      </w:r>
      <w:r>
        <w:rPr>
          <w:rFonts w:ascii="Century Gothic" w:hAnsi="Century Gothic" w:cs="Calibri"/>
        </w:rPr>
        <w:t xml:space="preserve"> </w:t>
      </w:r>
      <w:r w:rsidRPr="00731AEA">
        <w:rPr>
          <w:rFonts w:ascii="Century Gothic" w:hAnsi="Century Gothic" w:cs="Calibri"/>
        </w:rPr>
        <w:t>con el tipo de contrato que rige a cada uno de ellos.</w:t>
      </w:r>
    </w:p>
    <w:p w:rsidR="00731AEA" w:rsidRPr="00731AEA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731AEA">
        <w:rPr>
          <w:rFonts w:ascii="Century Gothic" w:hAnsi="Century Gothic" w:cs="Calibri"/>
        </w:rPr>
        <w:t>• Presupuesto de publicidad detallado para el periodo de 2015-2016-2017 y 2018.</w:t>
      </w:r>
    </w:p>
    <w:p w:rsidR="00731AEA" w:rsidRPr="00731AEA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731AEA">
        <w:rPr>
          <w:rFonts w:ascii="Century Gothic" w:hAnsi="Century Gothic" w:cs="Calibri"/>
        </w:rPr>
        <w:t>• Base de datos de marcación biométrica con la respectiva lista de empleados registrados</w:t>
      </w:r>
      <w:r>
        <w:rPr>
          <w:rFonts w:ascii="Century Gothic" w:hAnsi="Century Gothic" w:cs="Calibri"/>
        </w:rPr>
        <w:t xml:space="preserve"> </w:t>
      </w:r>
      <w:r w:rsidRPr="00731AEA">
        <w:rPr>
          <w:rFonts w:ascii="Century Gothic" w:hAnsi="Century Gothic" w:cs="Calibri"/>
        </w:rPr>
        <w:t>en la misma y los empleados que no están registrados en la marcación biométrica,</w:t>
      </w:r>
    </w:p>
    <w:p w:rsidR="00731AEA" w:rsidRPr="00731AEA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731AEA">
        <w:rPr>
          <w:rFonts w:ascii="Century Gothic" w:hAnsi="Century Gothic" w:cs="Calibri"/>
        </w:rPr>
        <w:t>• Hoja de vida del alcalde municipal y todos los concejales.</w:t>
      </w:r>
    </w:p>
    <w:p w:rsidR="00731AEA" w:rsidRPr="00731AEA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731AEA">
        <w:rPr>
          <w:rFonts w:ascii="Century Gothic" w:hAnsi="Century Gothic" w:cs="Calibri"/>
        </w:rPr>
        <w:t>• Contrataciones realizadas por año (desglosado) 2015-2016-2017 y 2018.</w:t>
      </w:r>
    </w:p>
    <w:p w:rsidR="00EE0A37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731AEA">
        <w:rPr>
          <w:rFonts w:ascii="Century Gothic" w:hAnsi="Century Gothic" w:cs="Calibri"/>
        </w:rPr>
        <w:t xml:space="preserve">• Listado de concursos para plazas que se ofrecieron al </w:t>
      </w:r>
      <w:r w:rsidRPr="00731AEA">
        <w:rPr>
          <w:rFonts w:ascii="Century Gothic" w:hAnsi="Century Gothic" w:cs="Calibri"/>
        </w:rPr>
        <w:t>público</w:t>
      </w:r>
      <w:r w:rsidRPr="00731AEA">
        <w:rPr>
          <w:rFonts w:ascii="Century Gothic" w:hAnsi="Century Gothic" w:cs="Calibri"/>
        </w:rPr>
        <w:t xml:space="preserve"> para los años 2015, 2016,2017 y 2018.</w:t>
      </w:r>
    </w:p>
    <w:p w:rsidR="00731AEA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D4FB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-Se harán las gestiones necesarias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hábiles</w:t>
      </w:r>
      <w:r w:rsidR="00E025F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en lo pertinente </w:t>
      </w:r>
      <w:r w:rsidR="00E025F8">
        <w:rPr>
          <w:rFonts w:ascii="Century Gothic" w:hAnsi="Century Gothic" w:cs="Calibri"/>
        </w:rPr>
        <w:t xml:space="preserve">para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4D4FB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 xml:space="preserve">, 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</w:p>
    <w:p w:rsidR="00731AEA" w:rsidRDefault="00731AEA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B2D" w:rsidRDefault="00EC7B2D" w:rsidP="00AE625E">
      <w:pPr>
        <w:spacing w:after="0" w:line="240" w:lineRule="auto"/>
      </w:pPr>
      <w:r>
        <w:separator/>
      </w:r>
    </w:p>
  </w:endnote>
  <w:endnote w:type="continuationSeparator" w:id="0">
    <w:p w:rsidR="00EC7B2D" w:rsidRDefault="00EC7B2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B2D" w:rsidRDefault="00EC7B2D" w:rsidP="00AE625E">
      <w:pPr>
        <w:spacing w:after="0" w:line="240" w:lineRule="auto"/>
      </w:pPr>
      <w:r>
        <w:separator/>
      </w:r>
    </w:p>
  </w:footnote>
  <w:footnote w:type="continuationSeparator" w:id="0">
    <w:p w:rsidR="00EC7B2D" w:rsidRDefault="00EC7B2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3487"/>
    <w:rsid w:val="003D0A8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C3AE50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81BD-59EB-41F6-B952-652E885C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108</cp:revision>
  <cp:lastPrinted>2019-02-14T14:59:00Z</cp:lastPrinted>
  <dcterms:created xsi:type="dcterms:W3CDTF">2016-03-09T17:16:00Z</dcterms:created>
  <dcterms:modified xsi:type="dcterms:W3CDTF">2019-02-14T16:08:00Z</dcterms:modified>
</cp:coreProperties>
</file>