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61" w:rsidRPr="001E3E61" w:rsidRDefault="001E3E61" w:rsidP="001E3E61">
      <w:pPr>
        <w:widowControl/>
        <w:autoSpaceDE/>
        <w:autoSpaceDN/>
        <w:adjustRightInd/>
        <w:rPr>
          <w:rFonts w:ascii="Times New Roman" w:eastAsia="Times New Roman" w:hAnsi="Times New Roman"/>
          <w:lang w:val="es-SV" w:eastAsia="es-SV"/>
        </w:rPr>
      </w:pPr>
      <w:bookmarkStart w:id="0" w:name="_Hlk512843962"/>
      <w:r w:rsidRPr="001E3E61">
        <w:rPr>
          <w:rFonts w:ascii="Times New Roman" w:eastAsia="Times New Roman" w:hAnsi="Times New Roman"/>
          <w:lang w:val="es-SV" w:eastAsia="es-SV"/>
        </w:rPr>
        <w:t>DECRETO N° 01.</w:t>
      </w:r>
    </w:p>
    <w:p w:rsidR="001E3E61" w:rsidRDefault="001E3E61" w:rsidP="001E3E61">
      <w:pPr>
        <w:widowControl/>
        <w:autoSpaceDE/>
        <w:autoSpaceDN/>
        <w:adjustRightInd/>
        <w:jc w:val="both"/>
        <w:rPr>
          <w:rFonts w:ascii="Times New Roman" w:eastAsia="Times New Roman" w:hAnsi="Times New Roman"/>
          <w:lang w:val="es-SV" w:eastAsia="es-SV"/>
        </w:rPr>
      </w:pPr>
    </w:p>
    <w:p w:rsidR="001E3E61" w:rsidRPr="001E3E61" w:rsidRDefault="001E3E61" w:rsidP="001E3E61">
      <w:pPr>
        <w:widowControl/>
        <w:autoSpaceDE/>
        <w:autoSpaceDN/>
        <w:adjustRightInd/>
        <w:jc w:val="both"/>
        <w:rPr>
          <w:rFonts w:ascii="Times New Roman" w:eastAsia="Times New Roman" w:hAnsi="Times New Roman"/>
          <w:lang w:val="es-SV" w:eastAsia="es-SV"/>
        </w:rPr>
      </w:pPr>
      <w:r w:rsidRPr="001E3E61">
        <w:rPr>
          <w:rFonts w:ascii="Times New Roman" w:eastAsia="Times New Roman" w:hAnsi="Times New Roman"/>
          <w:lang w:val="es-SV" w:eastAsia="es-SV"/>
        </w:rPr>
        <w:t xml:space="preserve">La Municipalidad de San Miguel, Departamento de San Miguel, en uso de las facultades que le confiere el numeral 7 del artículo 30 del Código Municipal, en relación con los artículos 3 numeral 2, artículos 72 y 77 del mismo Código. </w:t>
      </w:r>
    </w:p>
    <w:p w:rsidR="001E3E61" w:rsidRPr="001E3E61" w:rsidRDefault="001E3E61" w:rsidP="001E3E61">
      <w:pPr>
        <w:widowControl/>
        <w:autoSpaceDE/>
        <w:autoSpaceDN/>
        <w:adjustRightInd/>
        <w:jc w:val="both"/>
        <w:rPr>
          <w:rFonts w:ascii="Times New Roman" w:eastAsia="Times New Roman" w:hAnsi="Times New Roman"/>
          <w:lang w:val="es-SV" w:eastAsia="es-SV"/>
        </w:rPr>
      </w:pPr>
      <w:r w:rsidRPr="001E3E61">
        <w:rPr>
          <w:rFonts w:ascii="Times New Roman" w:eastAsia="Times New Roman" w:hAnsi="Times New Roman"/>
          <w:lang w:val="es-SV" w:eastAsia="es-SV"/>
        </w:rPr>
        <w:t xml:space="preserve">Considerando </w:t>
      </w:r>
      <w:proofErr w:type="gramStart"/>
      <w:r w:rsidRPr="001E3E61">
        <w:rPr>
          <w:rFonts w:ascii="Times New Roman" w:eastAsia="Times New Roman" w:hAnsi="Times New Roman"/>
          <w:lang w:val="es-SV" w:eastAsia="es-SV"/>
        </w:rPr>
        <w:t>que</w:t>
      </w:r>
      <w:proofErr w:type="gramEnd"/>
      <w:r w:rsidRPr="001E3E61">
        <w:rPr>
          <w:rFonts w:ascii="Times New Roman" w:eastAsia="Times New Roman" w:hAnsi="Times New Roman"/>
          <w:lang w:val="es-SV" w:eastAsia="es-SV"/>
        </w:rPr>
        <w:t xml:space="preserv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w:t>
      </w:r>
    </w:p>
    <w:p w:rsidR="001E3E61" w:rsidRPr="001E3E61" w:rsidRDefault="001E3E61" w:rsidP="001E3E61">
      <w:pPr>
        <w:widowControl/>
        <w:autoSpaceDE/>
        <w:autoSpaceDN/>
        <w:adjustRightInd/>
        <w:jc w:val="both"/>
        <w:rPr>
          <w:rFonts w:ascii="Times New Roman" w:eastAsia="Times New Roman" w:hAnsi="Times New Roman"/>
          <w:lang w:val="es-SV" w:eastAsia="es-SV"/>
        </w:rPr>
      </w:pPr>
      <w:r w:rsidRPr="001E3E61">
        <w:rPr>
          <w:rFonts w:ascii="Times New Roman" w:eastAsia="Times New Roman" w:hAnsi="Times New Roman"/>
          <w:lang w:val="es-SV" w:eastAsia="es-SV"/>
        </w:rPr>
        <w:t xml:space="preserve">DECRETA: </w:t>
      </w:r>
    </w:p>
    <w:tbl>
      <w:tblPr>
        <w:tblW w:w="10079" w:type="dxa"/>
        <w:tblInd w:w="70" w:type="dxa"/>
        <w:tblCellMar>
          <w:left w:w="70" w:type="dxa"/>
          <w:right w:w="70" w:type="dxa"/>
        </w:tblCellMar>
        <w:tblLook w:val="04A0" w:firstRow="1" w:lastRow="0" w:firstColumn="1" w:lastColumn="0" w:noHBand="0" w:noVBand="1"/>
      </w:tblPr>
      <w:tblGrid>
        <w:gridCol w:w="841"/>
        <w:gridCol w:w="190"/>
        <w:gridCol w:w="5843"/>
        <w:gridCol w:w="1491"/>
        <w:gridCol w:w="293"/>
        <w:gridCol w:w="1491"/>
      </w:tblGrid>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FONDO GENERAL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SEGUNDA PARTE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RUBRO DE EGRESOS QUE SE AUMENTAN (CEP 6) </w:t>
            </w:r>
          </w:p>
        </w:tc>
      </w:tr>
      <w:tr w:rsidR="001E3E61" w:rsidRPr="001E3E61" w:rsidTr="003D5533">
        <w:trPr>
          <w:trHeight w:val="255"/>
        </w:trPr>
        <w:tc>
          <w:tcPr>
            <w:tcW w:w="961" w:type="dxa"/>
            <w:gridSpan w:val="2"/>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61</w:t>
            </w:r>
          </w:p>
        </w:tc>
        <w:tc>
          <w:tcPr>
            <w:tcW w:w="9118" w:type="dxa"/>
            <w:gridSpan w:val="4"/>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INVERSIONES EN ACTIVOS FIJOS </w:t>
            </w:r>
          </w:p>
        </w:tc>
      </w:tr>
      <w:tr w:rsidR="001E3E61" w:rsidRPr="001E3E61" w:rsidTr="003D5533">
        <w:trPr>
          <w:trHeight w:val="255"/>
        </w:trPr>
        <w:tc>
          <w:tcPr>
            <w:tcW w:w="961" w:type="dxa"/>
            <w:gridSpan w:val="2"/>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615</w:t>
            </w: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ESTUDIOS DE PREINVERSIÓN </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61599</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Proyectos y Programas de Inversión Diversos</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40,000.00</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616</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INFRAESTRUCTURAS </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61601</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Viales</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429,000.00</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61603</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Educación y Recreación</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155,557.85</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61608</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Supervisión de Infraestructuras</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24,990.00</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FONDO PROPIO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SEGUNDA PARTE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RUBRO DE EGRESOS QUE SE AUMENTAN (CEP 1) </w:t>
            </w: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55</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GASTOS FINANCIEROS Y OTROS </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556</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7334" w:type="dxa"/>
            <w:gridSpan w:val="2"/>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PRIMAS Y GASTOS POR SEGUROS Y COMISIONES BANCARIAS </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000000" w:fill="FFFFFF"/>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55601</w:t>
            </w:r>
          </w:p>
        </w:tc>
        <w:tc>
          <w:tcPr>
            <w:tcW w:w="186"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w:t>
            </w: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Primas y gastos de seguros de personas</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10,000.00</w:t>
            </w:r>
          </w:p>
        </w:tc>
        <w:tc>
          <w:tcPr>
            <w:tcW w:w="293"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w:t>
            </w:r>
          </w:p>
        </w:tc>
        <w:tc>
          <w:tcPr>
            <w:tcW w:w="1491"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w:t>
            </w:r>
          </w:p>
        </w:tc>
      </w:tr>
      <w:tr w:rsidR="001E3E61" w:rsidRPr="001E3E61" w:rsidTr="003D5533">
        <w:trPr>
          <w:trHeight w:val="300"/>
        </w:trPr>
        <w:tc>
          <w:tcPr>
            <w:tcW w:w="775" w:type="dxa"/>
            <w:tcBorders>
              <w:top w:val="nil"/>
              <w:left w:val="nil"/>
              <w:bottom w:val="nil"/>
              <w:right w:val="nil"/>
            </w:tcBorders>
            <w:shd w:val="clear" w:color="000000" w:fill="FFFFFF"/>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55602</w:t>
            </w:r>
          </w:p>
        </w:tc>
        <w:tc>
          <w:tcPr>
            <w:tcW w:w="186"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w:t>
            </w: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Primas y gastos de seguros de bienes</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14,180.00</w:t>
            </w:r>
          </w:p>
        </w:tc>
        <w:tc>
          <w:tcPr>
            <w:tcW w:w="293"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w:t>
            </w:r>
          </w:p>
        </w:tc>
        <w:tc>
          <w:tcPr>
            <w:tcW w:w="1491" w:type="dxa"/>
            <w:tcBorders>
              <w:top w:val="nil"/>
              <w:left w:val="nil"/>
              <w:bottom w:val="nil"/>
              <w:right w:val="nil"/>
            </w:tcBorders>
            <w:shd w:val="clear" w:color="000000" w:fill="FFFFFF"/>
            <w:noWrap/>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w:t>
            </w: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56</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TRANSFERENCIAS CORRIENTES     </w:t>
            </w: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563</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7334" w:type="dxa"/>
            <w:gridSpan w:val="2"/>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TRANSFERENCIAS CORRIENTES AL SECTOR PRIVADO </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56303</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A Organismos sin Fines de Lucro</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250,000.00</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FONDO GENERAL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SEGUNDA PARTE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RUBRO DE EGRESOS QUE SE DISMINUYEN (CEP 6) </w:t>
            </w: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61</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INVERSIONES EN ACTIVOS FIJOS </w:t>
            </w: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616</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INFRAESTRUCTURAS </w:t>
            </w: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61602</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De Salud y Saneamiento Ambiental</w:t>
            </w: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649,547.85</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FONDO PROPIO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PRIMERA PARTE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RUBRO DE INGRESOS QUE SE CREAN O AUMENTAN </w:t>
            </w: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16</w:t>
            </w:r>
          </w:p>
        </w:tc>
        <w:tc>
          <w:tcPr>
            <w:tcW w:w="186"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TRANSFERENCIAS CORRIENTES </w:t>
            </w: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163</w:t>
            </w:r>
          </w:p>
        </w:tc>
        <w:tc>
          <w:tcPr>
            <w:tcW w:w="186"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TRANSFERENCIAS CORRIENTES DEL SECTOR PRIVADO </w:t>
            </w: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16301</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De Empresas Privadas no Financieras</w:t>
            </w: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xml:space="preserve">   </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225,000.00</w:t>
            </w: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16302</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De Empresas Privadas Financieras</w:t>
            </w: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xml:space="preserve">   </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25,000.00</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SEGUNDA PARTE </w:t>
            </w:r>
          </w:p>
        </w:tc>
      </w:tr>
      <w:tr w:rsidR="001E3E61" w:rsidRPr="001E3E61" w:rsidTr="003D5533">
        <w:trPr>
          <w:trHeight w:val="255"/>
        </w:trPr>
        <w:tc>
          <w:tcPr>
            <w:tcW w:w="10079" w:type="dxa"/>
            <w:gridSpan w:val="6"/>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 RUBRO DE EGRESOS QUE SE DISMINUYEN (CEP 1) </w:t>
            </w: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54</w:t>
            </w:r>
          </w:p>
        </w:tc>
        <w:tc>
          <w:tcPr>
            <w:tcW w:w="186"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ADQUISICIONES DE BIENES Y SERVICIOS </w:t>
            </w: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255"/>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541</w:t>
            </w:r>
          </w:p>
        </w:tc>
        <w:tc>
          <w:tcPr>
            <w:tcW w:w="186"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xml:space="preserve">BIENES DE USO Y CONSUMO </w:t>
            </w: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293"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nil"/>
              <w:left w:val="nil"/>
              <w:bottom w:val="nil"/>
              <w:right w:val="nil"/>
            </w:tcBorders>
            <w:shd w:val="clear" w:color="auto" w:fill="auto"/>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r>
      <w:tr w:rsidR="001E3E61" w:rsidRPr="001E3E61" w:rsidTr="003D5533">
        <w:trPr>
          <w:trHeight w:val="30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54199</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Bienes de Uso y Consumo Diversos</w:t>
            </w:r>
          </w:p>
        </w:tc>
        <w:tc>
          <w:tcPr>
            <w:tcW w:w="1491"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xml:space="preserve">   </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p>
        </w:tc>
        <w:tc>
          <w:tcPr>
            <w:tcW w:w="1491"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sz w:val="20"/>
                <w:szCs w:val="20"/>
                <w:lang w:val="es-MX" w:eastAsia="es-SV"/>
              </w:rPr>
            </w:pPr>
            <w:r w:rsidRPr="001E3E61">
              <w:rPr>
                <w:rFonts w:ascii="Times New Roman" w:eastAsia="Times New Roman" w:hAnsi="Times New Roman"/>
                <w:sz w:val="20"/>
                <w:szCs w:val="20"/>
                <w:lang w:val="es-MX" w:eastAsia="es-SV"/>
              </w:rPr>
              <w:t>$        24,180.00</w:t>
            </w:r>
          </w:p>
        </w:tc>
      </w:tr>
      <w:tr w:rsidR="001E3E61" w:rsidRPr="001E3E61" w:rsidTr="003D5533">
        <w:trPr>
          <w:trHeight w:val="270"/>
        </w:trPr>
        <w:tc>
          <w:tcPr>
            <w:tcW w:w="775"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SUMAS</w:t>
            </w:r>
          </w:p>
        </w:tc>
        <w:tc>
          <w:tcPr>
            <w:tcW w:w="186" w:type="dxa"/>
            <w:tcBorders>
              <w:top w:val="nil"/>
              <w:left w:val="nil"/>
              <w:bottom w:val="nil"/>
              <w:right w:val="nil"/>
            </w:tcBorders>
            <w:shd w:val="clear" w:color="auto" w:fill="auto"/>
            <w:noWrap/>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584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single" w:sz="4" w:space="0" w:color="auto"/>
              <w:left w:val="nil"/>
              <w:bottom w:val="double" w:sz="6" w:space="0" w:color="auto"/>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923,727.85</w:t>
            </w:r>
          </w:p>
        </w:tc>
        <w:tc>
          <w:tcPr>
            <w:tcW w:w="293" w:type="dxa"/>
            <w:tcBorders>
              <w:top w:val="nil"/>
              <w:left w:val="nil"/>
              <w:bottom w:val="nil"/>
              <w:right w:val="nil"/>
            </w:tcBorders>
            <w:shd w:val="clear" w:color="auto" w:fill="auto"/>
            <w:noWrap/>
            <w:vAlign w:val="bottom"/>
            <w:hideMark/>
          </w:tcPr>
          <w:p w:rsidR="001E3E61" w:rsidRPr="001E3E61" w:rsidRDefault="001E3E61" w:rsidP="001E3E61">
            <w:pPr>
              <w:widowControl/>
              <w:autoSpaceDE/>
              <w:autoSpaceDN/>
              <w:adjustRightInd/>
              <w:rPr>
                <w:rFonts w:ascii="Times New Roman" w:eastAsia="Times New Roman" w:hAnsi="Times New Roman"/>
                <w:b/>
                <w:bCs/>
                <w:sz w:val="20"/>
                <w:szCs w:val="20"/>
                <w:lang w:val="es-MX" w:eastAsia="es-SV"/>
              </w:rPr>
            </w:pPr>
          </w:p>
        </w:tc>
        <w:tc>
          <w:tcPr>
            <w:tcW w:w="1491" w:type="dxa"/>
            <w:tcBorders>
              <w:top w:val="single" w:sz="4" w:space="0" w:color="auto"/>
              <w:left w:val="nil"/>
              <w:bottom w:val="double" w:sz="6" w:space="0" w:color="auto"/>
              <w:right w:val="nil"/>
            </w:tcBorders>
            <w:shd w:val="clear" w:color="auto" w:fill="auto"/>
            <w:noWrap/>
            <w:vAlign w:val="bottom"/>
            <w:hideMark/>
          </w:tcPr>
          <w:p w:rsidR="001E3E61" w:rsidRPr="001E3E61" w:rsidRDefault="001E3E61" w:rsidP="001E3E61">
            <w:pPr>
              <w:widowControl/>
              <w:autoSpaceDE/>
              <w:autoSpaceDN/>
              <w:adjustRightInd/>
              <w:jc w:val="center"/>
              <w:rPr>
                <w:rFonts w:ascii="Times New Roman" w:eastAsia="Times New Roman" w:hAnsi="Times New Roman"/>
                <w:b/>
                <w:bCs/>
                <w:sz w:val="20"/>
                <w:szCs w:val="20"/>
                <w:lang w:val="es-MX" w:eastAsia="es-SV"/>
              </w:rPr>
            </w:pPr>
            <w:r w:rsidRPr="001E3E61">
              <w:rPr>
                <w:rFonts w:ascii="Times New Roman" w:eastAsia="Times New Roman" w:hAnsi="Times New Roman"/>
                <w:b/>
                <w:bCs/>
                <w:sz w:val="20"/>
                <w:szCs w:val="20"/>
                <w:lang w:val="es-MX" w:eastAsia="es-SV"/>
              </w:rPr>
              <w:t>$      923,727.85</w:t>
            </w:r>
          </w:p>
        </w:tc>
      </w:tr>
    </w:tbl>
    <w:p w:rsidR="001E3E61" w:rsidRDefault="001E3E61" w:rsidP="001E3E61">
      <w:pPr>
        <w:jc w:val="both"/>
        <w:rPr>
          <w:rFonts w:ascii="Times New Roman" w:hAnsi="Times New Roman"/>
        </w:rPr>
      </w:pPr>
      <w:r w:rsidRPr="001E3E61">
        <w:rPr>
          <w:rFonts w:ascii="Times New Roman" w:eastAsia="Times New Roman" w:hAnsi="Times New Roman"/>
          <w:sz w:val="28"/>
          <w:szCs w:val="28"/>
          <w:lang w:val="es-MX"/>
        </w:rPr>
        <w:t xml:space="preserve">El presente Decreto entrará en vigencia ocho días después de su publicación en el Diario </w:t>
      </w:r>
      <w:proofErr w:type="gramStart"/>
      <w:r w:rsidRPr="001E3E61">
        <w:rPr>
          <w:rFonts w:ascii="Times New Roman" w:eastAsia="Times New Roman" w:hAnsi="Times New Roman"/>
          <w:sz w:val="28"/>
          <w:szCs w:val="28"/>
          <w:lang w:val="es-MX"/>
        </w:rPr>
        <w:t>Oficial.-</w:t>
      </w:r>
      <w:proofErr w:type="gramEnd"/>
      <w:r w:rsidRPr="001E3E61">
        <w:rPr>
          <w:rFonts w:ascii="Times New Roman" w:eastAsia="Times New Roman" w:hAnsi="Times New Roman"/>
          <w:sz w:val="28"/>
          <w:szCs w:val="28"/>
          <w:lang w:val="es-MX"/>
        </w:rPr>
        <w:t xml:space="preserve"> Dado en la Sala de Sesiones del Concejo Municipal de San Miguel, a los uno días del mes de febrero de dos mil dieciocho</w:t>
      </w:r>
      <w:r w:rsidRPr="001E3E61">
        <w:rPr>
          <w:rFonts w:ascii="Times New Roman" w:eastAsia="Times New Roman" w:hAnsi="Times New Roman"/>
          <w:b/>
          <w:sz w:val="28"/>
          <w:szCs w:val="28"/>
          <w:lang w:val="es-MX"/>
        </w:rPr>
        <w:t>.- CERTÍFIQUESE Y PUBLIQUESE.-</w:t>
      </w:r>
      <w:r>
        <w:rPr>
          <w:rFonts w:ascii="Times New Roman" w:eastAsia="Times New Roman" w:hAnsi="Times New Roman"/>
          <w:b/>
          <w:sz w:val="28"/>
          <w:szCs w:val="28"/>
          <w:lang w:val="es-MX"/>
        </w:rPr>
        <w:t xml:space="preserve">                     </w:t>
      </w:r>
      <w:r w:rsidRPr="00C969A1">
        <w:rPr>
          <w:rFonts w:ascii="Times New Roman" w:hAnsi="Times New Roman"/>
          <w:sz w:val="22"/>
          <w:szCs w:val="22"/>
        </w:rPr>
        <w:t>Pasan las firmas del Decreto Nº.</w:t>
      </w:r>
      <w:r>
        <w:rPr>
          <w:rFonts w:ascii="Times New Roman" w:hAnsi="Times New Roman"/>
          <w:sz w:val="22"/>
          <w:szCs w:val="22"/>
        </w:rPr>
        <w:t>01</w:t>
      </w:r>
    </w:p>
    <w:p w:rsidR="001E3E61" w:rsidRDefault="001E3E61" w:rsidP="001E3E61">
      <w:pPr>
        <w:rPr>
          <w:rFonts w:ascii="Times New Roman" w:hAnsi="Times New Roman"/>
        </w:rPr>
      </w:pPr>
      <w:r>
        <w:rPr>
          <w:rFonts w:ascii="Times New Roman" w:hAnsi="Times New Roman"/>
          <w:sz w:val="22"/>
          <w:szCs w:val="22"/>
        </w:rPr>
        <w:lastRenderedPageBreak/>
        <w:t>Vienen</w:t>
      </w:r>
      <w:r w:rsidRPr="00C969A1">
        <w:rPr>
          <w:rFonts w:ascii="Times New Roman" w:hAnsi="Times New Roman"/>
          <w:sz w:val="22"/>
          <w:szCs w:val="22"/>
        </w:rPr>
        <w:t xml:space="preserve"> las firmas del Decreto Nº.</w:t>
      </w:r>
      <w:r>
        <w:rPr>
          <w:rFonts w:ascii="Times New Roman" w:hAnsi="Times New Roman"/>
          <w:sz w:val="22"/>
          <w:szCs w:val="22"/>
        </w:rPr>
        <w:t>01</w:t>
      </w:r>
    </w:p>
    <w:p w:rsidR="001E3E61" w:rsidRDefault="001E3E61" w:rsidP="00B54E43">
      <w:pPr>
        <w:jc w:val="both"/>
        <w:rPr>
          <w:rFonts w:ascii="Times New Roman" w:hAnsi="Times New Roman"/>
          <w:sz w:val="28"/>
          <w:szCs w:val="28"/>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Pr="003A1FDA" w:rsidRDefault="001E3E61" w:rsidP="001E3E61">
      <w:pPr>
        <w:jc w:val="both"/>
        <w:rPr>
          <w:rFonts w:ascii="Times New Roman" w:hAnsi="Times New Roman"/>
        </w:rPr>
      </w:pPr>
      <w:r w:rsidRPr="003A1FDA">
        <w:rPr>
          <w:rFonts w:ascii="Times New Roman" w:hAnsi="Times New Roman"/>
        </w:rPr>
        <w:t xml:space="preserve">Lic. Miguel Ángel Pereira Ayala                                           </w:t>
      </w:r>
      <w:r>
        <w:rPr>
          <w:rFonts w:ascii="Times New Roman" w:hAnsi="Times New Roman"/>
        </w:rPr>
        <w:t xml:space="preserve">        </w:t>
      </w:r>
      <w:r w:rsidRPr="003A1FDA">
        <w:rPr>
          <w:rFonts w:ascii="Times New Roman" w:hAnsi="Times New Roman"/>
        </w:rPr>
        <w:t xml:space="preserve">Lic. José Ebanan Quintanilla Gómez  </w:t>
      </w:r>
    </w:p>
    <w:p w:rsidR="001E3E61" w:rsidRDefault="001E3E61" w:rsidP="001E3E61">
      <w:pPr>
        <w:jc w:val="both"/>
        <w:rPr>
          <w:rFonts w:ascii="Times New Roman" w:hAnsi="Times New Roman"/>
          <w:b/>
          <w:sz w:val="28"/>
          <w:szCs w:val="28"/>
        </w:rPr>
      </w:pP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Alcalde Municipal                       </w:t>
      </w:r>
      <w:r w:rsidRPr="003A1FDA">
        <w:rPr>
          <w:rFonts w:ascii="Times New Roman" w:hAnsi="Times New Roman"/>
        </w:rPr>
        <w:tab/>
      </w:r>
      <w:r w:rsidRPr="003A1FDA">
        <w:rPr>
          <w:rFonts w:ascii="Times New Roman" w:hAnsi="Times New Roman"/>
        </w:rPr>
        <w:tab/>
        <w:t xml:space="preserve">                     </w:t>
      </w:r>
      <w:r>
        <w:rPr>
          <w:rFonts w:ascii="Times New Roman" w:hAnsi="Times New Roman"/>
        </w:rPr>
        <w:t xml:space="preserve">  </w:t>
      </w:r>
      <w:r w:rsidRPr="003A1FDA">
        <w:rPr>
          <w:rFonts w:ascii="Times New Roman" w:hAnsi="Times New Roman"/>
        </w:rPr>
        <w:t>Síndico Municipal</w:t>
      </w: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Default="001E3E61" w:rsidP="001E3E61">
      <w:pPr>
        <w:jc w:val="both"/>
        <w:rPr>
          <w:rFonts w:ascii="Times New Roman" w:hAnsi="Times New Roman"/>
        </w:rPr>
      </w:pPr>
    </w:p>
    <w:p w:rsidR="001E3E61" w:rsidRPr="003A1FDA" w:rsidRDefault="001E3E61" w:rsidP="001E3E61">
      <w:pPr>
        <w:jc w:val="both"/>
        <w:rPr>
          <w:rFonts w:ascii="Times New Roman" w:hAnsi="Times New Roman"/>
        </w:rPr>
      </w:pPr>
      <w:r>
        <w:rPr>
          <w:rFonts w:ascii="Times New Roman" w:hAnsi="Times New Roman"/>
        </w:rPr>
        <w:t>Ing. Oscar Orlando Parada Jaime</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Profa. Enma Alicia Pineda Mayorga de </w:t>
      </w:r>
      <w:r>
        <w:rPr>
          <w:rFonts w:ascii="Times New Roman" w:hAnsi="Times New Roman"/>
        </w:rPr>
        <w:t>Ca</w:t>
      </w:r>
      <w:r w:rsidRPr="003A1FDA">
        <w:rPr>
          <w:rFonts w:ascii="Times New Roman" w:hAnsi="Times New Roman"/>
        </w:rPr>
        <w:t>stro</w:t>
      </w:r>
    </w:p>
    <w:p w:rsidR="001E3E61" w:rsidRPr="003A1FDA" w:rsidRDefault="001E3E61" w:rsidP="001E3E61">
      <w:pPr>
        <w:jc w:val="both"/>
        <w:rPr>
          <w:rFonts w:ascii="Times New Roman" w:hAnsi="Times New Roman"/>
        </w:rPr>
      </w:pPr>
      <w:r>
        <w:rPr>
          <w:rFonts w:ascii="Times New Roman" w:hAnsi="Times New Roman"/>
        </w:rPr>
        <w:t xml:space="preserve">    </w:t>
      </w:r>
      <w:r w:rsidRPr="003A1FDA">
        <w:rPr>
          <w:rFonts w:ascii="Times New Roman" w:hAnsi="Times New Roman"/>
        </w:rPr>
        <w:t>Primer Regidor Propietario</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Segunda Regidora Propietaria </w:t>
      </w: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Default="001E3E61" w:rsidP="001E3E61">
      <w:pPr>
        <w:tabs>
          <w:tab w:val="left" w:pos="4248"/>
          <w:tab w:val="left" w:pos="5529"/>
        </w:tabs>
        <w:jc w:val="both"/>
        <w:rPr>
          <w:rFonts w:ascii="Times New Roman" w:hAnsi="Times New Roman"/>
        </w:rPr>
      </w:pPr>
    </w:p>
    <w:p w:rsidR="001E3E61" w:rsidRPr="003A1FDA" w:rsidRDefault="001E3E61" w:rsidP="001E3E61">
      <w:pPr>
        <w:tabs>
          <w:tab w:val="left" w:pos="4248"/>
          <w:tab w:val="left" w:pos="5529"/>
        </w:tabs>
        <w:jc w:val="both"/>
        <w:rPr>
          <w:rFonts w:ascii="Times New Roman" w:hAnsi="Times New Roman"/>
        </w:rPr>
      </w:pPr>
      <w:r w:rsidRPr="003A1FDA">
        <w:rPr>
          <w:rFonts w:ascii="Times New Roman" w:hAnsi="Times New Roman"/>
        </w:rPr>
        <w:t xml:space="preserve">Dr. José Oswaldo Granados                                        </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Dr. Juan Antonio Bustillo Mendoza</w:t>
      </w:r>
    </w:p>
    <w:p w:rsidR="001E3E61" w:rsidRPr="003A1FDA" w:rsidRDefault="001E3E61" w:rsidP="001E3E61">
      <w:pPr>
        <w:tabs>
          <w:tab w:val="left" w:pos="5529"/>
        </w:tabs>
        <w:jc w:val="both"/>
        <w:rPr>
          <w:rFonts w:ascii="Times New Roman" w:hAnsi="Times New Roman"/>
        </w:rPr>
      </w:pPr>
      <w:r w:rsidRPr="003A1FDA">
        <w:rPr>
          <w:rFonts w:ascii="Times New Roman" w:hAnsi="Times New Roman"/>
        </w:rPr>
        <w:t xml:space="preserve">Tercer Regidor Propietario                                            </w:t>
      </w:r>
      <w:r>
        <w:rPr>
          <w:rFonts w:ascii="Times New Roman" w:hAnsi="Times New Roman"/>
        </w:rPr>
        <w:t xml:space="preserve">  </w:t>
      </w:r>
      <w:r w:rsidRPr="003A1FDA">
        <w:rPr>
          <w:rFonts w:ascii="Times New Roman" w:hAnsi="Times New Roman"/>
        </w:rPr>
        <w:t xml:space="preserve">       Cuarto Regidor Propietario</w:t>
      </w:r>
    </w:p>
    <w:p w:rsidR="001E3E61" w:rsidRPr="003A1FDA" w:rsidRDefault="001E3E61" w:rsidP="001E3E61">
      <w:pPr>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Default="001E3E61" w:rsidP="001E3E61">
      <w:pPr>
        <w:tabs>
          <w:tab w:val="left" w:pos="5529"/>
        </w:tabs>
        <w:jc w:val="both"/>
        <w:rPr>
          <w:rFonts w:ascii="Times New Roman" w:hAnsi="Times New Roman"/>
        </w:rPr>
      </w:pPr>
    </w:p>
    <w:p w:rsidR="001E3E61" w:rsidRPr="003A1FDA" w:rsidRDefault="001E3E61" w:rsidP="001E3E61">
      <w:pPr>
        <w:tabs>
          <w:tab w:val="left" w:pos="5529"/>
        </w:tabs>
        <w:jc w:val="both"/>
        <w:rPr>
          <w:rFonts w:ascii="Times New Roman" w:hAnsi="Times New Roman"/>
        </w:rPr>
      </w:pPr>
      <w:r w:rsidRPr="003A1FDA">
        <w:rPr>
          <w:rFonts w:ascii="Times New Roman" w:hAnsi="Times New Roman"/>
        </w:rPr>
        <w:t xml:space="preserve">Licda.  María Egdomilia Monterrosa Cruz </w:t>
      </w:r>
      <w:r>
        <w:rPr>
          <w:rFonts w:ascii="Times New Roman" w:hAnsi="Times New Roman"/>
        </w:rPr>
        <w:t xml:space="preserve">                                   </w:t>
      </w:r>
      <w:r w:rsidRPr="003A1FDA">
        <w:rPr>
          <w:rFonts w:ascii="Times New Roman" w:hAnsi="Times New Roman"/>
        </w:rPr>
        <w:t xml:space="preserve">   Lic. Oscar Antonio Saravia Ortiz                                                                    </w:t>
      </w:r>
    </w:p>
    <w:p w:rsidR="001E3E61" w:rsidRPr="003A1FDA" w:rsidRDefault="001E3E61" w:rsidP="001E3E61">
      <w:pPr>
        <w:tabs>
          <w:tab w:val="left" w:pos="5529"/>
        </w:tabs>
        <w:jc w:val="both"/>
        <w:rPr>
          <w:rFonts w:ascii="Times New Roman" w:hAnsi="Times New Roman"/>
        </w:rPr>
      </w:pPr>
      <w:r w:rsidRPr="003A1FDA">
        <w:rPr>
          <w:rFonts w:ascii="Times New Roman" w:hAnsi="Times New Roman"/>
        </w:rPr>
        <w:t xml:space="preserve">         Quinta Regidora Propietaria                                             </w:t>
      </w:r>
      <w:r>
        <w:rPr>
          <w:rFonts w:ascii="Times New Roman" w:hAnsi="Times New Roman"/>
        </w:rPr>
        <w:t xml:space="preserve">     </w:t>
      </w:r>
      <w:r w:rsidRPr="003A1FDA">
        <w:rPr>
          <w:rFonts w:ascii="Times New Roman" w:hAnsi="Times New Roman"/>
        </w:rPr>
        <w:t>Sexto Regidor Propietario</w:t>
      </w: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Default="001E3E61" w:rsidP="001E3E61">
      <w:pPr>
        <w:ind w:left="2160" w:firstLine="720"/>
        <w:jc w:val="both"/>
        <w:rPr>
          <w:rFonts w:ascii="Times New Roman" w:hAnsi="Times New Roman"/>
        </w:rPr>
      </w:pPr>
    </w:p>
    <w:p w:rsidR="001E3E61" w:rsidRPr="003A1FDA" w:rsidRDefault="001E3E61" w:rsidP="001E3E61">
      <w:pPr>
        <w:ind w:left="2160" w:firstLine="720"/>
        <w:jc w:val="both"/>
        <w:rPr>
          <w:rFonts w:ascii="Times New Roman" w:hAnsi="Times New Roman"/>
        </w:rPr>
      </w:pPr>
      <w:r w:rsidRPr="003A1FDA">
        <w:rPr>
          <w:rFonts w:ascii="Times New Roman" w:hAnsi="Times New Roman"/>
        </w:rPr>
        <w:t xml:space="preserve">  Sr. Juan Ricardo Vásquez Guzmán                                     </w:t>
      </w:r>
    </w:p>
    <w:p w:rsidR="001E3E61" w:rsidRPr="003A1FDA" w:rsidRDefault="001E3E61" w:rsidP="001E3E61">
      <w:pPr>
        <w:jc w:val="both"/>
        <w:rPr>
          <w:rFonts w:ascii="Times New Roman" w:hAnsi="Times New Roman"/>
        </w:rPr>
      </w:pPr>
      <w:r w:rsidRPr="003A1FDA">
        <w:rPr>
          <w:rFonts w:ascii="Times New Roman" w:hAnsi="Times New Roman"/>
        </w:rPr>
        <w:tab/>
      </w:r>
      <w:r w:rsidRPr="003A1FDA">
        <w:rPr>
          <w:rFonts w:ascii="Times New Roman" w:hAnsi="Times New Roman"/>
        </w:rPr>
        <w:tab/>
      </w:r>
      <w:r w:rsidRPr="003A1FDA">
        <w:rPr>
          <w:rFonts w:ascii="Times New Roman" w:hAnsi="Times New Roman"/>
        </w:rPr>
        <w:tab/>
      </w:r>
      <w:r w:rsidRPr="003A1FDA">
        <w:rPr>
          <w:rFonts w:ascii="Times New Roman" w:hAnsi="Times New Roman"/>
        </w:rPr>
        <w:tab/>
        <w:t xml:space="preserve">           Secretario Municipal</w:t>
      </w:r>
    </w:p>
    <w:p w:rsidR="001E3E61" w:rsidRDefault="001E3E61" w:rsidP="001E3E61">
      <w:pPr>
        <w:jc w:val="both"/>
        <w:rPr>
          <w:rFonts w:ascii="Times New Roman" w:hAnsi="Times New Roman"/>
          <w:sz w:val="16"/>
          <w:szCs w:val="16"/>
        </w:rPr>
      </w:pPr>
    </w:p>
    <w:p w:rsidR="001E3E61" w:rsidRDefault="001E3E61" w:rsidP="001E3E61">
      <w:pPr>
        <w:jc w:val="both"/>
        <w:rPr>
          <w:rFonts w:ascii="Times New Roman" w:hAnsi="Times New Roman"/>
          <w:sz w:val="16"/>
          <w:szCs w:val="16"/>
        </w:rPr>
      </w:pPr>
    </w:p>
    <w:p w:rsidR="001E3E61" w:rsidRDefault="001E3E61" w:rsidP="001E3E61">
      <w:pPr>
        <w:jc w:val="both"/>
        <w:rPr>
          <w:rFonts w:ascii="Times New Roman" w:hAnsi="Times New Roman"/>
          <w:sz w:val="16"/>
          <w:szCs w:val="16"/>
        </w:rPr>
      </w:pPr>
    </w:p>
    <w:p w:rsidR="001E3E61" w:rsidRDefault="001E3E61" w:rsidP="001E3E61">
      <w:pPr>
        <w:jc w:val="both"/>
        <w:rPr>
          <w:rFonts w:ascii="Times New Roman" w:hAnsi="Times New Roman"/>
          <w:sz w:val="16"/>
          <w:szCs w:val="16"/>
        </w:rPr>
      </w:pPr>
    </w:p>
    <w:p w:rsidR="001E3E61" w:rsidRDefault="001E3E61" w:rsidP="001E3E61">
      <w:pPr>
        <w:jc w:val="both"/>
        <w:rPr>
          <w:rFonts w:ascii="Times New Roman" w:hAnsi="Times New Roman"/>
          <w:sz w:val="16"/>
          <w:szCs w:val="16"/>
        </w:rPr>
      </w:pPr>
    </w:p>
    <w:p w:rsidR="001E3E61" w:rsidRPr="003028FC" w:rsidRDefault="001E3E61" w:rsidP="001E3E61">
      <w:pPr>
        <w:jc w:val="both"/>
        <w:rPr>
          <w:rFonts w:ascii="Times New Roman" w:hAnsi="Times New Roman"/>
          <w:sz w:val="16"/>
          <w:szCs w:val="16"/>
        </w:rPr>
      </w:pPr>
      <w:proofErr w:type="gramStart"/>
      <w:r>
        <w:rPr>
          <w:rFonts w:ascii="Times New Roman" w:hAnsi="Times New Roman"/>
          <w:sz w:val="16"/>
          <w:szCs w:val="16"/>
        </w:rPr>
        <w:t xml:space="preserve">Ocho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1E3E61" w:rsidRDefault="001E3E61" w:rsidP="001E3E61">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1E3E61" w:rsidRDefault="001E3E61" w:rsidP="001E3E61">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w:t>
      </w:r>
      <w:proofErr w:type="gramEnd"/>
      <w:r>
        <w:rPr>
          <w:rFonts w:ascii="Times New Roman" w:hAnsi="Times New Roman"/>
          <w:spacing w:val="-3"/>
          <w:sz w:val="16"/>
          <w:szCs w:val="16"/>
        </w:rPr>
        <w:t xml:space="preserve"> </w:t>
      </w:r>
      <w:r w:rsidR="006320DF">
        <w:rPr>
          <w:rFonts w:ascii="Times New Roman" w:hAnsi="Times New Roman"/>
          <w:spacing w:val="-3"/>
          <w:sz w:val="16"/>
          <w:szCs w:val="16"/>
        </w:rPr>
        <w:t>01</w:t>
      </w:r>
      <w:r>
        <w:rPr>
          <w:rFonts w:ascii="Times New Roman" w:hAnsi="Times New Roman"/>
          <w:spacing w:val="-3"/>
          <w:sz w:val="16"/>
          <w:szCs w:val="16"/>
        </w:rPr>
        <w:t xml:space="preserve"> de fecha </w:t>
      </w:r>
      <w:r w:rsidR="006320DF">
        <w:rPr>
          <w:rFonts w:ascii="Times New Roman" w:hAnsi="Times New Roman"/>
          <w:spacing w:val="-3"/>
          <w:sz w:val="16"/>
          <w:szCs w:val="16"/>
        </w:rPr>
        <w:t>0</w:t>
      </w:r>
      <w:r>
        <w:rPr>
          <w:rFonts w:ascii="Times New Roman" w:hAnsi="Times New Roman"/>
          <w:spacing w:val="-3"/>
          <w:sz w:val="16"/>
          <w:szCs w:val="16"/>
        </w:rPr>
        <w:t>1/0</w:t>
      </w:r>
      <w:r w:rsidR="006320DF">
        <w:rPr>
          <w:rFonts w:ascii="Times New Roman" w:hAnsi="Times New Roman"/>
          <w:spacing w:val="-3"/>
          <w:sz w:val="16"/>
          <w:szCs w:val="16"/>
        </w:rPr>
        <w:t>2</w:t>
      </w:r>
      <w:r>
        <w:rPr>
          <w:rFonts w:ascii="Times New Roman" w:hAnsi="Times New Roman"/>
          <w:spacing w:val="-3"/>
          <w:sz w:val="16"/>
          <w:szCs w:val="16"/>
        </w:rPr>
        <w:t>/18,</w:t>
      </w:r>
    </w:p>
    <w:p w:rsidR="001E3E61" w:rsidRDefault="001E3E61" w:rsidP="001E3E61">
      <w:pPr>
        <w:jc w:val="both"/>
        <w:rPr>
          <w:rFonts w:ascii="Times New Roman" w:hAnsi="Times New Roman"/>
          <w:sz w:val="28"/>
          <w:szCs w:val="28"/>
        </w:rPr>
      </w:pPr>
      <w:r>
        <w:rPr>
          <w:rFonts w:ascii="Times New Roman" w:hAnsi="Times New Roman"/>
          <w:sz w:val="16"/>
          <w:szCs w:val="16"/>
        </w:rPr>
        <w:t xml:space="preserve">según Acuerdo </w:t>
      </w:r>
      <w:r w:rsidR="006320DF">
        <w:rPr>
          <w:rFonts w:ascii="Times New Roman" w:hAnsi="Times New Roman"/>
          <w:sz w:val="16"/>
          <w:szCs w:val="16"/>
        </w:rPr>
        <w:t>09</w:t>
      </w:r>
      <w:r>
        <w:rPr>
          <w:rFonts w:ascii="Times New Roman" w:hAnsi="Times New Roman"/>
          <w:sz w:val="16"/>
          <w:szCs w:val="16"/>
        </w:rPr>
        <w:t xml:space="preserve"> Acta </w:t>
      </w:r>
      <w:r w:rsidR="006320DF">
        <w:rPr>
          <w:rFonts w:ascii="Times New Roman" w:hAnsi="Times New Roman"/>
          <w:sz w:val="16"/>
          <w:szCs w:val="16"/>
        </w:rPr>
        <w:t>05</w:t>
      </w:r>
      <w:r>
        <w:rPr>
          <w:rFonts w:ascii="Times New Roman" w:hAnsi="Times New Roman"/>
          <w:sz w:val="16"/>
          <w:szCs w:val="16"/>
        </w:rPr>
        <w:t xml:space="preserve"> del </w:t>
      </w:r>
      <w:r w:rsidR="006320DF">
        <w:rPr>
          <w:rFonts w:ascii="Times New Roman" w:hAnsi="Times New Roman"/>
          <w:sz w:val="16"/>
          <w:szCs w:val="16"/>
        </w:rPr>
        <w:t>0</w:t>
      </w:r>
      <w:r>
        <w:rPr>
          <w:rFonts w:ascii="Times New Roman" w:hAnsi="Times New Roman"/>
          <w:sz w:val="16"/>
          <w:szCs w:val="16"/>
        </w:rPr>
        <w:t>1/0</w:t>
      </w:r>
      <w:r w:rsidR="006320DF">
        <w:rPr>
          <w:rFonts w:ascii="Times New Roman" w:hAnsi="Times New Roman"/>
          <w:sz w:val="16"/>
          <w:szCs w:val="16"/>
        </w:rPr>
        <w:t>2</w:t>
      </w:r>
      <w:r>
        <w:rPr>
          <w:rFonts w:ascii="Times New Roman" w:hAnsi="Times New Roman"/>
          <w:sz w:val="16"/>
          <w:szCs w:val="16"/>
        </w:rPr>
        <w:t>/18.-</w:t>
      </w:r>
      <w:bookmarkEnd w:id="0"/>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Default="00C72A14" w:rsidP="00170C8D">
      <w:pPr>
        <w:jc w:val="both"/>
        <w:rPr>
          <w:rFonts w:ascii="Times New Roman" w:hAnsi="Times New Roman"/>
          <w:b/>
        </w:rPr>
      </w:pPr>
    </w:p>
    <w:p w:rsidR="00C72A14" w:rsidRPr="00055EE4" w:rsidRDefault="00C72A14" w:rsidP="00C72A14">
      <w:pPr>
        <w:pStyle w:val="NormalWeb"/>
        <w:spacing w:before="0" w:beforeAutospacing="0" w:after="0" w:afterAutospacing="0"/>
        <w:rPr>
          <w:sz w:val="20"/>
          <w:szCs w:val="20"/>
        </w:rPr>
      </w:pPr>
      <w:proofErr w:type="gramStart"/>
      <w:r w:rsidRPr="00055EE4">
        <w:rPr>
          <w:sz w:val="20"/>
          <w:szCs w:val="20"/>
        </w:rPr>
        <w:t>DECRETO  N</w:t>
      </w:r>
      <w:proofErr w:type="gramEnd"/>
      <w:r w:rsidRPr="00055EE4">
        <w:rPr>
          <w:sz w:val="20"/>
          <w:szCs w:val="20"/>
        </w:rPr>
        <w:t xml:space="preserve">°  </w:t>
      </w:r>
      <w:r w:rsidRPr="00055EE4">
        <w:rPr>
          <w:sz w:val="20"/>
          <w:szCs w:val="20"/>
        </w:rPr>
        <w:softHyphen/>
      </w:r>
      <w:r w:rsidRPr="00055EE4">
        <w:rPr>
          <w:sz w:val="20"/>
          <w:szCs w:val="20"/>
        </w:rPr>
        <w:softHyphen/>
      </w:r>
      <w:r w:rsidRPr="00055EE4">
        <w:rPr>
          <w:sz w:val="20"/>
          <w:szCs w:val="20"/>
        </w:rPr>
        <w:softHyphen/>
      </w:r>
      <w:r w:rsidRPr="00055EE4">
        <w:rPr>
          <w:sz w:val="20"/>
          <w:szCs w:val="20"/>
        </w:rPr>
        <w:softHyphen/>
        <w:t>03.</w:t>
      </w:r>
    </w:p>
    <w:p w:rsidR="00C72A14" w:rsidRDefault="00C72A14" w:rsidP="00C72A14">
      <w:pPr>
        <w:pStyle w:val="NormalWeb"/>
        <w:spacing w:before="0" w:beforeAutospacing="0" w:after="0" w:afterAutospacing="0"/>
        <w:jc w:val="both"/>
        <w:rPr>
          <w:sz w:val="20"/>
          <w:szCs w:val="20"/>
        </w:rPr>
      </w:pPr>
    </w:p>
    <w:p w:rsidR="00C72A14" w:rsidRPr="00055EE4" w:rsidRDefault="00C72A14" w:rsidP="00C72A14">
      <w:pPr>
        <w:pStyle w:val="NormalWeb"/>
        <w:spacing w:before="0" w:beforeAutospacing="0" w:after="0" w:afterAutospacing="0"/>
        <w:jc w:val="both"/>
        <w:rPr>
          <w:sz w:val="20"/>
          <w:szCs w:val="20"/>
        </w:rPr>
      </w:pPr>
      <w:r w:rsidRPr="00055EE4">
        <w:rPr>
          <w:sz w:val="20"/>
          <w:szCs w:val="20"/>
        </w:rPr>
        <w:t xml:space="preserve">La municipalidad de San Miguel, Departamento de San Miguel, en uso de las facultades que le confiere el numeral 7 del artículo 30 del Código Municipal, en relación con los artículos 3 numeral 2, artículos 72 y 77 del mismo código. </w:t>
      </w:r>
    </w:p>
    <w:p w:rsidR="00C72A14" w:rsidRPr="00055EE4" w:rsidRDefault="00C72A14" w:rsidP="00C72A14">
      <w:pPr>
        <w:pStyle w:val="NormalWeb"/>
        <w:spacing w:before="0" w:beforeAutospacing="0" w:after="0" w:afterAutospacing="0"/>
        <w:jc w:val="both"/>
        <w:rPr>
          <w:sz w:val="20"/>
          <w:szCs w:val="20"/>
        </w:rPr>
      </w:pPr>
      <w:r w:rsidRPr="00055EE4">
        <w:rPr>
          <w:sz w:val="20"/>
          <w:szCs w:val="20"/>
        </w:rPr>
        <w:t>Decreta la siguiente modificación al Presupuesto Municipal.</w:t>
      </w:r>
    </w:p>
    <w:p w:rsidR="00C72A14" w:rsidRDefault="00C72A14" w:rsidP="00C72A14">
      <w:pPr>
        <w:jc w:val="both"/>
        <w:rPr>
          <w:sz w:val="20"/>
          <w:szCs w:val="20"/>
        </w:rPr>
      </w:pPr>
    </w:p>
    <w:tbl>
      <w:tblPr>
        <w:tblW w:w="9897" w:type="dxa"/>
        <w:tblInd w:w="70" w:type="dxa"/>
        <w:tblCellMar>
          <w:left w:w="70" w:type="dxa"/>
          <w:right w:w="70" w:type="dxa"/>
        </w:tblCellMar>
        <w:tblLook w:val="04A0" w:firstRow="1" w:lastRow="0" w:firstColumn="1" w:lastColumn="0" w:noHBand="0" w:noVBand="1"/>
      </w:tblPr>
      <w:tblGrid>
        <w:gridCol w:w="760"/>
        <w:gridCol w:w="190"/>
        <w:gridCol w:w="4579"/>
        <w:gridCol w:w="2126"/>
        <w:gridCol w:w="190"/>
        <w:gridCol w:w="2052"/>
      </w:tblGrid>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FONDO PROPIO </w:t>
            </w:r>
          </w:p>
        </w:tc>
      </w:tr>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SEGUNDA PARTE </w:t>
            </w:r>
          </w:p>
        </w:tc>
      </w:tr>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RUBRO DE EGRESOS QUE SE AUMENTAN (CEP 1, 2 Y 3) </w:t>
            </w:r>
          </w:p>
        </w:tc>
      </w:tr>
      <w:tr w:rsidR="00C72A14" w:rsidRPr="00A9793B" w:rsidTr="003D5533">
        <w:trPr>
          <w:trHeight w:val="255"/>
        </w:trPr>
        <w:tc>
          <w:tcPr>
            <w:tcW w:w="76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w:t>
            </w: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sz w:val="20"/>
                <w:szCs w:val="20"/>
                <w:lang w:eastAsia="es-SV"/>
              </w:rPr>
            </w:pPr>
          </w:p>
        </w:tc>
        <w:tc>
          <w:tcPr>
            <w:tcW w:w="4579"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w:t>
            </w:r>
          </w:p>
        </w:tc>
        <w:tc>
          <w:tcPr>
            <w:tcW w:w="2126"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r>
      <w:tr w:rsidR="00C72A14" w:rsidRPr="00A9793B" w:rsidTr="003D5533">
        <w:trPr>
          <w:trHeight w:val="255"/>
        </w:trPr>
        <w:tc>
          <w:tcPr>
            <w:tcW w:w="76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511</w:t>
            </w: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4579"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Permanentes </w:t>
            </w:r>
          </w:p>
        </w:tc>
        <w:tc>
          <w:tcPr>
            <w:tcW w:w="2126" w:type="dxa"/>
            <w:tcBorders>
              <w:top w:val="nil"/>
              <w:left w:val="nil"/>
              <w:bottom w:val="nil"/>
              <w:right w:val="nil"/>
            </w:tcBorders>
            <w:shd w:val="clear" w:color="auto" w:fill="auto"/>
            <w:noWrap/>
            <w:vAlign w:val="bottom"/>
            <w:hideMark/>
          </w:tcPr>
          <w:p w:rsidR="00C72A14" w:rsidRPr="00A9793B" w:rsidRDefault="00C72A14" w:rsidP="003D5533">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C72A14" w:rsidRPr="00A9793B" w:rsidRDefault="00C72A14" w:rsidP="003D5533">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p>
        </w:tc>
      </w:tr>
      <w:tr w:rsidR="00C72A14" w:rsidRPr="00A9793B" w:rsidTr="003D5533">
        <w:trPr>
          <w:trHeight w:val="300"/>
        </w:trPr>
        <w:tc>
          <w:tcPr>
            <w:tcW w:w="760" w:type="dxa"/>
            <w:tcBorders>
              <w:top w:val="nil"/>
              <w:left w:val="nil"/>
              <w:bottom w:val="nil"/>
              <w:right w:val="nil"/>
            </w:tcBorders>
            <w:shd w:val="clear" w:color="000000" w:fill="FFFFFF"/>
            <w:noWrap/>
            <w:hideMark/>
          </w:tcPr>
          <w:p w:rsidR="00C72A14" w:rsidRPr="00A9793B" w:rsidRDefault="00C72A14" w:rsidP="003D5533">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51101</w:t>
            </w:r>
          </w:p>
        </w:tc>
        <w:tc>
          <w:tcPr>
            <w:tcW w:w="190" w:type="dxa"/>
            <w:tcBorders>
              <w:top w:val="nil"/>
              <w:left w:val="nil"/>
              <w:bottom w:val="nil"/>
              <w:right w:val="nil"/>
            </w:tcBorders>
            <w:shd w:val="clear" w:color="000000" w:fill="FFFFFF"/>
            <w:noWrap/>
            <w:hideMark/>
          </w:tcPr>
          <w:p w:rsidR="00C72A14" w:rsidRPr="00A9793B" w:rsidRDefault="00C72A14" w:rsidP="003D5533">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w:t>
            </w:r>
          </w:p>
        </w:tc>
        <w:tc>
          <w:tcPr>
            <w:tcW w:w="4579" w:type="dxa"/>
            <w:tcBorders>
              <w:top w:val="nil"/>
              <w:left w:val="nil"/>
              <w:bottom w:val="nil"/>
              <w:right w:val="nil"/>
            </w:tcBorders>
            <w:shd w:val="clear" w:color="auto" w:fill="auto"/>
            <w:noWrap/>
            <w:vAlign w:val="bottom"/>
            <w:hideMark/>
          </w:tcPr>
          <w:p w:rsidR="00C72A14" w:rsidRPr="00A9793B" w:rsidRDefault="00C72A14" w:rsidP="003D5533">
            <w:pPr>
              <w:rPr>
                <w:rFonts w:ascii="Calibri" w:eastAsia="Times New Roman" w:hAnsi="Calibri"/>
                <w:lang w:eastAsia="es-SV"/>
              </w:rPr>
            </w:pPr>
            <w:r w:rsidRPr="00A9793B">
              <w:rPr>
                <w:rFonts w:ascii="Calibri" w:eastAsia="Times New Roman" w:hAnsi="Calibri"/>
                <w:lang w:eastAsia="es-SV"/>
              </w:rPr>
              <w:t>Sueldos</w:t>
            </w:r>
          </w:p>
        </w:tc>
        <w:tc>
          <w:tcPr>
            <w:tcW w:w="2126" w:type="dxa"/>
            <w:tcBorders>
              <w:top w:val="nil"/>
              <w:left w:val="nil"/>
              <w:bottom w:val="nil"/>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72,765.89</w:t>
            </w:r>
          </w:p>
        </w:tc>
        <w:tc>
          <w:tcPr>
            <w:tcW w:w="190" w:type="dxa"/>
            <w:tcBorders>
              <w:top w:val="nil"/>
              <w:left w:val="nil"/>
              <w:bottom w:val="nil"/>
              <w:right w:val="nil"/>
            </w:tcBorders>
            <w:shd w:val="clear" w:color="000000" w:fill="FFFFFF"/>
            <w:noWrap/>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c>
          <w:tcPr>
            <w:tcW w:w="2052" w:type="dxa"/>
            <w:tcBorders>
              <w:top w:val="nil"/>
              <w:left w:val="nil"/>
              <w:bottom w:val="nil"/>
              <w:right w:val="nil"/>
            </w:tcBorders>
            <w:shd w:val="clear" w:color="000000" w:fill="FFFFFF"/>
            <w:noWrap/>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r>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FONDO PROPIO </w:t>
            </w:r>
          </w:p>
        </w:tc>
      </w:tr>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SEGUNDA PARTE </w:t>
            </w:r>
          </w:p>
        </w:tc>
      </w:tr>
      <w:tr w:rsidR="00C72A14" w:rsidRPr="00A9793B" w:rsidTr="003D5533">
        <w:trPr>
          <w:trHeight w:val="255"/>
        </w:trPr>
        <w:tc>
          <w:tcPr>
            <w:tcW w:w="9897" w:type="dxa"/>
            <w:gridSpan w:val="6"/>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RUBRO DE EGRESOS QUE SE DISMINUYEN (CEP 1, 2 Y 3) </w:t>
            </w:r>
          </w:p>
        </w:tc>
      </w:tr>
      <w:tr w:rsidR="00C72A14" w:rsidRPr="00A9793B" w:rsidTr="003D5533">
        <w:trPr>
          <w:trHeight w:val="255"/>
        </w:trPr>
        <w:tc>
          <w:tcPr>
            <w:tcW w:w="76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w:t>
            </w: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sz w:val="20"/>
                <w:szCs w:val="20"/>
                <w:lang w:eastAsia="es-SV"/>
              </w:rPr>
            </w:pPr>
          </w:p>
        </w:tc>
        <w:tc>
          <w:tcPr>
            <w:tcW w:w="4579"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w:t>
            </w:r>
          </w:p>
        </w:tc>
        <w:tc>
          <w:tcPr>
            <w:tcW w:w="2126"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r>
      <w:tr w:rsidR="00C72A14" w:rsidRPr="00A9793B" w:rsidTr="003D5533">
        <w:trPr>
          <w:trHeight w:val="255"/>
        </w:trPr>
        <w:tc>
          <w:tcPr>
            <w:tcW w:w="76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512</w:t>
            </w:r>
          </w:p>
        </w:tc>
        <w:tc>
          <w:tcPr>
            <w:tcW w:w="190"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p>
        </w:tc>
        <w:tc>
          <w:tcPr>
            <w:tcW w:w="4579" w:type="dxa"/>
            <w:tcBorders>
              <w:top w:val="nil"/>
              <w:left w:val="nil"/>
              <w:bottom w:val="nil"/>
              <w:right w:val="nil"/>
            </w:tcBorders>
            <w:shd w:val="clear" w:color="auto" w:fill="auto"/>
            <w:noWrap/>
            <w:hideMark/>
          </w:tcPr>
          <w:p w:rsidR="00C72A14" w:rsidRPr="00A9793B" w:rsidRDefault="00C72A14" w:rsidP="003D5533">
            <w:pP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xml:space="preserve"> Remuneraciones Eventuales </w:t>
            </w:r>
          </w:p>
        </w:tc>
        <w:tc>
          <w:tcPr>
            <w:tcW w:w="2126" w:type="dxa"/>
            <w:tcBorders>
              <w:top w:val="nil"/>
              <w:left w:val="nil"/>
              <w:bottom w:val="nil"/>
              <w:right w:val="nil"/>
            </w:tcBorders>
            <w:shd w:val="clear" w:color="auto" w:fill="auto"/>
            <w:noWrap/>
            <w:vAlign w:val="bottom"/>
            <w:hideMark/>
          </w:tcPr>
          <w:p w:rsidR="00C72A14" w:rsidRPr="00A9793B" w:rsidRDefault="00C72A14" w:rsidP="003D5533">
            <w:pPr>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C72A14" w:rsidRPr="00A9793B" w:rsidRDefault="00C72A14" w:rsidP="003D5533">
            <w:pPr>
              <w:rPr>
                <w:rFonts w:ascii="Times New Roman" w:eastAsia="Times New Roman" w:hAnsi="Times New Roman"/>
                <w:b/>
                <w:bCs/>
                <w:sz w:val="20"/>
                <w:szCs w:val="20"/>
                <w:lang w:eastAsia="es-SV"/>
              </w:rPr>
            </w:pPr>
          </w:p>
        </w:tc>
        <w:tc>
          <w:tcPr>
            <w:tcW w:w="2052" w:type="dxa"/>
            <w:tcBorders>
              <w:top w:val="nil"/>
              <w:left w:val="nil"/>
              <w:bottom w:val="nil"/>
              <w:right w:val="nil"/>
            </w:tcBorders>
            <w:shd w:val="clear" w:color="auto" w:fill="auto"/>
            <w:noWrap/>
            <w:vAlign w:val="bottom"/>
            <w:hideMark/>
          </w:tcPr>
          <w:p w:rsidR="00C72A14" w:rsidRPr="00A9793B" w:rsidRDefault="00C72A14" w:rsidP="003D5533">
            <w:pPr>
              <w:jc w:val="center"/>
              <w:rPr>
                <w:rFonts w:ascii="Times New Roman" w:eastAsia="Times New Roman" w:hAnsi="Times New Roman"/>
                <w:b/>
                <w:bCs/>
                <w:sz w:val="20"/>
                <w:szCs w:val="20"/>
                <w:lang w:eastAsia="es-SV"/>
              </w:rPr>
            </w:pPr>
          </w:p>
        </w:tc>
      </w:tr>
      <w:tr w:rsidR="00C72A14" w:rsidRPr="00A9793B" w:rsidTr="003D5533">
        <w:trPr>
          <w:trHeight w:val="300"/>
        </w:trPr>
        <w:tc>
          <w:tcPr>
            <w:tcW w:w="760" w:type="dxa"/>
            <w:tcBorders>
              <w:top w:val="nil"/>
              <w:left w:val="nil"/>
              <w:bottom w:val="nil"/>
              <w:right w:val="nil"/>
            </w:tcBorders>
            <w:shd w:val="clear" w:color="000000" w:fill="FFFFFF"/>
            <w:noWrap/>
            <w:hideMark/>
          </w:tcPr>
          <w:p w:rsidR="00C72A14" w:rsidRPr="00A9793B" w:rsidRDefault="00C72A14" w:rsidP="003D5533">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51201</w:t>
            </w:r>
          </w:p>
        </w:tc>
        <w:tc>
          <w:tcPr>
            <w:tcW w:w="190" w:type="dxa"/>
            <w:tcBorders>
              <w:top w:val="nil"/>
              <w:left w:val="nil"/>
              <w:bottom w:val="nil"/>
              <w:right w:val="nil"/>
            </w:tcBorders>
            <w:shd w:val="clear" w:color="000000" w:fill="FFFFFF"/>
            <w:noWrap/>
            <w:hideMark/>
          </w:tcPr>
          <w:p w:rsidR="00C72A14" w:rsidRPr="00A9793B" w:rsidRDefault="00C72A14" w:rsidP="003D5533">
            <w:pP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w:t>
            </w:r>
          </w:p>
        </w:tc>
        <w:tc>
          <w:tcPr>
            <w:tcW w:w="4579" w:type="dxa"/>
            <w:tcBorders>
              <w:top w:val="nil"/>
              <w:left w:val="nil"/>
              <w:bottom w:val="nil"/>
              <w:right w:val="nil"/>
            </w:tcBorders>
            <w:shd w:val="clear" w:color="auto" w:fill="auto"/>
            <w:noWrap/>
            <w:vAlign w:val="bottom"/>
            <w:hideMark/>
          </w:tcPr>
          <w:p w:rsidR="00C72A14" w:rsidRPr="00A9793B" w:rsidRDefault="00C72A14" w:rsidP="003D5533">
            <w:pPr>
              <w:rPr>
                <w:rFonts w:ascii="Calibri" w:eastAsia="Times New Roman" w:hAnsi="Calibri"/>
                <w:lang w:eastAsia="es-SV"/>
              </w:rPr>
            </w:pPr>
            <w:r w:rsidRPr="00A9793B">
              <w:rPr>
                <w:rFonts w:ascii="Calibri" w:eastAsia="Times New Roman" w:hAnsi="Calibri"/>
                <w:lang w:eastAsia="es-SV"/>
              </w:rPr>
              <w:t>Sueldos</w:t>
            </w:r>
          </w:p>
        </w:tc>
        <w:tc>
          <w:tcPr>
            <w:tcW w:w="2126" w:type="dxa"/>
            <w:tcBorders>
              <w:top w:val="nil"/>
              <w:left w:val="nil"/>
              <w:bottom w:val="nil"/>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w:t>
            </w:r>
          </w:p>
        </w:tc>
        <w:tc>
          <w:tcPr>
            <w:tcW w:w="190" w:type="dxa"/>
            <w:tcBorders>
              <w:top w:val="nil"/>
              <w:left w:val="nil"/>
              <w:bottom w:val="nil"/>
              <w:right w:val="nil"/>
            </w:tcBorders>
            <w:shd w:val="clear" w:color="000000" w:fill="FFFFFF"/>
            <w:noWrap/>
            <w:hideMark/>
          </w:tcPr>
          <w:p w:rsidR="00C72A14" w:rsidRPr="00A9793B" w:rsidRDefault="00C72A14" w:rsidP="003D5533">
            <w:pPr>
              <w:jc w:val="center"/>
              <w:rPr>
                <w:rFonts w:ascii="Times New Roman" w:eastAsia="Times New Roman" w:hAnsi="Times New Roman"/>
                <w:b/>
                <w:bCs/>
                <w:sz w:val="20"/>
                <w:szCs w:val="20"/>
                <w:lang w:eastAsia="es-SV"/>
              </w:rPr>
            </w:pPr>
            <w:r w:rsidRPr="00A9793B">
              <w:rPr>
                <w:rFonts w:ascii="Times New Roman" w:eastAsia="Times New Roman" w:hAnsi="Times New Roman"/>
                <w:b/>
                <w:bCs/>
                <w:sz w:val="20"/>
                <w:szCs w:val="20"/>
                <w:lang w:eastAsia="es-SV"/>
              </w:rPr>
              <w:t> </w:t>
            </w:r>
          </w:p>
        </w:tc>
        <w:tc>
          <w:tcPr>
            <w:tcW w:w="2052" w:type="dxa"/>
            <w:tcBorders>
              <w:top w:val="nil"/>
              <w:left w:val="nil"/>
              <w:bottom w:val="nil"/>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w:t>
            </w:r>
            <w:r w:rsidRPr="00A9793B">
              <w:rPr>
                <w:rFonts w:ascii="Times New Roman" w:eastAsia="Times New Roman" w:hAnsi="Times New Roman"/>
                <w:sz w:val="20"/>
                <w:szCs w:val="20"/>
                <w:lang w:eastAsia="es-SV"/>
              </w:rPr>
              <w:t>,</w:t>
            </w:r>
            <w:r>
              <w:rPr>
                <w:rFonts w:ascii="Times New Roman" w:eastAsia="Times New Roman" w:hAnsi="Times New Roman"/>
                <w:sz w:val="20"/>
                <w:szCs w:val="20"/>
                <w:lang w:eastAsia="es-SV"/>
              </w:rPr>
              <w:t>765.89</w:t>
            </w:r>
            <w:r w:rsidRPr="00A9793B">
              <w:rPr>
                <w:rFonts w:ascii="Times New Roman" w:eastAsia="Times New Roman" w:hAnsi="Times New Roman"/>
                <w:sz w:val="20"/>
                <w:szCs w:val="20"/>
                <w:lang w:eastAsia="es-SV"/>
              </w:rPr>
              <w:t xml:space="preserve"> </w:t>
            </w:r>
          </w:p>
        </w:tc>
      </w:tr>
      <w:tr w:rsidR="00C72A14" w:rsidRPr="00A9793B" w:rsidTr="003D5533">
        <w:trPr>
          <w:trHeight w:val="270"/>
        </w:trPr>
        <w:tc>
          <w:tcPr>
            <w:tcW w:w="5529" w:type="dxa"/>
            <w:gridSpan w:val="3"/>
            <w:tcBorders>
              <w:top w:val="nil"/>
              <w:left w:val="nil"/>
              <w:bottom w:val="nil"/>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TOTAL</w:t>
            </w:r>
          </w:p>
        </w:tc>
        <w:tc>
          <w:tcPr>
            <w:tcW w:w="2126" w:type="dxa"/>
            <w:tcBorders>
              <w:top w:val="single" w:sz="4" w:space="0" w:color="auto"/>
              <w:left w:val="nil"/>
              <w:bottom w:val="double" w:sz="6" w:space="0" w:color="auto"/>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72,765.89</w:t>
            </w:r>
          </w:p>
        </w:tc>
        <w:tc>
          <w:tcPr>
            <w:tcW w:w="190" w:type="dxa"/>
            <w:tcBorders>
              <w:top w:val="nil"/>
              <w:left w:val="nil"/>
              <w:bottom w:val="nil"/>
              <w:right w:val="nil"/>
            </w:tcBorders>
            <w:shd w:val="clear" w:color="auto" w:fill="auto"/>
            <w:noWrap/>
            <w:vAlign w:val="bottom"/>
            <w:hideMark/>
          </w:tcPr>
          <w:p w:rsidR="00C72A14" w:rsidRPr="00A9793B" w:rsidRDefault="00C72A14" w:rsidP="003D5533">
            <w:pPr>
              <w:rPr>
                <w:rFonts w:ascii="Times New Roman" w:eastAsia="Times New Roman" w:hAnsi="Times New Roman"/>
                <w:sz w:val="20"/>
                <w:szCs w:val="20"/>
                <w:lang w:eastAsia="es-SV"/>
              </w:rPr>
            </w:pPr>
          </w:p>
        </w:tc>
        <w:tc>
          <w:tcPr>
            <w:tcW w:w="2052" w:type="dxa"/>
            <w:tcBorders>
              <w:top w:val="single" w:sz="4" w:space="0" w:color="auto"/>
              <w:left w:val="nil"/>
              <w:bottom w:val="double" w:sz="6" w:space="0" w:color="auto"/>
              <w:right w:val="nil"/>
            </w:tcBorders>
            <w:shd w:val="clear" w:color="auto" w:fill="auto"/>
            <w:noWrap/>
            <w:hideMark/>
          </w:tcPr>
          <w:p w:rsidR="00C72A14" w:rsidRPr="00A9793B" w:rsidRDefault="00C72A14" w:rsidP="003D5533">
            <w:pPr>
              <w:jc w:val="center"/>
              <w:rPr>
                <w:rFonts w:ascii="Times New Roman" w:eastAsia="Times New Roman" w:hAnsi="Times New Roman"/>
                <w:sz w:val="20"/>
                <w:szCs w:val="20"/>
                <w:lang w:eastAsia="es-SV"/>
              </w:rPr>
            </w:pPr>
            <w:r w:rsidRPr="00A9793B">
              <w:rPr>
                <w:rFonts w:ascii="Times New Roman" w:eastAsia="Times New Roman" w:hAnsi="Times New Roman"/>
                <w:sz w:val="20"/>
                <w:szCs w:val="20"/>
                <w:lang w:eastAsia="es-SV"/>
              </w:rPr>
              <w:t xml:space="preserve"> $      1</w:t>
            </w:r>
            <w:r>
              <w:rPr>
                <w:rFonts w:ascii="Times New Roman" w:eastAsia="Times New Roman" w:hAnsi="Times New Roman"/>
                <w:sz w:val="20"/>
                <w:szCs w:val="20"/>
                <w:lang w:eastAsia="es-SV"/>
              </w:rPr>
              <w:t>72</w:t>
            </w:r>
            <w:r w:rsidRPr="00A9793B">
              <w:rPr>
                <w:rFonts w:ascii="Times New Roman" w:eastAsia="Times New Roman" w:hAnsi="Times New Roman"/>
                <w:sz w:val="20"/>
                <w:szCs w:val="20"/>
                <w:lang w:eastAsia="es-SV"/>
              </w:rPr>
              <w:t>,</w:t>
            </w:r>
            <w:r>
              <w:rPr>
                <w:rFonts w:ascii="Times New Roman" w:eastAsia="Times New Roman" w:hAnsi="Times New Roman"/>
                <w:sz w:val="20"/>
                <w:szCs w:val="20"/>
                <w:lang w:eastAsia="es-SV"/>
              </w:rPr>
              <w:t>765.89</w:t>
            </w:r>
            <w:r w:rsidRPr="00A9793B">
              <w:rPr>
                <w:rFonts w:ascii="Times New Roman" w:eastAsia="Times New Roman" w:hAnsi="Times New Roman"/>
                <w:sz w:val="20"/>
                <w:szCs w:val="20"/>
                <w:lang w:eastAsia="es-SV"/>
              </w:rPr>
              <w:t xml:space="preserve"> </w:t>
            </w:r>
          </w:p>
        </w:tc>
      </w:tr>
    </w:tbl>
    <w:p w:rsidR="00C72A14" w:rsidRPr="00055EE4" w:rsidRDefault="00C72A14" w:rsidP="00C72A14">
      <w:pPr>
        <w:jc w:val="both"/>
        <w:rPr>
          <w:rFonts w:ascii="Times New Roman" w:eastAsia="Times New Roman" w:hAnsi="Times New Roman"/>
          <w:b/>
          <w:lang w:val="es-MX"/>
        </w:rPr>
      </w:pPr>
      <w:r w:rsidRPr="00923096">
        <w:rPr>
          <w:rFonts w:ascii="Times New Roman" w:eastAsia="Times New Roman" w:hAnsi="Times New Roman"/>
          <w:sz w:val="20"/>
          <w:szCs w:val="20"/>
          <w:lang w:val="es-MX"/>
        </w:rPr>
        <w:t xml:space="preserve">El presente Decreto entrará en vigencia ocho días después de su publicación en el Diario </w:t>
      </w:r>
      <w:proofErr w:type="gramStart"/>
      <w:r w:rsidRPr="00923096">
        <w:rPr>
          <w:rFonts w:ascii="Times New Roman" w:eastAsia="Times New Roman" w:hAnsi="Times New Roman"/>
          <w:sz w:val="20"/>
          <w:szCs w:val="20"/>
          <w:lang w:val="es-MX"/>
        </w:rPr>
        <w:t>Oficial.-</w:t>
      </w:r>
      <w:proofErr w:type="gramEnd"/>
      <w:r w:rsidRPr="00923096">
        <w:rPr>
          <w:rFonts w:ascii="Times New Roman" w:eastAsia="Times New Roman" w:hAnsi="Times New Roman"/>
          <w:sz w:val="20"/>
          <w:szCs w:val="20"/>
          <w:lang w:val="es-MX"/>
        </w:rPr>
        <w:t xml:space="preserve"> Dado en la Sala de Sesiones del Concejo Municipal del Municipio de San Miguel, a los veinte días del mes de junio de dos mil dieciocho</w:t>
      </w:r>
      <w:r w:rsidRPr="00923096">
        <w:rPr>
          <w:rFonts w:ascii="Times New Roman" w:eastAsia="Times New Roman" w:hAnsi="Times New Roman"/>
          <w:b/>
          <w:sz w:val="20"/>
          <w:szCs w:val="20"/>
          <w:lang w:val="es-MX"/>
        </w:rPr>
        <w:t>.- CERTÍFIQUESE Y PUBLIQUESE.-</w:t>
      </w:r>
    </w:p>
    <w:p w:rsidR="00C72A14" w:rsidRDefault="00C72A14" w:rsidP="00C72A14">
      <w:pPr>
        <w:jc w:val="both"/>
        <w:rPr>
          <w:rFonts w:ascii="Times New Roman" w:hAnsi="Times New Roman"/>
          <w:b/>
          <w:sz w:val="20"/>
          <w:szCs w:val="20"/>
        </w:rPr>
      </w:pPr>
    </w:p>
    <w:p w:rsidR="00C72A14" w:rsidRDefault="00C72A14" w:rsidP="00C72A14">
      <w:pPr>
        <w:jc w:val="both"/>
        <w:rPr>
          <w:rFonts w:ascii="Times New Roman" w:hAnsi="Times New Roman"/>
          <w:b/>
          <w:sz w:val="20"/>
          <w:szCs w:val="20"/>
        </w:rPr>
      </w:pPr>
    </w:p>
    <w:p w:rsidR="00C72A14" w:rsidRDefault="00C72A14" w:rsidP="00C72A14">
      <w:pPr>
        <w:jc w:val="both"/>
        <w:rPr>
          <w:rFonts w:ascii="Times New Roman" w:hAnsi="Times New Roman"/>
          <w:b/>
          <w:sz w:val="20"/>
          <w:szCs w:val="20"/>
        </w:rPr>
      </w:pPr>
    </w:p>
    <w:p w:rsidR="00C72A14" w:rsidRPr="00055EE4" w:rsidRDefault="00C72A14" w:rsidP="00C72A14">
      <w:pPr>
        <w:jc w:val="both"/>
        <w:rPr>
          <w:rFonts w:ascii="Times New Roman" w:hAnsi="Times New Roman"/>
          <w:b/>
        </w:rPr>
      </w:pPr>
    </w:p>
    <w:p w:rsidR="00C72A14" w:rsidRDefault="00C72A14" w:rsidP="00C72A14">
      <w:pPr>
        <w:tabs>
          <w:tab w:val="left" w:pos="5865"/>
        </w:tabs>
        <w:rPr>
          <w:rFonts w:ascii="Times New Roman" w:hAnsi="Times New Roman"/>
          <w:color w:val="000000"/>
        </w:rPr>
      </w:pPr>
    </w:p>
    <w:p w:rsidR="00C72A14" w:rsidRDefault="00C72A14" w:rsidP="00C72A14">
      <w:pPr>
        <w:tabs>
          <w:tab w:val="left" w:pos="5865"/>
        </w:tabs>
        <w:rPr>
          <w:rFonts w:ascii="Times New Roman" w:hAnsi="Times New Roman"/>
          <w:color w:val="000000"/>
        </w:rPr>
      </w:pPr>
    </w:p>
    <w:p w:rsidR="00C72A14" w:rsidRDefault="00C72A14" w:rsidP="00C72A14">
      <w:pPr>
        <w:tabs>
          <w:tab w:val="left" w:pos="5865"/>
        </w:tabs>
        <w:rPr>
          <w:rFonts w:ascii="Times New Roman" w:hAnsi="Times New Roman"/>
          <w:color w:val="000000"/>
        </w:rPr>
      </w:pPr>
    </w:p>
    <w:p w:rsidR="00C72A14" w:rsidRPr="00055EE4" w:rsidRDefault="00C72A14" w:rsidP="00C72A14">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C72A14" w:rsidRPr="00055EE4" w:rsidRDefault="00C72A14" w:rsidP="00C72A14">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C72A14" w:rsidRPr="00055EE4" w:rsidRDefault="00C72A14" w:rsidP="00C72A14">
      <w:pPr>
        <w:jc w:val="center"/>
        <w:rPr>
          <w:rFonts w:ascii="Times New Roman" w:hAnsi="Times New Roman"/>
        </w:rPr>
      </w:pPr>
    </w:p>
    <w:p w:rsidR="00C72A14" w:rsidRPr="00055EE4" w:rsidRDefault="00C72A14" w:rsidP="00C72A14">
      <w:pPr>
        <w:jc w:val="center"/>
        <w:rPr>
          <w:rFonts w:ascii="Times New Roman" w:hAnsi="Times New Roman"/>
        </w:rPr>
      </w:pPr>
    </w:p>
    <w:p w:rsidR="00C72A14" w:rsidRPr="00055EE4" w:rsidRDefault="00C72A14" w:rsidP="00C72A14">
      <w:pPr>
        <w:rPr>
          <w:rFonts w:ascii="Times New Roman" w:hAnsi="Times New Roman"/>
          <w:color w:val="000000"/>
        </w:rPr>
      </w:pPr>
    </w:p>
    <w:p w:rsidR="00C72A14" w:rsidRPr="00055EE4" w:rsidRDefault="00C72A14" w:rsidP="00C72A14">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C72A14" w:rsidRPr="00055EE4" w:rsidRDefault="00C72A14" w:rsidP="00C72A14">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C72A14" w:rsidRPr="00055EE4" w:rsidRDefault="00C72A14" w:rsidP="00C72A14">
      <w:pPr>
        <w:jc w:val="center"/>
        <w:rPr>
          <w:rFonts w:ascii="Times New Roman" w:hAnsi="Times New Roman"/>
        </w:rPr>
      </w:pPr>
    </w:p>
    <w:p w:rsidR="00C72A14" w:rsidRDefault="00C72A14" w:rsidP="00C72A14">
      <w:pPr>
        <w:rPr>
          <w:rFonts w:ascii="Times New Roman" w:hAnsi="Times New Roman"/>
          <w:color w:val="000000"/>
        </w:rPr>
      </w:pPr>
    </w:p>
    <w:p w:rsidR="00C72A14" w:rsidRDefault="00C72A14" w:rsidP="00C72A14">
      <w:pPr>
        <w:rPr>
          <w:rFonts w:ascii="Times New Roman" w:hAnsi="Times New Roman"/>
          <w:color w:val="000000"/>
        </w:rPr>
      </w:pPr>
    </w:p>
    <w:p w:rsidR="00C72A14" w:rsidRPr="00055EE4" w:rsidRDefault="00C72A14" w:rsidP="00C72A14">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C72A14" w:rsidRPr="00055EE4" w:rsidRDefault="00C72A14" w:rsidP="00C72A14">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C72A14" w:rsidRPr="00055EE4" w:rsidRDefault="00C72A14" w:rsidP="00C72A14">
      <w:pPr>
        <w:rPr>
          <w:rFonts w:ascii="Times New Roman" w:hAnsi="Times New Roman"/>
          <w:color w:val="000000"/>
        </w:rPr>
      </w:pPr>
    </w:p>
    <w:p w:rsidR="00C72A14" w:rsidRPr="00055EE4" w:rsidRDefault="00C72A14" w:rsidP="00C72A14">
      <w:pPr>
        <w:rPr>
          <w:rFonts w:ascii="Times New Roman" w:hAnsi="Times New Roman"/>
          <w:color w:val="000000"/>
        </w:rPr>
      </w:pPr>
    </w:p>
    <w:p w:rsidR="00C72A14" w:rsidRPr="00055EE4" w:rsidRDefault="00C72A14" w:rsidP="00C72A14">
      <w:pPr>
        <w:rPr>
          <w:rFonts w:ascii="Times New Roman" w:hAnsi="Times New Roman"/>
          <w:color w:val="000000"/>
        </w:rPr>
      </w:pPr>
    </w:p>
    <w:p w:rsidR="00C72A14" w:rsidRPr="00055EE4" w:rsidRDefault="00C72A14" w:rsidP="00C72A14">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C72A14" w:rsidRPr="00055EE4" w:rsidRDefault="00C72A14" w:rsidP="00C72A14">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C72A14" w:rsidRPr="00055EE4" w:rsidRDefault="00C72A14" w:rsidP="00C72A14">
      <w:pPr>
        <w:rPr>
          <w:rFonts w:ascii="Times New Roman" w:hAnsi="Times New Roman"/>
          <w:color w:val="000000"/>
        </w:rPr>
      </w:pPr>
    </w:p>
    <w:p w:rsidR="00C72A14" w:rsidRDefault="00C72A14" w:rsidP="00C72A14">
      <w:pPr>
        <w:tabs>
          <w:tab w:val="left" w:pos="5529"/>
        </w:tabs>
        <w:rPr>
          <w:rFonts w:ascii="Times New Roman" w:hAnsi="Times New Roman"/>
        </w:rPr>
      </w:pPr>
    </w:p>
    <w:p w:rsidR="00C72A14" w:rsidRDefault="00C72A14" w:rsidP="00C72A14">
      <w:pPr>
        <w:tabs>
          <w:tab w:val="left" w:pos="5529"/>
        </w:tabs>
        <w:rPr>
          <w:rFonts w:ascii="Times New Roman" w:hAnsi="Times New Roman"/>
        </w:rPr>
      </w:pPr>
    </w:p>
    <w:p w:rsidR="00C72A14" w:rsidRDefault="00C72A14" w:rsidP="00C72A14">
      <w:pPr>
        <w:tabs>
          <w:tab w:val="left" w:pos="5529"/>
        </w:tabs>
        <w:rPr>
          <w:rFonts w:ascii="Times New Roman" w:hAnsi="Times New Roman"/>
        </w:rPr>
      </w:pPr>
    </w:p>
    <w:p w:rsidR="00C72A14" w:rsidRDefault="00C72A14" w:rsidP="00C72A14">
      <w:pPr>
        <w:tabs>
          <w:tab w:val="left" w:pos="5529"/>
        </w:tabs>
        <w:rPr>
          <w:rFonts w:ascii="Times New Roman" w:hAnsi="Times New Roman"/>
        </w:rPr>
      </w:pPr>
      <w:r>
        <w:rPr>
          <w:rFonts w:ascii="Times New Roman" w:hAnsi="Times New Roman"/>
        </w:rPr>
        <w:t xml:space="preserve">   Dr. José Javier Renderos Vásquez                                              </w:t>
      </w:r>
      <w:r w:rsidRPr="00055EE4">
        <w:rPr>
          <w:rFonts w:ascii="Times New Roman" w:hAnsi="Times New Roman"/>
        </w:rPr>
        <w:t>Sr. Juan Ricardo Vásquez Guzmán</w:t>
      </w:r>
    </w:p>
    <w:p w:rsidR="00C72A14" w:rsidRPr="0016279B" w:rsidRDefault="00C72A14" w:rsidP="00C72A14">
      <w:pPr>
        <w:tabs>
          <w:tab w:val="left" w:pos="5529"/>
        </w:tabs>
        <w:rPr>
          <w:sz w:val="28"/>
          <w:szCs w:val="28"/>
        </w:rPr>
      </w:pPr>
      <w:r>
        <w:rPr>
          <w:rFonts w:ascii="Times New Roman" w:hAnsi="Times New Roman"/>
        </w:rPr>
        <w:lastRenderedPageBreak/>
        <w:t xml:space="preserve">Décimo Segundo Regidor propietario                                                     </w:t>
      </w:r>
      <w:r w:rsidRPr="00055EE4">
        <w:rPr>
          <w:rFonts w:ascii="Times New Roman" w:hAnsi="Times New Roman"/>
        </w:rPr>
        <w:t>Secretario Municipal</w:t>
      </w:r>
      <w:r>
        <w:rPr>
          <w:rFonts w:ascii="Times New Roman" w:hAnsi="Times New Roman"/>
        </w:rPr>
        <w:t xml:space="preserve">                               </w:t>
      </w:r>
    </w:p>
    <w:p w:rsidR="00C72A14" w:rsidRPr="003028FC" w:rsidRDefault="00C72A14" w:rsidP="00C72A14">
      <w:pPr>
        <w:jc w:val="both"/>
        <w:rPr>
          <w:rFonts w:ascii="Times New Roman" w:hAnsi="Times New Roman"/>
          <w:sz w:val="16"/>
          <w:szCs w:val="16"/>
        </w:rPr>
      </w:pPr>
      <w:proofErr w:type="gramStart"/>
      <w:r>
        <w:rPr>
          <w:rFonts w:ascii="Times New Roman" w:hAnsi="Times New Roman"/>
          <w:sz w:val="16"/>
          <w:szCs w:val="16"/>
        </w:rPr>
        <w:t xml:space="preserve">Nueve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C72A14" w:rsidRDefault="00C72A14" w:rsidP="00C72A14">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C72A14" w:rsidRDefault="00C72A14" w:rsidP="00C72A14">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03 de fecha 20/06/18,</w:t>
      </w:r>
    </w:p>
    <w:p w:rsidR="00C72A14" w:rsidRDefault="00C72A14" w:rsidP="00C72A14">
      <w:pPr>
        <w:tabs>
          <w:tab w:val="left" w:pos="5529"/>
        </w:tabs>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10 Acta 10 del  20/06/18.-</w:t>
      </w:r>
    </w:p>
    <w:p w:rsidR="008F2B92" w:rsidRPr="008F2B92" w:rsidRDefault="008F2B92" w:rsidP="008F2B92">
      <w:pPr>
        <w:tabs>
          <w:tab w:val="left" w:pos="5529"/>
        </w:tabs>
        <w:jc w:val="both"/>
        <w:rPr>
          <w:rFonts w:ascii="Times New Roman" w:hAnsi="Times New Roman"/>
          <w:sz w:val="16"/>
          <w:szCs w:val="16"/>
          <w:lang w:val="es-SV"/>
        </w:rPr>
      </w:pPr>
      <w:r w:rsidRPr="008F2B92">
        <w:rPr>
          <w:rFonts w:ascii="Times New Roman" w:hAnsi="Times New Roman"/>
          <w:sz w:val="16"/>
          <w:szCs w:val="16"/>
          <w:lang w:val="es-SV"/>
        </w:rPr>
        <w:t>DECRETO N° 04. La Municipalidad de San Miguel, Departamento de San Miguel, en uso de las facultades que le confiere el numeral 7 del artículo 30 del Código Municipal, en relación con los artículos 3 numeral 2, artículos 72 y 77 del mismo Código.- 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DECRETA: REFORMA AL PRESUPUESTO MUNICIPAL 2018, SEGÚN DETALLE:</w:t>
      </w:r>
    </w:p>
    <w:tbl>
      <w:tblPr>
        <w:tblW w:w="9780" w:type="dxa"/>
        <w:tblCellMar>
          <w:left w:w="70" w:type="dxa"/>
          <w:right w:w="70" w:type="dxa"/>
        </w:tblCellMar>
        <w:tblLook w:val="04A0" w:firstRow="1" w:lastRow="0" w:firstColumn="1" w:lastColumn="0" w:noHBand="0" w:noVBand="1"/>
      </w:tblPr>
      <w:tblGrid>
        <w:gridCol w:w="810"/>
        <w:gridCol w:w="190"/>
        <w:gridCol w:w="5230"/>
        <w:gridCol w:w="1739"/>
        <w:gridCol w:w="285"/>
        <w:gridCol w:w="1526"/>
      </w:tblGrid>
      <w:tr w:rsidR="008F2B92" w:rsidRPr="008F2B92" w:rsidTr="003D5533">
        <w:trPr>
          <w:trHeight w:val="186"/>
        </w:trPr>
        <w:tc>
          <w:tcPr>
            <w:tcW w:w="9780" w:type="dxa"/>
            <w:gridSpan w:val="6"/>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FONDO PROPIO </w:t>
            </w:r>
          </w:p>
        </w:tc>
      </w:tr>
      <w:tr w:rsidR="008F2B92" w:rsidRPr="008F2B92" w:rsidTr="003D5533">
        <w:trPr>
          <w:trHeight w:val="103"/>
        </w:trPr>
        <w:tc>
          <w:tcPr>
            <w:tcW w:w="9780" w:type="dxa"/>
            <w:gridSpan w:val="6"/>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SEGUNDA PARTE </w:t>
            </w:r>
          </w:p>
        </w:tc>
      </w:tr>
      <w:tr w:rsidR="008F2B92" w:rsidRPr="008F2B92" w:rsidTr="003D5533">
        <w:trPr>
          <w:trHeight w:val="255"/>
        </w:trPr>
        <w:tc>
          <w:tcPr>
            <w:tcW w:w="9780" w:type="dxa"/>
            <w:gridSpan w:val="6"/>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RUBRO DE EGRESOS QUE SE AUMENTAN (CEP 1)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REMUNERACIONES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513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Remuneraciones Extraordinarias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46"/>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51302</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Beneficios Extraordinarios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ADQUISICIONES DE BIENES Y SERVICIOS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Bienes de Uso y Consumo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54107</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Productos Químicos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30,000.00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54110</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Combustibles y Lubricantes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10,000.00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542</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Servicios Básicos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54203</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Servicios de Telecomunicaciones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Servicios Generales y Arrendamientos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54307</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Servicios de Limpiezas y Fumigaciones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2,000.00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54310</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Servicios de Alimentación</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54316</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Arrendamiento de Bienes Muebles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545</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Consultorías, Estudios e Investigaciones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54599</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Consultorías, Estudios e Investigaciones Diversas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10,000.00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55</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GASTOS FINANCIEROS Y OTROS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553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Intereses y Comisiones de Empréstitos Internos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55307</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De Empresas Privadas no Financieras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52,000.00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556</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Seguros, Comisiones y Gastos Bancarios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55601</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Primas y gastos de seguros de personas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300"/>
        </w:trPr>
        <w:tc>
          <w:tcPr>
            <w:tcW w:w="81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55602</w:t>
            </w:r>
          </w:p>
        </w:tc>
        <w:tc>
          <w:tcPr>
            <w:tcW w:w="190"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w:t>
            </w: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Primas y gastos de seguros de bienes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 </w:t>
            </w:r>
          </w:p>
        </w:tc>
        <w:tc>
          <w:tcPr>
            <w:tcW w:w="285"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c>
          <w:tcPr>
            <w:tcW w:w="1526" w:type="dxa"/>
            <w:tcBorders>
              <w:top w:val="nil"/>
              <w:left w:val="nil"/>
              <w:bottom w:val="nil"/>
              <w:right w:val="nil"/>
            </w:tcBorders>
            <w:shd w:val="clear" w:color="000000" w:fill="FFFFFF"/>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71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AMORTIZACION DE ENDEUDAMIENTO PÚBLICO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713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Amortización de Empréstitos Internos </w:t>
            </w: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71307</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De Empresas Privadas no Financieras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52,000.00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1739"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r>
      <w:tr w:rsidR="008F2B92" w:rsidRPr="008F2B92" w:rsidTr="003D5533">
        <w:trPr>
          <w:trHeight w:val="255"/>
        </w:trPr>
        <w:tc>
          <w:tcPr>
            <w:tcW w:w="9780" w:type="dxa"/>
            <w:gridSpan w:val="6"/>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SEGUNDA PARTE </w:t>
            </w:r>
          </w:p>
        </w:tc>
      </w:tr>
      <w:tr w:rsidR="008F2B92" w:rsidRPr="008F2B92" w:rsidTr="003D5533">
        <w:trPr>
          <w:trHeight w:val="255"/>
        </w:trPr>
        <w:tc>
          <w:tcPr>
            <w:tcW w:w="9780" w:type="dxa"/>
            <w:gridSpan w:val="6"/>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RUBRO DE EGRESOS QUE SE DISMINUYEN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REMUNERACIONES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513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Remuneraciones Extraordinarias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51301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Horas Extraordinarias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ADQUISICIONES DE BIENES Y SERVICIOS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BIENES DE USO Y CONSUMO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54104</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Productos Textiles y Vestuarios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10,000.00 </w:t>
            </w: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54108</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Productos Farmacéuticos y Medicinales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86,465.60 </w:t>
            </w: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54118</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Herramientas, Repuestos y Accesorios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14,534.40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543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Servicios Generales y Arrendamientos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54314</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Atenciones Oficiales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25,000.00 </w:t>
            </w: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56</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TRANSFERENCIAS CORRIENTES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55"/>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563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Transferencias Corrientes al Sector Privado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56303</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A Organismos sin Fines de Lucro</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50,000.00 </w:t>
            </w:r>
          </w:p>
        </w:tc>
      </w:tr>
      <w:tr w:rsidR="008F2B92" w:rsidRPr="008F2B92" w:rsidTr="003D5533">
        <w:trPr>
          <w:trHeight w:val="300"/>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56304</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A Personas Naturales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13,000.00 </w:t>
            </w:r>
          </w:p>
        </w:tc>
      </w:tr>
      <w:tr w:rsidR="008F2B92" w:rsidRPr="008F2B92" w:rsidTr="003D5533">
        <w:trPr>
          <w:trHeight w:val="232"/>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sz w:val="16"/>
                <w:szCs w:val="16"/>
                <w:lang w:val="es-MX"/>
              </w:rPr>
              <w:br w:type="page"/>
            </w:r>
            <w:r w:rsidRPr="008F2B92">
              <w:rPr>
                <w:rFonts w:ascii="Times New Roman" w:hAnsi="Times New Roman"/>
                <w:b/>
                <w:bCs/>
                <w:sz w:val="16"/>
                <w:szCs w:val="16"/>
                <w:lang w:val="es-MX"/>
              </w:rPr>
              <w:t>61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INVERSIONES EN ACTIVOS FIJOS </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32"/>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611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5230"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Bienes Muebles </w:t>
            </w:r>
          </w:p>
        </w:tc>
        <w:tc>
          <w:tcPr>
            <w:tcW w:w="1739"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285"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nil"/>
              <w:left w:val="nil"/>
              <w:bottom w:val="nil"/>
              <w:right w:val="nil"/>
            </w:tcBorders>
            <w:shd w:val="clear" w:color="auto" w:fill="auto"/>
            <w:hideMark/>
          </w:tcPr>
          <w:p w:rsidR="008F2B92" w:rsidRPr="008F2B92" w:rsidRDefault="008F2B92" w:rsidP="008F2B92">
            <w:pPr>
              <w:tabs>
                <w:tab w:val="left" w:pos="5529"/>
              </w:tabs>
              <w:jc w:val="both"/>
              <w:rPr>
                <w:rFonts w:ascii="Times New Roman" w:hAnsi="Times New Roman"/>
                <w:b/>
                <w:bCs/>
                <w:sz w:val="16"/>
                <w:szCs w:val="16"/>
                <w:lang w:val="es-MX"/>
              </w:rPr>
            </w:pPr>
          </w:p>
        </w:tc>
      </w:tr>
      <w:tr w:rsidR="008F2B92" w:rsidRPr="008F2B92" w:rsidTr="003D5533">
        <w:trPr>
          <w:trHeight w:val="273"/>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lastRenderedPageBreak/>
              <w:t>61101</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Mobiliarios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1,300.00 </w:t>
            </w:r>
          </w:p>
        </w:tc>
      </w:tr>
      <w:tr w:rsidR="008F2B92" w:rsidRPr="008F2B92" w:rsidTr="003D5533">
        <w:trPr>
          <w:trHeight w:val="273"/>
        </w:trPr>
        <w:tc>
          <w:tcPr>
            <w:tcW w:w="81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61102</w:t>
            </w:r>
          </w:p>
        </w:tc>
        <w:tc>
          <w:tcPr>
            <w:tcW w:w="190"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p>
        </w:tc>
        <w:tc>
          <w:tcPr>
            <w:tcW w:w="5230"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Maquinarias y Equipos</w:t>
            </w:r>
          </w:p>
        </w:tc>
        <w:tc>
          <w:tcPr>
            <w:tcW w:w="1739"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sz w:val="16"/>
                <w:szCs w:val="16"/>
                <w:lang w:val="es-MX"/>
              </w:rPr>
            </w:pPr>
          </w:p>
        </w:tc>
        <w:tc>
          <w:tcPr>
            <w:tcW w:w="1526" w:type="dxa"/>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sz w:val="16"/>
                <w:szCs w:val="16"/>
                <w:lang w:val="es-MX"/>
              </w:rPr>
            </w:pPr>
            <w:r w:rsidRPr="008F2B92">
              <w:rPr>
                <w:rFonts w:ascii="Times New Roman" w:hAnsi="Times New Roman"/>
                <w:sz w:val="16"/>
                <w:szCs w:val="16"/>
                <w:lang w:val="es-MX"/>
              </w:rPr>
              <w:t xml:space="preserve"> $             700.00 </w:t>
            </w:r>
          </w:p>
        </w:tc>
      </w:tr>
      <w:tr w:rsidR="008F2B92" w:rsidRPr="008F2B92" w:rsidTr="003D5533">
        <w:trPr>
          <w:trHeight w:val="245"/>
        </w:trPr>
        <w:tc>
          <w:tcPr>
            <w:tcW w:w="6230" w:type="dxa"/>
            <w:gridSpan w:val="3"/>
            <w:tcBorders>
              <w:top w:val="nil"/>
              <w:left w:val="nil"/>
              <w:bottom w:val="nil"/>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SUMAS</w:t>
            </w:r>
          </w:p>
        </w:tc>
        <w:tc>
          <w:tcPr>
            <w:tcW w:w="1739" w:type="dxa"/>
            <w:tcBorders>
              <w:top w:val="single" w:sz="4" w:space="0" w:color="auto"/>
              <w:left w:val="nil"/>
              <w:bottom w:val="double" w:sz="6" w:space="0" w:color="auto"/>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   206,000.00 </w:t>
            </w:r>
          </w:p>
        </w:tc>
        <w:tc>
          <w:tcPr>
            <w:tcW w:w="285" w:type="dxa"/>
            <w:tcBorders>
              <w:top w:val="nil"/>
              <w:left w:val="nil"/>
              <w:bottom w:val="nil"/>
              <w:right w:val="nil"/>
            </w:tcBorders>
            <w:shd w:val="clear" w:color="auto" w:fill="auto"/>
            <w:noWrap/>
            <w:vAlign w:val="bottom"/>
            <w:hideMark/>
          </w:tcPr>
          <w:p w:rsidR="008F2B92" w:rsidRPr="008F2B92" w:rsidRDefault="008F2B92" w:rsidP="008F2B92">
            <w:pPr>
              <w:tabs>
                <w:tab w:val="left" w:pos="5529"/>
              </w:tabs>
              <w:jc w:val="both"/>
              <w:rPr>
                <w:rFonts w:ascii="Times New Roman" w:hAnsi="Times New Roman"/>
                <w:b/>
                <w:bCs/>
                <w:sz w:val="16"/>
                <w:szCs w:val="16"/>
                <w:lang w:val="es-MX"/>
              </w:rPr>
            </w:pPr>
          </w:p>
        </w:tc>
        <w:tc>
          <w:tcPr>
            <w:tcW w:w="1526" w:type="dxa"/>
            <w:tcBorders>
              <w:top w:val="single" w:sz="4" w:space="0" w:color="auto"/>
              <w:left w:val="nil"/>
              <w:bottom w:val="double" w:sz="6" w:space="0" w:color="auto"/>
              <w:right w:val="nil"/>
            </w:tcBorders>
            <w:shd w:val="clear" w:color="auto" w:fill="auto"/>
            <w:noWrap/>
            <w:hideMark/>
          </w:tcPr>
          <w:p w:rsidR="008F2B92" w:rsidRPr="008F2B92" w:rsidRDefault="008F2B92" w:rsidP="008F2B92">
            <w:pPr>
              <w:tabs>
                <w:tab w:val="left" w:pos="5529"/>
              </w:tabs>
              <w:jc w:val="both"/>
              <w:rPr>
                <w:rFonts w:ascii="Times New Roman" w:hAnsi="Times New Roman"/>
                <w:b/>
                <w:bCs/>
                <w:sz w:val="16"/>
                <w:szCs w:val="16"/>
                <w:lang w:val="es-MX"/>
              </w:rPr>
            </w:pPr>
            <w:r w:rsidRPr="008F2B92">
              <w:rPr>
                <w:rFonts w:ascii="Times New Roman" w:hAnsi="Times New Roman"/>
                <w:b/>
                <w:bCs/>
                <w:sz w:val="16"/>
                <w:szCs w:val="16"/>
                <w:lang w:val="es-MX"/>
              </w:rPr>
              <w:t xml:space="preserve"> $   206,000.00 </w:t>
            </w:r>
          </w:p>
        </w:tc>
      </w:tr>
    </w:tbl>
    <w:p w:rsidR="008F2B92" w:rsidRDefault="008F2B92" w:rsidP="00C72A14">
      <w:pPr>
        <w:tabs>
          <w:tab w:val="left" w:pos="5529"/>
        </w:tabs>
        <w:jc w:val="both"/>
        <w:rPr>
          <w:rFonts w:ascii="Times New Roman" w:hAnsi="Times New Roman"/>
          <w:b/>
          <w:sz w:val="16"/>
          <w:szCs w:val="16"/>
          <w:lang w:val="es-MX"/>
        </w:rPr>
      </w:pPr>
      <w:r w:rsidRPr="008F2B92">
        <w:rPr>
          <w:rFonts w:ascii="Times New Roman" w:hAnsi="Times New Roman"/>
          <w:sz w:val="16"/>
          <w:szCs w:val="16"/>
          <w:lang w:val="es-MX"/>
        </w:rPr>
        <w:t xml:space="preserve">El presente Decreto entrará en vigencia ocho días después de su publicación en el Diario Oficial. Dado en la Sala de Sesiones del Concejo Municipal de San Miguel, a los trece días del mes de julio de dos mil </w:t>
      </w:r>
      <w:proofErr w:type="gramStart"/>
      <w:r w:rsidRPr="008F2B92">
        <w:rPr>
          <w:rFonts w:ascii="Times New Roman" w:hAnsi="Times New Roman"/>
          <w:sz w:val="16"/>
          <w:szCs w:val="16"/>
          <w:lang w:val="es-MX"/>
        </w:rPr>
        <w:t>dieciocho</w:t>
      </w:r>
      <w:r w:rsidRPr="008F2B92">
        <w:rPr>
          <w:rFonts w:ascii="Times New Roman" w:hAnsi="Times New Roman"/>
          <w:sz w:val="16"/>
          <w:szCs w:val="16"/>
          <w:lang w:val="es-SV"/>
        </w:rPr>
        <w:t>.-</w:t>
      </w:r>
      <w:proofErr w:type="gramEnd"/>
      <w:r w:rsidRPr="008F2B92">
        <w:rPr>
          <w:rFonts w:ascii="Times New Roman" w:hAnsi="Times New Roman"/>
          <w:iCs/>
          <w:sz w:val="16"/>
          <w:szCs w:val="16"/>
          <w:lang w:val="es-SV"/>
        </w:rPr>
        <w:t xml:space="preserve"> </w:t>
      </w:r>
      <w:r w:rsidRPr="008F2B92">
        <w:rPr>
          <w:rFonts w:ascii="Times New Roman" w:hAnsi="Times New Roman"/>
          <w:b/>
          <w:sz w:val="16"/>
          <w:szCs w:val="16"/>
          <w:lang w:val="es-MX"/>
        </w:rPr>
        <w:t>CERTÍFIQUESE Y PUBLIQUESE.-</w:t>
      </w: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Default="003D5533" w:rsidP="003D5533">
      <w:pPr>
        <w:tabs>
          <w:tab w:val="left" w:pos="5865"/>
        </w:tabs>
        <w:rPr>
          <w:rFonts w:ascii="Times New Roman" w:hAnsi="Times New Roman"/>
          <w:color w:val="000000"/>
        </w:rPr>
      </w:pPr>
    </w:p>
    <w:p w:rsidR="003D5533" w:rsidRPr="00055EE4" w:rsidRDefault="003D5533" w:rsidP="003D5533">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3D5533" w:rsidRPr="00055EE4" w:rsidRDefault="003D5533" w:rsidP="003D5533">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3D5533" w:rsidRPr="00055EE4" w:rsidRDefault="003D5533" w:rsidP="003D5533">
      <w:pPr>
        <w:jc w:val="center"/>
        <w:rPr>
          <w:rFonts w:ascii="Times New Roman" w:hAnsi="Times New Roman"/>
        </w:rPr>
      </w:pPr>
    </w:p>
    <w:p w:rsidR="003D5533" w:rsidRPr="00055EE4" w:rsidRDefault="003D5533" w:rsidP="003D5533">
      <w:pPr>
        <w:jc w:val="center"/>
        <w:rPr>
          <w:rFonts w:ascii="Times New Roman" w:hAnsi="Times New Roman"/>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3D5533" w:rsidRPr="00055EE4" w:rsidRDefault="003D5533" w:rsidP="003D5533">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3D5533" w:rsidRPr="00055EE4" w:rsidRDefault="003D5533" w:rsidP="003D5533">
      <w:pPr>
        <w:jc w:val="center"/>
        <w:rPr>
          <w:rFonts w:ascii="Times New Roman" w:hAnsi="Times New Roman"/>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3D5533" w:rsidRPr="00055EE4" w:rsidRDefault="003D5533" w:rsidP="003D5533">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3D5533" w:rsidRPr="00055EE4"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Default="003D5533" w:rsidP="003D5533">
      <w:pPr>
        <w:rPr>
          <w:rFonts w:ascii="Times New Roman" w:hAnsi="Times New Roman"/>
          <w:color w:val="000000"/>
        </w:rPr>
      </w:pPr>
    </w:p>
    <w:p w:rsidR="003D5533" w:rsidRPr="00055EE4" w:rsidRDefault="003D5533" w:rsidP="003D5533">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3D5533" w:rsidRPr="00055EE4" w:rsidRDefault="003D5533" w:rsidP="003D5533">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3D5533" w:rsidRPr="00055EE4" w:rsidRDefault="003D5533" w:rsidP="003D5533">
      <w:pPr>
        <w:rPr>
          <w:rFonts w:ascii="Times New Roman" w:hAnsi="Times New Roman"/>
          <w:color w:val="000000"/>
        </w:rPr>
      </w:pPr>
    </w:p>
    <w:p w:rsidR="003D5533" w:rsidRDefault="003D5533" w:rsidP="003D5533">
      <w:pPr>
        <w:tabs>
          <w:tab w:val="left" w:pos="5529"/>
        </w:tabs>
        <w:rPr>
          <w:rFonts w:ascii="Times New Roman" w:hAnsi="Times New Roman"/>
        </w:rPr>
      </w:pPr>
    </w:p>
    <w:p w:rsidR="003D5533" w:rsidRDefault="003D5533" w:rsidP="003D5533">
      <w:pPr>
        <w:tabs>
          <w:tab w:val="left" w:pos="5529"/>
        </w:tabs>
        <w:rPr>
          <w:rFonts w:ascii="Times New Roman" w:hAnsi="Times New Roman"/>
        </w:rPr>
      </w:pPr>
    </w:p>
    <w:p w:rsidR="003D5533" w:rsidRDefault="003D5533" w:rsidP="003D5533">
      <w:pPr>
        <w:tabs>
          <w:tab w:val="left" w:pos="5529"/>
        </w:tabs>
        <w:rPr>
          <w:rFonts w:ascii="Times New Roman" w:hAnsi="Times New Roman"/>
        </w:rPr>
      </w:pPr>
    </w:p>
    <w:p w:rsidR="003D5533" w:rsidRDefault="003D5533" w:rsidP="003D5533">
      <w:pPr>
        <w:tabs>
          <w:tab w:val="left" w:pos="5529"/>
        </w:tabs>
        <w:rPr>
          <w:rFonts w:ascii="Times New Roman" w:hAnsi="Times New Roman"/>
        </w:rPr>
      </w:pPr>
    </w:p>
    <w:p w:rsidR="003D5533" w:rsidRDefault="003D5533" w:rsidP="003D5533">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3D5533" w:rsidRPr="0016279B" w:rsidRDefault="003D5533" w:rsidP="003D5533">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3D5533" w:rsidRDefault="003D5533" w:rsidP="003D5533">
      <w:pPr>
        <w:jc w:val="both"/>
        <w:rPr>
          <w:rFonts w:ascii="Times New Roman" w:hAnsi="Times New Roman"/>
          <w:sz w:val="16"/>
          <w:szCs w:val="16"/>
        </w:rPr>
      </w:pPr>
    </w:p>
    <w:p w:rsidR="003D5533" w:rsidRPr="003028FC" w:rsidRDefault="003D5533" w:rsidP="003D5533">
      <w:pPr>
        <w:jc w:val="both"/>
        <w:rPr>
          <w:rFonts w:ascii="Times New Roman" w:hAnsi="Times New Roman"/>
          <w:sz w:val="16"/>
          <w:szCs w:val="16"/>
        </w:rPr>
      </w:pPr>
      <w:proofErr w:type="gramStart"/>
      <w:r>
        <w:rPr>
          <w:rFonts w:ascii="Times New Roman" w:hAnsi="Times New Roman"/>
          <w:sz w:val="16"/>
          <w:szCs w:val="16"/>
        </w:rPr>
        <w:t xml:space="preserve">Ocho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3D5533" w:rsidRDefault="003D5533" w:rsidP="003D5533">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3D5533" w:rsidRDefault="003D5533" w:rsidP="003D5533">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04 de fecha 13/07/18,</w:t>
      </w:r>
    </w:p>
    <w:p w:rsidR="003D5533" w:rsidRDefault="003D5533" w:rsidP="003D5533">
      <w:pPr>
        <w:tabs>
          <w:tab w:val="left" w:pos="5529"/>
        </w:tabs>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10 Acta 13 del  13/07/18.-</w:t>
      </w: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3D5533" w:rsidRDefault="003D5533" w:rsidP="00C72A14">
      <w:pPr>
        <w:tabs>
          <w:tab w:val="left" w:pos="5529"/>
        </w:tabs>
        <w:jc w:val="both"/>
        <w:rPr>
          <w:rFonts w:ascii="Times New Roman" w:hAnsi="Times New Roman"/>
          <w:sz w:val="16"/>
          <w:szCs w:val="16"/>
        </w:rPr>
      </w:pPr>
    </w:p>
    <w:p w:rsidR="008F2B92" w:rsidRDefault="008F2B92" w:rsidP="00C72A14">
      <w:pPr>
        <w:tabs>
          <w:tab w:val="left" w:pos="5529"/>
        </w:tabs>
        <w:jc w:val="both"/>
        <w:rPr>
          <w:rFonts w:ascii="Times New Roman" w:hAnsi="Times New Roman"/>
          <w:sz w:val="16"/>
          <w:szCs w:val="16"/>
        </w:rPr>
      </w:pPr>
    </w:p>
    <w:p w:rsidR="003D5533" w:rsidRDefault="003D5533" w:rsidP="003A78B3">
      <w:pPr>
        <w:pStyle w:val="NormalWeb"/>
        <w:spacing w:before="0" w:beforeAutospacing="0" w:after="0" w:afterAutospacing="0"/>
        <w:rPr>
          <w:b/>
        </w:rPr>
      </w:pPr>
    </w:p>
    <w:p w:rsidR="003D5533" w:rsidRDefault="003D5533" w:rsidP="003A78B3">
      <w:pPr>
        <w:pStyle w:val="NormalWeb"/>
        <w:spacing w:before="0" w:beforeAutospacing="0" w:after="0" w:afterAutospacing="0"/>
        <w:rPr>
          <w:b/>
        </w:rPr>
      </w:pPr>
    </w:p>
    <w:p w:rsidR="003A78B3" w:rsidRDefault="003A78B3" w:rsidP="003A78B3">
      <w:pPr>
        <w:jc w:val="both"/>
        <w:rPr>
          <w:rFonts w:ascii="Times New Roman" w:hAnsi="Times New Roman"/>
          <w:b/>
        </w:rPr>
      </w:pPr>
    </w:p>
    <w:p w:rsidR="003A78B3" w:rsidRPr="002E1636" w:rsidRDefault="003A78B3" w:rsidP="003A78B3">
      <w:pPr>
        <w:pStyle w:val="NormalWeb"/>
        <w:spacing w:before="0" w:beforeAutospacing="0" w:after="0" w:afterAutospacing="0"/>
      </w:pPr>
      <w:r w:rsidRPr="002E1636">
        <w:t>DECRETO N° 06</w:t>
      </w:r>
    </w:p>
    <w:p w:rsidR="003A78B3" w:rsidRDefault="003A78B3" w:rsidP="003A78B3">
      <w:pPr>
        <w:pStyle w:val="NormalWeb"/>
        <w:spacing w:before="0" w:beforeAutospacing="0" w:after="0" w:afterAutospacing="0"/>
        <w:jc w:val="both"/>
      </w:pPr>
    </w:p>
    <w:p w:rsidR="003A78B3" w:rsidRDefault="003A78B3" w:rsidP="003A78B3">
      <w:pPr>
        <w:pStyle w:val="NormalWeb"/>
        <w:spacing w:before="0" w:beforeAutospacing="0" w:after="0" w:afterAutospacing="0"/>
        <w:jc w:val="both"/>
      </w:pPr>
      <w:r w:rsidRPr="002E1636">
        <w:t xml:space="preserve">La </w:t>
      </w:r>
      <w:r>
        <w:t>M</w:t>
      </w:r>
      <w:r w:rsidRPr="002E1636">
        <w:t>unicipalidad de San Miguel, Departamento de San Miguel</w:t>
      </w:r>
      <w:r>
        <w:t>.</w:t>
      </w:r>
    </w:p>
    <w:p w:rsidR="003A78B3" w:rsidRDefault="003A78B3" w:rsidP="003A78B3">
      <w:pPr>
        <w:pStyle w:val="NormalWeb"/>
        <w:spacing w:before="0" w:beforeAutospacing="0" w:after="0" w:afterAutospacing="0"/>
        <w:jc w:val="both"/>
      </w:pPr>
      <w:r w:rsidRPr="002E1636">
        <w:t xml:space="preserve">Considerando </w:t>
      </w:r>
      <w:proofErr w:type="gramStart"/>
      <w:r w:rsidRPr="002E1636">
        <w:t>que</w:t>
      </w:r>
      <w:proofErr w:type="gramEnd"/>
      <w:r w:rsidRPr="002E1636">
        <w:t xml:space="preserve"> en el presupuesto municipal, se ha planteado la inversión y gastos que se ejecutaran dentro del periodo, más sin embargo, dentro de la realización de las actividades del municipio existen</w:t>
      </w:r>
      <w:r>
        <w:t xml:space="preserve"> </w:t>
      </w:r>
      <w:r w:rsidRPr="002E1636">
        <w:t>variaciones en montos, además que se presentan necesidades de inversión que no se habían contemplado y en vista de que el mismo presupuesto no es rígido sino flexible</w:t>
      </w:r>
      <w:r>
        <w:t>.</w:t>
      </w:r>
    </w:p>
    <w:p w:rsidR="003A78B3" w:rsidRDefault="003A78B3" w:rsidP="003A78B3">
      <w:pPr>
        <w:pStyle w:val="NormalWeb"/>
        <w:spacing w:before="0" w:beforeAutospacing="0" w:after="0" w:afterAutospacing="0"/>
        <w:jc w:val="both"/>
      </w:pPr>
      <w:r>
        <w:t xml:space="preserve">Por tanto: </w:t>
      </w:r>
    </w:p>
    <w:p w:rsidR="003A78B3" w:rsidRPr="002E1636" w:rsidRDefault="003A78B3" w:rsidP="003A78B3">
      <w:pPr>
        <w:pStyle w:val="NormalWeb"/>
        <w:spacing w:before="0" w:beforeAutospacing="0" w:after="0" w:afterAutospacing="0"/>
        <w:jc w:val="both"/>
      </w:pPr>
      <w:r>
        <w:t>E</w:t>
      </w:r>
      <w:r w:rsidRPr="002E1636">
        <w:t xml:space="preserve">n uso de las facultades que le confiere el numeral 7 del artículo 30 del Código Municipal, en relación con los artículos 3 numeral 2, artículos 72 y 77 del mismo código. </w:t>
      </w:r>
    </w:p>
    <w:p w:rsidR="003A78B3" w:rsidRDefault="003A78B3" w:rsidP="003A78B3">
      <w:pPr>
        <w:pStyle w:val="NormalWeb"/>
        <w:spacing w:before="0" w:beforeAutospacing="0" w:after="0" w:afterAutospacing="0"/>
        <w:jc w:val="both"/>
      </w:pPr>
      <w:r w:rsidRPr="002E1636">
        <w:t>DECRETA</w:t>
      </w:r>
      <w:r>
        <w:t>:</w:t>
      </w:r>
    </w:p>
    <w:p w:rsidR="003A78B3" w:rsidRPr="00381815" w:rsidRDefault="003A78B3" w:rsidP="003A78B3">
      <w:pPr>
        <w:pStyle w:val="NormalWeb"/>
        <w:spacing w:before="0" w:beforeAutospacing="0" w:after="0" w:afterAutospacing="0"/>
        <w:jc w:val="both"/>
      </w:pPr>
      <w:r w:rsidRPr="002E1636">
        <w:t>REFORMA AL PRESUPUESTO MUNICIPAL 2018, SEGÚN DETALLE:</w:t>
      </w:r>
    </w:p>
    <w:tbl>
      <w:tblPr>
        <w:tblW w:w="10048" w:type="dxa"/>
        <w:tblInd w:w="70" w:type="dxa"/>
        <w:tblCellMar>
          <w:left w:w="70" w:type="dxa"/>
          <w:right w:w="70" w:type="dxa"/>
        </w:tblCellMar>
        <w:tblLook w:val="04A0" w:firstRow="1" w:lastRow="0" w:firstColumn="1" w:lastColumn="0" w:noHBand="0" w:noVBand="1"/>
      </w:tblPr>
      <w:tblGrid>
        <w:gridCol w:w="1134"/>
        <w:gridCol w:w="5463"/>
        <w:gridCol w:w="1745"/>
        <w:gridCol w:w="261"/>
        <w:gridCol w:w="1445"/>
      </w:tblGrid>
      <w:tr w:rsidR="003A78B3" w:rsidRPr="00381815" w:rsidTr="003D5533">
        <w:trPr>
          <w:trHeight w:val="255"/>
        </w:trPr>
        <w:tc>
          <w:tcPr>
            <w:tcW w:w="1134"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c>
          <w:tcPr>
            <w:tcW w:w="17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p>
        </w:tc>
        <w:tc>
          <w:tcPr>
            <w:tcW w:w="261"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c>
          <w:tcPr>
            <w:tcW w:w="1445"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r>
      <w:tr w:rsidR="003A78B3" w:rsidRPr="00381815" w:rsidTr="003D5533">
        <w:trPr>
          <w:trHeight w:val="255"/>
        </w:trPr>
        <w:tc>
          <w:tcPr>
            <w:tcW w:w="10048" w:type="dxa"/>
            <w:gridSpan w:val="5"/>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FONDO PROPIO </w:t>
            </w:r>
          </w:p>
        </w:tc>
      </w:tr>
      <w:tr w:rsidR="003A78B3" w:rsidRPr="00381815" w:rsidTr="003D5533">
        <w:trPr>
          <w:trHeight w:val="255"/>
        </w:trPr>
        <w:tc>
          <w:tcPr>
            <w:tcW w:w="10048" w:type="dxa"/>
            <w:gridSpan w:val="5"/>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SEGUNDA PARTE </w:t>
            </w:r>
          </w:p>
        </w:tc>
      </w:tr>
      <w:tr w:rsidR="003A78B3" w:rsidRPr="00381815" w:rsidTr="003D5533">
        <w:trPr>
          <w:trHeight w:val="255"/>
        </w:trPr>
        <w:tc>
          <w:tcPr>
            <w:tcW w:w="10048" w:type="dxa"/>
            <w:gridSpan w:val="5"/>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RUBRO DE EGRESOS QUE SE AUMENTAN (CEP 1) </w:t>
            </w: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54</w:t>
            </w:r>
          </w:p>
        </w:tc>
        <w:tc>
          <w:tcPr>
            <w:tcW w:w="5463"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ADQUISICIONES DE BIENES Y SERVICIOS </w:t>
            </w:r>
          </w:p>
        </w:tc>
        <w:tc>
          <w:tcPr>
            <w:tcW w:w="17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543</w:t>
            </w:r>
          </w:p>
        </w:tc>
        <w:tc>
          <w:tcPr>
            <w:tcW w:w="8914" w:type="dxa"/>
            <w:gridSpan w:val="4"/>
            <w:tcBorders>
              <w:top w:val="nil"/>
              <w:left w:val="nil"/>
              <w:bottom w:val="nil"/>
              <w:right w:val="nil"/>
            </w:tcBorders>
            <w:shd w:val="clear" w:color="auto" w:fill="auto"/>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Servicios Generales y Arrendamientos </w:t>
            </w:r>
          </w:p>
        </w:tc>
      </w:tr>
      <w:tr w:rsidR="003A78B3" w:rsidRPr="00381815" w:rsidTr="003D5533">
        <w:trPr>
          <w:trHeight w:val="300"/>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54310</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Servicios de Alimentación</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r>
      <w:tr w:rsidR="003A78B3" w:rsidRPr="00381815" w:rsidTr="003D5533">
        <w:trPr>
          <w:trHeight w:val="300"/>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54313</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Impresiones, Publicaciones y Reproducciones</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55</w:t>
            </w:r>
          </w:p>
        </w:tc>
        <w:tc>
          <w:tcPr>
            <w:tcW w:w="5463"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GASTOS FINANCIEROS Y OTROS </w:t>
            </w:r>
          </w:p>
        </w:tc>
        <w:tc>
          <w:tcPr>
            <w:tcW w:w="17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555</w:t>
            </w:r>
          </w:p>
        </w:tc>
        <w:tc>
          <w:tcPr>
            <w:tcW w:w="5463"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Impuestos, Tasas y Derechos </w:t>
            </w:r>
          </w:p>
        </w:tc>
        <w:tc>
          <w:tcPr>
            <w:tcW w:w="1745"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p>
        </w:tc>
      </w:tr>
      <w:tr w:rsidR="003A78B3" w:rsidRPr="00381815" w:rsidTr="003D5533">
        <w:trPr>
          <w:trHeight w:val="300"/>
        </w:trPr>
        <w:tc>
          <w:tcPr>
            <w:tcW w:w="1134" w:type="dxa"/>
            <w:tcBorders>
              <w:top w:val="nil"/>
              <w:left w:val="nil"/>
              <w:bottom w:val="nil"/>
              <w:right w:val="nil"/>
            </w:tcBorders>
            <w:shd w:val="clear" w:color="000000" w:fill="FFFFFF"/>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55508</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Derechos</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A78B3" w:rsidRPr="00381815" w:rsidTr="003D5533">
        <w:trPr>
          <w:trHeight w:val="300"/>
        </w:trPr>
        <w:tc>
          <w:tcPr>
            <w:tcW w:w="1134" w:type="dxa"/>
            <w:tcBorders>
              <w:top w:val="nil"/>
              <w:left w:val="nil"/>
              <w:bottom w:val="nil"/>
              <w:right w:val="nil"/>
            </w:tcBorders>
            <w:shd w:val="clear" w:color="000000" w:fill="FFFFFF"/>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55509</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Devoluciones de Impuestos Percibidos en Exceso</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A78B3" w:rsidRPr="00381815" w:rsidTr="003D5533">
        <w:trPr>
          <w:trHeight w:val="300"/>
        </w:trPr>
        <w:tc>
          <w:tcPr>
            <w:tcW w:w="1134" w:type="dxa"/>
            <w:tcBorders>
              <w:top w:val="nil"/>
              <w:left w:val="nil"/>
              <w:bottom w:val="nil"/>
              <w:right w:val="nil"/>
            </w:tcBorders>
            <w:shd w:val="clear" w:color="000000" w:fill="FFFFFF"/>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55599</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Impuestos, Tasas y Derechos Diversos</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5,000.00 </w:t>
            </w:r>
          </w:p>
        </w:tc>
        <w:tc>
          <w:tcPr>
            <w:tcW w:w="261"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c>
          <w:tcPr>
            <w:tcW w:w="1445" w:type="dxa"/>
            <w:tcBorders>
              <w:top w:val="nil"/>
              <w:left w:val="nil"/>
              <w:bottom w:val="nil"/>
              <w:right w:val="nil"/>
            </w:tcBorders>
            <w:shd w:val="clear" w:color="000000" w:fill="FFFFFF"/>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w:t>
            </w: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p>
        </w:tc>
        <w:tc>
          <w:tcPr>
            <w:tcW w:w="5463"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p>
        </w:tc>
        <w:tc>
          <w:tcPr>
            <w:tcW w:w="1745"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c>
          <w:tcPr>
            <w:tcW w:w="261"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c>
          <w:tcPr>
            <w:tcW w:w="1445"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sz w:val="20"/>
                <w:szCs w:val="20"/>
                <w:lang w:eastAsia="es-SV"/>
              </w:rPr>
            </w:pPr>
          </w:p>
        </w:tc>
      </w:tr>
      <w:tr w:rsidR="003A78B3" w:rsidRPr="00381815" w:rsidTr="003D5533">
        <w:trPr>
          <w:trHeight w:val="255"/>
        </w:trPr>
        <w:tc>
          <w:tcPr>
            <w:tcW w:w="10048" w:type="dxa"/>
            <w:gridSpan w:val="5"/>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SEGUNDA PARTE </w:t>
            </w:r>
          </w:p>
        </w:tc>
      </w:tr>
      <w:tr w:rsidR="003A78B3" w:rsidRPr="00381815" w:rsidTr="003D5533">
        <w:trPr>
          <w:trHeight w:val="255"/>
        </w:trPr>
        <w:tc>
          <w:tcPr>
            <w:tcW w:w="10048" w:type="dxa"/>
            <w:gridSpan w:val="5"/>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RUBRO DE EGRESOS QUE SE DISMINUYEN </w:t>
            </w: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54</w:t>
            </w:r>
          </w:p>
        </w:tc>
        <w:tc>
          <w:tcPr>
            <w:tcW w:w="5463"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ADQUISICIONES DE BIENES Y SERVICIOS </w:t>
            </w:r>
          </w:p>
        </w:tc>
        <w:tc>
          <w:tcPr>
            <w:tcW w:w="17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261"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p>
        </w:tc>
      </w:tr>
      <w:tr w:rsidR="003A78B3" w:rsidRPr="00381815" w:rsidTr="003D5533">
        <w:trPr>
          <w:trHeight w:val="255"/>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541</w:t>
            </w:r>
          </w:p>
        </w:tc>
        <w:tc>
          <w:tcPr>
            <w:tcW w:w="8914" w:type="dxa"/>
            <w:gridSpan w:val="4"/>
            <w:tcBorders>
              <w:top w:val="nil"/>
              <w:left w:val="nil"/>
              <w:bottom w:val="nil"/>
              <w:right w:val="nil"/>
            </w:tcBorders>
            <w:shd w:val="clear" w:color="auto" w:fill="auto"/>
            <w:hideMark/>
          </w:tcPr>
          <w:p w:rsidR="003A78B3" w:rsidRPr="00381815" w:rsidRDefault="003A78B3" w:rsidP="003D5533">
            <w:pPr>
              <w:rPr>
                <w:rFonts w:ascii="Times New Roman" w:hAnsi="Times New Roman"/>
                <w:b/>
                <w:bCs/>
                <w:sz w:val="20"/>
                <w:szCs w:val="20"/>
                <w:lang w:eastAsia="es-SV"/>
              </w:rPr>
            </w:pPr>
            <w:r w:rsidRPr="00381815">
              <w:rPr>
                <w:rFonts w:ascii="Times New Roman" w:hAnsi="Times New Roman"/>
                <w:b/>
                <w:bCs/>
                <w:sz w:val="20"/>
                <w:szCs w:val="20"/>
                <w:lang w:eastAsia="es-SV"/>
              </w:rPr>
              <w:t xml:space="preserve"> BIENES DE USO Y CONSUMO </w:t>
            </w:r>
          </w:p>
        </w:tc>
      </w:tr>
      <w:tr w:rsidR="003A78B3" w:rsidRPr="00381815" w:rsidTr="003D5533">
        <w:trPr>
          <w:trHeight w:val="300"/>
        </w:trPr>
        <w:tc>
          <w:tcPr>
            <w:tcW w:w="1134" w:type="dxa"/>
            <w:tcBorders>
              <w:top w:val="nil"/>
              <w:left w:val="nil"/>
              <w:bottom w:val="nil"/>
              <w:right w:val="nil"/>
            </w:tcBorders>
            <w:shd w:val="clear" w:color="auto" w:fill="auto"/>
            <w:noWrap/>
            <w:hideMark/>
          </w:tcPr>
          <w:p w:rsidR="003A78B3" w:rsidRPr="00381815" w:rsidRDefault="003A78B3" w:rsidP="003D5533">
            <w:pPr>
              <w:rPr>
                <w:rFonts w:ascii="Times New Roman" w:hAnsi="Times New Roman"/>
                <w:sz w:val="20"/>
                <w:szCs w:val="20"/>
                <w:lang w:eastAsia="es-SV"/>
              </w:rPr>
            </w:pPr>
            <w:r w:rsidRPr="00381815">
              <w:rPr>
                <w:rFonts w:ascii="Times New Roman" w:hAnsi="Times New Roman"/>
                <w:sz w:val="20"/>
                <w:szCs w:val="20"/>
                <w:lang w:eastAsia="es-SV"/>
              </w:rPr>
              <w:t>54104</w:t>
            </w:r>
          </w:p>
        </w:tc>
        <w:tc>
          <w:tcPr>
            <w:tcW w:w="5463"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lang w:eastAsia="es-SV"/>
              </w:rPr>
            </w:pPr>
            <w:r w:rsidRPr="00381815">
              <w:rPr>
                <w:rFonts w:ascii="Times New Roman" w:hAnsi="Times New Roman"/>
                <w:lang w:eastAsia="es-SV"/>
              </w:rPr>
              <w:t>Productos Textiles y Vestuarios</w:t>
            </w:r>
          </w:p>
        </w:tc>
        <w:tc>
          <w:tcPr>
            <w:tcW w:w="17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w:t>
            </w:r>
          </w:p>
        </w:tc>
        <w:tc>
          <w:tcPr>
            <w:tcW w:w="261" w:type="dxa"/>
            <w:tcBorders>
              <w:top w:val="nil"/>
              <w:left w:val="nil"/>
              <w:bottom w:val="nil"/>
              <w:right w:val="nil"/>
            </w:tcBorders>
            <w:shd w:val="clear" w:color="auto" w:fill="auto"/>
            <w:noWrap/>
            <w:vAlign w:val="bottom"/>
            <w:hideMark/>
          </w:tcPr>
          <w:p w:rsidR="003A78B3" w:rsidRPr="00381815" w:rsidRDefault="003A78B3" w:rsidP="003D5533">
            <w:pPr>
              <w:jc w:val="center"/>
              <w:rPr>
                <w:rFonts w:ascii="Times New Roman" w:hAnsi="Times New Roman"/>
                <w:sz w:val="20"/>
                <w:szCs w:val="20"/>
                <w:lang w:eastAsia="es-SV"/>
              </w:rPr>
            </w:pPr>
          </w:p>
        </w:tc>
        <w:tc>
          <w:tcPr>
            <w:tcW w:w="1445" w:type="dxa"/>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sz w:val="20"/>
                <w:szCs w:val="20"/>
                <w:lang w:eastAsia="es-SV"/>
              </w:rPr>
            </w:pPr>
            <w:r w:rsidRPr="00381815">
              <w:rPr>
                <w:rFonts w:ascii="Times New Roman" w:hAnsi="Times New Roman"/>
                <w:sz w:val="20"/>
                <w:szCs w:val="20"/>
                <w:lang w:eastAsia="es-SV"/>
              </w:rPr>
              <w:t xml:space="preserve"> $     25,000.00 </w:t>
            </w:r>
          </w:p>
        </w:tc>
      </w:tr>
      <w:tr w:rsidR="003A78B3" w:rsidRPr="00381815" w:rsidTr="003D5533">
        <w:trPr>
          <w:trHeight w:val="270"/>
        </w:trPr>
        <w:tc>
          <w:tcPr>
            <w:tcW w:w="6597" w:type="dxa"/>
            <w:gridSpan w:val="2"/>
            <w:tcBorders>
              <w:top w:val="nil"/>
              <w:left w:val="nil"/>
              <w:bottom w:val="nil"/>
              <w:right w:val="nil"/>
            </w:tcBorders>
            <w:shd w:val="clear" w:color="auto" w:fill="auto"/>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SUMAS</w:t>
            </w:r>
          </w:p>
        </w:tc>
        <w:tc>
          <w:tcPr>
            <w:tcW w:w="1745" w:type="dxa"/>
            <w:tcBorders>
              <w:top w:val="single" w:sz="4" w:space="0" w:color="auto"/>
              <w:left w:val="nil"/>
              <w:bottom w:val="double" w:sz="6" w:space="0" w:color="auto"/>
              <w:right w:val="nil"/>
            </w:tcBorders>
            <w:shd w:val="clear" w:color="auto" w:fill="auto"/>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      25,000.00 </w:t>
            </w:r>
          </w:p>
        </w:tc>
        <w:tc>
          <w:tcPr>
            <w:tcW w:w="261" w:type="dxa"/>
            <w:tcBorders>
              <w:top w:val="nil"/>
              <w:left w:val="nil"/>
              <w:bottom w:val="nil"/>
              <w:right w:val="nil"/>
            </w:tcBorders>
            <w:shd w:val="clear" w:color="auto" w:fill="auto"/>
            <w:noWrap/>
            <w:vAlign w:val="bottom"/>
            <w:hideMark/>
          </w:tcPr>
          <w:p w:rsidR="003A78B3" w:rsidRPr="00381815" w:rsidRDefault="003A78B3" w:rsidP="003D5533">
            <w:pPr>
              <w:rPr>
                <w:rFonts w:ascii="Times New Roman" w:hAnsi="Times New Roman"/>
                <w:b/>
                <w:bCs/>
                <w:sz w:val="20"/>
                <w:szCs w:val="20"/>
                <w:lang w:eastAsia="es-SV"/>
              </w:rPr>
            </w:pPr>
          </w:p>
        </w:tc>
        <w:tc>
          <w:tcPr>
            <w:tcW w:w="1445" w:type="dxa"/>
            <w:tcBorders>
              <w:top w:val="single" w:sz="4" w:space="0" w:color="auto"/>
              <w:left w:val="nil"/>
              <w:bottom w:val="double" w:sz="6" w:space="0" w:color="auto"/>
              <w:right w:val="nil"/>
            </w:tcBorders>
            <w:shd w:val="clear" w:color="auto" w:fill="auto"/>
            <w:noWrap/>
            <w:hideMark/>
          </w:tcPr>
          <w:p w:rsidR="003A78B3" w:rsidRPr="00381815" w:rsidRDefault="003A78B3" w:rsidP="003D5533">
            <w:pPr>
              <w:jc w:val="center"/>
              <w:rPr>
                <w:rFonts w:ascii="Times New Roman" w:hAnsi="Times New Roman"/>
                <w:b/>
                <w:bCs/>
                <w:sz w:val="20"/>
                <w:szCs w:val="20"/>
                <w:lang w:eastAsia="es-SV"/>
              </w:rPr>
            </w:pPr>
            <w:r w:rsidRPr="00381815">
              <w:rPr>
                <w:rFonts w:ascii="Times New Roman" w:hAnsi="Times New Roman"/>
                <w:b/>
                <w:bCs/>
                <w:sz w:val="20"/>
                <w:szCs w:val="20"/>
                <w:lang w:eastAsia="es-SV"/>
              </w:rPr>
              <w:t xml:space="preserve"> $   25,000.00 </w:t>
            </w:r>
          </w:p>
        </w:tc>
      </w:tr>
    </w:tbl>
    <w:p w:rsidR="003A78B3" w:rsidRPr="00B91678" w:rsidRDefault="003A78B3" w:rsidP="00B91678">
      <w:pPr>
        <w:tabs>
          <w:tab w:val="left" w:pos="5865"/>
        </w:tabs>
        <w:jc w:val="both"/>
        <w:rPr>
          <w:rFonts w:ascii="Times New Roman" w:hAnsi="Times New Roman"/>
          <w:color w:val="000000"/>
        </w:rPr>
      </w:pPr>
      <w:r w:rsidRPr="00B91678">
        <w:rPr>
          <w:rFonts w:ascii="Times New Roman" w:hAnsi="Times New Roman"/>
        </w:rPr>
        <w:t xml:space="preserve">El presente Decreto entrará en vigencia ocho días después de su publicación en el Diario </w:t>
      </w:r>
      <w:proofErr w:type="gramStart"/>
      <w:r w:rsidRPr="00B91678">
        <w:rPr>
          <w:rFonts w:ascii="Times New Roman" w:hAnsi="Times New Roman"/>
        </w:rPr>
        <w:t>Oficial.-</w:t>
      </w:r>
      <w:proofErr w:type="gramEnd"/>
      <w:r w:rsidRPr="00B91678">
        <w:rPr>
          <w:rFonts w:ascii="Times New Roman" w:hAnsi="Times New Roman"/>
        </w:rPr>
        <w:t xml:space="preserve"> Dado en la Sala de Sesiones del Concejo Municipal de San Miguel, a los diecisiete días del mes de Agosto del año dos mil dieciocho.- </w:t>
      </w:r>
      <w:r w:rsidRPr="00920DC7">
        <w:rPr>
          <w:rFonts w:ascii="Times New Roman" w:hAnsi="Times New Roman"/>
        </w:rPr>
        <w:t>P</w:t>
      </w:r>
      <w:r w:rsidR="00920DC7" w:rsidRPr="00920DC7">
        <w:rPr>
          <w:rFonts w:ascii="Times New Roman" w:hAnsi="Times New Roman"/>
        </w:rPr>
        <w:t>ublíquese.-</w:t>
      </w:r>
    </w:p>
    <w:p w:rsidR="003A78B3" w:rsidRDefault="003A78B3" w:rsidP="003A78B3">
      <w:pPr>
        <w:tabs>
          <w:tab w:val="left" w:pos="5865"/>
        </w:tabs>
        <w:rPr>
          <w:rFonts w:ascii="Times New Roman" w:hAnsi="Times New Roman"/>
          <w:color w:val="000000"/>
        </w:rPr>
      </w:pPr>
    </w:p>
    <w:p w:rsidR="003A78B3" w:rsidRDefault="003A78B3" w:rsidP="003A78B3">
      <w:pPr>
        <w:tabs>
          <w:tab w:val="left" w:pos="5865"/>
        </w:tabs>
        <w:rPr>
          <w:rFonts w:ascii="Times New Roman" w:hAnsi="Times New Roman"/>
          <w:color w:val="000000"/>
        </w:rPr>
      </w:pPr>
    </w:p>
    <w:p w:rsidR="00BB4775" w:rsidRDefault="00BB4775" w:rsidP="003A78B3">
      <w:pPr>
        <w:tabs>
          <w:tab w:val="left" w:pos="5865"/>
        </w:tabs>
        <w:rPr>
          <w:rFonts w:ascii="Times New Roman" w:hAnsi="Times New Roman"/>
          <w:color w:val="000000"/>
        </w:rPr>
      </w:pPr>
    </w:p>
    <w:p w:rsidR="003A78B3" w:rsidRDefault="003A78B3" w:rsidP="003A78B3">
      <w:pPr>
        <w:tabs>
          <w:tab w:val="left" w:pos="5865"/>
        </w:tabs>
        <w:rPr>
          <w:rFonts w:ascii="Times New Roman" w:hAnsi="Times New Roman"/>
          <w:color w:val="000000"/>
        </w:rPr>
      </w:pPr>
    </w:p>
    <w:p w:rsidR="003A78B3" w:rsidRDefault="003A78B3" w:rsidP="003A78B3">
      <w:pPr>
        <w:tabs>
          <w:tab w:val="left" w:pos="5865"/>
        </w:tabs>
        <w:rPr>
          <w:rFonts w:ascii="Times New Roman" w:hAnsi="Times New Roman"/>
          <w:color w:val="000000"/>
        </w:rPr>
      </w:pPr>
    </w:p>
    <w:p w:rsidR="00BB4775" w:rsidRDefault="00BB4775" w:rsidP="003A78B3">
      <w:pPr>
        <w:tabs>
          <w:tab w:val="left" w:pos="5865"/>
        </w:tabs>
        <w:rPr>
          <w:rFonts w:ascii="Times New Roman" w:hAnsi="Times New Roman"/>
          <w:color w:val="000000"/>
        </w:rPr>
      </w:pPr>
    </w:p>
    <w:p w:rsidR="00BB4775" w:rsidRDefault="00BB4775" w:rsidP="003A78B3">
      <w:pPr>
        <w:tabs>
          <w:tab w:val="left" w:pos="5865"/>
        </w:tabs>
        <w:rPr>
          <w:rFonts w:ascii="Times New Roman" w:hAnsi="Times New Roman"/>
          <w:color w:val="000000"/>
        </w:rPr>
      </w:pPr>
    </w:p>
    <w:p w:rsidR="003A78B3" w:rsidRPr="00055EE4" w:rsidRDefault="003A78B3" w:rsidP="003A78B3">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3A78B3" w:rsidRPr="00055EE4" w:rsidRDefault="003A78B3" w:rsidP="003A78B3">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3A78B3" w:rsidRPr="00055EE4" w:rsidRDefault="003A78B3" w:rsidP="003A78B3">
      <w:pPr>
        <w:jc w:val="center"/>
        <w:rPr>
          <w:rFonts w:ascii="Times New Roman" w:hAnsi="Times New Roman"/>
        </w:rPr>
      </w:pPr>
    </w:p>
    <w:p w:rsidR="003A78B3" w:rsidRPr="00055EE4" w:rsidRDefault="003A78B3" w:rsidP="003A78B3">
      <w:pPr>
        <w:jc w:val="center"/>
        <w:rPr>
          <w:rFonts w:ascii="Times New Roman" w:hAnsi="Times New Roman"/>
        </w:rPr>
      </w:pPr>
    </w:p>
    <w:p w:rsidR="003A78B3" w:rsidRDefault="003A78B3" w:rsidP="003A78B3">
      <w:pPr>
        <w:rPr>
          <w:rFonts w:ascii="Times New Roman" w:hAnsi="Times New Roman"/>
          <w:color w:val="000000"/>
        </w:rPr>
      </w:pPr>
    </w:p>
    <w:p w:rsidR="00BB4775" w:rsidRDefault="00BB4775" w:rsidP="003A78B3">
      <w:pPr>
        <w:rPr>
          <w:rFonts w:ascii="Times New Roman" w:hAnsi="Times New Roman"/>
          <w:color w:val="000000"/>
        </w:rPr>
      </w:pPr>
    </w:p>
    <w:p w:rsidR="00BB4775" w:rsidRDefault="00BB4775" w:rsidP="003A78B3">
      <w:pPr>
        <w:rPr>
          <w:rFonts w:ascii="Times New Roman" w:hAnsi="Times New Roman"/>
          <w:color w:val="000000"/>
        </w:rPr>
      </w:pPr>
    </w:p>
    <w:p w:rsidR="003A78B3" w:rsidRPr="00055EE4" w:rsidRDefault="003A78B3" w:rsidP="003A78B3">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3A78B3" w:rsidRPr="00055EE4" w:rsidRDefault="003A78B3" w:rsidP="003A78B3">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BB4775" w:rsidRDefault="00BB4775" w:rsidP="00BB4775">
      <w:pPr>
        <w:jc w:val="center"/>
        <w:rPr>
          <w:rFonts w:ascii="Times New Roman" w:hAnsi="Times New Roman"/>
          <w:sz w:val="22"/>
          <w:szCs w:val="22"/>
        </w:rPr>
      </w:pPr>
    </w:p>
    <w:p w:rsidR="00BB4775" w:rsidRDefault="00BB4775" w:rsidP="00BB4775">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06</w:t>
      </w:r>
    </w:p>
    <w:p w:rsidR="003A78B3" w:rsidRPr="00055EE4" w:rsidRDefault="009D3029" w:rsidP="00BB4775">
      <w:pPr>
        <w:jc w:val="center"/>
        <w:rPr>
          <w:rFonts w:ascii="Times New Roman" w:hAnsi="Times New Roman"/>
        </w:rPr>
      </w:pPr>
      <w:r>
        <w:rPr>
          <w:rFonts w:ascii="Times New Roman" w:hAnsi="Times New Roman"/>
          <w:sz w:val="22"/>
          <w:szCs w:val="22"/>
        </w:rPr>
        <w:t xml:space="preserve"> </w:t>
      </w:r>
      <w:r w:rsidR="00BB4775">
        <w:rPr>
          <w:rFonts w:ascii="Times New Roman" w:hAnsi="Times New Roman"/>
          <w:sz w:val="22"/>
          <w:szCs w:val="22"/>
        </w:rPr>
        <w:t>Vienen</w:t>
      </w:r>
      <w:r w:rsidR="00BB4775" w:rsidRPr="00C969A1">
        <w:rPr>
          <w:rFonts w:ascii="Times New Roman" w:hAnsi="Times New Roman"/>
          <w:sz w:val="22"/>
          <w:szCs w:val="22"/>
        </w:rPr>
        <w:t xml:space="preserve"> las firmas del Decreto Nº.</w:t>
      </w:r>
      <w:r w:rsidR="00BB4775">
        <w:rPr>
          <w:rFonts w:ascii="Times New Roman" w:hAnsi="Times New Roman"/>
          <w:sz w:val="22"/>
          <w:szCs w:val="22"/>
        </w:rPr>
        <w:t>06</w:t>
      </w:r>
    </w:p>
    <w:p w:rsidR="003A78B3" w:rsidRDefault="003A78B3" w:rsidP="003A78B3">
      <w:pPr>
        <w:rPr>
          <w:rFonts w:ascii="Times New Roman" w:hAnsi="Times New Roman"/>
          <w:color w:val="000000"/>
        </w:rPr>
      </w:pPr>
    </w:p>
    <w:p w:rsidR="00BB4775" w:rsidRDefault="00BB4775" w:rsidP="003A78B3">
      <w:pPr>
        <w:rPr>
          <w:rFonts w:ascii="Times New Roman" w:hAnsi="Times New Roman"/>
          <w:color w:val="000000"/>
        </w:rPr>
      </w:pPr>
    </w:p>
    <w:p w:rsidR="00BB4775" w:rsidRDefault="00BB4775" w:rsidP="003A78B3">
      <w:pPr>
        <w:rPr>
          <w:rFonts w:ascii="Times New Roman" w:hAnsi="Times New Roman"/>
          <w:color w:val="000000"/>
        </w:rPr>
      </w:pPr>
    </w:p>
    <w:p w:rsidR="006F527E" w:rsidRDefault="006F527E" w:rsidP="003A78B3">
      <w:pPr>
        <w:rPr>
          <w:rFonts w:ascii="Times New Roman" w:hAnsi="Times New Roman"/>
          <w:color w:val="000000"/>
        </w:rPr>
      </w:pPr>
    </w:p>
    <w:p w:rsidR="00BB4775" w:rsidRDefault="00BB4775" w:rsidP="003A78B3">
      <w:pPr>
        <w:rPr>
          <w:rFonts w:ascii="Times New Roman" w:hAnsi="Times New Roman"/>
          <w:color w:val="000000"/>
        </w:rPr>
      </w:pPr>
    </w:p>
    <w:p w:rsidR="00BB4775" w:rsidRDefault="00BB4775" w:rsidP="003A78B3">
      <w:pPr>
        <w:rPr>
          <w:rFonts w:ascii="Times New Roman" w:hAnsi="Times New Roman"/>
          <w:color w:val="000000"/>
        </w:rPr>
      </w:pPr>
    </w:p>
    <w:p w:rsidR="003A78B3" w:rsidRDefault="003A78B3" w:rsidP="003A78B3">
      <w:pPr>
        <w:rPr>
          <w:rFonts w:ascii="Times New Roman" w:hAnsi="Times New Roman"/>
          <w:color w:val="000000"/>
        </w:rPr>
      </w:pPr>
    </w:p>
    <w:p w:rsidR="003A78B3" w:rsidRPr="00055EE4" w:rsidRDefault="003A78B3" w:rsidP="003A78B3">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3A78B3" w:rsidRPr="00055EE4" w:rsidRDefault="003A78B3" w:rsidP="003A78B3">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3A78B3" w:rsidRPr="00055EE4" w:rsidRDefault="003A78B3" w:rsidP="003A78B3">
      <w:pPr>
        <w:rPr>
          <w:rFonts w:ascii="Times New Roman" w:hAnsi="Times New Roman"/>
          <w:color w:val="000000"/>
        </w:rPr>
      </w:pPr>
    </w:p>
    <w:p w:rsidR="003A78B3" w:rsidRPr="00055EE4" w:rsidRDefault="003A78B3" w:rsidP="003A78B3">
      <w:pPr>
        <w:rPr>
          <w:rFonts w:ascii="Times New Roman" w:hAnsi="Times New Roman"/>
          <w:color w:val="000000"/>
        </w:rPr>
      </w:pPr>
    </w:p>
    <w:p w:rsidR="003A78B3" w:rsidRPr="00055EE4" w:rsidRDefault="003A78B3" w:rsidP="003A78B3">
      <w:pPr>
        <w:rPr>
          <w:rFonts w:ascii="Times New Roman" w:hAnsi="Times New Roman"/>
          <w:color w:val="000000"/>
        </w:rPr>
      </w:pPr>
    </w:p>
    <w:p w:rsidR="00BB4775" w:rsidRDefault="00BB4775" w:rsidP="003A78B3">
      <w:pPr>
        <w:rPr>
          <w:rFonts w:ascii="Times New Roman" w:hAnsi="Times New Roman"/>
          <w:color w:val="000000"/>
        </w:rPr>
      </w:pPr>
    </w:p>
    <w:p w:rsidR="00BB4775" w:rsidRDefault="00BB4775" w:rsidP="003A78B3">
      <w:pPr>
        <w:rPr>
          <w:rFonts w:ascii="Times New Roman" w:hAnsi="Times New Roman"/>
          <w:color w:val="000000"/>
        </w:rPr>
      </w:pPr>
    </w:p>
    <w:p w:rsidR="00BB4775" w:rsidRDefault="00BB4775" w:rsidP="003A78B3">
      <w:pPr>
        <w:rPr>
          <w:rFonts w:ascii="Times New Roman" w:hAnsi="Times New Roman"/>
          <w:color w:val="000000"/>
        </w:rPr>
      </w:pPr>
    </w:p>
    <w:p w:rsidR="006F527E" w:rsidRDefault="006F527E" w:rsidP="003A78B3">
      <w:pPr>
        <w:rPr>
          <w:rFonts w:ascii="Times New Roman" w:hAnsi="Times New Roman"/>
          <w:color w:val="000000"/>
        </w:rPr>
      </w:pPr>
    </w:p>
    <w:p w:rsidR="003A78B3" w:rsidRPr="00055EE4" w:rsidRDefault="003A78B3" w:rsidP="003A78B3">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00BB4775">
        <w:rPr>
          <w:rFonts w:ascii="Times New Roman" w:hAnsi="Times New Roman"/>
          <w:color w:val="000000"/>
        </w:rPr>
        <w:t xml:space="preserve">  </w:t>
      </w:r>
      <w:r w:rsidRPr="00055EE4">
        <w:rPr>
          <w:rFonts w:ascii="Times New Roman" w:hAnsi="Times New Roman"/>
          <w:color w:val="000000"/>
        </w:rPr>
        <w:t>Dr. Juan Antonio Bustillo Mendoza</w:t>
      </w:r>
    </w:p>
    <w:p w:rsidR="003A78B3" w:rsidRPr="00055EE4" w:rsidRDefault="003A78B3" w:rsidP="003A78B3">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3A78B3" w:rsidRPr="00055EE4" w:rsidRDefault="003A78B3" w:rsidP="003A78B3">
      <w:pPr>
        <w:rPr>
          <w:rFonts w:ascii="Times New Roman" w:hAnsi="Times New Roman"/>
          <w:color w:val="000000"/>
        </w:rPr>
      </w:pPr>
    </w:p>
    <w:p w:rsidR="003A78B3" w:rsidRDefault="003A78B3" w:rsidP="003A78B3">
      <w:pPr>
        <w:tabs>
          <w:tab w:val="left" w:pos="5529"/>
        </w:tabs>
        <w:rPr>
          <w:rFonts w:ascii="Times New Roman" w:hAnsi="Times New Roman"/>
        </w:rPr>
      </w:pPr>
    </w:p>
    <w:p w:rsidR="003A78B3" w:rsidRDefault="003A78B3" w:rsidP="003A78B3">
      <w:pPr>
        <w:tabs>
          <w:tab w:val="left" w:pos="5529"/>
        </w:tabs>
        <w:rPr>
          <w:rFonts w:ascii="Times New Roman" w:hAnsi="Times New Roman"/>
        </w:rPr>
      </w:pPr>
    </w:p>
    <w:p w:rsidR="003A78B3" w:rsidRDefault="003A78B3" w:rsidP="003A78B3">
      <w:pPr>
        <w:tabs>
          <w:tab w:val="left" w:pos="5529"/>
        </w:tabs>
        <w:rPr>
          <w:rFonts w:ascii="Times New Roman" w:hAnsi="Times New Roman"/>
        </w:rPr>
      </w:pPr>
    </w:p>
    <w:p w:rsidR="00BB4775" w:rsidRDefault="00BB4775" w:rsidP="003A78B3">
      <w:pPr>
        <w:tabs>
          <w:tab w:val="left" w:pos="5529"/>
        </w:tabs>
        <w:rPr>
          <w:rFonts w:ascii="Times New Roman" w:hAnsi="Times New Roman"/>
        </w:rPr>
      </w:pPr>
    </w:p>
    <w:p w:rsidR="006F527E" w:rsidRDefault="006F527E" w:rsidP="003A78B3">
      <w:pPr>
        <w:tabs>
          <w:tab w:val="left" w:pos="5529"/>
        </w:tabs>
        <w:rPr>
          <w:rFonts w:ascii="Times New Roman" w:hAnsi="Times New Roman"/>
        </w:rPr>
      </w:pPr>
    </w:p>
    <w:p w:rsidR="003A78B3" w:rsidRDefault="00BB4775" w:rsidP="003A78B3">
      <w:pPr>
        <w:tabs>
          <w:tab w:val="left" w:pos="5529"/>
        </w:tabs>
        <w:rPr>
          <w:rFonts w:ascii="Times New Roman" w:hAnsi="Times New Roman"/>
        </w:rPr>
      </w:pPr>
      <w:r>
        <w:rPr>
          <w:rFonts w:ascii="Times New Roman" w:hAnsi="Times New Roman"/>
        </w:rPr>
        <w:t>Lic. Orlando</w:t>
      </w:r>
      <w:r w:rsidR="007D2814">
        <w:rPr>
          <w:rFonts w:ascii="Times New Roman" w:hAnsi="Times New Roman"/>
        </w:rPr>
        <w:t xml:space="preserve"> Antonio</w:t>
      </w:r>
      <w:r>
        <w:rPr>
          <w:rFonts w:ascii="Times New Roman" w:hAnsi="Times New Roman"/>
        </w:rPr>
        <w:t xml:space="preserve"> Ulloa Molina                                 </w:t>
      </w:r>
      <w:r w:rsidR="007D2814">
        <w:rPr>
          <w:rFonts w:ascii="Times New Roman" w:hAnsi="Times New Roman"/>
        </w:rPr>
        <w:t xml:space="preserve"> </w:t>
      </w:r>
      <w:r>
        <w:rPr>
          <w:rFonts w:ascii="Times New Roman" w:hAnsi="Times New Roman"/>
        </w:rPr>
        <w:t xml:space="preserve">  </w:t>
      </w:r>
      <w:r w:rsidR="003A78B3">
        <w:rPr>
          <w:rFonts w:ascii="Times New Roman" w:hAnsi="Times New Roman"/>
        </w:rPr>
        <w:t xml:space="preserve"> </w:t>
      </w:r>
      <w:r w:rsidR="00FF41D7">
        <w:rPr>
          <w:rFonts w:ascii="Times New Roman" w:hAnsi="Times New Roman"/>
        </w:rPr>
        <w:t xml:space="preserve"> </w:t>
      </w:r>
      <w:r w:rsidR="003A78B3">
        <w:rPr>
          <w:rFonts w:ascii="Times New Roman" w:hAnsi="Times New Roman"/>
        </w:rPr>
        <w:t xml:space="preserve">Dr. José Javier Renderos Vásquez                                              </w:t>
      </w:r>
    </w:p>
    <w:p w:rsidR="003A78B3" w:rsidRPr="0016279B" w:rsidRDefault="00BB4775" w:rsidP="003A78B3">
      <w:pPr>
        <w:tabs>
          <w:tab w:val="left" w:pos="5529"/>
        </w:tabs>
        <w:rPr>
          <w:sz w:val="28"/>
          <w:szCs w:val="28"/>
        </w:rPr>
      </w:pPr>
      <w:r>
        <w:rPr>
          <w:rFonts w:ascii="Times New Roman" w:hAnsi="Times New Roman"/>
        </w:rPr>
        <w:t xml:space="preserve">Décimo Primer Regidor Propietario                                     </w:t>
      </w:r>
      <w:r w:rsidR="007D2814">
        <w:rPr>
          <w:rFonts w:ascii="Times New Roman" w:hAnsi="Times New Roman"/>
        </w:rPr>
        <w:t xml:space="preserve">  </w:t>
      </w:r>
      <w:r>
        <w:rPr>
          <w:rFonts w:ascii="Times New Roman" w:hAnsi="Times New Roman"/>
        </w:rPr>
        <w:t xml:space="preserve"> </w:t>
      </w:r>
      <w:r w:rsidR="007D2814">
        <w:rPr>
          <w:rFonts w:ascii="Times New Roman" w:hAnsi="Times New Roman"/>
        </w:rPr>
        <w:t xml:space="preserve">    </w:t>
      </w:r>
      <w:r>
        <w:rPr>
          <w:rFonts w:ascii="Times New Roman" w:hAnsi="Times New Roman"/>
        </w:rPr>
        <w:t>D</w:t>
      </w:r>
      <w:r w:rsidR="003A78B3">
        <w:rPr>
          <w:rFonts w:ascii="Times New Roman" w:hAnsi="Times New Roman"/>
        </w:rPr>
        <w:t xml:space="preserve">écimo Segundo Regidor </w:t>
      </w:r>
      <w:r>
        <w:rPr>
          <w:rFonts w:ascii="Times New Roman" w:hAnsi="Times New Roman"/>
        </w:rPr>
        <w:t>P</w:t>
      </w:r>
      <w:r w:rsidR="003A78B3">
        <w:rPr>
          <w:rFonts w:ascii="Times New Roman" w:hAnsi="Times New Roman"/>
        </w:rPr>
        <w:t xml:space="preserve">ropietario                                                    </w:t>
      </w:r>
    </w:p>
    <w:p w:rsidR="003A78B3" w:rsidRDefault="003A78B3"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sz w:val="16"/>
          <w:szCs w:val="16"/>
        </w:rPr>
      </w:pPr>
    </w:p>
    <w:p w:rsidR="00BB4775" w:rsidRDefault="00BB4775" w:rsidP="003A78B3">
      <w:pPr>
        <w:jc w:val="both"/>
        <w:rPr>
          <w:rFonts w:ascii="Times New Roman" w:hAnsi="Times New Roman"/>
        </w:rPr>
      </w:pPr>
    </w:p>
    <w:p w:rsidR="006F527E" w:rsidRDefault="006F527E" w:rsidP="003A78B3">
      <w:pPr>
        <w:jc w:val="both"/>
        <w:rPr>
          <w:rFonts w:ascii="Times New Roman" w:hAnsi="Times New Roman"/>
        </w:rPr>
      </w:pPr>
    </w:p>
    <w:p w:rsidR="00BB4775" w:rsidRDefault="00BB4775" w:rsidP="003A78B3">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BB4775" w:rsidRDefault="00BB4775" w:rsidP="003A78B3">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BB4775" w:rsidRDefault="00BB4775" w:rsidP="003A78B3">
      <w:pPr>
        <w:jc w:val="both"/>
        <w:rPr>
          <w:rFonts w:ascii="Times New Roman" w:hAnsi="Times New Roman"/>
          <w:sz w:val="16"/>
          <w:szCs w:val="16"/>
        </w:rPr>
      </w:pPr>
    </w:p>
    <w:p w:rsidR="006F527E" w:rsidRDefault="006F527E" w:rsidP="003A78B3">
      <w:pPr>
        <w:jc w:val="both"/>
        <w:rPr>
          <w:rFonts w:ascii="Times New Roman" w:hAnsi="Times New Roman"/>
          <w:sz w:val="16"/>
          <w:szCs w:val="16"/>
        </w:rPr>
      </w:pPr>
    </w:p>
    <w:p w:rsidR="003A78B3" w:rsidRPr="003028FC" w:rsidRDefault="00920DC7" w:rsidP="003A78B3">
      <w:pPr>
        <w:jc w:val="both"/>
        <w:rPr>
          <w:rFonts w:ascii="Times New Roman" w:hAnsi="Times New Roman"/>
          <w:sz w:val="16"/>
          <w:szCs w:val="16"/>
        </w:rPr>
      </w:pPr>
      <w:r>
        <w:rPr>
          <w:rFonts w:ascii="Times New Roman" w:hAnsi="Times New Roman"/>
          <w:sz w:val="16"/>
          <w:szCs w:val="16"/>
        </w:rPr>
        <w:t xml:space="preserve">Diez </w:t>
      </w:r>
      <w:proofErr w:type="gramStart"/>
      <w:r>
        <w:rPr>
          <w:rFonts w:ascii="Times New Roman" w:hAnsi="Times New Roman"/>
          <w:sz w:val="16"/>
          <w:szCs w:val="16"/>
        </w:rPr>
        <w:t>firmas</w:t>
      </w:r>
      <w:r w:rsidR="003A78B3" w:rsidRPr="003028FC">
        <w:rPr>
          <w:rFonts w:ascii="Times New Roman" w:hAnsi="Times New Roman"/>
          <w:sz w:val="16"/>
          <w:szCs w:val="16"/>
        </w:rPr>
        <w:t xml:space="preserve"> </w:t>
      </w:r>
      <w:r w:rsidR="003A78B3">
        <w:rPr>
          <w:rFonts w:ascii="Times New Roman" w:hAnsi="Times New Roman"/>
          <w:sz w:val="16"/>
          <w:szCs w:val="16"/>
        </w:rPr>
        <w:t xml:space="preserve"> </w:t>
      </w:r>
      <w:r w:rsidRPr="003028FC">
        <w:rPr>
          <w:rFonts w:ascii="Times New Roman" w:hAnsi="Times New Roman"/>
          <w:sz w:val="16"/>
          <w:szCs w:val="16"/>
        </w:rPr>
        <w:t>anteriores</w:t>
      </w:r>
      <w:proofErr w:type="gramEnd"/>
      <w:r w:rsidRPr="003028FC">
        <w:rPr>
          <w:rFonts w:ascii="Times New Roman" w:hAnsi="Times New Roman"/>
          <w:sz w:val="16"/>
          <w:szCs w:val="16"/>
        </w:rPr>
        <w:t xml:space="preserve"> </w:t>
      </w:r>
      <w:r>
        <w:rPr>
          <w:rFonts w:ascii="Times New Roman" w:hAnsi="Times New Roman"/>
          <w:sz w:val="16"/>
          <w:szCs w:val="16"/>
        </w:rPr>
        <w:t>corresponden</w:t>
      </w:r>
      <w:r w:rsidR="003A78B3">
        <w:rPr>
          <w:rFonts w:ascii="Times New Roman" w:hAnsi="Times New Roman"/>
          <w:sz w:val="16"/>
          <w:szCs w:val="16"/>
        </w:rPr>
        <w:t xml:space="preserve">  a</w:t>
      </w:r>
      <w:r w:rsidR="003A78B3" w:rsidRPr="003028FC">
        <w:rPr>
          <w:rFonts w:ascii="Times New Roman" w:hAnsi="Times New Roman"/>
          <w:sz w:val="16"/>
          <w:szCs w:val="16"/>
        </w:rPr>
        <w:tab/>
      </w:r>
    </w:p>
    <w:p w:rsidR="003A78B3" w:rsidRDefault="003A78B3" w:rsidP="003A78B3">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3A78B3" w:rsidRDefault="003A78B3" w:rsidP="003A78B3">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0</w:t>
      </w:r>
      <w:r w:rsidR="00BB4775">
        <w:rPr>
          <w:rFonts w:ascii="Times New Roman" w:hAnsi="Times New Roman"/>
          <w:spacing w:val="-3"/>
          <w:sz w:val="16"/>
          <w:szCs w:val="16"/>
        </w:rPr>
        <w:t>6</w:t>
      </w:r>
      <w:r>
        <w:rPr>
          <w:rFonts w:ascii="Times New Roman" w:hAnsi="Times New Roman"/>
          <w:spacing w:val="-3"/>
          <w:sz w:val="16"/>
          <w:szCs w:val="16"/>
        </w:rPr>
        <w:t xml:space="preserve"> de fecha </w:t>
      </w:r>
      <w:r w:rsidR="00BB4775">
        <w:rPr>
          <w:rFonts w:ascii="Times New Roman" w:hAnsi="Times New Roman"/>
          <w:spacing w:val="-3"/>
          <w:sz w:val="16"/>
          <w:szCs w:val="16"/>
        </w:rPr>
        <w:t>17</w:t>
      </w:r>
      <w:r>
        <w:rPr>
          <w:rFonts w:ascii="Times New Roman" w:hAnsi="Times New Roman"/>
          <w:spacing w:val="-3"/>
          <w:sz w:val="16"/>
          <w:szCs w:val="16"/>
        </w:rPr>
        <w:t>/06/18,</w:t>
      </w:r>
    </w:p>
    <w:p w:rsidR="003A78B3" w:rsidRDefault="006F527E" w:rsidP="003A78B3">
      <w:pPr>
        <w:jc w:val="both"/>
        <w:rPr>
          <w:rFonts w:ascii="Times New Roman" w:hAnsi="Times New Roman"/>
          <w:sz w:val="16"/>
          <w:szCs w:val="16"/>
        </w:rPr>
      </w:pPr>
      <w:r>
        <w:rPr>
          <w:rFonts w:ascii="Times New Roman" w:hAnsi="Times New Roman"/>
          <w:sz w:val="16"/>
          <w:szCs w:val="16"/>
        </w:rPr>
        <w:t>según Acuerdo</w:t>
      </w:r>
      <w:r w:rsidR="003A78B3">
        <w:rPr>
          <w:rFonts w:ascii="Times New Roman" w:hAnsi="Times New Roman"/>
          <w:sz w:val="16"/>
          <w:szCs w:val="16"/>
        </w:rPr>
        <w:t xml:space="preserve"> 10 Acta 10 </w:t>
      </w:r>
      <w:proofErr w:type="gramStart"/>
      <w:r w:rsidR="003A78B3">
        <w:rPr>
          <w:rFonts w:ascii="Times New Roman" w:hAnsi="Times New Roman"/>
          <w:sz w:val="16"/>
          <w:szCs w:val="16"/>
        </w:rPr>
        <w:t>del  20</w:t>
      </w:r>
      <w:proofErr w:type="gramEnd"/>
      <w:r w:rsidR="003A78B3">
        <w:rPr>
          <w:rFonts w:ascii="Times New Roman" w:hAnsi="Times New Roman"/>
          <w:sz w:val="16"/>
          <w:szCs w:val="16"/>
        </w:rPr>
        <w:t>/06/18.-</w:t>
      </w: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3A78B3">
      <w:pPr>
        <w:jc w:val="both"/>
        <w:rPr>
          <w:rFonts w:ascii="Times New Roman" w:hAnsi="Times New Roman"/>
          <w:b/>
        </w:rPr>
      </w:pPr>
    </w:p>
    <w:p w:rsidR="00473E73" w:rsidRDefault="00473E73" w:rsidP="008151A5">
      <w:pPr>
        <w:pStyle w:val="Sinespaciado"/>
        <w:ind w:left="360"/>
        <w:jc w:val="both"/>
      </w:pPr>
    </w:p>
    <w:p w:rsidR="00473E73" w:rsidRPr="008151A5" w:rsidRDefault="00473E73" w:rsidP="00473E73">
      <w:pPr>
        <w:pStyle w:val="Sinespaciado"/>
        <w:rPr>
          <w:sz w:val="16"/>
          <w:szCs w:val="16"/>
        </w:rPr>
      </w:pPr>
    </w:p>
    <w:p w:rsidR="00473E73" w:rsidRPr="008151A5" w:rsidRDefault="00473E73" w:rsidP="00473E73">
      <w:pPr>
        <w:pStyle w:val="NormalWeb"/>
        <w:spacing w:before="0" w:beforeAutospacing="0" w:after="0" w:afterAutospacing="0"/>
        <w:jc w:val="both"/>
        <w:rPr>
          <w:sz w:val="22"/>
          <w:szCs w:val="22"/>
        </w:rPr>
      </w:pPr>
      <w:r w:rsidRPr="008151A5">
        <w:rPr>
          <w:sz w:val="22"/>
          <w:szCs w:val="22"/>
        </w:rPr>
        <w:t>DECRETO N° 07</w:t>
      </w:r>
    </w:p>
    <w:p w:rsidR="008151A5" w:rsidRPr="008151A5" w:rsidRDefault="008151A5" w:rsidP="00473E73">
      <w:pPr>
        <w:pStyle w:val="NormalWeb"/>
        <w:spacing w:before="0" w:beforeAutospacing="0" w:after="0" w:afterAutospacing="0"/>
        <w:jc w:val="both"/>
        <w:rPr>
          <w:sz w:val="22"/>
          <w:szCs w:val="22"/>
        </w:rPr>
      </w:pPr>
    </w:p>
    <w:p w:rsidR="00473E73" w:rsidRPr="008151A5" w:rsidRDefault="00473E73" w:rsidP="00473E73">
      <w:pPr>
        <w:pStyle w:val="NormalWeb"/>
        <w:spacing w:before="0" w:beforeAutospacing="0" w:after="0" w:afterAutospacing="0"/>
        <w:jc w:val="both"/>
        <w:rPr>
          <w:sz w:val="22"/>
          <w:szCs w:val="22"/>
        </w:rPr>
      </w:pPr>
      <w:r w:rsidRPr="008151A5">
        <w:rPr>
          <w:sz w:val="22"/>
          <w:szCs w:val="22"/>
        </w:rPr>
        <w:t xml:space="preserve">La Municipalidad de San Miguel, Departamento de San Miguel. </w:t>
      </w:r>
    </w:p>
    <w:p w:rsidR="00473E73" w:rsidRPr="008151A5" w:rsidRDefault="00473E73" w:rsidP="00473E73">
      <w:pPr>
        <w:pStyle w:val="NormalWeb"/>
        <w:spacing w:before="0" w:beforeAutospacing="0" w:after="0" w:afterAutospacing="0"/>
        <w:jc w:val="both"/>
        <w:rPr>
          <w:sz w:val="22"/>
          <w:szCs w:val="22"/>
        </w:rPr>
      </w:pPr>
      <w:r w:rsidRPr="008151A5">
        <w:rPr>
          <w:sz w:val="22"/>
          <w:szCs w:val="22"/>
        </w:rPr>
        <w:t xml:space="preserve">Considerando que en el Presupuesto Municipal, se ha planteado la inversión y gastos que se ejecutaran dentro del periodo, </w:t>
      </w:r>
      <w:r w:rsidR="00CD199B" w:rsidRPr="008151A5">
        <w:rPr>
          <w:sz w:val="22"/>
          <w:szCs w:val="22"/>
        </w:rPr>
        <w:t>más</w:t>
      </w:r>
      <w:r w:rsidRPr="008151A5">
        <w:rPr>
          <w:sz w:val="22"/>
          <w:szCs w:val="22"/>
        </w:rPr>
        <w:t xml:space="preserve"> sin embargo, dentro de la realización de las actividades del municipio existen variaciones en montos, además que se presentan necesidades de inversión que no se habían contemplado </w:t>
      </w:r>
      <w:proofErr w:type="gramStart"/>
      <w:r w:rsidRPr="008151A5">
        <w:rPr>
          <w:sz w:val="22"/>
          <w:szCs w:val="22"/>
        </w:rPr>
        <w:t>y  en</w:t>
      </w:r>
      <w:proofErr w:type="gramEnd"/>
      <w:r w:rsidRPr="008151A5">
        <w:rPr>
          <w:sz w:val="22"/>
          <w:szCs w:val="22"/>
        </w:rPr>
        <w:t xml:space="preserve"> vista de que el mismo presupuesto no es rígido sino flexible, por tanto: </w:t>
      </w:r>
    </w:p>
    <w:p w:rsidR="00473E73" w:rsidRPr="008151A5" w:rsidRDefault="00473E73" w:rsidP="00473E73">
      <w:pPr>
        <w:pStyle w:val="NormalWeb"/>
        <w:spacing w:before="0" w:beforeAutospacing="0" w:after="0" w:afterAutospacing="0"/>
        <w:jc w:val="both"/>
        <w:rPr>
          <w:sz w:val="22"/>
          <w:szCs w:val="22"/>
        </w:rPr>
      </w:pPr>
      <w:r w:rsidRPr="008151A5">
        <w:rPr>
          <w:sz w:val="22"/>
          <w:szCs w:val="22"/>
        </w:rPr>
        <w:t xml:space="preserve">En uso de las facultades que le confiere el numeral 7 del artículo 30 del Código Municipal, en relación con los artículos 3 numeral 2, artículos 72 y 77 del mismo Código: </w:t>
      </w:r>
    </w:p>
    <w:p w:rsidR="008151A5" w:rsidRPr="008151A5" w:rsidRDefault="008151A5" w:rsidP="00473E73">
      <w:pPr>
        <w:pStyle w:val="NormalWeb"/>
        <w:tabs>
          <w:tab w:val="left" w:pos="5740"/>
        </w:tabs>
        <w:spacing w:before="0" w:beforeAutospacing="0" w:after="0" w:afterAutospacing="0"/>
        <w:jc w:val="both"/>
        <w:rPr>
          <w:sz w:val="22"/>
          <w:szCs w:val="22"/>
        </w:rPr>
      </w:pPr>
    </w:p>
    <w:p w:rsidR="00473E73" w:rsidRPr="008151A5" w:rsidRDefault="00473E73" w:rsidP="00473E73">
      <w:pPr>
        <w:pStyle w:val="NormalWeb"/>
        <w:tabs>
          <w:tab w:val="left" w:pos="5740"/>
        </w:tabs>
        <w:spacing w:before="0" w:beforeAutospacing="0" w:after="0" w:afterAutospacing="0"/>
        <w:jc w:val="both"/>
        <w:rPr>
          <w:sz w:val="22"/>
          <w:szCs w:val="22"/>
        </w:rPr>
      </w:pPr>
      <w:r w:rsidRPr="008151A5">
        <w:rPr>
          <w:sz w:val="22"/>
          <w:szCs w:val="22"/>
        </w:rPr>
        <w:t xml:space="preserve">DECRETA: </w:t>
      </w:r>
      <w:r w:rsidRPr="008151A5">
        <w:rPr>
          <w:sz w:val="22"/>
          <w:szCs w:val="22"/>
        </w:rPr>
        <w:tab/>
      </w:r>
    </w:p>
    <w:p w:rsidR="00473E73" w:rsidRPr="008151A5" w:rsidRDefault="00473E73" w:rsidP="00473E73">
      <w:pPr>
        <w:pStyle w:val="NormalWeb"/>
        <w:spacing w:before="0" w:beforeAutospacing="0" w:after="0" w:afterAutospacing="0"/>
        <w:jc w:val="both"/>
        <w:rPr>
          <w:sz w:val="22"/>
          <w:szCs w:val="22"/>
        </w:rPr>
      </w:pPr>
      <w:r w:rsidRPr="008151A5">
        <w:rPr>
          <w:sz w:val="22"/>
          <w:szCs w:val="22"/>
        </w:rPr>
        <w:t>Reforma al Presupuesto Municipal de 2018, según detalle:</w:t>
      </w:r>
    </w:p>
    <w:p w:rsidR="00473E73" w:rsidRPr="008151A5" w:rsidRDefault="00473E73" w:rsidP="00473E73">
      <w:pPr>
        <w:rPr>
          <w:rFonts w:ascii="Times New Roman" w:hAnsi="Times New Roman"/>
          <w:sz w:val="16"/>
          <w:szCs w:val="16"/>
        </w:rPr>
      </w:pPr>
      <w:r w:rsidRPr="008151A5">
        <w:rPr>
          <w:rFonts w:ascii="Times New Roman" w:hAnsi="Times New Roman"/>
          <w:sz w:val="16"/>
          <w:szCs w:val="16"/>
        </w:rPr>
        <w:t xml:space="preserve"> </w:t>
      </w:r>
    </w:p>
    <w:tbl>
      <w:tblPr>
        <w:tblW w:w="9475" w:type="dxa"/>
        <w:tblInd w:w="-214" w:type="dxa"/>
        <w:tblCellMar>
          <w:left w:w="70" w:type="dxa"/>
          <w:right w:w="70" w:type="dxa"/>
        </w:tblCellMar>
        <w:tblLook w:val="04A0" w:firstRow="1" w:lastRow="0" w:firstColumn="1" w:lastColumn="0" w:noHBand="0" w:noVBand="1"/>
      </w:tblPr>
      <w:tblGrid>
        <w:gridCol w:w="913"/>
        <w:gridCol w:w="190"/>
        <w:gridCol w:w="5172"/>
        <w:gridCol w:w="1505"/>
        <w:gridCol w:w="190"/>
        <w:gridCol w:w="1505"/>
      </w:tblGrid>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FONDO GENERAL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SEGUNDA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EGRESOS QUE SE AUMENTAN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INVERSIONES EN ACTIVOS FIJOS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615</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Estudios de </w:t>
            </w:r>
            <w:proofErr w:type="spellStart"/>
            <w:r w:rsidRPr="008151A5">
              <w:rPr>
                <w:rFonts w:ascii="Times New Roman" w:hAnsi="Times New Roman"/>
                <w:b/>
                <w:bCs/>
                <w:sz w:val="20"/>
                <w:szCs w:val="20"/>
                <w:lang w:eastAsia="es-SV"/>
              </w:rPr>
              <w:t>Preinversión</w:t>
            </w:r>
            <w:proofErr w:type="spellEnd"/>
            <w:r w:rsidRPr="008151A5">
              <w:rPr>
                <w:rFonts w:ascii="Times New Roman" w:hAnsi="Times New Roman"/>
                <w:b/>
                <w:bCs/>
                <w:sz w:val="20"/>
                <w:szCs w:val="20"/>
                <w:lang w:eastAsia="es-SV"/>
              </w:rPr>
              <w:t xml:space="preserve"> </w:t>
            </w:r>
          </w:p>
        </w:tc>
        <w:tc>
          <w:tcPr>
            <w:tcW w:w="1694" w:type="dxa"/>
            <w:gridSpan w:val="2"/>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c>
          <w:tcPr>
            <w:tcW w:w="1505" w:type="dxa"/>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61599</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Proyectos y Programas de Inversión Diversos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5,000.00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616</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Infraestructuras </w:t>
            </w:r>
          </w:p>
        </w:tc>
        <w:tc>
          <w:tcPr>
            <w:tcW w:w="1505"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61602</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 xml:space="preserve"> De Salud y Saneamiento Ambiental </w:t>
            </w:r>
          </w:p>
        </w:tc>
        <w:tc>
          <w:tcPr>
            <w:tcW w:w="1505"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18,000.00 </w:t>
            </w:r>
          </w:p>
        </w:tc>
        <w:tc>
          <w:tcPr>
            <w:tcW w:w="189" w:type="dxa"/>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61603</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De Educación y Recreación</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377,000.00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71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AMORTIZACION DE ENDEUDAMIENTO PÚBLICO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713</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Amortización de Empréstitos Internos </w:t>
            </w:r>
          </w:p>
        </w:tc>
        <w:tc>
          <w:tcPr>
            <w:tcW w:w="1694" w:type="dxa"/>
            <w:gridSpan w:val="2"/>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c>
          <w:tcPr>
            <w:tcW w:w="1505" w:type="dxa"/>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71304</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De Empresas Públicas Financieras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16,000.00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RECURSOS PROPIOS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SEGUNDA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EGRESOS QUE SE AUMENTAN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ADQUISICIONES DE BIENES Y SERVICIOS </w:t>
            </w: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Bienes de Uso y Consumo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54102</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Productos Alimenticios para Animales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1,250.00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54103</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Productos Agropecuarios y Forestales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1,250.00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54199</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Bienes de Uso y Consumo Diversos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5,000.00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543</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Servicios Generales y Arrendamientos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54304</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Transportes, Fletes y Almacenamientos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2,500.00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INVERSIONES EN ACTIVOS FIJOS </w:t>
            </w: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Bienes Muebles </w:t>
            </w:r>
          </w:p>
        </w:tc>
        <w:tc>
          <w:tcPr>
            <w:tcW w:w="1505"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1505" w:type="dxa"/>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r>
      <w:tr w:rsidR="00473E73" w:rsidRPr="008151A5" w:rsidTr="007D3589">
        <w:trPr>
          <w:trHeight w:val="300"/>
        </w:trPr>
        <w:tc>
          <w:tcPr>
            <w:tcW w:w="914" w:type="dxa"/>
            <w:shd w:val="clear" w:color="000000" w:fill="FFFFFF"/>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61108</w:t>
            </w:r>
          </w:p>
        </w:tc>
        <w:tc>
          <w:tcPr>
            <w:tcW w:w="189" w:type="dxa"/>
            <w:shd w:val="clear" w:color="000000" w:fill="FFFFFF"/>
            <w:noWrap/>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 </w:t>
            </w: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Herramientas y Repuestos Principales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5,000.00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DONACIONES (USAID)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SEGUNDA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EGRESOS QUE SE CREAN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ADQUISICIONES DE BIENES Y SERVICIOS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541</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Bienes de Uso y Consumo</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54104</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Productos Textiles y Vestuarios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11,471.00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54105</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Productos de Papel y Cartón</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478.40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54107</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Productos Químicos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1,864.00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54111</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Minerales no Metálicos y Productos Derivados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725.20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54112</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Minerales Metálicos y Productos Derivados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1,333.20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lastRenderedPageBreak/>
              <w:t>54114</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Materiales de Oficina</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487.50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54115</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Materiales Informáticos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168.00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54116</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Libros, Textos, Útiles de Enseñanza y Publicaciones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9,292.54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54118</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Herramientas, Repuestos y Accesorios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1,322.02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54119</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Materiales Eléctricos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2,087.20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54199</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 xml:space="preserve"> Bienes de Uso y Consumo Diversos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2,024.88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543</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Servicios Generales y Arrendamientos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54305</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Servicios de Publicidad</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1,576.96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54310</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Servicios de Alimentación</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10,933.00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54313</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Impresiones, Publicaciones y Reproducciones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566.10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545</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Consultorías, Estudios e Investigaciones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54505</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Servicios de Capacitación</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557.00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54599</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Consultorías, Estudios e Investigaciones Diversas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3,300.00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56</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TRANSFERENCIAS CORRIENTES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563</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Transferencias Corrientes al Sector Privado</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56304</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A Personas Naturales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10,000.00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INVERSIONES EN ACTIVOS FIJOS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611</w:t>
            </w:r>
          </w:p>
        </w:tc>
        <w:tc>
          <w:tcPr>
            <w:tcW w:w="189"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Bienes Muebles</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61101</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Mobiliarios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3,931.20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61102</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Maquinarias y Equipos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1,000.00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61104</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Equipos Informáticos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2,011.80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61110</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Maquinaria y Equipo para Apoyo Institucional</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9,870.00 </w:t>
            </w: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DONACIONES (5-029 UNICEF)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PRIMERA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INGRESOS QUE SE CREAN</w:t>
            </w:r>
          </w:p>
          <w:p w:rsidR="00473E73" w:rsidRPr="008151A5" w:rsidRDefault="00473E73" w:rsidP="00473E73">
            <w:pPr>
              <w:jc w:val="center"/>
              <w:rPr>
                <w:rFonts w:ascii="Times New Roman" w:hAnsi="Times New Roman"/>
                <w:b/>
                <w:bCs/>
                <w:sz w:val="20"/>
                <w:szCs w:val="20"/>
                <w:lang w:eastAsia="es-SV"/>
              </w:rPr>
            </w:pPr>
          </w:p>
        </w:tc>
      </w:tr>
      <w:tr w:rsidR="00473E73" w:rsidRPr="008151A5" w:rsidTr="007D3589">
        <w:trPr>
          <w:trHeight w:val="300"/>
        </w:trPr>
        <w:tc>
          <w:tcPr>
            <w:tcW w:w="914" w:type="dxa"/>
            <w:shd w:val="clear" w:color="000000" w:fill="FFFFFF"/>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22</w:t>
            </w:r>
          </w:p>
        </w:tc>
        <w:tc>
          <w:tcPr>
            <w:tcW w:w="189" w:type="dxa"/>
            <w:shd w:val="clear" w:color="000000" w:fill="FFFFFF"/>
            <w:noWrap/>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TRANSFERENCIAS DE CAPITAL</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300"/>
        </w:trPr>
        <w:tc>
          <w:tcPr>
            <w:tcW w:w="914" w:type="dxa"/>
            <w:shd w:val="clear" w:color="000000" w:fill="FFFFFF"/>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224</w:t>
            </w:r>
          </w:p>
        </w:tc>
        <w:tc>
          <w:tcPr>
            <w:tcW w:w="189" w:type="dxa"/>
            <w:shd w:val="clear" w:color="000000" w:fill="FFFFFF"/>
            <w:noWrap/>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Transferencias de Capital del Sector Externo</w:t>
            </w:r>
          </w:p>
        </w:tc>
        <w:tc>
          <w:tcPr>
            <w:tcW w:w="1505" w:type="dxa"/>
            <w:shd w:val="clear" w:color="auto" w:fill="auto"/>
            <w:noWrap/>
            <w:hideMark/>
          </w:tcPr>
          <w:p w:rsidR="00473E73" w:rsidRPr="008151A5" w:rsidRDefault="00473E73" w:rsidP="00473E73">
            <w:pPr>
              <w:jc w:val="center"/>
              <w:rPr>
                <w:rFonts w:ascii="Times New Roman" w:hAnsi="Times New Roman"/>
                <w:b/>
                <w:bCs/>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r>
      <w:tr w:rsidR="00473E73" w:rsidRPr="008151A5" w:rsidTr="007D3589">
        <w:trPr>
          <w:trHeight w:val="300"/>
        </w:trPr>
        <w:tc>
          <w:tcPr>
            <w:tcW w:w="914" w:type="dxa"/>
            <w:shd w:val="clear" w:color="000000" w:fill="FFFFFF"/>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22405</w:t>
            </w:r>
          </w:p>
        </w:tc>
        <w:tc>
          <w:tcPr>
            <w:tcW w:w="189" w:type="dxa"/>
            <w:shd w:val="clear" w:color="000000" w:fill="FFFFFF"/>
            <w:noWrap/>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 </w:t>
            </w: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De Organismos sin Fines de Lucro</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p>
        </w:tc>
        <w:tc>
          <w:tcPr>
            <w:tcW w:w="189" w:type="dxa"/>
            <w:shd w:val="clear" w:color="000000" w:fill="FFFFFF"/>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75,000.00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FONDO GENERAL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SEGUNDA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EGRESOS QUE SE DISMINUYEN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55</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GASTOS FINANCIEROS Y OTROS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553</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Intereses y Comisiones de Empréstitos Internos </w:t>
            </w:r>
          </w:p>
        </w:tc>
        <w:tc>
          <w:tcPr>
            <w:tcW w:w="1694" w:type="dxa"/>
            <w:gridSpan w:val="2"/>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c>
          <w:tcPr>
            <w:tcW w:w="1505" w:type="dxa"/>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55304</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De Empresas Públicas Financieras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16,000.00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INVERSIONES EN ACTIVOS FIJOS </w:t>
            </w: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616</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Infraestructuras </w:t>
            </w: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61601</w:t>
            </w: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Viales</w:t>
            </w: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89" w:type="dxa"/>
            <w:shd w:val="clear" w:color="auto" w:fill="auto"/>
            <w:noWrap/>
            <w:vAlign w:val="bottom"/>
            <w:hideMark/>
          </w:tcPr>
          <w:p w:rsidR="00473E73" w:rsidRPr="008151A5" w:rsidRDefault="00473E73" w:rsidP="00473E73">
            <w:pPr>
              <w:rPr>
                <w:rFonts w:ascii="Times New Roman" w:hAnsi="Times New Roman"/>
                <w:sz w:val="20"/>
                <w:szCs w:val="20"/>
                <w:lang w:eastAsia="es-SV"/>
              </w:rPr>
            </w:pPr>
          </w:p>
        </w:tc>
        <w:tc>
          <w:tcPr>
            <w:tcW w:w="1505"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 xml:space="preserve"> $      400,000.00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RECURSOS PROPIOS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SEGUNDA PARTE </w:t>
            </w:r>
          </w:p>
        </w:tc>
      </w:tr>
      <w:tr w:rsidR="00473E73" w:rsidRPr="008151A5" w:rsidTr="007D3589">
        <w:trPr>
          <w:trHeight w:val="255"/>
        </w:trPr>
        <w:tc>
          <w:tcPr>
            <w:tcW w:w="9475" w:type="dxa"/>
            <w:gridSpan w:val="6"/>
            <w:shd w:val="clear" w:color="auto" w:fill="auto"/>
            <w:noWrap/>
            <w:vAlign w:val="bottom"/>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 xml:space="preserve"> RUBRO DE EGRESOS QUE SE DISMINUYEN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ADQUISICIONES DE BIENES Y SERVICIOS </w:t>
            </w: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1505" w:type="dxa"/>
            <w:shd w:val="clear" w:color="auto" w:fill="auto"/>
            <w:noWrap/>
            <w:hideMark/>
          </w:tcPr>
          <w:p w:rsidR="00473E73" w:rsidRPr="008151A5" w:rsidRDefault="00473E73" w:rsidP="00473E73">
            <w:pPr>
              <w:rPr>
                <w:rFonts w:ascii="Times New Roman" w:hAnsi="Times New Roman"/>
                <w:b/>
                <w:bCs/>
                <w:sz w:val="20"/>
                <w:szCs w:val="20"/>
                <w:lang w:eastAsia="es-SV"/>
              </w:rPr>
            </w:pP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541</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Bienes de Uso y Consumo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54116</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Libros, Textos, Útiles de Enseñanza y Publicaciones</w:t>
            </w: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w:t>
            </w:r>
          </w:p>
        </w:tc>
        <w:tc>
          <w:tcPr>
            <w:tcW w:w="189" w:type="dxa"/>
            <w:shd w:val="clear" w:color="auto" w:fill="auto"/>
            <w:noWrap/>
            <w:vAlign w:val="bottom"/>
            <w:hideMark/>
          </w:tcPr>
          <w:p w:rsidR="00473E73" w:rsidRPr="008151A5" w:rsidRDefault="00473E73" w:rsidP="00473E73">
            <w:pPr>
              <w:jc w:val="center"/>
              <w:rPr>
                <w:rFonts w:ascii="Times New Roman" w:hAnsi="Times New Roman"/>
                <w:sz w:val="20"/>
                <w:szCs w:val="20"/>
                <w:lang w:eastAsia="es-SV"/>
              </w:rPr>
            </w:pPr>
          </w:p>
        </w:tc>
        <w:tc>
          <w:tcPr>
            <w:tcW w:w="1505" w:type="dxa"/>
            <w:shd w:val="clear" w:color="auto" w:fill="auto"/>
            <w:noWrap/>
            <w:hideMark/>
          </w:tcPr>
          <w:p w:rsidR="00473E73" w:rsidRPr="008151A5" w:rsidRDefault="00473E73" w:rsidP="00473E73">
            <w:pPr>
              <w:jc w:val="center"/>
              <w:rPr>
                <w:rFonts w:ascii="Times New Roman" w:hAnsi="Times New Roman"/>
                <w:sz w:val="20"/>
                <w:szCs w:val="20"/>
                <w:lang w:eastAsia="es-SV"/>
              </w:rPr>
            </w:pPr>
            <w:r w:rsidRPr="008151A5">
              <w:rPr>
                <w:rFonts w:ascii="Times New Roman" w:hAnsi="Times New Roman"/>
                <w:sz w:val="20"/>
                <w:szCs w:val="20"/>
                <w:lang w:eastAsia="es-SV"/>
              </w:rPr>
              <w:t xml:space="preserve"> $        10,000.00 </w:t>
            </w:r>
          </w:p>
        </w:tc>
      </w:tr>
      <w:tr w:rsidR="00473E73" w:rsidRPr="008151A5" w:rsidTr="007D3589">
        <w:trPr>
          <w:trHeight w:val="255"/>
        </w:trPr>
        <w:tc>
          <w:tcPr>
            <w:tcW w:w="914" w:type="dxa"/>
            <w:shd w:val="clear" w:color="auto" w:fill="auto"/>
            <w:noWrap/>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543</w:t>
            </w:r>
          </w:p>
        </w:tc>
        <w:tc>
          <w:tcPr>
            <w:tcW w:w="189" w:type="dxa"/>
            <w:shd w:val="clear" w:color="auto" w:fill="auto"/>
            <w:noWrap/>
            <w:hideMark/>
          </w:tcPr>
          <w:p w:rsidR="00473E73" w:rsidRPr="008151A5" w:rsidRDefault="00473E73" w:rsidP="00473E73">
            <w:pPr>
              <w:rPr>
                <w:rFonts w:ascii="Times New Roman" w:hAnsi="Times New Roman"/>
                <w:b/>
                <w:bCs/>
                <w:sz w:val="20"/>
                <w:szCs w:val="20"/>
                <w:lang w:eastAsia="es-SV"/>
              </w:rPr>
            </w:pPr>
          </w:p>
        </w:tc>
        <w:tc>
          <w:tcPr>
            <w:tcW w:w="8372" w:type="dxa"/>
            <w:gridSpan w:val="4"/>
            <w:shd w:val="clear" w:color="auto" w:fill="auto"/>
            <w:vAlign w:val="bottom"/>
            <w:hideMark/>
          </w:tcPr>
          <w:p w:rsidR="00473E73" w:rsidRPr="008151A5" w:rsidRDefault="00473E73" w:rsidP="00473E73">
            <w:pPr>
              <w:rPr>
                <w:rFonts w:ascii="Times New Roman" w:hAnsi="Times New Roman"/>
                <w:b/>
                <w:bCs/>
                <w:sz w:val="20"/>
                <w:szCs w:val="20"/>
                <w:lang w:eastAsia="es-SV"/>
              </w:rPr>
            </w:pPr>
            <w:r w:rsidRPr="008151A5">
              <w:rPr>
                <w:rFonts w:ascii="Times New Roman" w:hAnsi="Times New Roman"/>
                <w:b/>
                <w:bCs/>
                <w:sz w:val="20"/>
                <w:szCs w:val="20"/>
                <w:lang w:eastAsia="es-SV"/>
              </w:rPr>
              <w:t xml:space="preserve"> Servicios Generales y Arrendamientos </w:t>
            </w:r>
          </w:p>
        </w:tc>
      </w:tr>
      <w:tr w:rsidR="00473E73" w:rsidRPr="008151A5" w:rsidTr="007D3589">
        <w:trPr>
          <w:trHeight w:val="300"/>
        </w:trPr>
        <w:tc>
          <w:tcPr>
            <w:tcW w:w="914"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54399</w:t>
            </w:r>
          </w:p>
        </w:tc>
        <w:tc>
          <w:tcPr>
            <w:tcW w:w="189" w:type="dxa"/>
            <w:shd w:val="clear" w:color="auto" w:fill="auto"/>
            <w:noWrap/>
            <w:hideMark/>
          </w:tcPr>
          <w:p w:rsidR="00473E73" w:rsidRPr="008151A5" w:rsidRDefault="00473E73" w:rsidP="00473E73">
            <w:pPr>
              <w:rPr>
                <w:rFonts w:ascii="Times New Roman" w:hAnsi="Times New Roman"/>
                <w:sz w:val="20"/>
                <w:szCs w:val="20"/>
                <w:lang w:eastAsia="es-SV"/>
              </w:rPr>
            </w:pPr>
          </w:p>
        </w:tc>
        <w:tc>
          <w:tcPr>
            <w:tcW w:w="5173" w:type="dxa"/>
            <w:shd w:val="clear" w:color="auto" w:fill="auto"/>
            <w:noWrap/>
            <w:vAlign w:val="bottom"/>
            <w:hideMark/>
          </w:tcPr>
          <w:p w:rsidR="00473E73" w:rsidRPr="008151A5" w:rsidRDefault="00473E73" w:rsidP="00473E73">
            <w:pPr>
              <w:rPr>
                <w:rFonts w:ascii="Times New Roman" w:hAnsi="Times New Roman"/>
                <w:sz w:val="20"/>
                <w:szCs w:val="20"/>
                <w:lang w:eastAsia="es-SV"/>
              </w:rPr>
            </w:pPr>
            <w:r w:rsidRPr="008151A5">
              <w:rPr>
                <w:rFonts w:ascii="Times New Roman" w:hAnsi="Times New Roman"/>
                <w:sz w:val="20"/>
                <w:szCs w:val="20"/>
                <w:lang w:eastAsia="es-SV"/>
              </w:rPr>
              <w:t>Servicios Generales y Arrendamientos Diversos</w:t>
            </w:r>
          </w:p>
        </w:tc>
        <w:tc>
          <w:tcPr>
            <w:tcW w:w="1505" w:type="dxa"/>
            <w:tcBorders>
              <w:bottom w:val="single" w:sz="4" w:space="0" w:color="auto"/>
            </w:tcBorders>
            <w:shd w:val="clear" w:color="auto" w:fill="auto"/>
            <w:noWrap/>
            <w:hideMark/>
          </w:tcPr>
          <w:p w:rsidR="00473E73" w:rsidRPr="008151A5" w:rsidRDefault="00473E73" w:rsidP="00473E73">
            <w:pPr>
              <w:jc w:val="center"/>
              <w:rPr>
                <w:rFonts w:ascii="Times New Roman" w:hAnsi="Times New Roman"/>
                <w:sz w:val="20"/>
                <w:szCs w:val="20"/>
                <w:u w:val="single"/>
                <w:lang w:eastAsia="es-SV"/>
              </w:rPr>
            </w:pPr>
            <w:r w:rsidRPr="008151A5">
              <w:rPr>
                <w:rFonts w:ascii="Times New Roman" w:hAnsi="Times New Roman"/>
                <w:sz w:val="20"/>
                <w:szCs w:val="20"/>
                <w:u w:val="single"/>
                <w:lang w:eastAsia="es-SV"/>
              </w:rPr>
              <w:t xml:space="preserve">   </w:t>
            </w:r>
          </w:p>
        </w:tc>
        <w:tc>
          <w:tcPr>
            <w:tcW w:w="189" w:type="dxa"/>
            <w:tcBorders>
              <w:bottom w:val="single" w:sz="4" w:space="0" w:color="auto"/>
            </w:tcBorders>
            <w:shd w:val="clear" w:color="auto" w:fill="auto"/>
            <w:noWrap/>
            <w:vAlign w:val="bottom"/>
            <w:hideMark/>
          </w:tcPr>
          <w:p w:rsidR="00473E73" w:rsidRPr="008151A5" w:rsidRDefault="00473E73" w:rsidP="00473E73">
            <w:pPr>
              <w:jc w:val="center"/>
              <w:rPr>
                <w:rFonts w:ascii="Times New Roman" w:hAnsi="Times New Roman"/>
                <w:sz w:val="20"/>
                <w:szCs w:val="20"/>
                <w:u w:val="single"/>
                <w:lang w:eastAsia="es-SV"/>
              </w:rPr>
            </w:pPr>
          </w:p>
        </w:tc>
        <w:tc>
          <w:tcPr>
            <w:tcW w:w="1505" w:type="dxa"/>
            <w:tcBorders>
              <w:bottom w:val="single" w:sz="4" w:space="0" w:color="auto"/>
            </w:tcBorders>
            <w:shd w:val="clear" w:color="auto" w:fill="auto"/>
            <w:noWrap/>
            <w:hideMark/>
          </w:tcPr>
          <w:p w:rsidR="00473E73" w:rsidRPr="007D3589" w:rsidRDefault="00473E73" w:rsidP="00473E73">
            <w:pPr>
              <w:jc w:val="center"/>
              <w:rPr>
                <w:rFonts w:ascii="Times New Roman" w:hAnsi="Times New Roman"/>
                <w:sz w:val="20"/>
                <w:szCs w:val="20"/>
                <w:lang w:eastAsia="es-SV"/>
              </w:rPr>
            </w:pPr>
            <w:r w:rsidRPr="007D3589">
              <w:rPr>
                <w:rFonts w:ascii="Times New Roman" w:hAnsi="Times New Roman"/>
                <w:sz w:val="20"/>
                <w:szCs w:val="20"/>
                <w:lang w:eastAsia="es-SV"/>
              </w:rPr>
              <w:t xml:space="preserve"> $          5,000.00 </w:t>
            </w:r>
          </w:p>
        </w:tc>
      </w:tr>
      <w:tr w:rsidR="00473E73" w:rsidRPr="008151A5" w:rsidTr="007D3589">
        <w:trPr>
          <w:trHeight w:val="270"/>
        </w:trPr>
        <w:tc>
          <w:tcPr>
            <w:tcW w:w="6276" w:type="dxa"/>
            <w:gridSpan w:val="3"/>
            <w:shd w:val="clear" w:color="auto" w:fill="auto"/>
            <w:noWrap/>
            <w:hideMark/>
          </w:tcPr>
          <w:p w:rsidR="00473E73" w:rsidRPr="008151A5" w:rsidRDefault="00473E73" w:rsidP="00473E73">
            <w:pPr>
              <w:jc w:val="center"/>
              <w:rPr>
                <w:rFonts w:ascii="Times New Roman" w:hAnsi="Times New Roman"/>
                <w:b/>
                <w:bCs/>
                <w:sz w:val="20"/>
                <w:szCs w:val="20"/>
                <w:lang w:eastAsia="es-SV"/>
              </w:rPr>
            </w:pPr>
            <w:r w:rsidRPr="008151A5">
              <w:rPr>
                <w:rFonts w:ascii="Times New Roman" w:hAnsi="Times New Roman"/>
                <w:b/>
                <w:bCs/>
                <w:sz w:val="20"/>
                <w:szCs w:val="20"/>
                <w:lang w:eastAsia="es-SV"/>
              </w:rPr>
              <w:t>SUMAS</w:t>
            </w:r>
          </w:p>
        </w:tc>
        <w:tc>
          <w:tcPr>
            <w:tcW w:w="1505" w:type="dxa"/>
            <w:tcBorders>
              <w:bottom w:val="single" w:sz="4" w:space="0" w:color="auto"/>
            </w:tcBorders>
            <w:shd w:val="clear" w:color="auto" w:fill="auto"/>
            <w:noWrap/>
            <w:vAlign w:val="bottom"/>
            <w:hideMark/>
          </w:tcPr>
          <w:p w:rsidR="00473E73" w:rsidRPr="00CD199B" w:rsidRDefault="00473E73" w:rsidP="00473E73">
            <w:pPr>
              <w:jc w:val="center"/>
              <w:rPr>
                <w:rFonts w:ascii="Times New Roman" w:hAnsi="Times New Roman"/>
                <w:b/>
                <w:bCs/>
                <w:sz w:val="20"/>
                <w:szCs w:val="20"/>
                <w:u w:val="double"/>
                <w:lang w:eastAsia="es-SV"/>
              </w:rPr>
            </w:pPr>
            <w:r w:rsidRPr="00CD199B">
              <w:rPr>
                <w:rFonts w:ascii="Times New Roman" w:hAnsi="Times New Roman"/>
                <w:b/>
                <w:bCs/>
                <w:sz w:val="20"/>
                <w:szCs w:val="20"/>
                <w:u w:val="double"/>
                <w:lang w:eastAsia="es-SV"/>
              </w:rPr>
              <w:t>$   506,000.00</w:t>
            </w:r>
          </w:p>
        </w:tc>
        <w:tc>
          <w:tcPr>
            <w:tcW w:w="189" w:type="dxa"/>
            <w:tcBorders>
              <w:bottom w:val="single" w:sz="4" w:space="0" w:color="auto"/>
            </w:tcBorders>
            <w:shd w:val="clear" w:color="auto" w:fill="auto"/>
            <w:noWrap/>
            <w:vAlign w:val="bottom"/>
            <w:hideMark/>
          </w:tcPr>
          <w:p w:rsidR="00473E73" w:rsidRPr="00CD199B" w:rsidRDefault="00473E73" w:rsidP="00473E73">
            <w:pPr>
              <w:rPr>
                <w:rFonts w:ascii="Times New Roman" w:hAnsi="Times New Roman"/>
                <w:b/>
                <w:bCs/>
                <w:sz w:val="20"/>
                <w:szCs w:val="20"/>
                <w:u w:val="double"/>
                <w:lang w:eastAsia="es-SV"/>
              </w:rPr>
            </w:pPr>
          </w:p>
        </w:tc>
        <w:tc>
          <w:tcPr>
            <w:tcW w:w="1505" w:type="dxa"/>
            <w:tcBorders>
              <w:bottom w:val="single" w:sz="4" w:space="0" w:color="auto"/>
            </w:tcBorders>
            <w:shd w:val="clear" w:color="auto" w:fill="auto"/>
            <w:noWrap/>
            <w:vAlign w:val="bottom"/>
            <w:hideMark/>
          </w:tcPr>
          <w:p w:rsidR="00473E73" w:rsidRPr="00CD199B" w:rsidRDefault="00473E73" w:rsidP="00473E73">
            <w:pPr>
              <w:jc w:val="center"/>
              <w:rPr>
                <w:rFonts w:ascii="Times New Roman" w:hAnsi="Times New Roman"/>
                <w:b/>
                <w:bCs/>
                <w:sz w:val="20"/>
                <w:szCs w:val="20"/>
                <w:u w:val="double"/>
                <w:lang w:eastAsia="es-SV"/>
              </w:rPr>
            </w:pPr>
            <w:r w:rsidRPr="00CD199B">
              <w:rPr>
                <w:rFonts w:ascii="Times New Roman" w:hAnsi="Times New Roman"/>
                <w:b/>
                <w:bCs/>
                <w:sz w:val="20"/>
                <w:szCs w:val="20"/>
                <w:u w:val="double"/>
                <w:lang w:eastAsia="es-SV"/>
              </w:rPr>
              <w:t>$   506,000.00</w:t>
            </w:r>
          </w:p>
        </w:tc>
      </w:tr>
    </w:tbl>
    <w:p w:rsidR="00473E73" w:rsidRPr="00CD199B" w:rsidRDefault="00473E73" w:rsidP="00CD199B">
      <w:pPr>
        <w:jc w:val="both"/>
        <w:rPr>
          <w:rFonts w:ascii="Times New Roman" w:hAnsi="Times New Roman"/>
          <w:b/>
          <w:sz w:val="22"/>
          <w:szCs w:val="22"/>
        </w:rPr>
      </w:pPr>
      <w:r w:rsidRPr="00CD199B">
        <w:rPr>
          <w:rFonts w:ascii="Times New Roman" w:hAnsi="Times New Roman"/>
          <w:sz w:val="22"/>
          <w:szCs w:val="22"/>
        </w:rPr>
        <w:t xml:space="preserve">El presente Decreto entrará en vigencia ocho días después de su publicación en el Diario </w:t>
      </w:r>
      <w:proofErr w:type="gramStart"/>
      <w:r w:rsidRPr="00CD199B">
        <w:rPr>
          <w:rFonts w:ascii="Times New Roman" w:hAnsi="Times New Roman"/>
          <w:sz w:val="22"/>
          <w:szCs w:val="22"/>
        </w:rPr>
        <w:t>Oficial.-</w:t>
      </w:r>
      <w:proofErr w:type="gramEnd"/>
      <w:r w:rsidRPr="00CD199B">
        <w:rPr>
          <w:rFonts w:ascii="Times New Roman" w:hAnsi="Times New Roman"/>
          <w:sz w:val="22"/>
          <w:szCs w:val="22"/>
        </w:rPr>
        <w:t xml:space="preserve"> Dado en la Sala de Sesiones del Concejo Municipal de San Miguel, a los </w:t>
      </w:r>
      <w:r w:rsidR="008151A5" w:rsidRPr="00CD199B">
        <w:rPr>
          <w:rFonts w:ascii="Times New Roman" w:hAnsi="Times New Roman"/>
          <w:sz w:val="22"/>
          <w:szCs w:val="22"/>
        </w:rPr>
        <w:t>diecinueve</w:t>
      </w:r>
      <w:r w:rsidRPr="00CD199B">
        <w:rPr>
          <w:rFonts w:ascii="Times New Roman" w:hAnsi="Times New Roman"/>
          <w:sz w:val="22"/>
          <w:szCs w:val="22"/>
        </w:rPr>
        <w:t xml:space="preserve"> días del mes de Septiembre del año dos mil dieciocho.- Publíquese. </w:t>
      </w:r>
    </w:p>
    <w:p w:rsidR="00473E73" w:rsidRDefault="00473E73" w:rsidP="003A78B3">
      <w:pPr>
        <w:jc w:val="both"/>
        <w:rPr>
          <w:rFonts w:ascii="Times New Roman" w:hAnsi="Times New Roman"/>
          <w:b/>
        </w:rPr>
      </w:pPr>
    </w:p>
    <w:p w:rsidR="007D3589" w:rsidRDefault="007D3589" w:rsidP="007D3589">
      <w:pPr>
        <w:tabs>
          <w:tab w:val="left" w:pos="5865"/>
        </w:tabs>
        <w:rPr>
          <w:rFonts w:ascii="Times New Roman" w:hAnsi="Times New Roman"/>
          <w:color w:val="000000"/>
        </w:rPr>
      </w:pPr>
    </w:p>
    <w:p w:rsidR="007D3589" w:rsidRDefault="007D3589" w:rsidP="007D3589">
      <w:pPr>
        <w:tabs>
          <w:tab w:val="left" w:pos="5865"/>
        </w:tabs>
        <w:rPr>
          <w:rFonts w:ascii="Times New Roman" w:hAnsi="Times New Roman"/>
          <w:color w:val="000000"/>
        </w:rPr>
      </w:pPr>
    </w:p>
    <w:p w:rsidR="007D3589" w:rsidRDefault="007D3589" w:rsidP="007D3589">
      <w:pPr>
        <w:tabs>
          <w:tab w:val="left" w:pos="5865"/>
        </w:tabs>
        <w:rPr>
          <w:rFonts w:ascii="Times New Roman" w:hAnsi="Times New Roman"/>
          <w:color w:val="000000"/>
        </w:rPr>
      </w:pPr>
    </w:p>
    <w:p w:rsidR="007D3589" w:rsidRDefault="007D3589" w:rsidP="007D3589">
      <w:pPr>
        <w:tabs>
          <w:tab w:val="left" w:pos="5865"/>
        </w:tabs>
        <w:rPr>
          <w:rFonts w:ascii="Times New Roman" w:hAnsi="Times New Roman"/>
          <w:color w:val="000000"/>
        </w:rPr>
      </w:pPr>
    </w:p>
    <w:p w:rsidR="00CD199B" w:rsidRDefault="00CD199B" w:rsidP="007D3589">
      <w:pPr>
        <w:tabs>
          <w:tab w:val="left" w:pos="5865"/>
        </w:tabs>
        <w:rPr>
          <w:rFonts w:ascii="Times New Roman" w:hAnsi="Times New Roman"/>
          <w:color w:val="000000"/>
        </w:rPr>
      </w:pPr>
    </w:p>
    <w:p w:rsidR="009C3847" w:rsidRDefault="009C3847" w:rsidP="007D3589">
      <w:pPr>
        <w:tabs>
          <w:tab w:val="left" w:pos="5865"/>
        </w:tabs>
        <w:rPr>
          <w:rFonts w:ascii="Times New Roman" w:hAnsi="Times New Roman"/>
          <w:color w:val="000000"/>
        </w:rPr>
      </w:pPr>
    </w:p>
    <w:p w:rsidR="007D3589" w:rsidRPr="00055EE4" w:rsidRDefault="007D3589" w:rsidP="007D3589">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7D3589" w:rsidRPr="00055EE4" w:rsidRDefault="007D3589" w:rsidP="007D3589">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7D3589" w:rsidRPr="00055EE4" w:rsidRDefault="007D3589" w:rsidP="007D3589">
      <w:pPr>
        <w:jc w:val="center"/>
        <w:rPr>
          <w:rFonts w:ascii="Times New Roman" w:hAnsi="Times New Roman"/>
        </w:rPr>
      </w:pPr>
    </w:p>
    <w:p w:rsidR="00CD199B" w:rsidRDefault="00CD199B" w:rsidP="00CD199B">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07</w:t>
      </w:r>
    </w:p>
    <w:p w:rsidR="00CD199B" w:rsidRDefault="00CD199B" w:rsidP="00CD199B">
      <w:pPr>
        <w:jc w:val="center"/>
        <w:rPr>
          <w:rFonts w:ascii="Times New Roman" w:hAnsi="Times New Roman"/>
          <w:sz w:val="22"/>
          <w:szCs w:val="22"/>
        </w:rPr>
      </w:pPr>
      <w:r>
        <w:rPr>
          <w:rFonts w:ascii="Times New Roman" w:hAnsi="Times New Roman"/>
          <w:sz w:val="22"/>
          <w:szCs w:val="22"/>
        </w:rPr>
        <w:t xml:space="preserve"> </w:t>
      </w:r>
    </w:p>
    <w:p w:rsidR="00CD199B" w:rsidRDefault="00CD199B" w:rsidP="00CD199B">
      <w:pPr>
        <w:jc w:val="center"/>
        <w:rPr>
          <w:rFonts w:ascii="Times New Roman" w:hAnsi="Times New Roman"/>
          <w:sz w:val="22"/>
          <w:szCs w:val="22"/>
        </w:rPr>
      </w:pPr>
    </w:p>
    <w:p w:rsidR="00CD199B" w:rsidRPr="00055EE4" w:rsidRDefault="00CD199B" w:rsidP="00CD199B">
      <w:pPr>
        <w:jc w:val="center"/>
        <w:rPr>
          <w:rFonts w:ascii="Times New Roman" w:hAnsi="Times New Roman"/>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07</w:t>
      </w:r>
    </w:p>
    <w:p w:rsidR="00CD199B" w:rsidRDefault="00CD199B" w:rsidP="00CD199B">
      <w:pPr>
        <w:rPr>
          <w:rFonts w:ascii="Times New Roman" w:hAnsi="Times New Roman"/>
          <w:color w:val="000000"/>
        </w:rPr>
      </w:pPr>
    </w:p>
    <w:p w:rsidR="007D3589" w:rsidRPr="00055EE4" w:rsidRDefault="007D3589" w:rsidP="007D3589">
      <w:pPr>
        <w:jc w:val="center"/>
        <w:rPr>
          <w:rFonts w:ascii="Times New Roman" w:hAnsi="Times New Roman"/>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CD199B" w:rsidRDefault="00CD199B" w:rsidP="007D3589">
      <w:pPr>
        <w:rPr>
          <w:rFonts w:ascii="Times New Roman" w:hAnsi="Times New Roman"/>
          <w:color w:val="000000"/>
        </w:rPr>
      </w:pPr>
    </w:p>
    <w:p w:rsidR="007D3589" w:rsidRPr="00055EE4" w:rsidRDefault="007D3589" w:rsidP="007D3589">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7D3589" w:rsidRPr="00055EE4" w:rsidRDefault="007D3589" w:rsidP="007D3589">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Segundo Regidor Propietario</w:t>
      </w:r>
    </w:p>
    <w:p w:rsidR="007D3589" w:rsidRDefault="007D3589" w:rsidP="007D3589">
      <w:pPr>
        <w:jc w:val="center"/>
        <w:rPr>
          <w:rFonts w:ascii="Times New Roman" w:hAnsi="Times New Roman"/>
          <w:sz w:val="22"/>
          <w:szCs w:val="22"/>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CD199B" w:rsidRDefault="00CD199B" w:rsidP="007D3589">
      <w:pPr>
        <w:rPr>
          <w:rFonts w:ascii="Times New Roman" w:hAnsi="Times New Roman"/>
          <w:color w:val="000000"/>
        </w:rPr>
      </w:pPr>
    </w:p>
    <w:p w:rsidR="007D3589" w:rsidRPr="00055EE4" w:rsidRDefault="007D3589" w:rsidP="007D3589">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055EE4">
        <w:rPr>
          <w:rFonts w:ascii="Times New Roman" w:hAnsi="Times New Roman"/>
          <w:color w:val="000000"/>
        </w:rPr>
        <w:t>Licda. María Egdomilia Monterrosa Cruz</w:t>
      </w:r>
    </w:p>
    <w:p w:rsidR="007D3589" w:rsidRPr="00055EE4" w:rsidRDefault="007D3589" w:rsidP="007D3589">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7D3589" w:rsidRPr="00055EE4" w:rsidRDefault="007D3589" w:rsidP="007D3589">
      <w:pPr>
        <w:rPr>
          <w:rFonts w:ascii="Times New Roman" w:hAnsi="Times New Roman"/>
          <w:color w:val="000000"/>
        </w:rPr>
      </w:pPr>
    </w:p>
    <w:p w:rsidR="007D3589" w:rsidRPr="00055EE4" w:rsidRDefault="007D3589" w:rsidP="007D3589">
      <w:pPr>
        <w:rPr>
          <w:rFonts w:ascii="Times New Roman" w:hAnsi="Times New Roman"/>
          <w:color w:val="000000"/>
        </w:rPr>
      </w:pPr>
    </w:p>
    <w:p w:rsidR="007D3589" w:rsidRPr="00055EE4"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7D3589" w:rsidRDefault="007D3589" w:rsidP="007D3589">
      <w:pPr>
        <w:rPr>
          <w:rFonts w:ascii="Times New Roman" w:hAnsi="Times New Roman"/>
          <w:color w:val="000000"/>
        </w:rPr>
      </w:pPr>
    </w:p>
    <w:p w:rsidR="00CD199B" w:rsidRDefault="00CD199B" w:rsidP="007D3589">
      <w:pPr>
        <w:rPr>
          <w:rFonts w:ascii="Times New Roman" w:hAnsi="Times New Roman"/>
          <w:color w:val="000000"/>
        </w:rPr>
      </w:pPr>
    </w:p>
    <w:p w:rsidR="007D3589" w:rsidRPr="00055EE4" w:rsidRDefault="007D3589" w:rsidP="007D3589">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7D3589" w:rsidRPr="00055EE4" w:rsidRDefault="007D3589" w:rsidP="007D3589">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7D3589" w:rsidRPr="00055EE4" w:rsidRDefault="007D3589" w:rsidP="007D3589">
      <w:pPr>
        <w:rPr>
          <w:rFonts w:ascii="Times New Roman" w:hAnsi="Times New Roman"/>
          <w:color w:val="000000"/>
        </w:rPr>
      </w:pPr>
    </w:p>
    <w:p w:rsidR="007D3589" w:rsidRDefault="007D3589" w:rsidP="007D3589">
      <w:pPr>
        <w:tabs>
          <w:tab w:val="left" w:pos="5529"/>
        </w:tabs>
        <w:rPr>
          <w:rFonts w:ascii="Times New Roman" w:hAnsi="Times New Roman"/>
        </w:rPr>
      </w:pPr>
    </w:p>
    <w:p w:rsidR="007D3589" w:rsidRDefault="007D3589" w:rsidP="007D3589">
      <w:pPr>
        <w:tabs>
          <w:tab w:val="left" w:pos="5529"/>
        </w:tabs>
        <w:rPr>
          <w:rFonts w:ascii="Times New Roman" w:hAnsi="Times New Roman"/>
        </w:rPr>
      </w:pPr>
    </w:p>
    <w:p w:rsidR="007D3589" w:rsidRDefault="007D3589" w:rsidP="007D3589">
      <w:pPr>
        <w:tabs>
          <w:tab w:val="left" w:pos="5529"/>
        </w:tabs>
        <w:rPr>
          <w:rFonts w:ascii="Times New Roman" w:hAnsi="Times New Roman"/>
        </w:rPr>
      </w:pPr>
    </w:p>
    <w:p w:rsidR="007D3589" w:rsidRDefault="007D3589" w:rsidP="007D3589">
      <w:pPr>
        <w:jc w:val="both"/>
        <w:rPr>
          <w:rFonts w:ascii="Times New Roman" w:hAnsi="Times New Roman"/>
          <w:sz w:val="16"/>
          <w:szCs w:val="16"/>
        </w:rPr>
      </w:pPr>
    </w:p>
    <w:p w:rsidR="007D3589" w:rsidRDefault="007D3589" w:rsidP="007D3589">
      <w:pPr>
        <w:jc w:val="both"/>
        <w:rPr>
          <w:rFonts w:ascii="Times New Roman" w:hAnsi="Times New Roman"/>
          <w:sz w:val="16"/>
          <w:szCs w:val="16"/>
        </w:rPr>
      </w:pPr>
    </w:p>
    <w:p w:rsidR="007D3589" w:rsidRDefault="007D3589" w:rsidP="007D3589">
      <w:pPr>
        <w:jc w:val="both"/>
        <w:rPr>
          <w:rFonts w:ascii="Times New Roman" w:hAnsi="Times New Roman"/>
          <w:sz w:val="16"/>
          <w:szCs w:val="16"/>
        </w:rPr>
      </w:pPr>
    </w:p>
    <w:p w:rsidR="007D3589" w:rsidRDefault="007D3589" w:rsidP="007D3589">
      <w:pPr>
        <w:jc w:val="both"/>
        <w:rPr>
          <w:rFonts w:ascii="Times New Roman" w:hAnsi="Times New Roman"/>
        </w:rPr>
      </w:pPr>
    </w:p>
    <w:p w:rsidR="00CD199B" w:rsidRDefault="00CD199B" w:rsidP="007D3589">
      <w:pPr>
        <w:jc w:val="both"/>
        <w:rPr>
          <w:rFonts w:ascii="Times New Roman" w:hAnsi="Times New Roman"/>
        </w:rPr>
      </w:pPr>
    </w:p>
    <w:p w:rsidR="007D3589" w:rsidRDefault="007D3589" w:rsidP="007D3589">
      <w:pPr>
        <w:jc w:val="both"/>
        <w:rPr>
          <w:rFonts w:ascii="Times New Roman" w:hAnsi="Times New Roman"/>
        </w:rPr>
      </w:pPr>
    </w:p>
    <w:p w:rsidR="007D3589" w:rsidRDefault="007D3589" w:rsidP="007D3589">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Sr. Juan Ricardo Vásquez Guzmán</w:t>
      </w:r>
    </w:p>
    <w:p w:rsidR="007D3589" w:rsidRDefault="007D3589" w:rsidP="007D3589">
      <w:pPr>
        <w:jc w:val="both"/>
        <w:rPr>
          <w:rFonts w:ascii="Times New Roman" w:hAnsi="Times New Roman"/>
          <w:sz w:val="16"/>
          <w:szCs w:val="16"/>
        </w:rPr>
      </w:pPr>
      <w:r>
        <w:rPr>
          <w:rFonts w:ascii="Times New Roman" w:hAnsi="Times New Roman"/>
        </w:rPr>
        <w:t xml:space="preserve">                                                    </w:t>
      </w:r>
      <w:r w:rsidRPr="00055EE4">
        <w:rPr>
          <w:rFonts w:ascii="Times New Roman" w:hAnsi="Times New Roman"/>
        </w:rPr>
        <w:t>Secretario Municipal</w:t>
      </w:r>
    </w:p>
    <w:p w:rsidR="007D3589" w:rsidRDefault="007D3589" w:rsidP="007D3589">
      <w:pPr>
        <w:jc w:val="both"/>
        <w:rPr>
          <w:rFonts w:ascii="Times New Roman" w:hAnsi="Times New Roman"/>
          <w:sz w:val="16"/>
          <w:szCs w:val="16"/>
        </w:rPr>
      </w:pPr>
    </w:p>
    <w:p w:rsidR="007D3589" w:rsidRDefault="007D3589" w:rsidP="007D3589">
      <w:pPr>
        <w:jc w:val="both"/>
        <w:rPr>
          <w:rFonts w:ascii="Times New Roman" w:hAnsi="Times New Roman"/>
          <w:sz w:val="16"/>
          <w:szCs w:val="16"/>
        </w:rPr>
      </w:pPr>
    </w:p>
    <w:p w:rsidR="00CD199B" w:rsidRDefault="00CD199B" w:rsidP="007D3589">
      <w:pPr>
        <w:jc w:val="both"/>
        <w:rPr>
          <w:rFonts w:ascii="Times New Roman" w:hAnsi="Times New Roman"/>
          <w:sz w:val="16"/>
          <w:szCs w:val="16"/>
        </w:rPr>
      </w:pPr>
    </w:p>
    <w:p w:rsidR="00CD199B" w:rsidRDefault="00CD199B" w:rsidP="007D3589">
      <w:pPr>
        <w:jc w:val="both"/>
        <w:rPr>
          <w:rFonts w:ascii="Times New Roman" w:hAnsi="Times New Roman"/>
          <w:sz w:val="16"/>
          <w:szCs w:val="16"/>
        </w:rPr>
      </w:pPr>
    </w:p>
    <w:p w:rsidR="00CD199B" w:rsidRDefault="00CD199B" w:rsidP="007D3589">
      <w:pPr>
        <w:jc w:val="both"/>
        <w:rPr>
          <w:rFonts w:ascii="Times New Roman" w:hAnsi="Times New Roman"/>
          <w:sz w:val="16"/>
          <w:szCs w:val="16"/>
        </w:rPr>
      </w:pPr>
    </w:p>
    <w:p w:rsidR="007D3589" w:rsidRPr="003028FC" w:rsidRDefault="00CD199B" w:rsidP="007D3589">
      <w:pPr>
        <w:jc w:val="both"/>
        <w:rPr>
          <w:rFonts w:ascii="Times New Roman" w:hAnsi="Times New Roman"/>
          <w:sz w:val="16"/>
          <w:szCs w:val="16"/>
        </w:rPr>
      </w:pPr>
      <w:r>
        <w:rPr>
          <w:rFonts w:ascii="Times New Roman" w:hAnsi="Times New Roman"/>
          <w:sz w:val="16"/>
          <w:szCs w:val="16"/>
        </w:rPr>
        <w:t>Ocho</w:t>
      </w:r>
      <w:r w:rsidR="007D3589">
        <w:rPr>
          <w:rFonts w:ascii="Times New Roman" w:hAnsi="Times New Roman"/>
          <w:sz w:val="16"/>
          <w:szCs w:val="16"/>
        </w:rPr>
        <w:t xml:space="preserve"> </w:t>
      </w:r>
      <w:proofErr w:type="gramStart"/>
      <w:r w:rsidR="007D3589">
        <w:rPr>
          <w:rFonts w:ascii="Times New Roman" w:hAnsi="Times New Roman"/>
          <w:sz w:val="16"/>
          <w:szCs w:val="16"/>
        </w:rPr>
        <w:t>firmas</w:t>
      </w:r>
      <w:r w:rsidR="007D3589" w:rsidRPr="003028FC">
        <w:rPr>
          <w:rFonts w:ascii="Times New Roman" w:hAnsi="Times New Roman"/>
          <w:sz w:val="16"/>
          <w:szCs w:val="16"/>
        </w:rPr>
        <w:t xml:space="preserve"> </w:t>
      </w:r>
      <w:r w:rsidR="007D3589">
        <w:rPr>
          <w:rFonts w:ascii="Times New Roman" w:hAnsi="Times New Roman"/>
          <w:sz w:val="16"/>
          <w:szCs w:val="16"/>
        </w:rPr>
        <w:t xml:space="preserve"> </w:t>
      </w:r>
      <w:r w:rsidR="007D3589" w:rsidRPr="003028FC">
        <w:rPr>
          <w:rFonts w:ascii="Times New Roman" w:hAnsi="Times New Roman"/>
          <w:sz w:val="16"/>
          <w:szCs w:val="16"/>
        </w:rPr>
        <w:t>anteriores</w:t>
      </w:r>
      <w:proofErr w:type="gramEnd"/>
      <w:r w:rsidR="007D3589" w:rsidRPr="003028FC">
        <w:rPr>
          <w:rFonts w:ascii="Times New Roman" w:hAnsi="Times New Roman"/>
          <w:sz w:val="16"/>
          <w:szCs w:val="16"/>
        </w:rPr>
        <w:t xml:space="preserve"> </w:t>
      </w:r>
      <w:r w:rsidR="007D3589">
        <w:rPr>
          <w:rFonts w:ascii="Times New Roman" w:hAnsi="Times New Roman"/>
          <w:sz w:val="16"/>
          <w:szCs w:val="16"/>
        </w:rPr>
        <w:t>corresponden  a</w:t>
      </w:r>
      <w:r w:rsidR="007D3589" w:rsidRPr="003028FC">
        <w:rPr>
          <w:rFonts w:ascii="Times New Roman" w:hAnsi="Times New Roman"/>
          <w:sz w:val="16"/>
          <w:szCs w:val="16"/>
        </w:rPr>
        <w:tab/>
      </w:r>
    </w:p>
    <w:p w:rsidR="007D3589" w:rsidRDefault="007D3589" w:rsidP="007D3589">
      <w:pPr>
        <w:jc w:val="both"/>
        <w:rPr>
          <w:rFonts w:ascii="Times New Roman" w:hAnsi="Times New Roman"/>
          <w:spacing w:val="-3"/>
          <w:sz w:val="16"/>
          <w:szCs w:val="16"/>
        </w:rPr>
      </w:pPr>
      <w:r>
        <w:rPr>
          <w:rFonts w:ascii="Times New Roman" w:hAnsi="Times New Roman"/>
          <w:spacing w:val="-3"/>
          <w:sz w:val="16"/>
          <w:szCs w:val="16"/>
        </w:rPr>
        <w:t xml:space="preserve">los   señores   </w:t>
      </w:r>
      <w:proofErr w:type="gramStart"/>
      <w:r>
        <w:rPr>
          <w:rFonts w:ascii="Times New Roman" w:hAnsi="Times New Roman"/>
          <w:spacing w:val="-3"/>
          <w:sz w:val="16"/>
          <w:szCs w:val="16"/>
        </w:rPr>
        <w:t>del  Concejo</w:t>
      </w:r>
      <w:proofErr w:type="gramEnd"/>
      <w:r>
        <w:rPr>
          <w:rFonts w:ascii="Times New Roman" w:hAnsi="Times New Roman"/>
          <w:spacing w:val="-3"/>
          <w:sz w:val="16"/>
          <w:szCs w:val="16"/>
        </w:rPr>
        <w:t xml:space="preserve">  Municipal, que</w:t>
      </w:r>
    </w:p>
    <w:p w:rsidR="007D3589" w:rsidRDefault="007D3589" w:rsidP="007D3589">
      <w:pPr>
        <w:jc w:val="both"/>
        <w:rPr>
          <w:rFonts w:ascii="Times New Roman" w:hAnsi="Times New Roman"/>
          <w:spacing w:val="-3"/>
          <w:sz w:val="16"/>
          <w:szCs w:val="16"/>
        </w:rPr>
      </w:pPr>
      <w:proofErr w:type="gramStart"/>
      <w:r>
        <w:rPr>
          <w:rFonts w:ascii="Times New Roman" w:hAnsi="Times New Roman"/>
          <w:spacing w:val="-3"/>
          <w:sz w:val="16"/>
          <w:szCs w:val="16"/>
        </w:rPr>
        <w:t>aprobaron  el</w:t>
      </w:r>
      <w:proofErr w:type="gramEnd"/>
      <w:r>
        <w:rPr>
          <w:rFonts w:ascii="Times New Roman" w:hAnsi="Times New Roman"/>
          <w:spacing w:val="-3"/>
          <w:sz w:val="16"/>
          <w:szCs w:val="16"/>
        </w:rPr>
        <w:t xml:space="preserve">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0</w:t>
      </w:r>
      <w:r w:rsidR="009C3847">
        <w:rPr>
          <w:rFonts w:ascii="Times New Roman" w:hAnsi="Times New Roman"/>
          <w:spacing w:val="-3"/>
          <w:sz w:val="16"/>
          <w:szCs w:val="16"/>
        </w:rPr>
        <w:t>7</w:t>
      </w:r>
      <w:r>
        <w:rPr>
          <w:rFonts w:ascii="Times New Roman" w:hAnsi="Times New Roman"/>
          <w:spacing w:val="-3"/>
          <w:sz w:val="16"/>
          <w:szCs w:val="16"/>
        </w:rPr>
        <w:t xml:space="preserve"> de fecha 1</w:t>
      </w:r>
      <w:r w:rsidR="009C3847">
        <w:rPr>
          <w:rFonts w:ascii="Times New Roman" w:hAnsi="Times New Roman"/>
          <w:spacing w:val="-3"/>
          <w:sz w:val="16"/>
          <w:szCs w:val="16"/>
        </w:rPr>
        <w:t>9</w:t>
      </w:r>
      <w:r>
        <w:rPr>
          <w:rFonts w:ascii="Times New Roman" w:hAnsi="Times New Roman"/>
          <w:spacing w:val="-3"/>
          <w:sz w:val="16"/>
          <w:szCs w:val="16"/>
        </w:rPr>
        <w:t>/0</w:t>
      </w:r>
      <w:r w:rsidR="009C3847">
        <w:rPr>
          <w:rFonts w:ascii="Times New Roman" w:hAnsi="Times New Roman"/>
          <w:spacing w:val="-3"/>
          <w:sz w:val="16"/>
          <w:szCs w:val="16"/>
        </w:rPr>
        <w:t>9</w:t>
      </w:r>
      <w:r>
        <w:rPr>
          <w:rFonts w:ascii="Times New Roman" w:hAnsi="Times New Roman"/>
          <w:spacing w:val="-3"/>
          <w:sz w:val="16"/>
          <w:szCs w:val="16"/>
        </w:rPr>
        <w:t>/18,</w:t>
      </w:r>
    </w:p>
    <w:p w:rsidR="00473E73" w:rsidRDefault="007D3589" w:rsidP="007D3589">
      <w:pPr>
        <w:jc w:val="both"/>
        <w:rPr>
          <w:rFonts w:ascii="Times New Roman" w:hAnsi="Times New Roman"/>
          <w:b/>
        </w:rPr>
      </w:pPr>
      <w:r>
        <w:rPr>
          <w:rFonts w:ascii="Times New Roman" w:hAnsi="Times New Roman"/>
          <w:sz w:val="16"/>
          <w:szCs w:val="16"/>
        </w:rPr>
        <w:t>según Acuerdo 0</w:t>
      </w:r>
      <w:r w:rsidR="009C3847">
        <w:rPr>
          <w:rFonts w:ascii="Times New Roman" w:hAnsi="Times New Roman"/>
          <w:sz w:val="16"/>
          <w:szCs w:val="16"/>
        </w:rPr>
        <w:t>8</w:t>
      </w:r>
      <w:r>
        <w:rPr>
          <w:rFonts w:ascii="Times New Roman" w:hAnsi="Times New Roman"/>
          <w:sz w:val="16"/>
          <w:szCs w:val="16"/>
        </w:rPr>
        <w:t xml:space="preserve"> Acta </w:t>
      </w:r>
      <w:r w:rsidR="009C3847">
        <w:rPr>
          <w:rFonts w:ascii="Times New Roman" w:hAnsi="Times New Roman"/>
          <w:sz w:val="16"/>
          <w:szCs w:val="16"/>
        </w:rPr>
        <w:t>23</w:t>
      </w:r>
      <w:r>
        <w:rPr>
          <w:rFonts w:ascii="Times New Roman" w:hAnsi="Times New Roman"/>
          <w:sz w:val="16"/>
          <w:szCs w:val="16"/>
        </w:rPr>
        <w:t xml:space="preserve"> </w:t>
      </w:r>
      <w:proofErr w:type="gramStart"/>
      <w:r>
        <w:rPr>
          <w:rFonts w:ascii="Times New Roman" w:hAnsi="Times New Roman"/>
          <w:sz w:val="16"/>
          <w:szCs w:val="16"/>
        </w:rPr>
        <w:t xml:space="preserve">del  </w:t>
      </w:r>
      <w:r w:rsidR="009C3847">
        <w:rPr>
          <w:rFonts w:ascii="Times New Roman" w:hAnsi="Times New Roman"/>
          <w:sz w:val="16"/>
          <w:szCs w:val="16"/>
        </w:rPr>
        <w:t>19</w:t>
      </w:r>
      <w:proofErr w:type="gramEnd"/>
      <w:r>
        <w:rPr>
          <w:rFonts w:ascii="Times New Roman" w:hAnsi="Times New Roman"/>
          <w:sz w:val="16"/>
          <w:szCs w:val="16"/>
        </w:rPr>
        <w:t>/0</w:t>
      </w:r>
      <w:r w:rsidR="009C3847">
        <w:rPr>
          <w:rFonts w:ascii="Times New Roman" w:hAnsi="Times New Roman"/>
          <w:sz w:val="16"/>
          <w:szCs w:val="16"/>
        </w:rPr>
        <w:t>9</w:t>
      </w:r>
      <w:r>
        <w:rPr>
          <w:rFonts w:ascii="Times New Roman" w:hAnsi="Times New Roman"/>
          <w:sz w:val="16"/>
          <w:szCs w:val="16"/>
        </w:rPr>
        <w:t>/18.-</w:t>
      </w: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82566" w:rsidRPr="006B4113" w:rsidRDefault="00782566" w:rsidP="00782566">
      <w:pPr>
        <w:pStyle w:val="NormalWeb"/>
        <w:spacing w:before="0" w:beforeAutospacing="0" w:after="0" w:afterAutospacing="0"/>
      </w:pPr>
      <w:r w:rsidRPr="006B4113">
        <w:t>DECRETO N° 10</w:t>
      </w:r>
    </w:p>
    <w:p w:rsidR="00782566" w:rsidRDefault="00782566" w:rsidP="00782566">
      <w:pPr>
        <w:pStyle w:val="NormalWeb"/>
        <w:spacing w:before="0" w:beforeAutospacing="0" w:after="0" w:afterAutospacing="0"/>
        <w:jc w:val="both"/>
      </w:pPr>
    </w:p>
    <w:p w:rsidR="00782566" w:rsidRPr="006B4113" w:rsidRDefault="00782566" w:rsidP="00782566">
      <w:pPr>
        <w:pStyle w:val="NormalWeb"/>
        <w:spacing w:before="0" w:beforeAutospacing="0" w:after="0" w:afterAutospacing="0"/>
        <w:jc w:val="both"/>
      </w:pPr>
      <w:r w:rsidRPr="006B4113">
        <w:t xml:space="preserve">La Municipalidad de San Miguel, Departamento de San Miguel. </w:t>
      </w:r>
    </w:p>
    <w:p w:rsidR="00782566" w:rsidRPr="006B4113" w:rsidRDefault="00782566" w:rsidP="00782566">
      <w:pPr>
        <w:pStyle w:val="NormalWeb"/>
        <w:spacing w:before="0" w:beforeAutospacing="0" w:after="0" w:afterAutospacing="0"/>
        <w:jc w:val="both"/>
      </w:pPr>
      <w:r w:rsidRPr="006B4113">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782566" w:rsidRPr="006B4113" w:rsidRDefault="00782566" w:rsidP="00782566">
      <w:pPr>
        <w:pStyle w:val="NormalWeb"/>
        <w:spacing w:before="0" w:beforeAutospacing="0" w:after="0" w:afterAutospacing="0"/>
        <w:jc w:val="both"/>
      </w:pPr>
      <w:r w:rsidRPr="006B4113">
        <w:t xml:space="preserve">En uso de las facultades que le confiere el numeral 7 del artículo 30 del Código Municipal, en relación con los artículos 3 numeral 2, artículos 72 y 77 del mismo código. </w:t>
      </w:r>
    </w:p>
    <w:p w:rsidR="00782566" w:rsidRPr="006B4113" w:rsidRDefault="00782566" w:rsidP="00782566">
      <w:pPr>
        <w:pStyle w:val="NormalWeb"/>
        <w:spacing w:before="0" w:beforeAutospacing="0" w:after="0" w:afterAutospacing="0"/>
        <w:jc w:val="both"/>
      </w:pPr>
    </w:p>
    <w:p w:rsidR="00782566" w:rsidRPr="006B4113" w:rsidRDefault="00782566" w:rsidP="00782566">
      <w:pPr>
        <w:pStyle w:val="NormalWeb"/>
        <w:spacing w:before="0" w:beforeAutospacing="0" w:after="0" w:afterAutospacing="0"/>
        <w:jc w:val="both"/>
      </w:pPr>
      <w:r w:rsidRPr="006B4113">
        <w:t xml:space="preserve">DECRETA: </w:t>
      </w:r>
    </w:p>
    <w:p w:rsidR="00782566" w:rsidRPr="006B4113" w:rsidRDefault="00782566" w:rsidP="00782566">
      <w:pPr>
        <w:pStyle w:val="NormalWeb"/>
        <w:spacing w:before="0" w:beforeAutospacing="0" w:after="0" w:afterAutospacing="0"/>
        <w:jc w:val="both"/>
      </w:pPr>
      <w:r w:rsidRPr="006B4113">
        <w:t>Reforma al Presupuesto Municipal de 2018, según detalle:</w:t>
      </w:r>
    </w:p>
    <w:p w:rsidR="00782566" w:rsidRPr="006B4113" w:rsidRDefault="00782566" w:rsidP="00782566">
      <w:pPr>
        <w:pStyle w:val="NormalWeb"/>
        <w:spacing w:before="0" w:beforeAutospacing="0" w:after="0" w:afterAutospacing="0"/>
        <w:jc w:val="both"/>
      </w:pPr>
    </w:p>
    <w:tbl>
      <w:tblPr>
        <w:tblW w:w="9207" w:type="dxa"/>
        <w:tblCellMar>
          <w:left w:w="70" w:type="dxa"/>
          <w:right w:w="70" w:type="dxa"/>
        </w:tblCellMar>
        <w:tblLook w:val="04A0" w:firstRow="1" w:lastRow="0" w:firstColumn="1" w:lastColumn="0" w:noHBand="0" w:noVBand="1"/>
      </w:tblPr>
      <w:tblGrid>
        <w:gridCol w:w="640"/>
        <w:gridCol w:w="188"/>
        <w:gridCol w:w="4887"/>
        <w:gridCol w:w="1707"/>
        <w:gridCol w:w="188"/>
        <w:gridCol w:w="1597"/>
      </w:tblGrid>
      <w:tr w:rsidR="00782566" w:rsidRPr="006B4113" w:rsidTr="00507B9D">
        <w:trPr>
          <w:trHeight w:val="255"/>
        </w:trPr>
        <w:tc>
          <w:tcPr>
            <w:tcW w:w="9207" w:type="dxa"/>
            <w:gridSpan w:val="6"/>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FONDO PROPIO</w:t>
            </w:r>
          </w:p>
        </w:tc>
      </w:tr>
      <w:tr w:rsidR="00782566" w:rsidRPr="006B4113" w:rsidTr="00507B9D">
        <w:trPr>
          <w:trHeight w:val="255"/>
        </w:trPr>
        <w:tc>
          <w:tcPr>
            <w:tcW w:w="9207" w:type="dxa"/>
            <w:gridSpan w:val="6"/>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SEGUNDA PARTE</w:t>
            </w:r>
          </w:p>
        </w:tc>
      </w:tr>
      <w:tr w:rsidR="00782566" w:rsidRPr="006B4113" w:rsidTr="00507B9D">
        <w:trPr>
          <w:trHeight w:val="255"/>
        </w:trPr>
        <w:tc>
          <w:tcPr>
            <w:tcW w:w="5715" w:type="dxa"/>
            <w:gridSpan w:val="3"/>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RUBRO DE EGRESOS QUE SE AUMENTAN (CEP 1)</w:t>
            </w:r>
          </w:p>
        </w:tc>
        <w:tc>
          <w:tcPr>
            <w:tcW w:w="170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51</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488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REMUNERACIONES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511</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8379" w:type="dxa"/>
            <w:gridSpan w:val="4"/>
            <w:tcBorders>
              <w:top w:val="nil"/>
              <w:left w:val="nil"/>
              <w:bottom w:val="nil"/>
              <w:right w:val="nil"/>
            </w:tcBorders>
            <w:shd w:val="clear" w:color="auto" w:fill="auto"/>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Remuneraciones Permanentes</w:t>
            </w:r>
          </w:p>
        </w:tc>
      </w:tr>
      <w:tr w:rsidR="00782566" w:rsidRPr="006B4113" w:rsidTr="00507B9D">
        <w:trPr>
          <w:trHeight w:val="300"/>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51101</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Sueldos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400.00</w:t>
            </w: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300"/>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512</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488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Remuneraciones Eventuales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51201</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Sueldos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14,000.00</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51203</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Aguinaldos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2,652.20</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510"/>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514</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4887" w:type="dxa"/>
            <w:tcBorders>
              <w:top w:val="nil"/>
              <w:left w:val="nil"/>
              <w:bottom w:val="nil"/>
              <w:right w:val="nil"/>
            </w:tcBorders>
            <w:shd w:val="clear" w:color="auto" w:fill="auto"/>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Contribuciones Patronales a Instituciones de Seguridad Social Públicas</w:t>
            </w:r>
          </w:p>
        </w:tc>
        <w:tc>
          <w:tcPr>
            <w:tcW w:w="170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300"/>
        </w:trPr>
        <w:tc>
          <w:tcPr>
            <w:tcW w:w="640"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51401</w:t>
            </w:r>
          </w:p>
        </w:tc>
        <w:tc>
          <w:tcPr>
            <w:tcW w:w="188"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Por Remuneraciones Permanentes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30.00</w:t>
            </w:r>
          </w:p>
        </w:tc>
        <w:tc>
          <w:tcPr>
            <w:tcW w:w="188"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510"/>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515</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4887" w:type="dxa"/>
            <w:tcBorders>
              <w:top w:val="nil"/>
              <w:left w:val="nil"/>
              <w:bottom w:val="nil"/>
              <w:right w:val="nil"/>
            </w:tcBorders>
            <w:shd w:val="clear" w:color="auto" w:fill="auto"/>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Contribuciones Patronales a Instituciones de Seguridad Social Privadas</w:t>
            </w:r>
          </w:p>
        </w:tc>
        <w:tc>
          <w:tcPr>
            <w:tcW w:w="170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300"/>
        </w:trPr>
        <w:tc>
          <w:tcPr>
            <w:tcW w:w="640"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51501</w:t>
            </w:r>
          </w:p>
        </w:tc>
        <w:tc>
          <w:tcPr>
            <w:tcW w:w="188"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Por Remuneraciones Permanentes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31.00</w:t>
            </w:r>
          </w:p>
        </w:tc>
        <w:tc>
          <w:tcPr>
            <w:tcW w:w="188"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000000" w:fill="FFFFFF"/>
            <w:noWrap/>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170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p>
        </w:tc>
      </w:tr>
      <w:tr w:rsidR="00782566" w:rsidRPr="006B4113" w:rsidTr="00507B9D">
        <w:trPr>
          <w:trHeight w:val="255"/>
        </w:trPr>
        <w:tc>
          <w:tcPr>
            <w:tcW w:w="9207" w:type="dxa"/>
            <w:gridSpan w:val="6"/>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SEGUNDA PARTE</w:t>
            </w:r>
          </w:p>
        </w:tc>
      </w:tr>
      <w:tr w:rsidR="00782566" w:rsidRPr="006B4113" w:rsidTr="00507B9D">
        <w:trPr>
          <w:trHeight w:val="255"/>
        </w:trPr>
        <w:tc>
          <w:tcPr>
            <w:tcW w:w="9207" w:type="dxa"/>
            <w:gridSpan w:val="6"/>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RUBRO DE EGRESOS QUE SE DISMINUYEN</w:t>
            </w: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54</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488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ADQUISICIONES DE BIENES Y SERVICIOS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r>
      <w:tr w:rsidR="00782566" w:rsidRPr="006B4113" w:rsidTr="00507B9D">
        <w:trPr>
          <w:trHeight w:val="255"/>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541</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p>
        </w:tc>
        <w:tc>
          <w:tcPr>
            <w:tcW w:w="8379" w:type="dxa"/>
            <w:gridSpan w:val="4"/>
            <w:tcBorders>
              <w:top w:val="nil"/>
              <w:left w:val="nil"/>
              <w:bottom w:val="nil"/>
              <w:right w:val="nil"/>
            </w:tcBorders>
            <w:shd w:val="clear" w:color="auto" w:fill="auto"/>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BIENES DE USO Y CONSUMO</w:t>
            </w:r>
          </w:p>
        </w:tc>
      </w:tr>
      <w:tr w:rsidR="00782566" w:rsidRPr="006B4113" w:rsidTr="00507B9D">
        <w:trPr>
          <w:trHeight w:val="300"/>
        </w:trPr>
        <w:tc>
          <w:tcPr>
            <w:tcW w:w="640"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54104</w:t>
            </w:r>
          </w:p>
        </w:tc>
        <w:tc>
          <w:tcPr>
            <w:tcW w:w="188"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4887"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Productos Textiles y Vestuarios</w:t>
            </w:r>
          </w:p>
        </w:tc>
        <w:tc>
          <w:tcPr>
            <w:tcW w:w="170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sz w:val="20"/>
                <w:szCs w:val="20"/>
                <w:lang w:eastAsia="es-SV"/>
              </w:rPr>
            </w:pPr>
          </w:p>
        </w:tc>
        <w:tc>
          <w:tcPr>
            <w:tcW w:w="1597" w:type="dxa"/>
            <w:tcBorders>
              <w:top w:val="nil"/>
              <w:left w:val="nil"/>
              <w:bottom w:val="nil"/>
              <w:right w:val="nil"/>
            </w:tcBorders>
            <w:shd w:val="clear" w:color="auto" w:fill="auto"/>
            <w:noWrap/>
            <w:hideMark/>
          </w:tcPr>
          <w:p w:rsidR="00782566" w:rsidRPr="006B4113" w:rsidRDefault="00782566" w:rsidP="00507B9D">
            <w:pPr>
              <w:rPr>
                <w:rFonts w:ascii="Times New Roman" w:hAnsi="Times New Roman"/>
                <w:sz w:val="20"/>
                <w:szCs w:val="20"/>
                <w:lang w:eastAsia="es-SV"/>
              </w:rPr>
            </w:pPr>
            <w:r w:rsidRPr="006B4113">
              <w:rPr>
                <w:rFonts w:ascii="Times New Roman" w:hAnsi="Times New Roman"/>
                <w:sz w:val="20"/>
                <w:szCs w:val="20"/>
                <w:lang w:eastAsia="es-SV"/>
              </w:rPr>
              <w:t>$       17,113.20</w:t>
            </w:r>
          </w:p>
        </w:tc>
      </w:tr>
      <w:tr w:rsidR="00782566" w:rsidRPr="006B4113" w:rsidTr="00507B9D">
        <w:trPr>
          <w:trHeight w:val="270"/>
        </w:trPr>
        <w:tc>
          <w:tcPr>
            <w:tcW w:w="5715" w:type="dxa"/>
            <w:gridSpan w:val="3"/>
            <w:tcBorders>
              <w:top w:val="nil"/>
              <w:left w:val="nil"/>
              <w:bottom w:val="nil"/>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SUMAS</w:t>
            </w:r>
          </w:p>
        </w:tc>
        <w:tc>
          <w:tcPr>
            <w:tcW w:w="1707" w:type="dxa"/>
            <w:tcBorders>
              <w:top w:val="single" w:sz="4" w:space="0" w:color="auto"/>
              <w:left w:val="nil"/>
              <w:bottom w:val="double" w:sz="6" w:space="0" w:color="auto"/>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         17,113.20</w:t>
            </w:r>
          </w:p>
        </w:tc>
        <w:tc>
          <w:tcPr>
            <w:tcW w:w="188" w:type="dxa"/>
            <w:tcBorders>
              <w:top w:val="nil"/>
              <w:left w:val="nil"/>
              <w:bottom w:val="nil"/>
              <w:right w:val="nil"/>
            </w:tcBorders>
            <w:shd w:val="clear" w:color="auto" w:fill="auto"/>
            <w:noWrap/>
            <w:vAlign w:val="bottom"/>
            <w:hideMark/>
          </w:tcPr>
          <w:p w:rsidR="00782566" w:rsidRPr="006B4113" w:rsidRDefault="00782566" w:rsidP="00507B9D">
            <w:pPr>
              <w:rPr>
                <w:rFonts w:ascii="Times New Roman" w:hAnsi="Times New Roman"/>
                <w:b/>
                <w:bCs/>
                <w:sz w:val="20"/>
                <w:szCs w:val="20"/>
                <w:lang w:eastAsia="es-SV"/>
              </w:rPr>
            </w:pPr>
          </w:p>
        </w:tc>
        <w:tc>
          <w:tcPr>
            <w:tcW w:w="1597" w:type="dxa"/>
            <w:tcBorders>
              <w:top w:val="single" w:sz="4" w:space="0" w:color="auto"/>
              <w:left w:val="nil"/>
              <w:bottom w:val="double" w:sz="6" w:space="0" w:color="auto"/>
              <w:right w:val="nil"/>
            </w:tcBorders>
            <w:shd w:val="clear" w:color="auto" w:fill="auto"/>
            <w:noWrap/>
            <w:hideMark/>
          </w:tcPr>
          <w:p w:rsidR="00782566" w:rsidRPr="006B4113" w:rsidRDefault="00782566" w:rsidP="00507B9D">
            <w:pPr>
              <w:rPr>
                <w:rFonts w:ascii="Times New Roman" w:hAnsi="Times New Roman"/>
                <w:b/>
                <w:bCs/>
                <w:sz w:val="20"/>
                <w:szCs w:val="20"/>
                <w:lang w:eastAsia="es-SV"/>
              </w:rPr>
            </w:pPr>
            <w:r w:rsidRPr="006B4113">
              <w:rPr>
                <w:rFonts w:ascii="Times New Roman" w:hAnsi="Times New Roman"/>
                <w:b/>
                <w:bCs/>
                <w:sz w:val="20"/>
                <w:szCs w:val="20"/>
                <w:lang w:eastAsia="es-SV"/>
              </w:rPr>
              <w:t>$       17,113.20</w:t>
            </w:r>
          </w:p>
        </w:tc>
      </w:tr>
    </w:tbl>
    <w:p w:rsidR="00782566" w:rsidRDefault="00782566" w:rsidP="00782566">
      <w:pPr>
        <w:pStyle w:val="NormalWeb"/>
        <w:spacing w:before="0" w:beforeAutospacing="0" w:after="0" w:afterAutospacing="0"/>
      </w:pPr>
      <w:r w:rsidRPr="006B4113">
        <w:t>El presente Decreto entrará en vigencia ocho días después de su publicación en el Diario</w:t>
      </w:r>
      <w:r>
        <w:t xml:space="preserve"> Oficial.-  </w:t>
      </w:r>
      <w:r w:rsidRPr="006B4113">
        <w:t>Dado en la sala de sesiones del Concejo Municipal de San Miguel, a los</w:t>
      </w:r>
      <w:r>
        <w:t xml:space="preserve"> diecinueve días</w:t>
      </w:r>
      <w:r w:rsidRPr="006B4113">
        <w:t xml:space="preserve"> del mes de octubre de 2018.- </w:t>
      </w:r>
      <w:r w:rsidRPr="006B4113">
        <w:rPr>
          <w:b/>
        </w:rPr>
        <w:t>Publíquese.</w:t>
      </w: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Default="00782566" w:rsidP="00782566">
      <w:pPr>
        <w:tabs>
          <w:tab w:val="left" w:pos="5865"/>
        </w:tabs>
        <w:rPr>
          <w:rFonts w:ascii="Times New Roman" w:hAnsi="Times New Roman"/>
          <w:color w:val="000000"/>
        </w:rPr>
      </w:pPr>
    </w:p>
    <w:p w:rsidR="00782566" w:rsidRPr="00055EE4" w:rsidRDefault="00782566" w:rsidP="00782566">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782566" w:rsidRPr="00055EE4" w:rsidRDefault="00782566" w:rsidP="00782566">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782566" w:rsidRPr="00055EE4" w:rsidRDefault="00782566" w:rsidP="00782566">
      <w:pPr>
        <w:jc w:val="center"/>
        <w:rPr>
          <w:rFonts w:ascii="Times New Roman" w:hAnsi="Times New Roman"/>
        </w:rPr>
      </w:pPr>
    </w:p>
    <w:p w:rsidR="00782566" w:rsidRDefault="00782566" w:rsidP="00782566">
      <w:pPr>
        <w:jc w:val="center"/>
        <w:rPr>
          <w:rFonts w:ascii="Times New Roman" w:hAnsi="Times New Roman"/>
          <w:sz w:val="20"/>
          <w:szCs w:val="20"/>
        </w:rPr>
      </w:pPr>
    </w:p>
    <w:p w:rsidR="00782566" w:rsidRDefault="00782566" w:rsidP="00782566">
      <w:pPr>
        <w:jc w:val="center"/>
        <w:rPr>
          <w:rFonts w:ascii="Times New Roman" w:hAnsi="Times New Roman"/>
          <w:sz w:val="20"/>
          <w:szCs w:val="20"/>
        </w:rPr>
      </w:pPr>
    </w:p>
    <w:p w:rsidR="00782566" w:rsidRPr="00EC62B2" w:rsidRDefault="00782566" w:rsidP="00782566">
      <w:pPr>
        <w:jc w:val="center"/>
        <w:rPr>
          <w:rFonts w:ascii="Times New Roman" w:hAnsi="Times New Roman"/>
          <w:sz w:val="20"/>
          <w:szCs w:val="20"/>
        </w:rPr>
      </w:pPr>
      <w:r w:rsidRPr="00EC62B2">
        <w:rPr>
          <w:rFonts w:ascii="Times New Roman" w:hAnsi="Times New Roman"/>
          <w:sz w:val="20"/>
          <w:szCs w:val="20"/>
        </w:rPr>
        <w:t>Pasan las firmas del Decreto Nº 10</w:t>
      </w:r>
    </w:p>
    <w:p w:rsidR="00782566" w:rsidRPr="00EC62B2" w:rsidRDefault="00782566" w:rsidP="00782566">
      <w:pPr>
        <w:jc w:val="center"/>
        <w:rPr>
          <w:rFonts w:ascii="Times New Roman" w:hAnsi="Times New Roman"/>
          <w:sz w:val="20"/>
          <w:szCs w:val="20"/>
        </w:rPr>
      </w:pPr>
      <w:r w:rsidRPr="00EC62B2">
        <w:rPr>
          <w:rFonts w:ascii="Times New Roman" w:hAnsi="Times New Roman"/>
          <w:sz w:val="20"/>
          <w:szCs w:val="20"/>
        </w:rPr>
        <w:t>Vienen las firmas del Decreto Nº 10</w:t>
      </w:r>
    </w:p>
    <w:p w:rsidR="00782566" w:rsidRPr="00EC62B2" w:rsidRDefault="00782566" w:rsidP="00782566">
      <w:pPr>
        <w:rPr>
          <w:rFonts w:ascii="Times New Roman" w:hAnsi="Times New Roman"/>
          <w:color w:val="000000"/>
          <w:sz w:val="20"/>
          <w:szCs w:val="2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Pr="00055EE4" w:rsidRDefault="00782566" w:rsidP="00782566">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782566" w:rsidRPr="00055EE4" w:rsidRDefault="00782566" w:rsidP="00782566">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782566" w:rsidRDefault="00782566" w:rsidP="00782566">
      <w:pPr>
        <w:jc w:val="center"/>
        <w:rPr>
          <w:rFonts w:ascii="Times New Roman" w:hAnsi="Times New Roman"/>
          <w:sz w:val="22"/>
          <w:szCs w:val="22"/>
        </w:rPr>
      </w:pPr>
    </w:p>
    <w:p w:rsidR="00782566" w:rsidRPr="00055EE4" w:rsidRDefault="00782566" w:rsidP="00782566">
      <w:pPr>
        <w:jc w:val="center"/>
        <w:rPr>
          <w:rFonts w:ascii="Times New Roman" w:hAnsi="Times New Roman"/>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Pr="00055EE4" w:rsidRDefault="00782566" w:rsidP="00782566">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w:t>
      </w:r>
      <w:r w:rsidRPr="00A43236">
        <w:rPr>
          <w:rFonts w:ascii="Times New Roman" w:hAnsi="Times New Roman"/>
          <w:color w:val="000000"/>
        </w:rPr>
        <w:t>Profa. Eneida Vanessa Ramírez</w:t>
      </w:r>
      <w:r w:rsidRPr="00055EE4">
        <w:rPr>
          <w:rFonts w:ascii="Times New Roman" w:hAnsi="Times New Roman"/>
          <w:color w:val="000000"/>
        </w:rPr>
        <w:t xml:space="preserve"> </w:t>
      </w:r>
    </w:p>
    <w:p w:rsidR="00782566" w:rsidRPr="00055EE4" w:rsidRDefault="00782566" w:rsidP="00782566">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r>
        <w:rPr>
          <w:rFonts w:ascii="Times New Roman" w:hAnsi="Times New Roman"/>
          <w:bCs/>
          <w:color w:val="000000"/>
        </w:rPr>
        <w:t xml:space="preserve"> Designada</w:t>
      </w:r>
    </w:p>
    <w:p w:rsidR="00782566" w:rsidRPr="00055EE4" w:rsidRDefault="00782566" w:rsidP="00782566">
      <w:pPr>
        <w:rPr>
          <w:rFonts w:ascii="Times New Roman" w:hAnsi="Times New Roman"/>
          <w:color w:val="000000"/>
        </w:rPr>
      </w:pPr>
    </w:p>
    <w:p w:rsidR="00782566" w:rsidRPr="00055EE4" w:rsidRDefault="00782566" w:rsidP="00782566">
      <w:pPr>
        <w:rPr>
          <w:rFonts w:ascii="Times New Roman" w:hAnsi="Times New Roman"/>
          <w:color w:val="000000"/>
        </w:rPr>
      </w:pPr>
    </w:p>
    <w:p w:rsidR="00782566" w:rsidRPr="00055EE4"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Default="00782566" w:rsidP="00782566">
      <w:pPr>
        <w:rPr>
          <w:rFonts w:ascii="Times New Roman" w:hAnsi="Times New Roman"/>
          <w:color w:val="000000"/>
        </w:rPr>
      </w:pPr>
    </w:p>
    <w:p w:rsidR="00782566" w:rsidRPr="00055EE4" w:rsidRDefault="00782566" w:rsidP="00782566">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782566" w:rsidRPr="00055EE4" w:rsidRDefault="00782566" w:rsidP="00782566">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782566" w:rsidRPr="00055EE4" w:rsidRDefault="00782566" w:rsidP="00782566">
      <w:pPr>
        <w:rPr>
          <w:rFonts w:ascii="Times New Roman" w:hAnsi="Times New Roman"/>
          <w:color w:val="000000"/>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p>
    <w:p w:rsidR="00782566" w:rsidRDefault="00782566" w:rsidP="00782566">
      <w:pPr>
        <w:tabs>
          <w:tab w:val="left" w:pos="5529"/>
        </w:tabs>
        <w:rPr>
          <w:rFonts w:ascii="Times New Roman" w:hAnsi="Times New Roman"/>
        </w:rPr>
      </w:pPr>
      <w:r>
        <w:rPr>
          <w:rFonts w:ascii="Times New Roman" w:hAnsi="Times New Roman"/>
        </w:rPr>
        <w:t xml:space="preserve">Lic. Orlando Antonio Ulloa Molina                                      </w:t>
      </w:r>
      <w:r w:rsidRPr="00055EE4">
        <w:rPr>
          <w:rFonts w:ascii="Times New Roman" w:hAnsi="Times New Roman"/>
        </w:rPr>
        <w:t>Sr. Juan Ricardo Vásquez Guzmán</w:t>
      </w:r>
      <w:r>
        <w:rPr>
          <w:rFonts w:ascii="Times New Roman" w:hAnsi="Times New Roman"/>
        </w:rPr>
        <w:t xml:space="preserve">                                                 </w:t>
      </w:r>
    </w:p>
    <w:p w:rsidR="00782566" w:rsidRPr="0016279B" w:rsidRDefault="00782566" w:rsidP="00782566">
      <w:pPr>
        <w:tabs>
          <w:tab w:val="left" w:pos="5529"/>
        </w:tabs>
        <w:rPr>
          <w:sz w:val="28"/>
          <w:szCs w:val="28"/>
        </w:rPr>
      </w:pPr>
      <w:r>
        <w:rPr>
          <w:rFonts w:ascii="Times New Roman" w:hAnsi="Times New Roman"/>
        </w:rPr>
        <w:t xml:space="preserve">Décimo Primer Regidor Propietario                                                </w:t>
      </w:r>
      <w:r w:rsidRPr="00055EE4">
        <w:rPr>
          <w:rFonts w:ascii="Times New Roman" w:hAnsi="Times New Roman"/>
        </w:rPr>
        <w:t>Secretario Municipal</w:t>
      </w:r>
      <w:r>
        <w:rPr>
          <w:rFonts w:ascii="Times New Roman" w:hAnsi="Times New Roman"/>
        </w:rPr>
        <w:t xml:space="preserve">                                              </w:t>
      </w: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r>
        <w:rPr>
          <w:rFonts w:ascii="Times New Roman" w:hAnsi="Times New Roman"/>
        </w:rPr>
        <w:t xml:space="preserve">                     </w:t>
      </w: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Default="00782566" w:rsidP="00782566">
      <w:pPr>
        <w:jc w:val="both"/>
        <w:rPr>
          <w:rFonts w:ascii="Times New Roman" w:hAnsi="Times New Roman"/>
          <w:sz w:val="16"/>
          <w:szCs w:val="16"/>
        </w:rPr>
      </w:pPr>
    </w:p>
    <w:p w:rsidR="00782566" w:rsidRPr="003028FC" w:rsidRDefault="00782566" w:rsidP="00782566">
      <w:pPr>
        <w:jc w:val="both"/>
        <w:rPr>
          <w:rFonts w:ascii="Times New Roman" w:hAnsi="Times New Roman"/>
          <w:sz w:val="16"/>
          <w:szCs w:val="16"/>
        </w:rPr>
      </w:pPr>
      <w:r>
        <w:rPr>
          <w:rFonts w:ascii="Times New Roman" w:hAnsi="Times New Roman"/>
          <w:sz w:val="16"/>
          <w:szCs w:val="16"/>
        </w:rPr>
        <w:t>Nueve firmas</w:t>
      </w:r>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corresponden  a</w:t>
      </w:r>
      <w:r w:rsidRPr="003028FC">
        <w:rPr>
          <w:rFonts w:ascii="Times New Roman" w:hAnsi="Times New Roman"/>
          <w:sz w:val="16"/>
          <w:szCs w:val="16"/>
        </w:rPr>
        <w:tab/>
      </w:r>
    </w:p>
    <w:p w:rsidR="00782566" w:rsidRDefault="00782566" w:rsidP="00782566">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782566" w:rsidRDefault="00782566" w:rsidP="00782566">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Nº10 de fecha 19/10/18,</w:t>
      </w:r>
    </w:p>
    <w:p w:rsidR="00782566" w:rsidRDefault="00782566" w:rsidP="00782566">
      <w:pPr>
        <w:pStyle w:val="NormalWeb"/>
        <w:spacing w:before="0" w:beforeAutospacing="0" w:after="0" w:afterAutospacing="0"/>
      </w:pPr>
      <w:r>
        <w:rPr>
          <w:sz w:val="16"/>
          <w:szCs w:val="16"/>
        </w:rPr>
        <w:lastRenderedPageBreak/>
        <w:t>según Acuerdo 10 Acta 28 del 19/10/18.-</w:t>
      </w:r>
    </w:p>
    <w:p w:rsidR="00782566" w:rsidRDefault="00782566" w:rsidP="007C3F9D">
      <w:pPr>
        <w:pStyle w:val="NormalWeb"/>
        <w:spacing w:before="0" w:beforeAutospacing="0" w:after="0" w:afterAutospacing="0"/>
      </w:pPr>
    </w:p>
    <w:p w:rsidR="00F04D6B" w:rsidRDefault="00F04D6B" w:rsidP="00A26355">
      <w:pPr>
        <w:pStyle w:val="NormalWeb"/>
        <w:spacing w:before="0" w:beforeAutospacing="0" w:after="0" w:afterAutospacing="0"/>
        <w:jc w:val="both"/>
      </w:pPr>
    </w:p>
    <w:p w:rsidR="00A26355" w:rsidRPr="00A4315C" w:rsidRDefault="00A26355" w:rsidP="00A26355">
      <w:pPr>
        <w:pStyle w:val="NormalWeb"/>
        <w:spacing w:before="0" w:beforeAutospacing="0" w:after="0" w:afterAutospacing="0"/>
        <w:jc w:val="both"/>
      </w:pPr>
      <w:r w:rsidRPr="00A4315C">
        <w:t>DECRETO N° 11</w:t>
      </w:r>
    </w:p>
    <w:p w:rsidR="00A26355" w:rsidRPr="00A4315C" w:rsidRDefault="00A26355" w:rsidP="00A26355">
      <w:pPr>
        <w:pStyle w:val="NormalWeb"/>
        <w:spacing w:before="0" w:beforeAutospacing="0" w:after="0" w:afterAutospacing="0"/>
        <w:jc w:val="both"/>
      </w:pPr>
    </w:p>
    <w:p w:rsidR="00A26355" w:rsidRPr="00A4315C" w:rsidRDefault="00A26355" w:rsidP="00A26355">
      <w:pPr>
        <w:pStyle w:val="NormalWeb"/>
        <w:spacing w:before="0" w:beforeAutospacing="0" w:after="0" w:afterAutospacing="0"/>
        <w:jc w:val="both"/>
      </w:pPr>
      <w:r w:rsidRPr="00A4315C">
        <w:t xml:space="preserve">La Municipalidad de San Miguel, Departamento de San Miguel. </w:t>
      </w:r>
    </w:p>
    <w:p w:rsidR="00A26355" w:rsidRPr="00A4315C" w:rsidRDefault="00A26355" w:rsidP="00A26355">
      <w:pPr>
        <w:pStyle w:val="NormalWeb"/>
        <w:spacing w:before="0" w:beforeAutospacing="0" w:after="0" w:afterAutospacing="0"/>
        <w:jc w:val="both"/>
      </w:pPr>
      <w:r w:rsidRPr="00A4315C">
        <w:t xml:space="preserve">Considerando </w:t>
      </w:r>
      <w:proofErr w:type="gramStart"/>
      <w:r w:rsidRPr="00A4315C">
        <w:t>que</w:t>
      </w:r>
      <w:proofErr w:type="gramEnd"/>
      <w:r w:rsidRPr="00A4315C">
        <w:t xml:space="preserv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A26355" w:rsidRPr="00A4315C" w:rsidRDefault="00A26355" w:rsidP="00A26355">
      <w:pPr>
        <w:pStyle w:val="NormalWeb"/>
        <w:spacing w:before="0" w:beforeAutospacing="0" w:after="0" w:afterAutospacing="0"/>
        <w:jc w:val="both"/>
      </w:pPr>
      <w:r w:rsidRPr="00A4315C">
        <w:t xml:space="preserve">En uso de las facultades que le confiere el numeral 7 del artículo 30 del Código Municipal, en relación con los artículos 3 numeral 2, artículos 72 y 77 del mismo código. </w:t>
      </w:r>
    </w:p>
    <w:p w:rsidR="00A26355" w:rsidRPr="00A4315C" w:rsidRDefault="00A26355" w:rsidP="00A26355">
      <w:pPr>
        <w:pStyle w:val="NormalWeb"/>
        <w:spacing w:before="0" w:beforeAutospacing="0" w:after="0" w:afterAutospacing="0"/>
        <w:jc w:val="both"/>
      </w:pPr>
    </w:p>
    <w:p w:rsidR="00A26355" w:rsidRPr="00A4315C" w:rsidRDefault="00A26355" w:rsidP="00A26355">
      <w:pPr>
        <w:pStyle w:val="NormalWeb"/>
        <w:spacing w:before="0" w:beforeAutospacing="0" w:after="0" w:afterAutospacing="0"/>
        <w:jc w:val="both"/>
      </w:pPr>
      <w:r w:rsidRPr="00A4315C">
        <w:t xml:space="preserve">DECRETA: </w:t>
      </w:r>
    </w:p>
    <w:p w:rsidR="00A26355" w:rsidRPr="00A4315C" w:rsidRDefault="00A26355" w:rsidP="00A26355">
      <w:pPr>
        <w:pStyle w:val="NormalWeb"/>
        <w:spacing w:before="0" w:beforeAutospacing="0" w:after="0" w:afterAutospacing="0"/>
        <w:jc w:val="both"/>
      </w:pPr>
      <w:r w:rsidRPr="00A4315C">
        <w:t>Reforma al Presupuesto Municipal de 2018, según detalle:</w:t>
      </w:r>
    </w:p>
    <w:p w:rsidR="00A26355" w:rsidRPr="00A4315C" w:rsidRDefault="00A26355" w:rsidP="00A26355">
      <w:pPr>
        <w:pStyle w:val="NormalWeb"/>
        <w:spacing w:before="0" w:beforeAutospacing="0" w:after="0" w:afterAutospacing="0"/>
        <w:jc w:val="both"/>
      </w:pPr>
    </w:p>
    <w:tbl>
      <w:tblPr>
        <w:tblpPr w:leftFromText="141" w:rightFromText="141" w:vertAnchor="text" w:horzAnchor="margin" w:tblpXSpec="center" w:tblpY="69"/>
        <w:tblW w:w="8957" w:type="dxa"/>
        <w:tblCellMar>
          <w:left w:w="70" w:type="dxa"/>
          <w:right w:w="70" w:type="dxa"/>
        </w:tblCellMar>
        <w:tblLook w:val="04A0" w:firstRow="1" w:lastRow="0" w:firstColumn="1" w:lastColumn="0" w:noHBand="0" w:noVBand="1"/>
      </w:tblPr>
      <w:tblGrid>
        <w:gridCol w:w="640"/>
        <w:gridCol w:w="4941"/>
        <w:gridCol w:w="1675"/>
        <w:gridCol w:w="146"/>
        <w:gridCol w:w="1555"/>
      </w:tblGrid>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FONDO GENERAL</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SEGUNDA PARTE</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RUBRO DE EGRESOS QUE SE AUMENTAN</w:t>
            </w:r>
          </w:p>
        </w:tc>
      </w:tr>
      <w:tr w:rsidR="00A26355" w:rsidRPr="00A4315C" w:rsidTr="00507B9D">
        <w:trPr>
          <w:trHeight w:val="255"/>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51</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REMUNERACIONES </w:t>
            </w:r>
          </w:p>
        </w:tc>
        <w:tc>
          <w:tcPr>
            <w:tcW w:w="167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c>
          <w:tcPr>
            <w:tcW w:w="146"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511</w:t>
            </w:r>
          </w:p>
        </w:tc>
        <w:tc>
          <w:tcPr>
            <w:tcW w:w="8317" w:type="dxa"/>
            <w:gridSpan w:val="4"/>
            <w:tcBorders>
              <w:top w:val="nil"/>
              <w:left w:val="nil"/>
              <w:bottom w:val="nil"/>
              <w:right w:val="nil"/>
            </w:tcBorders>
            <w:shd w:val="clear" w:color="auto" w:fill="auto"/>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Remuneraciones Permanentes  </w:t>
            </w:r>
          </w:p>
        </w:tc>
      </w:tr>
      <w:tr w:rsidR="00A26355" w:rsidRPr="00A4315C" w:rsidTr="00507B9D">
        <w:trPr>
          <w:trHeight w:val="300"/>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51101</w:t>
            </w:r>
          </w:p>
        </w:tc>
        <w:tc>
          <w:tcPr>
            <w:tcW w:w="4941"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Sueldos</w:t>
            </w:r>
          </w:p>
        </w:tc>
        <w:tc>
          <w:tcPr>
            <w:tcW w:w="167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150,000.00 </w:t>
            </w: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FONDO GENERAL</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SEGUNDA PARTE</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RUBRO DE EGRESOS QUE SE DISMINUYEN</w:t>
            </w: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54</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ADQUISICIONES DE BIENES Y SERVICIOS </w:t>
            </w:r>
          </w:p>
        </w:tc>
        <w:tc>
          <w:tcPr>
            <w:tcW w:w="167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542</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 xml:space="preserve">Servicios Básicos </w:t>
            </w:r>
          </w:p>
        </w:tc>
        <w:tc>
          <w:tcPr>
            <w:tcW w:w="167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54201</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Servicios de Energía Eléctrica </w:t>
            </w:r>
          </w:p>
        </w:tc>
        <w:tc>
          <w:tcPr>
            <w:tcW w:w="167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w:t>
            </w: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150,000.00 </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FONDO PROPIO</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SEGUNDA PARTE</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RUBRO DE EGRESOS QUE SE AUMENTAN</w:t>
            </w: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54</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ADQUISICIONES DE BIENES Y SERVICIOS </w:t>
            </w:r>
          </w:p>
        </w:tc>
        <w:tc>
          <w:tcPr>
            <w:tcW w:w="167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542</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 xml:space="preserve">Servicios Básicos </w:t>
            </w:r>
          </w:p>
        </w:tc>
        <w:tc>
          <w:tcPr>
            <w:tcW w:w="167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54201</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Servicios de Energía Eléctrica </w:t>
            </w:r>
          </w:p>
        </w:tc>
        <w:tc>
          <w:tcPr>
            <w:tcW w:w="167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150,000.00 </w:t>
            </w: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FONDO PROPIO</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SEGUNDA PARTE</w:t>
            </w:r>
          </w:p>
        </w:tc>
      </w:tr>
      <w:tr w:rsidR="00A26355" w:rsidRPr="00A4315C" w:rsidTr="00507B9D">
        <w:trPr>
          <w:trHeight w:val="255"/>
        </w:trPr>
        <w:tc>
          <w:tcPr>
            <w:tcW w:w="8957" w:type="dxa"/>
            <w:gridSpan w:val="5"/>
            <w:tcBorders>
              <w:top w:val="nil"/>
              <w:left w:val="nil"/>
              <w:bottom w:val="nil"/>
              <w:right w:val="nil"/>
            </w:tcBorders>
            <w:shd w:val="clear" w:color="auto" w:fill="auto"/>
            <w:noWrap/>
            <w:vAlign w:val="bottom"/>
            <w:hideMark/>
          </w:tcPr>
          <w:p w:rsidR="00A26355" w:rsidRPr="00A4315C" w:rsidRDefault="00A26355" w:rsidP="00507B9D">
            <w:pPr>
              <w:jc w:val="center"/>
              <w:rPr>
                <w:rFonts w:ascii="Times New Roman" w:hAnsi="Times New Roman"/>
                <w:b/>
                <w:bCs/>
                <w:sz w:val="20"/>
                <w:szCs w:val="20"/>
                <w:lang w:eastAsia="es-SV"/>
              </w:rPr>
            </w:pPr>
            <w:r w:rsidRPr="00A4315C">
              <w:rPr>
                <w:rFonts w:ascii="Times New Roman" w:hAnsi="Times New Roman"/>
                <w:b/>
                <w:bCs/>
                <w:sz w:val="20"/>
                <w:szCs w:val="20"/>
                <w:lang w:eastAsia="es-SV"/>
              </w:rPr>
              <w:t>RUBRO DE EGRESOS QUE SE DISMINUYEN</w:t>
            </w:r>
          </w:p>
        </w:tc>
      </w:tr>
      <w:tr w:rsidR="00A26355" w:rsidRPr="00A4315C" w:rsidTr="00507B9D">
        <w:trPr>
          <w:trHeight w:val="255"/>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51</w:t>
            </w:r>
          </w:p>
        </w:tc>
        <w:tc>
          <w:tcPr>
            <w:tcW w:w="4941"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REMUNERACIONES </w:t>
            </w:r>
          </w:p>
        </w:tc>
        <w:tc>
          <w:tcPr>
            <w:tcW w:w="167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c>
          <w:tcPr>
            <w:tcW w:w="146"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b/>
                <w:bCs/>
                <w:sz w:val="20"/>
                <w:szCs w:val="20"/>
                <w:lang w:eastAsia="es-SV"/>
              </w:rPr>
            </w:pPr>
          </w:p>
        </w:tc>
      </w:tr>
      <w:tr w:rsidR="00A26355" w:rsidRPr="00A4315C" w:rsidTr="00507B9D">
        <w:trPr>
          <w:trHeight w:val="255"/>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b/>
                <w:sz w:val="20"/>
                <w:szCs w:val="20"/>
                <w:lang w:eastAsia="es-SV"/>
              </w:rPr>
            </w:pPr>
            <w:r w:rsidRPr="00A4315C">
              <w:rPr>
                <w:rFonts w:ascii="Times New Roman" w:hAnsi="Times New Roman"/>
                <w:b/>
                <w:sz w:val="20"/>
                <w:szCs w:val="20"/>
                <w:lang w:eastAsia="es-SV"/>
              </w:rPr>
              <w:t>511</w:t>
            </w:r>
          </w:p>
        </w:tc>
        <w:tc>
          <w:tcPr>
            <w:tcW w:w="8317" w:type="dxa"/>
            <w:gridSpan w:val="4"/>
            <w:tcBorders>
              <w:top w:val="nil"/>
              <w:left w:val="nil"/>
              <w:bottom w:val="nil"/>
              <w:right w:val="nil"/>
            </w:tcBorders>
            <w:shd w:val="clear" w:color="auto" w:fill="auto"/>
            <w:hideMark/>
          </w:tcPr>
          <w:p w:rsidR="00A26355" w:rsidRPr="00A4315C" w:rsidRDefault="00A26355" w:rsidP="00507B9D">
            <w:pPr>
              <w:jc w:val="both"/>
              <w:rPr>
                <w:rFonts w:ascii="Times New Roman" w:hAnsi="Times New Roman"/>
                <w:b/>
                <w:bCs/>
                <w:sz w:val="20"/>
                <w:szCs w:val="20"/>
                <w:lang w:eastAsia="es-SV"/>
              </w:rPr>
            </w:pPr>
            <w:r w:rsidRPr="00A4315C">
              <w:rPr>
                <w:rFonts w:ascii="Times New Roman" w:hAnsi="Times New Roman"/>
                <w:b/>
                <w:bCs/>
                <w:sz w:val="20"/>
                <w:szCs w:val="20"/>
                <w:lang w:eastAsia="es-SV"/>
              </w:rPr>
              <w:t xml:space="preserve">Remuneraciones Permanentes  </w:t>
            </w:r>
          </w:p>
        </w:tc>
      </w:tr>
      <w:tr w:rsidR="00A26355" w:rsidRPr="00A4315C" w:rsidTr="00507B9D">
        <w:trPr>
          <w:trHeight w:val="300"/>
        </w:trPr>
        <w:tc>
          <w:tcPr>
            <w:tcW w:w="640"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51101</w:t>
            </w:r>
          </w:p>
        </w:tc>
        <w:tc>
          <w:tcPr>
            <w:tcW w:w="4941"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Sueldos</w:t>
            </w:r>
          </w:p>
        </w:tc>
        <w:tc>
          <w:tcPr>
            <w:tcW w:w="1675"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150,000.00 </w:t>
            </w:r>
          </w:p>
        </w:tc>
      </w:tr>
      <w:tr w:rsidR="00A26355" w:rsidRPr="00A4315C" w:rsidTr="00507B9D">
        <w:trPr>
          <w:trHeight w:val="270"/>
        </w:trPr>
        <w:tc>
          <w:tcPr>
            <w:tcW w:w="5581" w:type="dxa"/>
            <w:gridSpan w:val="2"/>
            <w:tcBorders>
              <w:top w:val="nil"/>
              <w:left w:val="nil"/>
              <w:bottom w:val="nil"/>
              <w:right w:val="nil"/>
            </w:tcBorders>
            <w:shd w:val="clear" w:color="auto" w:fill="auto"/>
            <w:noWrap/>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TOTAL</w:t>
            </w:r>
          </w:p>
        </w:tc>
        <w:tc>
          <w:tcPr>
            <w:tcW w:w="1675" w:type="dxa"/>
            <w:tcBorders>
              <w:top w:val="single" w:sz="4" w:space="0" w:color="auto"/>
              <w:left w:val="nil"/>
              <w:bottom w:val="double" w:sz="6" w:space="0" w:color="auto"/>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300,000.00 </w:t>
            </w:r>
          </w:p>
        </w:tc>
        <w:tc>
          <w:tcPr>
            <w:tcW w:w="146" w:type="dxa"/>
            <w:tcBorders>
              <w:top w:val="nil"/>
              <w:left w:val="nil"/>
              <w:bottom w:val="nil"/>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p>
        </w:tc>
        <w:tc>
          <w:tcPr>
            <w:tcW w:w="1555" w:type="dxa"/>
            <w:tcBorders>
              <w:top w:val="single" w:sz="4" w:space="0" w:color="auto"/>
              <w:left w:val="nil"/>
              <w:bottom w:val="double" w:sz="6" w:space="0" w:color="auto"/>
              <w:right w:val="nil"/>
            </w:tcBorders>
            <w:shd w:val="clear" w:color="auto" w:fill="auto"/>
            <w:noWrap/>
            <w:vAlign w:val="bottom"/>
            <w:hideMark/>
          </w:tcPr>
          <w:p w:rsidR="00A26355" w:rsidRPr="00A4315C" w:rsidRDefault="00A26355" w:rsidP="00507B9D">
            <w:pPr>
              <w:jc w:val="both"/>
              <w:rPr>
                <w:rFonts w:ascii="Times New Roman" w:hAnsi="Times New Roman"/>
                <w:sz w:val="20"/>
                <w:szCs w:val="20"/>
                <w:lang w:eastAsia="es-SV"/>
              </w:rPr>
            </w:pPr>
            <w:r w:rsidRPr="00A4315C">
              <w:rPr>
                <w:rFonts w:ascii="Times New Roman" w:hAnsi="Times New Roman"/>
                <w:sz w:val="20"/>
                <w:szCs w:val="20"/>
                <w:lang w:eastAsia="es-SV"/>
              </w:rPr>
              <w:t xml:space="preserve"> $     300,000.00 </w:t>
            </w:r>
          </w:p>
        </w:tc>
      </w:tr>
    </w:tbl>
    <w:p w:rsidR="00A26355" w:rsidRPr="00A4315C" w:rsidRDefault="00A26355" w:rsidP="00A26355">
      <w:pPr>
        <w:pStyle w:val="NormalWeb"/>
        <w:spacing w:before="0" w:beforeAutospacing="0" w:after="0" w:afterAutospacing="0"/>
        <w:jc w:val="both"/>
      </w:pPr>
      <w:r w:rsidRPr="00A4315C">
        <w:t xml:space="preserve">El presente Decreto entrará en vigencia ocho días después de su publicación en el Diario </w:t>
      </w:r>
      <w:proofErr w:type="gramStart"/>
      <w:r w:rsidRPr="00A4315C">
        <w:t>Oficial.-</w:t>
      </w:r>
      <w:proofErr w:type="gramEnd"/>
      <w:r w:rsidRPr="00A4315C">
        <w:t xml:space="preserve">Dado en la sala de sesiones del Concejo Municipal de San Miguel, a los </w:t>
      </w:r>
      <w:r>
        <w:t xml:space="preserve">tres días </w:t>
      </w:r>
      <w:r w:rsidRPr="00A4315C">
        <w:t xml:space="preserve">del mes de diciembre de 2018.- </w:t>
      </w:r>
      <w:r w:rsidRPr="00A4315C">
        <w:rPr>
          <w:b/>
        </w:rPr>
        <w:t>Publíquese.</w:t>
      </w:r>
    </w:p>
    <w:p w:rsidR="00A26355" w:rsidRDefault="00A26355" w:rsidP="00A26355">
      <w:pPr>
        <w:pStyle w:val="NormalWeb"/>
        <w:spacing w:before="0" w:beforeAutospacing="0" w:after="0" w:afterAutospacing="0"/>
      </w:pPr>
    </w:p>
    <w:p w:rsidR="00A26355" w:rsidRDefault="00A26355" w:rsidP="00A26355">
      <w:pPr>
        <w:tabs>
          <w:tab w:val="left" w:pos="5865"/>
        </w:tabs>
        <w:rPr>
          <w:rFonts w:ascii="Times New Roman" w:hAnsi="Times New Roman"/>
          <w:color w:val="000000"/>
        </w:rPr>
      </w:pPr>
    </w:p>
    <w:p w:rsidR="00A26355" w:rsidRDefault="00A26355" w:rsidP="00A26355">
      <w:pPr>
        <w:tabs>
          <w:tab w:val="left" w:pos="5865"/>
        </w:tabs>
        <w:rPr>
          <w:rFonts w:ascii="Times New Roman" w:hAnsi="Times New Roman"/>
          <w:color w:val="000000"/>
        </w:rPr>
      </w:pPr>
    </w:p>
    <w:p w:rsidR="00A26355" w:rsidRDefault="00A26355" w:rsidP="00A26355">
      <w:pPr>
        <w:tabs>
          <w:tab w:val="left" w:pos="5865"/>
        </w:tabs>
        <w:rPr>
          <w:rFonts w:ascii="Times New Roman" w:hAnsi="Times New Roman"/>
          <w:color w:val="000000"/>
        </w:rPr>
      </w:pPr>
    </w:p>
    <w:p w:rsidR="00A26355" w:rsidRDefault="00A26355" w:rsidP="00A26355">
      <w:pPr>
        <w:tabs>
          <w:tab w:val="left" w:pos="5865"/>
        </w:tabs>
        <w:rPr>
          <w:rFonts w:ascii="Times New Roman" w:hAnsi="Times New Roman"/>
          <w:color w:val="000000"/>
        </w:rPr>
      </w:pPr>
    </w:p>
    <w:p w:rsidR="00A26355" w:rsidRDefault="00A26355" w:rsidP="00A26355">
      <w:pPr>
        <w:tabs>
          <w:tab w:val="left" w:pos="5865"/>
        </w:tabs>
        <w:rPr>
          <w:rFonts w:ascii="Times New Roman" w:hAnsi="Times New Roman"/>
          <w:color w:val="000000"/>
        </w:rPr>
      </w:pPr>
    </w:p>
    <w:p w:rsidR="00A26355" w:rsidRDefault="00A26355" w:rsidP="00A26355">
      <w:pPr>
        <w:tabs>
          <w:tab w:val="left" w:pos="5865"/>
        </w:tabs>
        <w:rPr>
          <w:rFonts w:ascii="Times New Roman" w:hAnsi="Times New Roman"/>
          <w:color w:val="000000"/>
        </w:rPr>
      </w:pPr>
    </w:p>
    <w:p w:rsidR="00A26355" w:rsidRPr="00055EE4" w:rsidRDefault="00A26355" w:rsidP="00A26355">
      <w:pPr>
        <w:tabs>
          <w:tab w:val="left" w:pos="5865"/>
        </w:tabs>
        <w:rPr>
          <w:rFonts w:ascii="Times New Roman" w:hAnsi="Times New Roman"/>
          <w:color w:val="000000"/>
        </w:rPr>
      </w:pPr>
      <w:r w:rsidRPr="00055EE4">
        <w:rPr>
          <w:rFonts w:ascii="Times New Roman" w:hAnsi="Times New Roman"/>
          <w:color w:val="000000"/>
        </w:rPr>
        <w:t xml:space="preserve">Lic. Miguel Ángel Pereira Ayala                               </w:t>
      </w:r>
      <w:r>
        <w:rPr>
          <w:rFonts w:ascii="Times New Roman" w:hAnsi="Times New Roman"/>
          <w:color w:val="000000"/>
        </w:rPr>
        <w:t xml:space="preserve">                     </w:t>
      </w:r>
      <w:r w:rsidRPr="00055EE4">
        <w:rPr>
          <w:rFonts w:ascii="Times New Roman" w:hAnsi="Times New Roman"/>
          <w:color w:val="000000"/>
        </w:rPr>
        <w:t>Lic. José Ebanan Quintanilla Gómez</w:t>
      </w:r>
    </w:p>
    <w:p w:rsidR="00A26355" w:rsidRPr="00055EE4" w:rsidRDefault="00A26355" w:rsidP="00A26355">
      <w:pPr>
        <w:tabs>
          <w:tab w:val="left" w:pos="5865"/>
        </w:tabs>
        <w:rPr>
          <w:rFonts w:ascii="Times New Roman" w:hAnsi="Times New Roman"/>
          <w:color w:val="000000"/>
        </w:rPr>
      </w:pPr>
      <w:r w:rsidRPr="00055EE4">
        <w:rPr>
          <w:rFonts w:ascii="Times New Roman" w:hAnsi="Times New Roman"/>
          <w:bCs/>
          <w:color w:val="000000"/>
        </w:rPr>
        <w:t xml:space="preserve">            Alcalde Municipal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 xml:space="preserve">    Síndico Municipal</w:t>
      </w:r>
    </w:p>
    <w:p w:rsidR="00A26355" w:rsidRDefault="00A26355" w:rsidP="00A26355">
      <w:pPr>
        <w:jc w:val="center"/>
        <w:rPr>
          <w:rFonts w:ascii="Times New Roman" w:hAnsi="Times New Roman"/>
          <w:sz w:val="20"/>
          <w:szCs w:val="20"/>
        </w:rPr>
      </w:pPr>
    </w:p>
    <w:p w:rsidR="00A26355" w:rsidRPr="00EC62B2" w:rsidRDefault="00A26355" w:rsidP="00A26355">
      <w:pPr>
        <w:jc w:val="center"/>
        <w:rPr>
          <w:rFonts w:ascii="Times New Roman" w:hAnsi="Times New Roman"/>
          <w:sz w:val="20"/>
          <w:szCs w:val="20"/>
        </w:rPr>
      </w:pPr>
      <w:r w:rsidRPr="00EC62B2">
        <w:rPr>
          <w:rFonts w:ascii="Times New Roman" w:hAnsi="Times New Roman"/>
          <w:sz w:val="20"/>
          <w:szCs w:val="20"/>
        </w:rPr>
        <w:t>Pasan las firmas del Decreto Nº 1</w:t>
      </w:r>
      <w:r>
        <w:rPr>
          <w:rFonts w:ascii="Times New Roman" w:hAnsi="Times New Roman"/>
          <w:sz w:val="20"/>
          <w:szCs w:val="20"/>
        </w:rPr>
        <w:t>1</w:t>
      </w:r>
    </w:p>
    <w:p w:rsidR="00A26355" w:rsidRPr="00EC62B2" w:rsidRDefault="00A26355" w:rsidP="00A26355">
      <w:pPr>
        <w:jc w:val="center"/>
        <w:rPr>
          <w:rFonts w:ascii="Times New Roman" w:hAnsi="Times New Roman"/>
          <w:sz w:val="20"/>
          <w:szCs w:val="20"/>
        </w:rPr>
      </w:pPr>
      <w:r w:rsidRPr="00EC62B2">
        <w:rPr>
          <w:rFonts w:ascii="Times New Roman" w:hAnsi="Times New Roman"/>
          <w:sz w:val="20"/>
          <w:szCs w:val="20"/>
        </w:rPr>
        <w:t>Vienen las firmas del Decreto Nº 1</w:t>
      </w:r>
      <w:r>
        <w:rPr>
          <w:rFonts w:ascii="Times New Roman" w:hAnsi="Times New Roman"/>
          <w:sz w:val="20"/>
          <w:szCs w:val="20"/>
        </w:rPr>
        <w:t>1</w:t>
      </w:r>
    </w:p>
    <w:p w:rsidR="00A26355" w:rsidRPr="00EC62B2" w:rsidRDefault="00A26355" w:rsidP="00A26355">
      <w:pPr>
        <w:rPr>
          <w:rFonts w:ascii="Times New Roman" w:hAnsi="Times New Roman"/>
          <w:color w:val="000000"/>
          <w:sz w:val="20"/>
          <w:szCs w:val="2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Pr="00055EE4" w:rsidRDefault="00A26355" w:rsidP="00A26355">
      <w:pPr>
        <w:rPr>
          <w:rFonts w:ascii="Times New Roman" w:hAnsi="Times New Roman"/>
          <w:color w:val="000000"/>
        </w:rPr>
      </w:pPr>
      <w:r w:rsidRPr="00055EE4">
        <w:rPr>
          <w:rFonts w:ascii="Times New Roman" w:hAnsi="Times New Roman"/>
          <w:color w:val="000000"/>
        </w:rPr>
        <w:t xml:space="preserve">Licda. Enma Alicia Pineda Mayorga de Castro             </w:t>
      </w:r>
      <w:r>
        <w:rPr>
          <w:rFonts w:ascii="Times New Roman" w:hAnsi="Times New Roman"/>
          <w:color w:val="000000"/>
        </w:rPr>
        <w:t xml:space="preserve">   </w:t>
      </w:r>
      <w:r w:rsidRPr="00055EE4">
        <w:rPr>
          <w:rFonts w:ascii="Times New Roman" w:hAnsi="Times New Roman"/>
          <w:color w:val="000000"/>
        </w:rPr>
        <w:t xml:space="preserve"> </w:t>
      </w:r>
      <w:r>
        <w:rPr>
          <w:rFonts w:ascii="Times New Roman" w:hAnsi="Times New Roman"/>
          <w:color w:val="000000"/>
        </w:rPr>
        <w:t xml:space="preserve">         </w:t>
      </w:r>
      <w:r w:rsidRPr="00055EE4">
        <w:rPr>
          <w:rFonts w:ascii="Times New Roman" w:hAnsi="Times New Roman"/>
          <w:color w:val="000000"/>
        </w:rPr>
        <w:t>Dr. José Oswaldo Granados</w:t>
      </w:r>
    </w:p>
    <w:p w:rsidR="00A26355" w:rsidRPr="00055EE4" w:rsidRDefault="00A26355" w:rsidP="00A26355">
      <w:pPr>
        <w:rPr>
          <w:rFonts w:ascii="Times New Roman" w:hAnsi="Times New Roman"/>
          <w:bCs/>
          <w:color w:val="000000"/>
        </w:rPr>
      </w:pPr>
      <w:r w:rsidRPr="00055EE4">
        <w:rPr>
          <w:rFonts w:ascii="Times New Roman" w:hAnsi="Times New Roman"/>
          <w:bCs/>
          <w:color w:val="000000"/>
        </w:rPr>
        <w:t xml:space="preserve">            Primera Regidora Propietaria</w:t>
      </w:r>
      <w:r w:rsidRPr="00055EE4">
        <w:rPr>
          <w:rFonts w:ascii="Times New Roman" w:hAnsi="Times New Roman"/>
          <w:bCs/>
          <w:color w:val="000000"/>
        </w:rPr>
        <w:tab/>
      </w:r>
      <w:r w:rsidRPr="00055EE4">
        <w:rPr>
          <w:rFonts w:ascii="Times New Roman" w:hAnsi="Times New Roman"/>
          <w:bCs/>
          <w:color w:val="000000"/>
        </w:rPr>
        <w:tab/>
      </w:r>
      <w:r>
        <w:rPr>
          <w:rFonts w:ascii="Times New Roman" w:hAnsi="Times New Roman"/>
          <w:bCs/>
          <w:color w:val="000000"/>
        </w:rPr>
        <w:t xml:space="preserve"> </w:t>
      </w:r>
      <w:r w:rsidRPr="00055EE4">
        <w:rPr>
          <w:rFonts w:ascii="Times New Roman" w:hAnsi="Times New Roman"/>
          <w:bCs/>
          <w:color w:val="000000"/>
        </w:rPr>
        <w:tab/>
        <w:t xml:space="preserve">   </w:t>
      </w:r>
      <w:r>
        <w:rPr>
          <w:rFonts w:ascii="Times New Roman" w:hAnsi="Times New Roman"/>
          <w:bCs/>
          <w:color w:val="000000"/>
        </w:rPr>
        <w:t xml:space="preserve">           </w:t>
      </w:r>
      <w:r w:rsidRPr="00055EE4">
        <w:rPr>
          <w:rFonts w:ascii="Times New Roman" w:hAnsi="Times New Roman"/>
          <w:bCs/>
          <w:color w:val="000000"/>
        </w:rPr>
        <w:t xml:space="preserve"> </w:t>
      </w:r>
      <w:r>
        <w:rPr>
          <w:rFonts w:ascii="Times New Roman" w:hAnsi="Times New Roman"/>
          <w:bCs/>
          <w:color w:val="000000"/>
        </w:rPr>
        <w:t xml:space="preserve"> </w:t>
      </w:r>
      <w:r w:rsidRPr="00055EE4">
        <w:rPr>
          <w:rFonts w:ascii="Times New Roman" w:hAnsi="Times New Roman"/>
          <w:bCs/>
          <w:color w:val="000000"/>
        </w:rPr>
        <w:t>Segundo Regidor Propietario</w:t>
      </w:r>
    </w:p>
    <w:p w:rsidR="00A26355" w:rsidRDefault="00A26355" w:rsidP="00A26355">
      <w:pPr>
        <w:jc w:val="center"/>
        <w:rPr>
          <w:rFonts w:ascii="Times New Roman" w:hAnsi="Times New Roman"/>
          <w:sz w:val="22"/>
          <w:szCs w:val="22"/>
        </w:rPr>
      </w:pPr>
    </w:p>
    <w:p w:rsidR="00A26355" w:rsidRPr="00055EE4" w:rsidRDefault="00A26355" w:rsidP="00A26355">
      <w:pPr>
        <w:jc w:val="center"/>
        <w:rPr>
          <w:rFonts w:ascii="Times New Roman" w:hAnsi="Times New Roman"/>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Pr="00055EE4" w:rsidRDefault="00A26355" w:rsidP="00A26355">
      <w:pPr>
        <w:rPr>
          <w:rFonts w:ascii="Times New Roman" w:hAnsi="Times New Roman"/>
          <w:color w:val="000000"/>
        </w:rPr>
      </w:pPr>
      <w:r w:rsidRPr="00055EE4">
        <w:rPr>
          <w:rFonts w:ascii="Times New Roman" w:hAnsi="Times New Roman"/>
          <w:color w:val="000000"/>
        </w:rPr>
        <w:t xml:space="preserve">Ing. Jesús Orlando González Hernández               </w:t>
      </w:r>
      <w:r>
        <w:rPr>
          <w:rFonts w:ascii="Times New Roman" w:hAnsi="Times New Roman"/>
          <w:color w:val="000000"/>
        </w:rPr>
        <w:t xml:space="preserve">          Licda.</w:t>
      </w:r>
      <w:r w:rsidRPr="00A43236">
        <w:rPr>
          <w:rFonts w:ascii="Times New Roman" w:hAnsi="Times New Roman"/>
          <w:color w:val="000000"/>
        </w:rPr>
        <w:t xml:space="preserve"> </w:t>
      </w:r>
      <w:r>
        <w:rPr>
          <w:rFonts w:ascii="Times New Roman" w:hAnsi="Times New Roman"/>
          <w:color w:val="000000"/>
        </w:rPr>
        <w:t>María Egdomilia Monterrosa Cruz</w:t>
      </w:r>
      <w:r w:rsidRPr="00055EE4">
        <w:rPr>
          <w:rFonts w:ascii="Times New Roman" w:hAnsi="Times New Roman"/>
          <w:color w:val="000000"/>
        </w:rPr>
        <w:t xml:space="preserve"> </w:t>
      </w:r>
    </w:p>
    <w:p w:rsidR="00A26355" w:rsidRPr="00055EE4" w:rsidRDefault="00A26355" w:rsidP="00A26355">
      <w:pPr>
        <w:rPr>
          <w:rFonts w:ascii="Times New Roman" w:hAnsi="Times New Roman"/>
          <w:color w:val="000000"/>
        </w:rPr>
      </w:pPr>
      <w:r w:rsidRPr="00055EE4">
        <w:rPr>
          <w:rFonts w:ascii="Times New Roman" w:hAnsi="Times New Roman"/>
          <w:bCs/>
          <w:color w:val="000000"/>
        </w:rPr>
        <w:t xml:space="preserve">          Tercer Regidor Propietario                               </w:t>
      </w:r>
      <w:r>
        <w:rPr>
          <w:rFonts w:ascii="Times New Roman" w:hAnsi="Times New Roman"/>
          <w:bCs/>
          <w:color w:val="000000"/>
        </w:rPr>
        <w:t xml:space="preserve">          </w:t>
      </w:r>
      <w:r w:rsidRPr="00055EE4">
        <w:rPr>
          <w:rFonts w:ascii="Times New Roman" w:hAnsi="Times New Roman"/>
          <w:bCs/>
          <w:color w:val="000000"/>
        </w:rPr>
        <w:t>Cuarta Regidora Propietaria</w:t>
      </w:r>
    </w:p>
    <w:p w:rsidR="00A26355" w:rsidRPr="00055EE4" w:rsidRDefault="00A26355" w:rsidP="00A26355">
      <w:pPr>
        <w:rPr>
          <w:rFonts w:ascii="Times New Roman" w:hAnsi="Times New Roman"/>
          <w:color w:val="000000"/>
        </w:rPr>
      </w:pPr>
    </w:p>
    <w:p w:rsidR="00A26355" w:rsidRPr="00055EE4" w:rsidRDefault="00A26355" w:rsidP="00A26355">
      <w:pPr>
        <w:rPr>
          <w:rFonts w:ascii="Times New Roman" w:hAnsi="Times New Roman"/>
          <w:color w:val="000000"/>
        </w:rPr>
      </w:pPr>
    </w:p>
    <w:p w:rsidR="00A26355" w:rsidRPr="00055EE4"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Default="00A26355" w:rsidP="00A26355">
      <w:pPr>
        <w:rPr>
          <w:rFonts w:ascii="Times New Roman" w:hAnsi="Times New Roman"/>
          <w:color w:val="000000"/>
        </w:rPr>
      </w:pPr>
    </w:p>
    <w:p w:rsidR="00A26355" w:rsidRPr="00055EE4" w:rsidRDefault="00A26355" w:rsidP="00A26355">
      <w:pPr>
        <w:rPr>
          <w:rFonts w:ascii="Times New Roman" w:hAnsi="Times New Roman"/>
          <w:color w:val="000000"/>
        </w:rPr>
      </w:pPr>
      <w:r w:rsidRPr="00055EE4">
        <w:rPr>
          <w:rFonts w:ascii="Times New Roman" w:hAnsi="Times New Roman"/>
          <w:color w:val="000000"/>
        </w:rPr>
        <w:t xml:space="preserve">Sr. Rafael Antonio Argueta                                            </w:t>
      </w:r>
      <w:r>
        <w:rPr>
          <w:rFonts w:ascii="Times New Roman" w:hAnsi="Times New Roman"/>
          <w:color w:val="000000"/>
        </w:rPr>
        <w:t xml:space="preserve">               </w:t>
      </w:r>
      <w:r w:rsidRPr="00055EE4">
        <w:rPr>
          <w:rFonts w:ascii="Times New Roman" w:hAnsi="Times New Roman"/>
          <w:color w:val="000000"/>
        </w:rPr>
        <w:t>Dr. Juan Antonio Bustillo Mendoza</w:t>
      </w:r>
    </w:p>
    <w:p w:rsidR="00A26355" w:rsidRPr="00055EE4" w:rsidRDefault="00A26355" w:rsidP="00A26355">
      <w:pPr>
        <w:rPr>
          <w:rFonts w:ascii="Times New Roman" w:hAnsi="Times New Roman"/>
          <w:color w:val="000000"/>
        </w:rPr>
      </w:pPr>
      <w:r w:rsidRPr="00055EE4">
        <w:rPr>
          <w:rFonts w:ascii="Times New Roman" w:hAnsi="Times New Roman"/>
          <w:bCs/>
          <w:color w:val="000000"/>
        </w:rPr>
        <w:t xml:space="preserve">Quinto Regidor Propietario                                             </w:t>
      </w:r>
      <w:r>
        <w:rPr>
          <w:rFonts w:ascii="Times New Roman" w:hAnsi="Times New Roman"/>
          <w:bCs/>
          <w:color w:val="000000"/>
        </w:rPr>
        <w:t xml:space="preserve">             </w:t>
      </w:r>
      <w:r w:rsidRPr="00055EE4">
        <w:rPr>
          <w:rFonts w:ascii="Times New Roman" w:hAnsi="Times New Roman"/>
          <w:bCs/>
          <w:color w:val="000000"/>
        </w:rPr>
        <w:t>Sexto Regidor Propietario</w:t>
      </w:r>
    </w:p>
    <w:p w:rsidR="00A26355" w:rsidRPr="00055EE4" w:rsidRDefault="00A26355" w:rsidP="00A26355">
      <w:pPr>
        <w:rPr>
          <w:rFonts w:ascii="Times New Roman" w:hAnsi="Times New Roman"/>
          <w:color w:val="000000"/>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p>
    <w:p w:rsidR="00A26355" w:rsidRDefault="00A26355" w:rsidP="00A26355">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r>
        <w:rPr>
          <w:rFonts w:ascii="Times New Roman" w:hAnsi="Times New Roman"/>
        </w:rPr>
        <w:t xml:space="preserve">                                                 </w:t>
      </w:r>
    </w:p>
    <w:p w:rsidR="00A26355" w:rsidRPr="0016279B" w:rsidRDefault="00A26355" w:rsidP="00A26355">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A26355" w:rsidRDefault="00A26355" w:rsidP="00A26355">
      <w:pPr>
        <w:jc w:val="both"/>
        <w:rPr>
          <w:rFonts w:ascii="Times New Roman" w:hAnsi="Times New Roman"/>
          <w:sz w:val="16"/>
          <w:szCs w:val="16"/>
        </w:rPr>
      </w:pPr>
    </w:p>
    <w:p w:rsidR="00A26355" w:rsidRDefault="00A26355" w:rsidP="00A26355">
      <w:pPr>
        <w:jc w:val="both"/>
        <w:rPr>
          <w:rFonts w:ascii="Times New Roman" w:hAnsi="Times New Roman"/>
          <w:sz w:val="16"/>
          <w:szCs w:val="16"/>
        </w:rPr>
      </w:pPr>
      <w:r>
        <w:rPr>
          <w:rFonts w:ascii="Times New Roman" w:hAnsi="Times New Roman"/>
        </w:rPr>
        <w:t xml:space="preserve">        </w:t>
      </w:r>
    </w:p>
    <w:p w:rsidR="00A26355" w:rsidRDefault="00A26355" w:rsidP="00A26355">
      <w:pPr>
        <w:jc w:val="both"/>
        <w:rPr>
          <w:rFonts w:ascii="Times New Roman" w:hAnsi="Times New Roman"/>
          <w:sz w:val="16"/>
          <w:szCs w:val="16"/>
        </w:rPr>
      </w:pPr>
    </w:p>
    <w:p w:rsidR="00A26355" w:rsidRPr="003028FC" w:rsidRDefault="00A26355" w:rsidP="00A26355">
      <w:pPr>
        <w:jc w:val="both"/>
        <w:rPr>
          <w:rFonts w:ascii="Times New Roman" w:hAnsi="Times New Roman"/>
          <w:sz w:val="16"/>
          <w:szCs w:val="16"/>
        </w:rPr>
      </w:pPr>
      <w:proofErr w:type="gramStart"/>
      <w:r>
        <w:rPr>
          <w:rFonts w:ascii="Times New Roman" w:hAnsi="Times New Roman"/>
          <w:sz w:val="16"/>
          <w:szCs w:val="16"/>
        </w:rPr>
        <w:t>Ocho  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corresponden a</w:t>
      </w:r>
      <w:r w:rsidRPr="003028FC">
        <w:rPr>
          <w:rFonts w:ascii="Times New Roman" w:hAnsi="Times New Roman"/>
          <w:sz w:val="16"/>
          <w:szCs w:val="16"/>
        </w:rPr>
        <w:tab/>
      </w:r>
    </w:p>
    <w:p w:rsidR="00A26355" w:rsidRDefault="00A26355" w:rsidP="00A26355">
      <w:pPr>
        <w:jc w:val="both"/>
        <w:rPr>
          <w:rFonts w:ascii="Times New Roman" w:hAnsi="Times New Roman"/>
          <w:spacing w:val="-3"/>
          <w:sz w:val="16"/>
          <w:szCs w:val="16"/>
        </w:rPr>
      </w:pPr>
      <w:r>
        <w:rPr>
          <w:rFonts w:ascii="Times New Roman" w:hAnsi="Times New Roman"/>
          <w:spacing w:val="-3"/>
          <w:sz w:val="16"/>
          <w:szCs w:val="16"/>
        </w:rPr>
        <w:t xml:space="preserve">los   señores   del   </w:t>
      </w:r>
      <w:proofErr w:type="gramStart"/>
      <w:r>
        <w:rPr>
          <w:rFonts w:ascii="Times New Roman" w:hAnsi="Times New Roman"/>
          <w:spacing w:val="-3"/>
          <w:sz w:val="16"/>
          <w:szCs w:val="16"/>
        </w:rPr>
        <w:t>Concejo  Municipal</w:t>
      </w:r>
      <w:proofErr w:type="gramEnd"/>
      <w:r>
        <w:rPr>
          <w:rFonts w:ascii="Times New Roman" w:hAnsi="Times New Roman"/>
          <w:spacing w:val="-3"/>
          <w:sz w:val="16"/>
          <w:szCs w:val="16"/>
        </w:rPr>
        <w:t>, que</w:t>
      </w:r>
    </w:p>
    <w:p w:rsidR="00A26355" w:rsidRDefault="00A26355" w:rsidP="00A26355">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Nº11 de fecha 03/12/18,</w:t>
      </w:r>
    </w:p>
    <w:p w:rsidR="00A26355" w:rsidRPr="005C1BB0" w:rsidRDefault="00A26355" w:rsidP="00A26355">
      <w:pPr>
        <w:jc w:val="both"/>
        <w:rPr>
          <w:rFonts w:ascii="Times New Roman" w:hAnsi="Times New Roman"/>
          <w:b/>
        </w:rPr>
      </w:pPr>
      <w:r>
        <w:rPr>
          <w:rFonts w:ascii="Times New Roman" w:hAnsi="Times New Roman"/>
          <w:sz w:val="16"/>
          <w:szCs w:val="16"/>
        </w:rPr>
        <w:t xml:space="preserve">según Acuerdo 09 Acta 36 </w:t>
      </w:r>
      <w:proofErr w:type="gramStart"/>
      <w:r>
        <w:rPr>
          <w:rFonts w:ascii="Times New Roman" w:hAnsi="Times New Roman"/>
          <w:sz w:val="16"/>
          <w:szCs w:val="16"/>
        </w:rPr>
        <w:t>del  03</w:t>
      </w:r>
      <w:proofErr w:type="gramEnd"/>
      <w:r>
        <w:rPr>
          <w:rFonts w:ascii="Times New Roman" w:hAnsi="Times New Roman"/>
          <w:sz w:val="16"/>
          <w:szCs w:val="16"/>
        </w:rPr>
        <w:t>/12/18.-</w:t>
      </w:r>
    </w:p>
    <w:p w:rsidR="007C3F9D" w:rsidRDefault="007C3F9D" w:rsidP="007C3F9D">
      <w:pPr>
        <w:jc w:val="both"/>
        <w:rPr>
          <w:rFonts w:ascii="Times New Roman" w:hAnsi="Times New Roman"/>
          <w:sz w:val="16"/>
          <w:szCs w:val="16"/>
        </w:rPr>
      </w:pPr>
    </w:p>
    <w:p w:rsidR="007C3F9D" w:rsidRDefault="007C3F9D" w:rsidP="007C3F9D">
      <w:pPr>
        <w:jc w:val="both"/>
        <w:rPr>
          <w:rFonts w:ascii="Times New Roman" w:hAnsi="Times New Roman"/>
          <w:sz w:val="16"/>
          <w:szCs w:val="16"/>
        </w:rPr>
      </w:pPr>
    </w:p>
    <w:p w:rsidR="007C3F9D" w:rsidRDefault="007C3F9D" w:rsidP="007C3F9D">
      <w:pPr>
        <w:jc w:val="both"/>
        <w:rPr>
          <w:rFonts w:ascii="Times New Roman" w:hAnsi="Times New Roman"/>
          <w:sz w:val="16"/>
          <w:szCs w:val="16"/>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205FDC" w:rsidRPr="00205FDC" w:rsidRDefault="00205FDC" w:rsidP="00205FDC">
      <w:pPr>
        <w:pStyle w:val="NormalWeb"/>
        <w:spacing w:before="0" w:beforeAutospacing="0" w:after="0" w:afterAutospacing="0"/>
      </w:pPr>
      <w:bookmarkStart w:id="1" w:name="_GoBack"/>
      <w:bookmarkEnd w:id="1"/>
      <w:r w:rsidRPr="00205FDC">
        <w:t>DECRETO N° 13</w:t>
      </w:r>
    </w:p>
    <w:p w:rsidR="00205FDC" w:rsidRDefault="00205FDC" w:rsidP="00205FDC">
      <w:pPr>
        <w:pStyle w:val="NormalWeb"/>
        <w:spacing w:before="0" w:beforeAutospacing="0" w:after="0" w:afterAutospacing="0"/>
        <w:jc w:val="both"/>
      </w:pPr>
    </w:p>
    <w:p w:rsidR="00205FDC" w:rsidRPr="00205FDC" w:rsidRDefault="00205FDC" w:rsidP="00205FDC">
      <w:pPr>
        <w:pStyle w:val="NormalWeb"/>
        <w:spacing w:before="0" w:beforeAutospacing="0" w:after="0" w:afterAutospacing="0"/>
        <w:jc w:val="both"/>
      </w:pPr>
      <w:r w:rsidRPr="00205FDC">
        <w:t xml:space="preserve">La Municipalidad de San Miguel, Departamento de San Miguel. </w:t>
      </w:r>
    </w:p>
    <w:p w:rsidR="00205FDC" w:rsidRPr="00205FDC" w:rsidRDefault="00205FDC" w:rsidP="00205FDC">
      <w:pPr>
        <w:pStyle w:val="NormalWeb"/>
        <w:spacing w:before="0" w:beforeAutospacing="0" w:after="0" w:afterAutospacing="0"/>
        <w:jc w:val="both"/>
      </w:pPr>
      <w:r w:rsidRPr="00205FDC">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w:t>
      </w:r>
      <w:proofErr w:type="gramStart"/>
      <w:r w:rsidRPr="00205FDC">
        <w:t>y  en</w:t>
      </w:r>
      <w:proofErr w:type="gramEnd"/>
      <w:r w:rsidRPr="00205FDC">
        <w:t xml:space="preserve"> vista de que el mismo presupuesto no es rígido sino flexible, por lo tanto: </w:t>
      </w:r>
    </w:p>
    <w:p w:rsidR="00205FDC" w:rsidRPr="00205FDC" w:rsidRDefault="00205FDC" w:rsidP="00205FDC">
      <w:pPr>
        <w:pStyle w:val="NormalWeb"/>
        <w:spacing w:before="0" w:beforeAutospacing="0" w:after="0" w:afterAutospacing="0"/>
        <w:jc w:val="both"/>
      </w:pPr>
      <w:r w:rsidRPr="00205FDC">
        <w:t xml:space="preserve">En uso de las facultades que le confiere el numeral 7 del artículo 30 del Código Municipal, en relación con los artículos 3 numeral 2, artículos 72 y 77 del mismo código. </w:t>
      </w:r>
    </w:p>
    <w:p w:rsidR="00205FDC" w:rsidRPr="00205FDC" w:rsidRDefault="00205FDC" w:rsidP="00205FDC">
      <w:pPr>
        <w:pStyle w:val="NormalWeb"/>
        <w:spacing w:before="0" w:beforeAutospacing="0" w:after="0" w:afterAutospacing="0"/>
        <w:jc w:val="both"/>
      </w:pPr>
    </w:p>
    <w:p w:rsidR="00205FDC" w:rsidRPr="00205FDC" w:rsidRDefault="00205FDC" w:rsidP="00205FDC">
      <w:pPr>
        <w:pStyle w:val="NormalWeb"/>
        <w:spacing w:before="0" w:beforeAutospacing="0" w:after="0" w:afterAutospacing="0"/>
        <w:jc w:val="both"/>
      </w:pPr>
      <w:r w:rsidRPr="00205FDC">
        <w:t xml:space="preserve">DECRETA: </w:t>
      </w:r>
    </w:p>
    <w:p w:rsidR="00205FDC" w:rsidRPr="00205FDC" w:rsidRDefault="00205FDC" w:rsidP="00205FDC">
      <w:pPr>
        <w:pStyle w:val="NormalWeb"/>
        <w:spacing w:before="0" w:beforeAutospacing="0" w:after="0" w:afterAutospacing="0"/>
        <w:jc w:val="both"/>
      </w:pPr>
      <w:r w:rsidRPr="00205FDC">
        <w:t>Reforma al presupuesto municipal de 2018, según detalle:</w:t>
      </w:r>
    </w:p>
    <w:p w:rsidR="00205FDC" w:rsidRPr="00205FDC" w:rsidRDefault="00205FDC" w:rsidP="00205FDC">
      <w:pPr>
        <w:jc w:val="both"/>
        <w:rPr>
          <w:sz w:val="20"/>
          <w:szCs w:val="20"/>
        </w:rPr>
      </w:pPr>
    </w:p>
    <w:tbl>
      <w:tblPr>
        <w:tblW w:w="9402" w:type="dxa"/>
        <w:tblInd w:w="70" w:type="dxa"/>
        <w:tblCellMar>
          <w:left w:w="70" w:type="dxa"/>
          <w:right w:w="70" w:type="dxa"/>
        </w:tblCellMar>
        <w:tblLook w:val="04A0" w:firstRow="1" w:lastRow="0" w:firstColumn="1" w:lastColumn="0" w:noHBand="0" w:noVBand="1"/>
      </w:tblPr>
      <w:tblGrid>
        <w:gridCol w:w="640"/>
        <w:gridCol w:w="340"/>
        <w:gridCol w:w="5094"/>
        <w:gridCol w:w="1626"/>
        <w:gridCol w:w="181"/>
        <w:gridCol w:w="1521"/>
      </w:tblGrid>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FONDO GENERAL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SEGUNDA PARTE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RUBRO DE EGRESOS QUE SE AUMENTAN </w:t>
            </w:r>
          </w:p>
        </w:tc>
      </w:tr>
      <w:tr w:rsidR="00205FDC" w:rsidRPr="00205FDC" w:rsidTr="00AE7034">
        <w:trPr>
          <w:trHeight w:val="255"/>
        </w:trPr>
        <w:tc>
          <w:tcPr>
            <w:tcW w:w="9402" w:type="dxa"/>
            <w:gridSpan w:val="6"/>
            <w:tcBorders>
              <w:top w:val="nil"/>
              <w:left w:val="nil"/>
              <w:bottom w:val="nil"/>
              <w:right w:val="nil"/>
            </w:tcBorders>
            <w:shd w:val="clear" w:color="auto" w:fill="auto"/>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AREA DE GESTION: DESARROLLO SOCIAL (CEP 7)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61</w:t>
            </w:r>
          </w:p>
        </w:tc>
        <w:tc>
          <w:tcPr>
            <w:tcW w:w="340"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8422" w:type="dxa"/>
            <w:gridSpan w:val="4"/>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INVERSIONES EN ACTIVOS FIJOS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615</w:t>
            </w:r>
          </w:p>
        </w:tc>
        <w:tc>
          <w:tcPr>
            <w:tcW w:w="340"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b/>
                <w:bCs/>
                <w:sz w:val="20"/>
                <w:szCs w:val="20"/>
                <w:lang w:eastAsia="es-SV"/>
              </w:rPr>
            </w:pPr>
          </w:p>
        </w:tc>
        <w:tc>
          <w:tcPr>
            <w:tcW w:w="5094" w:type="dxa"/>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ESTUDIOS DE PRE INVERSIÓN </w:t>
            </w:r>
          </w:p>
        </w:tc>
        <w:tc>
          <w:tcPr>
            <w:tcW w:w="1807" w:type="dxa"/>
            <w:gridSpan w:val="2"/>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p>
        </w:tc>
      </w:tr>
      <w:tr w:rsidR="00205FDC" w:rsidRPr="00205FDC" w:rsidTr="00AE7034">
        <w:trPr>
          <w:trHeight w:val="300"/>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61599</w:t>
            </w:r>
          </w:p>
        </w:tc>
        <w:tc>
          <w:tcPr>
            <w:tcW w:w="340"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rPr>
            </w:pPr>
            <w:r w:rsidRPr="00205FDC">
              <w:rPr>
                <w:rFonts w:ascii="Times New Roman" w:hAnsi="Times New Roman"/>
                <w:bCs/>
                <w:iCs/>
                <w:sz w:val="20"/>
                <w:szCs w:val="20"/>
              </w:rPr>
              <w:t xml:space="preserve">Proyectos y Programas de Inversión Diversos </w:t>
            </w:r>
          </w:p>
          <w:p w:rsidR="00205FDC" w:rsidRPr="00205FDC" w:rsidRDefault="00205FDC" w:rsidP="00AE7034">
            <w:pPr>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$ 103,760.00 </w:t>
            </w:r>
          </w:p>
        </w:tc>
        <w:tc>
          <w:tcPr>
            <w:tcW w:w="181" w:type="dxa"/>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FONDO GENERAL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PRIMERA PARTE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RUBRO DE INGRESOS QUE SE AUMENTAN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22</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8422" w:type="dxa"/>
            <w:gridSpan w:val="4"/>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TRANSFERENCIAS DE CAPITAL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222</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p>
        </w:tc>
        <w:tc>
          <w:tcPr>
            <w:tcW w:w="8422" w:type="dxa"/>
            <w:gridSpan w:val="4"/>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TRANSFERENCIAS DE CAPITAL DEL SECTOR PÚBLICO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22205</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05</w:t>
            </w:r>
          </w:p>
        </w:tc>
        <w:tc>
          <w:tcPr>
            <w:tcW w:w="5094" w:type="dxa"/>
            <w:tcBorders>
              <w:top w:val="nil"/>
              <w:left w:val="nil"/>
              <w:bottom w:val="nil"/>
              <w:right w:val="nil"/>
            </w:tcBorders>
            <w:shd w:val="clear" w:color="auto" w:fill="auto"/>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 xml:space="preserve"> Fondo de Inversión Social para el Desarrollo Local </w:t>
            </w:r>
          </w:p>
        </w:tc>
        <w:tc>
          <w:tcPr>
            <w:tcW w:w="1626"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205FDC" w:rsidRPr="00205FDC" w:rsidRDefault="00205FDC" w:rsidP="00AE7034">
            <w:pPr>
              <w:jc w:val="both"/>
              <w:rPr>
                <w:rFonts w:ascii="Times New Roman" w:hAnsi="Times New Roman"/>
                <w:sz w:val="20"/>
                <w:szCs w:val="20"/>
                <w:lang w:eastAsia="es-SV"/>
              </w:rPr>
            </w:pPr>
            <w:r w:rsidRPr="00205FDC">
              <w:rPr>
                <w:rFonts w:ascii="Times New Roman" w:hAnsi="Times New Roman"/>
                <w:sz w:val="20"/>
                <w:szCs w:val="20"/>
                <w:lang w:eastAsia="es-SV"/>
              </w:rPr>
              <w:t xml:space="preserve"> Programa Emprendimiento Solidario 2018 </w:t>
            </w: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$ 64,330.00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205FDC" w:rsidRPr="00205FDC" w:rsidRDefault="00205FDC" w:rsidP="00AE7034">
            <w:pPr>
              <w:jc w:val="both"/>
              <w:rPr>
                <w:rFonts w:ascii="Times New Roman" w:hAnsi="Times New Roman"/>
                <w:sz w:val="20"/>
                <w:szCs w:val="20"/>
                <w:lang w:eastAsia="es-SV"/>
              </w:rPr>
            </w:pPr>
            <w:r w:rsidRPr="00205FDC">
              <w:rPr>
                <w:rFonts w:ascii="Times New Roman" w:hAnsi="Times New Roman"/>
                <w:sz w:val="20"/>
                <w:szCs w:val="20"/>
                <w:lang w:eastAsia="es-SV"/>
              </w:rPr>
              <w:t xml:space="preserve"> Intervención en Formación Laboral y Empleabilidad 2018 </w:t>
            </w: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$ 39,430.00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hideMark/>
          </w:tcPr>
          <w:p w:rsidR="00205FDC" w:rsidRPr="00205FDC" w:rsidRDefault="00205FDC" w:rsidP="00AE7034">
            <w:pPr>
              <w:jc w:val="both"/>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FONDO PROPIO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SEGUNDA PARTE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RUBRO DE EGRESOS QUE SE AUMENTAN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71</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AMORTIZACION DE ENDEUDAMIENTO PÚBLICO </w:t>
            </w:r>
          </w:p>
        </w:tc>
        <w:tc>
          <w:tcPr>
            <w:tcW w:w="1626" w:type="dxa"/>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hideMark/>
          </w:tcPr>
          <w:p w:rsidR="00205FDC" w:rsidRPr="00205FDC" w:rsidRDefault="00205FDC" w:rsidP="00AE7034">
            <w:pP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713</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p>
        </w:tc>
        <w:tc>
          <w:tcPr>
            <w:tcW w:w="5094"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Amortización de Empréstitos Internos </w:t>
            </w:r>
          </w:p>
        </w:tc>
        <w:tc>
          <w:tcPr>
            <w:tcW w:w="1807" w:type="dxa"/>
            <w:gridSpan w:val="2"/>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300"/>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71307</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De Empresas Privadas no Financieras</w:t>
            </w: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   25,000.00 </w:t>
            </w: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300"/>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FONDO PROPIO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SEGUNDA PARTE </w:t>
            </w:r>
          </w:p>
        </w:tc>
      </w:tr>
      <w:tr w:rsidR="00205FDC" w:rsidRPr="00205FDC" w:rsidTr="00AE7034">
        <w:trPr>
          <w:trHeight w:val="255"/>
        </w:trPr>
        <w:tc>
          <w:tcPr>
            <w:tcW w:w="9402" w:type="dxa"/>
            <w:gridSpan w:val="6"/>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b/>
                <w:bCs/>
                <w:sz w:val="20"/>
                <w:szCs w:val="20"/>
                <w:lang w:eastAsia="es-SV"/>
              </w:rPr>
            </w:pPr>
            <w:r w:rsidRPr="00205FDC">
              <w:rPr>
                <w:rFonts w:ascii="Times New Roman" w:hAnsi="Times New Roman"/>
                <w:b/>
                <w:bCs/>
                <w:sz w:val="20"/>
                <w:szCs w:val="20"/>
                <w:lang w:eastAsia="es-SV"/>
              </w:rPr>
              <w:t xml:space="preserve"> RUBRO DE EGRESOS QUE SE DISMINUYEN  </w:t>
            </w: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55</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sz w:val="20"/>
                <w:szCs w:val="20"/>
                <w:lang w:eastAsia="es-SV"/>
              </w:rPr>
            </w:pPr>
          </w:p>
        </w:tc>
        <w:tc>
          <w:tcPr>
            <w:tcW w:w="5094"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GASTOS FINANCIEROS Y OTROS </w:t>
            </w:r>
          </w:p>
        </w:tc>
        <w:tc>
          <w:tcPr>
            <w:tcW w:w="1626"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255"/>
        </w:trPr>
        <w:tc>
          <w:tcPr>
            <w:tcW w:w="6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553</w:t>
            </w:r>
          </w:p>
        </w:tc>
        <w:tc>
          <w:tcPr>
            <w:tcW w:w="340"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p>
        </w:tc>
        <w:tc>
          <w:tcPr>
            <w:tcW w:w="5094" w:type="dxa"/>
            <w:tcBorders>
              <w:top w:val="nil"/>
              <w:left w:val="nil"/>
              <w:bottom w:val="nil"/>
              <w:right w:val="nil"/>
            </w:tcBorders>
            <w:shd w:val="clear" w:color="auto" w:fill="auto"/>
            <w:noWrap/>
            <w:hideMark/>
          </w:tcPr>
          <w:p w:rsidR="00205FDC" w:rsidRPr="00205FDC" w:rsidRDefault="00205FDC" w:rsidP="00AE7034">
            <w:pPr>
              <w:rPr>
                <w:rFonts w:ascii="Times New Roman" w:hAnsi="Times New Roman"/>
                <w:b/>
                <w:bCs/>
                <w:sz w:val="20"/>
                <w:szCs w:val="20"/>
                <w:lang w:eastAsia="es-SV"/>
              </w:rPr>
            </w:pPr>
            <w:r w:rsidRPr="00205FDC">
              <w:rPr>
                <w:rFonts w:ascii="Times New Roman" w:hAnsi="Times New Roman"/>
                <w:b/>
                <w:bCs/>
                <w:sz w:val="20"/>
                <w:szCs w:val="20"/>
                <w:lang w:eastAsia="es-SV"/>
              </w:rPr>
              <w:t xml:space="preserve"> Intereses y Comisiones de Empréstitos Internos </w:t>
            </w:r>
          </w:p>
        </w:tc>
        <w:tc>
          <w:tcPr>
            <w:tcW w:w="1626"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b/>
                <w:bCs/>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r>
      <w:tr w:rsidR="00205FDC" w:rsidRPr="00205FDC" w:rsidTr="00AE7034">
        <w:trPr>
          <w:trHeight w:val="300"/>
        </w:trPr>
        <w:tc>
          <w:tcPr>
            <w:tcW w:w="640" w:type="dxa"/>
            <w:tcBorders>
              <w:top w:val="nil"/>
              <w:left w:val="nil"/>
              <w:bottom w:val="nil"/>
              <w:right w:val="nil"/>
            </w:tcBorders>
            <w:shd w:val="clear" w:color="000000" w:fill="FFFFFF"/>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55307</w:t>
            </w:r>
          </w:p>
        </w:tc>
        <w:tc>
          <w:tcPr>
            <w:tcW w:w="340" w:type="dxa"/>
            <w:tcBorders>
              <w:top w:val="nil"/>
              <w:left w:val="nil"/>
              <w:bottom w:val="nil"/>
              <w:right w:val="nil"/>
            </w:tcBorders>
            <w:shd w:val="clear" w:color="000000" w:fill="FFFFFF"/>
            <w:noWrap/>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 </w:t>
            </w:r>
          </w:p>
        </w:tc>
        <w:tc>
          <w:tcPr>
            <w:tcW w:w="5094"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De Empresas Privadas no Financieras</w:t>
            </w:r>
          </w:p>
        </w:tc>
        <w:tc>
          <w:tcPr>
            <w:tcW w:w="1626"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nil"/>
              <w:left w:val="nil"/>
              <w:bottom w:val="nil"/>
              <w:right w:val="nil"/>
            </w:tcBorders>
            <w:shd w:val="clear" w:color="auto" w:fill="auto"/>
            <w:noWrap/>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   25,000.00 </w:t>
            </w:r>
          </w:p>
        </w:tc>
      </w:tr>
      <w:tr w:rsidR="00205FDC" w:rsidRPr="00205FDC" w:rsidTr="00AE7034">
        <w:trPr>
          <w:trHeight w:val="270"/>
        </w:trPr>
        <w:tc>
          <w:tcPr>
            <w:tcW w:w="6074" w:type="dxa"/>
            <w:gridSpan w:val="3"/>
            <w:tcBorders>
              <w:top w:val="nil"/>
              <w:left w:val="nil"/>
              <w:bottom w:val="nil"/>
              <w:right w:val="nil"/>
            </w:tcBorders>
            <w:shd w:val="clear" w:color="auto" w:fill="auto"/>
            <w:noWrap/>
            <w:vAlign w:val="bottom"/>
            <w:hideMark/>
          </w:tcPr>
          <w:p w:rsidR="00205FDC" w:rsidRPr="00205FDC" w:rsidRDefault="00205FDC" w:rsidP="00AE7034">
            <w:pPr>
              <w:jc w:val="center"/>
              <w:rPr>
                <w:rFonts w:ascii="Times New Roman" w:hAnsi="Times New Roman"/>
                <w:sz w:val="20"/>
                <w:szCs w:val="20"/>
                <w:lang w:eastAsia="es-SV"/>
              </w:rPr>
            </w:pPr>
            <w:r w:rsidRPr="00205FDC">
              <w:rPr>
                <w:rFonts w:ascii="Times New Roman" w:hAnsi="Times New Roman"/>
                <w:sz w:val="20"/>
                <w:szCs w:val="20"/>
                <w:lang w:eastAsia="es-SV"/>
              </w:rPr>
              <w:t xml:space="preserve"> SUMAS </w:t>
            </w:r>
          </w:p>
        </w:tc>
        <w:tc>
          <w:tcPr>
            <w:tcW w:w="1626" w:type="dxa"/>
            <w:tcBorders>
              <w:top w:val="single" w:sz="4" w:space="0" w:color="auto"/>
              <w:left w:val="nil"/>
              <w:bottom w:val="double" w:sz="6" w:space="0" w:color="auto"/>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 xml:space="preserve"> $    128,760.00 </w:t>
            </w:r>
          </w:p>
        </w:tc>
        <w:tc>
          <w:tcPr>
            <w:tcW w:w="181" w:type="dxa"/>
            <w:tcBorders>
              <w:top w:val="nil"/>
              <w:left w:val="nil"/>
              <w:bottom w:val="nil"/>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p>
        </w:tc>
        <w:tc>
          <w:tcPr>
            <w:tcW w:w="1521" w:type="dxa"/>
            <w:tcBorders>
              <w:top w:val="single" w:sz="4" w:space="0" w:color="auto"/>
              <w:left w:val="nil"/>
              <w:bottom w:val="double" w:sz="6" w:space="0" w:color="auto"/>
              <w:right w:val="nil"/>
            </w:tcBorders>
            <w:shd w:val="clear" w:color="auto" w:fill="auto"/>
            <w:noWrap/>
            <w:vAlign w:val="bottom"/>
            <w:hideMark/>
          </w:tcPr>
          <w:p w:rsidR="00205FDC" w:rsidRPr="00205FDC" w:rsidRDefault="00205FDC" w:rsidP="00AE7034">
            <w:pPr>
              <w:rPr>
                <w:rFonts w:ascii="Times New Roman" w:hAnsi="Times New Roman"/>
                <w:sz w:val="20"/>
                <w:szCs w:val="20"/>
                <w:lang w:eastAsia="es-SV"/>
              </w:rPr>
            </w:pPr>
            <w:r w:rsidRPr="00205FDC">
              <w:rPr>
                <w:rFonts w:ascii="Times New Roman" w:hAnsi="Times New Roman"/>
                <w:sz w:val="20"/>
                <w:szCs w:val="20"/>
                <w:lang w:eastAsia="es-SV"/>
              </w:rPr>
              <w:t xml:space="preserve"> $   128,760.00 </w:t>
            </w:r>
          </w:p>
        </w:tc>
      </w:tr>
    </w:tbl>
    <w:p w:rsidR="00507B9D" w:rsidRPr="00205FDC" w:rsidRDefault="00205FDC" w:rsidP="00205FDC">
      <w:pPr>
        <w:widowControl/>
        <w:autoSpaceDE/>
        <w:autoSpaceDN/>
        <w:adjustRightInd/>
        <w:jc w:val="both"/>
        <w:rPr>
          <w:rFonts w:ascii="Times New Roman" w:eastAsia="Times New Roman" w:hAnsi="Times New Roman"/>
          <w:b/>
        </w:rPr>
      </w:pPr>
      <w:r w:rsidRPr="00205FDC">
        <w:rPr>
          <w:rFonts w:ascii="Times New Roman" w:hAnsi="Times New Roman"/>
        </w:rPr>
        <w:t xml:space="preserve">El presente Decreto entrará en vigencia ocho días después de su publicación en el Diario </w:t>
      </w:r>
      <w:r>
        <w:rPr>
          <w:rFonts w:ascii="Times New Roman" w:hAnsi="Times New Roman"/>
        </w:rPr>
        <w:t xml:space="preserve">   </w:t>
      </w:r>
      <w:proofErr w:type="gramStart"/>
      <w:r w:rsidRPr="00205FDC">
        <w:rPr>
          <w:rFonts w:ascii="Times New Roman" w:hAnsi="Times New Roman"/>
        </w:rPr>
        <w:t>Oficial.-</w:t>
      </w:r>
      <w:proofErr w:type="gramEnd"/>
      <w:r w:rsidRPr="00205FDC">
        <w:rPr>
          <w:rFonts w:ascii="Times New Roman" w:hAnsi="Times New Roman"/>
        </w:rPr>
        <w:t xml:space="preserve"> Dado en la sala de Sesiones del Concejo Municipal de San Miguel, a los diecinueve días del mes de diciembre 2018.- </w:t>
      </w:r>
      <w:r w:rsidRPr="00205FDC">
        <w:rPr>
          <w:rFonts w:ascii="Times New Roman" w:hAnsi="Times New Roman"/>
          <w:b/>
        </w:rPr>
        <w:t>Publíquese. -</w:t>
      </w:r>
    </w:p>
    <w:p w:rsidR="00507B9D" w:rsidRDefault="00507B9D" w:rsidP="00A26355">
      <w:pPr>
        <w:widowControl/>
        <w:autoSpaceDE/>
        <w:autoSpaceDN/>
        <w:adjustRightInd/>
        <w:ind w:left="360" w:hanging="360"/>
        <w:jc w:val="both"/>
        <w:rPr>
          <w:rFonts w:ascii="Times New Roman" w:eastAsia="Times New Roman" w:hAnsi="Times New Roman"/>
          <w:b/>
        </w:rPr>
      </w:pPr>
    </w:p>
    <w:p w:rsidR="00205FDC" w:rsidRDefault="00205FDC" w:rsidP="00205FDC">
      <w:pPr>
        <w:tabs>
          <w:tab w:val="left" w:pos="5865"/>
        </w:tabs>
        <w:rPr>
          <w:rFonts w:ascii="Times New Roman" w:hAnsi="Times New Roman"/>
          <w:color w:val="000000"/>
        </w:rPr>
      </w:pPr>
    </w:p>
    <w:p w:rsidR="00205FDC" w:rsidRDefault="00205FDC" w:rsidP="00205FDC">
      <w:pPr>
        <w:tabs>
          <w:tab w:val="left" w:pos="5865"/>
        </w:tabs>
        <w:rPr>
          <w:rFonts w:ascii="Times New Roman" w:hAnsi="Times New Roman"/>
          <w:color w:val="000000"/>
        </w:rPr>
      </w:pPr>
    </w:p>
    <w:p w:rsidR="00205FDC" w:rsidRDefault="00205FDC" w:rsidP="00205FDC">
      <w:pPr>
        <w:tabs>
          <w:tab w:val="left" w:pos="5865"/>
        </w:tabs>
        <w:rPr>
          <w:rFonts w:ascii="Times New Roman" w:hAnsi="Times New Roman"/>
          <w:color w:val="000000"/>
        </w:rPr>
      </w:pPr>
    </w:p>
    <w:p w:rsidR="00205FDC" w:rsidRPr="003D5533" w:rsidRDefault="00205FDC" w:rsidP="00205FDC">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205FDC" w:rsidRPr="003D5533" w:rsidRDefault="00205FDC" w:rsidP="00205FDC">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205FDC" w:rsidRDefault="00205FDC" w:rsidP="00205FDC">
      <w:pPr>
        <w:jc w:val="center"/>
        <w:rPr>
          <w:rFonts w:ascii="Times New Roman" w:hAnsi="Times New Roman"/>
          <w:sz w:val="22"/>
          <w:szCs w:val="22"/>
        </w:rPr>
      </w:pPr>
    </w:p>
    <w:p w:rsidR="00205FDC" w:rsidRDefault="00205FDC" w:rsidP="00205FDC">
      <w:pPr>
        <w:jc w:val="center"/>
        <w:rPr>
          <w:rFonts w:ascii="Times New Roman" w:hAnsi="Times New Roman"/>
        </w:rPr>
      </w:pPr>
      <w:r w:rsidRPr="00C969A1">
        <w:rPr>
          <w:rFonts w:ascii="Times New Roman" w:hAnsi="Times New Roman"/>
          <w:sz w:val="22"/>
          <w:szCs w:val="22"/>
        </w:rPr>
        <w:t>Pasan las firmas del Decreto Nº.</w:t>
      </w:r>
      <w:r>
        <w:rPr>
          <w:rFonts w:ascii="Times New Roman" w:hAnsi="Times New Roman"/>
          <w:sz w:val="22"/>
          <w:szCs w:val="22"/>
        </w:rPr>
        <w:t>13</w:t>
      </w:r>
    </w:p>
    <w:p w:rsidR="00205FDC" w:rsidRDefault="00205FDC" w:rsidP="00205FDC">
      <w:pPr>
        <w:jc w:val="center"/>
        <w:rPr>
          <w:rFonts w:ascii="Times New Roman" w:hAnsi="Times New Roman"/>
          <w:sz w:val="22"/>
          <w:szCs w:val="22"/>
        </w:rPr>
      </w:pPr>
      <w:r>
        <w:rPr>
          <w:rFonts w:ascii="Times New Roman" w:hAnsi="Times New Roman"/>
          <w:sz w:val="22"/>
          <w:szCs w:val="22"/>
        </w:rPr>
        <w:t xml:space="preserve"> </w:t>
      </w:r>
    </w:p>
    <w:p w:rsidR="00205FDC" w:rsidRDefault="00205FDC" w:rsidP="00205FDC">
      <w:pPr>
        <w:jc w:val="center"/>
        <w:rPr>
          <w:rFonts w:ascii="Times New Roman" w:hAnsi="Times New Roman"/>
          <w:sz w:val="22"/>
          <w:szCs w:val="22"/>
        </w:rPr>
      </w:pPr>
    </w:p>
    <w:p w:rsidR="00205FDC" w:rsidRPr="003D5533" w:rsidRDefault="00205FDC" w:rsidP="00205FDC">
      <w:pPr>
        <w:jc w:val="center"/>
        <w:rPr>
          <w:rFonts w:ascii="Times New Roman" w:hAnsi="Times New Roman"/>
          <w:color w:val="000000"/>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13</w:t>
      </w:r>
    </w:p>
    <w:p w:rsidR="00205FDC" w:rsidRPr="003D5533"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Pr="003D5533" w:rsidRDefault="00205FDC" w:rsidP="00205FDC">
      <w:pPr>
        <w:rPr>
          <w:rFonts w:ascii="Times New Roman" w:hAnsi="Times New Roman"/>
          <w:color w:val="000000"/>
        </w:rPr>
      </w:pPr>
    </w:p>
    <w:p w:rsidR="00205FDC" w:rsidRPr="003D5533" w:rsidRDefault="00205FDC" w:rsidP="00205FDC">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205FDC" w:rsidRPr="003D5533" w:rsidRDefault="00205FDC" w:rsidP="00205FDC">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205FDC" w:rsidRDefault="00205FDC" w:rsidP="00205FDC">
      <w:pPr>
        <w:jc w:val="center"/>
        <w:rPr>
          <w:rFonts w:ascii="Times New Roman" w:hAnsi="Times New Roman"/>
          <w:sz w:val="22"/>
          <w:szCs w:val="22"/>
        </w:rPr>
      </w:pPr>
    </w:p>
    <w:p w:rsidR="00205FDC" w:rsidRPr="003D5533" w:rsidRDefault="00205FDC" w:rsidP="00205FDC">
      <w:pPr>
        <w:jc w:val="center"/>
        <w:rPr>
          <w:rFonts w:ascii="Times New Roman" w:hAnsi="Times New Roman"/>
          <w:color w:val="000000"/>
        </w:rPr>
      </w:pPr>
    </w:p>
    <w:p w:rsidR="00205FDC" w:rsidRPr="003D5533" w:rsidRDefault="00205FDC" w:rsidP="00205FDC">
      <w:pPr>
        <w:jc w:val="center"/>
        <w:rPr>
          <w:rFonts w:ascii="Times New Roman" w:hAnsi="Times New Roman"/>
        </w:rPr>
      </w:pPr>
    </w:p>
    <w:p w:rsidR="00205FDC" w:rsidRPr="003D5533" w:rsidRDefault="00205FDC" w:rsidP="00205FDC">
      <w:pPr>
        <w:jc w:val="center"/>
        <w:rPr>
          <w:rFonts w:ascii="Times New Roman" w:hAnsi="Times New Roman"/>
        </w:rPr>
      </w:pPr>
    </w:p>
    <w:p w:rsidR="00205FDC" w:rsidRPr="003D5533" w:rsidRDefault="00205FDC" w:rsidP="00205FDC">
      <w:pPr>
        <w:jc w:val="center"/>
        <w:rPr>
          <w:rFonts w:ascii="Times New Roman" w:hAnsi="Times New Roman"/>
        </w:rPr>
      </w:pPr>
    </w:p>
    <w:p w:rsidR="00205FDC" w:rsidRPr="003D5533" w:rsidRDefault="00205FDC" w:rsidP="00205FDC">
      <w:pPr>
        <w:jc w:val="center"/>
        <w:rPr>
          <w:rFonts w:ascii="Times New Roman" w:hAnsi="Times New Roman"/>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Pr="003D5533" w:rsidRDefault="00205FDC" w:rsidP="00205FDC">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205FDC" w:rsidRPr="003D5533" w:rsidRDefault="00205FDC" w:rsidP="00205FDC">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205FDC" w:rsidRPr="003D5533" w:rsidRDefault="00205FDC" w:rsidP="00205FDC">
      <w:pPr>
        <w:rPr>
          <w:rFonts w:ascii="Times New Roman" w:hAnsi="Times New Roman"/>
          <w:color w:val="000000"/>
        </w:rPr>
      </w:pPr>
    </w:p>
    <w:p w:rsidR="00205FDC" w:rsidRPr="003D5533" w:rsidRDefault="00205FDC" w:rsidP="00205FDC">
      <w:pPr>
        <w:jc w:val="center"/>
        <w:rPr>
          <w:rFonts w:ascii="Times New Roman" w:hAnsi="Times New Roman"/>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Default="00205FDC" w:rsidP="00205FDC">
      <w:pPr>
        <w:rPr>
          <w:rFonts w:ascii="Times New Roman" w:hAnsi="Times New Roman"/>
          <w:color w:val="000000"/>
        </w:rPr>
      </w:pPr>
    </w:p>
    <w:p w:rsidR="00205FDC" w:rsidRPr="003D5533" w:rsidRDefault="00205FDC" w:rsidP="00205FDC">
      <w:pPr>
        <w:rPr>
          <w:rFonts w:ascii="Times New Roman" w:hAnsi="Times New Roman"/>
          <w:color w:val="000000"/>
        </w:rPr>
      </w:pPr>
    </w:p>
    <w:p w:rsidR="00205FDC" w:rsidRDefault="00205FDC" w:rsidP="00205FDC">
      <w:pPr>
        <w:jc w:val="center"/>
        <w:rPr>
          <w:rFonts w:ascii="Times New Roman" w:hAnsi="Times New Roman"/>
          <w:color w:val="000000"/>
        </w:rPr>
      </w:pPr>
    </w:p>
    <w:p w:rsidR="00205FDC" w:rsidRDefault="00205FDC" w:rsidP="00205FDC">
      <w:pPr>
        <w:jc w:val="center"/>
        <w:rPr>
          <w:rFonts w:ascii="Times New Roman" w:hAnsi="Times New Roman"/>
          <w:color w:val="000000"/>
        </w:rPr>
      </w:pPr>
    </w:p>
    <w:p w:rsidR="00205FDC" w:rsidRDefault="00205FDC" w:rsidP="00205FDC">
      <w:pPr>
        <w:rPr>
          <w:rFonts w:ascii="Times New Roman" w:hAnsi="Times New Roman"/>
          <w:color w:val="000000"/>
        </w:rPr>
      </w:pPr>
    </w:p>
    <w:p w:rsidR="00205FDC" w:rsidRPr="003D5533" w:rsidRDefault="00205FDC" w:rsidP="00205FDC">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205FDC" w:rsidRPr="003D5533" w:rsidRDefault="00205FDC" w:rsidP="00205FDC">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205FDC" w:rsidRPr="003D5533" w:rsidRDefault="00205FDC" w:rsidP="00205FDC">
      <w:pPr>
        <w:rPr>
          <w:rFonts w:ascii="Times New Roman" w:hAnsi="Times New Roman"/>
          <w:color w:val="000000"/>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p>
    <w:p w:rsidR="00205FDC" w:rsidRDefault="00205FDC" w:rsidP="00205FDC">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205FDC" w:rsidRPr="0016279B" w:rsidRDefault="00205FDC" w:rsidP="00205FDC">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205FDC" w:rsidRDefault="00205FDC" w:rsidP="00205FDC">
      <w:pPr>
        <w:jc w:val="both"/>
        <w:rPr>
          <w:rFonts w:ascii="Times New Roman" w:hAnsi="Times New Roman"/>
          <w:sz w:val="16"/>
          <w:szCs w:val="16"/>
        </w:rPr>
      </w:pPr>
    </w:p>
    <w:p w:rsidR="00205FDC" w:rsidRDefault="00205FDC" w:rsidP="00205FDC">
      <w:pPr>
        <w:jc w:val="both"/>
        <w:rPr>
          <w:rFonts w:ascii="Times New Roman" w:hAnsi="Times New Roman"/>
          <w:sz w:val="16"/>
          <w:szCs w:val="16"/>
        </w:rPr>
      </w:pPr>
    </w:p>
    <w:p w:rsidR="00205FDC" w:rsidRPr="00205FDC" w:rsidRDefault="00205FDC" w:rsidP="00205FDC">
      <w:pPr>
        <w:jc w:val="both"/>
        <w:rPr>
          <w:rFonts w:ascii="Times New Roman" w:hAnsi="Times New Roman"/>
          <w:sz w:val="16"/>
          <w:szCs w:val="16"/>
        </w:rPr>
      </w:pPr>
      <w:r w:rsidRPr="00205FDC">
        <w:rPr>
          <w:rFonts w:ascii="Times New Roman" w:hAnsi="Times New Roman"/>
          <w:sz w:val="16"/>
          <w:szCs w:val="16"/>
        </w:rPr>
        <w:t xml:space="preserve">Ocho  </w:t>
      </w:r>
      <w:r>
        <w:rPr>
          <w:rFonts w:ascii="Times New Roman" w:hAnsi="Times New Roman"/>
          <w:sz w:val="16"/>
          <w:szCs w:val="16"/>
        </w:rPr>
        <w:t xml:space="preserve"> </w:t>
      </w:r>
      <w:r w:rsidRPr="00205FDC">
        <w:rPr>
          <w:rFonts w:ascii="Times New Roman" w:hAnsi="Times New Roman"/>
          <w:sz w:val="16"/>
          <w:szCs w:val="16"/>
        </w:rPr>
        <w:t xml:space="preserve">firmas  </w:t>
      </w:r>
      <w:r>
        <w:rPr>
          <w:rFonts w:ascii="Times New Roman" w:hAnsi="Times New Roman"/>
          <w:sz w:val="16"/>
          <w:szCs w:val="16"/>
        </w:rPr>
        <w:t xml:space="preserve"> </w:t>
      </w:r>
      <w:proofErr w:type="gramStart"/>
      <w:r w:rsidRPr="00205FDC">
        <w:rPr>
          <w:rFonts w:ascii="Times New Roman" w:hAnsi="Times New Roman"/>
          <w:sz w:val="16"/>
          <w:szCs w:val="16"/>
        </w:rPr>
        <w:t xml:space="preserve">anteriores </w:t>
      </w:r>
      <w:r>
        <w:rPr>
          <w:rFonts w:ascii="Times New Roman" w:hAnsi="Times New Roman"/>
          <w:sz w:val="16"/>
          <w:szCs w:val="16"/>
        </w:rPr>
        <w:t xml:space="preserve"> </w:t>
      </w:r>
      <w:r w:rsidRPr="00205FDC">
        <w:rPr>
          <w:rFonts w:ascii="Times New Roman" w:hAnsi="Times New Roman"/>
          <w:sz w:val="16"/>
          <w:szCs w:val="16"/>
        </w:rPr>
        <w:t>corresponden</w:t>
      </w:r>
      <w:proofErr w:type="gramEnd"/>
      <w:r w:rsidRPr="00205FDC">
        <w:rPr>
          <w:rFonts w:ascii="Times New Roman" w:hAnsi="Times New Roman"/>
          <w:sz w:val="16"/>
          <w:szCs w:val="16"/>
        </w:rPr>
        <w:t xml:space="preserve"> </w:t>
      </w:r>
      <w:r>
        <w:rPr>
          <w:rFonts w:ascii="Times New Roman" w:hAnsi="Times New Roman"/>
          <w:sz w:val="16"/>
          <w:szCs w:val="16"/>
        </w:rPr>
        <w:t xml:space="preserve"> </w:t>
      </w:r>
      <w:r w:rsidRPr="00205FDC">
        <w:rPr>
          <w:rFonts w:ascii="Times New Roman" w:hAnsi="Times New Roman"/>
          <w:sz w:val="16"/>
          <w:szCs w:val="16"/>
        </w:rPr>
        <w:t>a</w:t>
      </w:r>
      <w:r w:rsidRPr="00205FDC">
        <w:rPr>
          <w:rFonts w:ascii="Times New Roman" w:hAnsi="Times New Roman"/>
          <w:sz w:val="16"/>
          <w:szCs w:val="16"/>
        </w:rPr>
        <w:tab/>
      </w:r>
    </w:p>
    <w:p w:rsidR="00205FDC" w:rsidRPr="00205FDC" w:rsidRDefault="00205FDC" w:rsidP="00205FDC">
      <w:pPr>
        <w:jc w:val="both"/>
        <w:rPr>
          <w:rFonts w:ascii="Times New Roman" w:hAnsi="Times New Roman"/>
          <w:spacing w:val="-3"/>
          <w:sz w:val="16"/>
          <w:szCs w:val="16"/>
        </w:rPr>
      </w:pPr>
      <w:r w:rsidRPr="00205FDC">
        <w:rPr>
          <w:rFonts w:ascii="Times New Roman" w:hAnsi="Times New Roman"/>
          <w:spacing w:val="-3"/>
          <w:sz w:val="16"/>
          <w:szCs w:val="16"/>
        </w:rPr>
        <w:t xml:space="preserve">los </w:t>
      </w:r>
      <w:r>
        <w:rPr>
          <w:rFonts w:ascii="Times New Roman" w:hAnsi="Times New Roman"/>
          <w:spacing w:val="-3"/>
          <w:sz w:val="16"/>
          <w:szCs w:val="16"/>
        </w:rPr>
        <w:t xml:space="preserve">  </w:t>
      </w:r>
      <w:r w:rsidRPr="00205FDC">
        <w:rPr>
          <w:rFonts w:ascii="Times New Roman" w:hAnsi="Times New Roman"/>
          <w:spacing w:val="-3"/>
          <w:sz w:val="16"/>
          <w:szCs w:val="16"/>
        </w:rPr>
        <w:t xml:space="preserve">señores </w:t>
      </w:r>
      <w:r>
        <w:rPr>
          <w:rFonts w:ascii="Times New Roman" w:hAnsi="Times New Roman"/>
          <w:spacing w:val="-3"/>
          <w:sz w:val="16"/>
          <w:szCs w:val="16"/>
        </w:rPr>
        <w:t xml:space="preserve">  </w:t>
      </w:r>
      <w:r w:rsidRPr="00205FDC">
        <w:rPr>
          <w:rFonts w:ascii="Times New Roman" w:hAnsi="Times New Roman"/>
          <w:spacing w:val="-3"/>
          <w:sz w:val="16"/>
          <w:szCs w:val="16"/>
        </w:rPr>
        <w:t xml:space="preserve">del </w:t>
      </w:r>
      <w:r>
        <w:rPr>
          <w:rFonts w:ascii="Times New Roman" w:hAnsi="Times New Roman"/>
          <w:spacing w:val="-3"/>
          <w:sz w:val="16"/>
          <w:szCs w:val="16"/>
        </w:rPr>
        <w:t xml:space="preserve">  </w:t>
      </w:r>
      <w:r w:rsidRPr="00205FDC">
        <w:rPr>
          <w:rFonts w:ascii="Times New Roman" w:hAnsi="Times New Roman"/>
          <w:spacing w:val="-3"/>
          <w:sz w:val="16"/>
          <w:szCs w:val="16"/>
        </w:rPr>
        <w:t xml:space="preserve">Concejo </w:t>
      </w:r>
      <w:r>
        <w:rPr>
          <w:rFonts w:ascii="Times New Roman" w:hAnsi="Times New Roman"/>
          <w:spacing w:val="-3"/>
          <w:sz w:val="16"/>
          <w:szCs w:val="16"/>
        </w:rPr>
        <w:t xml:space="preserve">  </w:t>
      </w:r>
      <w:proofErr w:type="gramStart"/>
      <w:r w:rsidRPr="00205FDC">
        <w:rPr>
          <w:rFonts w:ascii="Times New Roman" w:hAnsi="Times New Roman"/>
          <w:spacing w:val="-3"/>
          <w:sz w:val="16"/>
          <w:szCs w:val="16"/>
        </w:rPr>
        <w:t xml:space="preserve">Municipal,   </w:t>
      </w:r>
      <w:proofErr w:type="gramEnd"/>
      <w:r w:rsidRPr="00205FDC">
        <w:rPr>
          <w:rFonts w:ascii="Times New Roman" w:hAnsi="Times New Roman"/>
          <w:spacing w:val="-3"/>
          <w:sz w:val="16"/>
          <w:szCs w:val="16"/>
        </w:rPr>
        <w:t>que</w:t>
      </w:r>
    </w:p>
    <w:p w:rsidR="00205FDC" w:rsidRPr="00205FDC" w:rsidRDefault="00205FDC" w:rsidP="00205FDC">
      <w:pPr>
        <w:jc w:val="both"/>
        <w:rPr>
          <w:rFonts w:ascii="Times New Roman" w:hAnsi="Times New Roman"/>
          <w:spacing w:val="-3"/>
          <w:sz w:val="16"/>
          <w:szCs w:val="16"/>
        </w:rPr>
      </w:pPr>
      <w:r w:rsidRPr="00205FDC">
        <w:rPr>
          <w:rFonts w:ascii="Times New Roman" w:hAnsi="Times New Roman"/>
          <w:spacing w:val="-3"/>
          <w:sz w:val="16"/>
          <w:szCs w:val="16"/>
        </w:rPr>
        <w:t>aprobaron el Decreto Nº 1</w:t>
      </w:r>
      <w:r>
        <w:rPr>
          <w:rFonts w:ascii="Times New Roman" w:hAnsi="Times New Roman"/>
          <w:spacing w:val="-3"/>
          <w:sz w:val="16"/>
          <w:szCs w:val="16"/>
        </w:rPr>
        <w:t>3</w:t>
      </w:r>
      <w:r w:rsidRPr="00205FDC">
        <w:rPr>
          <w:rFonts w:ascii="Times New Roman" w:hAnsi="Times New Roman"/>
          <w:spacing w:val="-3"/>
          <w:sz w:val="16"/>
          <w:szCs w:val="16"/>
        </w:rPr>
        <w:t xml:space="preserve"> de fecha 1</w:t>
      </w:r>
      <w:r>
        <w:rPr>
          <w:rFonts w:ascii="Times New Roman" w:hAnsi="Times New Roman"/>
          <w:spacing w:val="-3"/>
          <w:sz w:val="16"/>
          <w:szCs w:val="16"/>
        </w:rPr>
        <w:t>9</w:t>
      </w:r>
      <w:r w:rsidRPr="00205FDC">
        <w:rPr>
          <w:rFonts w:ascii="Times New Roman" w:hAnsi="Times New Roman"/>
          <w:spacing w:val="-3"/>
          <w:sz w:val="16"/>
          <w:szCs w:val="16"/>
        </w:rPr>
        <w:t>/12/18,</w:t>
      </w:r>
    </w:p>
    <w:p w:rsidR="007C3F9D" w:rsidRDefault="00205FDC" w:rsidP="00E1582B">
      <w:pPr>
        <w:jc w:val="both"/>
        <w:rPr>
          <w:rFonts w:ascii="Times New Roman" w:hAnsi="Times New Roman"/>
          <w:b/>
        </w:rPr>
      </w:pPr>
      <w:r w:rsidRPr="00205FDC">
        <w:rPr>
          <w:rFonts w:ascii="Times New Roman" w:hAnsi="Times New Roman"/>
          <w:sz w:val="16"/>
          <w:szCs w:val="16"/>
        </w:rPr>
        <w:t xml:space="preserve">según Acuerdo </w:t>
      </w:r>
      <w:r>
        <w:rPr>
          <w:rFonts w:ascii="Times New Roman" w:hAnsi="Times New Roman"/>
          <w:sz w:val="16"/>
          <w:szCs w:val="16"/>
        </w:rPr>
        <w:t>27</w:t>
      </w:r>
      <w:r w:rsidRPr="00205FDC">
        <w:rPr>
          <w:rFonts w:ascii="Times New Roman" w:hAnsi="Times New Roman"/>
          <w:sz w:val="16"/>
          <w:szCs w:val="16"/>
        </w:rPr>
        <w:t xml:space="preserve"> Acta 3</w:t>
      </w:r>
      <w:r>
        <w:rPr>
          <w:rFonts w:ascii="Times New Roman" w:hAnsi="Times New Roman"/>
          <w:sz w:val="16"/>
          <w:szCs w:val="16"/>
        </w:rPr>
        <w:t>9</w:t>
      </w:r>
      <w:r w:rsidRPr="00205FDC">
        <w:rPr>
          <w:rFonts w:ascii="Times New Roman" w:hAnsi="Times New Roman"/>
          <w:sz w:val="16"/>
          <w:szCs w:val="16"/>
        </w:rPr>
        <w:t xml:space="preserve"> del 1</w:t>
      </w:r>
      <w:r>
        <w:rPr>
          <w:rFonts w:ascii="Times New Roman" w:hAnsi="Times New Roman"/>
          <w:sz w:val="16"/>
          <w:szCs w:val="16"/>
        </w:rPr>
        <w:t>9</w:t>
      </w:r>
      <w:r w:rsidRPr="00205FDC">
        <w:rPr>
          <w:rFonts w:ascii="Times New Roman" w:hAnsi="Times New Roman"/>
          <w:sz w:val="16"/>
          <w:szCs w:val="16"/>
        </w:rPr>
        <w:t>/12/18.-</w:t>
      </w:r>
    </w:p>
    <w:p w:rsidR="007C3F9D" w:rsidRDefault="007C3F9D" w:rsidP="00E1582B">
      <w:pPr>
        <w:jc w:val="both"/>
        <w:rPr>
          <w:rFonts w:ascii="Times New Roman" w:hAnsi="Times New Roman"/>
          <w:b/>
        </w:rPr>
      </w:pPr>
    </w:p>
    <w:p w:rsidR="007C3F9D" w:rsidRPr="005C1BB0" w:rsidRDefault="007C3F9D" w:rsidP="00E1582B">
      <w:pPr>
        <w:jc w:val="both"/>
        <w:rPr>
          <w:rFonts w:ascii="Times New Roman" w:hAnsi="Times New Roman"/>
          <w:b/>
        </w:rPr>
      </w:pPr>
    </w:p>
    <w:sectPr w:rsidR="007C3F9D" w:rsidRPr="005C1BB0"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D57" w:rsidRDefault="00D63D57">
      <w:pPr>
        <w:spacing w:line="20" w:lineRule="exact"/>
        <w:rPr>
          <w:sz w:val="20"/>
        </w:rPr>
      </w:pPr>
    </w:p>
  </w:endnote>
  <w:endnote w:type="continuationSeparator" w:id="0">
    <w:p w:rsidR="00D63D57" w:rsidRDefault="00D63D57"/>
  </w:endnote>
  <w:endnote w:type="continuationNotice" w:id="1">
    <w:p w:rsidR="00D63D57" w:rsidRDefault="00D6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D57" w:rsidRDefault="00D63D57">
      <w:r>
        <w:rPr>
          <w:sz w:val="20"/>
        </w:rPr>
        <w:separator/>
      </w:r>
    </w:p>
  </w:footnote>
  <w:footnote w:type="continuationSeparator" w:id="0">
    <w:p w:rsidR="00D63D57" w:rsidRDefault="00D63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C6B"/>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3D57"/>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05985"/>
  <w15:docId w15:val="{4832D06C-86B3-4476-8680-115CBB7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7FE6-8244-4364-B741-0E61FE31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4610</Words>
  <Characters>25356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3</cp:revision>
  <cp:lastPrinted>2018-08-20T17:21:00Z</cp:lastPrinted>
  <dcterms:created xsi:type="dcterms:W3CDTF">2019-01-17T16:54:00Z</dcterms:created>
  <dcterms:modified xsi:type="dcterms:W3CDTF">2019-03-29T22:50:00Z</dcterms:modified>
</cp:coreProperties>
</file>