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E050" w14:textId="6BFC2C4C" w:rsidR="004863F7" w:rsidRPr="004863F7" w:rsidRDefault="004863F7" w:rsidP="004863F7">
      <w:pPr>
        <w:spacing w:after="0" w:line="360" w:lineRule="auto"/>
        <w:jc w:val="both"/>
        <w:rPr>
          <w:rFonts w:ascii="Times New Roman" w:eastAsia="Times New Roman" w:hAnsi="Times New Roman" w:cs="Times New Roman"/>
          <w:b/>
          <w:lang w:val="es-ES" w:eastAsia="es-ES"/>
        </w:rPr>
      </w:pPr>
      <w:bookmarkStart w:id="0" w:name="_GoBack"/>
      <w:bookmarkEnd w:id="0"/>
      <w:r w:rsidRPr="004863F7">
        <w:rPr>
          <w:rFonts w:ascii="Times New Roman" w:eastAsia="Times New Roman" w:hAnsi="Times New Roman" w:cs="Times New Roman"/>
          <w:b/>
          <w:lang w:val="es-ES" w:eastAsia="es-ES"/>
        </w:rPr>
        <w:t xml:space="preserve">DECRETO </w:t>
      </w:r>
      <w:r w:rsidR="00B67E39">
        <w:rPr>
          <w:rFonts w:ascii="Times New Roman" w:eastAsia="Times New Roman" w:hAnsi="Times New Roman" w:cs="Times New Roman"/>
          <w:b/>
          <w:lang w:val="es-ES" w:eastAsia="es-ES"/>
        </w:rPr>
        <w:t>NUMERO</w:t>
      </w:r>
      <w:r w:rsidRPr="004863F7">
        <w:rPr>
          <w:rFonts w:ascii="Times New Roman" w:eastAsia="Times New Roman" w:hAnsi="Times New Roman" w:cs="Times New Roman"/>
          <w:b/>
          <w:lang w:val="es-ES" w:eastAsia="es-ES"/>
        </w:rPr>
        <w:t xml:space="preserve"> UNO</w:t>
      </w:r>
      <w:r w:rsidR="00B67E39">
        <w:rPr>
          <w:rFonts w:ascii="Times New Roman" w:eastAsia="Times New Roman" w:hAnsi="Times New Roman" w:cs="Times New Roman"/>
          <w:b/>
          <w:lang w:val="es-ES" w:eastAsia="es-ES"/>
        </w:rPr>
        <w:t>:</w:t>
      </w:r>
    </w:p>
    <w:p w14:paraId="7CD43626" w14:textId="77777777" w:rsidR="004863F7" w:rsidRPr="004863F7" w:rsidRDefault="004863F7" w:rsidP="004863F7">
      <w:pPr>
        <w:spacing w:after="0" w:line="360" w:lineRule="auto"/>
        <w:jc w:val="both"/>
        <w:rPr>
          <w:rFonts w:ascii="Times New Roman" w:eastAsia="Times New Roman" w:hAnsi="Times New Roman" w:cs="Times New Roman"/>
          <w:b/>
          <w:lang w:val="es-ES" w:eastAsia="es-ES"/>
        </w:rPr>
      </w:pPr>
    </w:p>
    <w:p w14:paraId="742E4EE1" w14:textId="15DE6AF3" w:rsidR="004863F7" w:rsidRPr="004863F7" w:rsidRDefault="004863F7" w:rsidP="004863F7">
      <w:pPr>
        <w:spacing w:after="0" w:line="360" w:lineRule="auto"/>
        <w:jc w:val="both"/>
        <w:rPr>
          <w:rFonts w:ascii="Times New Roman" w:eastAsia="Times New Roman" w:hAnsi="Times New Roman" w:cs="Times New Roman"/>
          <w:b/>
          <w:lang w:val="es-ES" w:eastAsia="es-ES"/>
        </w:rPr>
      </w:pPr>
      <w:r w:rsidRPr="004863F7">
        <w:rPr>
          <w:rFonts w:ascii="Times New Roman" w:eastAsia="Times New Roman" w:hAnsi="Times New Roman" w:cs="Times New Roman"/>
          <w:b/>
          <w:lang w:val="es-ES" w:eastAsia="es-ES"/>
        </w:rPr>
        <w:t>EL CONCEJO MUNICIPAL DE EL SAUCE, DEPARTAMENTO DE LA UNION</w:t>
      </w:r>
      <w:r>
        <w:rPr>
          <w:rFonts w:ascii="Times New Roman" w:eastAsia="Times New Roman" w:hAnsi="Times New Roman" w:cs="Times New Roman"/>
          <w:b/>
          <w:lang w:val="es-ES" w:eastAsia="es-ES"/>
        </w:rPr>
        <w:t>.</w:t>
      </w:r>
    </w:p>
    <w:p w14:paraId="2F951057" w14:textId="77777777" w:rsidR="004863F7" w:rsidRPr="004863F7" w:rsidRDefault="004863F7" w:rsidP="004863F7">
      <w:pPr>
        <w:spacing w:after="0" w:line="360" w:lineRule="auto"/>
        <w:jc w:val="both"/>
        <w:rPr>
          <w:rFonts w:ascii="Times New Roman" w:eastAsia="Times New Roman" w:hAnsi="Times New Roman" w:cs="Times New Roman"/>
          <w:b/>
          <w:lang w:val="es-ES" w:eastAsia="es-ES"/>
        </w:rPr>
      </w:pPr>
    </w:p>
    <w:p w14:paraId="04A0A42A" w14:textId="77777777" w:rsidR="004863F7" w:rsidRPr="004863F7" w:rsidRDefault="004863F7" w:rsidP="004863F7">
      <w:pPr>
        <w:spacing w:after="0" w:line="360" w:lineRule="auto"/>
        <w:jc w:val="both"/>
        <w:rPr>
          <w:rFonts w:ascii="Times New Roman" w:eastAsia="Times New Roman" w:hAnsi="Times New Roman" w:cs="Times New Roman"/>
          <w:b/>
          <w:lang w:val="es-ES" w:eastAsia="es-ES"/>
        </w:rPr>
      </w:pPr>
      <w:r w:rsidRPr="004863F7">
        <w:rPr>
          <w:rFonts w:ascii="Times New Roman" w:eastAsia="Times New Roman" w:hAnsi="Times New Roman" w:cs="Times New Roman"/>
          <w:b/>
          <w:lang w:val="es-ES" w:eastAsia="es-ES"/>
        </w:rPr>
        <w:t xml:space="preserve">CONSIDERANDO: </w:t>
      </w:r>
    </w:p>
    <w:p w14:paraId="21C68878"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p>
    <w:p w14:paraId="586E39AF" w14:textId="77777777" w:rsidR="004863F7" w:rsidRPr="004863F7" w:rsidRDefault="004863F7" w:rsidP="004863F7">
      <w:pPr>
        <w:numPr>
          <w:ilvl w:val="0"/>
          <w:numId w:val="1"/>
        </w:numPr>
        <w:spacing w:after="0" w:line="360" w:lineRule="auto"/>
        <w:jc w:val="both"/>
        <w:rPr>
          <w:rFonts w:ascii="Times New Roman" w:eastAsia="Times New Roman" w:hAnsi="Times New Roman" w:cs="Times New Roman"/>
          <w:lang w:val="es-ES" w:eastAsia="es-ES"/>
        </w:rPr>
      </w:pPr>
      <w:r w:rsidRPr="004863F7">
        <w:rPr>
          <w:rFonts w:ascii="Times New Roman" w:eastAsia="Times New Roman" w:hAnsi="Times New Roman" w:cs="Times New Roman"/>
          <w:lang w:val="es-ES" w:eastAsia="es-ES"/>
        </w:rPr>
        <w:t xml:space="preserve">Que el Municipio de El Sauce, consciente de la crisis económica que actualmente afecta particularmente nuestra Ciudad, en cuanto al pago de las obligaciones tributarias por los rubros de tasas e impuestos a consecuencia de los servicios municipales que esta alcaldía brinda con el fin de mejorar la calidad de vida a sus ciudadanos, situación que se ve reflejada en la morosidad de los tributos Municipales. </w:t>
      </w:r>
    </w:p>
    <w:p w14:paraId="17A7E377" w14:textId="77777777" w:rsidR="004863F7" w:rsidRPr="004863F7" w:rsidRDefault="004863F7" w:rsidP="004863F7">
      <w:pPr>
        <w:spacing w:after="0" w:line="360" w:lineRule="auto"/>
        <w:ind w:left="540"/>
        <w:jc w:val="both"/>
        <w:rPr>
          <w:rFonts w:ascii="Times New Roman" w:eastAsia="Times New Roman" w:hAnsi="Times New Roman" w:cs="Times New Roman"/>
          <w:lang w:val="es-ES" w:eastAsia="es-ES"/>
        </w:rPr>
      </w:pPr>
    </w:p>
    <w:p w14:paraId="1ECE0D7F" w14:textId="10B9AC58" w:rsidR="004863F7" w:rsidRPr="004863F7" w:rsidRDefault="004863F7" w:rsidP="004863F7">
      <w:pPr>
        <w:numPr>
          <w:ilvl w:val="0"/>
          <w:numId w:val="1"/>
        </w:numPr>
        <w:spacing w:after="0" w:line="360" w:lineRule="auto"/>
        <w:jc w:val="both"/>
        <w:rPr>
          <w:rFonts w:ascii="Times New Roman" w:eastAsia="Times New Roman" w:hAnsi="Times New Roman" w:cs="Times New Roman"/>
          <w:lang w:val="es-ES" w:eastAsia="es-ES"/>
        </w:rPr>
      </w:pPr>
      <w:r w:rsidRPr="004863F7">
        <w:rPr>
          <w:rFonts w:ascii="Times New Roman" w:eastAsia="Times New Roman" w:hAnsi="Times New Roman" w:cs="Times New Roman"/>
          <w:lang w:val="es-ES" w:eastAsia="es-ES"/>
        </w:rPr>
        <w:t>Que es urgente que el Gobierno Municipal de la Ciudad de El Sauce</w:t>
      </w:r>
      <w:r>
        <w:rPr>
          <w:rFonts w:ascii="Times New Roman" w:eastAsia="Times New Roman" w:hAnsi="Times New Roman" w:cs="Times New Roman"/>
          <w:lang w:val="es-ES" w:eastAsia="es-ES"/>
        </w:rPr>
        <w:t>,</w:t>
      </w:r>
      <w:r w:rsidRPr="004863F7">
        <w:rPr>
          <w:rFonts w:ascii="Times New Roman" w:eastAsia="Times New Roman" w:hAnsi="Times New Roman" w:cs="Times New Roman"/>
          <w:lang w:val="es-ES" w:eastAsia="es-ES"/>
        </w:rPr>
        <w:t xml:space="preserve"> incremente sus ingresos por medio del cobro efectivo de las tasas e impuestos municipales con el fin de mantener la prestación de los servicios, el bienestar social y la seguridad económica de sus habitantes. </w:t>
      </w:r>
    </w:p>
    <w:p w14:paraId="61E87CA1"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p>
    <w:p w14:paraId="2F020EDF" w14:textId="77777777" w:rsidR="004863F7" w:rsidRPr="004863F7" w:rsidRDefault="004863F7" w:rsidP="004863F7">
      <w:pPr>
        <w:numPr>
          <w:ilvl w:val="0"/>
          <w:numId w:val="1"/>
        </w:numPr>
        <w:spacing w:after="200" w:line="360" w:lineRule="auto"/>
        <w:contextualSpacing/>
        <w:jc w:val="both"/>
        <w:rPr>
          <w:rFonts w:ascii="Times New Roman" w:eastAsia="Calibri" w:hAnsi="Times New Roman" w:cs="Times New Roman"/>
          <w:lang w:val="es-SV"/>
        </w:rPr>
      </w:pPr>
      <w:r w:rsidRPr="004863F7">
        <w:rPr>
          <w:rFonts w:ascii="Times New Roman" w:eastAsia="Calibri" w:hAnsi="Times New Roman" w:cs="Times New Roman"/>
          <w:lang w:val="es-SV"/>
        </w:rPr>
        <w:t xml:space="preserve">Que es necesario que el Gobierno Municipal promueva en los contribuyentes una cultura de pago de los tributos, para disminuir el índice de morosidad existente; y con el cumplimiento efectivo lograr una mayor inversión social.  </w:t>
      </w:r>
    </w:p>
    <w:p w14:paraId="7D014771" w14:textId="77777777" w:rsidR="004863F7" w:rsidRPr="004863F7" w:rsidRDefault="004863F7" w:rsidP="004863F7">
      <w:pPr>
        <w:spacing w:after="0" w:line="360" w:lineRule="auto"/>
        <w:jc w:val="both"/>
        <w:rPr>
          <w:rFonts w:ascii="Times New Roman" w:eastAsia="Times New Roman" w:hAnsi="Times New Roman" w:cs="Times New Roman"/>
          <w:sz w:val="24"/>
          <w:szCs w:val="24"/>
          <w:lang w:val="es-ES" w:eastAsia="es-ES"/>
        </w:rPr>
      </w:pPr>
    </w:p>
    <w:p w14:paraId="351EB05D" w14:textId="76B46D2D" w:rsidR="004863F7" w:rsidRPr="004863F7" w:rsidRDefault="004863F7" w:rsidP="004863F7">
      <w:pPr>
        <w:numPr>
          <w:ilvl w:val="0"/>
          <w:numId w:val="1"/>
        </w:numPr>
        <w:autoSpaceDE w:val="0"/>
        <w:autoSpaceDN w:val="0"/>
        <w:adjustRightInd w:val="0"/>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w:t>
      </w:r>
      <w:r w:rsidRPr="004863F7">
        <w:rPr>
          <w:rFonts w:ascii="Times New Roman" w:eastAsia="Times New Roman" w:hAnsi="Times New Roman" w:cs="Times New Roman"/>
          <w:lang w:val="es-ES" w:eastAsia="es-ES"/>
        </w:rPr>
        <w:t xml:space="preserve">on el propósito de facilitar el pago de la mora tributaria a favor del Municipio, es conveniente otorgar incentivos tributarios con carácter transitorios que estimulen a los contribuyentes al cumplimiento de sus deudas tributarias Municipales. </w:t>
      </w:r>
    </w:p>
    <w:p w14:paraId="7560B26E" w14:textId="77777777" w:rsidR="004863F7" w:rsidRPr="004863F7" w:rsidRDefault="004863F7" w:rsidP="004863F7">
      <w:pPr>
        <w:spacing w:after="200" w:line="276" w:lineRule="auto"/>
        <w:ind w:left="720"/>
        <w:contextualSpacing/>
        <w:rPr>
          <w:rFonts w:ascii="Calibri" w:eastAsia="Calibri" w:hAnsi="Calibri" w:cs="Times New Roman"/>
          <w:lang w:val="es-SV"/>
        </w:rPr>
      </w:pPr>
    </w:p>
    <w:p w14:paraId="19AA0D37" w14:textId="506947CB" w:rsidR="004863F7" w:rsidRPr="004863F7" w:rsidRDefault="004863F7" w:rsidP="004863F7">
      <w:pPr>
        <w:numPr>
          <w:ilvl w:val="0"/>
          <w:numId w:val="1"/>
        </w:numPr>
        <w:autoSpaceDE w:val="0"/>
        <w:autoSpaceDN w:val="0"/>
        <w:adjustRightInd w:val="0"/>
        <w:spacing w:after="0" w:line="360" w:lineRule="auto"/>
        <w:jc w:val="both"/>
        <w:rPr>
          <w:rFonts w:ascii="Times New Roman" w:eastAsia="Times New Roman" w:hAnsi="Times New Roman" w:cs="Times New Roman"/>
          <w:lang w:val="es-ES" w:eastAsia="es-ES"/>
        </w:rPr>
      </w:pPr>
      <w:r w:rsidRPr="004863F7">
        <w:rPr>
          <w:rFonts w:ascii="Times New Roman" w:eastAsia="Times New Roman" w:hAnsi="Times New Roman" w:cs="Times New Roman"/>
          <w:lang w:val="es-ES" w:eastAsia="es-ES"/>
        </w:rPr>
        <w:t>Que al no existir en la Constitución ni en la legislación secundaria prohibición alguna para condonar el pago de intereses o accesorios a la obligación principal, en tanto que la dispensa de intereses moratorios y multas por omitir el pago pretende beneficiar a los contribuyentes morosos, lograr una mayor</w:t>
      </w:r>
      <w:r>
        <w:rPr>
          <w:rFonts w:ascii="Times New Roman" w:eastAsia="Times New Roman" w:hAnsi="Times New Roman" w:cs="Times New Roman"/>
          <w:lang w:val="es-ES" w:eastAsia="es-ES"/>
        </w:rPr>
        <w:t xml:space="preserve"> </w:t>
      </w:r>
      <w:r w:rsidRPr="004863F7">
        <w:rPr>
          <w:rFonts w:ascii="Times New Roman" w:eastAsia="Times New Roman" w:hAnsi="Times New Roman" w:cs="Times New Roman"/>
          <w:lang w:val="es-ES" w:eastAsia="es-ES"/>
        </w:rPr>
        <w:t xml:space="preserve">recaudación, razón por la que es procedente conceder los beneficios de la presente Ordenanza. </w:t>
      </w:r>
    </w:p>
    <w:p w14:paraId="2BC9B626"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p>
    <w:p w14:paraId="745D87FF"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p>
    <w:p w14:paraId="43374AAE"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p>
    <w:p w14:paraId="3B38D798"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p>
    <w:p w14:paraId="0EB3A8A8"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p>
    <w:p w14:paraId="1D59DE9E"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r w:rsidRPr="004863F7">
        <w:rPr>
          <w:rFonts w:ascii="Times New Roman" w:eastAsia="Times New Roman" w:hAnsi="Times New Roman" w:cs="Times New Roman"/>
          <w:lang w:val="es-ES" w:eastAsia="es-ES"/>
        </w:rPr>
        <w:lastRenderedPageBreak/>
        <w:t xml:space="preserve">POR TANTO: </w:t>
      </w:r>
    </w:p>
    <w:p w14:paraId="1BBE25F9"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p>
    <w:p w14:paraId="68C37B60"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r w:rsidRPr="004863F7">
        <w:rPr>
          <w:rFonts w:ascii="Times New Roman" w:eastAsia="Times New Roman" w:hAnsi="Times New Roman" w:cs="Times New Roman"/>
          <w:lang w:val="es-ES" w:eastAsia="es-ES"/>
        </w:rPr>
        <w:t xml:space="preserve">En uso de sus facultades Constitucionales y Municipales, este Concejo Municipal, DECRETA lo siguiente: </w:t>
      </w:r>
    </w:p>
    <w:p w14:paraId="2E60FB60"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r w:rsidRPr="004863F7">
        <w:rPr>
          <w:rFonts w:ascii="Times New Roman" w:eastAsia="Times New Roman" w:hAnsi="Times New Roman" w:cs="Times New Roman"/>
          <w:b/>
          <w:lang w:val="es-ES" w:eastAsia="es-ES"/>
        </w:rPr>
        <w:t>ORDENANZA TRANSITORIA DE EXENCIÓN DE INTERES Y MULTAS PROVENIENTES DE DEUDAS POR TASAS A FAVOR DEL MUNICIPIO DE EL SAUCE, DEPARTAMENTO DE LA UNION.</w:t>
      </w:r>
    </w:p>
    <w:p w14:paraId="5998621F"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p>
    <w:p w14:paraId="45F92DB5"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r w:rsidRPr="004863F7">
        <w:rPr>
          <w:rFonts w:ascii="Times New Roman" w:eastAsia="Times New Roman" w:hAnsi="Times New Roman" w:cs="Times New Roman"/>
          <w:lang w:val="es-ES" w:eastAsia="es-ES"/>
        </w:rPr>
        <w:t xml:space="preserve">Art. 1- Se concede un plazo de </w:t>
      </w:r>
      <w:r w:rsidRPr="004863F7">
        <w:rPr>
          <w:rFonts w:ascii="Times New Roman" w:eastAsia="Times New Roman" w:hAnsi="Times New Roman" w:cs="Times New Roman"/>
          <w:b/>
          <w:bCs/>
          <w:lang w:val="es-ES" w:eastAsia="es-ES"/>
        </w:rPr>
        <w:t>noventa días hábiles</w:t>
      </w:r>
      <w:r w:rsidRPr="004863F7">
        <w:rPr>
          <w:rFonts w:ascii="Times New Roman" w:eastAsia="Times New Roman" w:hAnsi="Times New Roman" w:cs="Times New Roman"/>
          <w:lang w:val="es-ES" w:eastAsia="es-ES"/>
        </w:rPr>
        <w:t xml:space="preserve"> a partir de la entrada en vigor de la presente Ordenanza para que los sujetos pasivos de la obligación Tributaria Municipal, que adeuden tasas e impuestos al Municipio de El Sauce, puedan acudir a los beneficios de la presente Ordenanza consistente en la exención del pago de intereses y multas que se hayan generado y cargado a sus respectivas cuentas o que sean atribuibles a los contribuyentes. </w:t>
      </w:r>
    </w:p>
    <w:p w14:paraId="035B488E" w14:textId="77777777" w:rsidR="004863F7" w:rsidRPr="004863F7" w:rsidRDefault="004863F7" w:rsidP="004863F7">
      <w:pPr>
        <w:spacing w:after="0" w:line="360" w:lineRule="auto"/>
        <w:jc w:val="both"/>
        <w:rPr>
          <w:rFonts w:ascii="Times New Roman" w:eastAsia="Times New Roman" w:hAnsi="Times New Roman" w:cs="Times New Roman"/>
          <w:b/>
          <w:u w:val="single"/>
          <w:lang w:val="es-ES" w:eastAsia="es-ES"/>
        </w:rPr>
      </w:pPr>
    </w:p>
    <w:p w14:paraId="5FFB3438" w14:textId="3EA27455" w:rsidR="004863F7" w:rsidRPr="004863F7" w:rsidRDefault="004863F7" w:rsidP="004863F7">
      <w:pPr>
        <w:spacing w:after="0" w:line="360" w:lineRule="auto"/>
        <w:jc w:val="both"/>
        <w:rPr>
          <w:rFonts w:ascii="Times New Roman" w:eastAsia="Times New Roman" w:hAnsi="Times New Roman" w:cs="Times New Roman"/>
          <w:lang w:val="es-ES" w:eastAsia="es-ES"/>
        </w:rPr>
      </w:pPr>
      <w:r w:rsidRPr="004863F7">
        <w:rPr>
          <w:rFonts w:ascii="Times New Roman" w:eastAsia="Times New Roman" w:hAnsi="Times New Roman" w:cs="Times New Roman"/>
          <w:lang w:val="es-ES" w:eastAsia="es-ES"/>
        </w:rPr>
        <w:t>Art. 2- Podrán acudir a los beneficios establecidos en el Artículo anterior las personas naturales o jurídicas que se encuentren en cualquiera de las siguientes condiciones:</w:t>
      </w:r>
    </w:p>
    <w:p w14:paraId="430F30DE" w14:textId="77777777" w:rsidR="004863F7" w:rsidRPr="004863F7" w:rsidRDefault="004863F7" w:rsidP="004863F7">
      <w:pPr>
        <w:numPr>
          <w:ilvl w:val="0"/>
          <w:numId w:val="2"/>
        </w:numPr>
        <w:spacing w:after="200" w:line="360" w:lineRule="auto"/>
        <w:contextualSpacing/>
        <w:jc w:val="both"/>
        <w:rPr>
          <w:rFonts w:ascii="Calibri" w:eastAsia="Calibri" w:hAnsi="Calibri" w:cs="Times New Roman"/>
          <w:lang w:val="es-SV"/>
        </w:rPr>
      </w:pPr>
      <w:r w:rsidRPr="004863F7">
        <w:rPr>
          <w:rFonts w:ascii="Calibri" w:eastAsia="Calibri" w:hAnsi="Calibri" w:cs="Times New Roman"/>
          <w:lang w:val="es-SV"/>
        </w:rPr>
        <w:t xml:space="preserve">Aquellos que, estando calificados en el registro de contribuyentes del Municipio, se encuentren en situación morosa de las tasas e impuestos Municipales. </w:t>
      </w:r>
    </w:p>
    <w:p w14:paraId="38D29D66" w14:textId="77777777" w:rsidR="004863F7" w:rsidRPr="004863F7" w:rsidRDefault="004863F7" w:rsidP="004863F7">
      <w:pPr>
        <w:numPr>
          <w:ilvl w:val="0"/>
          <w:numId w:val="2"/>
        </w:numPr>
        <w:spacing w:after="200" w:line="360" w:lineRule="auto"/>
        <w:contextualSpacing/>
        <w:jc w:val="both"/>
        <w:rPr>
          <w:rFonts w:ascii="Calibri" w:eastAsia="Calibri" w:hAnsi="Calibri" w:cs="Times New Roman"/>
          <w:lang w:val="es-SV"/>
        </w:rPr>
      </w:pPr>
      <w:r w:rsidRPr="004863F7">
        <w:rPr>
          <w:rFonts w:ascii="Calibri" w:eastAsia="Calibri" w:hAnsi="Calibri" w:cs="Times New Roman"/>
          <w:lang w:val="es-SV"/>
        </w:rPr>
        <w:t xml:space="preserve">Las personas naturales o jurídicas que no se hayan inscrito oportunamente en el registro de contribuyentes o que lo hagan dentro de la vigencia de la presente Ordenanza.  </w:t>
      </w:r>
    </w:p>
    <w:p w14:paraId="02ED295A" w14:textId="77777777" w:rsidR="004863F7" w:rsidRPr="004863F7" w:rsidRDefault="004863F7" w:rsidP="004863F7">
      <w:pPr>
        <w:numPr>
          <w:ilvl w:val="0"/>
          <w:numId w:val="2"/>
        </w:numPr>
        <w:spacing w:after="200" w:line="360" w:lineRule="auto"/>
        <w:contextualSpacing/>
        <w:jc w:val="both"/>
        <w:rPr>
          <w:rFonts w:ascii="Calibri" w:eastAsia="Calibri" w:hAnsi="Calibri" w:cs="Times New Roman"/>
          <w:lang w:val="es-SV"/>
        </w:rPr>
      </w:pPr>
      <w:r w:rsidRPr="004863F7">
        <w:rPr>
          <w:rFonts w:ascii="Calibri" w:eastAsia="Calibri" w:hAnsi="Calibri" w:cs="Times New Roman"/>
          <w:lang w:val="es-SV"/>
        </w:rPr>
        <w:t>Los contribuyentes por tasas e impuestos que se encuentren en proceso de cobro judicial iniciado antes de la entrada en vigor de esta Ordenanza y se sometan a la forma de pago establecida.</w:t>
      </w:r>
    </w:p>
    <w:p w14:paraId="5F580642" w14:textId="1F1224BE" w:rsidR="004863F7" w:rsidRPr="004863F7" w:rsidRDefault="004863F7" w:rsidP="004863F7">
      <w:pPr>
        <w:numPr>
          <w:ilvl w:val="0"/>
          <w:numId w:val="2"/>
        </w:numPr>
        <w:spacing w:after="200" w:line="360" w:lineRule="auto"/>
        <w:contextualSpacing/>
        <w:jc w:val="both"/>
        <w:rPr>
          <w:rFonts w:ascii="Calibri" w:eastAsia="Calibri" w:hAnsi="Calibri" w:cs="Times New Roman"/>
          <w:lang w:val="es-SV"/>
        </w:rPr>
      </w:pPr>
      <w:r w:rsidRPr="004863F7">
        <w:rPr>
          <w:rFonts w:ascii="Calibri" w:eastAsia="Calibri" w:hAnsi="Calibri" w:cs="Times New Roman"/>
          <w:lang w:val="es-SV"/>
        </w:rPr>
        <w:t xml:space="preserve">Los que, habiendo obtenido resolución favorable para pagar la deuda tributaria por tasas e impuestos, hayan suscrito el correspondiente convenio (plan) de pago. </w:t>
      </w:r>
    </w:p>
    <w:p w14:paraId="4EF50465" w14:textId="77777777" w:rsidR="004863F7" w:rsidRPr="004863F7" w:rsidRDefault="004863F7" w:rsidP="004863F7">
      <w:pPr>
        <w:numPr>
          <w:ilvl w:val="0"/>
          <w:numId w:val="2"/>
        </w:numPr>
        <w:spacing w:after="200" w:line="360" w:lineRule="auto"/>
        <w:contextualSpacing/>
        <w:jc w:val="both"/>
        <w:rPr>
          <w:rFonts w:ascii="Calibri" w:eastAsia="Calibri" w:hAnsi="Calibri" w:cs="Times New Roman"/>
          <w:lang w:val="es-SV"/>
        </w:rPr>
      </w:pPr>
      <w:r w:rsidRPr="004863F7">
        <w:rPr>
          <w:rFonts w:ascii="Calibri" w:eastAsia="Calibri" w:hAnsi="Calibri" w:cs="Times New Roman"/>
          <w:lang w:val="es-SV"/>
        </w:rPr>
        <w:t xml:space="preserve">Aquellos que hayan incumplido el convenio de pagos suscrito y no se les haya dictado sentencia judicial firme en el proceso ejecutivo por parte de la Municipalidad y se acojan a los beneficios de esta Ordenanza. </w:t>
      </w:r>
    </w:p>
    <w:p w14:paraId="28B66F2F" w14:textId="77777777" w:rsidR="004863F7" w:rsidRPr="004863F7" w:rsidRDefault="004863F7" w:rsidP="004863F7">
      <w:pPr>
        <w:numPr>
          <w:ilvl w:val="0"/>
          <w:numId w:val="2"/>
        </w:numPr>
        <w:spacing w:after="200" w:line="360" w:lineRule="auto"/>
        <w:contextualSpacing/>
        <w:jc w:val="both"/>
        <w:rPr>
          <w:rFonts w:ascii="Calibri" w:eastAsia="Calibri" w:hAnsi="Calibri" w:cs="Times New Roman"/>
          <w:lang w:val="es-SV"/>
        </w:rPr>
      </w:pPr>
      <w:r w:rsidRPr="004863F7">
        <w:rPr>
          <w:rFonts w:ascii="Calibri" w:eastAsia="Calibri" w:hAnsi="Calibri" w:cs="Times New Roman"/>
          <w:lang w:val="es-SV"/>
        </w:rPr>
        <w:t xml:space="preserve">Los sujetos pasivos de la obligación tributaria Municipal que tengan bienes inmuebles en el Municipio que reciben uno o más servicios Municipales, y que por cualquier motivo no lo hayan inscrito oportunamente en el registro de contribuyentes. </w:t>
      </w:r>
    </w:p>
    <w:p w14:paraId="79D42567" w14:textId="77777777" w:rsidR="004863F7" w:rsidRPr="004863F7" w:rsidRDefault="004863F7" w:rsidP="004863F7">
      <w:pPr>
        <w:spacing w:after="0" w:line="360" w:lineRule="auto"/>
        <w:jc w:val="both"/>
        <w:rPr>
          <w:rFonts w:ascii="Times New Roman" w:eastAsia="Times New Roman" w:hAnsi="Times New Roman" w:cs="Times New Roman"/>
          <w:sz w:val="24"/>
          <w:szCs w:val="24"/>
          <w:lang w:val="es-ES" w:eastAsia="es-ES"/>
        </w:rPr>
      </w:pPr>
    </w:p>
    <w:p w14:paraId="5AABDD9F" w14:textId="77777777" w:rsidR="004863F7" w:rsidRPr="004863F7" w:rsidRDefault="004863F7" w:rsidP="004863F7">
      <w:pPr>
        <w:spacing w:after="0" w:line="360" w:lineRule="auto"/>
        <w:jc w:val="both"/>
        <w:rPr>
          <w:rFonts w:ascii="Times New Roman" w:eastAsia="Times New Roman" w:hAnsi="Times New Roman" w:cs="Times New Roman"/>
          <w:sz w:val="24"/>
          <w:szCs w:val="24"/>
          <w:lang w:val="es-ES" w:eastAsia="es-ES"/>
        </w:rPr>
      </w:pPr>
      <w:r w:rsidRPr="004863F7">
        <w:rPr>
          <w:rFonts w:ascii="Times New Roman" w:eastAsia="Times New Roman" w:hAnsi="Times New Roman" w:cs="Times New Roman"/>
          <w:sz w:val="24"/>
          <w:szCs w:val="24"/>
          <w:lang w:val="es-ES" w:eastAsia="es-ES"/>
        </w:rPr>
        <w:lastRenderedPageBreak/>
        <w:t>Los planes de pago hasta hoy suscritos deberán ajustarse al plazo de este decreto, como condición para gozar de este beneficio.</w:t>
      </w:r>
    </w:p>
    <w:p w14:paraId="0E620AAF" w14:textId="77777777" w:rsidR="004863F7" w:rsidRPr="004863F7" w:rsidRDefault="004863F7" w:rsidP="004863F7">
      <w:pPr>
        <w:spacing w:after="0" w:line="360" w:lineRule="auto"/>
        <w:jc w:val="both"/>
        <w:rPr>
          <w:rFonts w:ascii="Times New Roman" w:eastAsia="Times New Roman" w:hAnsi="Times New Roman" w:cs="Times New Roman"/>
          <w:sz w:val="24"/>
          <w:szCs w:val="24"/>
          <w:lang w:val="es-ES" w:eastAsia="es-ES"/>
        </w:rPr>
      </w:pPr>
    </w:p>
    <w:p w14:paraId="6240A0F5" w14:textId="77777777" w:rsidR="004863F7" w:rsidRPr="004863F7" w:rsidRDefault="004863F7" w:rsidP="004863F7">
      <w:pPr>
        <w:spacing w:after="0" w:line="360" w:lineRule="auto"/>
        <w:jc w:val="both"/>
        <w:rPr>
          <w:rFonts w:ascii="Times New Roman" w:eastAsia="Times New Roman" w:hAnsi="Times New Roman" w:cs="Times New Roman"/>
          <w:sz w:val="24"/>
          <w:szCs w:val="24"/>
          <w:lang w:val="es-ES" w:eastAsia="es-ES"/>
        </w:rPr>
      </w:pPr>
      <w:r w:rsidRPr="004863F7">
        <w:rPr>
          <w:rFonts w:ascii="Times New Roman" w:eastAsia="Times New Roman" w:hAnsi="Times New Roman" w:cs="Times New Roman"/>
          <w:sz w:val="24"/>
          <w:szCs w:val="24"/>
          <w:lang w:val="es-ES" w:eastAsia="es-ES"/>
        </w:rPr>
        <w:t>A los contribuyentes que ya tengan planes de pago establecidos antes de la presente Ordenanza se les aplicara el beneficio únicamente al ajustarse al plazo para las obligaciones de pago al establecido en esta Ordenanza.</w:t>
      </w:r>
    </w:p>
    <w:p w14:paraId="646BB87C" w14:textId="77777777" w:rsidR="004863F7" w:rsidRPr="004863F7" w:rsidRDefault="004863F7" w:rsidP="004863F7">
      <w:pPr>
        <w:spacing w:after="0" w:line="360" w:lineRule="auto"/>
        <w:jc w:val="both"/>
        <w:rPr>
          <w:rFonts w:ascii="Times New Roman" w:eastAsia="Times New Roman" w:hAnsi="Times New Roman" w:cs="Times New Roman"/>
          <w:sz w:val="24"/>
          <w:szCs w:val="24"/>
          <w:lang w:val="es-ES" w:eastAsia="es-ES"/>
        </w:rPr>
      </w:pPr>
      <w:r w:rsidRPr="004863F7">
        <w:rPr>
          <w:rFonts w:ascii="Times New Roman" w:eastAsia="Times New Roman" w:hAnsi="Times New Roman" w:cs="Times New Roman"/>
          <w:sz w:val="24"/>
          <w:szCs w:val="24"/>
          <w:lang w:val="es-ES" w:eastAsia="es-ES"/>
        </w:rPr>
        <w:t xml:space="preserve">Los contribuyentes deben acogerse a los beneficios de esta Ordenanza en un plazo no mayor de noventa días hábiles contados a partir de su entrada en vigor. </w:t>
      </w:r>
    </w:p>
    <w:p w14:paraId="139152F4" w14:textId="77777777" w:rsidR="004863F7" w:rsidRPr="004863F7" w:rsidRDefault="004863F7" w:rsidP="004863F7">
      <w:pPr>
        <w:spacing w:after="0" w:line="360" w:lineRule="auto"/>
        <w:jc w:val="both"/>
        <w:rPr>
          <w:rFonts w:ascii="Times New Roman" w:eastAsia="Times New Roman" w:hAnsi="Times New Roman" w:cs="Times New Roman"/>
          <w:sz w:val="24"/>
          <w:szCs w:val="24"/>
          <w:lang w:val="es-ES" w:eastAsia="es-ES"/>
        </w:rPr>
      </w:pPr>
      <w:r w:rsidRPr="004863F7">
        <w:rPr>
          <w:rFonts w:ascii="Times New Roman" w:eastAsia="Times New Roman" w:hAnsi="Times New Roman" w:cs="Times New Roman"/>
          <w:sz w:val="24"/>
          <w:szCs w:val="24"/>
          <w:lang w:val="es-ES" w:eastAsia="es-ES"/>
        </w:rPr>
        <w:t xml:space="preserve">Los contribuyentes a que se refiere el literal “d” del presente Artículo, únicamente gozaran de los beneficios obtenidos en esta Ordenanza respecto a las cuotas pendientes de pago a la fecha de entrar en vigor la presente Ordenanza. </w:t>
      </w:r>
    </w:p>
    <w:p w14:paraId="49280F51" w14:textId="77777777" w:rsidR="004863F7" w:rsidRPr="004863F7" w:rsidRDefault="004863F7" w:rsidP="004863F7">
      <w:pPr>
        <w:spacing w:after="0" w:line="360" w:lineRule="auto"/>
        <w:jc w:val="both"/>
        <w:rPr>
          <w:rFonts w:ascii="Times New Roman" w:eastAsia="Times New Roman" w:hAnsi="Times New Roman" w:cs="Times New Roman"/>
          <w:sz w:val="24"/>
          <w:szCs w:val="24"/>
          <w:lang w:val="es-ES" w:eastAsia="es-ES"/>
        </w:rPr>
      </w:pPr>
    </w:p>
    <w:p w14:paraId="20E06481"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r w:rsidRPr="004863F7">
        <w:rPr>
          <w:rFonts w:ascii="Times New Roman" w:eastAsia="Times New Roman" w:hAnsi="Times New Roman" w:cs="Times New Roman"/>
          <w:lang w:val="es-ES" w:eastAsia="es-ES"/>
        </w:rPr>
        <w:t xml:space="preserve">Art. 3- Los contribuyentes que estén interesados en gozar de los beneficios de la presente Ordenanza deberán solicitarlo al Departamento de Cuentas Corrientes del Municipio en un plazo no mayor de tres meses contados a partir de la entrada en vigor de la presente Ordenanza. </w:t>
      </w:r>
    </w:p>
    <w:p w14:paraId="5B7C66AE"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p>
    <w:p w14:paraId="4E7BF56E"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r w:rsidRPr="004863F7">
        <w:rPr>
          <w:rFonts w:ascii="Times New Roman" w:eastAsia="Times New Roman" w:hAnsi="Times New Roman" w:cs="Times New Roman"/>
          <w:lang w:val="es-ES" w:eastAsia="es-ES"/>
        </w:rPr>
        <w:t xml:space="preserve">Art. 4- Los contribuyentes que al entrar en vigor esta Ordenanza, hubieran suscrito planes de pago que no excedan de seis meses o no les faltare más de seis meses, para su cumplimiento se les aplicara automáticamente el beneficio de este Decreto, siempre y cuando estén al día en sus pagos. </w:t>
      </w:r>
    </w:p>
    <w:p w14:paraId="04835D19" w14:textId="77777777" w:rsidR="004863F7" w:rsidRPr="004863F7" w:rsidRDefault="004863F7" w:rsidP="004863F7">
      <w:pPr>
        <w:spacing w:after="0" w:line="360" w:lineRule="auto"/>
        <w:jc w:val="both"/>
        <w:rPr>
          <w:rFonts w:ascii="Times New Roman" w:eastAsia="Times New Roman" w:hAnsi="Times New Roman" w:cs="Times New Roman"/>
          <w:b/>
          <w:lang w:val="es-ES" w:eastAsia="es-ES"/>
        </w:rPr>
      </w:pPr>
    </w:p>
    <w:p w14:paraId="3E973D48"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r w:rsidRPr="004863F7">
        <w:rPr>
          <w:rFonts w:ascii="Times New Roman" w:eastAsia="Times New Roman" w:hAnsi="Times New Roman" w:cs="Times New Roman"/>
          <w:lang w:val="es-ES" w:eastAsia="es-ES"/>
        </w:rPr>
        <w:t xml:space="preserve">Art. 5- Solo podrán gozar de los beneficios que establece esta Ordenanza los contribuyentes que realicen sus pagos de forma total o a través de pagos parciales siempre y cuando estos se hagan en el plazo de los noventa días hábiles a que se refiere el Artículo uno y como excepción los contribuyentes a que se refiere el Artículo cuatro de la presente Ordenanza. </w:t>
      </w:r>
    </w:p>
    <w:p w14:paraId="4B16CBA5"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p>
    <w:p w14:paraId="448F66A3"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r w:rsidRPr="004863F7">
        <w:rPr>
          <w:rFonts w:ascii="Times New Roman" w:eastAsia="Times New Roman" w:hAnsi="Times New Roman" w:cs="Times New Roman"/>
          <w:lang w:val="es-ES" w:eastAsia="es-ES"/>
        </w:rPr>
        <w:t>Art. 6- Los beneficiarios de este Decreto cesaran de inmediato en el caso de incumpliendo del plan de pago pactado con el Municipio y en consecuencia se hace exigible por medio de la Sindicatura Municipal la totalidad de la obligación por las cantidades que faltaren por cumplirse.</w:t>
      </w:r>
    </w:p>
    <w:p w14:paraId="4C61520E" w14:textId="77777777" w:rsidR="004863F7" w:rsidRPr="004863F7" w:rsidRDefault="004863F7" w:rsidP="004863F7">
      <w:pPr>
        <w:spacing w:after="0" w:line="360" w:lineRule="auto"/>
        <w:jc w:val="both"/>
        <w:rPr>
          <w:rFonts w:ascii="Times New Roman" w:eastAsia="Times New Roman" w:hAnsi="Times New Roman" w:cs="Times New Roman"/>
          <w:b/>
          <w:lang w:val="es-ES" w:eastAsia="es-ES"/>
        </w:rPr>
      </w:pPr>
    </w:p>
    <w:p w14:paraId="4C95D0EE"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r w:rsidRPr="004863F7">
        <w:rPr>
          <w:rFonts w:ascii="Times New Roman" w:eastAsia="Times New Roman" w:hAnsi="Times New Roman" w:cs="Times New Roman"/>
          <w:b/>
          <w:lang w:val="es-ES" w:eastAsia="es-ES"/>
        </w:rPr>
        <w:t>Art. 7</w:t>
      </w:r>
      <w:r w:rsidRPr="004863F7">
        <w:rPr>
          <w:rFonts w:ascii="Times New Roman" w:eastAsia="Times New Roman" w:hAnsi="Times New Roman" w:cs="Times New Roman"/>
          <w:lang w:val="es-ES" w:eastAsia="es-ES"/>
        </w:rPr>
        <w:t xml:space="preserve">. La presente Ordenanza entrara en vigor ocho días después de publicada en el Diario Oficial. </w:t>
      </w:r>
    </w:p>
    <w:p w14:paraId="2A7D1F3E" w14:textId="77777777" w:rsidR="004863F7" w:rsidRPr="004863F7" w:rsidRDefault="004863F7" w:rsidP="004863F7">
      <w:pPr>
        <w:spacing w:after="0" w:line="360" w:lineRule="auto"/>
        <w:ind w:left="360"/>
        <w:jc w:val="both"/>
        <w:rPr>
          <w:rFonts w:ascii="Times New Roman" w:eastAsia="Times New Roman" w:hAnsi="Times New Roman" w:cs="Times New Roman"/>
          <w:lang w:val="es-ES" w:eastAsia="es-ES"/>
        </w:rPr>
      </w:pPr>
    </w:p>
    <w:p w14:paraId="1D244CC4" w14:textId="3C63670F" w:rsidR="004863F7" w:rsidRPr="004863F7" w:rsidRDefault="004863F7" w:rsidP="004863F7">
      <w:pPr>
        <w:spacing w:after="0" w:line="360" w:lineRule="auto"/>
        <w:ind w:left="360"/>
        <w:jc w:val="both"/>
        <w:rPr>
          <w:rFonts w:ascii="Times New Roman" w:eastAsia="Times New Roman" w:hAnsi="Times New Roman" w:cs="Times New Roman"/>
          <w:b/>
          <w:lang w:val="es-ES" w:eastAsia="es-ES"/>
        </w:rPr>
      </w:pPr>
      <w:r w:rsidRPr="004863F7">
        <w:rPr>
          <w:rFonts w:ascii="Times New Roman" w:eastAsia="Times New Roman" w:hAnsi="Times New Roman" w:cs="Times New Roman"/>
          <w:b/>
          <w:lang w:val="es-ES" w:eastAsia="es-ES"/>
        </w:rPr>
        <w:lastRenderedPageBreak/>
        <w:t>DADO EN EL SALÓN DE SESIONES DE LA ALCALDÍA MUNICIPAL DE LA CIUDAD DE EL SAUCE, DEPARTAMENTO DE LA UNIÓN; A LOS VEINT</w:t>
      </w:r>
      <w:r w:rsidR="00B67E39">
        <w:rPr>
          <w:rFonts w:ascii="Times New Roman" w:eastAsia="Times New Roman" w:hAnsi="Times New Roman" w:cs="Times New Roman"/>
          <w:b/>
          <w:lang w:val="es-ES" w:eastAsia="es-ES"/>
        </w:rPr>
        <w:t xml:space="preserve">E </w:t>
      </w:r>
      <w:r w:rsidRPr="004863F7">
        <w:rPr>
          <w:rFonts w:ascii="Times New Roman" w:eastAsia="Times New Roman" w:hAnsi="Times New Roman" w:cs="Times New Roman"/>
          <w:b/>
          <w:lang w:val="es-ES" w:eastAsia="es-ES"/>
        </w:rPr>
        <w:t xml:space="preserve">DÍAS DEL MES DE </w:t>
      </w:r>
      <w:r w:rsidR="00B67E39">
        <w:rPr>
          <w:rFonts w:ascii="Times New Roman" w:eastAsia="Times New Roman" w:hAnsi="Times New Roman" w:cs="Times New Roman"/>
          <w:b/>
          <w:lang w:val="es-ES" w:eastAsia="es-ES"/>
        </w:rPr>
        <w:t>AGOSTO</w:t>
      </w:r>
      <w:r w:rsidRPr="004863F7">
        <w:rPr>
          <w:rFonts w:ascii="Times New Roman" w:eastAsia="Times New Roman" w:hAnsi="Times New Roman" w:cs="Times New Roman"/>
          <w:b/>
          <w:lang w:val="es-ES" w:eastAsia="es-ES"/>
        </w:rPr>
        <w:t xml:space="preserve"> DEL AÑO DOS MIL </w:t>
      </w:r>
      <w:r w:rsidR="00B67E39">
        <w:rPr>
          <w:rFonts w:ascii="Times New Roman" w:eastAsia="Times New Roman" w:hAnsi="Times New Roman" w:cs="Times New Roman"/>
          <w:b/>
          <w:lang w:val="es-ES" w:eastAsia="es-ES"/>
        </w:rPr>
        <w:t>VEINTIUNO</w:t>
      </w:r>
      <w:r w:rsidRPr="004863F7">
        <w:rPr>
          <w:rFonts w:ascii="Times New Roman" w:eastAsia="Times New Roman" w:hAnsi="Times New Roman" w:cs="Times New Roman"/>
          <w:b/>
          <w:lang w:val="es-ES" w:eastAsia="es-ES"/>
        </w:rPr>
        <w:t xml:space="preserve">. </w:t>
      </w:r>
    </w:p>
    <w:p w14:paraId="14A1BA5F" w14:textId="77777777" w:rsidR="004863F7" w:rsidRPr="004863F7" w:rsidRDefault="004863F7" w:rsidP="004863F7">
      <w:pPr>
        <w:spacing w:after="0" w:line="360" w:lineRule="auto"/>
        <w:ind w:left="360"/>
        <w:jc w:val="both"/>
        <w:rPr>
          <w:rFonts w:ascii="Times New Roman" w:eastAsia="Times New Roman" w:hAnsi="Times New Roman" w:cs="Times New Roman"/>
          <w:lang w:val="es-ES" w:eastAsia="es-ES"/>
        </w:rPr>
      </w:pPr>
    </w:p>
    <w:p w14:paraId="1B7786B6" w14:textId="77777777" w:rsidR="004863F7" w:rsidRPr="004863F7" w:rsidRDefault="004863F7" w:rsidP="004863F7">
      <w:pPr>
        <w:spacing w:after="0" w:line="360" w:lineRule="auto"/>
        <w:ind w:left="360"/>
        <w:jc w:val="both"/>
        <w:rPr>
          <w:rFonts w:ascii="Times New Roman" w:eastAsia="Times New Roman" w:hAnsi="Times New Roman" w:cs="Times New Roman"/>
          <w:lang w:val="es-ES" w:eastAsia="es-ES"/>
        </w:rPr>
      </w:pPr>
    </w:p>
    <w:p w14:paraId="15AC9F0B" w14:textId="77777777" w:rsidR="00B67E39" w:rsidRDefault="00B67E39" w:rsidP="00B13DD1">
      <w:pPr>
        <w:spacing w:after="0" w:line="360" w:lineRule="auto"/>
        <w:jc w:val="both"/>
        <w:rPr>
          <w:rFonts w:ascii="Times New Roman" w:eastAsia="Times New Roman" w:hAnsi="Times New Roman" w:cs="Times New Roman"/>
          <w:sz w:val="20"/>
          <w:szCs w:val="20"/>
          <w:lang w:val="es-ES" w:eastAsia="es-ES"/>
        </w:rPr>
      </w:pPr>
    </w:p>
    <w:p w14:paraId="2A42DF6E" w14:textId="77777777" w:rsidR="00B67E39" w:rsidRDefault="00B67E39" w:rsidP="004863F7">
      <w:pPr>
        <w:spacing w:after="0" w:line="360" w:lineRule="auto"/>
        <w:ind w:left="360"/>
        <w:jc w:val="both"/>
        <w:rPr>
          <w:rFonts w:ascii="Times New Roman" w:eastAsia="Times New Roman" w:hAnsi="Times New Roman" w:cs="Times New Roman"/>
          <w:sz w:val="20"/>
          <w:szCs w:val="20"/>
          <w:lang w:val="es-ES" w:eastAsia="es-ES"/>
        </w:rPr>
      </w:pPr>
    </w:p>
    <w:p w14:paraId="39375474" w14:textId="77777777" w:rsidR="00B67E39" w:rsidRDefault="00B67E39" w:rsidP="004863F7">
      <w:pPr>
        <w:spacing w:after="0" w:line="360" w:lineRule="auto"/>
        <w:ind w:left="360"/>
        <w:jc w:val="both"/>
        <w:rPr>
          <w:rFonts w:ascii="Times New Roman" w:eastAsia="Times New Roman" w:hAnsi="Times New Roman" w:cs="Times New Roman"/>
          <w:sz w:val="20"/>
          <w:szCs w:val="20"/>
          <w:lang w:val="es-ES" w:eastAsia="es-ES"/>
        </w:rPr>
      </w:pPr>
    </w:p>
    <w:p w14:paraId="0C5F2A52" w14:textId="621A40BA" w:rsidR="004863F7" w:rsidRPr="004863F7" w:rsidRDefault="00B67E39" w:rsidP="004863F7">
      <w:pPr>
        <w:spacing w:after="0" w:line="360" w:lineRule="auto"/>
        <w:ind w:left="360"/>
        <w:jc w:val="both"/>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DR.  ENRIQUE OVIDIO VILLATORO PAZ.        LIC. ANGEL MAURICIO ESCOBAR HERNANDEZ.</w:t>
      </w:r>
    </w:p>
    <w:p w14:paraId="39E7397F" w14:textId="2895AA8F" w:rsidR="004863F7" w:rsidRPr="004863F7" w:rsidRDefault="004863F7" w:rsidP="004863F7">
      <w:pPr>
        <w:spacing w:after="0" w:line="360" w:lineRule="auto"/>
        <w:jc w:val="both"/>
        <w:rPr>
          <w:rFonts w:ascii="Times New Roman" w:eastAsia="Times New Roman" w:hAnsi="Times New Roman" w:cs="Times New Roman"/>
          <w:sz w:val="20"/>
          <w:szCs w:val="20"/>
          <w:lang w:val="es-ES" w:eastAsia="es-ES"/>
        </w:rPr>
      </w:pPr>
      <w:r w:rsidRPr="004863F7">
        <w:rPr>
          <w:rFonts w:ascii="Times New Roman" w:eastAsia="Times New Roman" w:hAnsi="Times New Roman" w:cs="Times New Roman"/>
          <w:sz w:val="20"/>
          <w:szCs w:val="20"/>
          <w:lang w:val="es-ES" w:eastAsia="es-ES"/>
        </w:rPr>
        <w:t xml:space="preserve">   </w:t>
      </w:r>
      <w:r w:rsidRPr="004863F7">
        <w:rPr>
          <w:rFonts w:ascii="Times New Roman" w:eastAsia="Times New Roman" w:hAnsi="Times New Roman" w:cs="Times New Roman"/>
          <w:sz w:val="20"/>
          <w:szCs w:val="20"/>
          <w:lang w:val="es-ES" w:eastAsia="es-ES"/>
        </w:rPr>
        <w:tab/>
        <w:t xml:space="preserve">         ALCALDE MUNICIPAL</w:t>
      </w:r>
      <w:r w:rsidR="00B67E39">
        <w:rPr>
          <w:rFonts w:ascii="Times New Roman" w:eastAsia="Times New Roman" w:hAnsi="Times New Roman" w:cs="Times New Roman"/>
          <w:sz w:val="20"/>
          <w:szCs w:val="20"/>
          <w:lang w:val="es-ES" w:eastAsia="es-ES"/>
        </w:rPr>
        <w:t>.</w:t>
      </w:r>
      <w:r w:rsidRPr="004863F7">
        <w:rPr>
          <w:rFonts w:ascii="Times New Roman" w:eastAsia="Times New Roman" w:hAnsi="Times New Roman" w:cs="Times New Roman"/>
          <w:sz w:val="20"/>
          <w:szCs w:val="20"/>
          <w:lang w:val="es-ES" w:eastAsia="es-ES"/>
        </w:rPr>
        <w:tab/>
      </w:r>
      <w:r w:rsidRPr="004863F7">
        <w:rPr>
          <w:rFonts w:ascii="Times New Roman" w:eastAsia="Times New Roman" w:hAnsi="Times New Roman" w:cs="Times New Roman"/>
          <w:sz w:val="20"/>
          <w:szCs w:val="20"/>
          <w:lang w:val="es-ES" w:eastAsia="es-ES"/>
        </w:rPr>
        <w:tab/>
      </w:r>
      <w:r w:rsidRPr="004863F7">
        <w:rPr>
          <w:rFonts w:ascii="Times New Roman" w:eastAsia="Times New Roman" w:hAnsi="Times New Roman" w:cs="Times New Roman"/>
          <w:sz w:val="20"/>
          <w:szCs w:val="20"/>
          <w:lang w:val="es-ES" w:eastAsia="es-ES"/>
        </w:rPr>
        <w:tab/>
      </w:r>
      <w:r w:rsidR="00B67E39">
        <w:rPr>
          <w:rFonts w:ascii="Times New Roman" w:eastAsia="Times New Roman" w:hAnsi="Times New Roman" w:cs="Times New Roman"/>
          <w:sz w:val="20"/>
          <w:szCs w:val="20"/>
          <w:lang w:val="es-ES" w:eastAsia="es-ES"/>
        </w:rPr>
        <w:t xml:space="preserve">        </w:t>
      </w:r>
      <w:r w:rsidR="00B13DD1">
        <w:rPr>
          <w:rFonts w:ascii="Times New Roman" w:eastAsia="Times New Roman" w:hAnsi="Times New Roman" w:cs="Times New Roman"/>
          <w:sz w:val="20"/>
          <w:szCs w:val="20"/>
          <w:lang w:val="es-ES" w:eastAsia="es-ES"/>
        </w:rPr>
        <w:t xml:space="preserve"> </w:t>
      </w:r>
      <w:r w:rsidRPr="004863F7">
        <w:rPr>
          <w:rFonts w:ascii="Times New Roman" w:eastAsia="Times New Roman" w:hAnsi="Times New Roman" w:cs="Times New Roman"/>
          <w:sz w:val="20"/>
          <w:szCs w:val="20"/>
          <w:lang w:val="es-ES" w:eastAsia="es-ES"/>
        </w:rPr>
        <w:t>SECRETARIO MUNICIPAL</w:t>
      </w:r>
      <w:r w:rsidR="00B67E39">
        <w:rPr>
          <w:rFonts w:ascii="Times New Roman" w:eastAsia="Times New Roman" w:hAnsi="Times New Roman" w:cs="Times New Roman"/>
          <w:sz w:val="20"/>
          <w:szCs w:val="20"/>
          <w:lang w:val="es-ES" w:eastAsia="es-ES"/>
        </w:rPr>
        <w:t>.</w:t>
      </w:r>
    </w:p>
    <w:p w14:paraId="76958F54" w14:textId="77777777" w:rsidR="004863F7" w:rsidRPr="004863F7" w:rsidRDefault="004863F7" w:rsidP="004863F7">
      <w:pPr>
        <w:spacing w:after="0" w:line="360" w:lineRule="auto"/>
        <w:jc w:val="both"/>
        <w:rPr>
          <w:rFonts w:ascii="Times New Roman" w:eastAsia="Times New Roman" w:hAnsi="Times New Roman" w:cs="Times New Roman"/>
          <w:lang w:val="es-ES" w:eastAsia="es-ES"/>
        </w:rPr>
      </w:pPr>
    </w:p>
    <w:p w14:paraId="115A397D" w14:textId="77777777" w:rsidR="00CB5DF2" w:rsidRDefault="00CB5DF2"/>
    <w:sectPr w:rsidR="00CB5DF2" w:rsidSect="002139F7">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B1255" w14:textId="77777777" w:rsidR="008A2FC7" w:rsidRDefault="008A2FC7" w:rsidP="008516C5">
      <w:pPr>
        <w:spacing w:after="0" w:line="240" w:lineRule="auto"/>
      </w:pPr>
      <w:r>
        <w:separator/>
      </w:r>
    </w:p>
  </w:endnote>
  <w:endnote w:type="continuationSeparator" w:id="0">
    <w:p w14:paraId="218220A4" w14:textId="77777777" w:rsidR="008A2FC7" w:rsidRDefault="008A2FC7" w:rsidP="0085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344971"/>
      <w:docPartObj>
        <w:docPartGallery w:val="Page Numbers (Bottom of Page)"/>
        <w:docPartUnique/>
      </w:docPartObj>
    </w:sdtPr>
    <w:sdtEndPr/>
    <w:sdtContent>
      <w:p w14:paraId="3E7FC5D5" w14:textId="6DDCE9E9" w:rsidR="008516C5" w:rsidRDefault="008516C5">
        <w:pPr>
          <w:pStyle w:val="Piedepgina"/>
        </w:pPr>
        <w:r>
          <w:rPr>
            <w:rFonts w:asciiTheme="majorHAnsi" w:eastAsiaTheme="majorEastAsia" w:hAnsiTheme="majorHAnsi" w:cstheme="majorBidi"/>
            <w:noProof/>
            <w:sz w:val="28"/>
            <w:szCs w:val="28"/>
            <w:lang w:val="es-SV" w:eastAsia="es-SV"/>
          </w:rPr>
          <mc:AlternateContent>
            <mc:Choice Requires="wps">
              <w:drawing>
                <wp:anchor distT="0" distB="0" distL="114300" distR="114300" simplePos="0" relativeHeight="251659264" behindDoc="0" locked="0" layoutInCell="1" allowOverlap="1" wp14:anchorId="7C408BD7" wp14:editId="135BCF93">
                  <wp:simplePos x="0" y="0"/>
                  <wp:positionH relativeFrom="margin">
                    <wp:align>center</wp:align>
                  </wp:positionH>
                  <wp:positionV relativeFrom="bottomMargin">
                    <wp:posOffset>67210</wp:posOffset>
                  </wp:positionV>
                  <wp:extent cx="1282700" cy="343535"/>
                  <wp:effectExtent l="38100" t="19050" r="50800" b="18415"/>
                  <wp:wrapNone/>
                  <wp:docPr id="2" name="Cinta: curvada e inclinada hacia abaj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5341C0AC" w14:textId="77777777" w:rsidR="008516C5" w:rsidRDefault="008516C5">
                              <w:pPr>
                                <w:jc w:val="center"/>
                                <w:rPr>
                                  <w:color w:val="4472C4" w:themeColor="accent1"/>
                                </w:rPr>
                              </w:pPr>
                              <w:r>
                                <w:fldChar w:fldCharType="begin"/>
                              </w:r>
                              <w:r>
                                <w:instrText>PAGE    \* MERGEFORMAT</w:instrText>
                              </w:r>
                              <w:r>
                                <w:fldChar w:fldCharType="separate"/>
                              </w:r>
                              <w:r w:rsidR="00947689" w:rsidRPr="00947689">
                                <w:rPr>
                                  <w:noProof/>
                                  <w:color w:val="4472C4" w:themeColor="accent1"/>
                                  <w:lang w:val="es-ES"/>
                                </w:rPr>
                                <w:t>4</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08BD7"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2" o:spid="_x0000_s1026" type="#_x0000_t107" style="position:absolute;margin-left:0;margin-top:5.3pt;width:101pt;height:27.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" filled="f" fillcolor="#17365d" strokecolor="#71a0dc">
                  <v:textbox>
                    <w:txbxContent>
                      <w:p w14:paraId="5341C0AC" w14:textId="77777777" w:rsidR="008516C5" w:rsidRDefault="008516C5">
                        <w:pPr>
                          <w:jc w:val="center"/>
                          <w:rPr>
                            <w:color w:val="4472C4" w:themeColor="accent1"/>
                          </w:rPr>
                        </w:pPr>
                        <w:r>
                          <w:fldChar w:fldCharType="begin"/>
                        </w:r>
                        <w:r>
                          <w:instrText>PAGE    \* MERGEFORMAT</w:instrText>
                        </w:r>
                        <w:r>
                          <w:fldChar w:fldCharType="separate"/>
                        </w:r>
                        <w:r w:rsidR="00947689" w:rsidRPr="00947689">
                          <w:rPr>
                            <w:noProof/>
                            <w:color w:val="4472C4" w:themeColor="accent1"/>
                            <w:lang w:val="es-ES"/>
                          </w:rPr>
                          <w:t>4</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233EE" w14:textId="77777777" w:rsidR="008A2FC7" w:rsidRDefault="008A2FC7" w:rsidP="008516C5">
      <w:pPr>
        <w:spacing w:after="0" w:line="240" w:lineRule="auto"/>
      </w:pPr>
      <w:r>
        <w:separator/>
      </w:r>
    </w:p>
  </w:footnote>
  <w:footnote w:type="continuationSeparator" w:id="0">
    <w:p w14:paraId="14C1354A" w14:textId="77777777" w:rsidR="008A2FC7" w:rsidRDefault="008A2FC7" w:rsidP="00851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270EC"/>
    <w:multiLevelType w:val="hybridMultilevel"/>
    <w:tmpl w:val="07908D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87860E6"/>
    <w:multiLevelType w:val="hybridMultilevel"/>
    <w:tmpl w:val="7596761E"/>
    <w:lvl w:ilvl="0" w:tplc="0C0A0013">
      <w:start w:val="1"/>
      <w:numFmt w:val="upperRoman"/>
      <w:lvlText w:val="%1."/>
      <w:lvlJc w:val="right"/>
      <w:pPr>
        <w:tabs>
          <w:tab w:val="num" w:pos="540"/>
        </w:tabs>
        <w:ind w:left="54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F7"/>
    <w:rsid w:val="002139F7"/>
    <w:rsid w:val="004863F7"/>
    <w:rsid w:val="005447DC"/>
    <w:rsid w:val="008516C5"/>
    <w:rsid w:val="008A2FC7"/>
    <w:rsid w:val="00947689"/>
    <w:rsid w:val="00B13DD1"/>
    <w:rsid w:val="00B67E39"/>
    <w:rsid w:val="00CB5D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91B29"/>
  <w15:chartTrackingRefBased/>
  <w15:docId w15:val="{8173515A-0797-4D51-8100-0D994931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6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16C5"/>
  </w:style>
  <w:style w:type="paragraph" w:styleId="Piedepgina">
    <w:name w:val="footer"/>
    <w:basedOn w:val="Normal"/>
    <w:link w:val="PiedepginaCar"/>
    <w:uiPriority w:val="99"/>
    <w:unhideWhenUsed/>
    <w:rsid w:val="008516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1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5146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Escobar</dc:creator>
  <cp:keywords/>
  <dc:description/>
  <cp:lastModifiedBy>Sauce Secretaria</cp:lastModifiedBy>
  <cp:revision>2</cp:revision>
  <cp:lastPrinted>2021-08-20T17:11:00Z</cp:lastPrinted>
  <dcterms:created xsi:type="dcterms:W3CDTF">2021-08-23T14:41:00Z</dcterms:created>
  <dcterms:modified xsi:type="dcterms:W3CDTF">2021-08-23T14:41:00Z</dcterms:modified>
</cp:coreProperties>
</file>