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r w:rsidRPr="004350C7">
        <w:rPr>
          <w:rFonts w:ascii="Cambria" w:eastAsia="Times New Roman" w:hAnsi="Cambria" w:cs="Times New Roman"/>
          <w:b/>
          <w:bCs/>
          <w:noProof/>
          <w:sz w:val="24"/>
          <w:szCs w:val="24"/>
          <w:lang w:eastAsia="es-SV"/>
        </w:rPr>
        <mc:AlternateContent>
          <mc:Choice Requires="wps">
            <w:drawing>
              <wp:anchor distT="0" distB="0" distL="114300" distR="114300" simplePos="0" relativeHeight="251659264" behindDoc="0" locked="0" layoutInCell="1" allowOverlap="1" wp14:anchorId="2F178BC4" wp14:editId="35599F2B">
                <wp:simplePos x="0" y="0"/>
                <wp:positionH relativeFrom="column">
                  <wp:posOffset>0</wp:posOffset>
                </wp:positionH>
                <wp:positionV relativeFrom="paragraph">
                  <wp:posOffset>57150</wp:posOffset>
                </wp:positionV>
                <wp:extent cx="5507488" cy="763718"/>
                <wp:effectExtent l="0" t="0" r="17145" b="17780"/>
                <wp:wrapNone/>
                <wp:docPr id="5" name="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488" cy="763718"/>
                        </a:xfrm>
                        <a:prstGeom prst="roundRect">
                          <a:avLst/>
                        </a:prstGeom>
                        <a:ln>
                          <a:solidFill>
                            <a:srgbClr val="0070C0"/>
                          </a:solidFill>
                        </a:ln>
                      </wps:spPr>
                      <wps:style>
                        <a:lnRef idx="2">
                          <a:schemeClr val="dk1"/>
                        </a:lnRef>
                        <a:fillRef idx="1">
                          <a:schemeClr val="lt1"/>
                        </a:fillRef>
                        <a:effectRef idx="0">
                          <a:schemeClr val="dk1"/>
                        </a:effectRef>
                        <a:fontRef idx="minor">
                          <a:schemeClr val="dk1"/>
                        </a:fontRef>
                      </wps:style>
                      <wps:txbx>
                        <w:txbxContent>
                          <w:p w:rsidR="004350C7" w:rsidRPr="007855E3" w:rsidRDefault="004350C7" w:rsidP="004350C7">
                            <w:pPr>
                              <w:pStyle w:val="Default"/>
                              <w:spacing w:line="276" w:lineRule="auto"/>
                              <w:jc w:val="center"/>
                              <w:rPr>
                                <w:rFonts w:ascii="Britannic Bold" w:hAnsi="Britannic Bold"/>
                                <w:color w:val="2E74B5" w:themeColor="accent1" w:themeShade="BF"/>
                                <w:sz w:val="32"/>
                                <w:szCs w:val="32"/>
                              </w:rPr>
                            </w:pPr>
                            <w:r w:rsidRPr="007855E3">
                              <w:rPr>
                                <w:rFonts w:ascii="Britannic Bold" w:hAnsi="Britannic Bold"/>
                                <w:color w:val="2E74B5" w:themeColor="accent1" w:themeShade="BF"/>
                                <w:sz w:val="32"/>
                                <w:szCs w:val="32"/>
                              </w:rPr>
                              <w:t>PERFIL: UNIDAD DE LA MUJER</w:t>
                            </w:r>
                            <w:r w:rsidRPr="007855E3">
                              <w:rPr>
                                <w:rFonts w:ascii="Britannic Bold" w:hAnsi="Britannic Bold" w:cs="Times New Roman"/>
                                <w:color w:val="2E74B5" w:themeColor="accent1" w:themeShade="BF"/>
                                <w:sz w:val="32"/>
                                <w:szCs w:val="32"/>
                              </w:rPr>
                              <w:t xml:space="preserve"> </w:t>
                            </w:r>
                          </w:p>
                          <w:p w:rsidR="004350C7" w:rsidRPr="00C770DE" w:rsidRDefault="004350C7" w:rsidP="004350C7">
                            <w:pPr>
                              <w:pStyle w:val="Default"/>
                              <w:jc w:val="center"/>
                              <w:rPr>
                                <w:rFonts w:ascii="Forte" w:hAnsi="Forte"/>
                                <w:sz w:val="2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78BC4" id="5 Rectángulo redondeado" o:spid="_x0000_s1026" style="position:absolute;margin-left:0;margin-top:4.5pt;width:433.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" fillcolor="white [3201]" strokecolor="#0070c0" strokeweight="1pt">
                <v:stroke joinstyle="miter"/>
                <v:path arrowok="t"/>
                <v:textbox>
                  <w:txbxContent>
                    <w:p w:rsidR="004350C7" w:rsidRPr="007855E3" w:rsidRDefault="004350C7" w:rsidP="004350C7">
                      <w:pPr>
                        <w:pStyle w:val="Default"/>
                        <w:spacing w:line="276" w:lineRule="auto"/>
                        <w:jc w:val="center"/>
                        <w:rPr>
                          <w:rFonts w:ascii="Britannic Bold" w:hAnsi="Britannic Bold"/>
                          <w:color w:val="2E74B5" w:themeColor="accent1" w:themeShade="BF"/>
                          <w:sz w:val="32"/>
                          <w:szCs w:val="32"/>
                        </w:rPr>
                      </w:pPr>
                      <w:r w:rsidRPr="007855E3">
                        <w:rPr>
                          <w:rFonts w:ascii="Britannic Bold" w:hAnsi="Britannic Bold"/>
                          <w:color w:val="2E74B5" w:themeColor="accent1" w:themeShade="BF"/>
                          <w:sz w:val="32"/>
                          <w:szCs w:val="32"/>
                        </w:rPr>
                        <w:t>PERFIL: UNIDAD DE LA MUJER</w:t>
                      </w:r>
                      <w:r w:rsidRPr="007855E3">
                        <w:rPr>
                          <w:rFonts w:ascii="Britannic Bold" w:hAnsi="Britannic Bold" w:cs="Times New Roman"/>
                          <w:color w:val="2E74B5" w:themeColor="accent1" w:themeShade="BF"/>
                          <w:sz w:val="32"/>
                          <w:szCs w:val="32"/>
                        </w:rPr>
                        <w:t xml:space="preserve"> </w:t>
                      </w:r>
                    </w:p>
                    <w:p w:rsidR="004350C7" w:rsidRPr="00C770DE" w:rsidRDefault="004350C7" w:rsidP="004350C7">
                      <w:pPr>
                        <w:pStyle w:val="Default"/>
                        <w:jc w:val="center"/>
                        <w:rPr>
                          <w:rFonts w:ascii="Forte" w:hAnsi="Forte"/>
                          <w:sz w:val="20"/>
                          <w:szCs w:val="40"/>
                        </w:rPr>
                      </w:pPr>
                    </w:p>
                  </w:txbxContent>
                </v:textbox>
              </v:roundrect>
            </w:pict>
          </mc:Fallback>
        </mc:AlternateContent>
      </w: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r>
        <w:rPr>
          <w:rFonts w:ascii="Courier New" w:eastAsia="Times New Roman" w:hAnsi="Courier New" w:cs="Courier New"/>
          <w:b/>
          <w:noProof/>
          <w:sz w:val="40"/>
          <w:szCs w:val="40"/>
          <w:lang w:eastAsia="es-SV"/>
        </w:rPr>
        <w:t xml:space="preserve">          </w:t>
      </w:r>
      <w:r w:rsidRPr="004350C7">
        <w:rPr>
          <w:rFonts w:ascii="Courier New" w:eastAsia="Times New Roman" w:hAnsi="Courier New" w:cs="Courier New"/>
          <w:b/>
          <w:noProof/>
          <w:sz w:val="40"/>
          <w:szCs w:val="40"/>
          <w:lang w:eastAsia="es-SV"/>
        </w:rPr>
        <w:drawing>
          <wp:inline distT="0" distB="0" distL="0" distR="0" wp14:anchorId="53558D83" wp14:editId="1422C9F0">
            <wp:extent cx="1720850" cy="14846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850" cy="1484630"/>
                    </a:xfrm>
                    <a:prstGeom prst="rect">
                      <a:avLst/>
                    </a:prstGeom>
                    <a:noFill/>
                  </pic:spPr>
                </pic:pic>
              </a:graphicData>
            </a:graphic>
          </wp:inline>
        </w:drawing>
      </w: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Default="004350C7" w:rsidP="004350C7">
      <w:p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p>
    <w:p w:rsidR="004350C7" w:rsidRPr="004350C7" w:rsidRDefault="004350C7" w:rsidP="004350C7">
      <w:pPr>
        <w:numPr>
          <w:ilvl w:val="0"/>
          <w:numId w:val="1"/>
        </w:numPr>
        <w:autoSpaceDE w:val="0"/>
        <w:autoSpaceDN w:val="0"/>
        <w:adjustRightInd w:val="0"/>
        <w:spacing w:after="0" w:line="240" w:lineRule="auto"/>
        <w:rPr>
          <w:rFonts w:ascii="Courier New" w:eastAsia="Times New Roman" w:hAnsi="Courier New" w:cs="Courier New"/>
          <w:b/>
          <w:bCs/>
          <w:color w:val="000000"/>
          <w:sz w:val="24"/>
          <w:szCs w:val="24"/>
          <w:lang w:val="es-ES" w:eastAsia="es-ES"/>
        </w:rPr>
      </w:pPr>
      <w:r w:rsidRPr="004350C7">
        <w:rPr>
          <w:rFonts w:ascii="Courier New" w:eastAsia="Times New Roman" w:hAnsi="Courier New" w:cs="Courier New"/>
          <w:b/>
          <w:bCs/>
          <w:color w:val="000000"/>
          <w:sz w:val="24"/>
          <w:szCs w:val="24"/>
          <w:lang w:val="es-ES" w:eastAsia="es-ES"/>
        </w:rPr>
        <w:t>GENERALIDADES DEL PROYECTO</w:t>
      </w:r>
    </w:p>
    <w:p w:rsidR="004350C7" w:rsidRPr="004350C7" w:rsidRDefault="004350C7" w:rsidP="004350C7">
      <w:pPr>
        <w:autoSpaceDE w:val="0"/>
        <w:autoSpaceDN w:val="0"/>
        <w:adjustRightInd w:val="0"/>
        <w:spacing w:after="0" w:line="240" w:lineRule="auto"/>
        <w:rPr>
          <w:rFonts w:ascii="Courier New" w:eastAsia="Times New Roman" w:hAnsi="Courier New" w:cs="Courier New"/>
          <w:bCs/>
          <w:color w:val="000000"/>
          <w:sz w:val="24"/>
          <w:szCs w:val="24"/>
          <w:lang w:val="es-ES" w:eastAsia="es-ES"/>
        </w:rPr>
      </w:pPr>
    </w:p>
    <w:p w:rsidR="004350C7" w:rsidRPr="004350C7" w:rsidRDefault="004350C7"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sidRPr="004350C7">
        <w:rPr>
          <w:rFonts w:ascii="Courier New" w:eastAsia="Times New Roman" w:hAnsi="Courier New" w:cs="Courier New"/>
          <w:color w:val="000000"/>
          <w:sz w:val="24"/>
          <w:szCs w:val="24"/>
          <w:lang w:val="es-ES" w:eastAsia="es-ES"/>
        </w:rPr>
        <w:t>Representante:</w:t>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t>Señor Roberto Edmundo González Lara</w:t>
      </w:r>
    </w:p>
    <w:p w:rsidR="004350C7" w:rsidRPr="004350C7" w:rsidRDefault="004350C7"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sidRPr="004350C7">
        <w:rPr>
          <w:rFonts w:ascii="Courier New" w:eastAsia="Times New Roman" w:hAnsi="Courier New" w:cs="Courier New"/>
          <w:color w:val="000000"/>
          <w:sz w:val="24"/>
          <w:szCs w:val="24"/>
          <w:lang w:val="es-ES" w:eastAsia="es-ES"/>
        </w:rPr>
        <w:t>Lugar:</w:t>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t>Municipio de Santiago de María, Usulután</w:t>
      </w:r>
    </w:p>
    <w:p w:rsidR="004350C7" w:rsidRPr="004350C7" w:rsidRDefault="00993B9F"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Pr>
          <w:rFonts w:ascii="Courier New" w:eastAsia="Times New Roman" w:hAnsi="Courier New" w:cs="Courier New"/>
          <w:color w:val="000000"/>
          <w:sz w:val="24"/>
          <w:szCs w:val="24"/>
          <w:lang w:val="es-ES" w:eastAsia="es-ES"/>
        </w:rPr>
        <w:t>Población del Municipio:</w:t>
      </w:r>
      <w:r>
        <w:rPr>
          <w:rFonts w:ascii="Courier New" w:eastAsia="Times New Roman" w:hAnsi="Courier New" w:cs="Courier New"/>
          <w:color w:val="000000"/>
          <w:sz w:val="24"/>
          <w:szCs w:val="24"/>
          <w:lang w:val="es-ES" w:eastAsia="es-ES"/>
        </w:rPr>
        <w:tab/>
        <w:t>18,201</w:t>
      </w:r>
      <w:r w:rsidR="004350C7" w:rsidRPr="004350C7">
        <w:rPr>
          <w:rFonts w:ascii="Courier New" w:eastAsia="Times New Roman" w:hAnsi="Courier New" w:cs="Courier New"/>
          <w:color w:val="000000"/>
          <w:sz w:val="24"/>
          <w:szCs w:val="24"/>
          <w:lang w:val="es-ES" w:eastAsia="es-ES"/>
        </w:rPr>
        <w:t xml:space="preserve"> Habitantes </w:t>
      </w:r>
    </w:p>
    <w:p w:rsidR="004350C7" w:rsidRPr="004350C7" w:rsidRDefault="004350C7"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sidRPr="004350C7">
        <w:rPr>
          <w:rFonts w:ascii="Courier New" w:eastAsia="Times New Roman" w:hAnsi="Courier New" w:cs="Courier New"/>
          <w:color w:val="000000"/>
          <w:sz w:val="24"/>
          <w:szCs w:val="24"/>
          <w:lang w:val="es-ES" w:eastAsia="es-ES"/>
        </w:rPr>
        <w:t xml:space="preserve">Beneficiarios Directos: </w:t>
      </w:r>
      <w:r w:rsidRPr="004350C7">
        <w:rPr>
          <w:rFonts w:ascii="Courier New" w:eastAsia="Times New Roman" w:hAnsi="Courier New" w:cs="Courier New"/>
          <w:color w:val="000000"/>
          <w:sz w:val="24"/>
          <w:szCs w:val="24"/>
          <w:lang w:val="es-ES" w:eastAsia="es-ES"/>
        </w:rPr>
        <w:tab/>
      </w:r>
      <w:r w:rsidR="00993B9F">
        <w:rPr>
          <w:rFonts w:ascii="Courier New" w:eastAsia="Times New Roman" w:hAnsi="Courier New" w:cs="Courier New"/>
          <w:color w:val="000000"/>
          <w:sz w:val="24"/>
          <w:szCs w:val="24"/>
          <w:lang w:val="es-ES" w:eastAsia="es-ES"/>
        </w:rPr>
        <w:t xml:space="preserve">Mujeres </w:t>
      </w:r>
      <w:r w:rsidRPr="004350C7">
        <w:rPr>
          <w:rFonts w:ascii="Courier New" w:eastAsia="Times New Roman" w:hAnsi="Courier New" w:cs="Courier New"/>
          <w:color w:val="000000"/>
          <w:sz w:val="24"/>
          <w:szCs w:val="24"/>
          <w:lang w:val="es-ES" w:eastAsia="es-ES"/>
        </w:rPr>
        <w:t xml:space="preserve">del área urbana y Rural </w:t>
      </w:r>
    </w:p>
    <w:p w:rsidR="004350C7" w:rsidRPr="004350C7" w:rsidRDefault="004350C7"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sidRPr="004350C7">
        <w:rPr>
          <w:rFonts w:ascii="Courier New" w:eastAsia="Times New Roman" w:hAnsi="Courier New" w:cs="Courier New"/>
          <w:color w:val="000000"/>
          <w:sz w:val="24"/>
          <w:szCs w:val="24"/>
          <w:lang w:val="es-ES" w:eastAsia="es-ES"/>
        </w:rPr>
        <w:t xml:space="preserve">Fuente de fondos: </w:t>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t>Fondos Propios</w:t>
      </w:r>
    </w:p>
    <w:p w:rsidR="004350C7" w:rsidRPr="004350C7" w:rsidRDefault="004350C7"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sidRPr="004350C7">
        <w:rPr>
          <w:rFonts w:ascii="Courier New" w:eastAsia="Times New Roman" w:hAnsi="Courier New" w:cs="Courier New"/>
          <w:color w:val="000000"/>
          <w:sz w:val="24"/>
          <w:szCs w:val="24"/>
          <w:lang w:val="es-ES" w:eastAsia="es-ES"/>
        </w:rPr>
        <w:t xml:space="preserve">Fuente Ejecutora: </w:t>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t>Alcaldía Municipal de Santiago de María</w:t>
      </w:r>
    </w:p>
    <w:p w:rsidR="004350C7" w:rsidRPr="004350C7" w:rsidRDefault="004350C7" w:rsidP="004350C7">
      <w:pPr>
        <w:autoSpaceDE w:val="0"/>
        <w:autoSpaceDN w:val="0"/>
        <w:adjustRightInd w:val="0"/>
        <w:spacing w:after="0" w:line="360" w:lineRule="auto"/>
        <w:rPr>
          <w:rFonts w:ascii="Courier New" w:eastAsia="Times New Roman" w:hAnsi="Courier New" w:cs="Courier New"/>
          <w:b/>
          <w:color w:val="000000"/>
          <w:sz w:val="24"/>
          <w:szCs w:val="24"/>
          <w:lang w:val="es-ES" w:eastAsia="es-ES"/>
        </w:rPr>
      </w:pP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color w:val="000000"/>
          <w:sz w:val="24"/>
          <w:szCs w:val="24"/>
          <w:lang w:val="es-ES" w:eastAsia="es-ES"/>
        </w:rPr>
        <w:tab/>
      </w:r>
      <w:r w:rsidRPr="004350C7">
        <w:rPr>
          <w:rFonts w:ascii="Courier New" w:eastAsia="Times New Roman" w:hAnsi="Courier New" w:cs="Courier New"/>
          <w:b/>
          <w:color w:val="000000"/>
          <w:sz w:val="24"/>
          <w:szCs w:val="24"/>
          <w:lang w:val="es-ES" w:eastAsia="es-ES"/>
        </w:rPr>
        <w:t xml:space="preserve">(Administración Directa) </w:t>
      </w:r>
      <w:r w:rsidRPr="004350C7">
        <w:rPr>
          <w:rFonts w:ascii="Courier New" w:eastAsia="Times New Roman" w:hAnsi="Courier New" w:cs="Courier New"/>
          <w:b/>
          <w:color w:val="000000"/>
          <w:sz w:val="24"/>
          <w:szCs w:val="24"/>
          <w:lang w:val="es-ES" w:eastAsia="es-ES"/>
        </w:rPr>
        <w:tab/>
      </w:r>
    </w:p>
    <w:p w:rsidR="004350C7" w:rsidRPr="004350C7" w:rsidRDefault="004350C7" w:rsidP="004350C7">
      <w:pPr>
        <w:autoSpaceDE w:val="0"/>
        <w:autoSpaceDN w:val="0"/>
        <w:adjustRightInd w:val="0"/>
        <w:spacing w:after="0" w:line="360" w:lineRule="auto"/>
        <w:rPr>
          <w:rFonts w:ascii="Courier New" w:eastAsia="Times New Roman" w:hAnsi="Courier New" w:cs="Courier New"/>
          <w:b/>
          <w:sz w:val="24"/>
          <w:szCs w:val="24"/>
          <w:lang w:val="es-ES" w:eastAsia="es-ES"/>
        </w:rPr>
      </w:pPr>
      <w:r w:rsidRPr="004350C7">
        <w:rPr>
          <w:rFonts w:ascii="Courier New" w:eastAsia="Times New Roman" w:hAnsi="Courier New" w:cs="Courier New"/>
          <w:color w:val="000000"/>
          <w:sz w:val="24"/>
          <w:szCs w:val="24"/>
          <w:lang w:val="es-ES" w:eastAsia="es-ES"/>
        </w:rPr>
        <w:tab/>
        <w:t xml:space="preserve">            </w:t>
      </w:r>
    </w:p>
    <w:tbl>
      <w:tblPr>
        <w:tblStyle w:val="Tablaconcuadrcula"/>
        <w:tblW w:w="0" w:type="auto"/>
        <w:tblLook w:val="04A0" w:firstRow="1" w:lastRow="0" w:firstColumn="1" w:lastColumn="0" w:noHBand="0" w:noVBand="1"/>
      </w:tblPr>
      <w:tblGrid>
        <w:gridCol w:w="4247"/>
        <w:gridCol w:w="4247"/>
      </w:tblGrid>
      <w:tr w:rsidR="004350C7" w:rsidRPr="004350C7" w:rsidTr="00130ED8">
        <w:tc>
          <w:tcPr>
            <w:tcW w:w="4247" w:type="dxa"/>
          </w:tcPr>
          <w:p w:rsidR="004350C7" w:rsidRPr="004350C7" w:rsidRDefault="004350C7" w:rsidP="004350C7">
            <w:pPr>
              <w:autoSpaceDE w:val="0"/>
              <w:autoSpaceDN w:val="0"/>
              <w:adjustRightInd w:val="0"/>
              <w:spacing w:line="360" w:lineRule="auto"/>
              <w:rPr>
                <w:rFonts w:ascii="Courier New" w:hAnsi="Courier New" w:cs="Courier New"/>
                <w:sz w:val="24"/>
                <w:szCs w:val="24"/>
              </w:rPr>
            </w:pPr>
            <w:r w:rsidRPr="004350C7">
              <w:rPr>
                <w:rFonts w:ascii="Courier New" w:hAnsi="Courier New" w:cs="Courier New"/>
                <w:sz w:val="24"/>
                <w:szCs w:val="24"/>
              </w:rPr>
              <w:t>Monto de Ejecución:</w:t>
            </w:r>
          </w:p>
        </w:tc>
        <w:tc>
          <w:tcPr>
            <w:tcW w:w="4247" w:type="dxa"/>
          </w:tcPr>
          <w:p w:rsidR="004350C7" w:rsidRPr="004350C7" w:rsidRDefault="001B6A4B" w:rsidP="001B6A4B">
            <w:pPr>
              <w:autoSpaceDE w:val="0"/>
              <w:autoSpaceDN w:val="0"/>
              <w:adjustRightInd w:val="0"/>
              <w:spacing w:line="360" w:lineRule="auto"/>
              <w:rPr>
                <w:rFonts w:ascii="Courier New" w:hAnsi="Courier New" w:cs="Courier New"/>
                <w:b/>
                <w:sz w:val="24"/>
                <w:szCs w:val="24"/>
              </w:rPr>
            </w:pPr>
            <w:r>
              <w:rPr>
                <w:rFonts w:ascii="Courier New" w:hAnsi="Courier New" w:cs="Courier New"/>
                <w:b/>
                <w:sz w:val="24"/>
                <w:szCs w:val="24"/>
              </w:rPr>
              <w:t>$ 6,493.40</w:t>
            </w:r>
          </w:p>
        </w:tc>
      </w:tr>
      <w:tr w:rsidR="004350C7" w:rsidRPr="004350C7" w:rsidTr="00130ED8">
        <w:tc>
          <w:tcPr>
            <w:tcW w:w="4247" w:type="dxa"/>
          </w:tcPr>
          <w:p w:rsidR="004350C7" w:rsidRPr="004350C7" w:rsidRDefault="004350C7" w:rsidP="004350C7">
            <w:pPr>
              <w:autoSpaceDE w:val="0"/>
              <w:autoSpaceDN w:val="0"/>
              <w:adjustRightInd w:val="0"/>
              <w:spacing w:line="360" w:lineRule="auto"/>
              <w:rPr>
                <w:rFonts w:ascii="Courier New" w:hAnsi="Courier New" w:cs="Courier New"/>
                <w:sz w:val="24"/>
                <w:szCs w:val="24"/>
              </w:rPr>
            </w:pPr>
            <w:r w:rsidRPr="004350C7">
              <w:rPr>
                <w:rFonts w:ascii="Courier New" w:hAnsi="Courier New" w:cs="Courier New"/>
                <w:sz w:val="24"/>
                <w:szCs w:val="24"/>
              </w:rPr>
              <w:t xml:space="preserve">Monto de Imprevistos                 </w:t>
            </w:r>
          </w:p>
        </w:tc>
        <w:tc>
          <w:tcPr>
            <w:tcW w:w="4247" w:type="dxa"/>
          </w:tcPr>
          <w:p w:rsidR="004350C7" w:rsidRPr="004350C7" w:rsidRDefault="001B6A4B" w:rsidP="004350C7">
            <w:pPr>
              <w:autoSpaceDE w:val="0"/>
              <w:autoSpaceDN w:val="0"/>
              <w:adjustRightInd w:val="0"/>
              <w:spacing w:line="360" w:lineRule="auto"/>
              <w:rPr>
                <w:rFonts w:ascii="Courier New" w:hAnsi="Courier New" w:cs="Courier New"/>
                <w:b/>
                <w:sz w:val="24"/>
                <w:szCs w:val="24"/>
              </w:rPr>
            </w:pPr>
            <w:r>
              <w:rPr>
                <w:rFonts w:ascii="Courier New" w:hAnsi="Courier New" w:cs="Courier New"/>
                <w:b/>
                <w:sz w:val="24"/>
                <w:szCs w:val="24"/>
              </w:rPr>
              <w:t>$   506.60</w:t>
            </w:r>
          </w:p>
        </w:tc>
      </w:tr>
      <w:tr w:rsidR="004350C7" w:rsidRPr="004350C7" w:rsidTr="00130ED8">
        <w:tc>
          <w:tcPr>
            <w:tcW w:w="4247" w:type="dxa"/>
          </w:tcPr>
          <w:p w:rsidR="004350C7" w:rsidRPr="004350C7" w:rsidRDefault="004350C7" w:rsidP="004350C7">
            <w:pPr>
              <w:autoSpaceDE w:val="0"/>
              <w:autoSpaceDN w:val="0"/>
              <w:adjustRightInd w:val="0"/>
              <w:spacing w:line="360" w:lineRule="auto"/>
              <w:rPr>
                <w:rFonts w:ascii="Courier New" w:hAnsi="Courier New" w:cs="Courier New"/>
                <w:sz w:val="24"/>
                <w:szCs w:val="24"/>
              </w:rPr>
            </w:pPr>
            <w:r w:rsidRPr="004350C7">
              <w:rPr>
                <w:rFonts w:ascii="Courier New" w:hAnsi="Courier New" w:cs="Courier New"/>
                <w:sz w:val="24"/>
                <w:szCs w:val="24"/>
              </w:rPr>
              <w:t>TOTAL</w:t>
            </w:r>
          </w:p>
        </w:tc>
        <w:tc>
          <w:tcPr>
            <w:tcW w:w="4247" w:type="dxa"/>
          </w:tcPr>
          <w:p w:rsidR="004350C7" w:rsidRPr="004350C7" w:rsidRDefault="001B6A4B" w:rsidP="004350C7">
            <w:pPr>
              <w:autoSpaceDE w:val="0"/>
              <w:autoSpaceDN w:val="0"/>
              <w:adjustRightInd w:val="0"/>
              <w:spacing w:line="360" w:lineRule="auto"/>
              <w:rPr>
                <w:rFonts w:ascii="Courier New" w:hAnsi="Courier New" w:cs="Courier New"/>
                <w:b/>
                <w:sz w:val="24"/>
                <w:szCs w:val="24"/>
              </w:rPr>
            </w:pPr>
            <w:r>
              <w:rPr>
                <w:rFonts w:ascii="Courier New" w:hAnsi="Courier New" w:cs="Courier New"/>
                <w:b/>
                <w:sz w:val="24"/>
                <w:szCs w:val="24"/>
              </w:rPr>
              <w:t>$ 7</w:t>
            </w:r>
            <w:r w:rsidR="00993B9F">
              <w:rPr>
                <w:rFonts w:ascii="Courier New" w:hAnsi="Courier New" w:cs="Courier New"/>
                <w:b/>
                <w:sz w:val="24"/>
                <w:szCs w:val="24"/>
              </w:rPr>
              <w:t>,000</w:t>
            </w:r>
            <w:r w:rsidR="004350C7" w:rsidRPr="004350C7">
              <w:rPr>
                <w:rFonts w:ascii="Courier New" w:hAnsi="Courier New" w:cs="Courier New"/>
                <w:b/>
                <w:sz w:val="24"/>
                <w:szCs w:val="24"/>
              </w:rPr>
              <w:t>.00</w:t>
            </w:r>
          </w:p>
        </w:tc>
      </w:tr>
    </w:tbl>
    <w:p w:rsidR="004350C7" w:rsidRPr="004350C7" w:rsidRDefault="004350C7" w:rsidP="004350C7">
      <w:pPr>
        <w:autoSpaceDE w:val="0"/>
        <w:autoSpaceDN w:val="0"/>
        <w:adjustRightInd w:val="0"/>
        <w:spacing w:after="0" w:line="360" w:lineRule="auto"/>
        <w:rPr>
          <w:rFonts w:ascii="Courier New" w:eastAsia="Times New Roman" w:hAnsi="Courier New" w:cs="Courier New"/>
          <w:sz w:val="24"/>
          <w:szCs w:val="24"/>
          <w:lang w:val="es-ES" w:eastAsia="es-ES"/>
        </w:rPr>
      </w:pPr>
    </w:p>
    <w:p w:rsidR="004350C7" w:rsidRPr="004350C7" w:rsidRDefault="004350C7" w:rsidP="004350C7">
      <w:pPr>
        <w:autoSpaceDE w:val="0"/>
        <w:autoSpaceDN w:val="0"/>
        <w:adjustRightInd w:val="0"/>
        <w:spacing w:after="0" w:line="360" w:lineRule="auto"/>
        <w:rPr>
          <w:rFonts w:ascii="Courier New" w:eastAsia="Times New Roman" w:hAnsi="Courier New" w:cs="Courier New"/>
          <w:sz w:val="24"/>
          <w:szCs w:val="24"/>
          <w:lang w:val="es-ES" w:eastAsia="es-ES"/>
        </w:rPr>
      </w:pPr>
      <w:r w:rsidRPr="004350C7">
        <w:rPr>
          <w:rFonts w:ascii="Courier New" w:eastAsia="Times New Roman" w:hAnsi="Courier New" w:cs="Courier New"/>
          <w:sz w:val="24"/>
          <w:szCs w:val="24"/>
          <w:lang w:val="es-ES" w:eastAsia="es-ES"/>
        </w:rPr>
        <w:tab/>
      </w:r>
      <w:r w:rsidRPr="004350C7">
        <w:rPr>
          <w:rFonts w:ascii="Courier New" w:eastAsia="Times New Roman" w:hAnsi="Courier New" w:cs="Courier New"/>
          <w:sz w:val="24"/>
          <w:szCs w:val="24"/>
          <w:lang w:val="es-ES" w:eastAsia="es-ES"/>
        </w:rPr>
        <w:tab/>
      </w:r>
      <w:r w:rsidRPr="004350C7">
        <w:rPr>
          <w:rFonts w:ascii="Courier New" w:eastAsia="Times New Roman" w:hAnsi="Courier New" w:cs="Courier New"/>
          <w:sz w:val="24"/>
          <w:szCs w:val="24"/>
          <w:lang w:val="es-ES" w:eastAsia="es-ES"/>
        </w:rPr>
        <w:tab/>
      </w:r>
      <w:r w:rsidRPr="004350C7">
        <w:rPr>
          <w:rFonts w:ascii="Courier New" w:eastAsia="Times New Roman" w:hAnsi="Courier New" w:cs="Courier New"/>
          <w:sz w:val="24"/>
          <w:szCs w:val="24"/>
          <w:lang w:val="es-ES" w:eastAsia="es-ES"/>
        </w:rPr>
        <w:tab/>
      </w:r>
    </w:p>
    <w:p w:rsidR="004350C7" w:rsidRPr="004350C7" w:rsidRDefault="004350C7" w:rsidP="004350C7">
      <w:pPr>
        <w:autoSpaceDE w:val="0"/>
        <w:autoSpaceDN w:val="0"/>
        <w:adjustRightInd w:val="0"/>
        <w:spacing w:after="0" w:line="360" w:lineRule="auto"/>
        <w:rPr>
          <w:rFonts w:ascii="Courier New" w:eastAsia="Times New Roman" w:hAnsi="Courier New" w:cs="Courier New"/>
          <w:sz w:val="24"/>
          <w:szCs w:val="24"/>
          <w:lang w:val="es-ES" w:eastAsia="es-ES"/>
        </w:rPr>
      </w:pPr>
    </w:p>
    <w:p w:rsidR="004350C7" w:rsidRPr="004350C7" w:rsidRDefault="004350C7" w:rsidP="004350C7">
      <w:pPr>
        <w:autoSpaceDE w:val="0"/>
        <w:autoSpaceDN w:val="0"/>
        <w:adjustRightInd w:val="0"/>
        <w:spacing w:after="0" w:line="360" w:lineRule="auto"/>
        <w:rPr>
          <w:rFonts w:ascii="Courier New" w:eastAsia="Times New Roman" w:hAnsi="Courier New" w:cs="Courier New"/>
          <w:sz w:val="24"/>
          <w:szCs w:val="24"/>
          <w:lang w:val="es-ES" w:eastAsia="es-ES"/>
        </w:rPr>
      </w:pPr>
    </w:p>
    <w:p w:rsidR="004350C7" w:rsidRPr="004350C7" w:rsidRDefault="004350C7" w:rsidP="004350C7">
      <w:pPr>
        <w:autoSpaceDE w:val="0"/>
        <w:autoSpaceDN w:val="0"/>
        <w:adjustRightInd w:val="0"/>
        <w:spacing w:after="0" w:line="360" w:lineRule="auto"/>
        <w:rPr>
          <w:rFonts w:ascii="Courier New" w:eastAsia="Times New Roman" w:hAnsi="Courier New" w:cs="Courier New"/>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384"/>
      </w:tblGrid>
      <w:tr w:rsidR="00E34D54" w:rsidRPr="004350C7" w:rsidTr="00130ED8">
        <w:tc>
          <w:tcPr>
            <w:tcW w:w="0" w:type="auto"/>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MUNICIPIO</w:t>
            </w:r>
          </w:p>
        </w:tc>
        <w:tc>
          <w:tcPr>
            <w:tcW w:w="0" w:type="auto"/>
            <w:shd w:val="clear" w:color="auto" w:fill="auto"/>
            <w:vAlign w:val="center"/>
          </w:tcPr>
          <w:p w:rsidR="004350C7" w:rsidRPr="004350C7" w:rsidRDefault="004350C7" w:rsidP="000939C8">
            <w:pPr>
              <w:spacing w:after="0" w:line="240" w:lineRule="auto"/>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SANTIAGO DE MARIA</w:t>
            </w:r>
          </w:p>
        </w:tc>
      </w:tr>
      <w:tr w:rsidR="00E34D54" w:rsidRPr="004350C7" w:rsidTr="00130ED8">
        <w:tc>
          <w:tcPr>
            <w:tcW w:w="0" w:type="auto"/>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DEPARTAMENTO</w:t>
            </w:r>
          </w:p>
        </w:tc>
        <w:tc>
          <w:tcPr>
            <w:tcW w:w="0" w:type="auto"/>
            <w:shd w:val="clear" w:color="auto" w:fill="auto"/>
            <w:vAlign w:val="center"/>
          </w:tcPr>
          <w:p w:rsidR="004350C7" w:rsidRPr="004350C7" w:rsidRDefault="004350C7" w:rsidP="000939C8">
            <w:pPr>
              <w:spacing w:after="0" w:line="240" w:lineRule="auto"/>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USULUTAN</w:t>
            </w:r>
          </w:p>
        </w:tc>
      </w:tr>
      <w:tr w:rsidR="00E34D54" w:rsidRPr="004350C7" w:rsidTr="00130ED8">
        <w:tc>
          <w:tcPr>
            <w:tcW w:w="0" w:type="auto"/>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NOMBRE DEL PROYECTO</w:t>
            </w:r>
          </w:p>
        </w:tc>
        <w:tc>
          <w:tcPr>
            <w:tcW w:w="0" w:type="auto"/>
            <w:shd w:val="clear" w:color="auto" w:fill="auto"/>
            <w:vAlign w:val="center"/>
          </w:tcPr>
          <w:p w:rsidR="004350C7" w:rsidRPr="004350C7" w:rsidRDefault="00994EAB" w:rsidP="000939C8">
            <w:pPr>
              <w:spacing w:after="0" w:line="240" w:lineRule="auto"/>
              <w:rPr>
                <w:rFonts w:ascii="Palatino Linotype" w:eastAsia="Times New Roman" w:hAnsi="Palatino Linotype" w:cs="Courier New"/>
                <w:b/>
                <w:sz w:val="24"/>
                <w:szCs w:val="40"/>
                <w:lang w:val="es-ES" w:eastAsia="es-ES"/>
              </w:rPr>
            </w:pPr>
            <w:r>
              <w:rPr>
                <w:rFonts w:ascii="Palatino Linotype" w:eastAsia="Times New Roman" w:hAnsi="Palatino Linotype" w:cs="Courier New"/>
                <w:b/>
                <w:sz w:val="24"/>
                <w:szCs w:val="40"/>
                <w:lang w:val="es-ES" w:eastAsia="es-ES"/>
              </w:rPr>
              <w:t>UNIDAD DE LA MUJER, AÑO 2020</w:t>
            </w:r>
          </w:p>
        </w:tc>
      </w:tr>
      <w:tr w:rsidR="00E34D54" w:rsidRPr="004350C7" w:rsidTr="00130ED8">
        <w:tc>
          <w:tcPr>
            <w:tcW w:w="0" w:type="auto"/>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UNIDADES O SECTOR A MEJORAR</w:t>
            </w:r>
          </w:p>
        </w:tc>
        <w:tc>
          <w:tcPr>
            <w:tcW w:w="0" w:type="auto"/>
            <w:shd w:val="clear" w:color="auto" w:fill="auto"/>
            <w:vAlign w:val="center"/>
          </w:tcPr>
          <w:p w:rsidR="004350C7" w:rsidRPr="004350C7" w:rsidRDefault="004350C7" w:rsidP="000939C8">
            <w:pPr>
              <w:spacing w:after="0" w:line="240" w:lineRule="auto"/>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ACTIVIDAD</w:t>
            </w:r>
            <w:r w:rsidR="00CF6008">
              <w:rPr>
                <w:rFonts w:ascii="Palatino Linotype" w:eastAsia="Times New Roman" w:hAnsi="Palatino Linotype" w:cs="Courier New"/>
                <w:b/>
                <w:sz w:val="24"/>
                <w:szCs w:val="40"/>
                <w:lang w:val="es-ES" w:eastAsia="es-ES"/>
              </w:rPr>
              <w:t>ES</w:t>
            </w:r>
            <w:r w:rsidRPr="004350C7">
              <w:rPr>
                <w:rFonts w:ascii="Palatino Linotype" w:eastAsia="Times New Roman" w:hAnsi="Palatino Linotype" w:cs="Courier New"/>
                <w:b/>
                <w:sz w:val="24"/>
                <w:szCs w:val="40"/>
                <w:lang w:val="es-ES" w:eastAsia="es-ES"/>
              </w:rPr>
              <w:t xml:space="preserve"> SOCIAL</w:t>
            </w:r>
            <w:r w:rsidR="00CF6008">
              <w:rPr>
                <w:rFonts w:ascii="Palatino Linotype" w:eastAsia="Times New Roman" w:hAnsi="Palatino Linotype" w:cs="Courier New"/>
                <w:b/>
                <w:sz w:val="24"/>
                <w:szCs w:val="40"/>
                <w:lang w:val="es-ES" w:eastAsia="es-ES"/>
              </w:rPr>
              <w:t>ES</w:t>
            </w:r>
            <w:r w:rsidRPr="004350C7">
              <w:rPr>
                <w:rFonts w:ascii="Palatino Linotype" w:eastAsia="Times New Roman" w:hAnsi="Palatino Linotype" w:cs="Courier New"/>
                <w:b/>
                <w:sz w:val="24"/>
                <w:szCs w:val="40"/>
                <w:lang w:val="es-ES" w:eastAsia="es-ES"/>
              </w:rPr>
              <w:t xml:space="preserve"> EN BENEFICIO DE  </w:t>
            </w:r>
            <w:r w:rsidR="00E34D54">
              <w:rPr>
                <w:rFonts w:ascii="Palatino Linotype" w:eastAsia="Times New Roman" w:hAnsi="Palatino Linotype" w:cs="Courier New"/>
                <w:b/>
                <w:sz w:val="24"/>
                <w:szCs w:val="40"/>
                <w:lang w:val="es-ES" w:eastAsia="es-ES"/>
              </w:rPr>
              <w:t>LAS MUJERES</w:t>
            </w:r>
          </w:p>
        </w:tc>
      </w:tr>
      <w:tr w:rsidR="00E34D54" w:rsidRPr="004350C7" w:rsidTr="00130ED8">
        <w:tc>
          <w:tcPr>
            <w:tcW w:w="0" w:type="auto"/>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LOCALIZACION DEL PROYECTO</w:t>
            </w:r>
          </w:p>
        </w:tc>
        <w:tc>
          <w:tcPr>
            <w:tcW w:w="0" w:type="auto"/>
            <w:shd w:val="clear" w:color="auto" w:fill="auto"/>
            <w:vAlign w:val="center"/>
          </w:tcPr>
          <w:p w:rsidR="004350C7" w:rsidRPr="004350C7" w:rsidRDefault="004350C7" w:rsidP="000939C8">
            <w:pPr>
              <w:spacing w:after="0" w:line="240" w:lineRule="auto"/>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MUNICIPIO DE SANTIAGO DE MARIA</w:t>
            </w:r>
          </w:p>
        </w:tc>
      </w:tr>
    </w:tbl>
    <w:p w:rsidR="004350C7" w:rsidRPr="004350C7" w:rsidRDefault="004350C7" w:rsidP="004350C7">
      <w:pPr>
        <w:autoSpaceDE w:val="0"/>
        <w:autoSpaceDN w:val="0"/>
        <w:adjustRightInd w:val="0"/>
        <w:spacing w:after="0" w:line="360" w:lineRule="auto"/>
        <w:rPr>
          <w:rFonts w:ascii="Courier New" w:eastAsia="Times New Roman" w:hAnsi="Courier New" w:cs="Courier New"/>
          <w:color w:val="000000"/>
          <w:sz w:val="24"/>
          <w:szCs w:val="24"/>
          <w:lang w:val="es-ES" w:eastAsia="es-ES"/>
        </w:rPr>
      </w:pPr>
      <w:r w:rsidRPr="004350C7">
        <w:rPr>
          <w:rFonts w:ascii="Courier New" w:eastAsia="Times New Roman" w:hAnsi="Courier New" w:cs="Courier New"/>
          <w:color w:val="000000"/>
          <w:sz w:val="24"/>
          <w:szCs w:val="24"/>
          <w:lang w:val="es-ES" w:eastAsia="es-ES"/>
        </w:rPr>
        <w:t xml:space="preserve"> </w:t>
      </w:r>
    </w:p>
    <w:p w:rsidR="004350C7" w:rsidRPr="004350C7" w:rsidRDefault="004350C7" w:rsidP="004350C7">
      <w:pPr>
        <w:autoSpaceDE w:val="0"/>
        <w:autoSpaceDN w:val="0"/>
        <w:adjustRightInd w:val="0"/>
        <w:spacing w:after="0" w:line="360" w:lineRule="auto"/>
        <w:jc w:val="center"/>
        <w:rPr>
          <w:rFonts w:ascii="Courier New" w:eastAsia="Times New Roman" w:hAnsi="Courier New" w:cs="Courier New"/>
          <w:b/>
          <w:color w:val="000000"/>
          <w:sz w:val="28"/>
          <w:szCs w:val="28"/>
          <w:lang w:val="es-ES" w:eastAsia="es-ES"/>
        </w:rPr>
      </w:pPr>
      <w:r w:rsidRPr="004350C7">
        <w:rPr>
          <w:rFonts w:ascii="Courier New" w:eastAsia="Times New Roman" w:hAnsi="Courier New" w:cs="Courier New"/>
          <w:b/>
          <w:color w:val="000000"/>
          <w:sz w:val="28"/>
          <w:szCs w:val="28"/>
          <w:lang w:val="es-ES" w:eastAsia="es-ES"/>
        </w:rPr>
        <w:t>COSTO</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5784"/>
      </w:tblGrid>
      <w:tr w:rsidR="004350C7" w:rsidRPr="004350C7" w:rsidTr="001D224F">
        <w:trPr>
          <w:trHeight w:val="321"/>
        </w:trPr>
        <w:tc>
          <w:tcPr>
            <w:tcW w:w="3211"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MONTO DEL PERFIL</w:t>
            </w:r>
          </w:p>
        </w:tc>
        <w:tc>
          <w:tcPr>
            <w:tcW w:w="5784" w:type="dxa"/>
            <w:shd w:val="clear" w:color="auto" w:fill="auto"/>
            <w:vAlign w:val="center"/>
          </w:tcPr>
          <w:p w:rsidR="004350C7" w:rsidRPr="004350C7" w:rsidRDefault="009D4988" w:rsidP="004350C7">
            <w:pPr>
              <w:spacing w:after="0" w:line="240" w:lineRule="auto"/>
              <w:jc w:val="center"/>
              <w:rPr>
                <w:rFonts w:ascii="Palatino Linotype" w:eastAsia="Times New Roman" w:hAnsi="Palatino Linotype" w:cs="Courier New"/>
                <w:b/>
                <w:sz w:val="24"/>
                <w:szCs w:val="40"/>
                <w:lang w:val="es-ES" w:eastAsia="es-ES"/>
              </w:rPr>
            </w:pPr>
            <w:r>
              <w:rPr>
                <w:rFonts w:ascii="Palatino Linotype" w:eastAsia="Times New Roman" w:hAnsi="Palatino Linotype" w:cs="Courier New"/>
                <w:b/>
                <w:sz w:val="24"/>
                <w:szCs w:val="40"/>
                <w:lang w:val="es-ES" w:eastAsia="es-ES"/>
              </w:rPr>
              <w:t>$ 7</w:t>
            </w:r>
            <w:r w:rsidR="00993B9F">
              <w:rPr>
                <w:rFonts w:ascii="Palatino Linotype" w:eastAsia="Times New Roman" w:hAnsi="Palatino Linotype" w:cs="Courier New"/>
                <w:b/>
                <w:sz w:val="24"/>
                <w:szCs w:val="40"/>
                <w:lang w:val="es-ES" w:eastAsia="es-ES"/>
              </w:rPr>
              <w:t>,000</w:t>
            </w:r>
            <w:r w:rsidR="004350C7" w:rsidRPr="004350C7">
              <w:rPr>
                <w:rFonts w:ascii="Palatino Linotype" w:eastAsia="Times New Roman" w:hAnsi="Palatino Linotype" w:cs="Courier New"/>
                <w:b/>
                <w:sz w:val="24"/>
                <w:szCs w:val="40"/>
                <w:lang w:val="es-ES" w:eastAsia="es-ES"/>
              </w:rPr>
              <w:t>.00</w:t>
            </w:r>
          </w:p>
        </w:tc>
      </w:tr>
      <w:tr w:rsidR="004350C7" w:rsidRPr="004350C7" w:rsidTr="001D224F">
        <w:trPr>
          <w:trHeight w:val="627"/>
        </w:trPr>
        <w:tc>
          <w:tcPr>
            <w:tcW w:w="3211"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FUENTE DE FINANCIAMIENTO</w:t>
            </w:r>
          </w:p>
        </w:tc>
        <w:tc>
          <w:tcPr>
            <w:tcW w:w="5784" w:type="dxa"/>
            <w:shd w:val="clear" w:color="auto" w:fill="auto"/>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 xml:space="preserve">FONDOS PROPIOS </w:t>
            </w:r>
          </w:p>
        </w:tc>
      </w:tr>
    </w:tbl>
    <w:p w:rsidR="004350C7" w:rsidRPr="004350C7" w:rsidRDefault="004350C7" w:rsidP="001D224F">
      <w:pPr>
        <w:spacing w:after="0" w:line="360" w:lineRule="auto"/>
        <w:rPr>
          <w:rFonts w:ascii="Courier New" w:eastAsia="Times New Roman" w:hAnsi="Courier New" w:cs="Courier New"/>
          <w:b/>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12"/>
      </w:tblGrid>
      <w:tr w:rsidR="004350C7" w:rsidRPr="004350C7" w:rsidTr="00130ED8">
        <w:trPr>
          <w:trHeight w:val="426"/>
        </w:trPr>
        <w:tc>
          <w:tcPr>
            <w:tcW w:w="3227"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PERFIL</w:t>
            </w:r>
          </w:p>
        </w:tc>
        <w:tc>
          <w:tcPr>
            <w:tcW w:w="5812" w:type="dxa"/>
            <w:shd w:val="clear" w:color="auto" w:fill="auto"/>
            <w:vAlign w:val="center"/>
          </w:tcPr>
          <w:p w:rsidR="004350C7" w:rsidRPr="004350C7" w:rsidRDefault="001D224F" w:rsidP="004350C7">
            <w:pPr>
              <w:spacing w:after="0" w:line="240" w:lineRule="auto"/>
              <w:jc w:val="center"/>
              <w:rPr>
                <w:rFonts w:ascii="Palatino Linotype" w:eastAsia="Times New Roman" w:hAnsi="Palatino Linotype" w:cs="Courier New"/>
                <w:b/>
                <w:sz w:val="24"/>
                <w:szCs w:val="40"/>
                <w:lang w:val="es-ES" w:eastAsia="es-ES"/>
              </w:rPr>
            </w:pPr>
            <w:r>
              <w:rPr>
                <w:rFonts w:ascii="Palatino Linotype" w:eastAsia="Times New Roman" w:hAnsi="Palatino Linotype" w:cs="Courier New"/>
                <w:b/>
                <w:sz w:val="24"/>
                <w:szCs w:val="40"/>
                <w:lang w:val="es-ES" w:eastAsia="es-ES"/>
              </w:rPr>
              <w:t xml:space="preserve">ELABORO                                     </w:t>
            </w:r>
            <w:r w:rsidR="004350C7" w:rsidRPr="004350C7">
              <w:rPr>
                <w:rFonts w:ascii="Palatino Linotype" w:eastAsia="Times New Roman" w:hAnsi="Palatino Linotype" w:cs="Courier New"/>
                <w:b/>
                <w:sz w:val="24"/>
                <w:szCs w:val="40"/>
                <w:lang w:val="es-ES" w:eastAsia="es-ES"/>
              </w:rPr>
              <w:t>UACI</w:t>
            </w:r>
          </w:p>
        </w:tc>
      </w:tr>
      <w:tr w:rsidR="004350C7" w:rsidRPr="004350C7" w:rsidTr="00130ED8">
        <w:trPr>
          <w:trHeight w:val="538"/>
        </w:trPr>
        <w:tc>
          <w:tcPr>
            <w:tcW w:w="3227"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FIRMA Y SELLO</w:t>
            </w:r>
          </w:p>
        </w:tc>
        <w:tc>
          <w:tcPr>
            <w:tcW w:w="5812" w:type="dxa"/>
            <w:shd w:val="clear" w:color="auto" w:fill="auto"/>
            <w:vAlign w:val="center"/>
          </w:tcPr>
          <w:p w:rsidR="004350C7" w:rsidRPr="004350C7" w:rsidRDefault="004350C7" w:rsidP="001D224F">
            <w:pPr>
              <w:spacing w:after="0" w:line="240" w:lineRule="auto"/>
              <w:rPr>
                <w:rFonts w:ascii="Palatino Linotype" w:eastAsia="Times New Roman" w:hAnsi="Palatino Linotype" w:cs="Courier New"/>
                <w:b/>
                <w:sz w:val="24"/>
                <w:szCs w:val="40"/>
                <w:lang w:val="es-ES" w:eastAsia="es-ES"/>
              </w:rPr>
            </w:pPr>
          </w:p>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 xml:space="preserve">                                  </w:t>
            </w:r>
          </w:p>
        </w:tc>
      </w:tr>
      <w:tr w:rsidR="004350C7" w:rsidRPr="004350C7" w:rsidTr="00130ED8">
        <w:trPr>
          <w:trHeight w:val="538"/>
        </w:trPr>
        <w:tc>
          <w:tcPr>
            <w:tcW w:w="3227"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Cs w:val="40"/>
                <w:lang w:val="es-ES" w:eastAsia="es-ES"/>
              </w:rPr>
              <w:t>FECHA DE ELABORACION</w:t>
            </w:r>
          </w:p>
        </w:tc>
        <w:tc>
          <w:tcPr>
            <w:tcW w:w="5812" w:type="dxa"/>
            <w:shd w:val="clear" w:color="auto" w:fill="auto"/>
            <w:vAlign w:val="center"/>
          </w:tcPr>
          <w:p w:rsidR="004350C7" w:rsidRPr="004350C7" w:rsidRDefault="00DD3AA6" w:rsidP="004350C7">
            <w:pPr>
              <w:spacing w:after="0" w:line="240" w:lineRule="auto"/>
              <w:jc w:val="center"/>
              <w:rPr>
                <w:rFonts w:ascii="Palatino Linotype" w:eastAsia="Times New Roman" w:hAnsi="Palatino Linotype" w:cs="Courier New"/>
                <w:b/>
                <w:sz w:val="24"/>
                <w:szCs w:val="40"/>
                <w:lang w:val="es-ES" w:eastAsia="es-ES"/>
              </w:rPr>
            </w:pPr>
            <w:r>
              <w:rPr>
                <w:rFonts w:ascii="Palatino Linotype" w:eastAsia="Times New Roman" w:hAnsi="Palatino Linotype" w:cs="Courier New"/>
                <w:b/>
                <w:sz w:val="24"/>
                <w:szCs w:val="40"/>
                <w:lang w:val="es-ES" w:eastAsia="es-ES"/>
              </w:rPr>
              <w:t>ENERO 2020</w:t>
            </w:r>
          </w:p>
        </w:tc>
      </w:tr>
    </w:tbl>
    <w:p w:rsidR="004350C7" w:rsidRDefault="004350C7" w:rsidP="004350C7">
      <w:pPr>
        <w:spacing w:after="0" w:line="360" w:lineRule="auto"/>
        <w:rPr>
          <w:rFonts w:ascii="Arial" w:eastAsia="Times New Roman" w:hAnsi="Arial" w:cs="Arial"/>
          <w:b/>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12"/>
      </w:tblGrid>
      <w:tr w:rsidR="001D224F" w:rsidRPr="004350C7" w:rsidTr="001D31F5">
        <w:trPr>
          <w:trHeight w:val="426"/>
        </w:trPr>
        <w:tc>
          <w:tcPr>
            <w:tcW w:w="3227" w:type="dxa"/>
            <w:shd w:val="clear" w:color="auto" w:fill="D9D9D9"/>
            <w:vAlign w:val="center"/>
          </w:tcPr>
          <w:p w:rsidR="001D224F" w:rsidRPr="004350C7" w:rsidRDefault="001D224F" w:rsidP="001D31F5">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PERFIL</w:t>
            </w:r>
          </w:p>
        </w:tc>
        <w:tc>
          <w:tcPr>
            <w:tcW w:w="5812" w:type="dxa"/>
            <w:shd w:val="clear" w:color="auto" w:fill="auto"/>
            <w:vAlign w:val="center"/>
          </w:tcPr>
          <w:p w:rsidR="001D224F" w:rsidRPr="004350C7" w:rsidRDefault="001D224F" w:rsidP="001D224F">
            <w:pPr>
              <w:spacing w:after="0" w:line="240" w:lineRule="auto"/>
              <w:jc w:val="center"/>
              <w:rPr>
                <w:rFonts w:ascii="Palatino Linotype" w:eastAsia="Times New Roman" w:hAnsi="Palatino Linotype" w:cs="Courier New"/>
                <w:b/>
                <w:sz w:val="24"/>
                <w:szCs w:val="40"/>
                <w:lang w:val="es-ES" w:eastAsia="es-ES"/>
              </w:rPr>
            </w:pPr>
            <w:r>
              <w:rPr>
                <w:rFonts w:ascii="Palatino Linotype" w:eastAsia="Times New Roman" w:hAnsi="Palatino Linotype" w:cs="Courier New"/>
                <w:b/>
                <w:sz w:val="24"/>
                <w:szCs w:val="40"/>
                <w:lang w:val="es-ES" w:eastAsia="es-ES"/>
              </w:rPr>
              <w:t>SUPERVISO         CONTADOR MUNICIPAL</w:t>
            </w:r>
          </w:p>
        </w:tc>
      </w:tr>
      <w:tr w:rsidR="001D224F" w:rsidRPr="004350C7" w:rsidTr="001D31F5">
        <w:trPr>
          <w:trHeight w:val="538"/>
        </w:trPr>
        <w:tc>
          <w:tcPr>
            <w:tcW w:w="3227" w:type="dxa"/>
            <w:shd w:val="clear" w:color="auto" w:fill="D9D9D9"/>
            <w:vAlign w:val="center"/>
          </w:tcPr>
          <w:p w:rsidR="001D224F" w:rsidRPr="004350C7" w:rsidRDefault="001D224F" w:rsidP="001D31F5">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FIRMA Y SELLO</w:t>
            </w:r>
          </w:p>
        </w:tc>
        <w:tc>
          <w:tcPr>
            <w:tcW w:w="5812" w:type="dxa"/>
            <w:shd w:val="clear" w:color="auto" w:fill="auto"/>
            <w:vAlign w:val="center"/>
          </w:tcPr>
          <w:p w:rsidR="001D224F" w:rsidRPr="004350C7" w:rsidRDefault="001D224F" w:rsidP="001D31F5">
            <w:pPr>
              <w:spacing w:after="0" w:line="240" w:lineRule="auto"/>
              <w:jc w:val="center"/>
              <w:rPr>
                <w:rFonts w:ascii="Palatino Linotype" w:eastAsia="Times New Roman" w:hAnsi="Palatino Linotype" w:cs="Courier New"/>
                <w:b/>
                <w:sz w:val="24"/>
                <w:szCs w:val="40"/>
                <w:lang w:val="es-ES" w:eastAsia="es-ES"/>
              </w:rPr>
            </w:pPr>
          </w:p>
          <w:p w:rsidR="001D224F" w:rsidRPr="004350C7" w:rsidRDefault="001D224F" w:rsidP="001D31F5">
            <w:pPr>
              <w:spacing w:after="0" w:line="240" w:lineRule="auto"/>
              <w:rPr>
                <w:rFonts w:ascii="Palatino Linotype" w:eastAsia="Times New Roman" w:hAnsi="Palatino Linotype" w:cs="Courier New"/>
                <w:b/>
                <w:sz w:val="24"/>
                <w:szCs w:val="40"/>
                <w:lang w:val="es-ES" w:eastAsia="es-ES"/>
              </w:rPr>
            </w:pPr>
          </w:p>
          <w:p w:rsidR="001D224F" w:rsidRPr="004350C7" w:rsidRDefault="001D224F" w:rsidP="001D31F5">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 xml:space="preserve">                                  </w:t>
            </w:r>
          </w:p>
        </w:tc>
      </w:tr>
      <w:tr w:rsidR="001D224F" w:rsidRPr="004350C7" w:rsidTr="001D31F5">
        <w:trPr>
          <w:trHeight w:val="538"/>
        </w:trPr>
        <w:tc>
          <w:tcPr>
            <w:tcW w:w="3227" w:type="dxa"/>
            <w:shd w:val="clear" w:color="auto" w:fill="D9D9D9"/>
            <w:vAlign w:val="center"/>
          </w:tcPr>
          <w:p w:rsidR="001D224F" w:rsidRPr="004350C7" w:rsidRDefault="001D224F" w:rsidP="001D31F5">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Cs w:val="40"/>
                <w:lang w:val="es-ES" w:eastAsia="es-ES"/>
              </w:rPr>
              <w:t>FECHA DE ELABORACION</w:t>
            </w:r>
          </w:p>
        </w:tc>
        <w:tc>
          <w:tcPr>
            <w:tcW w:w="5812" w:type="dxa"/>
            <w:shd w:val="clear" w:color="auto" w:fill="auto"/>
            <w:vAlign w:val="center"/>
          </w:tcPr>
          <w:p w:rsidR="001D224F" w:rsidRPr="004350C7" w:rsidRDefault="001D224F" w:rsidP="001D31F5">
            <w:pPr>
              <w:spacing w:after="0" w:line="240" w:lineRule="auto"/>
              <w:jc w:val="center"/>
              <w:rPr>
                <w:rFonts w:ascii="Palatino Linotype" w:eastAsia="Times New Roman" w:hAnsi="Palatino Linotype" w:cs="Courier New"/>
                <w:b/>
                <w:sz w:val="24"/>
                <w:szCs w:val="40"/>
                <w:lang w:val="es-ES" w:eastAsia="es-ES"/>
              </w:rPr>
            </w:pPr>
            <w:r>
              <w:rPr>
                <w:rFonts w:ascii="Palatino Linotype" w:eastAsia="Times New Roman" w:hAnsi="Palatino Linotype" w:cs="Courier New"/>
                <w:b/>
                <w:sz w:val="24"/>
                <w:szCs w:val="40"/>
                <w:lang w:val="es-ES" w:eastAsia="es-ES"/>
              </w:rPr>
              <w:t>ENERO 2020</w:t>
            </w:r>
          </w:p>
        </w:tc>
      </w:tr>
    </w:tbl>
    <w:p w:rsidR="001D224F" w:rsidRPr="004350C7" w:rsidRDefault="001D224F" w:rsidP="004350C7">
      <w:pPr>
        <w:spacing w:after="0" w:line="360" w:lineRule="auto"/>
        <w:rPr>
          <w:rFonts w:ascii="Arial" w:eastAsia="Times New Roman" w:hAnsi="Arial" w:cs="Arial"/>
          <w:b/>
          <w:sz w:val="24"/>
          <w:szCs w:val="24"/>
          <w:lang w:val="es-ES" w:eastAsia="es-ES"/>
        </w:rPr>
      </w:pPr>
    </w:p>
    <w:p w:rsidR="004350C7" w:rsidRPr="004350C7" w:rsidRDefault="004350C7" w:rsidP="004350C7">
      <w:pPr>
        <w:spacing w:after="0" w:line="360" w:lineRule="auto"/>
        <w:jc w:val="center"/>
        <w:rPr>
          <w:rFonts w:ascii="Courier New" w:eastAsia="Times New Roman" w:hAnsi="Courier New" w:cs="Courier New"/>
          <w:b/>
          <w:sz w:val="28"/>
          <w:szCs w:val="28"/>
          <w:lang w:val="es-ES" w:eastAsia="es-ES"/>
        </w:rPr>
      </w:pPr>
      <w:r w:rsidRPr="004350C7">
        <w:rPr>
          <w:rFonts w:ascii="Courier New" w:eastAsia="Times New Roman" w:hAnsi="Courier New" w:cs="Courier New"/>
          <w:b/>
          <w:sz w:val="28"/>
          <w:szCs w:val="28"/>
          <w:lang w:val="es-ES" w:eastAsia="es-ES"/>
        </w:rPr>
        <w:t>APROBADO</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29"/>
      </w:tblGrid>
      <w:tr w:rsidR="004350C7" w:rsidRPr="004350C7" w:rsidTr="00E36594">
        <w:trPr>
          <w:trHeight w:val="375"/>
        </w:trPr>
        <w:tc>
          <w:tcPr>
            <w:tcW w:w="4496" w:type="dxa"/>
            <w:shd w:val="clear" w:color="auto" w:fill="auto"/>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bookmarkStart w:id="0" w:name="_GoBack"/>
            <w:bookmarkEnd w:id="0"/>
          </w:p>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p>
          <w:p w:rsidR="004350C7" w:rsidRPr="004350C7" w:rsidRDefault="004350C7" w:rsidP="001D224F">
            <w:pPr>
              <w:spacing w:after="0" w:line="240" w:lineRule="auto"/>
              <w:rPr>
                <w:rFonts w:ascii="Palatino Linotype" w:eastAsia="Times New Roman" w:hAnsi="Palatino Linotype" w:cs="Courier New"/>
                <w:b/>
                <w:sz w:val="24"/>
                <w:szCs w:val="40"/>
                <w:lang w:val="es-ES" w:eastAsia="es-ES"/>
              </w:rPr>
            </w:pPr>
          </w:p>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p>
        </w:tc>
        <w:tc>
          <w:tcPr>
            <w:tcW w:w="4529" w:type="dxa"/>
            <w:shd w:val="clear" w:color="auto" w:fill="auto"/>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p>
        </w:tc>
      </w:tr>
      <w:tr w:rsidR="004350C7" w:rsidRPr="004350C7" w:rsidTr="00E36594">
        <w:trPr>
          <w:trHeight w:val="474"/>
        </w:trPr>
        <w:tc>
          <w:tcPr>
            <w:tcW w:w="4496"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______________________</w:t>
            </w:r>
          </w:p>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ALCALDE MUNICIPAL</w:t>
            </w:r>
          </w:p>
        </w:tc>
        <w:tc>
          <w:tcPr>
            <w:tcW w:w="4529" w:type="dxa"/>
            <w:shd w:val="clear" w:color="auto" w:fill="D9D9D9"/>
            <w:vAlign w:val="center"/>
          </w:tcPr>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___________________</w:t>
            </w:r>
          </w:p>
          <w:p w:rsidR="004350C7" w:rsidRPr="004350C7" w:rsidRDefault="004350C7" w:rsidP="004350C7">
            <w:pPr>
              <w:spacing w:after="0" w:line="240" w:lineRule="auto"/>
              <w:jc w:val="center"/>
              <w:rPr>
                <w:rFonts w:ascii="Palatino Linotype" w:eastAsia="Times New Roman" w:hAnsi="Palatino Linotype" w:cs="Courier New"/>
                <w:b/>
                <w:sz w:val="24"/>
                <w:szCs w:val="40"/>
                <w:lang w:val="es-ES" w:eastAsia="es-ES"/>
              </w:rPr>
            </w:pPr>
            <w:r w:rsidRPr="004350C7">
              <w:rPr>
                <w:rFonts w:ascii="Palatino Linotype" w:eastAsia="Times New Roman" w:hAnsi="Palatino Linotype" w:cs="Courier New"/>
                <w:b/>
                <w:sz w:val="24"/>
                <w:szCs w:val="40"/>
                <w:lang w:val="es-ES" w:eastAsia="es-ES"/>
              </w:rPr>
              <w:t xml:space="preserve">SINDICA MUNICIPAL                             </w:t>
            </w:r>
          </w:p>
        </w:tc>
      </w:tr>
    </w:tbl>
    <w:p w:rsidR="00854D6C" w:rsidRDefault="00854D6C"/>
    <w:p w:rsidR="00A811DC" w:rsidRDefault="00A811DC"/>
    <w:p w:rsidR="00A811DC" w:rsidRDefault="00A811DC"/>
    <w:p w:rsidR="004350C7" w:rsidRPr="004350C7" w:rsidRDefault="004350C7" w:rsidP="004350C7">
      <w:pPr>
        <w:jc w:val="center"/>
        <w:rPr>
          <w:rFonts w:ascii="Courier New" w:eastAsia="Rockwell" w:hAnsi="Courier New" w:cs="Courier New"/>
          <w:b/>
          <w:sz w:val="24"/>
          <w:szCs w:val="24"/>
        </w:rPr>
      </w:pPr>
      <w:r w:rsidRPr="004350C7">
        <w:rPr>
          <w:rFonts w:ascii="Courier New" w:eastAsia="Rockwell" w:hAnsi="Courier New" w:cs="Courier New"/>
          <w:b/>
          <w:sz w:val="28"/>
          <w:szCs w:val="28"/>
        </w:rPr>
        <w:t>Introducción</w:t>
      </w:r>
    </w:p>
    <w:p w:rsidR="004350C7" w:rsidRPr="004350C7" w:rsidRDefault="004350C7" w:rsidP="004350C7">
      <w:pPr>
        <w:jc w:val="both"/>
        <w:rPr>
          <w:rFonts w:ascii="Courier New" w:eastAsia="Rockwell" w:hAnsi="Courier New" w:cs="Courier New"/>
          <w:sz w:val="28"/>
          <w:szCs w:val="28"/>
        </w:rPr>
      </w:pPr>
    </w:p>
    <w:p w:rsidR="004350C7" w:rsidRPr="004350C7" w:rsidRDefault="004350C7" w:rsidP="004350C7">
      <w:pPr>
        <w:spacing w:line="360" w:lineRule="auto"/>
        <w:jc w:val="both"/>
        <w:rPr>
          <w:rFonts w:ascii="Courier New" w:eastAsia="Rockwell" w:hAnsi="Courier New" w:cs="Courier New"/>
          <w:sz w:val="24"/>
          <w:szCs w:val="24"/>
        </w:rPr>
      </w:pPr>
      <w:r w:rsidRPr="004350C7">
        <w:rPr>
          <w:rFonts w:ascii="Courier New" w:eastAsia="Rockwell" w:hAnsi="Courier New" w:cs="Courier New"/>
          <w:sz w:val="24"/>
          <w:szCs w:val="24"/>
        </w:rPr>
        <w:t>El presente plan de actividades de la Unidad Municipal de la Mujer es para servicio y asistencia a las necesidades más sentidas por la</w:t>
      </w:r>
      <w:r w:rsidR="00CF6008">
        <w:rPr>
          <w:rFonts w:ascii="Courier New" w:eastAsia="Rockwell" w:hAnsi="Courier New" w:cs="Courier New"/>
          <w:sz w:val="24"/>
          <w:szCs w:val="24"/>
        </w:rPr>
        <w:t>s</w:t>
      </w:r>
      <w:r w:rsidRPr="004350C7">
        <w:rPr>
          <w:rFonts w:ascii="Courier New" w:eastAsia="Rockwell" w:hAnsi="Courier New" w:cs="Courier New"/>
          <w:sz w:val="24"/>
          <w:szCs w:val="24"/>
        </w:rPr>
        <w:t xml:space="preserve"> mujer</w:t>
      </w:r>
      <w:r w:rsidR="00CF6008">
        <w:rPr>
          <w:rFonts w:ascii="Courier New" w:eastAsia="Rockwell" w:hAnsi="Courier New" w:cs="Courier New"/>
          <w:sz w:val="24"/>
          <w:szCs w:val="24"/>
        </w:rPr>
        <w:t>es</w:t>
      </w:r>
      <w:r w:rsidR="000939C8">
        <w:rPr>
          <w:rFonts w:ascii="Courier New" w:eastAsia="Rockwell" w:hAnsi="Courier New" w:cs="Courier New"/>
          <w:sz w:val="24"/>
          <w:szCs w:val="24"/>
        </w:rPr>
        <w:t>,</w:t>
      </w:r>
      <w:r w:rsidRPr="004350C7">
        <w:rPr>
          <w:rFonts w:ascii="Courier New" w:eastAsia="Rockwell" w:hAnsi="Courier New" w:cs="Courier New"/>
          <w:sz w:val="24"/>
          <w:szCs w:val="24"/>
        </w:rPr>
        <w:t xml:space="preserve"> ya que se hace un esfuerzo por definir un in</w:t>
      </w:r>
      <w:r w:rsidR="000939C8">
        <w:rPr>
          <w:rFonts w:ascii="Courier New" w:eastAsia="Rockwell" w:hAnsi="Courier New" w:cs="Courier New"/>
          <w:sz w:val="24"/>
          <w:szCs w:val="24"/>
        </w:rPr>
        <w:t>strumento de política que genere</w:t>
      </w:r>
      <w:r w:rsidRPr="004350C7">
        <w:rPr>
          <w:rFonts w:ascii="Courier New" w:eastAsia="Rockwell" w:hAnsi="Courier New" w:cs="Courier New"/>
          <w:sz w:val="24"/>
          <w:szCs w:val="24"/>
        </w:rPr>
        <w:t xml:space="preserve"> un trabajo más acertado y organizado, </w:t>
      </w:r>
      <w:r w:rsidR="000939C8">
        <w:rPr>
          <w:rFonts w:ascii="Courier New" w:eastAsia="Rockwell" w:hAnsi="Courier New" w:cs="Courier New"/>
          <w:sz w:val="24"/>
          <w:szCs w:val="24"/>
        </w:rPr>
        <w:t>para</w:t>
      </w:r>
      <w:r w:rsidRPr="004350C7">
        <w:rPr>
          <w:rFonts w:ascii="Courier New" w:eastAsia="Rockwell" w:hAnsi="Courier New" w:cs="Courier New"/>
          <w:sz w:val="24"/>
          <w:szCs w:val="24"/>
        </w:rPr>
        <w:t xml:space="preserve"> garantizar los derechos de las mujeres de Santiago de </w:t>
      </w:r>
      <w:r w:rsidR="000939C8">
        <w:rPr>
          <w:rFonts w:ascii="Courier New" w:eastAsia="Rockwell" w:hAnsi="Courier New" w:cs="Courier New"/>
          <w:sz w:val="24"/>
          <w:szCs w:val="24"/>
        </w:rPr>
        <w:t>María, departamento de Usulután</w:t>
      </w:r>
      <w:r w:rsidR="008B1408">
        <w:rPr>
          <w:rFonts w:ascii="Courier New" w:eastAsia="Rockwell" w:hAnsi="Courier New" w:cs="Courier New"/>
          <w:sz w:val="24"/>
          <w:szCs w:val="24"/>
        </w:rPr>
        <w:t xml:space="preserve">; </w:t>
      </w:r>
      <w:r w:rsidRPr="004350C7">
        <w:rPr>
          <w:rFonts w:ascii="Courier New" w:eastAsia="Rockwell" w:hAnsi="Courier New" w:cs="Courier New"/>
          <w:sz w:val="24"/>
          <w:szCs w:val="24"/>
        </w:rPr>
        <w:t>asimismo garantiza que las diferentes estrategias y políticas sectoriales  contribuyen a la creación de una sociedad con equidad de género</w:t>
      </w:r>
      <w:r w:rsidR="008B1408">
        <w:rPr>
          <w:rFonts w:ascii="Courier New" w:eastAsia="Rockwell" w:hAnsi="Courier New" w:cs="Courier New"/>
          <w:sz w:val="24"/>
          <w:szCs w:val="24"/>
        </w:rPr>
        <w:t>,</w:t>
      </w:r>
      <w:r w:rsidRPr="004350C7">
        <w:rPr>
          <w:rFonts w:ascii="Courier New" w:eastAsia="Rockwell" w:hAnsi="Courier New" w:cs="Courier New"/>
          <w:sz w:val="24"/>
          <w:szCs w:val="24"/>
        </w:rPr>
        <w:t xml:space="preserve"> mediante la reducción de las brechas de género y el combate a todas las formas de erradicación de violencia contra la mujer, siendo que está estipulado en el actual Manual de Organización y Funciones</w:t>
      </w:r>
      <w:r w:rsidR="008B1408">
        <w:rPr>
          <w:rFonts w:ascii="Courier New" w:eastAsia="Rockwell" w:hAnsi="Courier New" w:cs="Courier New"/>
          <w:sz w:val="24"/>
          <w:szCs w:val="24"/>
        </w:rPr>
        <w:t>,</w:t>
      </w:r>
      <w:r w:rsidRPr="004350C7">
        <w:rPr>
          <w:rFonts w:ascii="Courier New" w:eastAsia="Rockwell" w:hAnsi="Courier New" w:cs="Courier New"/>
          <w:sz w:val="24"/>
          <w:szCs w:val="24"/>
        </w:rPr>
        <w:t xml:space="preserve"> dicho plan está orientado a establecer de manera programada todas las</w:t>
      </w:r>
      <w:r w:rsidR="00B44348">
        <w:rPr>
          <w:rFonts w:ascii="Courier New" w:eastAsia="Rockwell" w:hAnsi="Courier New" w:cs="Courier New"/>
          <w:sz w:val="24"/>
          <w:szCs w:val="24"/>
        </w:rPr>
        <w:t xml:space="preserve"> actividades que se desarrollarán durante el perí</w:t>
      </w:r>
      <w:r w:rsidRPr="004350C7">
        <w:rPr>
          <w:rFonts w:ascii="Courier New" w:eastAsia="Rockwell" w:hAnsi="Courier New" w:cs="Courier New"/>
          <w:sz w:val="24"/>
          <w:szCs w:val="24"/>
        </w:rPr>
        <w:t xml:space="preserve">odo comprendido </w:t>
      </w:r>
      <w:r w:rsidR="00B44348">
        <w:rPr>
          <w:rFonts w:ascii="Courier New" w:eastAsia="Rockwell" w:hAnsi="Courier New" w:cs="Courier New"/>
          <w:sz w:val="24"/>
          <w:szCs w:val="24"/>
        </w:rPr>
        <w:t xml:space="preserve">del uno de enero al treinta y uno de diciembre de </w:t>
      </w:r>
      <w:r w:rsidR="007855E3">
        <w:rPr>
          <w:rFonts w:ascii="Courier New" w:eastAsia="Rockwell" w:hAnsi="Courier New" w:cs="Courier New"/>
          <w:sz w:val="24"/>
          <w:szCs w:val="24"/>
        </w:rPr>
        <w:t>dos mil veinte</w:t>
      </w:r>
      <w:r w:rsidRPr="004350C7">
        <w:rPr>
          <w:rFonts w:ascii="Courier New" w:eastAsia="Rockwell" w:hAnsi="Courier New" w:cs="Courier New"/>
          <w:sz w:val="24"/>
          <w:szCs w:val="24"/>
        </w:rPr>
        <w:t xml:space="preserve">. </w:t>
      </w:r>
    </w:p>
    <w:p w:rsidR="004350C7" w:rsidRPr="004350C7" w:rsidRDefault="004350C7" w:rsidP="004350C7">
      <w:pPr>
        <w:spacing w:line="360" w:lineRule="auto"/>
        <w:jc w:val="both"/>
        <w:rPr>
          <w:rFonts w:ascii="Courier New" w:eastAsia="Rockwell" w:hAnsi="Courier New" w:cs="Courier New"/>
          <w:sz w:val="24"/>
          <w:szCs w:val="24"/>
        </w:rPr>
      </w:pPr>
      <w:r w:rsidRPr="004350C7">
        <w:rPr>
          <w:rFonts w:ascii="Courier New" w:eastAsia="Rockwell" w:hAnsi="Courier New" w:cs="Courier New"/>
          <w:sz w:val="24"/>
          <w:szCs w:val="24"/>
        </w:rPr>
        <w:t>La planificación es parte fundamental de la unidad para introducir la Política Nacional de las Mujeres, Plan</w:t>
      </w:r>
      <w:r w:rsidR="00B44348">
        <w:rPr>
          <w:rFonts w:ascii="Courier New" w:eastAsia="Rockwell" w:hAnsi="Courier New" w:cs="Courier New"/>
          <w:sz w:val="24"/>
          <w:szCs w:val="24"/>
        </w:rPr>
        <w:t xml:space="preserve"> M</w:t>
      </w:r>
      <w:r w:rsidRPr="004350C7">
        <w:rPr>
          <w:rFonts w:ascii="Courier New" w:eastAsia="Rockwell" w:hAnsi="Courier New" w:cs="Courier New"/>
          <w:sz w:val="24"/>
          <w:szCs w:val="24"/>
        </w:rPr>
        <w:t>unicipal de Prevenc</w:t>
      </w:r>
      <w:r w:rsidR="00B44348">
        <w:rPr>
          <w:rFonts w:ascii="Courier New" w:eastAsia="Rockwell" w:hAnsi="Courier New" w:cs="Courier New"/>
          <w:sz w:val="24"/>
          <w:szCs w:val="24"/>
        </w:rPr>
        <w:t>ión de la Violencia contra las M</w:t>
      </w:r>
      <w:r w:rsidRPr="004350C7">
        <w:rPr>
          <w:rFonts w:ascii="Courier New" w:eastAsia="Rockwell" w:hAnsi="Courier New" w:cs="Courier New"/>
          <w:sz w:val="24"/>
          <w:szCs w:val="24"/>
        </w:rPr>
        <w:t xml:space="preserve">ujeres (PMPVCM) y el Plan municipal de Igualdad Equidad y Erradicación de la Discriminación contra las mujeres (PMIG) ambos documentos elaborados y aprobados en el año 2015 por el concejo municipal. Por tal razón las actividades plasmadas en el presente documento están encaminadas a implementar ambos </w:t>
      </w:r>
      <w:r w:rsidR="00B44348">
        <w:rPr>
          <w:rFonts w:ascii="Courier New" w:eastAsia="Rockwell" w:hAnsi="Courier New" w:cs="Courier New"/>
          <w:sz w:val="24"/>
          <w:szCs w:val="24"/>
        </w:rPr>
        <w:t>planes</w:t>
      </w:r>
      <w:r w:rsidRPr="004350C7">
        <w:rPr>
          <w:rFonts w:ascii="Courier New" w:eastAsia="Rockwell" w:hAnsi="Courier New" w:cs="Courier New"/>
          <w:sz w:val="24"/>
          <w:szCs w:val="24"/>
        </w:rPr>
        <w:t xml:space="preserve"> y a </w:t>
      </w:r>
      <w:proofErr w:type="spellStart"/>
      <w:r w:rsidR="007855E3">
        <w:rPr>
          <w:rFonts w:ascii="Courier New" w:eastAsia="Rockwell" w:hAnsi="Courier New" w:cs="Courier New"/>
          <w:sz w:val="24"/>
          <w:szCs w:val="24"/>
        </w:rPr>
        <w:t>transversal</w:t>
      </w:r>
      <w:r w:rsidR="007855E3" w:rsidRPr="004350C7">
        <w:rPr>
          <w:rFonts w:ascii="Courier New" w:eastAsia="Rockwell" w:hAnsi="Courier New" w:cs="Courier New"/>
          <w:sz w:val="24"/>
          <w:szCs w:val="24"/>
        </w:rPr>
        <w:t>izar</w:t>
      </w:r>
      <w:proofErr w:type="spellEnd"/>
      <w:r w:rsidRPr="004350C7">
        <w:rPr>
          <w:rFonts w:ascii="Courier New" w:eastAsia="Rockwell" w:hAnsi="Courier New" w:cs="Courier New"/>
          <w:sz w:val="24"/>
          <w:szCs w:val="24"/>
        </w:rPr>
        <w:t xml:space="preserve"> el enfoque de género en el quehacer municipal.</w:t>
      </w:r>
    </w:p>
    <w:p w:rsidR="004350C7" w:rsidRPr="004350C7" w:rsidRDefault="004350C7" w:rsidP="004350C7">
      <w:pPr>
        <w:rPr>
          <w:rFonts w:ascii="Courier New" w:eastAsia="Rockwell" w:hAnsi="Courier New" w:cs="Courier New"/>
          <w:sz w:val="28"/>
          <w:szCs w:val="28"/>
        </w:rPr>
      </w:pPr>
    </w:p>
    <w:p w:rsidR="006D1EEF" w:rsidRDefault="006D1EEF" w:rsidP="004350C7">
      <w:pPr>
        <w:rPr>
          <w:rFonts w:ascii="Courier New" w:eastAsia="Rockwell" w:hAnsi="Courier New" w:cs="Courier New"/>
          <w:b/>
          <w:sz w:val="28"/>
          <w:szCs w:val="28"/>
        </w:rPr>
      </w:pPr>
    </w:p>
    <w:p w:rsidR="004350C7" w:rsidRPr="004350C7" w:rsidRDefault="004350C7" w:rsidP="004350C7">
      <w:pPr>
        <w:rPr>
          <w:rFonts w:ascii="Courier New" w:eastAsia="Rockwell" w:hAnsi="Courier New" w:cs="Courier New"/>
          <w:b/>
          <w:sz w:val="28"/>
          <w:szCs w:val="28"/>
        </w:rPr>
      </w:pPr>
      <w:r w:rsidRPr="004350C7">
        <w:rPr>
          <w:rFonts w:ascii="Courier New" w:eastAsia="Rockwell" w:hAnsi="Courier New" w:cs="Courier New"/>
          <w:b/>
          <w:sz w:val="28"/>
          <w:szCs w:val="28"/>
        </w:rPr>
        <w:t>Estrategias</w:t>
      </w:r>
      <w:r w:rsidR="00CE4D7B">
        <w:rPr>
          <w:rFonts w:ascii="Courier New" w:eastAsia="Rockwell" w:hAnsi="Courier New" w:cs="Courier New"/>
          <w:b/>
          <w:sz w:val="28"/>
          <w:szCs w:val="28"/>
        </w:rPr>
        <w:t>:</w:t>
      </w:r>
    </w:p>
    <w:p w:rsidR="004350C7" w:rsidRPr="004350C7" w:rsidRDefault="004350C7" w:rsidP="004350C7">
      <w:pPr>
        <w:numPr>
          <w:ilvl w:val="0"/>
          <w:numId w:val="3"/>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Promover el enfoque de género en la práctica efectiva al interior  de la municipalidad.</w:t>
      </w:r>
    </w:p>
    <w:p w:rsidR="004350C7" w:rsidRPr="004350C7" w:rsidRDefault="00B44348" w:rsidP="004350C7">
      <w:pPr>
        <w:numPr>
          <w:ilvl w:val="0"/>
          <w:numId w:val="3"/>
        </w:numPr>
        <w:spacing w:line="360" w:lineRule="auto"/>
        <w:contextualSpacing/>
        <w:jc w:val="both"/>
        <w:rPr>
          <w:rFonts w:ascii="Courier New" w:eastAsia="Rockwell" w:hAnsi="Courier New" w:cs="Courier New"/>
          <w:sz w:val="24"/>
          <w:szCs w:val="24"/>
        </w:rPr>
      </w:pPr>
      <w:r>
        <w:rPr>
          <w:rFonts w:ascii="Courier New" w:eastAsia="Rockwell" w:hAnsi="Courier New" w:cs="Courier New"/>
          <w:sz w:val="24"/>
          <w:szCs w:val="24"/>
        </w:rPr>
        <w:t>Coordinar</w:t>
      </w:r>
      <w:r w:rsidR="004350C7" w:rsidRPr="004350C7">
        <w:rPr>
          <w:rFonts w:ascii="Courier New" w:eastAsia="Rockwell" w:hAnsi="Courier New" w:cs="Courier New"/>
          <w:sz w:val="24"/>
          <w:szCs w:val="24"/>
        </w:rPr>
        <w:t xml:space="preserve"> permanente</w:t>
      </w:r>
      <w:r>
        <w:rPr>
          <w:rFonts w:ascii="Courier New" w:eastAsia="Rockwell" w:hAnsi="Courier New" w:cs="Courier New"/>
          <w:sz w:val="24"/>
          <w:szCs w:val="24"/>
        </w:rPr>
        <w:t>mente con i</w:t>
      </w:r>
      <w:r w:rsidR="004350C7" w:rsidRPr="004350C7">
        <w:rPr>
          <w:rFonts w:ascii="Courier New" w:eastAsia="Rockwell" w:hAnsi="Courier New" w:cs="Courier New"/>
          <w:sz w:val="24"/>
          <w:szCs w:val="24"/>
        </w:rPr>
        <w:t>nstituciones locales</w:t>
      </w:r>
      <w:r>
        <w:rPr>
          <w:rFonts w:ascii="Courier New" w:eastAsia="Rockwell" w:hAnsi="Courier New" w:cs="Courier New"/>
          <w:sz w:val="24"/>
          <w:szCs w:val="24"/>
        </w:rPr>
        <w:t xml:space="preserve"> y</w:t>
      </w:r>
      <w:r w:rsidR="004350C7" w:rsidRPr="004350C7">
        <w:rPr>
          <w:rFonts w:ascii="Courier New" w:eastAsia="Rockwell" w:hAnsi="Courier New" w:cs="Courier New"/>
          <w:sz w:val="24"/>
          <w:szCs w:val="24"/>
        </w:rPr>
        <w:t xml:space="preserve"> nacionales para incidir en la implementación de programas que contribuyan al mejoramiento de las condiciones de vida de las mujeres.</w:t>
      </w:r>
    </w:p>
    <w:p w:rsidR="004350C7" w:rsidRPr="004350C7" w:rsidRDefault="004350C7" w:rsidP="004350C7">
      <w:pPr>
        <w:numPr>
          <w:ilvl w:val="0"/>
          <w:numId w:val="3"/>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Gesti</w:t>
      </w:r>
      <w:r w:rsidR="00B44348">
        <w:rPr>
          <w:rFonts w:ascii="Courier New" w:eastAsia="Rockwell" w:hAnsi="Courier New" w:cs="Courier New"/>
          <w:sz w:val="24"/>
          <w:szCs w:val="24"/>
        </w:rPr>
        <w:t>onar</w:t>
      </w:r>
      <w:r w:rsidRPr="004350C7">
        <w:rPr>
          <w:rFonts w:ascii="Courier New" w:eastAsia="Rockwell" w:hAnsi="Courier New" w:cs="Courier New"/>
          <w:sz w:val="24"/>
          <w:szCs w:val="24"/>
        </w:rPr>
        <w:t xml:space="preserve"> recursos con cooperantes </w:t>
      </w:r>
      <w:r w:rsidR="00B44348">
        <w:rPr>
          <w:rFonts w:ascii="Courier New" w:eastAsia="Rockwell" w:hAnsi="Courier New" w:cs="Courier New"/>
          <w:sz w:val="24"/>
          <w:szCs w:val="24"/>
        </w:rPr>
        <w:t xml:space="preserve">nacionales e </w:t>
      </w:r>
      <w:r w:rsidRPr="004350C7">
        <w:rPr>
          <w:rFonts w:ascii="Courier New" w:eastAsia="Rockwell" w:hAnsi="Courier New" w:cs="Courier New"/>
          <w:sz w:val="24"/>
          <w:szCs w:val="24"/>
        </w:rPr>
        <w:t>internacionales para el cumplimiento de los objetivos de la Unidad de la Mujer.</w:t>
      </w:r>
    </w:p>
    <w:p w:rsidR="004350C7" w:rsidRPr="004350C7" w:rsidRDefault="004350C7" w:rsidP="004350C7">
      <w:pPr>
        <w:ind w:left="1065"/>
        <w:rPr>
          <w:rFonts w:ascii="Courier New" w:eastAsia="Rockwell" w:hAnsi="Courier New" w:cs="Courier New"/>
          <w:sz w:val="40"/>
          <w:szCs w:val="40"/>
        </w:rPr>
      </w:pPr>
      <w:r w:rsidRPr="004350C7">
        <w:rPr>
          <w:rFonts w:ascii="Courier New" w:eastAsia="Rockwell" w:hAnsi="Courier New" w:cs="Courier New"/>
          <w:sz w:val="24"/>
          <w:szCs w:val="24"/>
        </w:rPr>
        <w:t xml:space="preserve"> </w:t>
      </w:r>
    </w:p>
    <w:p w:rsidR="004350C7" w:rsidRPr="00A811DC" w:rsidRDefault="004350C7" w:rsidP="004350C7">
      <w:pPr>
        <w:rPr>
          <w:rFonts w:ascii="Courier New" w:eastAsia="Rockwell" w:hAnsi="Courier New" w:cs="Courier New"/>
          <w:b/>
          <w:sz w:val="28"/>
          <w:szCs w:val="28"/>
        </w:rPr>
      </w:pPr>
      <w:r w:rsidRPr="004350C7">
        <w:rPr>
          <w:rFonts w:ascii="Courier New" w:eastAsia="Rockwell" w:hAnsi="Courier New" w:cs="Courier New"/>
          <w:b/>
          <w:sz w:val="28"/>
          <w:szCs w:val="28"/>
        </w:rPr>
        <w:t>Misión</w:t>
      </w:r>
      <w:r w:rsidR="00CE4D7B">
        <w:rPr>
          <w:rFonts w:ascii="Courier New" w:eastAsia="Rockwell" w:hAnsi="Courier New" w:cs="Courier New"/>
          <w:b/>
          <w:sz w:val="28"/>
          <w:szCs w:val="28"/>
        </w:rPr>
        <w:t>.</w:t>
      </w:r>
    </w:p>
    <w:p w:rsidR="004350C7" w:rsidRPr="004350C7" w:rsidRDefault="004350C7" w:rsidP="004350C7">
      <w:pPr>
        <w:numPr>
          <w:ilvl w:val="0"/>
          <w:numId w:val="4"/>
        </w:numPr>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Promover oportunidades para el desarrollo social, económico, cultural y político para mejorar la calidad de vida de las mujeres.</w:t>
      </w:r>
    </w:p>
    <w:p w:rsidR="004350C7" w:rsidRPr="004350C7" w:rsidRDefault="004350C7" w:rsidP="004350C7">
      <w:pPr>
        <w:jc w:val="both"/>
        <w:rPr>
          <w:rFonts w:ascii="Courier New" w:eastAsia="Rockwell" w:hAnsi="Courier New" w:cs="Courier New"/>
          <w:b/>
          <w:sz w:val="28"/>
          <w:szCs w:val="28"/>
        </w:rPr>
      </w:pPr>
      <w:r w:rsidRPr="004350C7">
        <w:rPr>
          <w:rFonts w:ascii="Courier New" w:eastAsia="Rockwell" w:hAnsi="Courier New" w:cs="Courier New"/>
          <w:b/>
          <w:sz w:val="28"/>
          <w:szCs w:val="28"/>
        </w:rPr>
        <w:t>Visión</w:t>
      </w:r>
      <w:r w:rsidR="00CE4D7B">
        <w:rPr>
          <w:rFonts w:ascii="Courier New" w:eastAsia="Rockwell" w:hAnsi="Courier New" w:cs="Courier New"/>
          <w:b/>
          <w:sz w:val="28"/>
          <w:szCs w:val="28"/>
        </w:rPr>
        <w:t>.</w:t>
      </w:r>
    </w:p>
    <w:p w:rsidR="004350C7" w:rsidRPr="004350C7" w:rsidRDefault="00B44348" w:rsidP="004350C7">
      <w:pPr>
        <w:numPr>
          <w:ilvl w:val="0"/>
          <w:numId w:val="4"/>
        </w:numPr>
        <w:contextualSpacing/>
        <w:jc w:val="both"/>
        <w:rPr>
          <w:rFonts w:ascii="Courier New" w:eastAsia="Rockwell" w:hAnsi="Courier New" w:cs="Courier New"/>
          <w:sz w:val="24"/>
          <w:szCs w:val="24"/>
        </w:rPr>
      </w:pPr>
      <w:r>
        <w:rPr>
          <w:rFonts w:ascii="Courier New" w:eastAsia="Rockwell" w:hAnsi="Courier New" w:cs="Courier New"/>
          <w:sz w:val="24"/>
          <w:szCs w:val="24"/>
        </w:rPr>
        <w:t>Mujeres empoderadas de sus derechos h</w:t>
      </w:r>
      <w:r w:rsidR="004350C7" w:rsidRPr="004350C7">
        <w:rPr>
          <w:rFonts w:ascii="Courier New" w:eastAsia="Rockwell" w:hAnsi="Courier New" w:cs="Courier New"/>
          <w:sz w:val="24"/>
          <w:szCs w:val="24"/>
        </w:rPr>
        <w:t>umanos construyendo procesos de desarrollo justo y equitativo para la población.</w:t>
      </w:r>
    </w:p>
    <w:p w:rsidR="004350C7" w:rsidRPr="004350C7" w:rsidRDefault="004350C7" w:rsidP="004350C7">
      <w:pPr>
        <w:rPr>
          <w:rFonts w:ascii="Courier New" w:eastAsia="Rockwell" w:hAnsi="Courier New" w:cs="Courier New"/>
          <w:sz w:val="28"/>
          <w:szCs w:val="28"/>
        </w:rPr>
      </w:pPr>
    </w:p>
    <w:p w:rsidR="004350C7" w:rsidRPr="004350C7" w:rsidRDefault="004350C7" w:rsidP="004350C7">
      <w:pPr>
        <w:rPr>
          <w:rFonts w:ascii="Courier New" w:eastAsia="Rockwell" w:hAnsi="Courier New" w:cs="Courier New"/>
          <w:sz w:val="24"/>
          <w:szCs w:val="24"/>
        </w:rPr>
      </w:pPr>
    </w:p>
    <w:p w:rsidR="004350C7" w:rsidRPr="004350C7" w:rsidRDefault="004350C7" w:rsidP="004350C7">
      <w:pPr>
        <w:rPr>
          <w:rFonts w:ascii="Courier New" w:eastAsia="Rockwell" w:hAnsi="Courier New" w:cs="Courier New"/>
          <w:b/>
          <w:sz w:val="28"/>
          <w:szCs w:val="28"/>
        </w:rPr>
      </w:pPr>
      <w:r w:rsidRPr="004350C7">
        <w:rPr>
          <w:rFonts w:ascii="Courier New" w:eastAsia="Rockwell" w:hAnsi="Courier New" w:cs="Courier New"/>
          <w:b/>
          <w:sz w:val="28"/>
          <w:szCs w:val="28"/>
        </w:rPr>
        <w:t>Objetivo General:</w:t>
      </w:r>
    </w:p>
    <w:p w:rsidR="004350C7" w:rsidRPr="004350C7" w:rsidRDefault="004350C7" w:rsidP="00CE4D7B">
      <w:pPr>
        <w:spacing w:line="360" w:lineRule="auto"/>
        <w:ind w:left="1425"/>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Promover el desarrollo de la mujer del municipio de Santiago de María</w:t>
      </w:r>
      <w:r w:rsidR="00B44348">
        <w:rPr>
          <w:rFonts w:ascii="Courier New" w:eastAsia="Rockwell" w:hAnsi="Courier New" w:cs="Courier New"/>
          <w:sz w:val="24"/>
          <w:szCs w:val="24"/>
        </w:rPr>
        <w:t>,</w:t>
      </w:r>
      <w:r w:rsidRPr="004350C7">
        <w:rPr>
          <w:rFonts w:ascii="Courier New" w:eastAsia="Rockwell" w:hAnsi="Courier New" w:cs="Courier New"/>
          <w:sz w:val="24"/>
          <w:szCs w:val="24"/>
        </w:rPr>
        <w:t xml:space="preserve">  mediante la articulación interinstitucional, generando condiciones para la recreación, la participación e incidencia, la cultura, el encuentro y la formación vocacional.</w:t>
      </w:r>
    </w:p>
    <w:p w:rsidR="004350C7" w:rsidRDefault="004350C7" w:rsidP="004350C7">
      <w:pPr>
        <w:rPr>
          <w:rFonts w:ascii="Courier New" w:eastAsia="Rockwell" w:hAnsi="Courier New" w:cs="Courier New"/>
          <w:sz w:val="24"/>
          <w:szCs w:val="24"/>
        </w:rPr>
      </w:pPr>
    </w:p>
    <w:p w:rsidR="000867DD" w:rsidRDefault="000867DD" w:rsidP="004350C7">
      <w:pPr>
        <w:rPr>
          <w:rFonts w:ascii="Courier New" w:eastAsia="Rockwell" w:hAnsi="Courier New" w:cs="Courier New"/>
          <w:sz w:val="24"/>
          <w:szCs w:val="24"/>
        </w:rPr>
      </w:pPr>
    </w:p>
    <w:p w:rsidR="000867DD" w:rsidRDefault="000867DD" w:rsidP="004350C7">
      <w:pPr>
        <w:rPr>
          <w:rFonts w:ascii="Courier New" w:eastAsia="Rockwell" w:hAnsi="Courier New" w:cs="Courier New"/>
          <w:sz w:val="24"/>
          <w:szCs w:val="24"/>
        </w:rPr>
      </w:pPr>
    </w:p>
    <w:p w:rsidR="000867DD" w:rsidRPr="004350C7" w:rsidRDefault="000867DD" w:rsidP="004350C7">
      <w:pPr>
        <w:rPr>
          <w:rFonts w:ascii="Courier New" w:eastAsia="Rockwell" w:hAnsi="Courier New" w:cs="Courier New"/>
          <w:sz w:val="24"/>
          <w:szCs w:val="24"/>
        </w:rPr>
      </w:pPr>
    </w:p>
    <w:p w:rsidR="004350C7" w:rsidRPr="004350C7" w:rsidRDefault="004350C7" w:rsidP="004350C7">
      <w:pPr>
        <w:rPr>
          <w:rFonts w:ascii="Courier New" w:eastAsia="Rockwell" w:hAnsi="Courier New" w:cs="Courier New"/>
          <w:b/>
          <w:sz w:val="28"/>
          <w:szCs w:val="28"/>
        </w:rPr>
      </w:pPr>
      <w:r w:rsidRPr="004350C7">
        <w:rPr>
          <w:rFonts w:ascii="Courier New" w:eastAsia="Rockwell" w:hAnsi="Courier New" w:cs="Courier New"/>
          <w:b/>
          <w:sz w:val="28"/>
          <w:szCs w:val="28"/>
        </w:rPr>
        <w:t>Objetivos Específicos:</w:t>
      </w:r>
    </w:p>
    <w:p w:rsidR="00B44348" w:rsidRDefault="004350C7" w:rsidP="004350C7">
      <w:pPr>
        <w:numPr>
          <w:ilvl w:val="0"/>
          <w:numId w:val="2"/>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Fortalecer los servicios de la Unidad de la Mujer, así como a las mujeres y Juventud</w:t>
      </w:r>
      <w:r w:rsidR="00B44348">
        <w:rPr>
          <w:rFonts w:ascii="Courier New" w:eastAsia="Rockwell" w:hAnsi="Courier New" w:cs="Courier New"/>
          <w:sz w:val="24"/>
          <w:szCs w:val="24"/>
        </w:rPr>
        <w:t>,</w:t>
      </w:r>
      <w:r w:rsidRPr="004350C7">
        <w:rPr>
          <w:rFonts w:ascii="Courier New" w:eastAsia="Rockwell" w:hAnsi="Courier New" w:cs="Courier New"/>
          <w:sz w:val="24"/>
          <w:szCs w:val="24"/>
        </w:rPr>
        <w:t xml:space="preserve"> por medio de </w:t>
      </w:r>
      <w:r w:rsidR="00B44348">
        <w:rPr>
          <w:rFonts w:ascii="Courier New" w:eastAsia="Rockwell" w:hAnsi="Courier New" w:cs="Courier New"/>
          <w:sz w:val="24"/>
          <w:szCs w:val="24"/>
        </w:rPr>
        <w:t>proyecto.</w:t>
      </w:r>
    </w:p>
    <w:p w:rsidR="004350C7" w:rsidRPr="004350C7" w:rsidRDefault="00B44348" w:rsidP="004350C7">
      <w:pPr>
        <w:numPr>
          <w:ilvl w:val="0"/>
          <w:numId w:val="2"/>
        </w:numPr>
        <w:spacing w:line="360" w:lineRule="auto"/>
        <w:contextualSpacing/>
        <w:jc w:val="both"/>
        <w:rPr>
          <w:rFonts w:ascii="Courier New" w:eastAsia="Rockwell" w:hAnsi="Courier New" w:cs="Courier New"/>
          <w:sz w:val="24"/>
          <w:szCs w:val="24"/>
        </w:rPr>
      </w:pPr>
      <w:r>
        <w:rPr>
          <w:rFonts w:ascii="Courier New" w:eastAsia="Rockwell" w:hAnsi="Courier New" w:cs="Courier New"/>
          <w:sz w:val="24"/>
          <w:szCs w:val="24"/>
        </w:rPr>
        <w:t>C</w:t>
      </w:r>
      <w:r w:rsidR="004350C7" w:rsidRPr="004350C7">
        <w:rPr>
          <w:rFonts w:ascii="Courier New" w:eastAsia="Rockwell" w:hAnsi="Courier New" w:cs="Courier New"/>
          <w:sz w:val="24"/>
          <w:szCs w:val="24"/>
        </w:rPr>
        <w:t>oordina</w:t>
      </w:r>
      <w:r>
        <w:rPr>
          <w:rFonts w:ascii="Courier New" w:eastAsia="Rockwell" w:hAnsi="Courier New" w:cs="Courier New"/>
          <w:sz w:val="24"/>
          <w:szCs w:val="24"/>
        </w:rPr>
        <w:t>r</w:t>
      </w:r>
      <w:r w:rsidR="004350C7" w:rsidRPr="004350C7">
        <w:rPr>
          <w:rFonts w:ascii="Courier New" w:eastAsia="Rockwell" w:hAnsi="Courier New" w:cs="Courier New"/>
          <w:sz w:val="24"/>
          <w:szCs w:val="24"/>
        </w:rPr>
        <w:t xml:space="preserve"> esfuerzos con la municipalidad, actores locales y nacionales que puedan contribuir al desarrollo del municipio.</w:t>
      </w:r>
    </w:p>
    <w:p w:rsidR="004350C7" w:rsidRPr="004350C7" w:rsidRDefault="004350C7" w:rsidP="004350C7">
      <w:pPr>
        <w:numPr>
          <w:ilvl w:val="0"/>
          <w:numId w:val="2"/>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Promover los servicios que se brindan desde la Unidad de la Mujer</w:t>
      </w:r>
      <w:r w:rsidR="00B44348">
        <w:rPr>
          <w:rFonts w:ascii="Courier New" w:eastAsia="Rockwell" w:hAnsi="Courier New" w:cs="Courier New"/>
          <w:sz w:val="24"/>
          <w:szCs w:val="24"/>
        </w:rPr>
        <w:t>,</w:t>
      </w:r>
      <w:r w:rsidRPr="004350C7">
        <w:rPr>
          <w:rFonts w:ascii="Courier New" w:eastAsia="Rockwell" w:hAnsi="Courier New" w:cs="Courier New"/>
          <w:sz w:val="24"/>
          <w:szCs w:val="24"/>
        </w:rPr>
        <w:t xml:space="preserve">  a través del desarrollo de actividades y el acercamiento de los servicios que la unidad presta a las comunidades.</w:t>
      </w:r>
    </w:p>
    <w:p w:rsidR="004350C7" w:rsidRPr="004350C7" w:rsidRDefault="004350C7" w:rsidP="004350C7">
      <w:pPr>
        <w:numPr>
          <w:ilvl w:val="0"/>
          <w:numId w:val="2"/>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 xml:space="preserve">Capacitar en talleres vocacionales y  formación   en  emprendedurismo juvenil rural y proyecto de ciudad mujer joven,  con enfoque de género. </w:t>
      </w:r>
    </w:p>
    <w:p w:rsidR="004350C7" w:rsidRPr="004350C7" w:rsidRDefault="004350C7" w:rsidP="004350C7">
      <w:pPr>
        <w:numPr>
          <w:ilvl w:val="0"/>
          <w:numId w:val="2"/>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Fortalecer las capacidades de organización y formación  de las mujeres del municipio, generando  espacios de participación, de expresión  y formación para las mujeres y los jóvenes</w:t>
      </w:r>
      <w:r w:rsidR="00B44348">
        <w:rPr>
          <w:rFonts w:ascii="Courier New" w:eastAsia="Rockwell" w:hAnsi="Courier New" w:cs="Courier New"/>
          <w:sz w:val="24"/>
          <w:szCs w:val="24"/>
        </w:rPr>
        <w:t xml:space="preserve"> de</w:t>
      </w:r>
      <w:r w:rsidRPr="004350C7">
        <w:rPr>
          <w:rFonts w:ascii="Courier New" w:eastAsia="Rockwell" w:hAnsi="Courier New" w:cs="Courier New"/>
          <w:sz w:val="24"/>
          <w:szCs w:val="24"/>
        </w:rPr>
        <w:t xml:space="preserve"> Santiago de María.</w:t>
      </w:r>
    </w:p>
    <w:p w:rsidR="004350C7" w:rsidRPr="004350C7" w:rsidRDefault="004350C7" w:rsidP="004350C7">
      <w:pPr>
        <w:numPr>
          <w:ilvl w:val="0"/>
          <w:numId w:val="2"/>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P</w:t>
      </w:r>
      <w:r w:rsidR="00B44348">
        <w:rPr>
          <w:rFonts w:ascii="Courier New" w:eastAsia="Rockwell" w:hAnsi="Courier New" w:cs="Courier New"/>
          <w:sz w:val="24"/>
          <w:szCs w:val="24"/>
        </w:rPr>
        <w:t>romocionar los derechos de las m</w:t>
      </w:r>
      <w:r w:rsidRPr="004350C7">
        <w:rPr>
          <w:rFonts w:ascii="Courier New" w:eastAsia="Rockwell" w:hAnsi="Courier New" w:cs="Courier New"/>
          <w:sz w:val="24"/>
          <w:szCs w:val="24"/>
        </w:rPr>
        <w:t>ujeres, principalmente su derecho a vivir libres de todo tipo y modalidades de violencia.</w:t>
      </w:r>
    </w:p>
    <w:p w:rsidR="004350C7" w:rsidRDefault="004350C7" w:rsidP="004350C7">
      <w:pPr>
        <w:numPr>
          <w:ilvl w:val="0"/>
          <w:numId w:val="2"/>
        </w:numPr>
        <w:spacing w:line="360" w:lineRule="auto"/>
        <w:contextualSpacing/>
        <w:jc w:val="both"/>
        <w:rPr>
          <w:rFonts w:ascii="Courier New" w:eastAsia="Rockwell" w:hAnsi="Courier New" w:cs="Courier New"/>
          <w:sz w:val="24"/>
          <w:szCs w:val="24"/>
        </w:rPr>
      </w:pPr>
      <w:r w:rsidRPr="004350C7">
        <w:rPr>
          <w:rFonts w:ascii="Courier New" w:eastAsia="Rockwell" w:hAnsi="Courier New" w:cs="Courier New"/>
          <w:sz w:val="24"/>
          <w:szCs w:val="24"/>
        </w:rPr>
        <w:t>Promover el involucramiento y la participación de hombres en la erradicación de la violencia contra las mujeres del municipio.</w:t>
      </w:r>
    </w:p>
    <w:p w:rsidR="00A811DC" w:rsidRDefault="00A811DC" w:rsidP="00A811DC">
      <w:pPr>
        <w:spacing w:line="360" w:lineRule="auto"/>
        <w:contextualSpacing/>
        <w:jc w:val="both"/>
        <w:rPr>
          <w:rFonts w:ascii="Courier New" w:eastAsia="Rockwell" w:hAnsi="Courier New" w:cs="Courier New"/>
          <w:sz w:val="24"/>
          <w:szCs w:val="24"/>
        </w:rPr>
      </w:pPr>
    </w:p>
    <w:p w:rsidR="00A811DC" w:rsidRDefault="00A811DC" w:rsidP="00A811DC">
      <w:pPr>
        <w:spacing w:line="360" w:lineRule="auto"/>
        <w:contextualSpacing/>
        <w:jc w:val="both"/>
        <w:rPr>
          <w:rFonts w:ascii="Courier New" w:eastAsia="Rockwell" w:hAnsi="Courier New" w:cs="Courier New"/>
          <w:sz w:val="24"/>
          <w:szCs w:val="24"/>
        </w:rPr>
      </w:pPr>
    </w:p>
    <w:p w:rsidR="00A811DC" w:rsidRDefault="00A811DC" w:rsidP="00A811DC">
      <w:pPr>
        <w:spacing w:line="360" w:lineRule="auto"/>
        <w:contextualSpacing/>
        <w:jc w:val="both"/>
        <w:rPr>
          <w:rFonts w:ascii="Courier New" w:eastAsia="Rockwell" w:hAnsi="Courier New" w:cs="Courier New"/>
          <w:sz w:val="24"/>
          <w:szCs w:val="24"/>
        </w:rPr>
      </w:pPr>
    </w:p>
    <w:p w:rsidR="00A811DC" w:rsidRDefault="00A811DC" w:rsidP="00A811DC">
      <w:pPr>
        <w:spacing w:line="360" w:lineRule="auto"/>
        <w:contextualSpacing/>
        <w:jc w:val="both"/>
        <w:rPr>
          <w:rFonts w:ascii="Courier New" w:eastAsia="Rockwell" w:hAnsi="Courier New" w:cs="Courier New"/>
          <w:sz w:val="24"/>
          <w:szCs w:val="24"/>
        </w:rPr>
      </w:pPr>
    </w:p>
    <w:p w:rsidR="00A811DC" w:rsidRPr="004350C7" w:rsidRDefault="00A811DC" w:rsidP="00A811DC">
      <w:pPr>
        <w:spacing w:line="360" w:lineRule="auto"/>
        <w:contextualSpacing/>
        <w:jc w:val="both"/>
        <w:rPr>
          <w:rFonts w:ascii="Courier New" w:eastAsia="Rockwell" w:hAnsi="Courier New" w:cs="Courier New"/>
          <w:sz w:val="24"/>
          <w:szCs w:val="24"/>
        </w:rPr>
      </w:pPr>
    </w:p>
    <w:p w:rsidR="004350C7" w:rsidRDefault="004350C7" w:rsidP="004350C7">
      <w:pPr>
        <w:jc w:val="center"/>
        <w:rPr>
          <w:rFonts w:ascii="Courier New" w:eastAsia="Rockwell" w:hAnsi="Courier New" w:cs="Courier New"/>
          <w:b/>
          <w:sz w:val="28"/>
          <w:szCs w:val="28"/>
        </w:rPr>
      </w:pPr>
    </w:p>
    <w:p w:rsidR="00B44348" w:rsidRPr="004350C7" w:rsidRDefault="00B44348" w:rsidP="004350C7">
      <w:pPr>
        <w:jc w:val="center"/>
        <w:rPr>
          <w:rFonts w:ascii="Courier New" w:eastAsia="Rockwell" w:hAnsi="Courier New" w:cs="Courier New"/>
          <w:b/>
          <w:sz w:val="28"/>
          <w:szCs w:val="28"/>
        </w:rPr>
      </w:pPr>
    </w:p>
    <w:p w:rsidR="004350C7" w:rsidRPr="004350C7" w:rsidRDefault="004350C7" w:rsidP="004350C7">
      <w:pPr>
        <w:jc w:val="center"/>
        <w:rPr>
          <w:rFonts w:ascii="Courier New" w:eastAsia="Rockwell" w:hAnsi="Courier New" w:cs="Courier New"/>
          <w:b/>
          <w:sz w:val="28"/>
          <w:szCs w:val="28"/>
        </w:rPr>
      </w:pPr>
      <w:r w:rsidRPr="004350C7">
        <w:rPr>
          <w:rFonts w:ascii="Courier New" w:eastAsia="Rockwell" w:hAnsi="Courier New" w:cs="Courier New"/>
          <w:b/>
          <w:sz w:val="28"/>
          <w:szCs w:val="28"/>
        </w:rPr>
        <w:t xml:space="preserve">Alcance </w:t>
      </w:r>
      <w:r w:rsidR="003A1B81">
        <w:rPr>
          <w:rFonts w:ascii="Courier New" w:eastAsia="Rockwell" w:hAnsi="Courier New" w:cs="Courier New"/>
          <w:b/>
          <w:sz w:val="28"/>
          <w:szCs w:val="28"/>
        </w:rPr>
        <w:t>del Proyecto</w:t>
      </w:r>
      <w:r w:rsidR="00B44348">
        <w:rPr>
          <w:rFonts w:ascii="Courier New" w:eastAsia="Rockwell" w:hAnsi="Courier New" w:cs="Courier New"/>
          <w:b/>
          <w:sz w:val="28"/>
          <w:szCs w:val="28"/>
        </w:rPr>
        <w:t>.</w:t>
      </w:r>
    </w:p>
    <w:p w:rsidR="004350C7" w:rsidRPr="004350C7" w:rsidRDefault="004350C7" w:rsidP="004350C7">
      <w:pPr>
        <w:spacing w:line="360" w:lineRule="auto"/>
        <w:jc w:val="both"/>
        <w:rPr>
          <w:rFonts w:ascii="Courier New" w:eastAsia="Rockwell" w:hAnsi="Courier New" w:cs="Courier New"/>
          <w:color w:val="FF0000"/>
          <w:sz w:val="24"/>
          <w:szCs w:val="24"/>
        </w:rPr>
      </w:pPr>
      <w:r w:rsidRPr="004350C7">
        <w:rPr>
          <w:rFonts w:ascii="Courier New" w:eastAsia="Rockwell" w:hAnsi="Courier New" w:cs="Courier New"/>
          <w:sz w:val="24"/>
          <w:szCs w:val="24"/>
        </w:rPr>
        <w:t>Con el presente plan se pretende alcanzar los objetivos de la  Unidad Municipal de la Mujer, establecidas en la programación de actividades, promover la formación de operadores de justicia y gobierno local para el cumplimiento del derecho a una vida libre de violencia para las mujeres en el municipio de Santiago de maría debiendo establecer el mecanismo de coordinación necesarios para prevenir, atender, proteger y contribuir a resolver la problemática de la violencia de Género, el cual básicamente está enfocado en brindar una atención confiable  a las mujeres en general que requiera de la atención municipal, así como también apoyar a las diferentes Unidades relacionadas a dicha Unidad cuando sea necesario.</w:t>
      </w:r>
    </w:p>
    <w:p w:rsidR="004350C7" w:rsidRPr="004350C7" w:rsidRDefault="003A1B81" w:rsidP="004350C7">
      <w:pPr>
        <w:spacing w:line="360" w:lineRule="auto"/>
        <w:jc w:val="both"/>
        <w:rPr>
          <w:rFonts w:ascii="Courier New" w:eastAsia="Rockwell" w:hAnsi="Courier New" w:cs="Courier New"/>
          <w:sz w:val="24"/>
          <w:szCs w:val="24"/>
        </w:rPr>
      </w:pPr>
      <w:r>
        <w:rPr>
          <w:rFonts w:ascii="Courier New" w:eastAsia="Rockwell" w:hAnsi="Courier New" w:cs="Courier New"/>
          <w:sz w:val="24"/>
          <w:szCs w:val="24"/>
        </w:rPr>
        <w:t>L</w:t>
      </w:r>
      <w:r w:rsidR="004350C7" w:rsidRPr="004350C7">
        <w:rPr>
          <w:rFonts w:ascii="Courier New" w:eastAsia="Rockwell" w:hAnsi="Courier New" w:cs="Courier New"/>
          <w:sz w:val="24"/>
          <w:szCs w:val="24"/>
        </w:rPr>
        <w:t>a Constitución establece que el estado reconoce a la persona humana y esta a su vez como el origen y el fin de la actividad de aquel, para la consecución de los distintos propósitos y objetivos aquí plasmados, debiendo entenderse, que el t</w:t>
      </w:r>
      <w:r>
        <w:rPr>
          <w:rFonts w:ascii="Courier New" w:eastAsia="Rockwell" w:hAnsi="Courier New" w:cs="Courier New"/>
          <w:sz w:val="24"/>
          <w:szCs w:val="24"/>
        </w:rPr>
        <w:t>é</w:t>
      </w:r>
      <w:r w:rsidR="004350C7" w:rsidRPr="004350C7">
        <w:rPr>
          <w:rFonts w:ascii="Courier New" w:eastAsia="Rockwell" w:hAnsi="Courier New" w:cs="Courier New"/>
          <w:sz w:val="24"/>
          <w:szCs w:val="24"/>
        </w:rPr>
        <w:t>rmino persona humana, comprende a la mujer en iguales condiciones, siendo ella un elemento integrante de la familia y de la sociedad.</w:t>
      </w:r>
    </w:p>
    <w:p w:rsidR="00E34D54" w:rsidRDefault="00E34D54" w:rsidP="004350C7">
      <w:pPr>
        <w:jc w:val="both"/>
        <w:rPr>
          <w:rFonts w:ascii="Arial" w:eastAsia="Rockwell" w:hAnsi="Arial" w:cs="Arial"/>
          <w:sz w:val="24"/>
          <w:szCs w:val="24"/>
        </w:rPr>
      </w:pPr>
    </w:p>
    <w:p w:rsidR="009D4988" w:rsidRDefault="009D4988" w:rsidP="004350C7">
      <w:pPr>
        <w:jc w:val="both"/>
        <w:rPr>
          <w:rFonts w:ascii="Arial" w:eastAsia="Rockwell" w:hAnsi="Arial" w:cs="Arial"/>
          <w:sz w:val="24"/>
          <w:szCs w:val="24"/>
        </w:rPr>
      </w:pPr>
    </w:p>
    <w:p w:rsidR="009D4988" w:rsidRDefault="009D4988" w:rsidP="004350C7">
      <w:pPr>
        <w:jc w:val="both"/>
        <w:rPr>
          <w:rFonts w:ascii="Arial" w:eastAsia="Rockwell" w:hAnsi="Arial" w:cs="Arial"/>
          <w:sz w:val="24"/>
          <w:szCs w:val="24"/>
        </w:rPr>
      </w:pPr>
    </w:p>
    <w:p w:rsidR="009D4988" w:rsidRDefault="009D4988" w:rsidP="004350C7">
      <w:pPr>
        <w:jc w:val="both"/>
        <w:rPr>
          <w:rFonts w:ascii="Arial" w:eastAsia="Rockwell" w:hAnsi="Arial" w:cs="Arial"/>
          <w:sz w:val="24"/>
          <w:szCs w:val="24"/>
        </w:rPr>
      </w:pPr>
    </w:p>
    <w:p w:rsidR="009D4988" w:rsidRDefault="009D4988" w:rsidP="004350C7">
      <w:pPr>
        <w:jc w:val="both"/>
        <w:rPr>
          <w:rFonts w:ascii="Arial" w:eastAsia="Rockwell" w:hAnsi="Arial" w:cs="Arial"/>
          <w:sz w:val="24"/>
          <w:szCs w:val="24"/>
        </w:rPr>
      </w:pPr>
    </w:p>
    <w:p w:rsidR="009D4988" w:rsidRDefault="009D4988" w:rsidP="004350C7">
      <w:pPr>
        <w:jc w:val="both"/>
        <w:rPr>
          <w:rFonts w:ascii="Arial" w:eastAsia="Rockwell" w:hAnsi="Arial" w:cs="Arial"/>
          <w:sz w:val="24"/>
          <w:szCs w:val="24"/>
        </w:rPr>
      </w:pPr>
    </w:p>
    <w:p w:rsidR="009D4988" w:rsidRDefault="009D4988" w:rsidP="004350C7">
      <w:pPr>
        <w:jc w:val="both"/>
        <w:rPr>
          <w:rFonts w:ascii="Arial" w:eastAsia="Rockwell" w:hAnsi="Arial" w:cs="Arial"/>
          <w:sz w:val="24"/>
          <w:szCs w:val="24"/>
        </w:rPr>
      </w:pPr>
    </w:p>
    <w:p w:rsidR="009D4988" w:rsidRPr="009D4988" w:rsidRDefault="009D4988" w:rsidP="009D4988">
      <w:pPr>
        <w:jc w:val="both"/>
        <w:rPr>
          <w:rFonts w:ascii="Courier New" w:eastAsia="Rockwell" w:hAnsi="Courier New" w:cs="Courier New"/>
          <w:b/>
          <w:sz w:val="24"/>
          <w:szCs w:val="24"/>
        </w:rPr>
      </w:pPr>
      <w:r w:rsidRPr="009D4988">
        <w:rPr>
          <w:rFonts w:ascii="Courier New" w:eastAsia="Rockwell" w:hAnsi="Courier New" w:cs="Courier New"/>
          <w:b/>
          <w:sz w:val="24"/>
          <w:szCs w:val="24"/>
        </w:rPr>
        <w:t>Justificación</w:t>
      </w:r>
    </w:p>
    <w:p w:rsidR="009D4988" w:rsidRPr="009D4988" w:rsidRDefault="009D4988" w:rsidP="009D4988">
      <w:pPr>
        <w:jc w:val="both"/>
        <w:rPr>
          <w:rFonts w:ascii="Courier New" w:eastAsia="Rockwell" w:hAnsi="Courier New" w:cs="Courier New"/>
          <w:sz w:val="24"/>
          <w:szCs w:val="24"/>
        </w:rPr>
      </w:pP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A fin de tener vidas dignas e inclusivas en condiciones de equidad y sin violencia, se emitió el 25 de noviembre del año 2010, la Ley Especial Integral para una Vida Libre de Violencia para las Mujeres (LEIV) y la Ley de Igualdad, Equidad y Erradicación de la Discriminación contra las Mujeres (LIE), el 17 de abril de 2011.</w:t>
      </w:r>
    </w:p>
    <w:p w:rsid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Asimismo, con la ratificación de la Convención Interamericana para Prevenir, Sancionar y Erradicar la Violencia Contra la Mujer “Convención de Belém Do Pará”, que efectuó la Asamblea Legislativa el 23 de agosto de 1995, el Estado se comprometió a incluir en su legislación, normas penales que sean necesarias para prevenir, sancionar y erradicar la violencia contra la mujer, por Decreto Legislativo No. 430 de fecha 23 de agosto de 1995, ha ratificado la Convención Interamericana para Prevenir, Sancionar y Erradicar la Violencia Contra la Mujer "Convención de Belém Do Pará", en adelante, mediante la cual según el artículo 3, toda mujer tiene derecho a una vida libre de violencia tanto en el ámbito público como privado; y conforme al artículo 1, debe entenderse por violencia contra la mujer cualquier acción o conducta basada en su género que cause muerte, daño o sufrimiento físico, sexual o psicológico, y que es obligación de los Estados Partes conforme lo dispone el artículo 7.C, incluir en su legislación interna, normas penales que sean necesarias para prevenir, sancionar y erradicar la violencia contra la mujer.</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 xml:space="preserve"> La Constitución establece como obligaciones del Estado proteger, conservar y defender el derecho a la vida, a la integridad física y moral, a la libertad, a la seguridad, al trabajo, a la propiedad y posesión de las personas; estableciendo en su artículo 3 el principio de igualdad de todas las personas y la garantía a no ser discriminadas en el goce de sus derechos, entre otros motivos, por razón de su sexo, es por eso que el Estado de El Salvador también por Decreto Legislativo No. 605, de fecha 2 de junio de 1981, ha ratificado la Convención Sobre la Eliminación de Todas las Formas de Discriminación Contra la Mujer (CEDAW, por sus siglas en inglés), la cual obliga a los Estados Partes a adoptar todas las medidas adecuadas, incluso de carácter </w:t>
      </w:r>
      <w:r w:rsidRPr="009D4988">
        <w:rPr>
          <w:rFonts w:ascii="Courier New" w:eastAsia="Rockwell" w:hAnsi="Courier New" w:cs="Courier New"/>
          <w:sz w:val="24"/>
          <w:szCs w:val="24"/>
        </w:rPr>
        <w:lastRenderedPageBreak/>
        <w:t>legislativo, para modificar o derogar leyes y prácticas que constituyen discriminación contra la mujer.</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El 29 de febrero de 1996 se emitió el Decreto Legislativo No. 644 por medio del cual se creó el ISDEMU con el objetivo de “Diseñar, dirigir, ejecutar, asesorar y velar por el cumplimiento de la Política Nacional de la Mujer, promoviendo en tal sentido el desarrollo integral de la mujer salvadoreña”. Esta tarea debe ser realizada mediante la promoción de la participación de las instancias gubernamentales, las Municipalidades, las Organizaciones No Gubernamentales (ONG), la empresa privada, las personas naturales, otras entidades de la sociedad civil, y los organismos internacionales.</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En la Constitución de la Republica establece en el artículo 3. Todas las personas son iguales ante la ley. Para el goce de los derechos civiles no podrán establecerse restricciones que se basen en diferencias de nacionalidad, raza, sexo o religión.</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Art. 203.- Los Municipios serán autónomos en lo económico, en lo técnico y en lo administrativo, y se regirán por un Código Municipal, que sentará los principios generales para su organización, funcionamiento y ejercicio de sus facultades autónomas.</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Los Municipios estarán obligados a colaborar con otras instituciones públicas en los planes de desarrollo nacional o regional.</w:t>
      </w:r>
    </w:p>
    <w:p w:rsid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Art. 206.- Los planes de desarrollo local deberán ser aprobados por el Concejo Municipal respectivo; y las Instituciones del Estado deberán colaborar con la Municipalidad en el desarrollo de los mismos.</w:t>
      </w:r>
    </w:p>
    <w:p w:rsidR="009D4988" w:rsidRDefault="009D4988" w:rsidP="009D4988">
      <w:pPr>
        <w:jc w:val="both"/>
        <w:rPr>
          <w:rFonts w:ascii="Courier New" w:eastAsia="Rockwell" w:hAnsi="Courier New" w:cs="Courier New"/>
          <w:sz w:val="24"/>
          <w:szCs w:val="24"/>
        </w:rPr>
      </w:pPr>
    </w:p>
    <w:p w:rsidR="009D4988" w:rsidRDefault="009D4988" w:rsidP="009D4988">
      <w:pPr>
        <w:jc w:val="both"/>
        <w:rPr>
          <w:rFonts w:ascii="Courier New" w:eastAsia="Rockwell" w:hAnsi="Courier New" w:cs="Courier New"/>
          <w:sz w:val="24"/>
          <w:szCs w:val="24"/>
        </w:rPr>
      </w:pPr>
    </w:p>
    <w:p w:rsidR="009D4988" w:rsidRDefault="009D4988" w:rsidP="009D4988">
      <w:pPr>
        <w:jc w:val="both"/>
        <w:rPr>
          <w:rFonts w:ascii="Courier New" w:eastAsia="Rockwell" w:hAnsi="Courier New" w:cs="Courier New"/>
          <w:sz w:val="24"/>
          <w:szCs w:val="24"/>
        </w:rPr>
      </w:pPr>
    </w:p>
    <w:p w:rsidR="009D4988" w:rsidRDefault="009D4988" w:rsidP="009D4988">
      <w:pPr>
        <w:jc w:val="both"/>
        <w:rPr>
          <w:rFonts w:ascii="Courier New" w:eastAsia="Rockwell" w:hAnsi="Courier New" w:cs="Courier New"/>
          <w:sz w:val="24"/>
          <w:szCs w:val="24"/>
        </w:rPr>
      </w:pPr>
    </w:p>
    <w:p w:rsidR="009D4988" w:rsidRDefault="009D4988" w:rsidP="009D4988">
      <w:pPr>
        <w:jc w:val="both"/>
        <w:rPr>
          <w:rFonts w:ascii="Courier New" w:eastAsia="Rockwell" w:hAnsi="Courier New" w:cs="Courier New"/>
          <w:sz w:val="24"/>
          <w:szCs w:val="24"/>
        </w:rPr>
      </w:pPr>
    </w:p>
    <w:p w:rsidR="009D4988" w:rsidRDefault="009D4988" w:rsidP="009D4988">
      <w:pPr>
        <w:jc w:val="both"/>
        <w:rPr>
          <w:rFonts w:ascii="Courier New" w:eastAsia="Rockwell" w:hAnsi="Courier New" w:cs="Courier New"/>
          <w:sz w:val="24"/>
          <w:szCs w:val="24"/>
        </w:rPr>
      </w:pPr>
    </w:p>
    <w:p w:rsidR="009D4988" w:rsidRDefault="009D4988" w:rsidP="009D4988">
      <w:pPr>
        <w:jc w:val="both"/>
        <w:rPr>
          <w:rFonts w:ascii="Courier New" w:eastAsia="Rockwell" w:hAnsi="Courier New" w:cs="Courier New"/>
          <w:sz w:val="24"/>
          <w:szCs w:val="24"/>
        </w:rPr>
      </w:pPr>
    </w:p>
    <w:p w:rsidR="009D4988" w:rsidRPr="009D4988" w:rsidRDefault="009D4988" w:rsidP="009D4988">
      <w:pPr>
        <w:jc w:val="both"/>
        <w:rPr>
          <w:rFonts w:ascii="Courier New" w:eastAsia="Rockwell" w:hAnsi="Courier New" w:cs="Courier New"/>
          <w:sz w:val="24"/>
          <w:szCs w:val="24"/>
        </w:rPr>
      </w:pPr>
    </w:p>
    <w:p w:rsidR="009D4988" w:rsidRPr="009D4988" w:rsidRDefault="009D4988" w:rsidP="009D4988">
      <w:pPr>
        <w:jc w:val="both"/>
        <w:rPr>
          <w:rFonts w:ascii="Courier New" w:eastAsia="Rockwell" w:hAnsi="Courier New" w:cs="Courier New"/>
          <w:b/>
          <w:sz w:val="24"/>
          <w:szCs w:val="24"/>
        </w:rPr>
      </w:pPr>
      <w:r w:rsidRPr="009D4988">
        <w:rPr>
          <w:rFonts w:ascii="Courier New" w:eastAsia="Rockwell" w:hAnsi="Courier New" w:cs="Courier New"/>
          <w:b/>
          <w:sz w:val="24"/>
          <w:szCs w:val="24"/>
        </w:rPr>
        <w:t>DE LA COMPETENCIA MUNICIPAL</w:t>
      </w:r>
    </w:p>
    <w:p w:rsidR="009D4988" w:rsidRPr="009D4988" w:rsidRDefault="009D4988" w:rsidP="009D4988">
      <w:pPr>
        <w:jc w:val="both"/>
        <w:rPr>
          <w:rFonts w:ascii="Courier New" w:eastAsia="Rockwell" w:hAnsi="Courier New" w:cs="Courier New"/>
          <w:b/>
          <w:sz w:val="24"/>
          <w:szCs w:val="24"/>
        </w:rPr>
      </w:pP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Art. 4.- del Código Municipal en específico dentro de sus competencias de conformidad numeral 6 expresa la regulación y supervisión de espacios públicos y publicidad comercial en cuanto concierne a los intereses y fines específicos municipales, de igual manera el numeral 29, corresponde a los Municipios la promoción y desarrollo de programas y actividades destinadas a fortalecer la equidad de género, por medio de la creación de la Unidad Municipal de la Mujer</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Art. 29 de la Ley Especial Integral para una Vida Libre de Violencia para las Mujeres, establece de los  Concejos Municipales</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Los Concejos Municipales, para la aplicación de la presente Ley, de acuerdo a las facultades y atribuciones conferidas por el Código Municipal, desarrollarán acciones coherentes con esta Ley y con la Política Nacional, tales como:</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1) Elaborar cada tres años, el Plan Municipal para la Prevención y Atención de la Violencia contra las Mujeres, el cual deberá dar cumplimiento a lo establecido en la Política Nacional para el Acceso de las Mujeres a una Vida Libre de Violencia.</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2) Convocar y articular a las instituciones y organizaciones locales, para generar acciones de coordinación, intercambio de información y colaboración para el cumplimiento de su Plan Municipal.</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3) Establecer dentro de su presupuesto una partida etiquetada para la ejecución de su Plan Municipal y rendir informe anual sobre el mismo, a los y las ciudadanas de sus municipios y al Instituto Salvadoreño para el Desarrollo de la Mujer.</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4) Remitir al Ministerio de Justicia y Seguridad Pública, los datos y estadísticas sobre los casos de violencia contra las mujeres de los cuales tienen conocimiento.</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 xml:space="preserve">Se formuló la primera PNM como un instrumento de política pública, el cual fue aprobado por el Órgano Ejecutivo en abril de 1997. La PNM 1997 se </w:t>
      </w:r>
      <w:proofErr w:type="spellStart"/>
      <w:r w:rsidRPr="009D4988">
        <w:rPr>
          <w:rFonts w:ascii="Courier New" w:eastAsia="Rockwell" w:hAnsi="Courier New" w:cs="Courier New"/>
          <w:sz w:val="24"/>
          <w:szCs w:val="24"/>
        </w:rPr>
        <w:t>operacionalizó</w:t>
      </w:r>
      <w:proofErr w:type="spellEnd"/>
      <w:r w:rsidRPr="009D4988">
        <w:rPr>
          <w:rFonts w:ascii="Courier New" w:eastAsia="Rockwell" w:hAnsi="Courier New" w:cs="Courier New"/>
          <w:sz w:val="24"/>
          <w:szCs w:val="24"/>
        </w:rPr>
        <w:t xml:space="preserve"> en un primer Plan de Acción 1997-1999. Luego, en un proceso de gabinete, </w:t>
      </w:r>
      <w:r w:rsidRPr="009D4988">
        <w:rPr>
          <w:rFonts w:ascii="Courier New" w:eastAsia="Rockwell" w:hAnsi="Courier New" w:cs="Courier New"/>
          <w:sz w:val="24"/>
          <w:szCs w:val="24"/>
        </w:rPr>
        <w:lastRenderedPageBreak/>
        <w:t>fueron elaborados los subsiguientes Plan de Acción 2000-2004 y Plan de Acción 2004-2009.</w:t>
      </w:r>
    </w:p>
    <w:p w:rsidR="009D4988" w:rsidRPr="009D4988" w:rsidRDefault="009D4988" w:rsidP="009D4988">
      <w:pPr>
        <w:jc w:val="both"/>
        <w:rPr>
          <w:rFonts w:ascii="Courier New" w:eastAsia="Rockwell" w:hAnsi="Courier New" w:cs="Courier New"/>
          <w:sz w:val="24"/>
          <w:szCs w:val="24"/>
        </w:rPr>
      </w:pPr>
      <w:r w:rsidRPr="009D4988">
        <w:rPr>
          <w:rFonts w:ascii="Courier New" w:eastAsia="Rockwell" w:hAnsi="Courier New" w:cs="Courier New"/>
          <w:sz w:val="24"/>
          <w:szCs w:val="24"/>
        </w:rPr>
        <w:t>Este análisis crítico se basa en las reflexiones sobre el más reciente de ellos, y no está sustentando en una base estadística objetiva, sino cualitativa, en tanto que la primera PNM no tuvo un sistema de evaluación.</w:t>
      </w:r>
    </w:p>
    <w:p w:rsidR="00994EAB" w:rsidRDefault="00994EAB" w:rsidP="004350C7">
      <w:pPr>
        <w:jc w:val="both"/>
        <w:rPr>
          <w:rFonts w:ascii="Arial" w:eastAsia="Rockwell" w:hAnsi="Arial" w:cs="Arial"/>
          <w:sz w:val="24"/>
          <w:szCs w:val="24"/>
        </w:rPr>
      </w:pPr>
    </w:p>
    <w:p w:rsidR="005B1C00" w:rsidRDefault="005B1C00" w:rsidP="00744B1E">
      <w:pPr>
        <w:spacing w:line="360" w:lineRule="auto"/>
        <w:contextualSpacing/>
        <w:jc w:val="both"/>
        <w:rPr>
          <w:rFonts w:ascii="Courier New" w:eastAsia="Rockwell" w:hAnsi="Courier New" w:cs="Courier New"/>
        </w:rPr>
      </w:pPr>
    </w:p>
    <w:p w:rsidR="00744B1E" w:rsidRPr="00744B1E" w:rsidRDefault="00744B1E" w:rsidP="00744B1E">
      <w:pPr>
        <w:spacing w:after="0" w:line="240" w:lineRule="auto"/>
        <w:jc w:val="center"/>
        <w:rPr>
          <w:rFonts w:ascii="Courier New" w:eastAsia="Times New Roman" w:hAnsi="Courier New" w:cs="Courier New"/>
          <w:b/>
          <w:bCs/>
          <w:sz w:val="32"/>
          <w:szCs w:val="32"/>
          <w:lang w:val="es-ES" w:eastAsia="es-ES"/>
        </w:rPr>
      </w:pPr>
      <w:r w:rsidRPr="00744B1E">
        <w:rPr>
          <w:rFonts w:ascii="Courier New" w:eastAsia="Times New Roman" w:hAnsi="Courier New" w:cs="Courier New"/>
          <w:b/>
          <w:bCs/>
          <w:sz w:val="32"/>
          <w:szCs w:val="32"/>
          <w:lang w:val="es-ES" w:eastAsia="es-ES"/>
        </w:rPr>
        <w:t xml:space="preserve">PRESUPUESTO DE </w:t>
      </w:r>
      <w:r>
        <w:rPr>
          <w:rFonts w:ascii="Courier New" w:eastAsia="Times New Roman" w:hAnsi="Courier New" w:cs="Courier New"/>
          <w:b/>
          <w:bCs/>
          <w:sz w:val="32"/>
          <w:szCs w:val="32"/>
          <w:lang w:val="es-ES" w:eastAsia="es-ES"/>
        </w:rPr>
        <w:t>UNIDAD DE LA MUJER</w:t>
      </w:r>
      <w:r w:rsidRPr="00744B1E">
        <w:rPr>
          <w:rFonts w:ascii="Courier New" w:eastAsia="Times New Roman" w:hAnsi="Courier New" w:cs="Courier New"/>
          <w:b/>
          <w:bCs/>
          <w:sz w:val="32"/>
          <w:szCs w:val="32"/>
          <w:lang w:val="es-ES" w:eastAsia="es-ES"/>
        </w:rPr>
        <w:t xml:space="preserve"> EN EL MUNICIPIO DE SANTIAGO DE MARÍA,</w:t>
      </w:r>
      <w:r w:rsidR="000867DD">
        <w:rPr>
          <w:rFonts w:ascii="Courier New" w:eastAsia="Times New Roman" w:hAnsi="Courier New" w:cs="Courier New"/>
          <w:b/>
          <w:bCs/>
          <w:sz w:val="32"/>
          <w:szCs w:val="32"/>
          <w:lang w:val="es-ES" w:eastAsia="es-ES"/>
        </w:rPr>
        <w:t xml:space="preserve"> </w:t>
      </w:r>
      <w:r w:rsidRPr="00744B1E">
        <w:rPr>
          <w:rFonts w:ascii="Courier New" w:eastAsia="Times New Roman" w:hAnsi="Courier New" w:cs="Courier New"/>
          <w:b/>
          <w:bCs/>
          <w:sz w:val="32"/>
          <w:szCs w:val="32"/>
          <w:lang w:val="es-ES" w:eastAsia="es-ES"/>
        </w:rPr>
        <w:t>DE</w:t>
      </w:r>
      <w:r>
        <w:rPr>
          <w:rFonts w:ascii="Courier New" w:eastAsia="Times New Roman" w:hAnsi="Courier New" w:cs="Courier New"/>
          <w:b/>
          <w:bCs/>
          <w:sz w:val="32"/>
          <w:szCs w:val="32"/>
          <w:lang w:val="es-ES" w:eastAsia="es-ES"/>
        </w:rPr>
        <w:t xml:space="preserve">PARTAMENTO DE </w:t>
      </w:r>
      <w:r w:rsidR="000867DD">
        <w:rPr>
          <w:rFonts w:ascii="Courier New" w:eastAsia="Times New Roman" w:hAnsi="Courier New" w:cs="Courier New"/>
          <w:b/>
          <w:bCs/>
          <w:sz w:val="32"/>
          <w:szCs w:val="32"/>
          <w:lang w:val="es-ES" w:eastAsia="es-ES"/>
        </w:rPr>
        <w:t>USULUTÁN</w:t>
      </w:r>
      <w:r w:rsidR="00AF6974">
        <w:rPr>
          <w:rFonts w:ascii="Courier New" w:eastAsia="Times New Roman" w:hAnsi="Courier New" w:cs="Courier New"/>
          <w:b/>
          <w:bCs/>
          <w:sz w:val="32"/>
          <w:szCs w:val="32"/>
          <w:lang w:val="es-ES" w:eastAsia="es-ES"/>
        </w:rPr>
        <w:t>, AÑO 2020</w:t>
      </w:r>
      <w:r w:rsidRPr="00744B1E">
        <w:rPr>
          <w:rFonts w:ascii="Courier New" w:eastAsia="Times New Roman" w:hAnsi="Courier New" w:cs="Courier New"/>
          <w:b/>
          <w:bCs/>
          <w:sz w:val="32"/>
          <w:szCs w:val="32"/>
          <w:lang w:val="es-ES" w:eastAsia="es-ES"/>
        </w:rPr>
        <w:t>.</w:t>
      </w:r>
    </w:p>
    <w:p w:rsidR="00744B1E" w:rsidRPr="00744B1E" w:rsidRDefault="00744B1E" w:rsidP="00744B1E">
      <w:pPr>
        <w:spacing w:after="0" w:line="240" w:lineRule="auto"/>
        <w:rPr>
          <w:rFonts w:ascii="Courier New" w:eastAsia="Times New Roman" w:hAnsi="Courier New" w:cs="Courier New"/>
          <w:b/>
          <w:bCs/>
          <w:sz w:val="32"/>
          <w:szCs w:val="32"/>
          <w:lang w:val="es-ES" w:eastAsia="es-ES"/>
        </w:rPr>
      </w:pP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1243"/>
        <w:gridCol w:w="1276"/>
        <w:gridCol w:w="1276"/>
        <w:gridCol w:w="1567"/>
      </w:tblGrid>
      <w:tr w:rsidR="00744B1E" w:rsidRPr="00744B1E" w:rsidTr="000867DD">
        <w:trPr>
          <w:jc w:val="center"/>
        </w:trPr>
        <w:tc>
          <w:tcPr>
            <w:tcW w:w="9607" w:type="dxa"/>
            <w:gridSpan w:val="5"/>
            <w:shd w:val="clear" w:color="auto" w:fill="D0CECE" w:themeFill="background2" w:themeFillShade="E6"/>
            <w:vAlign w:val="center"/>
          </w:tcPr>
          <w:p w:rsidR="00744B1E" w:rsidRPr="00744B1E" w:rsidRDefault="00744B1E" w:rsidP="00744B1E">
            <w:pPr>
              <w:spacing w:after="0" w:line="240" w:lineRule="auto"/>
              <w:jc w:val="center"/>
              <w:rPr>
                <w:rFonts w:ascii="Palatino Linotype" w:eastAsia="Times New Roman" w:hAnsi="Palatino Linotype" w:cs="Courier New"/>
                <w:b/>
                <w:bCs/>
                <w:lang w:val="es-ES" w:eastAsia="es-ES"/>
              </w:rPr>
            </w:pPr>
          </w:p>
        </w:tc>
      </w:tr>
      <w:tr w:rsidR="00744B1E" w:rsidRPr="00744B1E" w:rsidTr="00D677E1">
        <w:trPr>
          <w:trHeight w:val="379"/>
          <w:jc w:val="center"/>
        </w:trPr>
        <w:tc>
          <w:tcPr>
            <w:tcW w:w="4245" w:type="dxa"/>
            <w:shd w:val="clear" w:color="auto" w:fill="D0CECE" w:themeFill="background2" w:themeFillShade="E6"/>
            <w:vAlign w:val="center"/>
          </w:tcPr>
          <w:p w:rsidR="00744B1E" w:rsidRPr="00744B1E" w:rsidRDefault="00744B1E" w:rsidP="00744B1E">
            <w:pPr>
              <w:keepNext/>
              <w:spacing w:after="0" w:line="240" w:lineRule="auto"/>
              <w:jc w:val="center"/>
              <w:outlineLvl w:val="5"/>
              <w:rPr>
                <w:rFonts w:ascii="Palatino Linotype" w:eastAsia="Times New Roman" w:hAnsi="Palatino Linotype" w:cs="Courier New"/>
                <w:b/>
                <w:bCs/>
                <w:lang w:val="es-ES" w:eastAsia="es-ES"/>
              </w:rPr>
            </w:pPr>
            <w:r w:rsidRPr="00744B1E">
              <w:rPr>
                <w:rFonts w:ascii="Palatino Linotype" w:eastAsia="Times New Roman" w:hAnsi="Palatino Linotype" w:cs="Courier New"/>
                <w:b/>
                <w:bCs/>
                <w:lang w:val="es-ES" w:eastAsia="es-ES"/>
              </w:rPr>
              <w:t>Descripción</w:t>
            </w:r>
          </w:p>
        </w:tc>
        <w:tc>
          <w:tcPr>
            <w:tcW w:w="1243" w:type="dxa"/>
            <w:shd w:val="clear" w:color="auto" w:fill="D0CECE" w:themeFill="background2" w:themeFillShade="E6"/>
            <w:vAlign w:val="center"/>
          </w:tcPr>
          <w:p w:rsidR="00744B1E" w:rsidRPr="00744B1E" w:rsidRDefault="00744B1E" w:rsidP="00744B1E">
            <w:pPr>
              <w:spacing w:after="0" w:line="240" w:lineRule="auto"/>
              <w:jc w:val="center"/>
              <w:rPr>
                <w:rFonts w:ascii="Palatino Linotype" w:eastAsia="Times New Roman" w:hAnsi="Palatino Linotype" w:cs="Courier New"/>
                <w:b/>
                <w:bCs/>
                <w:lang w:val="es-ES" w:eastAsia="es-ES"/>
              </w:rPr>
            </w:pPr>
            <w:r w:rsidRPr="00744B1E">
              <w:rPr>
                <w:rFonts w:ascii="Palatino Linotype" w:eastAsia="Times New Roman" w:hAnsi="Palatino Linotype" w:cs="Courier New"/>
                <w:b/>
                <w:bCs/>
                <w:lang w:val="es-ES" w:eastAsia="es-ES"/>
              </w:rPr>
              <w:t>Unidad</w:t>
            </w:r>
          </w:p>
        </w:tc>
        <w:tc>
          <w:tcPr>
            <w:tcW w:w="1276" w:type="dxa"/>
            <w:shd w:val="clear" w:color="auto" w:fill="D0CECE" w:themeFill="background2" w:themeFillShade="E6"/>
            <w:vAlign w:val="center"/>
          </w:tcPr>
          <w:p w:rsidR="00744B1E" w:rsidRPr="00744B1E" w:rsidRDefault="00744B1E" w:rsidP="00744B1E">
            <w:pPr>
              <w:spacing w:after="0" w:line="240" w:lineRule="auto"/>
              <w:jc w:val="center"/>
              <w:rPr>
                <w:rFonts w:ascii="Palatino Linotype" w:eastAsia="Times New Roman" w:hAnsi="Palatino Linotype" w:cs="Courier New"/>
                <w:b/>
                <w:bCs/>
                <w:lang w:val="es-ES" w:eastAsia="es-ES"/>
              </w:rPr>
            </w:pPr>
            <w:r w:rsidRPr="00744B1E">
              <w:rPr>
                <w:rFonts w:ascii="Palatino Linotype" w:eastAsia="Times New Roman" w:hAnsi="Palatino Linotype" w:cs="Courier New"/>
                <w:b/>
                <w:bCs/>
                <w:lang w:val="es-ES" w:eastAsia="es-ES"/>
              </w:rPr>
              <w:t>Cantidad</w:t>
            </w:r>
          </w:p>
        </w:tc>
        <w:tc>
          <w:tcPr>
            <w:tcW w:w="1276" w:type="dxa"/>
            <w:shd w:val="clear" w:color="auto" w:fill="D0CECE" w:themeFill="background2" w:themeFillShade="E6"/>
            <w:vAlign w:val="center"/>
          </w:tcPr>
          <w:p w:rsidR="00744B1E" w:rsidRPr="00744B1E" w:rsidRDefault="00744B1E" w:rsidP="00D677E1">
            <w:pPr>
              <w:spacing w:after="0" w:line="240" w:lineRule="auto"/>
              <w:jc w:val="center"/>
              <w:rPr>
                <w:rFonts w:ascii="Palatino Linotype" w:eastAsia="Times New Roman" w:hAnsi="Palatino Linotype" w:cs="Courier New"/>
                <w:b/>
                <w:bCs/>
                <w:lang w:val="es-ES" w:eastAsia="es-ES"/>
              </w:rPr>
            </w:pPr>
            <w:r w:rsidRPr="00744B1E">
              <w:rPr>
                <w:rFonts w:ascii="Palatino Linotype" w:eastAsia="Times New Roman" w:hAnsi="Palatino Linotype" w:cs="Courier New"/>
                <w:b/>
                <w:bCs/>
                <w:lang w:val="es-ES" w:eastAsia="es-ES"/>
              </w:rPr>
              <w:t>Prec</w:t>
            </w:r>
            <w:r w:rsidR="00D677E1">
              <w:rPr>
                <w:rFonts w:ascii="Palatino Linotype" w:eastAsia="Times New Roman" w:hAnsi="Palatino Linotype" w:cs="Courier New"/>
                <w:b/>
                <w:bCs/>
                <w:lang w:val="es-ES" w:eastAsia="es-ES"/>
              </w:rPr>
              <w:t>io</w:t>
            </w:r>
            <w:r w:rsidRPr="00744B1E">
              <w:rPr>
                <w:rFonts w:ascii="Palatino Linotype" w:eastAsia="Times New Roman" w:hAnsi="Palatino Linotype" w:cs="Courier New"/>
                <w:b/>
                <w:bCs/>
                <w:lang w:val="es-ES" w:eastAsia="es-ES"/>
              </w:rPr>
              <w:t xml:space="preserve"> /Uni</w:t>
            </w:r>
            <w:r w:rsidR="00D677E1">
              <w:rPr>
                <w:rFonts w:ascii="Palatino Linotype" w:eastAsia="Times New Roman" w:hAnsi="Palatino Linotype" w:cs="Courier New"/>
                <w:b/>
                <w:bCs/>
                <w:lang w:val="es-ES" w:eastAsia="es-ES"/>
              </w:rPr>
              <w:t>tario</w:t>
            </w:r>
          </w:p>
        </w:tc>
        <w:tc>
          <w:tcPr>
            <w:tcW w:w="1567" w:type="dxa"/>
            <w:shd w:val="clear" w:color="auto" w:fill="D0CECE" w:themeFill="background2" w:themeFillShade="E6"/>
            <w:vAlign w:val="center"/>
          </w:tcPr>
          <w:p w:rsidR="00744B1E" w:rsidRPr="00744B1E" w:rsidRDefault="00744B1E" w:rsidP="00744B1E">
            <w:pPr>
              <w:spacing w:after="0" w:line="240" w:lineRule="auto"/>
              <w:jc w:val="center"/>
              <w:rPr>
                <w:rFonts w:ascii="Palatino Linotype" w:eastAsia="Times New Roman" w:hAnsi="Palatino Linotype" w:cs="Courier New"/>
                <w:b/>
                <w:bCs/>
                <w:lang w:val="es-ES" w:eastAsia="es-ES"/>
              </w:rPr>
            </w:pPr>
            <w:r w:rsidRPr="00744B1E">
              <w:rPr>
                <w:rFonts w:ascii="Palatino Linotype" w:eastAsia="Times New Roman" w:hAnsi="Palatino Linotype" w:cs="Courier New"/>
                <w:b/>
                <w:bCs/>
                <w:lang w:val="es-ES" w:eastAsia="es-ES"/>
              </w:rPr>
              <w:t>Sub-Total</w:t>
            </w:r>
          </w:p>
        </w:tc>
      </w:tr>
      <w:tr w:rsidR="00744B1E" w:rsidRPr="00744B1E" w:rsidTr="00D677E1">
        <w:trPr>
          <w:jc w:val="center"/>
        </w:trPr>
        <w:tc>
          <w:tcPr>
            <w:tcW w:w="4245" w:type="dxa"/>
            <w:vAlign w:val="center"/>
          </w:tcPr>
          <w:p w:rsidR="00744B1E" w:rsidRPr="00744B1E" w:rsidRDefault="00744B1E" w:rsidP="00744B1E">
            <w:pPr>
              <w:spacing w:after="0" w:line="240" w:lineRule="auto"/>
              <w:jc w:val="both"/>
              <w:rPr>
                <w:rFonts w:ascii="Palatino Linotype" w:eastAsia="Times New Roman" w:hAnsi="Palatino Linotype" w:cs="Courier New"/>
                <w:lang w:val="es-ES" w:eastAsia="es-ES"/>
              </w:rPr>
            </w:pPr>
          </w:p>
        </w:tc>
        <w:tc>
          <w:tcPr>
            <w:tcW w:w="1243"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567" w:type="dxa"/>
            <w:vAlign w:val="center"/>
          </w:tcPr>
          <w:p w:rsidR="00744B1E" w:rsidRPr="00744B1E" w:rsidRDefault="00744B1E" w:rsidP="00744B1E">
            <w:pPr>
              <w:spacing w:after="0" w:line="240" w:lineRule="auto"/>
              <w:jc w:val="center"/>
              <w:rPr>
                <w:rFonts w:ascii="Palatino Linotype" w:eastAsia="Times New Roman" w:hAnsi="Palatino Linotype" w:cs="Courier New"/>
                <w:highlight w:val="yellow"/>
                <w:lang w:val="es-ES" w:eastAsia="es-ES"/>
              </w:rPr>
            </w:pPr>
          </w:p>
        </w:tc>
      </w:tr>
      <w:tr w:rsidR="00744B1E" w:rsidRPr="00744B1E" w:rsidTr="00D677E1">
        <w:trPr>
          <w:jc w:val="center"/>
        </w:trPr>
        <w:tc>
          <w:tcPr>
            <w:tcW w:w="4245" w:type="dxa"/>
            <w:vAlign w:val="center"/>
          </w:tcPr>
          <w:p w:rsidR="00744B1E" w:rsidRPr="00744B1E" w:rsidRDefault="00744B1E" w:rsidP="00744B1E">
            <w:pPr>
              <w:spacing w:after="0" w:line="240" w:lineRule="auto"/>
              <w:jc w:val="both"/>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Transporte</w:t>
            </w:r>
          </w:p>
        </w:tc>
        <w:tc>
          <w:tcPr>
            <w:tcW w:w="1243" w:type="dxa"/>
            <w:vAlign w:val="center"/>
          </w:tcPr>
          <w:p w:rsidR="00744B1E" w:rsidRPr="00744B1E" w:rsidRDefault="00744B1E" w:rsidP="00744B1E">
            <w:pPr>
              <w:spacing w:after="0" w:line="240" w:lineRule="auto"/>
              <w:jc w:val="center"/>
              <w:rPr>
                <w:rFonts w:ascii="Palatino Linotype" w:eastAsia="Times New Roman" w:hAnsi="Palatino Linotype" w:cs="Courier New"/>
                <w:sz w:val="18"/>
                <w:szCs w:val="18"/>
                <w:lang w:val="es-ES" w:eastAsia="es-ES"/>
              </w:rPr>
            </w:pPr>
            <w:r>
              <w:rPr>
                <w:rFonts w:ascii="Palatino Linotype" w:eastAsia="Times New Roman" w:hAnsi="Palatino Linotype" w:cs="Courier New"/>
                <w:sz w:val="18"/>
                <w:szCs w:val="18"/>
                <w:lang w:val="es-ES" w:eastAsia="es-ES"/>
              </w:rPr>
              <w:t>Por viaje</w:t>
            </w:r>
          </w:p>
        </w:tc>
        <w:tc>
          <w:tcPr>
            <w:tcW w:w="1276" w:type="dxa"/>
            <w:vAlign w:val="center"/>
          </w:tcPr>
          <w:p w:rsidR="00744B1E" w:rsidRPr="00744B1E" w:rsidRDefault="001B6A4B" w:rsidP="00744B1E">
            <w:pPr>
              <w:spacing w:after="0" w:line="240" w:lineRule="auto"/>
              <w:jc w:val="center"/>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15</w:t>
            </w:r>
          </w:p>
        </w:tc>
        <w:tc>
          <w:tcPr>
            <w:tcW w:w="1276" w:type="dxa"/>
            <w:vAlign w:val="center"/>
          </w:tcPr>
          <w:p w:rsidR="00744B1E" w:rsidRPr="00744B1E" w:rsidRDefault="00744B1E" w:rsidP="00CD683D">
            <w:pPr>
              <w:spacing w:after="0" w:line="240" w:lineRule="auto"/>
              <w:jc w:val="center"/>
              <w:rPr>
                <w:rFonts w:ascii="Palatino Linotype" w:eastAsia="Times New Roman" w:hAnsi="Palatino Linotype" w:cs="Courier New"/>
                <w:lang w:val="es-ES" w:eastAsia="es-ES"/>
              </w:rPr>
            </w:pPr>
            <w:r w:rsidRPr="00744B1E">
              <w:rPr>
                <w:rFonts w:ascii="Palatino Linotype" w:eastAsia="Times New Roman" w:hAnsi="Palatino Linotype" w:cs="Courier New"/>
                <w:lang w:val="es-ES" w:eastAsia="es-ES"/>
              </w:rPr>
              <w:t>$</w:t>
            </w:r>
            <w:r w:rsidR="00D677E1">
              <w:rPr>
                <w:rFonts w:ascii="Palatino Linotype" w:eastAsia="Times New Roman" w:hAnsi="Palatino Linotype" w:cs="Courier New"/>
                <w:lang w:val="es-ES" w:eastAsia="es-ES"/>
              </w:rPr>
              <w:t>6</w:t>
            </w:r>
            <w:r w:rsidR="00CD683D">
              <w:rPr>
                <w:rFonts w:ascii="Palatino Linotype" w:eastAsia="Times New Roman" w:hAnsi="Palatino Linotype" w:cs="Courier New"/>
                <w:lang w:val="es-ES" w:eastAsia="es-ES"/>
              </w:rPr>
              <w:t>0.00</w:t>
            </w:r>
          </w:p>
        </w:tc>
        <w:tc>
          <w:tcPr>
            <w:tcW w:w="1567" w:type="dxa"/>
            <w:vAlign w:val="center"/>
          </w:tcPr>
          <w:p w:rsidR="00744B1E" w:rsidRPr="00744B1E" w:rsidRDefault="00D677E1" w:rsidP="00D677E1">
            <w:pPr>
              <w:spacing w:after="0" w:line="240" w:lineRule="auto"/>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 xml:space="preserve">  $  </w:t>
            </w:r>
            <w:r w:rsidR="00AF6974">
              <w:rPr>
                <w:rFonts w:ascii="Palatino Linotype" w:eastAsia="Times New Roman" w:hAnsi="Palatino Linotype" w:cs="Courier New"/>
                <w:lang w:val="es-ES" w:eastAsia="es-ES"/>
              </w:rPr>
              <w:t xml:space="preserve"> </w:t>
            </w:r>
            <w:r>
              <w:rPr>
                <w:rFonts w:ascii="Palatino Linotype" w:eastAsia="Times New Roman" w:hAnsi="Palatino Linotype" w:cs="Courier New"/>
                <w:lang w:val="es-ES" w:eastAsia="es-ES"/>
              </w:rPr>
              <w:t xml:space="preserve">  </w:t>
            </w:r>
            <w:r w:rsidR="001B6A4B">
              <w:rPr>
                <w:rFonts w:ascii="Palatino Linotype" w:eastAsia="Times New Roman" w:hAnsi="Palatino Linotype" w:cs="Courier New"/>
                <w:lang w:val="es-ES" w:eastAsia="es-ES"/>
              </w:rPr>
              <w:t>90</w:t>
            </w:r>
            <w:r>
              <w:rPr>
                <w:rFonts w:ascii="Palatino Linotype" w:eastAsia="Times New Roman" w:hAnsi="Palatino Linotype" w:cs="Courier New"/>
                <w:lang w:val="es-ES" w:eastAsia="es-ES"/>
              </w:rPr>
              <w:t>0.</w:t>
            </w:r>
            <w:r w:rsidR="00744B1E" w:rsidRPr="00744B1E">
              <w:rPr>
                <w:rFonts w:ascii="Palatino Linotype" w:eastAsia="Times New Roman" w:hAnsi="Palatino Linotype" w:cs="Courier New"/>
                <w:lang w:val="es-ES" w:eastAsia="es-ES"/>
              </w:rPr>
              <w:t>00</w:t>
            </w:r>
          </w:p>
        </w:tc>
      </w:tr>
      <w:tr w:rsidR="00744B1E" w:rsidRPr="00744B1E" w:rsidTr="00D677E1">
        <w:trPr>
          <w:trHeight w:val="54"/>
          <w:jc w:val="center"/>
        </w:trPr>
        <w:tc>
          <w:tcPr>
            <w:tcW w:w="4245" w:type="dxa"/>
            <w:vAlign w:val="center"/>
          </w:tcPr>
          <w:p w:rsidR="00744B1E" w:rsidRPr="00744B1E" w:rsidRDefault="00744B1E" w:rsidP="00744B1E">
            <w:pPr>
              <w:spacing w:after="0" w:line="240" w:lineRule="auto"/>
              <w:jc w:val="both"/>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Refrigerios</w:t>
            </w:r>
          </w:p>
        </w:tc>
        <w:tc>
          <w:tcPr>
            <w:tcW w:w="1243" w:type="dxa"/>
            <w:tcBorders>
              <w:bottom w:val="single" w:sz="4" w:space="0" w:color="auto"/>
            </w:tcBorders>
            <w:vAlign w:val="center"/>
          </w:tcPr>
          <w:p w:rsidR="00744B1E" w:rsidRPr="00744B1E" w:rsidRDefault="00744B1E" w:rsidP="00744B1E">
            <w:pPr>
              <w:spacing w:after="0" w:line="240" w:lineRule="auto"/>
              <w:jc w:val="center"/>
              <w:rPr>
                <w:rFonts w:ascii="Palatino Linotype" w:eastAsia="Times New Roman" w:hAnsi="Palatino Linotype" w:cs="Courier New"/>
                <w:sz w:val="18"/>
                <w:szCs w:val="18"/>
                <w:lang w:val="es-ES" w:eastAsia="es-ES"/>
              </w:rPr>
            </w:pPr>
            <w:r>
              <w:rPr>
                <w:rFonts w:ascii="Palatino Linotype" w:eastAsia="Times New Roman" w:hAnsi="Palatino Linotype" w:cs="Courier New"/>
                <w:sz w:val="18"/>
                <w:szCs w:val="18"/>
                <w:lang w:val="es-ES" w:eastAsia="es-ES"/>
              </w:rPr>
              <w:t>Unidad</w:t>
            </w:r>
          </w:p>
        </w:tc>
        <w:tc>
          <w:tcPr>
            <w:tcW w:w="1276" w:type="dxa"/>
            <w:tcBorders>
              <w:bottom w:val="single" w:sz="4" w:space="0" w:color="auto"/>
            </w:tcBorders>
            <w:vAlign w:val="center"/>
          </w:tcPr>
          <w:p w:rsidR="00744B1E" w:rsidRPr="00744B1E" w:rsidRDefault="00AF6974" w:rsidP="00744B1E">
            <w:pPr>
              <w:spacing w:after="0" w:line="240" w:lineRule="auto"/>
              <w:jc w:val="center"/>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1,236</w:t>
            </w:r>
          </w:p>
        </w:tc>
        <w:tc>
          <w:tcPr>
            <w:tcW w:w="1276" w:type="dxa"/>
            <w:tcBorders>
              <w:bottom w:val="single" w:sz="4" w:space="0" w:color="auto"/>
            </w:tcBorders>
            <w:vAlign w:val="center"/>
          </w:tcPr>
          <w:p w:rsidR="00744B1E" w:rsidRPr="00744B1E" w:rsidRDefault="00CD683D" w:rsidP="00744B1E">
            <w:pPr>
              <w:spacing w:after="0" w:line="240" w:lineRule="auto"/>
              <w:jc w:val="center"/>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w:t>
            </w:r>
            <w:r w:rsidR="00A811DC">
              <w:rPr>
                <w:rFonts w:ascii="Palatino Linotype" w:eastAsia="Times New Roman" w:hAnsi="Palatino Linotype" w:cs="Courier New"/>
                <w:lang w:val="es-ES" w:eastAsia="es-ES"/>
              </w:rPr>
              <w:t xml:space="preserve"> </w:t>
            </w:r>
            <w:r w:rsidR="00AF6974">
              <w:rPr>
                <w:rFonts w:ascii="Palatino Linotype" w:eastAsia="Times New Roman" w:hAnsi="Palatino Linotype" w:cs="Courier New"/>
                <w:lang w:val="es-ES" w:eastAsia="es-ES"/>
              </w:rPr>
              <w:t>3.15</w:t>
            </w:r>
          </w:p>
        </w:tc>
        <w:tc>
          <w:tcPr>
            <w:tcW w:w="1567" w:type="dxa"/>
            <w:tcBorders>
              <w:bottom w:val="single" w:sz="4" w:space="0" w:color="auto"/>
            </w:tcBorders>
            <w:vAlign w:val="center"/>
          </w:tcPr>
          <w:p w:rsidR="00744B1E" w:rsidRPr="00744B1E" w:rsidRDefault="00AF6974" w:rsidP="00AF6974">
            <w:pPr>
              <w:spacing w:after="0" w:line="240" w:lineRule="auto"/>
              <w:rPr>
                <w:rFonts w:ascii="Palatino Linotype" w:eastAsia="Times New Roman" w:hAnsi="Palatino Linotype" w:cs="Courier New"/>
                <w:highlight w:val="yellow"/>
                <w:lang w:val="es-ES" w:eastAsia="es-ES"/>
              </w:rPr>
            </w:pPr>
            <w:r>
              <w:rPr>
                <w:rFonts w:ascii="Palatino Linotype" w:eastAsia="Times New Roman" w:hAnsi="Palatino Linotype" w:cs="Courier New"/>
                <w:lang w:val="es-ES" w:eastAsia="es-ES"/>
              </w:rPr>
              <w:t xml:space="preserve">  </w:t>
            </w:r>
            <w:r w:rsidR="00744B1E" w:rsidRPr="00744B1E">
              <w:rPr>
                <w:rFonts w:ascii="Palatino Linotype" w:eastAsia="Times New Roman" w:hAnsi="Palatino Linotype" w:cs="Courier New"/>
                <w:lang w:val="es-ES" w:eastAsia="es-ES"/>
              </w:rPr>
              <w:t xml:space="preserve">$ </w:t>
            </w:r>
            <w:r>
              <w:rPr>
                <w:rFonts w:ascii="Palatino Linotype" w:eastAsia="Times New Roman" w:hAnsi="Palatino Linotype" w:cs="Courier New"/>
                <w:lang w:val="es-ES" w:eastAsia="es-ES"/>
              </w:rPr>
              <w:t xml:space="preserve"> </w:t>
            </w:r>
            <w:r w:rsidR="00744B1E" w:rsidRPr="00744B1E">
              <w:rPr>
                <w:rFonts w:ascii="Palatino Linotype" w:eastAsia="Times New Roman" w:hAnsi="Palatino Linotype" w:cs="Courier New"/>
                <w:lang w:val="es-ES" w:eastAsia="es-ES"/>
              </w:rPr>
              <w:t xml:space="preserve"> </w:t>
            </w:r>
            <w:r>
              <w:rPr>
                <w:rFonts w:ascii="Palatino Linotype" w:eastAsia="Times New Roman" w:hAnsi="Palatino Linotype" w:cs="Courier New"/>
                <w:lang w:val="es-ES" w:eastAsia="es-ES"/>
              </w:rPr>
              <w:t>3,893</w:t>
            </w:r>
            <w:r w:rsidR="00744B1E" w:rsidRPr="00744B1E">
              <w:rPr>
                <w:rFonts w:ascii="Palatino Linotype" w:eastAsia="Times New Roman" w:hAnsi="Palatino Linotype" w:cs="Courier New"/>
                <w:lang w:val="es-ES" w:eastAsia="es-ES"/>
              </w:rPr>
              <w:t>.</w:t>
            </w:r>
            <w:r>
              <w:rPr>
                <w:rFonts w:ascii="Palatino Linotype" w:eastAsia="Times New Roman" w:hAnsi="Palatino Linotype" w:cs="Courier New"/>
                <w:lang w:val="es-ES" w:eastAsia="es-ES"/>
              </w:rPr>
              <w:t>40</w:t>
            </w:r>
          </w:p>
        </w:tc>
      </w:tr>
      <w:tr w:rsidR="00AF6974" w:rsidRPr="00744B1E" w:rsidTr="00D677E1">
        <w:trPr>
          <w:trHeight w:val="54"/>
          <w:jc w:val="center"/>
        </w:trPr>
        <w:tc>
          <w:tcPr>
            <w:tcW w:w="4245" w:type="dxa"/>
            <w:vAlign w:val="center"/>
          </w:tcPr>
          <w:p w:rsidR="00AF6974" w:rsidRDefault="00AF6974" w:rsidP="00744B1E">
            <w:pPr>
              <w:spacing w:after="0" w:line="240" w:lineRule="auto"/>
              <w:jc w:val="both"/>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Almuerzos</w:t>
            </w:r>
          </w:p>
        </w:tc>
        <w:tc>
          <w:tcPr>
            <w:tcW w:w="1243" w:type="dxa"/>
            <w:tcBorders>
              <w:bottom w:val="single" w:sz="4" w:space="0" w:color="auto"/>
            </w:tcBorders>
            <w:vAlign w:val="center"/>
          </w:tcPr>
          <w:p w:rsidR="00AF6974" w:rsidRDefault="00AF6974" w:rsidP="00744B1E">
            <w:pPr>
              <w:spacing w:after="0" w:line="240" w:lineRule="auto"/>
              <w:jc w:val="center"/>
              <w:rPr>
                <w:rFonts w:ascii="Palatino Linotype" w:eastAsia="Times New Roman" w:hAnsi="Palatino Linotype" w:cs="Courier New"/>
                <w:sz w:val="18"/>
                <w:szCs w:val="18"/>
                <w:lang w:val="es-ES" w:eastAsia="es-ES"/>
              </w:rPr>
            </w:pPr>
            <w:r>
              <w:rPr>
                <w:rFonts w:ascii="Palatino Linotype" w:eastAsia="Times New Roman" w:hAnsi="Palatino Linotype" w:cs="Courier New"/>
                <w:sz w:val="18"/>
                <w:szCs w:val="18"/>
                <w:lang w:val="es-ES" w:eastAsia="es-ES"/>
              </w:rPr>
              <w:t>Unidad</w:t>
            </w:r>
          </w:p>
        </w:tc>
        <w:tc>
          <w:tcPr>
            <w:tcW w:w="1276" w:type="dxa"/>
            <w:tcBorders>
              <w:bottom w:val="single" w:sz="4" w:space="0" w:color="auto"/>
            </w:tcBorders>
            <w:vAlign w:val="center"/>
          </w:tcPr>
          <w:p w:rsidR="00AF6974" w:rsidRDefault="00AF6974" w:rsidP="00744B1E">
            <w:pPr>
              <w:spacing w:after="0" w:line="240" w:lineRule="auto"/>
              <w:jc w:val="center"/>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75</w:t>
            </w:r>
          </w:p>
        </w:tc>
        <w:tc>
          <w:tcPr>
            <w:tcW w:w="1276" w:type="dxa"/>
            <w:tcBorders>
              <w:bottom w:val="single" w:sz="4" w:space="0" w:color="auto"/>
            </w:tcBorders>
            <w:vAlign w:val="center"/>
          </w:tcPr>
          <w:p w:rsidR="00AF6974" w:rsidRDefault="00AF6974" w:rsidP="00744B1E">
            <w:pPr>
              <w:spacing w:after="0" w:line="240" w:lineRule="auto"/>
              <w:jc w:val="center"/>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$4.00</w:t>
            </w:r>
          </w:p>
        </w:tc>
        <w:tc>
          <w:tcPr>
            <w:tcW w:w="1567" w:type="dxa"/>
            <w:tcBorders>
              <w:bottom w:val="single" w:sz="4" w:space="0" w:color="auto"/>
            </w:tcBorders>
            <w:vAlign w:val="center"/>
          </w:tcPr>
          <w:p w:rsidR="00AF6974" w:rsidRPr="00744B1E" w:rsidRDefault="00AF6974" w:rsidP="00AF6974">
            <w:pPr>
              <w:spacing w:after="0" w:line="240" w:lineRule="auto"/>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 xml:space="preserve">  $      300.00</w:t>
            </w:r>
          </w:p>
        </w:tc>
      </w:tr>
      <w:tr w:rsidR="00744B1E" w:rsidRPr="00744B1E" w:rsidTr="00D677E1">
        <w:trPr>
          <w:trHeight w:val="54"/>
          <w:jc w:val="center"/>
        </w:trPr>
        <w:tc>
          <w:tcPr>
            <w:tcW w:w="4245" w:type="dxa"/>
            <w:vAlign w:val="center"/>
          </w:tcPr>
          <w:p w:rsidR="00744B1E" w:rsidRPr="00744B1E" w:rsidRDefault="000867DD" w:rsidP="00744B1E">
            <w:pPr>
              <w:spacing w:after="0" w:line="240" w:lineRule="auto"/>
              <w:jc w:val="both"/>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Equipo y h</w:t>
            </w:r>
            <w:r w:rsidR="00744B1E">
              <w:rPr>
                <w:rFonts w:ascii="Palatino Linotype" w:eastAsia="Times New Roman" w:hAnsi="Palatino Linotype" w:cs="Courier New"/>
                <w:lang w:val="es-ES" w:eastAsia="es-ES"/>
              </w:rPr>
              <w:t>erramientas</w:t>
            </w:r>
          </w:p>
        </w:tc>
        <w:tc>
          <w:tcPr>
            <w:tcW w:w="1243" w:type="dxa"/>
            <w:vAlign w:val="center"/>
          </w:tcPr>
          <w:p w:rsidR="00744B1E" w:rsidRPr="00744B1E" w:rsidRDefault="00744B1E" w:rsidP="00744B1E">
            <w:pPr>
              <w:spacing w:after="0" w:line="240" w:lineRule="auto"/>
              <w:jc w:val="center"/>
              <w:rPr>
                <w:rFonts w:ascii="Palatino Linotype" w:eastAsia="Times New Roman" w:hAnsi="Palatino Linotype" w:cs="Courier New"/>
                <w:sz w:val="18"/>
                <w:szCs w:val="18"/>
                <w:lang w:val="es-ES" w:eastAsia="es-ES"/>
              </w:rPr>
            </w:pPr>
          </w:p>
        </w:tc>
        <w:tc>
          <w:tcPr>
            <w:tcW w:w="1276"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567" w:type="dxa"/>
            <w:vAlign w:val="center"/>
          </w:tcPr>
          <w:p w:rsidR="00744B1E" w:rsidRPr="00744B1E" w:rsidRDefault="00744B1E" w:rsidP="00AF6974">
            <w:pPr>
              <w:spacing w:after="0" w:line="240" w:lineRule="auto"/>
              <w:rPr>
                <w:rFonts w:ascii="Palatino Linotype" w:eastAsia="Times New Roman" w:hAnsi="Palatino Linotype" w:cs="Courier New"/>
                <w:lang w:val="es-ES" w:eastAsia="es-ES"/>
              </w:rPr>
            </w:pPr>
            <w:r w:rsidRPr="00744B1E">
              <w:rPr>
                <w:rFonts w:ascii="Palatino Linotype" w:eastAsia="Times New Roman" w:hAnsi="Palatino Linotype" w:cs="Courier New"/>
                <w:lang w:val="es-ES" w:eastAsia="es-ES"/>
              </w:rPr>
              <w:t xml:space="preserve">  $   </w:t>
            </w:r>
            <w:r w:rsidR="00AF6974">
              <w:rPr>
                <w:rFonts w:ascii="Palatino Linotype" w:eastAsia="Times New Roman" w:hAnsi="Palatino Linotype" w:cs="Courier New"/>
                <w:lang w:val="es-ES" w:eastAsia="es-ES"/>
              </w:rPr>
              <w:t xml:space="preserve"> 1,</w:t>
            </w:r>
            <w:r w:rsidR="001B6A4B">
              <w:rPr>
                <w:rFonts w:ascii="Palatino Linotype" w:eastAsia="Times New Roman" w:hAnsi="Palatino Linotype" w:cs="Courier New"/>
                <w:lang w:val="es-ES" w:eastAsia="es-ES"/>
              </w:rPr>
              <w:t>0</w:t>
            </w:r>
            <w:r w:rsidR="00E645E6">
              <w:rPr>
                <w:rFonts w:ascii="Palatino Linotype" w:eastAsia="Times New Roman" w:hAnsi="Palatino Linotype" w:cs="Courier New"/>
                <w:lang w:val="es-ES" w:eastAsia="es-ES"/>
              </w:rPr>
              <w:t>0</w:t>
            </w:r>
            <w:r>
              <w:rPr>
                <w:rFonts w:ascii="Palatino Linotype" w:eastAsia="Times New Roman" w:hAnsi="Palatino Linotype" w:cs="Courier New"/>
                <w:lang w:val="es-ES" w:eastAsia="es-ES"/>
              </w:rPr>
              <w:t>0</w:t>
            </w:r>
            <w:r w:rsidRPr="00744B1E">
              <w:rPr>
                <w:rFonts w:ascii="Palatino Linotype" w:eastAsia="Times New Roman" w:hAnsi="Palatino Linotype" w:cs="Courier New"/>
                <w:lang w:val="es-ES" w:eastAsia="es-ES"/>
              </w:rPr>
              <w:t>.00</w:t>
            </w:r>
          </w:p>
        </w:tc>
      </w:tr>
      <w:tr w:rsidR="00AF6974" w:rsidRPr="00744B1E" w:rsidTr="00D677E1">
        <w:trPr>
          <w:trHeight w:val="54"/>
          <w:jc w:val="center"/>
        </w:trPr>
        <w:tc>
          <w:tcPr>
            <w:tcW w:w="4245" w:type="dxa"/>
            <w:vAlign w:val="center"/>
          </w:tcPr>
          <w:p w:rsidR="00AF6974" w:rsidRDefault="00AF6974" w:rsidP="00744B1E">
            <w:pPr>
              <w:spacing w:after="0" w:line="240" w:lineRule="auto"/>
              <w:jc w:val="both"/>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Asesoría</w:t>
            </w:r>
          </w:p>
        </w:tc>
        <w:tc>
          <w:tcPr>
            <w:tcW w:w="1243" w:type="dxa"/>
            <w:vAlign w:val="center"/>
          </w:tcPr>
          <w:p w:rsidR="00AF6974" w:rsidRDefault="00AF6974" w:rsidP="00744B1E">
            <w:pPr>
              <w:spacing w:after="0" w:line="240" w:lineRule="auto"/>
              <w:jc w:val="center"/>
              <w:rPr>
                <w:rFonts w:ascii="Palatino Linotype" w:eastAsia="Times New Roman" w:hAnsi="Palatino Linotype" w:cs="Courier New"/>
                <w:sz w:val="18"/>
                <w:szCs w:val="18"/>
                <w:lang w:val="es-ES" w:eastAsia="es-ES"/>
              </w:rPr>
            </w:pPr>
          </w:p>
        </w:tc>
        <w:tc>
          <w:tcPr>
            <w:tcW w:w="1276" w:type="dxa"/>
            <w:vAlign w:val="center"/>
          </w:tcPr>
          <w:p w:rsidR="00AF6974" w:rsidRPr="00744B1E" w:rsidRDefault="00AF6974" w:rsidP="00744B1E">
            <w:pPr>
              <w:spacing w:after="0" w:line="240" w:lineRule="auto"/>
              <w:jc w:val="center"/>
              <w:rPr>
                <w:rFonts w:ascii="Palatino Linotype" w:eastAsia="Times New Roman" w:hAnsi="Palatino Linotype" w:cs="Courier New"/>
                <w:lang w:val="es-ES" w:eastAsia="es-ES"/>
              </w:rPr>
            </w:pPr>
          </w:p>
        </w:tc>
        <w:tc>
          <w:tcPr>
            <w:tcW w:w="1276" w:type="dxa"/>
            <w:vAlign w:val="center"/>
          </w:tcPr>
          <w:p w:rsidR="00AF6974" w:rsidRPr="00744B1E" w:rsidRDefault="00AF6974" w:rsidP="00744B1E">
            <w:pPr>
              <w:spacing w:after="0" w:line="240" w:lineRule="auto"/>
              <w:jc w:val="center"/>
              <w:rPr>
                <w:rFonts w:ascii="Palatino Linotype" w:eastAsia="Times New Roman" w:hAnsi="Palatino Linotype" w:cs="Courier New"/>
                <w:lang w:val="es-ES" w:eastAsia="es-ES"/>
              </w:rPr>
            </w:pPr>
          </w:p>
        </w:tc>
        <w:tc>
          <w:tcPr>
            <w:tcW w:w="1567" w:type="dxa"/>
            <w:vAlign w:val="center"/>
          </w:tcPr>
          <w:p w:rsidR="00AF6974" w:rsidRPr="00744B1E" w:rsidRDefault="00AF6974" w:rsidP="00AF6974">
            <w:pPr>
              <w:spacing w:after="0" w:line="240" w:lineRule="auto"/>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 xml:space="preserve">  $       300.00</w:t>
            </w:r>
          </w:p>
        </w:tc>
      </w:tr>
      <w:tr w:rsidR="00744B1E" w:rsidRPr="00744B1E" w:rsidTr="00D677E1">
        <w:trPr>
          <w:trHeight w:val="54"/>
          <w:jc w:val="center"/>
        </w:trPr>
        <w:tc>
          <w:tcPr>
            <w:tcW w:w="4245" w:type="dxa"/>
            <w:vAlign w:val="center"/>
          </w:tcPr>
          <w:p w:rsidR="00744B1E" w:rsidRPr="00744B1E" w:rsidRDefault="00AF6974" w:rsidP="00744B1E">
            <w:pPr>
              <w:spacing w:after="0" w:line="240" w:lineRule="auto"/>
              <w:jc w:val="both"/>
              <w:rPr>
                <w:rFonts w:ascii="Palatino Linotype" w:eastAsia="Times New Roman" w:hAnsi="Palatino Linotype" w:cs="Courier New"/>
                <w:lang w:val="es-ES" w:eastAsia="es-ES"/>
              </w:rPr>
            </w:pPr>
            <w:r>
              <w:rPr>
                <w:rFonts w:ascii="Palatino Linotype" w:eastAsia="Times New Roman" w:hAnsi="Palatino Linotype" w:cs="Courier New"/>
                <w:lang w:val="es-ES" w:eastAsia="es-ES"/>
              </w:rPr>
              <w:t>Diplomas</w:t>
            </w:r>
          </w:p>
        </w:tc>
        <w:tc>
          <w:tcPr>
            <w:tcW w:w="1243" w:type="dxa"/>
            <w:tcBorders>
              <w:bottom w:val="single" w:sz="4" w:space="0" w:color="auto"/>
            </w:tcBorders>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tcBorders>
              <w:bottom w:val="single" w:sz="4" w:space="0" w:color="auto"/>
            </w:tcBorders>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tcBorders>
              <w:bottom w:val="single" w:sz="4" w:space="0" w:color="auto"/>
            </w:tcBorders>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567" w:type="dxa"/>
            <w:tcBorders>
              <w:bottom w:val="single" w:sz="4" w:space="0" w:color="auto"/>
            </w:tcBorders>
            <w:vAlign w:val="center"/>
          </w:tcPr>
          <w:p w:rsidR="00744B1E" w:rsidRPr="00744B1E" w:rsidRDefault="00AF6974" w:rsidP="00744B1E">
            <w:pPr>
              <w:spacing w:after="0" w:line="240" w:lineRule="auto"/>
              <w:jc w:val="center"/>
              <w:rPr>
                <w:rFonts w:ascii="Palatino Linotype" w:eastAsia="Times New Roman" w:hAnsi="Palatino Linotype" w:cs="Courier New"/>
                <w:highlight w:val="yellow"/>
                <w:lang w:val="es-ES" w:eastAsia="es-ES"/>
              </w:rPr>
            </w:pPr>
            <w:r w:rsidRPr="001B6A4B">
              <w:rPr>
                <w:rFonts w:ascii="Palatino Linotype" w:eastAsia="Times New Roman" w:hAnsi="Palatino Linotype" w:cs="Courier New"/>
                <w:lang w:val="es-ES" w:eastAsia="es-ES"/>
              </w:rPr>
              <w:t>$      100.00</w:t>
            </w:r>
          </w:p>
        </w:tc>
      </w:tr>
      <w:tr w:rsidR="00744B1E" w:rsidRPr="00744B1E" w:rsidTr="00D677E1">
        <w:trPr>
          <w:trHeight w:val="41"/>
          <w:jc w:val="center"/>
        </w:trPr>
        <w:tc>
          <w:tcPr>
            <w:tcW w:w="4245" w:type="dxa"/>
            <w:vAlign w:val="center"/>
          </w:tcPr>
          <w:p w:rsidR="00744B1E" w:rsidRPr="00744B1E" w:rsidRDefault="00744B1E" w:rsidP="00744B1E">
            <w:pPr>
              <w:spacing w:after="0" w:line="240" w:lineRule="auto"/>
              <w:jc w:val="both"/>
              <w:rPr>
                <w:rFonts w:ascii="Palatino Linotype" w:eastAsia="Times New Roman" w:hAnsi="Palatino Linotype" w:cs="Courier New"/>
                <w:lang w:val="es-ES" w:eastAsia="es-ES"/>
              </w:rPr>
            </w:pPr>
          </w:p>
        </w:tc>
        <w:tc>
          <w:tcPr>
            <w:tcW w:w="1243"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276" w:type="dxa"/>
            <w:vAlign w:val="center"/>
          </w:tcPr>
          <w:p w:rsidR="00744B1E" w:rsidRPr="00744B1E" w:rsidRDefault="00744B1E" w:rsidP="00744B1E">
            <w:pPr>
              <w:spacing w:after="0" w:line="240" w:lineRule="auto"/>
              <w:jc w:val="center"/>
              <w:rPr>
                <w:rFonts w:ascii="Palatino Linotype" w:eastAsia="Times New Roman" w:hAnsi="Palatino Linotype" w:cs="Courier New"/>
                <w:lang w:val="es-ES" w:eastAsia="es-ES"/>
              </w:rPr>
            </w:pPr>
          </w:p>
        </w:tc>
        <w:tc>
          <w:tcPr>
            <w:tcW w:w="1567" w:type="dxa"/>
            <w:vAlign w:val="center"/>
          </w:tcPr>
          <w:p w:rsidR="00744B1E" w:rsidRPr="00744B1E" w:rsidRDefault="00744B1E" w:rsidP="00744B1E">
            <w:pPr>
              <w:spacing w:after="0" w:line="240" w:lineRule="auto"/>
              <w:rPr>
                <w:rFonts w:ascii="Palatino Linotype" w:eastAsia="Times New Roman" w:hAnsi="Palatino Linotype" w:cs="Courier New"/>
                <w:highlight w:val="yellow"/>
                <w:lang w:val="es-ES" w:eastAsia="es-ES"/>
              </w:rPr>
            </w:pPr>
          </w:p>
        </w:tc>
      </w:tr>
      <w:tr w:rsidR="00744B1E" w:rsidRPr="00744B1E" w:rsidTr="00D677E1">
        <w:trPr>
          <w:jc w:val="center"/>
        </w:trPr>
        <w:tc>
          <w:tcPr>
            <w:tcW w:w="8040" w:type="dxa"/>
            <w:gridSpan w:val="4"/>
            <w:shd w:val="clear" w:color="auto" w:fill="D0CECE" w:themeFill="background2" w:themeFillShade="E6"/>
            <w:vAlign w:val="center"/>
          </w:tcPr>
          <w:p w:rsidR="00744B1E" w:rsidRPr="00744B1E" w:rsidRDefault="00744B1E" w:rsidP="00744B1E">
            <w:pPr>
              <w:keepNext/>
              <w:spacing w:after="0" w:line="240" w:lineRule="auto"/>
              <w:jc w:val="center"/>
              <w:outlineLvl w:val="6"/>
              <w:rPr>
                <w:rFonts w:ascii="Palatino Linotype" w:eastAsia="Times New Roman" w:hAnsi="Palatino Linotype" w:cs="Courier New"/>
                <w:b/>
                <w:bCs/>
                <w:lang w:val="es-ES" w:eastAsia="es-ES"/>
              </w:rPr>
            </w:pPr>
            <w:r w:rsidRPr="00744B1E">
              <w:rPr>
                <w:rFonts w:ascii="Palatino Linotype" w:eastAsia="Times New Roman" w:hAnsi="Palatino Linotype" w:cs="Courier New"/>
                <w:b/>
                <w:bCs/>
                <w:lang w:val="es-ES" w:eastAsia="es-ES"/>
              </w:rPr>
              <w:t>TOTAL</w:t>
            </w:r>
          </w:p>
        </w:tc>
        <w:tc>
          <w:tcPr>
            <w:tcW w:w="1567" w:type="dxa"/>
            <w:shd w:val="clear" w:color="auto" w:fill="D0CECE" w:themeFill="background2" w:themeFillShade="E6"/>
            <w:vAlign w:val="center"/>
          </w:tcPr>
          <w:p w:rsidR="00744B1E" w:rsidRPr="00744B1E" w:rsidRDefault="001B6A4B" w:rsidP="00E645E6">
            <w:pPr>
              <w:spacing w:after="0" w:line="240" w:lineRule="auto"/>
              <w:rPr>
                <w:rFonts w:ascii="Palatino Linotype" w:eastAsia="Times New Roman" w:hAnsi="Palatino Linotype" w:cs="Courier New"/>
                <w:b/>
                <w:bCs/>
                <w:lang w:val="es-ES" w:eastAsia="es-ES"/>
              </w:rPr>
            </w:pPr>
            <w:r>
              <w:rPr>
                <w:rFonts w:ascii="Palatino Linotype" w:eastAsia="Times New Roman" w:hAnsi="Palatino Linotype" w:cs="Courier New"/>
                <w:b/>
                <w:bCs/>
                <w:lang w:val="es-ES" w:eastAsia="es-ES"/>
              </w:rPr>
              <w:t xml:space="preserve">    $6,493.40</w:t>
            </w:r>
          </w:p>
        </w:tc>
      </w:tr>
    </w:tbl>
    <w:p w:rsidR="00744B1E" w:rsidRPr="00744B1E" w:rsidRDefault="00744B1E" w:rsidP="00744B1E">
      <w:pPr>
        <w:spacing w:after="0" w:line="240" w:lineRule="auto"/>
        <w:jc w:val="center"/>
        <w:rPr>
          <w:rFonts w:ascii="Courier New" w:eastAsia="Times New Roman" w:hAnsi="Courier New" w:cs="Courier New"/>
          <w:b/>
          <w:sz w:val="16"/>
          <w:szCs w:val="16"/>
          <w:lang w:val="es-ES" w:eastAsia="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1"/>
        <w:gridCol w:w="2063"/>
      </w:tblGrid>
      <w:tr w:rsidR="00744B1E" w:rsidRPr="00744B1E" w:rsidTr="00130ED8">
        <w:trPr>
          <w:cantSplit/>
          <w:trHeight w:val="181"/>
          <w:jc w:val="center"/>
        </w:trPr>
        <w:tc>
          <w:tcPr>
            <w:tcW w:w="7571" w:type="dxa"/>
          </w:tcPr>
          <w:p w:rsidR="00744B1E" w:rsidRPr="00744B1E" w:rsidRDefault="00744B1E" w:rsidP="00744B1E">
            <w:pPr>
              <w:keepNext/>
              <w:spacing w:after="0" w:line="240" w:lineRule="auto"/>
              <w:jc w:val="both"/>
              <w:outlineLvl w:val="6"/>
              <w:rPr>
                <w:rFonts w:ascii="Palatino Linotype" w:eastAsia="Times New Roman" w:hAnsi="Palatino Linotype" w:cs="Courier New"/>
                <w:b/>
                <w:bCs/>
                <w:sz w:val="28"/>
                <w:szCs w:val="28"/>
                <w:lang w:val="es-ES" w:eastAsia="es-ES"/>
              </w:rPr>
            </w:pPr>
            <w:r w:rsidRPr="00744B1E">
              <w:rPr>
                <w:rFonts w:ascii="Palatino Linotype" w:eastAsia="Times New Roman" w:hAnsi="Palatino Linotype" w:cs="Courier New"/>
                <w:b/>
                <w:bCs/>
                <w:szCs w:val="28"/>
                <w:lang w:val="es-ES" w:eastAsia="es-ES"/>
              </w:rPr>
              <w:t>APORTE DE LA COMUNIDAD</w:t>
            </w:r>
          </w:p>
        </w:tc>
        <w:tc>
          <w:tcPr>
            <w:tcW w:w="2063" w:type="dxa"/>
          </w:tcPr>
          <w:p w:rsidR="00744B1E" w:rsidRPr="00744B1E" w:rsidRDefault="00744B1E" w:rsidP="00744B1E">
            <w:pPr>
              <w:spacing w:after="0" w:line="240" w:lineRule="auto"/>
              <w:jc w:val="center"/>
              <w:rPr>
                <w:rFonts w:ascii="Palatino Linotype" w:eastAsia="Times New Roman" w:hAnsi="Palatino Linotype" w:cs="Courier New"/>
                <w:b/>
                <w:bCs/>
                <w:sz w:val="24"/>
                <w:szCs w:val="28"/>
                <w:lang w:val="es-ES" w:eastAsia="es-ES"/>
              </w:rPr>
            </w:pPr>
            <w:r w:rsidRPr="00744B1E">
              <w:rPr>
                <w:rFonts w:ascii="Palatino Linotype" w:eastAsia="Times New Roman" w:hAnsi="Palatino Linotype" w:cs="Courier New"/>
                <w:b/>
                <w:bCs/>
                <w:szCs w:val="28"/>
                <w:lang w:val="es-ES" w:eastAsia="es-ES"/>
              </w:rPr>
              <w:t>$ -----------</w:t>
            </w:r>
          </w:p>
        </w:tc>
      </w:tr>
      <w:tr w:rsidR="00744B1E" w:rsidRPr="00744B1E" w:rsidTr="00130ED8">
        <w:trPr>
          <w:cantSplit/>
          <w:trHeight w:val="181"/>
          <w:jc w:val="center"/>
        </w:trPr>
        <w:tc>
          <w:tcPr>
            <w:tcW w:w="7571" w:type="dxa"/>
          </w:tcPr>
          <w:p w:rsidR="00744B1E" w:rsidRPr="00744B1E" w:rsidRDefault="00744B1E" w:rsidP="00744B1E">
            <w:pPr>
              <w:keepNext/>
              <w:spacing w:after="0" w:line="240" w:lineRule="auto"/>
              <w:jc w:val="both"/>
              <w:outlineLvl w:val="6"/>
              <w:rPr>
                <w:rFonts w:ascii="Palatino Linotype" w:eastAsia="Times New Roman" w:hAnsi="Palatino Linotype" w:cs="Courier New"/>
                <w:b/>
                <w:bCs/>
                <w:sz w:val="28"/>
                <w:szCs w:val="28"/>
                <w:lang w:val="es-ES" w:eastAsia="es-ES"/>
              </w:rPr>
            </w:pPr>
            <w:r w:rsidRPr="00744B1E">
              <w:rPr>
                <w:rFonts w:ascii="Palatino Linotype" w:eastAsia="Times New Roman" w:hAnsi="Palatino Linotype" w:cs="Courier New"/>
                <w:b/>
                <w:bCs/>
                <w:szCs w:val="28"/>
                <w:lang w:val="es-ES" w:eastAsia="es-ES"/>
              </w:rPr>
              <w:t xml:space="preserve">APORTE DE LA MUNICIPALIDAD </w:t>
            </w:r>
          </w:p>
        </w:tc>
        <w:tc>
          <w:tcPr>
            <w:tcW w:w="2063" w:type="dxa"/>
          </w:tcPr>
          <w:p w:rsidR="00744B1E" w:rsidRPr="00744B1E" w:rsidRDefault="001B6A4B" w:rsidP="00744B1E">
            <w:pPr>
              <w:spacing w:after="0" w:line="240" w:lineRule="auto"/>
              <w:jc w:val="center"/>
              <w:rPr>
                <w:rFonts w:ascii="Palatino Linotype" w:eastAsia="Times New Roman" w:hAnsi="Palatino Linotype" w:cs="Courier New"/>
                <w:b/>
                <w:bCs/>
                <w:sz w:val="24"/>
                <w:szCs w:val="28"/>
                <w:lang w:val="es-ES" w:eastAsia="es-ES"/>
              </w:rPr>
            </w:pPr>
            <w:r>
              <w:rPr>
                <w:rFonts w:ascii="Palatino Linotype" w:eastAsia="Times New Roman" w:hAnsi="Palatino Linotype" w:cs="Courier New"/>
                <w:b/>
                <w:szCs w:val="28"/>
                <w:lang w:val="es-ES" w:eastAsia="es-ES"/>
              </w:rPr>
              <w:t>$6,493.40</w:t>
            </w:r>
          </w:p>
        </w:tc>
      </w:tr>
      <w:tr w:rsidR="00744B1E" w:rsidRPr="00744B1E" w:rsidTr="00130ED8">
        <w:trPr>
          <w:cantSplit/>
          <w:trHeight w:val="181"/>
          <w:jc w:val="center"/>
        </w:trPr>
        <w:tc>
          <w:tcPr>
            <w:tcW w:w="7571" w:type="dxa"/>
          </w:tcPr>
          <w:p w:rsidR="00744B1E" w:rsidRPr="00744B1E" w:rsidRDefault="00744B1E" w:rsidP="00744B1E">
            <w:pPr>
              <w:keepNext/>
              <w:spacing w:after="0" w:line="240" w:lineRule="auto"/>
              <w:jc w:val="both"/>
              <w:outlineLvl w:val="6"/>
              <w:rPr>
                <w:rFonts w:ascii="Palatino Linotype" w:eastAsia="Times New Roman" w:hAnsi="Palatino Linotype" w:cs="Courier New"/>
                <w:b/>
                <w:bCs/>
                <w:sz w:val="28"/>
                <w:szCs w:val="28"/>
                <w:lang w:val="es-ES" w:eastAsia="es-ES"/>
              </w:rPr>
            </w:pPr>
            <w:r w:rsidRPr="00744B1E">
              <w:rPr>
                <w:rFonts w:ascii="Palatino Linotype" w:eastAsia="Times New Roman" w:hAnsi="Palatino Linotype" w:cs="Courier New"/>
                <w:b/>
                <w:bCs/>
                <w:szCs w:val="28"/>
                <w:lang w:val="es-ES" w:eastAsia="es-ES"/>
              </w:rPr>
              <w:t>SUB TOTAL DEL PRESUPUESTO</w:t>
            </w:r>
          </w:p>
        </w:tc>
        <w:tc>
          <w:tcPr>
            <w:tcW w:w="2063" w:type="dxa"/>
          </w:tcPr>
          <w:p w:rsidR="00744B1E" w:rsidRPr="00744B1E" w:rsidRDefault="001B6A4B" w:rsidP="00E645E6">
            <w:pPr>
              <w:spacing w:after="0" w:line="240" w:lineRule="auto"/>
              <w:jc w:val="center"/>
              <w:rPr>
                <w:rFonts w:ascii="Palatino Linotype" w:eastAsia="Times New Roman" w:hAnsi="Palatino Linotype" w:cs="Courier New"/>
                <w:b/>
                <w:bCs/>
                <w:sz w:val="24"/>
                <w:szCs w:val="28"/>
                <w:lang w:val="es-ES" w:eastAsia="es-ES"/>
              </w:rPr>
            </w:pPr>
            <w:r>
              <w:rPr>
                <w:rFonts w:ascii="Palatino Linotype" w:eastAsia="Times New Roman" w:hAnsi="Palatino Linotype" w:cs="Courier New"/>
                <w:b/>
                <w:szCs w:val="28"/>
                <w:lang w:val="es-ES" w:eastAsia="es-ES"/>
              </w:rPr>
              <w:t>$6,493.40</w:t>
            </w:r>
          </w:p>
        </w:tc>
      </w:tr>
      <w:tr w:rsidR="00744B1E" w:rsidRPr="00744B1E" w:rsidTr="00130ED8">
        <w:trPr>
          <w:cantSplit/>
          <w:trHeight w:val="181"/>
          <w:jc w:val="center"/>
        </w:trPr>
        <w:tc>
          <w:tcPr>
            <w:tcW w:w="7571" w:type="dxa"/>
          </w:tcPr>
          <w:p w:rsidR="00744B1E" w:rsidRPr="00744B1E" w:rsidRDefault="00744B1E" w:rsidP="00744B1E">
            <w:pPr>
              <w:keepNext/>
              <w:spacing w:after="0" w:line="240" w:lineRule="auto"/>
              <w:jc w:val="both"/>
              <w:outlineLvl w:val="6"/>
              <w:rPr>
                <w:rFonts w:ascii="Palatino Linotype" w:eastAsia="Times New Roman" w:hAnsi="Palatino Linotype" w:cs="Courier New"/>
                <w:b/>
                <w:bCs/>
                <w:sz w:val="28"/>
                <w:szCs w:val="28"/>
                <w:lang w:val="es-ES" w:eastAsia="es-ES"/>
              </w:rPr>
            </w:pPr>
            <w:r w:rsidRPr="00744B1E">
              <w:rPr>
                <w:rFonts w:ascii="Palatino Linotype" w:eastAsia="Times New Roman" w:hAnsi="Palatino Linotype" w:cs="Courier New"/>
                <w:b/>
                <w:bCs/>
                <w:szCs w:val="28"/>
                <w:lang w:val="es-ES" w:eastAsia="es-ES"/>
              </w:rPr>
              <w:t xml:space="preserve"> IMPREVISTOS</w:t>
            </w:r>
          </w:p>
        </w:tc>
        <w:tc>
          <w:tcPr>
            <w:tcW w:w="2063" w:type="dxa"/>
          </w:tcPr>
          <w:p w:rsidR="00744B1E" w:rsidRPr="00744B1E" w:rsidRDefault="00744B1E" w:rsidP="00744B1E">
            <w:pPr>
              <w:spacing w:after="0" w:line="240" w:lineRule="auto"/>
              <w:rPr>
                <w:rFonts w:ascii="Palatino Linotype" w:eastAsia="Times New Roman" w:hAnsi="Palatino Linotype" w:cs="Courier New"/>
                <w:b/>
                <w:bCs/>
                <w:sz w:val="24"/>
                <w:szCs w:val="28"/>
                <w:lang w:val="es-ES" w:eastAsia="es-ES"/>
              </w:rPr>
            </w:pPr>
            <w:r w:rsidRPr="00744B1E">
              <w:rPr>
                <w:rFonts w:ascii="Palatino Linotype" w:eastAsia="Times New Roman" w:hAnsi="Palatino Linotype" w:cs="Courier New"/>
                <w:b/>
                <w:bCs/>
                <w:szCs w:val="28"/>
                <w:lang w:val="es-ES" w:eastAsia="es-ES"/>
              </w:rPr>
              <w:t xml:space="preserve">         $   </w:t>
            </w:r>
            <w:r>
              <w:rPr>
                <w:rFonts w:ascii="Palatino Linotype" w:eastAsia="Times New Roman" w:hAnsi="Palatino Linotype" w:cs="Courier New"/>
                <w:b/>
                <w:bCs/>
                <w:szCs w:val="28"/>
                <w:lang w:val="es-ES" w:eastAsia="es-ES"/>
              </w:rPr>
              <w:t>50</w:t>
            </w:r>
            <w:r w:rsidR="001B6A4B">
              <w:rPr>
                <w:rFonts w:ascii="Palatino Linotype" w:eastAsia="Times New Roman" w:hAnsi="Palatino Linotype" w:cs="Courier New"/>
                <w:b/>
                <w:bCs/>
                <w:szCs w:val="28"/>
                <w:lang w:val="es-ES" w:eastAsia="es-ES"/>
              </w:rPr>
              <w:t>6.6</w:t>
            </w:r>
            <w:r w:rsidRPr="00744B1E">
              <w:rPr>
                <w:rFonts w:ascii="Palatino Linotype" w:eastAsia="Times New Roman" w:hAnsi="Palatino Linotype" w:cs="Courier New"/>
                <w:b/>
                <w:bCs/>
                <w:szCs w:val="28"/>
                <w:lang w:val="es-ES" w:eastAsia="es-ES"/>
              </w:rPr>
              <w:t xml:space="preserve">0 </w:t>
            </w:r>
          </w:p>
        </w:tc>
      </w:tr>
      <w:tr w:rsidR="00744B1E" w:rsidRPr="00744B1E" w:rsidTr="000867DD">
        <w:trPr>
          <w:cantSplit/>
          <w:trHeight w:val="181"/>
          <w:jc w:val="center"/>
        </w:trPr>
        <w:tc>
          <w:tcPr>
            <w:tcW w:w="7571" w:type="dxa"/>
            <w:shd w:val="clear" w:color="auto" w:fill="D0CECE" w:themeFill="background2" w:themeFillShade="E6"/>
          </w:tcPr>
          <w:p w:rsidR="00744B1E" w:rsidRPr="00744B1E" w:rsidRDefault="00744B1E" w:rsidP="00744B1E">
            <w:pPr>
              <w:keepNext/>
              <w:spacing w:after="0" w:line="240" w:lineRule="auto"/>
              <w:jc w:val="right"/>
              <w:outlineLvl w:val="6"/>
              <w:rPr>
                <w:rFonts w:ascii="Palatino Linotype" w:eastAsia="Times New Roman" w:hAnsi="Palatino Linotype" w:cs="Courier New"/>
                <w:b/>
                <w:bCs/>
                <w:sz w:val="28"/>
                <w:szCs w:val="28"/>
                <w:lang w:val="es-ES" w:eastAsia="es-ES"/>
              </w:rPr>
            </w:pPr>
            <w:r w:rsidRPr="00744B1E">
              <w:rPr>
                <w:rFonts w:ascii="Palatino Linotype" w:eastAsia="Times New Roman" w:hAnsi="Palatino Linotype" w:cs="Courier New"/>
                <w:b/>
                <w:bCs/>
                <w:szCs w:val="28"/>
                <w:lang w:val="es-ES" w:eastAsia="es-ES"/>
              </w:rPr>
              <w:t>TOTAL DEL PRESUPUESTO</w:t>
            </w:r>
          </w:p>
        </w:tc>
        <w:tc>
          <w:tcPr>
            <w:tcW w:w="2063" w:type="dxa"/>
            <w:shd w:val="clear" w:color="auto" w:fill="D0CECE" w:themeFill="background2" w:themeFillShade="E6"/>
          </w:tcPr>
          <w:p w:rsidR="00744B1E" w:rsidRPr="00744B1E" w:rsidRDefault="00744B1E" w:rsidP="00744B1E">
            <w:pPr>
              <w:spacing w:after="0" w:line="240" w:lineRule="auto"/>
              <w:jc w:val="center"/>
              <w:rPr>
                <w:rFonts w:ascii="Palatino Linotype" w:eastAsia="Times New Roman" w:hAnsi="Palatino Linotype" w:cs="Courier New"/>
                <w:b/>
                <w:bCs/>
                <w:sz w:val="24"/>
                <w:szCs w:val="28"/>
                <w:lang w:val="es-ES" w:eastAsia="es-ES"/>
              </w:rPr>
            </w:pPr>
            <w:r w:rsidRPr="00744B1E">
              <w:rPr>
                <w:rFonts w:ascii="Palatino Linotype" w:eastAsia="Times New Roman" w:hAnsi="Palatino Linotype" w:cs="Courier New"/>
                <w:b/>
                <w:bCs/>
                <w:szCs w:val="28"/>
                <w:lang w:val="es-ES" w:eastAsia="es-ES"/>
              </w:rPr>
              <w:t xml:space="preserve">$ </w:t>
            </w:r>
            <w:r w:rsidR="001B6A4B">
              <w:rPr>
                <w:rFonts w:ascii="Palatino Linotype" w:eastAsia="Times New Roman" w:hAnsi="Palatino Linotype" w:cs="Courier New"/>
                <w:b/>
                <w:szCs w:val="28"/>
                <w:lang w:val="es-ES" w:eastAsia="es-ES"/>
              </w:rPr>
              <w:t>7</w:t>
            </w:r>
            <w:r w:rsidR="00E645E6">
              <w:rPr>
                <w:rFonts w:ascii="Palatino Linotype" w:eastAsia="Times New Roman" w:hAnsi="Palatino Linotype" w:cs="Courier New"/>
                <w:b/>
                <w:szCs w:val="28"/>
                <w:lang w:val="es-ES" w:eastAsia="es-ES"/>
              </w:rPr>
              <w:t>,0</w:t>
            </w:r>
            <w:r>
              <w:rPr>
                <w:rFonts w:ascii="Palatino Linotype" w:eastAsia="Times New Roman" w:hAnsi="Palatino Linotype" w:cs="Courier New"/>
                <w:b/>
                <w:szCs w:val="28"/>
                <w:lang w:val="es-ES" w:eastAsia="es-ES"/>
              </w:rPr>
              <w:t>00</w:t>
            </w:r>
            <w:r w:rsidRPr="00744B1E">
              <w:rPr>
                <w:rFonts w:ascii="Palatino Linotype" w:eastAsia="Times New Roman" w:hAnsi="Palatino Linotype" w:cs="Courier New"/>
                <w:b/>
                <w:szCs w:val="28"/>
                <w:lang w:val="es-ES" w:eastAsia="es-ES"/>
              </w:rPr>
              <w:t>.00</w:t>
            </w:r>
          </w:p>
        </w:tc>
      </w:tr>
    </w:tbl>
    <w:p w:rsidR="00744B1E" w:rsidRPr="00E34D54" w:rsidRDefault="00744B1E" w:rsidP="00744B1E">
      <w:pPr>
        <w:spacing w:line="360" w:lineRule="auto"/>
        <w:contextualSpacing/>
        <w:jc w:val="both"/>
        <w:rPr>
          <w:rFonts w:ascii="Courier New" w:eastAsia="Rockwell" w:hAnsi="Courier New" w:cs="Courier New"/>
        </w:rPr>
      </w:pPr>
    </w:p>
    <w:p w:rsidR="004350C7" w:rsidRPr="004350C7" w:rsidRDefault="004350C7" w:rsidP="004350C7">
      <w:pPr>
        <w:jc w:val="both"/>
        <w:rPr>
          <w:rFonts w:ascii="Arial" w:eastAsia="Rockwell" w:hAnsi="Arial" w:cs="Arial"/>
          <w:sz w:val="24"/>
          <w:szCs w:val="24"/>
        </w:rPr>
      </w:pPr>
    </w:p>
    <w:p w:rsidR="004350C7" w:rsidRPr="004350C7" w:rsidRDefault="004350C7" w:rsidP="004350C7">
      <w:pPr>
        <w:rPr>
          <w:rFonts w:ascii="Arial" w:eastAsia="Rockwell" w:hAnsi="Arial" w:cs="Arial"/>
          <w:b/>
          <w:sz w:val="28"/>
          <w:szCs w:val="28"/>
        </w:rPr>
      </w:pPr>
    </w:p>
    <w:p w:rsidR="004350C7" w:rsidRPr="004350C7" w:rsidRDefault="004350C7" w:rsidP="004350C7">
      <w:pPr>
        <w:rPr>
          <w:rFonts w:ascii="Arial" w:eastAsia="Rockwell" w:hAnsi="Arial" w:cs="Arial"/>
          <w:b/>
          <w:sz w:val="28"/>
          <w:szCs w:val="28"/>
        </w:rPr>
      </w:pPr>
    </w:p>
    <w:p w:rsidR="004350C7" w:rsidRPr="004350C7" w:rsidRDefault="004350C7" w:rsidP="004350C7">
      <w:pPr>
        <w:rPr>
          <w:rFonts w:ascii="Arial" w:eastAsia="Rockwell" w:hAnsi="Arial" w:cs="Arial"/>
          <w:b/>
          <w:sz w:val="28"/>
          <w:szCs w:val="28"/>
        </w:rPr>
      </w:pPr>
    </w:p>
    <w:p w:rsidR="004350C7" w:rsidRDefault="004350C7"/>
    <w:p w:rsidR="00F91595" w:rsidRDefault="00F91595">
      <w:r>
        <w:rPr>
          <w:rFonts w:ascii="Script MT Bold" w:eastAsia="Calibri" w:hAnsi="Script MT Bold" w:cs="Times New Roman"/>
          <w:noProof/>
          <w:sz w:val="40"/>
          <w:szCs w:val="40"/>
          <w:lang w:eastAsia="es-SV"/>
        </w:rPr>
        <w:lastRenderedPageBreak/>
        <w:drawing>
          <wp:anchor distT="0" distB="0" distL="114300" distR="114300" simplePos="0" relativeHeight="251661312" behindDoc="1" locked="0" layoutInCell="1" allowOverlap="1" wp14:anchorId="16945816" wp14:editId="54041464">
            <wp:simplePos x="0" y="0"/>
            <wp:positionH relativeFrom="column">
              <wp:posOffset>-3810</wp:posOffset>
            </wp:positionH>
            <wp:positionV relativeFrom="paragraph">
              <wp:posOffset>-4444</wp:posOffset>
            </wp:positionV>
            <wp:extent cx="5800090" cy="7181850"/>
            <wp:effectExtent l="0" t="0" r="0" b="0"/>
            <wp:wrapNone/>
            <wp:docPr id="3" name="Imagen 3" descr="E:\ResUSB\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USB\imagen1.jpg"/>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801736" cy="718388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91595" w:rsidSect="007855E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A0" w:rsidRDefault="003612A0" w:rsidP="00744B1E">
      <w:pPr>
        <w:spacing w:after="0" w:line="240" w:lineRule="auto"/>
      </w:pPr>
      <w:r>
        <w:separator/>
      </w:r>
    </w:p>
  </w:endnote>
  <w:endnote w:type="continuationSeparator" w:id="0">
    <w:p w:rsidR="003612A0" w:rsidRDefault="003612A0" w:rsidP="0074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enadier">
    <w:altName w:val="Grenadi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95" w:rsidRDefault="00F915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1E" w:rsidRPr="007855E3" w:rsidRDefault="00744B1E" w:rsidP="000874D7">
    <w:pPr>
      <w:pBdr>
        <w:top w:val="thinThickSmallGap" w:sz="24" w:space="0" w:color="622423"/>
      </w:pBdr>
      <w:tabs>
        <w:tab w:val="center" w:pos="4252"/>
        <w:tab w:val="right" w:pos="8504"/>
      </w:tabs>
      <w:spacing w:after="0" w:line="240" w:lineRule="auto"/>
      <w:jc w:val="center"/>
      <w:rPr>
        <w:rFonts w:ascii="Times New Roman" w:eastAsia="Times New Roman" w:hAnsi="Times New Roman" w:cs="Times New Roman"/>
        <w:i/>
        <w:color w:val="2E74B5" w:themeColor="accent1" w:themeShade="BF"/>
        <w:sz w:val="20"/>
        <w:szCs w:val="24"/>
        <w:lang w:val="es-ES" w:eastAsia="es-ES"/>
      </w:rPr>
    </w:pPr>
    <w:r w:rsidRPr="007855E3">
      <w:rPr>
        <w:rFonts w:ascii="Times New Roman" w:eastAsia="Times New Roman" w:hAnsi="Times New Roman" w:cs="Times New Roman"/>
        <w:i/>
        <w:color w:val="2E74B5" w:themeColor="accent1" w:themeShade="BF"/>
        <w:sz w:val="20"/>
        <w:szCs w:val="24"/>
        <w:lang w:val="es-ES" w:eastAsia="es-ES"/>
      </w:rPr>
      <w:t>Unidad de Adquisiciones y Contrataciones Institucional (UACI)</w:t>
    </w:r>
    <w:r w:rsidRPr="007855E3">
      <w:rPr>
        <w:rFonts w:ascii="Times New Roman" w:eastAsia="Times New Roman" w:hAnsi="Times New Roman" w:cs="Times New Roman"/>
        <w:i/>
        <w:color w:val="2E74B5" w:themeColor="accent1" w:themeShade="BF"/>
        <w:sz w:val="20"/>
        <w:szCs w:val="24"/>
        <w:lang w:val="es-ES" w:eastAsia="es-ES"/>
      </w:rPr>
      <w:ptab w:relativeTo="margin" w:alignment="right" w:leader="none"/>
    </w:r>
    <w:r w:rsidRPr="007855E3">
      <w:rPr>
        <w:rFonts w:ascii="Times New Roman" w:eastAsia="Times New Roman" w:hAnsi="Times New Roman" w:cs="Times New Roman"/>
        <w:i/>
        <w:color w:val="2E74B5" w:themeColor="accent1" w:themeShade="BF"/>
        <w:sz w:val="20"/>
        <w:szCs w:val="24"/>
        <w:lang w:val="es-ES" w:eastAsia="es-ES"/>
      </w:rPr>
      <w:t xml:space="preserve">Página </w:t>
    </w:r>
    <w:r w:rsidRPr="007855E3">
      <w:rPr>
        <w:rFonts w:ascii="Times New Roman" w:eastAsia="Times New Roman" w:hAnsi="Times New Roman" w:cs="Times New Roman"/>
        <w:i/>
        <w:color w:val="2E74B5" w:themeColor="accent1" w:themeShade="BF"/>
        <w:sz w:val="20"/>
        <w:szCs w:val="24"/>
        <w:lang w:val="es-ES" w:eastAsia="es-ES"/>
      </w:rPr>
      <w:fldChar w:fldCharType="begin"/>
    </w:r>
    <w:r w:rsidRPr="007855E3">
      <w:rPr>
        <w:rFonts w:ascii="Times New Roman" w:eastAsia="Times New Roman" w:hAnsi="Times New Roman" w:cs="Times New Roman"/>
        <w:i/>
        <w:color w:val="2E74B5" w:themeColor="accent1" w:themeShade="BF"/>
        <w:sz w:val="20"/>
        <w:szCs w:val="24"/>
        <w:lang w:val="es-ES" w:eastAsia="es-ES"/>
      </w:rPr>
      <w:instrText>PAGE   \* MERGEFORMAT</w:instrText>
    </w:r>
    <w:r w:rsidRPr="007855E3">
      <w:rPr>
        <w:rFonts w:ascii="Times New Roman" w:eastAsia="Times New Roman" w:hAnsi="Times New Roman" w:cs="Times New Roman"/>
        <w:i/>
        <w:color w:val="2E74B5" w:themeColor="accent1" w:themeShade="BF"/>
        <w:sz w:val="20"/>
        <w:szCs w:val="24"/>
        <w:lang w:val="es-ES" w:eastAsia="es-ES"/>
      </w:rPr>
      <w:fldChar w:fldCharType="separate"/>
    </w:r>
    <w:r w:rsidR="00E36594">
      <w:rPr>
        <w:rFonts w:ascii="Times New Roman" w:eastAsia="Times New Roman" w:hAnsi="Times New Roman" w:cs="Times New Roman"/>
        <w:i/>
        <w:noProof/>
        <w:color w:val="2E74B5" w:themeColor="accent1" w:themeShade="BF"/>
        <w:sz w:val="20"/>
        <w:szCs w:val="24"/>
        <w:lang w:val="es-ES" w:eastAsia="es-ES"/>
      </w:rPr>
      <w:t>11</w:t>
    </w:r>
    <w:r w:rsidRPr="007855E3">
      <w:rPr>
        <w:rFonts w:ascii="Times New Roman" w:eastAsia="Times New Roman" w:hAnsi="Times New Roman" w:cs="Times New Roman"/>
        <w:i/>
        <w:color w:val="2E74B5" w:themeColor="accent1" w:themeShade="BF"/>
        <w:sz w:val="20"/>
        <w:szCs w:val="24"/>
        <w:lang w:val="es-ES" w:eastAsia="es-ES"/>
      </w:rPr>
      <w:fldChar w:fldCharType="end"/>
    </w:r>
  </w:p>
  <w:p w:rsidR="00744B1E" w:rsidRPr="00994EAB" w:rsidRDefault="00744B1E" w:rsidP="000874D7">
    <w:pPr>
      <w:pBdr>
        <w:top w:val="thinThickSmallGap" w:sz="24" w:space="0" w:color="622423"/>
      </w:pBdr>
      <w:tabs>
        <w:tab w:val="center" w:pos="4252"/>
        <w:tab w:val="right" w:pos="8504"/>
      </w:tabs>
      <w:spacing w:after="0" w:line="240" w:lineRule="auto"/>
      <w:jc w:val="center"/>
      <w:rPr>
        <w:rFonts w:ascii="Times New Roman" w:eastAsia="Times New Roman" w:hAnsi="Times New Roman" w:cs="Times New Roman"/>
        <w:i/>
        <w:color w:val="BF8F00" w:themeColor="accent4" w:themeShade="BF"/>
        <w:sz w:val="20"/>
        <w:szCs w:val="24"/>
        <w:lang w:val="es-ES" w:eastAsia="es-ES"/>
      </w:rPr>
    </w:pPr>
  </w:p>
  <w:p w:rsidR="00744B1E" w:rsidRDefault="00744B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95" w:rsidRDefault="00F915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A0" w:rsidRDefault="003612A0" w:rsidP="00744B1E">
      <w:pPr>
        <w:spacing w:after="0" w:line="240" w:lineRule="auto"/>
      </w:pPr>
      <w:r>
        <w:separator/>
      </w:r>
    </w:p>
  </w:footnote>
  <w:footnote w:type="continuationSeparator" w:id="0">
    <w:p w:rsidR="003612A0" w:rsidRDefault="003612A0" w:rsidP="00744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95" w:rsidRDefault="00E3659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75266" o:spid="_x0000_s4099" type="#_x0000_t75" style="position:absolute;margin-left:0;margin-top:0;width:441.85pt;height:344.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95" w:rsidRDefault="00E3659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75267" o:spid="_x0000_s4100" type="#_x0000_t75" style="position:absolute;margin-left:0;margin-top:0;width:441.85pt;height:344.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95" w:rsidRDefault="00E3659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275265" o:spid="_x0000_s4098" type="#_x0000_t75" style="position:absolute;margin-left:0;margin-top:0;width:441.85pt;height:344.3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242"/>
    <w:multiLevelType w:val="hybridMultilevel"/>
    <w:tmpl w:val="546871F8"/>
    <w:lvl w:ilvl="0" w:tplc="440A000B">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 w15:restartNumberingAfterBreak="0">
    <w:nsid w:val="169172D9"/>
    <w:multiLevelType w:val="hybridMultilevel"/>
    <w:tmpl w:val="35E86BB2"/>
    <w:lvl w:ilvl="0" w:tplc="440A000B">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 w15:restartNumberingAfterBreak="0">
    <w:nsid w:val="3A0624BE"/>
    <w:multiLevelType w:val="hybridMultilevel"/>
    <w:tmpl w:val="B636B2D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3F94B98"/>
    <w:multiLevelType w:val="hybridMultilevel"/>
    <w:tmpl w:val="C36A6472"/>
    <w:lvl w:ilvl="0" w:tplc="440A000B">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4" w15:restartNumberingAfterBreak="0">
    <w:nsid w:val="5BD24634"/>
    <w:multiLevelType w:val="hybridMultilevel"/>
    <w:tmpl w:val="352C6150"/>
    <w:lvl w:ilvl="0" w:tplc="8F1EE6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C7"/>
    <w:rsid w:val="000061D5"/>
    <w:rsid w:val="000867DD"/>
    <w:rsid w:val="000874D7"/>
    <w:rsid w:val="000939C8"/>
    <w:rsid w:val="001B6A4B"/>
    <w:rsid w:val="001D224F"/>
    <w:rsid w:val="002D659B"/>
    <w:rsid w:val="003612A0"/>
    <w:rsid w:val="003A1B81"/>
    <w:rsid w:val="00405AA2"/>
    <w:rsid w:val="004350C7"/>
    <w:rsid w:val="00510E2C"/>
    <w:rsid w:val="005A40FB"/>
    <w:rsid w:val="005B1C00"/>
    <w:rsid w:val="006D1EEF"/>
    <w:rsid w:val="00744B1E"/>
    <w:rsid w:val="007855E3"/>
    <w:rsid w:val="00854D6C"/>
    <w:rsid w:val="00875374"/>
    <w:rsid w:val="008B1408"/>
    <w:rsid w:val="00993B9F"/>
    <w:rsid w:val="00994EAB"/>
    <w:rsid w:val="009B3918"/>
    <w:rsid w:val="009D4988"/>
    <w:rsid w:val="00A811DC"/>
    <w:rsid w:val="00AF6974"/>
    <w:rsid w:val="00B44348"/>
    <w:rsid w:val="00B73E38"/>
    <w:rsid w:val="00CD683D"/>
    <w:rsid w:val="00CE4D7B"/>
    <w:rsid w:val="00CF6008"/>
    <w:rsid w:val="00D677E1"/>
    <w:rsid w:val="00DB7B26"/>
    <w:rsid w:val="00DD3AA6"/>
    <w:rsid w:val="00E34D54"/>
    <w:rsid w:val="00E36594"/>
    <w:rsid w:val="00E645E6"/>
    <w:rsid w:val="00F915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98F1B9EC-E1A2-446C-8965-DD76B2C6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988"/>
  </w:style>
  <w:style w:type="paragraph" w:styleId="Ttulo1">
    <w:name w:val="heading 1"/>
    <w:basedOn w:val="Normal"/>
    <w:next w:val="Normal"/>
    <w:link w:val="Ttulo1Car"/>
    <w:uiPriority w:val="9"/>
    <w:qFormat/>
    <w:rsid w:val="009D498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ar"/>
    <w:uiPriority w:val="9"/>
    <w:semiHidden/>
    <w:unhideWhenUsed/>
    <w:qFormat/>
    <w:rsid w:val="009D498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ar"/>
    <w:uiPriority w:val="9"/>
    <w:semiHidden/>
    <w:unhideWhenUsed/>
    <w:qFormat/>
    <w:rsid w:val="009D498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ar"/>
    <w:uiPriority w:val="9"/>
    <w:semiHidden/>
    <w:unhideWhenUsed/>
    <w:qFormat/>
    <w:rsid w:val="009D4988"/>
    <w:pPr>
      <w:keepNext/>
      <w:keepLines/>
      <w:spacing w:before="40" w:after="0"/>
      <w:outlineLvl w:val="3"/>
    </w:pPr>
    <w:rPr>
      <w:rFonts w:asciiTheme="majorHAnsi" w:eastAsiaTheme="majorEastAsia" w:hAnsiTheme="majorHAnsi" w:cstheme="majorBidi"/>
      <w:i/>
      <w:iCs/>
      <w:color w:val="404040" w:themeColor="text1" w:themeTint="BF"/>
    </w:rPr>
  </w:style>
  <w:style w:type="paragraph" w:styleId="Ttulo5">
    <w:name w:val="heading 5"/>
    <w:basedOn w:val="Normal"/>
    <w:next w:val="Normal"/>
    <w:link w:val="Ttulo5Car"/>
    <w:uiPriority w:val="9"/>
    <w:semiHidden/>
    <w:unhideWhenUsed/>
    <w:qFormat/>
    <w:rsid w:val="009D4988"/>
    <w:pPr>
      <w:keepNext/>
      <w:keepLines/>
      <w:spacing w:before="4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ar"/>
    <w:uiPriority w:val="9"/>
    <w:semiHidden/>
    <w:unhideWhenUsed/>
    <w:qFormat/>
    <w:rsid w:val="009D4988"/>
    <w:pPr>
      <w:keepNext/>
      <w:keepLines/>
      <w:spacing w:before="40" w:after="0"/>
      <w:outlineLvl w:val="5"/>
    </w:pPr>
    <w:rPr>
      <w:rFonts w:asciiTheme="majorHAnsi" w:eastAsiaTheme="majorEastAsia" w:hAnsiTheme="majorHAnsi" w:cstheme="majorBidi"/>
    </w:rPr>
  </w:style>
  <w:style w:type="paragraph" w:styleId="Ttulo7">
    <w:name w:val="heading 7"/>
    <w:basedOn w:val="Normal"/>
    <w:next w:val="Normal"/>
    <w:link w:val="Ttulo7Car"/>
    <w:uiPriority w:val="9"/>
    <w:semiHidden/>
    <w:unhideWhenUsed/>
    <w:qFormat/>
    <w:rsid w:val="009D4988"/>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9D498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semiHidden/>
    <w:unhideWhenUsed/>
    <w:qFormat/>
    <w:rsid w:val="009D49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50C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0C7"/>
    <w:pPr>
      <w:autoSpaceDE w:val="0"/>
      <w:autoSpaceDN w:val="0"/>
      <w:adjustRightInd w:val="0"/>
      <w:spacing w:after="0" w:line="240" w:lineRule="auto"/>
    </w:pPr>
    <w:rPr>
      <w:rFonts w:ascii="Grenadier" w:eastAsia="Times New Roman" w:hAnsi="Grenadier" w:cs="Grenadier"/>
      <w:color w:val="000000"/>
      <w:sz w:val="24"/>
      <w:szCs w:val="24"/>
      <w:lang w:val="es-ES" w:eastAsia="es-ES"/>
    </w:rPr>
  </w:style>
  <w:style w:type="paragraph" w:styleId="Prrafodelista">
    <w:name w:val="List Paragraph"/>
    <w:basedOn w:val="Normal"/>
    <w:uiPriority w:val="34"/>
    <w:qFormat/>
    <w:rsid w:val="00744B1E"/>
    <w:pPr>
      <w:ind w:left="720"/>
      <w:contextualSpacing/>
    </w:pPr>
  </w:style>
  <w:style w:type="paragraph" w:styleId="Encabezado">
    <w:name w:val="header"/>
    <w:basedOn w:val="Normal"/>
    <w:link w:val="EncabezadoCar"/>
    <w:uiPriority w:val="99"/>
    <w:unhideWhenUsed/>
    <w:rsid w:val="00744B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4B1E"/>
  </w:style>
  <w:style w:type="paragraph" w:styleId="Piedepgina">
    <w:name w:val="footer"/>
    <w:basedOn w:val="Normal"/>
    <w:link w:val="PiedepginaCar"/>
    <w:uiPriority w:val="99"/>
    <w:unhideWhenUsed/>
    <w:rsid w:val="00744B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4B1E"/>
  </w:style>
  <w:style w:type="paragraph" w:styleId="Textodeglobo">
    <w:name w:val="Balloon Text"/>
    <w:basedOn w:val="Normal"/>
    <w:link w:val="TextodegloboCar"/>
    <w:uiPriority w:val="99"/>
    <w:semiHidden/>
    <w:unhideWhenUsed/>
    <w:rsid w:val="000939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39C8"/>
    <w:rPr>
      <w:rFonts w:ascii="Tahoma" w:hAnsi="Tahoma" w:cs="Tahoma"/>
      <w:sz w:val="16"/>
      <w:szCs w:val="16"/>
    </w:rPr>
  </w:style>
  <w:style w:type="character" w:customStyle="1" w:styleId="Ttulo1Car">
    <w:name w:val="Título 1 Car"/>
    <w:basedOn w:val="Fuentedeprrafopredeter"/>
    <w:link w:val="Ttulo1"/>
    <w:uiPriority w:val="9"/>
    <w:rsid w:val="009D4988"/>
    <w:rPr>
      <w:rFonts w:asciiTheme="majorHAnsi" w:eastAsiaTheme="majorEastAsia" w:hAnsiTheme="majorHAnsi" w:cstheme="majorBidi"/>
      <w:color w:val="262626" w:themeColor="text1" w:themeTint="D9"/>
      <w:sz w:val="32"/>
      <w:szCs w:val="32"/>
    </w:rPr>
  </w:style>
  <w:style w:type="character" w:customStyle="1" w:styleId="Ttulo2Car">
    <w:name w:val="Título 2 Car"/>
    <w:basedOn w:val="Fuentedeprrafopredeter"/>
    <w:link w:val="Ttulo2"/>
    <w:uiPriority w:val="9"/>
    <w:semiHidden/>
    <w:rsid w:val="009D4988"/>
    <w:rPr>
      <w:rFonts w:asciiTheme="majorHAnsi" w:eastAsiaTheme="majorEastAsia" w:hAnsiTheme="majorHAnsi" w:cstheme="majorBidi"/>
      <w:color w:val="262626" w:themeColor="text1" w:themeTint="D9"/>
      <w:sz w:val="28"/>
      <w:szCs w:val="28"/>
    </w:rPr>
  </w:style>
  <w:style w:type="character" w:customStyle="1" w:styleId="Ttulo3Car">
    <w:name w:val="Título 3 Car"/>
    <w:basedOn w:val="Fuentedeprrafopredeter"/>
    <w:link w:val="Ttulo3"/>
    <w:uiPriority w:val="9"/>
    <w:semiHidden/>
    <w:rsid w:val="009D4988"/>
    <w:rPr>
      <w:rFonts w:asciiTheme="majorHAnsi" w:eastAsiaTheme="majorEastAsia" w:hAnsiTheme="majorHAnsi" w:cstheme="majorBidi"/>
      <w:color w:val="0D0D0D" w:themeColor="text1" w:themeTint="F2"/>
      <w:sz w:val="24"/>
      <w:szCs w:val="24"/>
    </w:rPr>
  </w:style>
  <w:style w:type="character" w:customStyle="1" w:styleId="Ttulo4Car">
    <w:name w:val="Título 4 Car"/>
    <w:basedOn w:val="Fuentedeprrafopredeter"/>
    <w:link w:val="Ttulo4"/>
    <w:uiPriority w:val="9"/>
    <w:semiHidden/>
    <w:rsid w:val="009D4988"/>
    <w:rPr>
      <w:rFonts w:asciiTheme="majorHAnsi" w:eastAsiaTheme="majorEastAsia" w:hAnsiTheme="majorHAnsi" w:cstheme="majorBidi"/>
      <w:i/>
      <w:iCs/>
      <w:color w:val="404040" w:themeColor="text1" w:themeTint="BF"/>
    </w:rPr>
  </w:style>
  <w:style w:type="character" w:customStyle="1" w:styleId="Ttulo5Car">
    <w:name w:val="Título 5 Car"/>
    <w:basedOn w:val="Fuentedeprrafopredeter"/>
    <w:link w:val="Ttulo5"/>
    <w:uiPriority w:val="9"/>
    <w:semiHidden/>
    <w:rsid w:val="009D4988"/>
    <w:rPr>
      <w:rFonts w:asciiTheme="majorHAnsi" w:eastAsiaTheme="majorEastAsia" w:hAnsiTheme="majorHAnsi" w:cstheme="majorBidi"/>
      <w:color w:val="404040" w:themeColor="text1" w:themeTint="BF"/>
    </w:rPr>
  </w:style>
  <w:style w:type="character" w:customStyle="1" w:styleId="Ttulo6Car">
    <w:name w:val="Título 6 Car"/>
    <w:basedOn w:val="Fuentedeprrafopredeter"/>
    <w:link w:val="Ttulo6"/>
    <w:uiPriority w:val="9"/>
    <w:semiHidden/>
    <w:rsid w:val="009D4988"/>
    <w:rPr>
      <w:rFonts w:asciiTheme="majorHAnsi" w:eastAsiaTheme="majorEastAsia" w:hAnsiTheme="majorHAnsi" w:cstheme="majorBidi"/>
    </w:rPr>
  </w:style>
  <w:style w:type="character" w:customStyle="1" w:styleId="Ttulo7Car">
    <w:name w:val="Título 7 Car"/>
    <w:basedOn w:val="Fuentedeprrafopredeter"/>
    <w:link w:val="Ttulo7"/>
    <w:uiPriority w:val="9"/>
    <w:semiHidden/>
    <w:rsid w:val="009D4988"/>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9D4988"/>
    <w:rPr>
      <w:rFonts w:asciiTheme="majorHAnsi" w:eastAsiaTheme="majorEastAsia" w:hAnsiTheme="majorHAnsi" w:cstheme="majorBidi"/>
      <w:color w:val="262626" w:themeColor="text1" w:themeTint="D9"/>
      <w:sz w:val="21"/>
      <w:szCs w:val="21"/>
    </w:rPr>
  </w:style>
  <w:style w:type="character" w:customStyle="1" w:styleId="Ttulo9Car">
    <w:name w:val="Título 9 Car"/>
    <w:basedOn w:val="Fuentedeprrafopredeter"/>
    <w:link w:val="Ttulo9"/>
    <w:uiPriority w:val="9"/>
    <w:semiHidden/>
    <w:rsid w:val="009D4988"/>
    <w:rPr>
      <w:rFonts w:asciiTheme="majorHAnsi" w:eastAsiaTheme="majorEastAsia" w:hAnsiTheme="majorHAnsi" w:cstheme="majorBidi"/>
      <w:i/>
      <w:iCs/>
      <w:color w:val="262626" w:themeColor="text1" w:themeTint="D9"/>
      <w:sz w:val="21"/>
      <w:szCs w:val="21"/>
    </w:rPr>
  </w:style>
  <w:style w:type="paragraph" w:styleId="Descripcin">
    <w:name w:val="caption"/>
    <w:basedOn w:val="Normal"/>
    <w:next w:val="Normal"/>
    <w:uiPriority w:val="35"/>
    <w:semiHidden/>
    <w:unhideWhenUsed/>
    <w:qFormat/>
    <w:rsid w:val="009D4988"/>
    <w:pPr>
      <w:spacing w:after="200" w:line="240" w:lineRule="auto"/>
    </w:pPr>
    <w:rPr>
      <w:i/>
      <w:iCs/>
      <w:color w:val="44546A" w:themeColor="text2"/>
      <w:sz w:val="18"/>
      <w:szCs w:val="18"/>
    </w:rPr>
  </w:style>
  <w:style w:type="paragraph" w:styleId="Puesto">
    <w:name w:val="Title"/>
    <w:basedOn w:val="Normal"/>
    <w:next w:val="Normal"/>
    <w:link w:val="PuestoCar"/>
    <w:uiPriority w:val="10"/>
    <w:qFormat/>
    <w:rsid w:val="009D4988"/>
    <w:pPr>
      <w:spacing w:after="0" w:line="240" w:lineRule="auto"/>
      <w:contextualSpacing/>
    </w:pPr>
    <w:rPr>
      <w:rFonts w:asciiTheme="majorHAnsi" w:eastAsiaTheme="majorEastAsia" w:hAnsiTheme="majorHAnsi" w:cstheme="majorBidi"/>
      <w:spacing w:val="-10"/>
      <w:sz w:val="56"/>
      <w:szCs w:val="56"/>
    </w:rPr>
  </w:style>
  <w:style w:type="character" w:customStyle="1" w:styleId="PuestoCar">
    <w:name w:val="Puesto Car"/>
    <w:basedOn w:val="Fuentedeprrafopredeter"/>
    <w:link w:val="Puesto"/>
    <w:uiPriority w:val="10"/>
    <w:rsid w:val="009D4988"/>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9D4988"/>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9D4988"/>
    <w:rPr>
      <w:color w:val="5A5A5A" w:themeColor="text1" w:themeTint="A5"/>
      <w:spacing w:val="15"/>
    </w:rPr>
  </w:style>
  <w:style w:type="character" w:styleId="Textoennegrita">
    <w:name w:val="Strong"/>
    <w:basedOn w:val="Fuentedeprrafopredeter"/>
    <w:uiPriority w:val="22"/>
    <w:qFormat/>
    <w:rsid w:val="009D4988"/>
    <w:rPr>
      <w:b/>
      <w:bCs/>
      <w:color w:val="auto"/>
    </w:rPr>
  </w:style>
  <w:style w:type="character" w:styleId="nfasis">
    <w:name w:val="Emphasis"/>
    <w:basedOn w:val="Fuentedeprrafopredeter"/>
    <w:uiPriority w:val="20"/>
    <w:qFormat/>
    <w:rsid w:val="009D4988"/>
    <w:rPr>
      <w:i/>
      <w:iCs/>
      <w:color w:val="auto"/>
    </w:rPr>
  </w:style>
  <w:style w:type="paragraph" w:styleId="Sinespaciado">
    <w:name w:val="No Spacing"/>
    <w:uiPriority w:val="1"/>
    <w:qFormat/>
    <w:rsid w:val="009D4988"/>
    <w:pPr>
      <w:spacing w:after="0" w:line="240" w:lineRule="auto"/>
    </w:pPr>
  </w:style>
  <w:style w:type="paragraph" w:styleId="Cita">
    <w:name w:val="Quote"/>
    <w:basedOn w:val="Normal"/>
    <w:next w:val="Normal"/>
    <w:link w:val="CitaCar"/>
    <w:uiPriority w:val="29"/>
    <w:qFormat/>
    <w:rsid w:val="009D4988"/>
    <w:pPr>
      <w:spacing w:before="200"/>
      <w:ind w:left="864" w:right="864"/>
    </w:pPr>
    <w:rPr>
      <w:i/>
      <w:iCs/>
      <w:color w:val="404040" w:themeColor="text1" w:themeTint="BF"/>
    </w:rPr>
  </w:style>
  <w:style w:type="character" w:customStyle="1" w:styleId="CitaCar">
    <w:name w:val="Cita Car"/>
    <w:basedOn w:val="Fuentedeprrafopredeter"/>
    <w:link w:val="Cita"/>
    <w:uiPriority w:val="29"/>
    <w:rsid w:val="009D4988"/>
    <w:rPr>
      <w:i/>
      <w:iCs/>
      <w:color w:val="404040" w:themeColor="text1" w:themeTint="BF"/>
    </w:rPr>
  </w:style>
  <w:style w:type="paragraph" w:styleId="Citadestacada">
    <w:name w:val="Intense Quote"/>
    <w:basedOn w:val="Normal"/>
    <w:next w:val="Normal"/>
    <w:link w:val="CitadestacadaCar"/>
    <w:uiPriority w:val="30"/>
    <w:qFormat/>
    <w:rsid w:val="009D498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destacadaCar">
    <w:name w:val="Cita destacada Car"/>
    <w:basedOn w:val="Fuentedeprrafopredeter"/>
    <w:link w:val="Citadestacada"/>
    <w:uiPriority w:val="30"/>
    <w:rsid w:val="009D4988"/>
    <w:rPr>
      <w:i/>
      <w:iCs/>
      <w:color w:val="404040" w:themeColor="text1" w:themeTint="BF"/>
    </w:rPr>
  </w:style>
  <w:style w:type="character" w:styleId="nfasissutil">
    <w:name w:val="Subtle Emphasis"/>
    <w:basedOn w:val="Fuentedeprrafopredeter"/>
    <w:uiPriority w:val="19"/>
    <w:qFormat/>
    <w:rsid w:val="009D4988"/>
    <w:rPr>
      <w:i/>
      <w:iCs/>
      <w:color w:val="404040" w:themeColor="text1" w:themeTint="BF"/>
    </w:rPr>
  </w:style>
  <w:style w:type="character" w:styleId="nfasisintenso">
    <w:name w:val="Intense Emphasis"/>
    <w:basedOn w:val="Fuentedeprrafopredeter"/>
    <w:uiPriority w:val="21"/>
    <w:qFormat/>
    <w:rsid w:val="009D4988"/>
    <w:rPr>
      <w:b/>
      <w:bCs/>
      <w:i/>
      <w:iCs/>
      <w:color w:val="auto"/>
    </w:rPr>
  </w:style>
  <w:style w:type="character" w:styleId="Referenciasutil">
    <w:name w:val="Subtle Reference"/>
    <w:basedOn w:val="Fuentedeprrafopredeter"/>
    <w:uiPriority w:val="31"/>
    <w:qFormat/>
    <w:rsid w:val="009D4988"/>
    <w:rPr>
      <w:smallCaps/>
      <w:color w:val="404040" w:themeColor="text1" w:themeTint="BF"/>
    </w:rPr>
  </w:style>
  <w:style w:type="character" w:styleId="Referenciaintensa">
    <w:name w:val="Intense Reference"/>
    <w:basedOn w:val="Fuentedeprrafopredeter"/>
    <w:uiPriority w:val="32"/>
    <w:qFormat/>
    <w:rsid w:val="009D4988"/>
    <w:rPr>
      <w:b/>
      <w:bCs/>
      <w:smallCaps/>
      <w:color w:val="404040" w:themeColor="text1" w:themeTint="BF"/>
      <w:spacing w:val="5"/>
    </w:rPr>
  </w:style>
  <w:style w:type="character" w:styleId="Ttulodellibro">
    <w:name w:val="Book Title"/>
    <w:basedOn w:val="Fuentedeprrafopredeter"/>
    <w:uiPriority w:val="33"/>
    <w:qFormat/>
    <w:rsid w:val="009D4988"/>
    <w:rPr>
      <w:b/>
      <w:bCs/>
      <w:i/>
      <w:iCs/>
      <w:spacing w:val="5"/>
    </w:rPr>
  </w:style>
  <w:style w:type="paragraph" w:styleId="TtulodeTDC">
    <w:name w:val="TOC Heading"/>
    <w:basedOn w:val="Ttulo1"/>
    <w:next w:val="Normal"/>
    <w:uiPriority w:val="39"/>
    <w:semiHidden/>
    <w:unhideWhenUsed/>
    <w:qFormat/>
    <w:rsid w:val="009D49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159C-2051-40CF-AEA5-3BA19414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1907</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2020-08-04T17:08:00Z</cp:lastPrinted>
  <dcterms:created xsi:type="dcterms:W3CDTF">2019-05-07T18:22:00Z</dcterms:created>
  <dcterms:modified xsi:type="dcterms:W3CDTF">2020-08-04T17:08:00Z</dcterms:modified>
</cp:coreProperties>
</file>