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1F96" w14:textId="1E364201" w:rsidR="00E33E4B" w:rsidRDefault="00E33E4B" w:rsidP="00E33E4B">
      <w:pPr>
        <w:spacing w:line="360" w:lineRule="auto"/>
        <w:jc w:val="both"/>
        <w:rPr>
          <w:rFonts w:ascii="Arial Narrow" w:hAnsi="Arial Narrow"/>
        </w:rPr>
      </w:pPr>
      <w:r>
        <w:rPr>
          <w:rFonts w:ascii="Arial Narrow" w:hAnsi="Arial Narrow" w:cs="Arial"/>
          <w:b/>
        </w:rPr>
        <w:t>ACTA NÚMERO DIECINUEVE:</w:t>
      </w:r>
      <w:r>
        <w:rPr>
          <w:rFonts w:ascii="Arial Narrow" w:hAnsi="Arial Narrow" w:cs="Arial"/>
        </w:rPr>
        <w:t xml:space="preserve"> </w:t>
      </w:r>
      <w:r>
        <w:rPr>
          <w:rFonts w:ascii="Arial Narrow" w:hAnsi="Arial Narrow"/>
        </w:rPr>
        <w:t>Sesión Ordinaria. En San Vicente a las dieciséis y treinta horas del día veintidós de mayo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Fredesvinda Ana Enma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quince de mayo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rPr>
        <w:t xml:space="preserve"> </w:t>
      </w:r>
      <w:r>
        <w:rPr>
          <w:rFonts w:ascii="Arial Narrow" w:eastAsia="Calibri" w:hAnsi="Arial Narrow"/>
          <w:bCs/>
          <w:lang w:val="es-ES"/>
        </w:rPr>
        <w:t xml:space="preserve">que se ha continuado con los planes de combate a la PANDEMIA DEL COVID-19, sanitizado en diferentes lugares del municipio, como es el Centro Escolar Doctor Marcelino García Flamenco y La Quinta </w:t>
      </w:r>
      <w:r>
        <w:rPr>
          <w:rFonts w:ascii="Arial Narrow" w:eastAsia="Calibri" w:hAnsi="Arial Narrow"/>
          <w:bCs/>
          <w:lang w:val="es-ES"/>
        </w:rPr>
        <w:lastRenderedPageBreak/>
        <w:t xml:space="preserve">Brigada de Infantería, lugares designados, para la entrega del paquete agrícola; lo cual provoca aglomeraciones de personas siendo necesario que las personas que asisten a retirar dicho paquete deben guardar el distanciamiento social. También informó que se ha reunido con varias Unidades como son La Unidad Tributaria y La Unidad Financiera. Se discutió y se aprobó el Acuerdo de préstamo del FODES setenta y cinco por ciento.  El miércoles veinte de mayo del presente año, se presentó a la Colonia Santa Elena, a verificar la solicitud de la ADESCO, quienes le pidieron apoyo para sanitizar toda la zona; que es intervenida por las personas que se les está entregando el paquete agrícola; ese mismo día se entregaron víveres al asilo de ancianos; también se hizo presente a Casa Presidencial invitado por el Señor Presidente de la Republica; con el fin de abordar varios temas, relacionados para con el apoyo hacia las municipalidades.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 xml:space="preserve">Síndico Municipal informó que </w:t>
      </w:r>
      <w:r w:rsidR="00A176AC">
        <w:rPr>
          <w:rFonts w:ascii="Arial Narrow" w:eastAsia="Calibri" w:hAnsi="Arial Narrow"/>
        </w:rPr>
        <w:t>continúa</w:t>
      </w:r>
      <w:r>
        <w:rPr>
          <w:rFonts w:ascii="Arial Narrow" w:eastAsia="Calibri" w:hAnsi="Arial Narrow"/>
        </w:rPr>
        <w:t xml:space="preserve"> con el apoyo hacia las diversas actividades que se encuentran realizando las Unidades de la Municipalidad en el combate contra la Pandemia provocada por Covid-19</w:t>
      </w:r>
      <w:r>
        <w:rPr>
          <w:rFonts w:ascii="Arial Narrow" w:eastAsia="NSimSun" w:hAnsi="Arial Narrow" w:cs="Lucida Sans"/>
          <w:kern w:val="2"/>
          <w:lang w:eastAsia="zh-CN" w:bidi="hi-IN"/>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w:t>
      </w:r>
      <w:r>
        <w:rPr>
          <w:rFonts w:ascii="Arial Narrow" w:eastAsia="Calibri" w:hAnsi="Arial Narrow"/>
          <w:lang w:val="es-ES"/>
        </w:rPr>
        <w:t xml:space="preserve">El concejal Daniel Apolonio Barahona informó que la Administradora del Cementerio ha manifestado, que no se está enviando personal a cubrir el Cementerio, ya que es necesario que se mantenga el personal de parte de la Unidad de Medio Ambiente, a cargo del señor Cesar Williams Pineda. </w:t>
      </w:r>
      <w:r>
        <w:rPr>
          <w:rFonts w:ascii="Arial Narrow" w:eastAsia="Calibri" w:hAnsi="Arial Narrow" w:cs="Arial"/>
          <w:b/>
          <w:bCs/>
          <w:sz w:val="22"/>
          <w:szCs w:val="22"/>
          <w:lang w:val="es-ES"/>
        </w:rPr>
        <w:t>PUNTO SIETE</w:t>
      </w:r>
      <w:r>
        <w:rPr>
          <w:rFonts w:ascii="Arial Narrow" w:hAnsi="Arial Narrow" w:cs="Arial"/>
          <w:b/>
        </w:rPr>
        <w:t xml:space="preserve">: </w:t>
      </w:r>
      <w:r>
        <w:rPr>
          <w:rFonts w:ascii="Arial Narrow" w:hAnsi="Arial Narrow"/>
        </w:rPr>
        <w:t xml:space="preserve">El Concejo Municipal Pluralista, enterado de lo anterior y en uso de sus facultades que le confiere el Código Municipal, procede a tomar los siguientes Acuerdos:  </w:t>
      </w:r>
    </w:p>
    <w:p w14:paraId="4F3BE3D5" w14:textId="5A01EE32" w:rsidR="003A7701" w:rsidRDefault="00323766" w:rsidP="003A7701">
      <w:pPr>
        <w:spacing w:line="360" w:lineRule="auto"/>
        <w:jc w:val="both"/>
        <w:rPr>
          <w:rFonts w:ascii="Arial Narrow" w:hAnsi="Arial Narrow"/>
        </w:rPr>
      </w:pPr>
      <w:r w:rsidRPr="00BF6BFC">
        <w:rPr>
          <w:rFonts w:ascii="Arial Narrow" w:hAnsi="Arial Narrow"/>
          <w:b/>
        </w:rPr>
        <w:t xml:space="preserve">ACUERDO </w:t>
      </w:r>
      <w:r w:rsidR="00BF6BFC" w:rsidRPr="00BF6BFC">
        <w:rPr>
          <w:rFonts w:ascii="Arial Narrow" w:hAnsi="Arial Narrow"/>
          <w:b/>
        </w:rPr>
        <w:t>NÚMERO</w:t>
      </w:r>
      <w:r w:rsidRPr="00BF6BFC">
        <w:rPr>
          <w:rFonts w:ascii="Arial Narrow" w:hAnsi="Arial Narrow"/>
          <w:b/>
        </w:rPr>
        <w:t xml:space="preserve"> UNO: </w:t>
      </w:r>
      <w:r w:rsidR="003A7701">
        <w:rPr>
          <w:rFonts w:ascii="Arial Narrow" w:hAnsi="Arial Narrow"/>
        </w:rPr>
        <w:t xml:space="preserve">El Concejo Municipal de la ciudad de San Vicente, </w:t>
      </w:r>
      <w:r w:rsidR="009325EF">
        <w:rPr>
          <w:rFonts w:ascii="Arial Narrow" w:hAnsi="Arial Narrow"/>
          <w:b/>
        </w:rPr>
        <w:t>CONSIDERANDO:</w:t>
      </w:r>
      <w:r w:rsidR="009325EF">
        <w:rPr>
          <w:rFonts w:ascii="Arial Narrow" w:hAnsi="Arial Narrow"/>
        </w:rPr>
        <w:t xml:space="preserve">  </w:t>
      </w:r>
    </w:p>
    <w:p w14:paraId="2BD9FB26" w14:textId="6A1A5E89" w:rsidR="00293665" w:rsidRDefault="003A7701" w:rsidP="009325EF">
      <w:pPr>
        <w:pStyle w:val="Textoindependiente2"/>
        <w:spacing w:after="0" w:line="360" w:lineRule="auto"/>
        <w:jc w:val="both"/>
        <w:rPr>
          <w:rFonts w:ascii="Arial Narrow" w:hAnsi="Arial Narrow"/>
        </w:rPr>
      </w:pPr>
      <w:r>
        <w:rPr>
          <w:rFonts w:ascii="Arial Narrow" w:hAnsi="Arial Narrow"/>
        </w:rPr>
        <w:t xml:space="preserve">I.- Que a nivel del Gobierno Central y Asamblea Legislativa siguen manteniendo vigente la Emergencia Nacional </w:t>
      </w:r>
      <w:r w:rsidR="005B1EC9">
        <w:rPr>
          <w:rFonts w:ascii="Arial Narrow" w:hAnsi="Arial Narrow"/>
        </w:rPr>
        <w:t xml:space="preserve">por el COVID-19, según Decreto </w:t>
      </w:r>
      <w:r>
        <w:rPr>
          <w:rFonts w:ascii="Arial Narrow" w:hAnsi="Arial Narrow"/>
        </w:rPr>
        <w:t xml:space="preserve"> Legislativ</w:t>
      </w:r>
      <w:r w:rsidR="00373EA6">
        <w:rPr>
          <w:rFonts w:ascii="Arial Narrow" w:hAnsi="Arial Narrow"/>
        </w:rPr>
        <w:t>o</w:t>
      </w:r>
      <w:r w:rsidR="005B1EC9">
        <w:rPr>
          <w:rFonts w:ascii="Arial Narrow" w:hAnsi="Arial Narrow"/>
        </w:rPr>
        <w:t xml:space="preserve"> </w:t>
      </w:r>
      <w:r w:rsidR="00373EA6">
        <w:rPr>
          <w:rFonts w:ascii="Arial Narrow" w:hAnsi="Arial Narrow"/>
        </w:rPr>
        <w:t xml:space="preserve">No. </w:t>
      </w:r>
      <w:r>
        <w:rPr>
          <w:rFonts w:ascii="Arial Narrow" w:hAnsi="Arial Narrow"/>
        </w:rPr>
        <w:t>593, de fecha 14 de marzo del año 2020</w:t>
      </w:r>
      <w:r w:rsidR="003B192A">
        <w:rPr>
          <w:rFonts w:ascii="Arial Narrow" w:hAnsi="Arial Narrow"/>
        </w:rPr>
        <w:t xml:space="preserve">, y por mandato de la Sala de lo Constitucional mediante sentencia 63-2020, pronunciada a las doce horas con siete  minutos del día dieciocho de mayo del año </w:t>
      </w:r>
      <w:r w:rsidR="00373EA6">
        <w:rPr>
          <w:rFonts w:ascii="Arial Narrow" w:hAnsi="Arial Narrow"/>
        </w:rPr>
        <w:t>2020, dicho Decreto se mantiene</w:t>
      </w:r>
      <w:r w:rsidR="003B192A">
        <w:rPr>
          <w:rFonts w:ascii="Arial Narrow" w:hAnsi="Arial Narrow"/>
        </w:rPr>
        <w:t xml:space="preserve"> vigente hasta el día 29 de mayo de este mismo año</w:t>
      </w:r>
      <w:r w:rsidR="00293665">
        <w:rPr>
          <w:rFonts w:ascii="Arial Narrow" w:hAnsi="Arial Narrow"/>
        </w:rPr>
        <w:t>.</w:t>
      </w:r>
    </w:p>
    <w:p w14:paraId="63685B22" w14:textId="55BBED6B" w:rsidR="009325EF" w:rsidRDefault="00293665" w:rsidP="009325EF">
      <w:pPr>
        <w:pStyle w:val="Textoindependiente2"/>
        <w:spacing w:after="0" w:line="360" w:lineRule="auto"/>
        <w:jc w:val="both"/>
        <w:rPr>
          <w:rFonts w:ascii="Arial Narrow" w:hAnsi="Arial Narrow"/>
        </w:rPr>
      </w:pPr>
      <w:r>
        <w:rPr>
          <w:rFonts w:ascii="Arial Narrow" w:hAnsi="Arial Narrow"/>
        </w:rPr>
        <w:t xml:space="preserve">II.- Que es evidente que son exponenciales los casos de contagio y muertes ocurridos en otros países del mundo y ante el peligro inminente que está pasando el país con  la expansión del COVID-19, </w:t>
      </w:r>
      <w:r w:rsidR="00373EA6">
        <w:rPr>
          <w:rFonts w:ascii="Arial Narrow" w:hAnsi="Arial Narrow"/>
        </w:rPr>
        <w:t>laborando</w:t>
      </w:r>
      <w:r>
        <w:rPr>
          <w:rFonts w:ascii="Arial Narrow" w:hAnsi="Arial Narrow"/>
        </w:rPr>
        <w:t xml:space="preserve"> personal de recolección, Agentes del CAM, entre otros, que </w:t>
      </w:r>
      <w:r w:rsidR="00373EA6">
        <w:rPr>
          <w:rFonts w:ascii="Arial Narrow" w:hAnsi="Arial Narrow"/>
        </w:rPr>
        <w:t>dan atención a</w:t>
      </w:r>
      <w:r>
        <w:rPr>
          <w:rFonts w:ascii="Arial Narrow" w:hAnsi="Arial Narrow"/>
        </w:rPr>
        <w:t xml:space="preserve"> la Emergencia y el resto </w:t>
      </w:r>
      <w:r w:rsidR="00373EA6">
        <w:rPr>
          <w:rFonts w:ascii="Arial Narrow" w:hAnsi="Arial Narrow"/>
        </w:rPr>
        <w:t xml:space="preserve">de empleados en cuarenta domiciliar; </w:t>
      </w:r>
      <w:r>
        <w:rPr>
          <w:rFonts w:ascii="Arial Narrow" w:hAnsi="Arial Narrow"/>
        </w:rPr>
        <w:t>de igual forma existen cierres preventivos de establecimientos comerciales de múltiples sectores de la economía</w:t>
      </w:r>
      <w:r w:rsidR="00373EA6">
        <w:rPr>
          <w:rFonts w:ascii="Arial Narrow" w:hAnsi="Arial Narrow"/>
        </w:rPr>
        <w:t xml:space="preserve">, por lo que </w:t>
      </w:r>
      <w:r>
        <w:rPr>
          <w:rFonts w:ascii="Arial Narrow" w:hAnsi="Arial Narrow"/>
        </w:rPr>
        <w:t xml:space="preserve"> los efectos económicos para la </w:t>
      </w:r>
      <w:r w:rsidR="00373EA6">
        <w:rPr>
          <w:rFonts w:ascii="Arial Narrow" w:hAnsi="Arial Narrow"/>
        </w:rPr>
        <w:t xml:space="preserve">Municipalidad han sido negativos, no obteniendo </w:t>
      </w:r>
      <w:r w:rsidR="003A7701">
        <w:rPr>
          <w:rFonts w:ascii="Arial Narrow" w:hAnsi="Arial Narrow"/>
        </w:rPr>
        <w:t xml:space="preserve"> ingresos</w:t>
      </w:r>
      <w:r w:rsidR="00373EA6">
        <w:rPr>
          <w:rFonts w:ascii="Arial Narrow" w:hAnsi="Arial Narrow"/>
        </w:rPr>
        <w:t xml:space="preserve"> de parte de </w:t>
      </w:r>
      <w:r w:rsidR="00373EA6">
        <w:rPr>
          <w:rFonts w:ascii="Arial Narrow" w:hAnsi="Arial Narrow"/>
        </w:rPr>
        <w:lastRenderedPageBreak/>
        <w:t xml:space="preserve">los Contribuyentes, </w:t>
      </w:r>
      <w:r w:rsidR="003A7701">
        <w:rPr>
          <w:rFonts w:ascii="Arial Narrow" w:hAnsi="Arial Narrow"/>
        </w:rPr>
        <w:t>afecta</w:t>
      </w:r>
      <w:r w:rsidR="00373EA6">
        <w:rPr>
          <w:rFonts w:ascii="Arial Narrow" w:hAnsi="Arial Narrow"/>
        </w:rPr>
        <w:t>n</w:t>
      </w:r>
      <w:r w:rsidR="003A7701">
        <w:rPr>
          <w:rFonts w:ascii="Arial Narrow" w:hAnsi="Arial Narrow"/>
        </w:rPr>
        <w:t>do</w:t>
      </w:r>
      <w:r w:rsidR="00373EA6">
        <w:rPr>
          <w:rFonts w:ascii="Arial Narrow" w:hAnsi="Arial Narrow"/>
        </w:rPr>
        <w:t xml:space="preserve"> directamente</w:t>
      </w:r>
      <w:r w:rsidR="003A7701">
        <w:rPr>
          <w:rFonts w:ascii="Arial Narrow" w:hAnsi="Arial Narrow"/>
        </w:rPr>
        <w:t xml:space="preserve"> el funcionamiento de ésta Municipalidad; </w:t>
      </w:r>
      <w:r w:rsidR="00373EA6">
        <w:rPr>
          <w:rFonts w:ascii="Arial Narrow" w:hAnsi="Arial Narrow"/>
        </w:rPr>
        <w:t xml:space="preserve">lo que provocando </w:t>
      </w:r>
      <w:r w:rsidR="003A7701">
        <w:rPr>
          <w:rFonts w:ascii="Arial Narrow" w:hAnsi="Arial Narrow"/>
        </w:rPr>
        <w:t xml:space="preserve"> no contar con fondos suficientes, para poder</w:t>
      </w:r>
      <w:r w:rsidR="003B192A">
        <w:rPr>
          <w:rFonts w:ascii="Arial Narrow" w:hAnsi="Arial Narrow"/>
        </w:rPr>
        <w:t xml:space="preserve"> pagar salarios del mes de mayo </w:t>
      </w:r>
      <w:r w:rsidR="003A7701">
        <w:rPr>
          <w:rFonts w:ascii="Arial Narrow" w:hAnsi="Arial Narrow"/>
        </w:rPr>
        <w:t xml:space="preserve"> de 2020; </w:t>
      </w:r>
    </w:p>
    <w:p w14:paraId="160F7543" w14:textId="2B71B18B" w:rsidR="009325EF" w:rsidRDefault="009325EF" w:rsidP="009325EF">
      <w:pPr>
        <w:pStyle w:val="Textoindependiente2"/>
        <w:spacing w:after="0" w:line="360" w:lineRule="auto"/>
        <w:jc w:val="both"/>
        <w:rPr>
          <w:rFonts w:ascii="Arial Narrow" w:hAnsi="Arial Narrow"/>
        </w:rPr>
      </w:pPr>
      <w:r>
        <w:rPr>
          <w:rFonts w:ascii="Arial Narrow" w:hAnsi="Arial Narrow"/>
        </w:rPr>
        <w:t xml:space="preserve">II.- Que </w:t>
      </w:r>
      <w:r w:rsidR="003A7701">
        <w:rPr>
          <w:rFonts w:ascii="Arial Narrow" w:hAnsi="Arial Narrow"/>
        </w:rPr>
        <w:t xml:space="preserve">es necesario, buscar </w:t>
      </w:r>
      <w:r>
        <w:rPr>
          <w:rFonts w:ascii="Arial Narrow" w:hAnsi="Arial Narrow"/>
        </w:rPr>
        <w:t>una alternativa</w:t>
      </w:r>
      <w:r w:rsidR="003A7701">
        <w:rPr>
          <w:rFonts w:ascii="Arial Narrow" w:hAnsi="Arial Narrow"/>
        </w:rPr>
        <w:t xml:space="preserve"> para solventar tal situación, para el pago</w:t>
      </w:r>
      <w:r>
        <w:rPr>
          <w:rFonts w:ascii="Arial Narrow" w:hAnsi="Arial Narrow"/>
        </w:rPr>
        <w:t xml:space="preserve"> de salarios </w:t>
      </w:r>
      <w:r w:rsidR="003A7701">
        <w:rPr>
          <w:rFonts w:ascii="Arial Narrow" w:hAnsi="Arial Narrow"/>
        </w:rPr>
        <w:t xml:space="preserve"> del personal de</w:t>
      </w:r>
      <w:r w:rsidR="003B192A">
        <w:rPr>
          <w:rFonts w:ascii="Arial Narrow" w:hAnsi="Arial Narrow"/>
        </w:rPr>
        <w:t xml:space="preserve"> empleados de la Municipalidad.</w:t>
      </w:r>
      <w:r w:rsidR="003A7701">
        <w:rPr>
          <w:rFonts w:ascii="Arial Narrow" w:hAnsi="Arial Narrow"/>
        </w:rPr>
        <w:t xml:space="preserve"> </w:t>
      </w:r>
    </w:p>
    <w:p w14:paraId="348417F2" w14:textId="59B97BBB" w:rsidR="002D556D" w:rsidRPr="00653023" w:rsidRDefault="003A7701" w:rsidP="009325EF">
      <w:pPr>
        <w:pStyle w:val="Textoindependiente2"/>
        <w:spacing w:after="0" w:line="360" w:lineRule="auto"/>
        <w:jc w:val="both"/>
        <w:rPr>
          <w:rFonts w:ascii="Arial Narrow" w:hAnsi="Arial Narrow" w:cs="Arial Narrow"/>
          <w:b/>
          <w:color w:val="000000"/>
          <w:sz w:val="22"/>
          <w:szCs w:val="22"/>
          <w:lang w:val="es-ES"/>
        </w:rPr>
      </w:pPr>
      <w:r>
        <w:rPr>
          <w:rFonts w:ascii="Arial Narrow" w:hAnsi="Arial Narrow"/>
        </w:rPr>
        <w:t xml:space="preserve">POR TANTO, ESTE CONCEJO MUNICIPAL EN USO DE SUS  FACULTADES LEGALES </w:t>
      </w:r>
      <w:r>
        <w:rPr>
          <w:rFonts w:ascii="Arial Narrow" w:hAnsi="Arial Narrow"/>
          <w:b/>
        </w:rPr>
        <w:t>ACUERDA:</w:t>
      </w:r>
      <w:r w:rsidR="003B192A">
        <w:rPr>
          <w:rFonts w:ascii="Arial Narrow" w:hAnsi="Arial Narrow"/>
        </w:rPr>
        <w:t xml:space="preserve"> 1) Autorizar </w:t>
      </w:r>
      <w:r w:rsidR="002D556D">
        <w:rPr>
          <w:rFonts w:ascii="Arial Narrow" w:hAnsi="Arial Narrow" w:cs="Arial Narrow"/>
          <w:color w:val="000000"/>
          <w:sz w:val="22"/>
          <w:szCs w:val="22"/>
          <w:lang w:val="es-ES"/>
        </w:rPr>
        <w:t xml:space="preserve"> al Tesorero Municipal </w:t>
      </w:r>
      <w:r w:rsidR="003B192A">
        <w:rPr>
          <w:rFonts w:ascii="Arial Narrow" w:hAnsi="Arial Narrow" w:cs="Arial Narrow"/>
          <w:color w:val="000000"/>
          <w:sz w:val="22"/>
          <w:szCs w:val="22"/>
          <w:lang w:val="es-ES"/>
        </w:rPr>
        <w:t>L</w:t>
      </w:r>
      <w:r w:rsidR="00145C7B">
        <w:rPr>
          <w:rFonts w:ascii="Arial Narrow" w:hAnsi="Arial Narrow"/>
          <w:b/>
          <w:sz w:val="22"/>
          <w:szCs w:val="22"/>
          <w:lang w:val="es-419"/>
        </w:rPr>
        <w:t xml:space="preserve">IC. HENRY GEOVANY MARROQUÍN RODRÍGUEZ, </w:t>
      </w:r>
      <w:r w:rsidR="002D556D" w:rsidRPr="002D556D">
        <w:rPr>
          <w:rFonts w:ascii="Arial Narrow" w:hAnsi="Arial Narrow" w:cs="Arial Narrow"/>
          <w:color w:val="000000"/>
          <w:sz w:val="22"/>
          <w:szCs w:val="22"/>
          <w:lang w:val="es-ES"/>
        </w:rPr>
        <w:t xml:space="preserve">para que transfiera la cantidad de </w:t>
      </w:r>
      <w:r w:rsidR="003B192A" w:rsidRPr="006F26DD">
        <w:rPr>
          <w:rFonts w:ascii="Arial Narrow" w:hAnsi="Arial Narrow" w:cs="Arial Narrow"/>
          <w:b/>
          <w:color w:val="000000"/>
          <w:sz w:val="22"/>
          <w:szCs w:val="22"/>
          <w:lang w:val="es-ES"/>
        </w:rPr>
        <w:t>SETENTA MIL DOLARES DE L</w:t>
      </w:r>
      <w:r w:rsidR="001D15DA">
        <w:rPr>
          <w:rFonts w:ascii="Arial Narrow" w:hAnsi="Arial Narrow" w:cs="Arial Narrow"/>
          <w:b/>
          <w:color w:val="000000"/>
          <w:sz w:val="22"/>
          <w:szCs w:val="22"/>
          <w:lang w:val="es-ES"/>
        </w:rPr>
        <w:t>OS ESTADOS UNIDOS DE AMERICA ($</w:t>
      </w:r>
      <w:r w:rsidR="003B192A" w:rsidRPr="006F26DD">
        <w:rPr>
          <w:rFonts w:ascii="Arial Narrow" w:hAnsi="Arial Narrow" w:cs="Arial Narrow"/>
          <w:b/>
          <w:color w:val="000000"/>
          <w:sz w:val="22"/>
          <w:szCs w:val="22"/>
          <w:lang w:val="es-ES"/>
        </w:rPr>
        <w:t>70,000.00)</w:t>
      </w:r>
      <w:r w:rsidR="00DF5011" w:rsidRPr="006F26DD">
        <w:rPr>
          <w:rFonts w:ascii="Arial Narrow" w:hAnsi="Arial Narrow" w:cs="Arial Narrow"/>
          <w:b/>
          <w:color w:val="000000"/>
          <w:sz w:val="22"/>
          <w:szCs w:val="22"/>
          <w:lang w:val="es-ES"/>
        </w:rPr>
        <w:t>,</w:t>
      </w:r>
      <w:r w:rsidR="00DF5011">
        <w:rPr>
          <w:rFonts w:ascii="Arial Narrow" w:hAnsi="Arial Narrow" w:cs="Arial Narrow"/>
          <w:color w:val="000000"/>
          <w:sz w:val="22"/>
          <w:szCs w:val="22"/>
          <w:lang w:val="es-ES"/>
        </w:rPr>
        <w:t xml:space="preserve"> </w:t>
      </w:r>
      <w:r w:rsidR="002D556D" w:rsidRPr="002D556D">
        <w:rPr>
          <w:rFonts w:ascii="Arial Narrow" w:hAnsi="Arial Narrow" w:cs="Arial Narrow"/>
          <w:color w:val="000000"/>
          <w:sz w:val="22"/>
          <w:szCs w:val="22"/>
          <w:lang w:val="es-ES"/>
        </w:rPr>
        <w:t xml:space="preserve">en calidad de préstamo desde la </w:t>
      </w:r>
      <w:r w:rsidR="002D556D" w:rsidRPr="002D556D">
        <w:rPr>
          <w:rFonts w:ascii="Arial Narrow" w:hAnsi="Arial Narrow" w:cs="Arial Narrow"/>
          <w:sz w:val="22"/>
          <w:szCs w:val="22"/>
          <w:lang w:val="es-ES"/>
        </w:rPr>
        <w:t xml:space="preserve">Cuenta de Ahorro </w:t>
      </w:r>
      <w:r w:rsidR="002D556D" w:rsidRPr="006F26DD">
        <w:rPr>
          <w:rFonts w:ascii="Arial Narrow" w:hAnsi="Arial Narrow" w:cs="Arial Narrow"/>
          <w:b/>
          <w:sz w:val="22"/>
          <w:szCs w:val="22"/>
          <w:lang w:val="es-ES"/>
        </w:rPr>
        <w:t xml:space="preserve">No. </w:t>
      </w:r>
      <w:r w:rsidR="00DF5011" w:rsidRPr="006F26DD">
        <w:rPr>
          <w:rFonts w:ascii="Arial Narrow" w:hAnsi="Arial Narrow" w:cs="Arial Narrow"/>
          <w:b/>
          <w:sz w:val="22"/>
          <w:szCs w:val="22"/>
          <w:lang w:val="es-ES"/>
        </w:rPr>
        <w:t>01180286701</w:t>
      </w:r>
      <w:r w:rsidR="00DF5011">
        <w:rPr>
          <w:rFonts w:ascii="Arial Narrow" w:hAnsi="Arial Narrow" w:cs="Arial Narrow"/>
          <w:sz w:val="22"/>
          <w:szCs w:val="22"/>
          <w:lang w:val="es-ES"/>
        </w:rPr>
        <w:t xml:space="preserve">, </w:t>
      </w:r>
      <w:r w:rsidR="002D556D" w:rsidRPr="002D556D">
        <w:rPr>
          <w:rFonts w:ascii="Arial Narrow" w:hAnsi="Arial Narrow" w:cs="Arial Narrow"/>
          <w:color w:val="000000"/>
          <w:sz w:val="22"/>
          <w:szCs w:val="22"/>
          <w:lang w:val="es-ES"/>
        </w:rPr>
        <w:t xml:space="preserve">correspondientes a los fondos </w:t>
      </w:r>
      <w:r w:rsidR="002D556D" w:rsidRPr="001D15DA">
        <w:rPr>
          <w:rFonts w:ascii="Arial Narrow" w:hAnsi="Arial Narrow" w:cs="Arial Narrow"/>
          <w:b/>
          <w:color w:val="000000"/>
          <w:sz w:val="22"/>
          <w:szCs w:val="22"/>
          <w:lang w:val="es-ES"/>
        </w:rPr>
        <w:t>FODES 75%</w:t>
      </w:r>
      <w:r w:rsidR="002D556D" w:rsidRPr="002D556D">
        <w:rPr>
          <w:rFonts w:ascii="Arial Narrow" w:hAnsi="Arial Narrow" w:cs="Arial Narrow"/>
          <w:color w:val="000000"/>
          <w:sz w:val="22"/>
          <w:szCs w:val="22"/>
          <w:lang w:val="es-ES"/>
        </w:rPr>
        <w:t xml:space="preserve"> y los deposite en la cuenta corriente No. </w:t>
      </w:r>
      <w:r w:rsidR="00DF5011" w:rsidRPr="006F26DD">
        <w:rPr>
          <w:rFonts w:ascii="Arial Narrow" w:hAnsi="Arial Narrow" w:cs="Arial Narrow"/>
          <w:b/>
          <w:color w:val="000000"/>
          <w:sz w:val="22"/>
          <w:szCs w:val="22"/>
          <w:lang w:val="es-ES"/>
        </w:rPr>
        <w:t>00180114512</w:t>
      </w:r>
      <w:r w:rsidR="002D556D" w:rsidRPr="002D556D">
        <w:rPr>
          <w:rFonts w:ascii="Arial Narrow" w:hAnsi="Arial Narrow" w:cs="Arial Narrow"/>
          <w:color w:val="000000"/>
          <w:sz w:val="22"/>
          <w:szCs w:val="22"/>
          <w:lang w:val="es-ES"/>
        </w:rPr>
        <w:t>, correspondientes a los fondos propios de esta municipalidad, ambas d</w:t>
      </w:r>
      <w:r w:rsidR="001D15DA">
        <w:rPr>
          <w:rFonts w:ascii="Arial Narrow" w:hAnsi="Arial Narrow" w:cs="Arial Narrow"/>
          <w:color w:val="000000"/>
          <w:sz w:val="22"/>
          <w:szCs w:val="22"/>
          <w:lang w:val="es-ES"/>
        </w:rPr>
        <w:t>el Banco Hipotecario de esta ciu</w:t>
      </w:r>
      <w:r w:rsidR="002D556D" w:rsidRPr="002D556D">
        <w:rPr>
          <w:rFonts w:ascii="Arial Narrow" w:hAnsi="Arial Narrow" w:cs="Arial Narrow"/>
          <w:color w:val="000000"/>
          <w:sz w:val="22"/>
          <w:szCs w:val="22"/>
          <w:lang w:val="es-ES"/>
        </w:rPr>
        <w:t>dad; dichos fondos serán utilizados para el pago salarios de los empleados de est</w:t>
      </w:r>
      <w:r w:rsidR="00DF5011">
        <w:rPr>
          <w:rFonts w:ascii="Arial Narrow" w:hAnsi="Arial Narrow" w:cs="Arial Narrow"/>
          <w:color w:val="000000"/>
          <w:sz w:val="22"/>
          <w:szCs w:val="22"/>
          <w:lang w:val="es-ES"/>
        </w:rPr>
        <w:t xml:space="preserve">a municipalidad del mes de mayo de 2020. </w:t>
      </w:r>
      <w:r w:rsidR="00DF5011" w:rsidRPr="00DF5011">
        <w:rPr>
          <w:rFonts w:ascii="Arial Narrow" w:hAnsi="Arial Narrow" w:cs="Arial Narrow"/>
          <w:b/>
          <w:color w:val="000000"/>
          <w:sz w:val="22"/>
          <w:szCs w:val="22"/>
          <w:lang w:val="es-ES"/>
        </w:rPr>
        <w:t>2)</w:t>
      </w:r>
      <w:r w:rsidR="00DF5011">
        <w:rPr>
          <w:rFonts w:ascii="Arial Narrow" w:hAnsi="Arial Narrow" w:cs="Arial Narrow"/>
          <w:color w:val="000000"/>
          <w:sz w:val="22"/>
          <w:szCs w:val="22"/>
          <w:lang w:val="es-ES"/>
        </w:rPr>
        <w:t xml:space="preserve"> Se instruye al Tesorero Municipal </w:t>
      </w:r>
      <w:r w:rsidR="002D556D" w:rsidRPr="002D556D">
        <w:rPr>
          <w:rFonts w:ascii="Arial Narrow" w:hAnsi="Arial Narrow" w:cs="Arial Narrow"/>
          <w:color w:val="000000"/>
          <w:sz w:val="22"/>
          <w:szCs w:val="22"/>
          <w:lang w:val="es-ES"/>
        </w:rPr>
        <w:t xml:space="preserve"> </w:t>
      </w:r>
      <w:r w:rsidR="006F26DD">
        <w:rPr>
          <w:rFonts w:ascii="Arial Narrow" w:hAnsi="Arial Narrow" w:cs="Arial Narrow"/>
          <w:color w:val="000000"/>
          <w:sz w:val="22"/>
          <w:szCs w:val="22"/>
          <w:lang w:val="es-ES"/>
        </w:rPr>
        <w:t xml:space="preserve">para una vez exista la disponibilidad sea reintegrado </w:t>
      </w:r>
      <w:r w:rsidR="002D556D" w:rsidRPr="002D556D">
        <w:rPr>
          <w:rFonts w:ascii="Arial Narrow" w:hAnsi="Arial Narrow" w:cs="Arial Narrow"/>
          <w:color w:val="000000"/>
          <w:sz w:val="22"/>
          <w:szCs w:val="22"/>
          <w:lang w:val="es-ES"/>
        </w:rPr>
        <w:t xml:space="preserve">inmediatamente </w:t>
      </w:r>
      <w:r w:rsidR="006F26DD">
        <w:rPr>
          <w:rFonts w:ascii="Arial Narrow" w:hAnsi="Arial Narrow" w:cs="Arial Narrow"/>
          <w:color w:val="000000"/>
          <w:sz w:val="22"/>
          <w:szCs w:val="22"/>
          <w:lang w:val="es-ES"/>
        </w:rPr>
        <w:t>dicha cantidad</w:t>
      </w:r>
      <w:r w:rsidR="002D556D" w:rsidRPr="002D556D">
        <w:rPr>
          <w:rFonts w:ascii="Arial Narrow" w:hAnsi="Arial Narrow" w:cs="Arial Narrow"/>
          <w:color w:val="000000"/>
          <w:sz w:val="22"/>
          <w:szCs w:val="22"/>
          <w:lang w:val="es-ES"/>
        </w:rPr>
        <w:t xml:space="preserve">. </w:t>
      </w:r>
      <w:r w:rsidR="002D556D" w:rsidRPr="00653023">
        <w:rPr>
          <w:rFonts w:ascii="Arial Narrow" w:hAnsi="Arial Narrow" w:cs="Arial Narrow"/>
          <w:b/>
          <w:color w:val="000000"/>
          <w:sz w:val="22"/>
          <w:szCs w:val="22"/>
          <w:lang w:val="es-ES"/>
        </w:rPr>
        <w:t>CERTIFIQUESE.</w:t>
      </w:r>
    </w:p>
    <w:p w14:paraId="7BAEA7FA" w14:textId="04C50A49" w:rsidR="009B0654" w:rsidRPr="009B0654" w:rsidRDefault="008D3713" w:rsidP="009B0654">
      <w:pPr>
        <w:spacing w:line="360" w:lineRule="auto"/>
        <w:jc w:val="both"/>
        <w:rPr>
          <w:rFonts w:ascii="Arial Narrow" w:hAnsi="Arial Narrow"/>
        </w:rPr>
      </w:pPr>
      <w:r w:rsidRPr="008D3713">
        <w:rPr>
          <w:rFonts w:ascii="Arial Narrow" w:hAnsi="Arial Narrow"/>
          <w:b/>
          <w:lang w:val="es-ES_tradnl" w:eastAsia="es-ES_tradnl"/>
        </w:rPr>
        <w:t xml:space="preserve">ACUERDO NÚMERO DOS: </w:t>
      </w:r>
      <w:r w:rsidR="009B0654" w:rsidRPr="009B0654">
        <w:rPr>
          <w:rFonts w:ascii="Arial Narrow" w:hAnsi="Arial Narrow" w:cs="Arial Narrow"/>
          <w:color w:val="000000"/>
          <w:sz w:val="22"/>
          <w:szCs w:val="22"/>
        </w:rPr>
        <w:t xml:space="preserve">Se </w:t>
      </w:r>
      <w:r w:rsidR="009B0654" w:rsidRPr="009B0654">
        <w:rPr>
          <w:rFonts w:ascii="Arial Narrow" w:hAnsi="Arial Narrow" w:cs="Arial Narrow"/>
          <w:b/>
          <w:color w:val="000000"/>
          <w:sz w:val="22"/>
          <w:szCs w:val="22"/>
        </w:rPr>
        <w:t>ACUERDA:</w:t>
      </w:r>
      <w:r w:rsidR="009B0654" w:rsidRPr="009B0654">
        <w:rPr>
          <w:rFonts w:ascii="Arial Narrow" w:hAnsi="Arial Narrow" w:cs="Arial Narrow"/>
          <w:color w:val="000000"/>
          <w:sz w:val="22"/>
          <w:szCs w:val="22"/>
        </w:rPr>
        <w:t xml:space="preserve"> autorizar a Tesorero Municipal </w:t>
      </w:r>
      <w:r w:rsidR="009B0654" w:rsidRPr="009B0654">
        <w:rPr>
          <w:rFonts w:ascii="Arial Narrow" w:hAnsi="Arial Narrow"/>
          <w:b/>
          <w:sz w:val="22"/>
          <w:szCs w:val="22"/>
          <w:lang w:val="es-419"/>
        </w:rPr>
        <w:t>LIC. HENRY GEOVANY MARROQUÍN RODRÍGUEZ</w:t>
      </w:r>
      <w:r w:rsidR="009B0654" w:rsidRPr="009B0654">
        <w:rPr>
          <w:rFonts w:ascii="Arial Narrow" w:hAnsi="Arial Narrow" w:cs="Arial Narrow"/>
          <w:b/>
          <w:color w:val="000000"/>
          <w:sz w:val="22"/>
          <w:szCs w:val="22"/>
          <w:lang w:val="es-419"/>
        </w:rPr>
        <w:t xml:space="preserve"> </w:t>
      </w:r>
      <w:r w:rsidR="009B0654" w:rsidRPr="009B0654">
        <w:rPr>
          <w:rFonts w:ascii="Arial Narrow" w:hAnsi="Arial Narrow" w:cs="Arial Narrow"/>
          <w:color w:val="000000"/>
          <w:sz w:val="22"/>
          <w:szCs w:val="22"/>
        </w:rPr>
        <w:t>y al señor</w:t>
      </w:r>
      <w:r w:rsidR="009B0654" w:rsidRPr="009B0654">
        <w:rPr>
          <w:rFonts w:ascii="Arial Narrow" w:hAnsi="Arial Narrow" w:cs="Arial Narrow"/>
          <w:b/>
          <w:color w:val="000000"/>
          <w:sz w:val="22"/>
          <w:szCs w:val="22"/>
        </w:rPr>
        <w:t xml:space="preserve"> MEDARDO HERNANDEZ LARA, </w:t>
      </w:r>
      <w:r w:rsidR="009B0654" w:rsidRPr="009B0654">
        <w:rPr>
          <w:rFonts w:ascii="Arial Narrow" w:hAnsi="Arial Narrow" w:cs="Arial Narrow"/>
          <w:color w:val="000000"/>
          <w:sz w:val="22"/>
          <w:szCs w:val="22"/>
        </w:rPr>
        <w:t>para que procedan a realizar el tr</w:t>
      </w:r>
      <w:r w:rsidR="00364290">
        <w:rPr>
          <w:rFonts w:ascii="Arial Narrow" w:hAnsi="Arial Narrow" w:cs="Arial Narrow"/>
          <w:color w:val="000000"/>
          <w:sz w:val="22"/>
          <w:szCs w:val="22"/>
        </w:rPr>
        <w:t>ámite de cierre de la cuenta  bancaria</w:t>
      </w:r>
      <w:r w:rsidR="009B0654" w:rsidRPr="009B0654">
        <w:rPr>
          <w:rFonts w:ascii="Arial Narrow" w:hAnsi="Arial Narrow" w:cs="Arial Narrow"/>
          <w:color w:val="000000"/>
          <w:sz w:val="22"/>
          <w:szCs w:val="22"/>
        </w:rPr>
        <w:t xml:space="preserve"> que a continuación se detalla: </w:t>
      </w:r>
      <w:r w:rsidR="009B0654" w:rsidRPr="009B0654">
        <w:rPr>
          <w:rFonts w:ascii="Arial Narrow" w:hAnsi="Arial Narrow"/>
        </w:rPr>
        <w:t xml:space="preserve"> </w:t>
      </w:r>
    </w:p>
    <w:tbl>
      <w:tblPr>
        <w:tblStyle w:val="Tablaconcuadrcula"/>
        <w:tblW w:w="0" w:type="auto"/>
        <w:tblLook w:val="04A0" w:firstRow="1" w:lastRow="0" w:firstColumn="1" w:lastColumn="0" w:noHBand="0" w:noVBand="1"/>
      </w:tblPr>
      <w:tblGrid>
        <w:gridCol w:w="670"/>
        <w:gridCol w:w="5699"/>
        <w:gridCol w:w="2459"/>
      </w:tblGrid>
      <w:tr w:rsidR="00364290" w14:paraId="5855CF1F" w14:textId="77777777" w:rsidTr="00364290">
        <w:tc>
          <w:tcPr>
            <w:tcW w:w="675" w:type="dxa"/>
          </w:tcPr>
          <w:p w14:paraId="3983C0FC" w14:textId="55D7311A" w:rsidR="00364290" w:rsidRPr="00364290" w:rsidRDefault="00364290" w:rsidP="009B0654">
            <w:pPr>
              <w:spacing w:line="360" w:lineRule="auto"/>
              <w:jc w:val="both"/>
              <w:rPr>
                <w:rFonts w:ascii="Arial Narrow" w:hAnsi="Arial Narrow"/>
                <w:b/>
                <w:sz w:val="20"/>
                <w:szCs w:val="20"/>
              </w:rPr>
            </w:pPr>
            <w:r w:rsidRPr="00364290">
              <w:rPr>
                <w:rFonts w:ascii="Arial Narrow" w:hAnsi="Arial Narrow"/>
                <w:b/>
                <w:sz w:val="20"/>
                <w:szCs w:val="20"/>
              </w:rPr>
              <w:t xml:space="preserve">No. </w:t>
            </w:r>
          </w:p>
        </w:tc>
        <w:tc>
          <w:tcPr>
            <w:tcW w:w="5812" w:type="dxa"/>
          </w:tcPr>
          <w:p w14:paraId="0E8F445D" w14:textId="463F272D" w:rsidR="00364290" w:rsidRPr="00364290" w:rsidRDefault="00364290" w:rsidP="009B0654">
            <w:pPr>
              <w:spacing w:line="360" w:lineRule="auto"/>
              <w:jc w:val="both"/>
              <w:rPr>
                <w:rFonts w:ascii="Arial Narrow" w:hAnsi="Arial Narrow"/>
                <w:b/>
                <w:sz w:val="20"/>
                <w:szCs w:val="20"/>
              </w:rPr>
            </w:pPr>
            <w:r w:rsidRPr="00364290">
              <w:rPr>
                <w:rFonts w:ascii="Arial Narrow" w:hAnsi="Arial Narrow"/>
                <w:b/>
                <w:sz w:val="20"/>
                <w:szCs w:val="20"/>
              </w:rPr>
              <w:t xml:space="preserve">                                  NOMBRE </w:t>
            </w:r>
          </w:p>
        </w:tc>
        <w:tc>
          <w:tcPr>
            <w:tcW w:w="2491" w:type="dxa"/>
          </w:tcPr>
          <w:p w14:paraId="293E5BD5" w14:textId="7FCECDD3" w:rsidR="00364290" w:rsidRPr="00364290" w:rsidRDefault="00364290" w:rsidP="009B0654">
            <w:pPr>
              <w:spacing w:line="360" w:lineRule="auto"/>
              <w:jc w:val="both"/>
              <w:rPr>
                <w:rFonts w:ascii="Arial Narrow" w:hAnsi="Arial Narrow"/>
                <w:b/>
                <w:sz w:val="20"/>
                <w:szCs w:val="20"/>
              </w:rPr>
            </w:pPr>
            <w:r w:rsidRPr="00364290">
              <w:rPr>
                <w:rFonts w:ascii="Arial Narrow" w:hAnsi="Arial Narrow"/>
                <w:b/>
                <w:sz w:val="20"/>
                <w:szCs w:val="20"/>
              </w:rPr>
              <w:t xml:space="preserve">NUMERRO DE CUENTA </w:t>
            </w:r>
          </w:p>
        </w:tc>
      </w:tr>
      <w:tr w:rsidR="00364290" w14:paraId="6712C332" w14:textId="77777777" w:rsidTr="00364290">
        <w:tc>
          <w:tcPr>
            <w:tcW w:w="675" w:type="dxa"/>
          </w:tcPr>
          <w:p w14:paraId="6EF7C2CF" w14:textId="3BBB07BF" w:rsidR="00364290" w:rsidRPr="00364290" w:rsidRDefault="00364290" w:rsidP="009B0654">
            <w:pPr>
              <w:spacing w:line="360" w:lineRule="auto"/>
              <w:jc w:val="both"/>
              <w:rPr>
                <w:rFonts w:ascii="Arial Narrow" w:hAnsi="Arial Narrow"/>
                <w:sz w:val="20"/>
                <w:szCs w:val="20"/>
              </w:rPr>
            </w:pPr>
            <w:r w:rsidRPr="00364290">
              <w:rPr>
                <w:rFonts w:ascii="Arial Narrow" w:hAnsi="Arial Narrow"/>
                <w:sz w:val="20"/>
                <w:szCs w:val="20"/>
              </w:rPr>
              <w:t>1</w:t>
            </w:r>
          </w:p>
        </w:tc>
        <w:tc>
          <w:tcPr>
            <w:tcW w:w="5812" w:type="dxa"/>
          </w:tcPr>
          <w:p w14:paraId="31F96447" w14:textId="66411608" w:rsidR="00364290" w:rsidRPr="00364290" w:rsidRDefault="00364290" w:rsidP="009B0654">
            <w:pPr>
              <w:spacing w:line="360" w:lineRule="auto"/>
              <w:jc w:val="both"/>
              <w:rPr>
                <w:rFonts w:ascii="Arial Narrow" w:hAnsi="Arial Narrow"/>
                <w:sz w:val="20"/>
                <w:szCs w:val="20"/>
              </w:rPr>
            </w:pPr>
            <w:r w:rsidRPr="00364290">
              <w:rPr>
                <w:rFonts w:ascii="Arial Narrow" w:hAnsi="Arial Narrow"/>
                <w:sz w:val="20"/>
                <w:szCs w:val="20"/>
              </w:rPr>
              <w:t xml:space="preserve">ADQUISICION DE DOS VEHICULOS USADOS PARA TRANSPORTE MUNICIPAL </w:t>
            </w:r>
          </w:p>
        </w:tc>
        <w:tc>
          <w:tcPr>
            <w:tcW w:w="2491" w:type="dxa"/>
          </w:tcPr>
          <w:p w14:paraId="4788D2FB" w14:textId="5299C3BA" w:rsidR="00364290" w:rsidRPr="00364290" w:rsidRDefault="00364290" w:rsidP="009B0654">
            <w:pPr>
              <w:spacing w:line="360" w:lineRule="auto"/>
              <w:jc w:val="both"/>
              <w:rPr>
                <w:rFonts w:ascii="Arial Narrow" w:hAnsi="Arial Narrow"/>
                <w:sz w:val="20"/>
                <w:szCs w:val="20"/>
              </w:rPr>
            </w:pPr>
            <w:r w:rsidRPr="00364290">
              <w:rPr>
                <w:rFonts w:ascii="Arial Narrow" w:hAnsi="Arial Narrow"/>
                <w:sz w:val="20"/>
                <w:szCs w:val="20"/>
              </w:rPr>
              <w:t xml:space="preserve">                  00180189431</w:t>
            </w:r>
          </w:p>
        </w:tc>
      </w:tr>
    </w:tbl>
    <w:p w14:paraId="6025A13C" w14:textId="27888C0E" w:rsidR="00B70AFF" w:rsidRPr="00653023" w:rsidRDefault="009B0654" w:rsidP="001D4EF8">
      <w:pPr>
        <w:spacing w:line="360" w:lineRule="auto"/>
        <w:jc w:val="both"/>
        <w:rPr>
          <w:rFonts w:ascii="Arial Narrow" w:hAnsi="Arial Narrow"/>
        </w:rPr>
      </w:pPr>
      <w:r w:rsidRPr="009B0654">
        <w:rPr>
          <w:rFonts w:ascii="Arial Narrow" w:hAnsi="Arial Narrow"/>
        </w:rPr>
        <w:t xml:space="preserve">Este requerimiento obedece a que es necesario cerrar dichas cuentas, debido a que </w:t>
      </w:r>
      <w:r w:rsidR="00364290">
        <w:rPr>
          <w:rFonts w:ascii="Arial Narrow" w:hAnsi="Arial Narrow"/>
        </w:rPr>
        <w:t xml:space="preserve">dicho proyecto no fue ejecutado, y corresponde al año </w:t>
      </w:r>
      <w:r w:rsidRPr="009B0654">
        <w:rPr>
          <w:rFonts w:ascii="Arial Narrow" w:hAnsi="Arial Narrow"/>
        </w:rPr>
        <w:t xml:space="preserve"> 2019. COMUNIQUESE. </w:t>
      </w:r>
      <w:r w:rsidR="00630E1E">
        <w:rPr>
          <w:rFonts w:ascii="Arial Narrow" w:hAnsi="Arial Narrow" w:cs="Arial Narrow"/>
        </w:rPr>
        <w:t>No habiendo más que hacer constar, se termina la presente acta, la cual firmamos.</w:t>
      </w:r>
      <w:r w:rsidR="00630E1E">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3C71BEF7" w14:textId="77777777" w:rsidR="00653023" w:rsidRDefault="00653023">
      <w:pPr>
        <w:spacing w:line="360" w:lineRule="auto"/>
        <w:jc w:val="both"/>
        <w:rPr>
          <w:rFonts w:ascii="Arial Narrow" w:hAnsi="Arial Narrow"/>
          <w:sz w:val="22"/>
          <w:szCs w:val="22"/>
          <w:lang w:val="es-ES"/>
        </w:rPr>
      </w:pPr>
    </w:p>
    <w:p w14:paraId="72B7E750" w14:textId="77777777" w:rsidR="00653023" w:rsidRDefault="00653023">
      <w:pPr>
        <w:spacing w:line="360" w:lineRule="auto"/>
        <w:jc w:val="both"/>
        <w:rPr>
          <w:rFonts w:ascii="Arial Narrow" w:hAnsi="Arial Narrow"/>
          <w:sz w:val="22"/>
          <w:szCs w:val="22"/>
          <w:lang w:val="es-ES"/>
        </w:rPr>
      </w:pPr>
    </w:p>
    <w:p w14:paraId="2E5E8F7A"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lastRenderedPageBreak/>
        <w:t xml:space="preserve">Licda. Fredesvinda Ana Enma Cornejo de Cañas             Licda. María Guadalupe Álvarez de Chavarría   </w:t>
      </w:r>
    </w:p>
    <w:p w14:paraId="7CB319CD"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7DF1DB0C"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2B87E2C4" w14:textId="77777777" w:rsidR="00B70AFF" w:rsidRDefault="00B70AFF">
      <w:pPr>
        <w:spacing w:line="360" w:lineRule="auto"/>
        <w:jc w:val="both"/>
        <w:rPr>
          <w:rFonts w:ascii="Arial Narrow" w:hAnsi="Arial Narrow"/>
          <w:sz w:val="22"/>
          <w:szCs w:val="22"/>
          <w:lang w:val="es-ES"/>
        </w:rPr>
      </w:pPr>
    </w:p>
    <w:p w14:paraId="1713329A" w14:textId="77777777" w:rsidR="00B70AFF" w:rsidRDefault="00B70AFF">
      <w:pPr>
        <w:rPr>
          <w:rFonts w:ascii="Arial Narrow" w:eastAsia="Calibri" w:hAnsi="Arial Narrow"/>
          <w:b/>
          <w:bCs/>
          <w:sz w:val="16"/>
          <w:szCs w:val="16"/>
          <w:lang w:val="es-ES"/>
        </w:rPr>
      </w:pPr>
    </w:p>
    <w:p w14:paraId="5F6BC4DA" w14:textId="77777777" w:rsidR="001D4EF8" w:rsidRDefault="001D4EF8" w:rsidP="001D4EF8">
      <w:pPr>
        <w:rPr>
          <w:rFonts w:ascii="Arial Narrow" w:eastAsia="Calibri" w:hAnsi="Arial Narrow"/>
          <w:b/>
          <w:bCs/>
          <w:lang w:val="es-ES"/>
        </w:rPr>
      </w:pPr>
    </w:p>
    <w:p w14:paraId="1431E33F" w14:textId="77777777" w:rsidR="00653023" w:rsidRDefault="00653023" w:rsidP="001D4EF8"/>
    <w:sectPr w:rsidR="00653023">
      <w:pgSz w:w="12240" w:h="1584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31AF3"/>
    <w:rsid w:val="00034488"/>
    <w:rsid w:val="00114BD8"/>
    <w:rsid w:val="00145C7B"/>
    <w:rsid w:val="001D15DA"/>
    <w:rsid w:val="001D4EF8"/>
    <w:rsid w:val="0027393D"/>
    <w:rsid w:val="00275378"/>
    <w:rsid w:val="00282F77"/>
    <w:rsid w:val="00293665"/>
    <w:rsid w:val="002D556D"/>
    <w:rsid w:val="002E4D20"/>
    <w:rsid w:val="002F6927"/>
    <w:rsid w:val="00323766"/>
    <w:rsid w:val="00364290"/>
    <w:rsid w:val="00373EA6"/>
    <w:rsid w:val="003A7701"/>
    <w:rsid w:val="003B192A"/>
    <w:rsid w:val="005B1EC9"/>
    <w:rsid w:val="005D64CC"/>
    <w:rsid w:val="005E38B2"/>
    <w:rsid w:val="00630E1E"/>
    <w:rsid w:val="00653023"/>
    <w:rsid w:val="006F26DD"/>
    <w:rsid w:val="00821040"/>
    <w:rsid w:val="008C50E9"/>
    <w:rsid w:val="008D3713"/>
    <w:rsid w:val="009145AD"/>
    <w:rsid w:val="009325EF"/>
    <w:rsid w:val="009B0654"/>
    <w:rsid w:val="00A176AC"/>
    <w:rsid w:val="00AC5B3E"/>
    <w:rsid w:val="00B70AFF"/>
    <w:rsid w:val="00BF6BFC"/>
    <w:rsid w:val="00D175B3"/>
    <w:rsid w:val="00D61782"/>
    <w:rsid w:val="00DF1982"/>
    <w:rsid w:val="00DF5011"/>
    <w:rsid w:val="00E33E4B"/>
    <w:rsid w:val="00E54F66"/>
    <w:rsid w:val="00FA1B8A"/>
    <w:rsid w:val="00FC7495"/>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 w:type="table" w:customStyle="1" w:styleId="Tablaconcuadrcula31">
    <w:name w:val="Tabla con cuadrícula31"/>
    <w:basedOn w:val="Tablanormal"/>
    <w:uiPriority w:val="39"/>
    <w:rsid w:val="009B0654"/>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1070154924">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634D-9C66-4D9C-B11C-24726F12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8055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2020-04-30T22:05:00Z</cp:lastPrinted>
  <dcterms:created xsi:type="dcterms:W3CDTF">2020-08-10T04:58:00Z</dcterms:created>
  <dcterms:modified xsi:type="dcterms:W3CDTF">2020-08-10T04:58:00Z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