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C0" w:rsidRDefault="005433C0" w:rsidP="005433C0">
      <w:pPr>
        <w:spacing w:line="259" w:lineRule="auto"/>
        <w:ind w:right="8"/>
        <w:rPr>
          <w:rFonts w:ascii="Arial" w:hAnsi="Arial" w:cs="Arial"/>
        </w:rPr>
      </w:pPr>
      <w:permStart w:id="17917054" w:edGrp="everyone"/>
      <w:permEnd w:id="17917054"/>
    </w:p>
    <w:p w:rsidR="00E539CD" w:rsidRPr="007A388F" w:rsidRDefault="00E539CD" w:rsidP="005433C0">
      <w:pPr>
        <w:spacing w:line="259" w:lineRule="auto"/>
        <w:ind w:right="8"/>
        <w:rPr>
          <w:rFonts w:ascii="Arial" w:hAnsi="Arial" w:cs="Arial"/>
        </w:rPr>
      </w:pPr>
    </w:p>
    <w:p w:rsidR="005433C0" w:rsidRPr="007A388F" w:rsidRDefault="00E23788" w:rsidP="005433C0">
      <w:pPr>
        <w:spacing w:line="259" w:lineRule="auto"/>
        <w:ind w:left="-10" w:right="-320"/>
        <w:jc w:val="center"/>
        <w:rPr>
          <w:rFonts w:ascii="Arial" w:hAnsi="Arial" w:cs="Arial"/>
        </w:rPr>
      </w:pPr>
      <w:r>
        <w:rPr>
          <w:rFonts w:ascii="Arial" w:eastAsia="Calibri" w:hAnsi="Arial" w:cs="Arial"/>
          <w:noProof/>
          <w:sz w:val="22"/>
          <w:lang w:val="es-ES"/>
        </w:rPr>
      </w:r>
      <w:r>
        <w:rPr>
          <w:rFonts w:ascii="Arial" w:eastAsia="Calibri" w:hAnsi="Arial" w:cs="Arial"/>
          <w:noProof/>
          <w:sz w:val="22"/>
          <w:lang w:val="es-ES"/>
        </w:rPr>
        <w:pict>
          <v:group id="Group 81301" o:spid="_x0000_s1026" style="width:482.4pt;height:2.15pt;mso-position-horizontal-relative:char;mso-position-vertical-relative:line" coordsize="6126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">
            <v:shape id="Shape 120" o:spid="_x0000_s1027" style="position:absolute;width:61264;height:0;visibility:visible" coordsize="612648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wl8YA&#10;AADcAAAADwAAAGRycy9kb3ducmV2LnhtbESPQWvCQBCF74L/YRmhN900tKWkrhIEQa0XY6E9Dtkx&#10;SZudDdlV0/5651DwNsN789438+XgWnWhPjSeDTzOElDEpbcNVwY+juvpK6gQkS22nsnALwVYLsaj&#10;OWbWX/lAlyJWSkI4ZGigjrHLtA5lTQ7DzHfEop187zDK2lfa9niVcNfqNEletMOGpaHGjlY1lT/F&#10;2Rkovk6H5780fc+/N7vPcrvfDU85GvMwGfI3UJGGeDf/X2+s4KeCL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8wl8YAAADcAAAADwAAAAAAAAAAAAAAAACYAgAAZHJz&#10;L2Rvd25yZXYueG1sUEsFBgAAAAAEAAQA9QAAAIsDAAAAAA==&#10;" adj="0,,0" path="m,l6126481,e" filled="f" strokecolor="navy" strokeweight=".76197mm">
              <v:stroke miterlimit="66585f" joinstyle="miter" endcap="square"/>
              <v:formulas/>
              <v:path arrowok="t" o:connecttype="segments" textboxrect="0,0,6126481,0"/>
            </v:shape>
            <w10:wrap type="none"/>
            <w10:anchorlock/>
          </v:group>
        </w:pict>
      </w:r>
    </w:p>
    <w:p w:rsidR="005433C0" w:rsidRPr="00722D96" w:rsidRDefault="005433C0" w:rsidP="00722D96">
      <w:pPr>
        <w:spacing w:line="259" w:lineRule="auto"/>
        <w:ind w:left="378"/>
        <w:jc w:val="center"/>
        <w:rPr>
          <w:b/>
          <w:sz w:val="32"/>
          <w:szCs w:val="32"/>
        </w:rPr>
      </w:pPr>
      <w:bookmarkStart w:id="0" w:name="_GoBack"/>
    </w:p>
    <w:p w:rsidR="005433C0" w:rsidRPr="00722D96" w:rsidRDefault="005433C0" w:rsidP="00A06D9A">
      <w:pPr>
        <w:jc w:val="center"/>
        <w:rPr>
          <w:b/>
          <w:sz w:val="32"/>
          <w:szCs w:val="32"/>
        </w:rPr>
      </w:pPr>
      <w:r w:rsidRPr="00722D96">
        <w:rPr>
          <w:b/>
          <w:sz w:val="32"/>
          <w:szCs w:val="32"/>
        </w:rPr>
        <w:t xml:space="preserve">PLAN MUNICIPAL DE </w:t>
      </w:r>
      <w:r w:rsidR="004745C9" w:rsidRPr="00722D96">
        <w:rPr>
          <w:b/>
          <w:sz w:val="32"/>
          <w:szCs w:val="32"/>
        </w:rPr>
        <w:t xml:space="preserve">ABORDAJE INTEGRAL </w:t>
      </w:r>
      <w:r w:rsidR="00A06D9A">
        <w:rPr>
          <w:b/>
          <w:sz w:val="32"/>
          <w:szCs w:val="32"/>
        </w:rPr>
        <w:t xml:space="preserve">AL COVID-19 </w:t>
      </w:r>
      <w:r w:rsidRPr="00722D96">
        <w:rPr>
          <w:b/>
          <w:sz w:val="32"/>
          <w:szCs w:val="32"/>
        </w:rPr>
        <w:t>SAN MARCOS</w:t>
      </w:r>
      <w:r w:rsidR="004745C9" w:rsidRPr="00722D96">
        <w:rPr>
          <w:b/>
          <w:sz w:val="32"/>
          <w:szCs w:val="32"/>
        </w:rPr>
        <w:t xml:space="preserve"> 2020</w:t>
      </w:r>
    </w:p>
    <w:bookmarkEnd w:id="0"/>
    <w:p w:rsidR="005433C0" w:rsidRPr="003B303A" w:rsidRDefault="005433C0" w:rsidP="005433C0">
      <w:pPr>
        <w:spacing w:line="259" w:lineRule="auto"/>
        <w:ind w:left="378"/>
        <w:jc w:val="center"/>
        <w:rPr>
          <w:rFonts w:ascii="Arial" w:hAnsi="Arial" w:cs="Arial"/>
          <w:sz w:val="36"/>
          <w:szCs w:val="36"/>
        </w:rPr>
      </w:pPr>
    </w:p>
    <w:p w:rsidR="005433C0" w:rsidRPr="007A388F" w:rsidRDefault="005433C0" w:rsidP="0013678D">
      <w:pPr>
        <w:pStyle w:val="Ttulo1"/>
        <w:jc w:val="both"/>
        <w:rPr>
          <w:rFonts w:ascii="Arial" w:hAnsi="Arial" w:cs="Arial"/>
          <w:color w:val="auto"/>
          <w:sz w:val="22"/>
          <w:szCs w:val="22"/>
          <w:lang w:val="es-MX"/>
        </w:rPr>
      </w:pPr>
    </w:p>
    <w:p w:rsidR="00692F5F" w:rsidRPr="007A388F" w:rsidRDefault="0038450D" w:rsidP="0013678D">
      <w:pPr>
        <w:pStyle w:val="Ttulo1"/>
        <w:jc w:val="both"/>
        <w:rPr>
          <w:rFonts w:ascii="Arial" w:hAnsi="Arial" w:cs="Arial"/>
          <w:color w:val="auto"/>
          <w:sz w:val="22"/>
          <w:szCs w:val="22"/>
          <w:lang w:val="es-MX"/>
        </w:rPr>
      </w:pPr>
      <w:r w:rsidRPr="003B303A">
        <w:rPr>
          <w:rFonts w:ascii="Arial" w:hAnsi="Arial" w:cs="Arial"/>
          <w:noProof/>
          <w:sz w:val="36"/>
          <w:szCs w:val="36"/>
          <w:lang w:eastAsia="es-SV"/>
        </w:rPr>
        <w:drawing>
          <wp:anchor distT="0" distB="0" distL="114300" distR="114300" simplePos="0" relativeHeight="251666432" behindDoc="0" locked="0" layoutInCell="1" allowOverlap="1">
            <wp:simplePos x="0" y="0"/>
            <wp:positionH relativeFrom="column">
              <wp:posOffset>505460</wp:posOffset>
            </wp:positionH>
            <wp:positionV relativeFrom="paragraph">
              <wp:posOffset>36195</wp:posOffset>
            </wp:positionV>
            <wp:extent cx="4366260" cy="1958975"/>
            <wp:effectExtent l="0" t="0" r="0"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4366260" cy="1958975"/>
                    </a:xfrm>
                    <a:prstGeom prst="rect">
                      <a:avLst/>
                    </a:prstGeom>
                    <a:noFill/>
                    <a:ln w="9525">
                      <a:noFill/>
                      <a:miter lim="800000"/>
                      <a:headEnd/>
                      <a:tailEnd/>
                    </a:ln>
                  </pic:spPr>
                </pic:pic>
              </a:graphicData>
            </a:graphic>
          </wp:anchor>
        </w:drawing>
      </w:r>
    </w:p>
    <w:p w:rsidR="00692F5F" w:rsidRPr="007A388F" w:rsidRDefault="00692F5F" w:rsidP="0013678D">
      <w:pPr>
        <w:pStyle w:val="Ttulo1"/>
        <w:jc w:val="both"/>
        <w:rPr>
          <w:rFonts w:ascii="Arial" w:hAnsi="Arial" w:cs="Arial"/>
          <w:color w:val="auto"/>
          <w:sz w:val="22"/>
          <w:szCs w:val="22"/>
          <w:lang w:val="es-MX"/>
        </w:rPr>
      </w:pPr>
    </w:p>
    <w:p w:rsidR="00692F5F" w:rsidRPr="007A388F" w:rsidRDefault="00692F5F" w:rsidP="003B303A">
      <w:pPr>
        <w:rPr>
          <w:lang w:val="es-MX"/>
        </w:rPr>
      </w:pPr>
    </w:p>
    <w:p w:rsidR="00692F5F" w:rsidRPr="007A388F" w:rsidRDefault="00692F5F" w:rsidP="0013678D">
      <w:pPr>
        <w:pStyle w:val="Ttulo1"/>
        <w:jc w:val="both"/>
        <w:rPr>
          <w:rFonts w:ascii="Arial" w:hAnsi="Arial" w:cs="Arial"/>
          <w:color w:val="auto"/>
          <w:sz w:val="22"/>
          <w:szCs w:val="22"/>
          <w:lang w:val="es-MX"/>
        </w:rPr>
      </w:pPr>
    </w:p>
    <w:p w:rsidR="00692F5F" w:rsidRPr="007A388F" w:rsidRDefault="00692F5F" w:rsidP="00692F5F">
      <w:pPr>
        <w:spacing w:line="259" w:lineRule="auto"/>
        <w:ind w:left="325" w:right="15"/>
        <w:jc w:val="center"/>
        <w:rPr>
          <w:rFonts w:ascii="Arial" w:hAnsi="Arial" w:cs="Arial"/>
          <w:b/>
        </w:rPr>
      </w:pPr>
    </w:p>
    <w:p w:rsidR="00692F5F" w:rsidRPr="007A388F" w:rsidRDefault="00692F5F" w:rsidP="00C35D6C">
      <w:pPr>
        <w:spacing w:line="259" w:lineRule="auto"/>
        <w:ind w:right="15"/>
        <w:rPr>
          <w:rFonts w:ascii="Arial" w:hAnsi="Arial" w:cs="Arial"/>
          <w:b/>
        </w:rPr>
      </w:pPr>
    </w:p>
    <w:p w:rsidR="00692F5F" w:rsidRPr="007A388F" w:rsidRDefault="00692F5F" w:rsidP="00692F5F">
      <w:pPr>
        <w:spacing w:line="259" w:lineRule="auto"/>
        <w:ind w:left="325" w:right="15"/>
        <w:jc w:val="center"/>
        <w:rPr>
          <w:rFonts w:ascii="Arial" w:hAnsi="Arial" w:cs="Arial"/>
          <w:b/>
        </w:rPr>
      </w:pPr>
    </w:p>
    <w:p w:rsidR="00605641" w:rsidRPr="007A388F" w:rsidRDefault="00605641" w:rsidP="00692F5F">
      <w:pPr>
        <w:spacing w:line="259" w:lineRule="auto"/>
        <w:ind w:left="325" w:right="15"/>
        <w:jc w:val="center"/>
        <w:rPr>
          <w:rFonts w:ascii="Arial" w:hAnsi="Arial" w:cs="Arial"/>
          <w:b/>
        </w:rPr>
      </w:pPr>
    </w:p>
    <w:p w:rsidR="00605641" w:rsidRPr="007A388F" w:rsidRDefault="00605641" w:rsidP="00692F5F">
      <w:pPr>
        <w:spacing w:line="259" w:lineRule="auto"/>
        <w:ind w:left="325" w:right="15"/>
        <w:jc w:val="center"/>
        <w:rPr>
          <w:rFonts w:ascii="Arial" w:hAnsi="Arial" w:cs="Arial"/>
          <w:b/>
          <w:sz w:val="28"/>
          <w:szCs w:val="28"/>
        </w:rPr>
      </w:pPr>
    </w:p>
    <w:p w:rsidR="00605641" w:rsidRPr="007A388F" w:rsidRDefault="00E23788" w:rsidP="00692F5F">
      <w:pPr>
        <w:spacing w:line="259" w:lineRule="auto"/>
        <w:ind w:left="325" w:right="15"/>
        <w:jc w:val="center"/>
        <w:rPr>
          <w:rFonts w:ascii="Arial" w:hAnsi="Arial" w:cs="Arial"/>
          <w:b/>
          <w:sz w:val="28"/>
          <w:szCs w:val="28"/>
        </w:rPr>
      </w:pPr>
      <w:bookmarkStart w:id="1" w:name="_Toc45385849"/>
      <w:bookmarkStart w:id="2" w:name="_Toc46067110"/>
      <w:permStart w:id="410912131" w:edGrp="everyone"/>
      <w:permStart w:id="1630294216" w:edGrp="everyone"/>
      <w:permStart w:id="1411610577" w:edGrp="everyone"/>
      <w:permEnd w:id="410912131"/>
      <w:permEnd w:id="1630294216"/>
      <w:permEnd w:id="1411610577"/>
      <w:r>
        <w:rPr>
          <w:rFonts w:ascii="Arial" w:hAnsi="Arial" w:cs="Arial"/>
          <w:b/>
          <w:noProof/>
          <w:lang w:val="es-ES"/>
        </w:rPr>
        <w:pict>
          <v:rect id="Rectángulo 5" o:spid="_x0000_s1028" style="position:absolute;left:0;text-align:left;margin-left:47.75pt;margin-top:3.75pt;width:336.5pt;height:76.4pt;z-index:2516684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" fillcolor="white [3201]" strokecolor="#c0504d [3205]" strokeweight="2pt">
            <v:textbox>
              <w:txbxContent>
                <w:p w:rsidR="00A01211" w:rsidRPr="00722D96" w:rsidRDefault="00A01211" w:rsidP="00605641">
                  <w:pPr>
                    <w:spacing w:line="259" w:lineRule="auto"/>
                    <w:ind w:left="325" w:right="15"/>
                    <w:jc w:val="center"/>
                    <w:rPr>
                      <w:b/>
                      <w:sz w:val="28"/>
                      <w:szCs w:val="28"/>
                      <w:lang w:val="es-MX"/>
                    </w:rPr>
                  </w:pPr>
                  <w:r w:rsidRPr="00722D96">
                    <w:rPr>
                      <w:b/>
                      <w:sz w:val="28"/>
                      <w:szCs w:val="28"/>
                      <w:lang w:val="es-MX"/>
                    </w:rPr>
                    <w:t>PREVENCIÒN DEL COVID-19 EN EL MUNICIPIO DE SAN MARCOS</w:t>
                  </w:r>
                </w:p>
                <w:p w:rsidR="00A01211" w:rsidRPr="00605641" w:rsidRDefault="00A01211" w:rsidP="00605641">
                  <w:pPr>
                    <w:jc w:val="center"/>
                    <w:rPr>
                      <w:lang w:val="es-MX"/>
                    </w:rPr>
                  </w:pPr>
                </w:p>
              </w:txbxContent>
            </v:textbox>
            <w10:wrap anchorx="margin"/>
          </v:rect>
        </w:pict>
      </w:r>
      <w:bookmarkEnd w:id="1"/>
      <w:bookmarkEnd w:id="2"/>
    </w:p>
    <w:p w:rsidR="00605641" w:rsidRPr="007A388F" w:rsidRDefault="00605641" w:rsidP="00605641">
      <w:pPr>
        <w:spacing w:line="259" w:lineRule="auto"/>
        <w:ind w:left="325" w:right="15"/>
        <w:jc w:val="center"/>
        <w:rPr>
          <w:rFonts w:ascii="Arial" w:hAnsi="Arial" w:cs="Arial"/>
          <w:b/>
          <w:sz w:val="28"/>
          <w:szCs w:val="28"/>
        </w:rPr>
      </w:pPr>
      <w:permStart w:id="1006587376" w:edGrp="everyone"/>
      <w:permEnd w:id="1006587376"/>
    </w:p>
    <w:p w:rsidR="00605641" w:rsidRPr="007A388F" w:rsidRDefault="00605641" w:rsidP="00605641">
      <w:pPr>
        <w:spacing w:line="259" w:lineRule="auto"/>
        <w:ind w:left="325" w:right="15"/>
        <w:jc w:val="center"/>
        <w:rPr>
          <w:rFonts w:ascii="Arial" w:hAnsi="Arial" w:cs="Arial"/>
          <w:b/>
          <w:sz w:val="28"/>
          <w:szCs w:val="28"/>
        </w:rPr>
      </w:pPr>
    </w:p>
    <w:p w:rsidR="00605641" w:rsidRPr="007A388F" w:rsidRDefault="00605641" w:rsidP="00605641">
      <w:pPr>
        <w:spacing w:line="259" w:lineRule="auto"/>
        <w:ind w:left="325" w:right="15"/>
        <w:jc w:val="center"/>
        <w:rPr>
          <w:rFonts w:ascii="Arial" w:hAnsi="Arial" w:cs="Arial"/>
          <w:b/>
          <w:sz w:val="28"/>
          <w:szCs w:val="28"/>
        </w:rPr>
      </w:pPr>
    </w:p>
    <w:p w:rsidR="00605641" w:rsidRPr="007A388F" w:rsidRDefault="00605641" w:rsidP="00605641">
      <w:pPr>
        <w:spacing w:line="259" w:lineRule="auto"/>
        <w:ind w:left="325" w:right="15"/>
        <w:jc w:val="center"/>
        <w:rPr>
          <w:rFonts w:ascii="Arial" w:hAnsi="Arial" w:cs="Arial"/>
          <w:b/>
          <w:sz w:val="28"/>
          <w:szCs w:val="28"/>
          <w:lang w:val="es-MX"/>
        </w:rPr>
      </w:pPr>
    </w:p>
    <w:p w:rsidR="00605641" w:rsidRPr="007A388F" w:rsidRDefault="00605641" w:rsidP="00605641">
      <w:pPr>
        <w:spacing w:line="259" w:lineRule="auto"/>
        <w:ind w:left="325" w:right="15"/>
        <w:jc w:val="center"/>
        <w:rPr>
          <w:rFonts w:ascii="Arial" w:hAnsi="Arial" w:cs="Arial"/>
          <w:b/>
          <w:sz w:val="28"/>
          <w:szCs w:val="28"/>
        </w:rPr>
      </w:pPr>
    </w:p>
    <w:p w:rsidR="0045317B" w:rsidRDefault="0045317B" w:rsidP="00605641">
      <w:pPr>
        <w:spacing w:line="259" w:lineRule="auto"/>
        <w:ind w:left="325" w:right="15"/>
        <w:jc w:val="center"/>
        <w:rPr>
          <w:rFonts w:ascii="Arial" w:hAnsi="Arial" w:cs="Arial"/>
          <w:b/>
          <w:sz w:val="28"/>
          <w:szCs w:val="28"/>
        </w:rPr>
      </w:pPr>
    </w:p>
    <w:p w:rsidR="00F83FD1" w:rsidRPr="007A388F" w:rsidRDefault="00F83FD1" w:rsidP="00605641">
      <w:pPr>
        <w:spacing w:line="259" w:lineRule="auto"/>
        <w:ind w:left="325" w:right="15"/>
        <w:jc w:val="center"/>
        <w:rPr>
          <w:rFonts w:ascii="Arial" w:hAnsi="Arial" w:cs="Arial"/>
          <w:b/>
          <w:sz w:val="28"/>
          <w:szCs w:val="28"/>
        </w:rPr>
      </w:pPr>
      <w:permStart w:id="1403936492" w:edGrp="everyone"/>
      <w:permEnd w:id="1403936492"/>
    </w:p>
    <w:p w:rsidR="004745C9" w:rsidRPr="007A388F" w:rsidRDefault="004745C9" w:rsidP="00F83FD1">
      <w:pPr>
        <w:spacing w:line="259" w:lineRule="auto"/>
        <w:ind w:left="325" w:right="15"/>
        <w:rPr>
          <w:rFonts w:ascii="Arial" w:hAnsi="Arial" w:cs="Arial"/>
          <w:b/>
          <w:sz w:val="28"/>
          <w:szCs w:val="28"/>
        </w:rPr>
      </w:pPr>
    </w:p>
    <w:p w:rsidR="004745C9" w:rsidRPr="007A388F" w:rsidRDefault="00E23788" w:rsidP="004745C9">
      <w:pPr>
        <w:spacing w:line="259" w:lineRule="auto"/>
        <w:ind w:left="325" w:right="15"/>
        <w:jc w:val="right"/>
        <w:rPr>
          <w:rFonts w:ascii="Arial" w:hAnsi="Arial" w:cs="Arial"/>
          <w:b/>
          <w:sz w:val="28"/>
          <w:szCs w:val="28"/>
        </w:rPr>
      </w:pPr>
      <w:r>
        <w:rPr>
          <w:rFonts w:ascii="Arial" w:hAnsi="Arial" w:cs="Arial"/>
          <w:b/>
          <w:noProof/>
          <w:sz w:val="28"/>
          <w:szCs w:val="28"/>
          <w:lang w:val="es-ES"/>
        </w:rPr>
        <w:pict>
          <v:shapetype id="_x0000_t202" coordsize="21600,21600" o:spt="202" path="m,l,21600r21600,l21600,xe">
            <v:stroke joinstyle="miter"/>
            <v:path gradientshapeok="t" o:connecttype="rect"/>
          </v:shapetype>
          <v:shape id="_x0000_s1031" type="#_x0000_t202" style="position:absolute;left:0;text-align:left;margin-left:272.95pt;margin-top:8.35pt;width:190.3pt;height:48.6pt;z-index:251672576;mso-height-percent:200;mso-height-percent:200;mso-width-relative:margin;mso-height-relative:margin" stroked="f">
            <v:textbox style="mso-next-textbox:#_x0000_s1031;mso-fit-shape-to-text:t">
              <w:txbxContent>
                <w:p w:rsidR="00F83FD1" w:rsidRDefault="00F83FD1" w:rsidP="00F83FD1">
                  <w:pPr>
                    <w:jc w:val="center"/>
                    <w:rPr>
                      <w:lang w:val="es-ES"/>
                    </w:rPr>
                  </w:pPr>
                  <w:r>
                    <w:rPr>
                      <w:lang w:val="es-ES"/>
                    </w:rPr>
                    <w:t>Revisado por:</w:t>
                  </w:r>
                </w:p>
                <w:p w:rsidR="00F83FD1" w:rsidRDefault="00F83FD1" w:rsidP="00F83FD1">
                  <w:pPr>
                    <w:jc w:val="center"/>
                    <w:rPr>
                      <w:lang w:val="es-ES"/>
                    </w:rPr>
                  </w:pPr>
                  <w:r>
                    <w:rPr>
                      <w:lang w:val="es-ES"/>
                    </w:rPr>
                    <w:t>Lic. William Ernesto Portillo</w:t>
                  </w:r>
                </w:p>
                <w:p w:rsidR="00F83FD1" w:rsidRDefault="00F83FD1" w:rsidP="00F83FD1">
                  <w:pPr>
                    <w:jc w:val="center"/>
                    <w:rPr>
                      <w:lang w:val="es-ES"/>
                    </w:rPr>
                  </w:pPr>
                  <w:r>
                    <w:rPr>
                      <w:lang w:val="es-ES"/>
                    </w:rPr>
                    <w:t>GISSM</w:t>
                  </w:r>
                </w:p>
              </w:txbxContent>
            </v:textbox>
          </v:shape>
        </w:pict>
      </w:r>
      <w:r>
        <w:rPr>
          <w:rFonts w:ascii="Arial" w:hAnsi="Arial" w:cs="Arial"/>
          <w:b/>
          <w:noProof/>
          <w:sz w:val="28"/>
          <w:szCs w:val="28"/>
          <w:lang w:eastAsia="en-US"/>
        </w:rPr>
        <w:pict>
          <v:shape id="_x0000_s1030" type="#_x0000_t202" style="position:absolute;left:0;text-align:left;margin-left:-38.3pt;margin-top:8.35pt;width:269.7pt;height:48.6pt;z-index:251671552;mso-height-percent:200;mso-height-percent:200;mso-width-relative:margin;mso-height-relative:margin" stroked="f">
            <v:textbox style="mso-next-textbox:#_x0000_s1030;mso-fit-shape-to-text:t">
              <w:txbxContent>
                <w:p w:rsidR="00F83FD1" w:rsidRDefault="00F83FD1" w:rsidP="00F83FD1">
                  <w:pPr>
                    <w:jc w:val="center"/>
                    <w:rPr>
                      <w:lang w:val="es-ES"/>
                    </w:rPr>
                  </w:pPr>
                  <w:r>
                    <w:rPr>
                      <w:lang w:val="es-ES"/>
                    </w:rPr>
                    <w:t>Elaborado por:</w:t>
                  </w:r>
                </w:p>
                <w:p w:rsidR="00F83FD1" w:rsidRDefault="00F83FD1" w:rsidP="00F83FD1">
                  <w:pPr>
                    <w:jc w:val="center"/>
                    <w:rPr>
                      <w:lang w:val="es-ES"/>
                    </w:rPr>
                  </w:pPr>
                  <w:r>
                    <w:rPr>
                      <w:lang w:val="es-ES"/>
                    </w:rPr>
                    <w:t>Dra. Wendy Yasmara Chirino</w:t>
                  </w:r>
                </w:p>
                <w:p w:rsidR="00F83FD1" w:rsidRDefault="00F83FD1" w:rsidP="00F83FD1">
                  <w:pPr>
                    <w:jc w:val="center"/>
                    <w:rPr>
                      <w:lang w:val="es-ES"/>
                    </w:rPr>
                  </w:pPr>
                  <w:r>
                    <w:rPr>
                      <w:lang w:val="es-ES"/>
                    </w:rPr>
                    <w:t>Programas Sociales</w:t>
                  </w:r>
                </w:p>
              </w:txbxContent>
            </v:textbox>
          </v:shape>
        </w:pict>
      </w:r>
    </w:p>
    <w:p w:rsidR="004745C9" w:rsidRPr="007A388F" w:rsidRDefault="004745C9" w:rsidP="004745C9">
      <w:pPr>
        <w:spacing w:line="259" w:lineRule="auto"/>
        <w:ind w:left="325" w:right="15"/>
        <w:jc w:val="right"/>
        <w:rPr>
          <w:rFonts w:ascii="Arial" w:hAnsi="Arial" w:cs="Arial"/>
          <w:b/>
          <w:sz w:val="28"/>
          <w:szCs w:val="28"/>
        </w:rPr>
      </w:pPr>
    </w:p>
    <w:p w:rsidR="004745C9" w:rsidRPr="007A388F" w:rsidRDefault="004745C9" w:rsidP="004745C9">
      <w:pPr>
        <w:spacing w:line="259" w:lineRule="auto"/>
        <w:ind w:left="325" w:right="15"/>
        <w:jc w:val="right"/>
        <w:rPr>
          <w:rFonts w:ascii="Arial" w:hAnsi="Arial" w:cs="Arial"/>
          <w:b/>
          <w:sz w:val="28"/>
          <w:szCs w:val="28"/>
        </w:rPr>
      </w:pPr>
    </w:p>
    <w:p w:rsidR="004745C9" w:rsidRPr="007A388F" w:rsidRDefault="004745C9" w:rsidP="004745C9">
      <w:pPr>
        <w:spacing w:line="259" w:lineRule="auto"/>
        <w:ind w:left="325" w:right="15"/>
        <w:jc w:val="right"/>
        <w:rPr>
          <w:rFonts w:ascii="Arial" w:hAnsi="Arial" w:cs="Arial"/>
          <w:b/>
          <w:sz w:val="28"/>
          <w:szCs w:val="28"/>
        </w:rPr>
      </w:pPr>
    </w:p>
    <w:p w:rsidR="004745C9" w:rsidRPr="007A388F" w:rsidRDefault="004745C9" w:rsidP="004745C9">
      <w:pPr>
        <w:spacing w:line="259" w:lineRule="auto"/>
        <w:ind w:left="325" w:right="15"/>
        <w:jc w:val="right"/>
        <w:rPr>
          <w:rFonts w:ascii="Arial" w:hAnsi="Arial" w:cs="Arial"/>
          <w:b/>
          <w:sz w:val="28"/>
          <w:szCs w:val="28"/>
        </w:rPr>
      </w:pPr>
    </w:p>
    <w:p w:rsidR="004745C9" w:rsidRPr="001308E7" w:rsidRDefault="001308E7" w:rsidP="001308E7">
      <w:pPr>
        <w:tabs>
          <w:tab w:val="left" w:pos="6600"/>
        </w:tabs>
        <w:spacing w:line="259" w:lineRule="auto"/>
        <w:ind w:left="325" w:right="15"/>
        <w:rPr>
          <w:rFonts w:ascii="Arial" w:hAnsi="Arial" w:cs="Arial"/>
          <w:b/>
          <w:sz w:val="28"/>
          <w:szCs w:val="28"/>
        </w:rPr>
      </w:pPr>
      <w:r w:rsidRPr="001308E7">
        <w:rPr>
          <w:rFonts w:ascii="Arial" w:hAnsi="Arial" w:cs="Arial"/>
          <w:b/>
          <w:sz w:val="28"/>
          <w:szCs w:val="28"/>
        </w:rPr>
        <w:tab/>
      </w:r>
    </w:p>
    <w:p w:rsidR="00605641" w:rsidRPr="00722D96" w:rsidRDefault="007A388F" w:rsidP="004745C9">
      <w:pPr>
        <w:spacing w:line="259" w:lineRule="auto"/>
        <w:ind w:left="325" w:right="15"/>
        <w:jc w:val="right"/>
        <w:rPr>
          <w:b/>
          <w:szCs w:val="28"/>
        </w:rPr>
      </w:pPr>
      <w:r w:rsidRPr="00722D96">
        <w:rPr>
          <w:b/>
          <w:szCs w:val="28"/>
        </w:rPr>
        <w:t>San Marcos, San Salvador, marzo de</w:t>
      </w:r>
      <w:r w:rsidR="00692F5F" w:rsidRPr="00722D96">
        <w:rPr>
          <w:b/>
          <w:szCs w:val="28"/>
        </w:rPr>
        <w:t xml:space="preserve"> 2020</w:t>
      </w:r>
      <w:r w:rsidR="004745C9" w:rsidRPr="00722D96">
        <w:rPr>
          <w:b/>
          <w:szCs w:val="28"/>
        </w:rPr>
        <w:t>.</w:t>
      </w:r>
    </w:p>
    <w:p w:rsidR="00605641" w:rsidRPr="001308E7" w:rsidRDefault="00605641" w:rsidP="00605641">
      <w:pPr>
        <w:spacing w:line="259" w:lineRule="auto"/>
        <w:ind w:left="325" w:right="15"/>
        <w:jc w:val="center"/>
        <w:rPr>
          <w:rFonts w:ascii="Arial" w:hAnsi="Arial" w:cs="Arial"/>
          <w:b/>
          <w:sz w:val="28"/>
          <w:szCs w:val="28"/>
        </w:rPr>
      </w:pPr>
    </w:p>
    <w:p w:rsidR="00605641" w:rsidRPr="007A388F" w:rsidRDefault="00605641" w:rsidP="00605641">
      <w:pPr>
        <w:spacing w:line="259" w:lineRule="auto"/>
        <w:ind w:left="325" w:right="15"/>
        <w:jc w:val="center"/>
        <w:rPr>
          <w:rFonts w:ascii="Arial" w:hAnsi="Arial" w:cs="Arial"/>
          <w:b/>
        </w:rPr>
      </w:pPr>
    </w:p>
    <w:sdt>
      <w:sdtPr>
        <w:rPr>
          <w:rFonts w:ascii="Times New Roman" w:eastAsia="Times New Roman" w:hAnsi="Times New Roman" w:cs="Times New Roman"/>
          <w:b w:val="0"/>
          <w:bCs w:val="0"/>
          <w:color w:val="auto"/>
          <w:sz w:val="24"/>
          <w:szCs w:val="24"/>
          <w:lang w:val="es-SV" w:eastAsia="es-ES"/>
        </w:rPr>
        <w:id w:val="737904892"/>
        <w:docPartObj>
          <w:docPartGallery w:val="Table of Contents"/>
          <w:docPartUnique/>
        </w:docPartObj>
      </w:sdtPr>
      <w:sdtEndPr/>
      <w:sdtContent>
        <w:p w:rsidR="00116756" w:rsidRDefault="00116756" w:rsidP="00ED2FD8">
          <w:pPr>
            <w:pStyle w:val="TtulodeTDC"/>
            <w:spacing w:line="720" w:lineRule="auto"/>
            <w:jc w:val="center"/>
            <w:rPr>
              <w:rFonts w:ascii="Times New Roman" w:hAnsi="Times New Roman" w:cs="Times New Roman"/>
              <w:color w:val="auto"/>
              <w:sz w:val="24"/>
              <w:szCs w:val="24"/>
            </w:rPr>
          </w:pPr>
          <w:r w:rsidRPr="00D01671">
            <w:rPr>
              <w:rFonts w:ascii="Arial" w:hAnsi="Arial" w:cs="Arial"/>
              <w:color w:val="auto"/>
              <w:sz w:val="24"/>
              <w:szCs w:val="24"/>
            </w:rPr>
            <w:t>Í</w:t>
          </w:r>
          <w:r w:rsidRPr="00722D96">
            <w:rPr>
              <w:rFonts w:ascii="Times New Roman" w:hAnsi="Times New Roman" w:cs="Times New Roman"/>
              <w:color w:val="auto"/>
              <w:sz w:val="24"/>
              <w:szCs w:val="24"/>
            </w:rPr>
            <w:t>NDICE</w:t>
          </w:r>
        </w:p>
        <w:p w:rsidR="00175D95" w:rsidRPr="00175D95" w:rsidRDefault="00ED2FD8" w:rsidP="00ED2FD8">
          <w:pPr>
            <w:tabs>
              <w:tab w:val="left" w:pos="2713"/>
            </w:tabs>
            <w:rPr>
              <w:lang w:val="es-ES" w:eastAsia="en-US"/>
            </w:rPr>
          </w:pPr>
          <w:r>
            <w:rPr>
              <w:lang w:val="es-ES" w:eastAsia="en-US"/>
            </w:rPr>
            <w:tab/>
          </w:r>
        </w:p>
        <w:p w:rsidR="00ED2FD8" w:rsidRDefault="00C265C3" w:rsidP="00ED2FD8">
          <w:pPr>
            <w:pStyle w:val="TDC1"/>
            <w:rPr>
              <w:rFonts w:asciiTheme="minorHAnsi" w:eastAsiaTheme="minorEastAsia" w:hAnsiTheme="minorHAnsi" w:cstheme="minorBidi"/>
              <w:noProof/>
              <w:sz w:val="22"/>
              <w:szCs w:val="22"/>
              <w:lang w:val="es-ES"/>
            </w:rPr>
          </w:pPr>
          <w:r w:rsidRPr="00D01671">
            <w:rPr>
              <w:rFonts w:ascii="Arial" w:hAnsi="Arial" w:cs="Arial"/>
              <w:b/>
              <w:bCs/>
            </w:rPr>
            <w:fldChar w:fldCharType="begin"/>
          </w:r>
          <w:r w:rsidR="00116756" w:rsidRPr="00D01671">
            <w:rPr>
              <w:rFonts w:ascii="Arial" w:hAnsi="Arial" w:cs="Arial"/>
              <w:b/>
              <w:bCs/>
            </w:rPr>
            <w:instrText xml:space="preserve"> TOC \o "1-3" \h \z \u </w:instrText>
          </w:r>
          <w:r w:rsidRPr="00D01671">
            <w:rPr>
              <w:rFonts w:ascii="Arial" w:hAnsi="Arial" w:cs="Arial"/>
              <w:b/>
              <w:bCs/>
            </w:rPr>
            <w:fldChar w:fldCharType="separate"/>
          </w:r>
          <w:hyperlink w:anchor="_Toc46308429" w:history="1">
            <w:r w:rsidR="00ED2FD8" w:rsidRPr="00E40ED1">
              <w:rPr>
                <w:rStyle w:val="Hipervnculo"/>
                <w:noProof/>
              </w:rPr>
              <w:t>INTRODUCCION</w:t>
            </w:r>
            <w:r w:rsidR="00ED2FD8">
              <w:rPr>
                <w:noProof/>
                <w:webHidden/>
              </w:rPr>
              <w:tab/>
            </w:r>
            <w:r>
              <w:rPr>
                <w:noProof/>
                <w:webHidden/>
              </w:rPr>
              <w:fldChar w:fldCharType="begin"/>
            </w:r>
            <w:r w:rsidR="00ED2FD8">
              <w:rPr>
                <w:noProof/>
                <w:webHidden/>
              </w:rPr>
              <w:instrText xml:space="preserve"> PAGEREF _Toc46308429 \h </w:instrText>
            </w:r>
            <w:r>
              <w:rPr>
                <w:noProof/>
                <w:webHidden/>
              </w:rPr>
            </w:r>
            <w:r>
              <w:rPr>
                <w:noProof/>
                <w:webHidden/>
              </w:rPr>
              <w:fldChar w:fldCharType="separate"/>
            </w:r>
            <w:r w:rsidR="00B360A0">
              <w:rPr>
                <w:noProof/>
                <w:webHidden/>
              </w:rPr>
              <w:t>3</w:t>
            </w:r>
            <w:r>
              <w:rPr>
                <w:noProof/>
                <w:webHidden/>
              </w:rPr>
              <w:fldChar w:fldCharType="end"/>
            </w:r>
          </w:hyperlink>
        </w:p>
        <w:p w:rsidR="00ED2FD8" w:rsidRDefault="00E23788" w:rsidP="00ED2FD8">
          <w:pPr>
            <w:pStyle w:val="TDC1"/>
            <w:rPr>
              <w:rFonts w:asciiTheme="minorHAnsi" w:eastAsiaTheme="minorEastAsia" w:hAnsiTheme="minorHAnsi" w:cstheme="minorBidi"/>
              <w:noProof/>
              <w:sz w:val="22"/>
              <w:szCs w:val="22"/>
              <w:lang w:val="es-ES"/>
            </w:rPr>
          </w:pPr>
          <w:hyperlink w:anchor="_Toc46308430" w:history="1">
            <w:r w:rsidR="00ED2FD8" w:rsidRPr="00E40ED1">
              <w:rPr>
                <w:rStyle w:val="Hipervnculo"/>
                <w:noProof/>
              </w:rPr>
              <w:t>JUSTIFICACIÓN</w:t>
            </w:r>
            <w:r w:rsidR="00ED2FD8">
              <w:rPr>
                <w:noProof/>
                <w:webHidden/>
              </w:rPr>
              <w:tab/>
            </w:r>
            <w:r w:rsidR="00C265C3">
              <w:rPr>
                <w:noProof/>
                <w:webHidden/>
              </w:rPr>
              <w:fldChar w:fldCharType="begin"/>
            </w:r>
            <w:r w:rsidR="00ED2FD8">
              <w:rPr>
                <w:noProof/>
                <w:webHidden/>
              </w:rPr>
              <w:instrText xml:space="preserve"> PAGEREF _Toc46308430 \h </w:instrText>
            </w:r>
            <w:r w:rsidR="00C265C3">
              <w:rPr>
                <w:noProof/>
                <w:webHidden/>
              </w:rPr>
            </w:r>
            <w:r w:rsidR="00C265C3">
              <w:rPr>
                <w:noProof/>
                <w:webHidden/>
              </w:rPr>
              <w:fldChar w:fldCharType="separate"/>
            </w:r>
            <w:r w:rsidR="00B360A0">
              <w:rPr>
                <w:noProof/>
                <w:webHidden/>
              </w:rPr>
              <w:t>4</w:t>
            </w:r>
            <w:r w:rsidR="00C265C3">
              <w:rPr>
                <w:noProof/>
                <w:webHidden/>
              </w:rPr>
              <w:fldChar w:fldCharType="end"/>
            </w:r>
          </w:hyperlink>
        </w:p>
        <w:p w:rsidR="00ED2FD8" w:rsidRDefault="00E23788" w:rsidP="00ED2FD8">
          <w:pPr>
            <w:pStyle w:val="TDC1"/>
            <w:rPr>
              <w:rFonts w:asciiTheme="minorHAnsi" w:eastAsiaTheme="minorEastAsia" w:hAnsiTheme="minorHAnsi" w:cstheme="minorBidi"/>
              <w:noProof/>
              <w:sz w:val="22"/>
              <w:szCs w:val="22"/>
              <w:lang w:val="es-ES"/>
            </w:rPr>
          </w:pPr>
          <w:hyperlink w:anchor="_Toc46308431" w:history="1">
            <w:r w:rsidR="00ED2FD8" w:rsidRPr="00E40ED1">
              <w:rPr>
                <w:rStyle w:val="Hipervnculo"/>
                <w:noProof/>
              </w:rPr>
              <w:t>GENERALIDADES DE LA PANDEMIA POR COVID-19</w:t>
            </w:r>
            <w:r w:rsidR="00ED2FD8">
              <w:rPr>
                <w:noProof/>
                <w:webHidden/>
              </w:rPr>
              <w:tab/>
            </w:r>
            <w:r w:rsidR="00C265C3">
              <w:rPr>
                <w:noProof/>
                <w:webHidden/>
              </w:rPr>
              <w:fldChar w:fldCharType="begin"/>
            </w:r>
            <w:r w:rsidR="00ED2FD8">
              <w:rPr>
                <w:noProof/>
                <w:webHidden/>
              </w:rPr>
              <w:instrText xml:space="preserve"> PAGEREF _Toc46308431 \h </w:instrText>
            </w:r>
            <w:r w:rsidR="00C265C3">
              <w:rPr>
                <w:noProof/>
                <w:webHidden/>
              </w:rPr>
            </w:r>
            <w:r w:rsidR="00C265C3">
              <w:rPr>
                <w:noProof/>
                <w:webHidden/>
              </w:rPr>
              <w:fldChar w:fldCharType="separate"/>
            </w:r>
            <w:r w:rsidR="00B360A0">
              <w:rPr>
                <w:noProof/>
                <w:webHidden/>
              </w:rPr>
              <w:t>6</w:t>
            </w:r>
            <w:r w:rsidR="00C265C3">
              <w:rPr>
                <w:noProof/>
                <w:webHidden/>
              </w:rPr>
              <w:fldChar w:fldCharType="end"/>
            </w:r>
          </w:hyperlink>
        </w:p>
        <w:p w:rsidR="00ED2FD8" w:rsidRDefault="00E23788" w:rsidP="00ED2FD8">
          <w:pPr>
            <w:pStyle w:val="TDC1"/>
            <w:rPr>
              <w:rFonts w:asciiTheme="minorHAnsi" w:eastAsiaTheme="minorEastAsia" w:hAnsiTheme="minorHAnsi" w:cstheme="minorBidi"/>
              <w:noProof/>
              <w:sz w:val="22"/>
              <w:szCs w:val="22"/>
              <w:lang w:val="es-ES"/>
            </w:rPr>
          </w:pPr>
          <w:hyperlink w:anchor="_Toc46308432" w:history="1">
            <w:r w:rsidR="00ED2FD8" w:rsidRPr="00E40ED1">
              <w:rPr>
                <w:rStyle w:val="Hipervnculo"/>
                <w:noProof/>
              </w:rPr>
              <w:t>GENERALIDADES DEL MUNICIPIO DE SAN MARCOS</w:t>
            </w:r>
            <w:r w:rsidR="00ED2FD8">
              <w:rPr>
                <w:noProof/>
                <w:webHidden/>
              </w:rPr>
              <w:tab/>
            </w:r>
            <w:r w:rsidR="00C265C3">
              <w:rPr>
                <w:noProof/>
                <w:webHidden/>
              </w:rPr>
              <w:fldChar w:fldCharType="begin"/>
            </w:r>
            <w:r w:rsidR="00ED2FD8">
              <w:rPr>
                <w:noProof/>
                <w:webHidden/>
              </w:rPr>
              <w:instrText xml:space="preserve"> PAGEREF _Toc46308432 \h </w:instrText>
            </w:r>
            <w:r w:rsidR="00C265C3">
              <w:rPr>
                <w:noProof/>
                <w:webHidden/>
              </w:rPr>
            </w:r>
            <w:r w:rsidR="00C265C3">
              <w:rPr>
                <w:noProof/>
                <w:webHidden/>
              </w:rPr>
              <w:fldChar w:fldCharType="separate"/>
            </w:r>
            <w:r w:rsidR="00B360A0">
              <w:rPr>
                <w:noProof/>
                <w:webHidden/>
              </w:rPr>
              <w:t>7</w:t>
            </w:r>
            <w:r w:rsidR="00C265C3">
              <w:rPr>
                <w:noProof/>
                <w:webHidden/>
              </w:rPr>
              <w:fldChar w:fldCharType="end"/>
            </w:r>
          </w:hyperlink>
        </w:p>
        <w:p w:rsidR="00ED2FD8" w:rsidRDefault="00E23788" w:rsidP="00ED2FD8">
          <w:pPr>
            <w:pStyle w:val="TDC1"/>
            <w:rPr>
              <w:rFonts w:asciiTheme="minorHAnsi" w:eastAsiaTheme="minorEastAsia" w:hAnsiTheme="minorHAnsi" w:cstheme="minorBidi"/>
              <w:noProof/>
              <w:sz w:val="22"/>
              <w:szCs w:val="22"/>
              <w:lang w:val="es-ES"/>
            </w:rPr>
          </w:pPr>
          <w:hyperlink w:anchor="_Toc46308433" w:history="1">
            <w:r w:rsidR="00ED2FD8" w:rsidRPr="00E40ED1">
              <w:rPr>
                <w:rStyle w:val="Hipervnculo"/>
                <w:noProof/>
              </w:rPr>
              <w:t>OBJETIVOS</w:t>
            </w:r>
            <w:r w:rsidR="00ED2FD8">
              <w:rPr>
                <w:noProof/>
                <w:webHidden/>
              </w:rPr>
              <w:tab/>
            </w:r>
            <w:r w:rsidR="00C265C3">
              <w:rPr>
                <w:noProof/>
                <w:webHidden/>
              </w:rPr>
              <w:fldChar w:fldCharType="begin"/>
            </w:r>
            <w:r w:rsidR="00ED2FD8">
              <w:rPr>
                <w:noProof/>
                <w:webHidden/>
              </w:rPr>
              <w:instrText xml:space="preserve"> PAGEREF _Toc46308433 \h </w:instrText>
            </w:r>
            <w:r w:rsidR="00C265C3">
              <w:rPr>
                <w:noProof/>
                <w:webHidden/>
              </w:rPr>
            </w:r>
            <w:r w:rsidR="00C265C3">
              <w:rPr>
                <w:noProof/>
                <w:webHidden/>
              </w:rPr>
              <w:fldChar w:fldCharType="separate"/>
            </w:r>
            <w:r w:rsidR="00B360A0">
              <w:rPr>
                <w:noProof/>
                <w:webHidden/>
              </w:rPr>
              <w:t>10</w:t>
            </w:r>
            <w:r w:rsidR="00C265C3">
              <w:rPr>
                <w:noProof/>
                <w:webHidden/>
              </w:rPr>
              <w:fldChar w:fldCharType="end"/>
            </w:r>
          </w:hyperlink>
        </w:p>
        <w:p w:rsidR="00ED2FD8" w:rsidRDefault="00E23788" w:rsidP="00ED2FD8">
          <w:pPr>
            <w:pStyle w:val="TDC1"/>
            <w:rPr>
              <w:rFonts w:asciiTheme="minorHAnsi" w:eastAsiaTheme="minorEastAsia" w:hAnsiTheme="minorHAnsi" w:cstheme="minorBidi"/>
              <w:noProof/>
              <w:sz w:val="22"/>
              <w:szCs w:val="22"/>
              <w:lang w:val="es-ES"/>
            </w:rPr>
          </w:pPr>
          <w:hyperlink w:anchor="_Toc46308434" w:history="1">
            <w:r w:rsidR="00ED2FD8" w:rsidRPr="00E40ED1">
              <w:rPr>
                <w:rStyle w:val="Hipervnculo"/>
                <w:noProof/>
              </w:rPr>
              <w:t>ESTRATEGIAS</w:t>
            </w:r>
            <w:r w:rsidR="00ED2FD8">
              <w:rPr>
                <w:noProof/>
                <w:webHidden/>
              </w:rPr>
              <w:tab/>
            </w:r>
            <w:r w:rsidR="00C265C3">
              <w:rPr>
                <w:noProof/>
                <w:webHidden/>
              </w:rPr>
              <w:fldChar w:fldCharType="begin"/>
            </w:r>
            <w:r w:rsidR="00ED2FD8">
              <w:rPr>
                <w:noProof/>
                <w:webHidden/>
              </w:rPr>
              <w:instrText xml:space="preserve"> PAGEREF _Toc46308434 \h </w:instrText>
            </w:r>
            <w:r w:rsidR="00C265C3">
              <w:rPr>
                <w:noProof/>
                <w:webHidden/>
              </w:rPr>
            </w:r>
            <w:r w:rsidR="00C265C3">
              <w:rPr>
                <w:noProof/>
                <w:webHidden/>
              </w:rPr>
              <w:fldChar w:fldCharType="separate"/>
            </w:r>
            <w:r w:rsidR="00B360A0">
              <w:rPr>
                <w:noProof/>
                <w:webHidden/>
              </w:rPr>
              <w:t>11</w:t>
            </w:r>
            <w:r w:rsidR="00C265C3">
              <w:rPr>
                <w:noProof/>
                <w:webHidden/>
              </w:rPr>
              <w:fldChar w:fldCharType="end"/>
            </w:r>
          </w:hyperlink>
        </w:p>
        <w:p w:rsidR="00ED2FD8" w:rsidRDefault="00E23788" w:rsidP="00ED2FD8">
          <w:pPr>
            <w:pStyle w:val="TDC1"/>
            <w:rPr>
              <w:rFonts w:asciiTheme="minorHAnsi" w:eastAsiaTheme="minorEastAsia" w:hAnsiTheme="minorHAnsi" w:cstheme="minorBidi"/>
              <w:noProof/>
              <w:sz w:val="22"/>
              <w:szCs w:val="22"/>
              <w:lang w:val="es-ES"/>
            </w:rPr>
          </w:pPr>
          <w:hyperlink w:anchor="_Toc46308435" w:history="1">
            <w:r w:rsidR="00ED2FD8" w:rsidRPr="00E40ED1">
              <w:rPr>
                <w:rStyle w:val="Hipervnculo"/>
                <w:noProof/>
                <w:lang w:val="es-ES" w:eastAsia="es-SV"/>
              </w:rPr>
              <w:t>OBJETIVOS, ESTRATEGIAS Y LÍNEAS DE ACCIÓN</w:t>
            </w:r>
            <w:r w:rsidR="00ED2FD8">
              <w:rPr>
                <w:noProof/>
                <w:webHidden/>
              </w:rPr>
              <w:tab/>
            </w:r>
            <w:r w:rsidR="00C265C3">
              <w:rPr>
                <w:noProof/>
                <w:webHidden/>
              </w:rPr>
              <w:fldChar w:fldCharType="begin"/>
            </w:r>
            <w:r w:rsidR="00ED2FD8">
              <w:rPr>
                <w:noProof/>
                <w:webHidden/>
              </w:rPr>
              <w:instrText xml:space="preserve"> PAGEREF _Toc46308435 \h </w:instrText>
            </w:r>
            <w:r w:rsidR="00C265C3">
              <w:rPr>
                <w:noProof/>
                <w:webHidden/>
              </w:rPr>
            </w:r>
            <w:r w:rsidR="00C265C3">
              <w:rPr>
                <w:noProof/>
                <w:webHidden/>
              </w:rPr>
              <w:fldChar w:fldCharType="separate"/>
            </w:r>
            <w:r w:rsidR="00B360A0">
              <w:rPr>
                <w:noProof/>
                <w:webHidden/>
              </w:rPr>
              <w:t>13</w:t>
            </w:r>
            <w:r w:rsidR="00C265C3">
              <w:rPr>
                <w:noProof/>
                <w:webHidden/>
              </w:rPr>
              <w:fldChar w:fldCharType="end"/>
            </w:r>
          </w:hyperlink>
        </w:p>
        <w:p w:rsidR="00ED2FD8" w:rsidRDefault="00E23788" w:rsidP="00ED2FD8">
          <w:pPr>
            <w:pStyle w:val="TDC1"/>
            <w:rPr>
              <w:rFonts w:asciiTheme="minorHAnsi" w:eastAsiaTheme="minorEastAsia" w:hAnsiTheme="minorHAnsi" w:cstheme="minorBidi"/>
              <w:noProof/>
              <w:sz w:val="22"/>
              <w:szCs w:val="22"/>
              <w:lang w:val="es-ES"/>
            </w:rPr>
          </w:pPr>
          <w:hyperlink w:anchor="_Toc46308436" w:history="1">
            <w:r w:rsidR="00ED2FD8" w:rsidRPr="00E40ED1">
              <w:rPr>
                <w:rStyle w:val="Hipervnculo"/>
                <w:noProof/>
                <w:lang w:val="es-ES"/>
              </w:rPr>
              <w:t>CRONOGRAMA DE TRABAJO</w:t>
            </w:r>
            <w:r w:rsidR="00ED2FD8">
              <w:rPr>
                <w:noProof/>
                <w:webHidden/>
              </w:rPr>
              <w:tab/>
            </w:r>
            <w:r w:rsidR="00C265C3">
              <w:rPr>
                <w:noProof/>
                <w:webHidden/>
              </w:rPr>
              <w:fldChar w:fldCharType="begin"/>
            </w:r>
            <w:r w:rsidR="00ED2FD8">
              <w:rPr>
                <w:noProof/>
                <w:webHidden/>
              </w:rPr>
              <w:instrText xml:space="preserve"> PAGEREF _Toc46308436 \h </w:instrText>
            </w:r>
            <w:r w:rsidR="00C265C3">
              <w:rPr>
                <w:noProof/>
                <w:webHidden/>
              </w:rPr>
            </w:r>
            <w:r w:rsidR="00C265C3">
              <w:rPr>
                <w:noProof/>
                <w:webHidden/>
              </w:rPr>
              <w:fldChar w:fldCharType="separate"/>
            </w:r>
            <w:r w:rsidR="00B360A0">
              <w:rPr>
                <w:noProof/>
                <w:webHidden/>
              </w:rPr>
              <w:t>14</w:t>
            </w:r>
            <w:r w:rsidR="00C265C3">
              <w:rPr>
                <w:noProof/>
                <w:webHidden/>
              </w:rPr>
              <w:fldChar w:fldCharType="end"/>
            </w:r>
          </w:hyperlink>
        </w:p>
        <w:p w:rsidR="00ED2FD8" w:rsidRDefault="00E23788" w:rsidP="00ED2FD8">
          <w:pPr>
            <w:pStyle w:val="TDC1"/>
            <w:rPr>
              <w:rFonts w:asciiTheme="minorHAnsi" w:eastAsiaTheme="minorEastAsia" w:hAnsiTheme="minorHAnsi" w:cstheme="minorBidi"/>
              <w:noProof/>
              <w:sz w:val="22"/>
              <w:szCs w:val="22"/>
              <w:lang w:val="es-ES"/>
            </w:rPr>
          </w:pPr>
          <w:hyperlink w:anchor="_Toc46308437" w:history="1">
            <w:r w:rsidR="00ED2FD8" w:rsidRPr="00E40ED1">
              <w:rPr>
                <w:rStyle w:val="Hipervnculo"/>
                <w:rFonts w:ascii="Arial" w:hAnsi="Arial" w:cs="Arial"/>
                <w:noProof/>
                <w:lang w:val="es-ES" w:eastAsia="es-SV"/>
              </w:rPr>
              <w:t>BIBLIOGRAFÍA CONSULTADA</w:t>
            </w:r>
            <w:r w:rsidR="00ED2FD8">
              <w:rPr>
                <w:noProof/>
                <w:webHidden/>
              </w:rPr>
              <w:tab/>
            </w:r>
            <w:r w:rsidR="00C265C3">
              <w:rPr>
                <w:noProof/>
                <w:webHidden/>
              </w:rPr>
              <w:fldChar w:fldCharType="begin"/>
            </w:r>
            <w:r w:rsidR="00ED2FD8">
              <w:rPr>
                <w:noProof/>
                <w:webHidden/>
              </w:rPr>
              <w:instrText xml:space="preserve"> PAGEREF _Toc46308437 \h </w:instrText>
            </w:r>
            <w:r w:rsidR="00C265C3">
              <w:rPr>
                <w:noProof/>
                <w:webHidden/>
              </w:rPr>
            </w:r>
            <w:r w:rsidR="00C265C3">
              <w:rPr>
                <w:noProof/>
                <w:webHidden/>
              </w:rPr>
              <w:fldChar w:fldCharType="separate"/>
            </w:r>
            <w:r w:rsidR="00B360A0">
              <w:rPr>
                <w:noProof/>
                <w:webHidden/>
              </w:rPr>
              <w:t>16</w:t>
            </w:r>
            <w:r w:rsidR="00C265C3">
              <w:rPr>
                <w:noProof/>
                <w:webHidden/>
              </w:rPr>
              <w:fldChar w:fldCharType="end"/>
            </w:r>
          </w:hyperlink>
        </w:p>
        <w:p w:rsidR="00116756" w:rsidRDefault="00C265C3">
          <w:r w:rsidRPr="00D01671">
            <w:rPr>
              <w:rFonts w:ascii="Arial" w:hAnsi="Arial" w:cs="Arial"/>
              <w:b/>
              <w:bCs/>
            </w:rPr>
            <w:fldChar w:fldCharType="end"/>
          </w:r>
        </w:p>
      </w:sdtContent>
    </w:sdt>
    <w:p w:rsidR="00005AF0" w:rsidRPr="00005AF0" w:rsidRDefault="00005AF0" w:rsidP="00ED2FD8">
      <w:pPr>
        <w:pStyle w:val="TDC1"/>
        <w:rPr>
          <w:rFonts w:eastAsiaTheme="minorEastAsia"/>
          <w:noProof/>
          <w:lang w:val="es-ES"/>
        </w:rPr>
      </w:pPr>
    </w:p>
    <w:p w:rsidR="001308E7" w:rsidRPr="00005AF0" w:rsidRDefault="001308E7" w:rsidP="001308E7">
      <w:pPr>
        <w:rPr>
          <w:lang w:val="es-MX"/>
        </w:rPr>
      </w:pPr>
    </w:p>
    <w:p w:rsidR="001308E7" w:rsidRDefault="001308E7" w:rsidP="001308E7">
      <w:pPr>
        <w:rPr>
          <w:lang w:val="es-MX"/>
        </w:rPr>
      </w:pPr>
    </w:p>
    <w:p w:rsidR="001308E7" w:rsidRDefault="001308E7" w:rsidP="001308E7">
      <w:pPr>
        <w:rPr>
          <w:lang w:val="es-MX"/>
        </w:rPr>
      </w:pPr>
    </w:p>
    <w:p w:rsidR="003B303A" w:rsidRDefault="003B303A" w:rsidP="001308E7">
      <w:pPr>
        <w:rPr>
          <w:lang w:val="es-MX"/>
        </w:rPr>
      </w:pPr>
    </w:p>
    <w:p w:rsidR="00E23759" w:rsidRPr="00722D96" w:rsidRDefault="00E23759" w:rsidP="002B2350">
      <w:pPr>
        <w:pStyle w:val="Ttulo1"/>
        <w:jc w:val="center"/>
        <w:rPr>
          <w:rFonts w:ascii="Times New Roman" w:hAnsi="Times New Roman" w:cs="Times New Roman"/>
          <w:color w:val="auto"/>
        </w:rPr>
      </w:pPr>
      <w:bookmarkStart w:id="3" w:name="_Toc46308429"/>
      <w:r w:rsidRPr="00722D96">
        <w:rPr>
          <w:rFonts w:ascii="Times New Roman" w:hAnsi="Times New Roman" w:cs="Times New Roman"/>
          <w:color w:val="auto"/>
        </w:rPr>
        <w:lastRenderedPageBreak/>
        <w:t>INTRODUCCION</w:t>
      </w:r>
      <w:bookmarkEnd w:id="3"/>
    </w:p>
    <w:p w:rsidR="002B2350" w:rsidRDefault="002B2350" w:rsidP="002B2350"/>
    <w:p w:rsidR="002B2350" w:rsidRPr="002B2350" w:rsidRDefault="002B2350" w:rsidP="002B2350"/>
    <w:p w:rsidR="00005AF0" w:rsidRPr="001E23AB" w:rsidRDefault="00706853" w:rsidP="000A7EB8">
      <w:pPr>
        <w:spacing w:line="360" w:lineRule="auto"/>
        <w:jc w:val="both"/>
      </w:pPr>
      <w:r w:rsidRPr="001E23AB">
        <w:t>La enfermedad del coronavirus 2019 (COVID-19) es una enfermedad respiratoria causada por el virus SARS-CoV-2</w:t>
      </w:r>
      <w:r w:rsidR="00005AF0" w:rsidRPr="001E23AB">
        <w:t>, s</w:t>
      </w:r>
      <w:r w:rsidRPr="001E23AB">
        <w:t>e propag</w:t>
      </w:r>
      <w:r w:rsidR="00005AF0" w:rsidRPr="001E23AB">
        <w:t>ó</w:t>
      </w:r>
      <w:r w:rsidRPr="001E23AB">
        <w:t xml:space="preserve"> desde </w:t>
      </w:r>
      <w:r w:rsidR="00005AF0" w:rsidRPr="001E23AB">
        <w:t xml:space="preserve">la región de Wuhan, </w:t>
      </w:r>
      <w:r w:rsidRPr="001E23AB">
        <w:t>China hacia el mundo, incluyendo El Salvador</w:t>
      </w:r>
      <w:r w:rsidR="00005AF0" w:rsidRPr="001E23AB">
        <w:t>;e</w:t>
      </w:r>
      <w:r w:rsidRPr="001E23AB">
        <w:t xml:space="preserve">l 11 de marzo del </w:t>
      </w:r>
      <w:r w:rsidR="00005AF0" w:rsidRPr="001E23AB">
        <w:t>2020</w:t>
      </w:r>
      <w:r w:rsidRPr="001E23AB">
        <w:t xml:space="preserve">, la Organización Mundial de la Salud (OMS), consideró el brote del nuevo coronavirus </w:t>
      </w:r>
      <w:r w:rsidR="00005AF0" w:rsidRPr="001E23AB">
        <w:t xml:space="preserve">COVID-19 </w:t>
      </w:r>
      <w:r w:rsidRPr="001E23AB">
        <w:t>(SARS- CoV19) como una pandemia, por sus alarmantes niveles de propagación y gravedad</w:t>
      </w:r>
      <w:r w:rsidR="00005AF0" w:rsidRPr="001E23AB">
        <w:t xml:space="preserve"> en diferentes regiones del mundo</w:t>
      </w:r>
      <w:r w:rsidRPr="001E23AB">
        <w:t>.Dependiendo de la severidad de</w:t>
      </w:r>
      <w:r w:rsidR="00800F7D" w:rsidRPr="001E23AB">
        <w:t>l</w:t>
      </w:r>
      <w:r w:rsidRPr="001E23AB">
        <w:t xml:space="preserve"> impacto de la </w:t>
      </w:r>
      <w:r w:rsidR="00005AF0" w:rsidRPr="001E23AB">
        <w:t>p</w:t>
      </w:r>
      <w:r w:rsidRPr="001E23AB">
        <w:t>andemia</w:t>
      </w:r>
      <w:r w:rsidR="00800F7D" w:rsidRPr="001E23AB">
        <w:t>,</w:t>
      </w:r>
      <w:r w:rsidRPr="001E23AB">
        <w:t xml:space="preserve"> las condiciones de los brotes pueden afectar todos los aspectos de la vida diaria incluyendo los viajes, el comercio, el turismo, los suministros de alimentos, la construcción y los mercados financieros</w:t>
      </w:r>
      <w:r w:rsidR="00005AF0" w:rsidRPr="001E23AB">
        <w:t>;e</w:t>
      </w:r>
      <w:r w:rsidRPr="001E23AB">
        <w:t xml:space="preserve">l movimiento de la población es un factor que propicia la transmisión de enfermedades, debido a que </w:t>
      </w:r>
      <w:r w:rsidR="00800F7D" w:rsidRPr="001E23AB">
        <w:t>las</w:t>
      </w:r>
      <w:r w:rsidRPr="001E23AB">
        <w:t xml:space="preserve"> ciudades concentran mayor actividad económica, lo cual genera la migración circular de personas y facilita la dispersión a mayor escala de las enfermedades; por lo tanto, los gobiernos </w:t>
      </w:r>
      <w:r w:rsidR="00E75D12" w:rsidRPr="001E23AB">
        <w:t xml:space="preserve">municipales y sus instalaciones de trabajo deben </w:t>
      </w:r>
      <w:r w:rsidRPr="001E23AB">
        <w:t xml:space="preserve">contar con un plan  de actividades </w:t>
      </w:r>
      <w:r w:rsidR="00E75D12" w:rsidRPr="001E23AB">
        <w:t xml:space="preserve"> y protocolos </w:t>
      </w:r>
      <w:r w:rsidRPr="001E23AB">
        <w:t xml:space="preserve">para el abordaje integral del COVID -19 </w:t>
      </w:r>
      <w:r w:rsidR="00E75D12" w:rsidRPr="001E23AB">
        <w:t xml:space="preserve">para </w:t>
      </w:r>
      <w:r w:rsidRPr="001E23AB">
        <w:t xml:space="preserve"> hacer frente a las crisis sanitarias y estar mejor preparados para actuar de forma coordinada y eficaz, adaptando las medidas a la situación de emergencia</w:t>
      </w:r>
      <w:r w:rsidR="00E75D12" w:rsidRPr="001E23AB">
        <w:t>.</w:t>
      </w:r>
    </w:p>
    <w:p w:rsidR="00031E5A" w:rsidRPr="001E23AB" w:rsidRDefault="00E75D12" w:rsidP="000A7EB8">
      <w:pPr>
        <w:spacing w:line="360" w:lineRule="auto"/>
        <w:jc w:val="both"/>
      </w:pPr>
      <w:r w:rsidRPr="001E23AB">
        <w:rPr>
          <w:rFonts w:eastAsia="Calibri"/>
          <w:lang w:val="es-ES" w:eastAsia="en-US"/>
        </w:rPr>
        <w:t xml:space="preserve">La Alcaldía Municipal de San Marcos, San Salvador, en forma responsable y velando por la seguridad de </w:t>
      </w:r>
      <w:r w:rsidR="005A5B17" w:rsidRPr="001E23AB">
        <w:rPr>
          <w:rFonts w:eastAsia="Calibri"/>
          <w:lang w:val="es-ES" w:eastAsia="en-US"/>
        </w:rPr>
        <w:t xml:space="preserve">la </w:t>
      </w:r>
      <w:r w:rsidR="008535F9" w:rsidRPr="001E23AB">
        <w:rPr>
          <w:rFonts w:eastAsia="Calibri"/>
          <w:lang w:val="es-ES" w:eastAsia="en-US"/>
        </w:rPr>
        <w:t>poblaciónmarquense</w:t>
      </w:r>
      <w:r w:rsidR="005A5B17" w:rsidRPr="001E23AB">
        <w:rPr>
          <w:rFonts w:eastAsia="Calibri"/>
          <w:lang w:val="es-ES" w:eastAsia="en-US"/>
        </w:rPr>
        <w:t xml:space="preserve"> y de </w:t>
      </w:r>
      <w:r w:rsidRPr="001E23AB">
        <w:rPr>
          <w:rFonts w:eastAsia="Calibri"/>
          <w:lang w:val="es-ES" w:eastAsia="en-US"/>
        </w:rPr>
        <w:t>su</w:t>
      </w:r>
      <w:r w:rsidR="00031E5A" w:rsidRPr="001E23AB">
        <w:rPr>
          <w:rFonts w:eastAsia="Calibri"/>
          <w:lang w:val="es-ES" w:eastAsia="en-US"/>
        </w:rPr>
        <w:t xml:space="preserve">s empleados </w:t>
      </w:r>
      <w:r w:rsidR="00005AF0" w:rsidRPr="001E23AB">
        <w:rPr>
          <w:rFonts w:eastAsia="Calibri"/>
          <w:lang w:val="es-ES" w:eastAsia="en-US"/>
        </w:rPr>
        <w:t>desarrolla protocolos</w:t>
      </w:r>
      <w:r w:rsidRPr="001E23AB">
        <w:rPr>
          <w:rFonts w:eastAsia="Calibri"/>
          <w:lang w:val="es-ES" w:eastAsia="en-US"/>
        </w:rPr>
        <w:t xml:space="preserve"> sanitario</w:t>
      </w:r>
      <w:r w:rsidR="00005AF0" w:rsidRPr="001E23AB">
        <w:rPr>
          <w:rFonts w:eastAsia="Calibri"/>
          <w:lang w:val="es-ES" w:eastAsia="en-US"/>
        </w:rPr>
        <w:t>s</w:t>
      </w:r>
      <w:r w:rsidRPr="001E23AB">
        <w:rPr>
          <w:rFonts w:eastAsia="Calibri"/>
          <w:lang w:val="es-ES" w:eastAsia="en-US"/>
        </w:rPr>
        <w:t xml:space="preserve"> basándose en prácticas de higiene industrial y de prevención de infecciones. Se enfoca en la necesidad de que todo el personal Municipal implemente controles, prácticas de trabajo y el uso de equipo de protección personal (EPP)</w:t>
      </w:r>
      <w:r w:rsidR="00307EC5" w:rsidRPr="001E23AB">
        <w:rPr>
          <w:rFonts w:eastAsia="Calibri"/>
          <w:lang w:val="es-ES" w:eastAsia="en-US"/>
        </w:rPr>
        <w:t>para recurso</w:t>
      </w:r>
      <w:r w:rsidR="002B2350" w:rsidRPr="001E23AB">
        <w:rPr>
          <w:rFonts w:eastAsia="Calibri"/>
          <w:lang w:val="es-ES" w:eastAsia="en-US"/>
        </w:rPr>
        <w:t xml:space="preserve"> humano </w:t>
      </w:r>
      <w:r w:rsidR="00116756" w:rsidRPr="001E23AB">
        <w:rPr>
          <w:rFonts w:eastAsia="Calibri"/>
          <w:lang w:val="es-ES" w:eastAsia="en-US"/>
        </w:rPr>
        <w:t>administrativo, operativo</w:t>
      </w:r>
      <w:r w:rsidR="005F1CCB" w:rsidRPr="001E23AB">
        <w:rPr>
          <w:rFonts w:eastAsia="Calibri"/>
          <w:lang w:val="es-ES" w:eastAsia="en-US"/>
        </w:rPr>
        <w:t>y proyectos</w:t>
      </w:r>
      <w:r w:rsidR="002B2350" w:rsidRPr="001E23AB">
        <w:rPr>
          <w:rFonts w:eastAsia="Calibri"/>
          <w:lang w:val="es-ES" w:eastAsia="en-US"/>
        </w:rPr>
        <w:t>, así co</w:t>
      </w:r>
      <w:r w:rsidR="005F537C" w:rsidRPr="001E23AB">
        <w:rPr>
          <w:rFonts w:eastAsia="Calibri"/>
          <w:lang w:val="es-ES" w:eastAsia="en-US"/>
        </w:rPr>
        <w:t>m</w:t>
      </w:r>
      <w:r w:rsidR="002B2350" w:rsidRPr="001E23AB">
        <w:rPr>
          <w:rFonts w:eastAsia="Calibri"/>
          <w:lang w:val="es-ES" w:eastAsia="en-US"/>
        </w:rPr>
        <w:t>o</w:t>
      </w:r>
      <w:r w:rsidRPr="001E23AB">
        <w:rPr>
          <w:rFonts w:eastAsia="Calibri"/>
          <w:lang w:val="es-ES" w:eastAsia="en-US"/>
        </w:rPr>
        <w:t xml:space="preserve"> tomar las consideraciones necesarias para así hacerlo. Es importante el seguimiento continuo a las condiciones de seguridad y salud ocupacional, así como la realización de evaluaciones de riesgo apropiadas, para garantizar que las medidas de control contra el riesgo de contagio se adapten a las condiciones de trabajo y las características específicas de la fuerza laboral durante el período crítico de contagio y posteriormente, para prevenir la </w:t>
      </w:r>
      <w:r w:rsidR="008535F9" w:rsidRPr="001E23AB">
        <w:rPr>
          <w:rFonts w:eastAsia="Calibri"/>
          <w:lang w:val="es-ES" w:eastAsia="en-US"/>
        </w:rPr>
        <w:t>recurrencia</w:t>
      </w:r>
      <w:r w:rsidR="008535F9" w:rsidRPr="001E23AB">
        <w:t>.</w:t>
      </w:r>
    </w:p>
    <w:p w:rsidR="00800F7D" w:rsidRPr="00722D96" w:rsidRDefault="00800F7D" w:rsidP="000A7EB8">
      <w:pPr>
        <w:spacing w:line="360" w:lineRule="auto"/>
        <w:jc w:val="both"/>
      </w:pPr>
    </w:p>
    <w:p w:rsidR="00E23759" w:rsidRPr="00E23759" w:rsidRDefault="00031E5A" w:rsidP="000A7EB8">
      <w:pPr>
        <w:spacing w:line="360" w:lineRule="auto"/>
        <w:jc w:val="both"/>
      </w:pPr>
      <w:r w:rsidRPr="00722D96">
        <w:t xml:space="preserve">El presente plan se elabora en </w:t>
      </w:r>
      <w:r w:rsidR="008535F9" w:rsidRPr="00722D96">
        <w:t>cumplimiento</w:t>
      </w:r>
      <w:r w:rsidRPr="00722D96">
        <w:t xml:space="preserve"> a lo establecido</w:t>
      </w:r>
      <w:r w:rsidR="00481C1F" w:rsidRPr="00722D96">
        <w:t xml:space="preserve"> que la salud es un derecho humano universal</w:t>
      </w:r>
      <w:r w:rsidR="00604330" w:rsidRPr="00722D96">
        <w:t>para todos.</w:t>
      </w:r>
      <w:r w:rsidR="00E23759" w:rsidRPr="00E75D12">
        <w:rPr>
          <w:rFonts w:ascii="Arial" w:hAnsi="Arial" w:cs="Arial"/>
        </w:rPr>
        <w:br w:type="page"/>
      </w:r>
    </w:p>
    <w:p w:rsidR="00800F7D" w:rsidRPr="00A06D9A" w:rsidRDefault="00800F7D" w:rsidP="00800F7D">
      <w:pPr>
        <w:pStyle w:val="Ttulo1"/>
        <w:jc w:val="center"/>
        <w:rPr>
          <w:rFonts w:ascii="Times New Roman" w:hAnsi="Times New Roman" w:cs="Times New Roman"/>
          <w:color w:val="auto"/>
        </w:rPr>
      </w:pPr>
      <w:bookmarkStart w:id="4" w:name="_Toc45385854"/>
      <w:bookmarkStart w:id="5" w:name="_Toc46308430"/>
      <w:bookmarkStart w:id="6" w:name="_Toc45385850"/>
      <w:r w:rsidRPr="00A06D9A">
        <w:rPr>
          <w:rFonts w:ascii="Times New Roman" w:hAnsi="Times New Roman" w:cs="Times New Roman"/>
          <w:color w:val="auto"/>
        </w:rPr>
        <w:lastRenderedPageBreak/>
        <w:t>JUSTIFICACIÓN</w:t>
      </w:r>
      <w:bookmarkEnd w:id="4"/>
      <w:bookmarkEnd w:id="5"/>
    </w:p>
    <w:p w:rsidR="00800F7D" w:rsidRDefault="00800F7D" w:rsidP="00722D96">
      <w:pPr>
        <w:spacing w:line="480" w:lineRule="auto"/>
        <w:jc w:val="center"/>
        <w:rPr>
          <w:rFonts w:ascii="Arial" w:hAnsi="Arial" w:cs="Arial"/>
          <w:b/>
          <w:szCs w:val="22"/>
          <w:u w:val="single"/>
          <w:lang w:val="es-MX"/>
        </w:rPr>
      </w:pPr>
    </w:p>
    <w:p w:rsidR="0053174A" w:rsidRDefault="00800F7D" w:rsidP="00722D96">
      <w:pPr>
        <w:spacing w:line="360" w:lineRule="auto"/>
        <w:jc w:val="both"/>
      </w:pPr>
      <w:r w:rsidRPr="00722D96">
        <w:t xml:space="preserve">El Concejo Municipal de San Marcos asume con responsabilidad la situación de emergencia de la pandemia por COVID 19 y de acuerdo a </w:t>
      </w:r>
      <w:r w:rsidR="00722D96" w:rsidRPr="00722D96">
        <w:t>las competencias propias</w:t>
      </w:r>
      <w:r w:rsidRPr="00722D96">
        <w:t xml:space="preserve"> de la municipalidad y con base al ordenamiento jurídico vigente parte de</w:t>
      </w:r>
      <w:r w:rsidR="0053174A" w:rsidRPr="00722D96">
        <w:t xml:space="preserve">l cumplimiento de los postulados legales siguientes: </w:t>
      </w:r>
    </w:p>
    <w:p w:rsidR="00722D96" w:rsidRPr="00722D96" w:rsidRDefault="00722D96" w:rsidP="00722D96">
      <w:pPr>
        <w:spacing w:line="480" w:lineRule="auto"/>
        <w:jc w:val="both"/>
      </w:pPr>
    </w:p>
    <w:p w:rsidR="0053174A" w:rsidRPr="00722D96" w:rsidRDefault="0053174A" w:rsidP="00722D96">
      <w:pPr>
        <w:pStyle w:val="Prrafodelista"/>
        <w:numPr>
          <w:ilvl w:val="0"/>
          <w:numId w:val="17"/>
        </w:numPr>
        <w:spacing w:line="360" w:lineRule="auto"/>
        <w:jc w:val="both"/>
        <w:rPr>
          <w:rStyle w:val="e24kjd"/>
        </w:rPr>
      </w:pPr>
      <w:r w:rsidRPr="00722D96">
        <w:rPr>
          <w:rStyle w:val="e24kjd"/>
          <w:rFonts w:eastAsiaTheme="minorEastAsia"/>
        </w:rPr>
        <w:t>Art.1 de la Constitución de la República El Salvador (Asamblea Constituyente, 1983) donde reconoce a la persona humana como el origen y el fin de la actividad del Estado, que está organizado para la consecución de la justicia, de la seguridad jurídica y del bien común.</w:t>
      </w:r>
    </w:p>
    <w:p w:rsidR="0053174A" w:rsidRPr="00722D96" w:rsidRDefault="0053174A" w:rsidP="0053174A">
      <w:pPr>
        <w:pStyle w:val="Prrafodelista"/>
        <w:spacing w:line="360" w:lineRule="auto"/>
        <w:jc w:val="both"/>
        <w:rPr>
          <w:rStyle w:val="e24kjd"/>
        </w:rPr>
      </w:pPr>
    </w:p>
    <w:p w:rsidR="0053174A" w:rsidRPr="00722D96" w:rsidRDefault="0053174A" w:rsidP="00800F7D">
      <w:pPr>
        <w:pStyle w:val="Prrafodelista"/>
        <w:numPr>
          <w:ilvl w:val="0"/>
          <w:numId w:val="17"/>
        </w:numPr>
        <w:spacing w:line="360" w:lineRule="auto"/>
        <w:jc w:val="both"/>
      </w:pPr>
      <w:r w:rsidRPr="00722D96">
        <w:rPr>
          <w:bCs/>
          <w:lang w:val="es-MX"/>
        </w:rPr>
        <w:t>Art. 139 Código de Salud (Asamblea Legislativa, 1988) donde plantea que  en caso de epidemia o amenaza de ella, el Órgano Ejecutivo en el Ramo de la Salud Pública, podrá declarar zona epidémica sujeta a control sanitario, cualquier porción del territorio nacional que dicho Órgano designe y adoptará las medidas.</w:t>
      </w:r>
    </w:p>
    <w:p w:rsidR="0053174A" w:rsidRPr="00722D96" w:rsidRDefault="0053174A" w:rsidP="0053174A">
      <w:pPr>
        <w:pStyle w:val="Prrafodelista"/>
        <w:spacing w:line="360" w:lineRule="auto"/>
        <w:jc w:val="both"/>
      </w:pPr>
    </w:p>
    <w:p w:rsidR="00800F7D" w:rsidRPr="00722D96" w:rsidRDefault="0053174A" w:rsidP="00800F7D">
      <w:pPr>
        <w:pStyle w:val="Prrafodelista"/>
        <w:numPr>
          <w:ilvl w:val="0"/>
          <w:numId w:val="17"/>
        </w:numPr>
        <w:spacing w:line="360" w:lineRule="auto"/>
        <w:jc w:val="both"/>
      </w:pPr>
      <w:r w:rsidRPr="00722D96">
        <w:t xml:space="preserve">También de manera específica asume el cumplimiento del </w:t>
      </w:r>
      <w:r w:rsidR="00800F7D" w:rsidRPr="00722D96">
        <w:t xml:space="preserve">Código Municipal en </w:t>
      </w:r>
      <w:r w:rsidRPr="00722D96">
        <w:t xml:space="preserve">el </w:t>
      </w:r>
      <w:r w:rsidR="00800F7D" w:rsidRPr="00722D96">
        <w:t>Articulo 4, Numeral 5 del Código Municipal que literalmente expresa: “</w:t>
      </w:r>
      <w:r w:rsidR="00800F7D" w:rsidRPr="00722D96">
        <w:rPr>
          <w:i/>
          <w:iCs/>
        </w:rPr>
        <w:t>La promoción y desarrollo de programas de salud, como saneamiento ambiental, prevención y combate de enfermedades</w:t>
      </w:r>
      <w:r w:rsidR="00800F7D" w:rsidRPr="00722D96">
        <w:t xml:space="preserve">”, se responde de manera integral dentro de la competencia municipal, con respecto a la contención de los contagios masivos y el desarrollo de las actividades en el municipio y en los lugares de trabajo con una serie de medidas sanitarias para seguir desarrollando las comunidades sin riesgo de infección. También en el </w:t>
      </w:r>
      <w:r w:rsidR="00800F7D" w:rsidRPr="00722D96">
        <w:rPr>
          <w:bCs/>
          <w:lang w:val="es-ES" w:eastAsia="es-SV"/>
        </w:rPr>
        <w:t>Art.31 del Código Municipal plantea que son obligaciones del Concejo:</w:t>
      </w:r>
      <w:r w:rsidR="00800F7D" w:rsidRPr="00722D96">
        <w:rPr>
          <w:lang w:val="es-ES" w:eastAsia="es-SV"/>
        </w:rPr>
        <w:t>Contribuir a la preservación de la salud y de los recursos naturales, fomento de la educación y la cultura, el mejoramiento económico-social y a la recreación de la comunidad.</w:t>
      </w:r>
    </w:p>
    <w:p w:rsidR="00722D96" w:rsidRPr="00722D96" w:rsidRDefault="00722D96" w:rsidP="00722D96">
      <w:pPr>
        <w:pStyle w:val="Prrafodelista"/>
        <w:rPr>
          <w:rFonts w:ascii="Arial" w:hAnsi="Arial" w:cs="Arial"/>
        </w:rPr>
      </w:pPr>
    </w:p>
    <w:p w:rsidR="00722D96" w:rsidRDefault="00722D96" w:rsidP="00722D96">
      <w:pPr>
        <w:spacing w:line="360" w:lineRule="auto"/>
        <w:jc w:val="both"/>
        <w:rPr>
          <w:rFonts w:ascii="Arial" w:hAnsi="Arial" w:cs="Arial"/>
        </w:rPr>
      </w:pPr>
    </w:p>
    <w:p w:rsidR="00722D96" w:rsidRPr="00722D96" w:rsidRDefault="00722D96" w:rsidP="00722D96">
      <w:pPr>
        <w:spacing w:line="360" w:lineRule="auto"/>
        <w:jc w:val="both"/>
        <w:rPr>
          <w:rFonts w:ascii="Arial" w:hAnsi="Arial" w:cs="Arial"/>
        </w:rPr>
      </w:pPr>
    </w:p>
    <w:p w:rsidR="00800F7D" w:rsidRPr="001E23AB" w:rsidRDefault="00800F7D" w:rsidP="00800F7D">
      <w:pPr>
        <w:spacing w:line="360" w:lineRule="auto"/>
        <w:jc w:val="both"/>
        <w:rPr>
          <w:b/>
          <w:sz w:val="22"/>
          <w:szCs w:val="22"/>
          <w:lang w:val="es-ES" w:eastAsia="es-SV"/>
        </w:rPr>
      </w:pPr>
    </w:p>
    <w:p w:rsidR="00800F7D" w:rsidRPr="001E23AB" w:rsidRDefault="0053174A" w:rsidP="001E23AB">
      <w:pPr>
        <w:spacing w:line="360" w:lineRule="auto"/>
        <w:jc w:val="both"/>
        <w:rPr>
          <w:bCs/>
        </w:rPr>
      </w:pPr>
      <w:r w:rsidRPr="001E23AB">
        <w:rPr>
          <w:bCs/>
        </w:rPr>
        <w:t xml:space="preserve">Es de importancia que la población a beneficiar es de </w:t>
      </w:r>
      <w:r w:rsidR="00800F7D" w:rsidRPr="001E23AB">
        <w:rPr>
          <w:rFonts w:eastAsiaTheme="minorEastAsia"/>
          <w:lang w:val="es-ES"/>
        </w:rPr>
        <w:t xml:space="preserve">acuerdo al </w:t>
      </w:r>
      <w:r w:rsidR="00800F7D" w:rsidRPr="001E23AB">
        <w:rPr>
          <w:color w:val="000000"/>
          <w:lang w:val="es-ES" w:eastAsia="es-SV"/>
        </w:rPr>
        <w:t>VI CENSO NACIONAL DE POBLACIÓN Y V DE VIVIENDA TOMO IV POBLACIÓN de</w:t>
      </w:r>
      <w:r w:rsidRPr="001E23AB">
        <w:rPr>
          <w:color w:val="000000"/>
          <w:lang w:val="es-ES" w:eastAsia="es-SV"/>
        </w:rPr>
        <w:t>l</w:t>
      </w:r>
      <w:r w:rsidR="00800F7D" w:rsidRPr="001E23AB">
        <w:rPr>
          <w:color w:val="000000"/>
          <w:lang w:val="es-ES" w:eastAsia="es-SV"/>
        </w:rPr>
        <w:t xml:space="preserve"> 2007 </w:t>
      </w:r>
      <w:r w:rsidRPr="001E23AB">
        <w:rPr>
          <w:color w:val="000000"/>
          <w:lang w:val="es-ES" w:eastAsia="es-SV"/>
        </w:rPr>
        <w:t xml:space="preserve">donde plantea para el municipio de </w:t>
      </w:r>
      <w:r w:rsidR="00800F7D" w:rsidRPr="001E23AB">
        <w:rPr>
          <w:color w:val="000000"/>
          <w:lang w:val="es-ES" w:eastAsia="es-SV"/>
        </w:rPr>
        <w:t xml:space="preserve">San Marcos presenta la siguiente distribución etaria </w:t>
      </w:r>
      <w:r w:rsidRPr="001E23AB">
        <w:rPr>
          <w:color w:val="000000"/>
          <w:lang w:val="es-ES" w:eastAsia="es-SV"/>
        </w:rPr>
        <w:t>siguiente</w:t>
      </w:r>
      <w:r w:rsidR="00800F7D" w:rsidRPr="001E23AB">
        <w:rPr>
          <w:color w:val="000000"/>
          <w:lang w:val="es-ES" w:eastAsia="es-SV"/>
        </w:rPr>
        <w:t>:</w:t>
      </w:r>
    </w:p>
    <w:p w:rsidR="00116756" w:rsidRDefault="00116756" w:rsidP="00800F7D">
      <w:pPr>
        <w:spacing w:after="200" w:line="276" w:lineRule="auto"/>
        <w:jc w:val="center"/>
        <w:rPr>
          <w:rFonts w:ascii="Arial" w:hAnsi="Arial" w:cs="Arial"/>
          <w:b/>
          <w:color w:val="000000"/>
          <w:sz w:val="22"/>
          <w:szCs w:val="22"/>
          <w:lang w:val="es-ES" w:eastAsia="es-SV"/>
        </w:rPr>
      </w:pPr>
    </w:p>
    <w:p w:rsidR="00800F7D" w:rsidRPr="001E23AB" w:rsidRDefault="00800F7D" w:rsidP="00800F7D">
      <w:pPr>
        <w:spacing w:after="200" w:line="276" w:lineRule="auto"/>
        <w:jc w:val="center"/>
        <w:rPr>
          <w:b/>
          <w:color w:val="000000"/>
          <w:lang w:val="es-ES" w:eastAsia="es-SV"/>
        </w:rPr>
      </w:pPr>
      <w:r w:rsidRPr="001E23AB">
        <w:rPr>
          <w:b/>
          <w:color w:val="000000"/>
          <w:lang w:val="es-ES" w:eastAsia="es-SV"/>
        </w:rPr>
        <w:t>CUADRO Nº1</w:t>
      </w:r>
    </w:p>
    <w:p w:rsidR="00800F7D" w:rsidRPr="001E23AB" w:rsidRDefault="00800F7D" w:rsidP="00800F7D">
      <w:pPr>
        <w:spacing w:after="200" w:line="276" w:lineRule="auto"/>
        <w:jc w:val="center"/>
        <w:rPr>
          <w:rFonts w:eastAsiaTheme="minorEastAsia"/>
          <w:lang w:val="es-ES"/>
        </w:rPr>
      </w:pPr>
      <w:r w:rsidRPr="001E23AB">
        <w:rPr>
          <w:b/>
          <w:color w:val="000000"/>
          <w:lang w:val="es-ES" w:eastAsia="es-SV"/>
        </w:rPr>
        <w:t>DISTRIBUCION ETÁRIA DE LA POBLACION DEL MUNICIPIO DE SAN MARCOS SEGÚN SEXO</w:t>
      </w:r>
    </w:p>
    <w:tbl>
      <w:tblPr>
        <w:tblStyle w:val="Tabladecuadrcula4-nfasis22"/>
        <w:tblpPr w:leftFromText="141" w:rightFromText="141" w:vertAnchor="text" w:tblpXSpec="center" w:tblpY="1"/>
        <w:tblW w:w="5000" w:type="pct"/>
        <w:tblLook w:val="04A0" w:firstRow="1" w:lastRow="0" w:firstColumn="1" w:lastColumn="0" w:noHBand="0" w:noVBand="1"/>
      </w:tblPr>
      <w:tblGrid>
        <w:gridCol w:w="2289"/>
        <w:gridCol w:w="1702"/>
        <w:gridCol w:w="2649"/>
        <w:gridCol w:w="2414"/>
      </w:tblGrid>
      <w:tr w:rsidR="00800F7D" w:rsidRPr="001E23AB" w:rsidTr="001E23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lang w:val="es-ES" w:eastAsia="es-SV"/>
              </w:rPr>
            </w:pPr>
            <w:r w:rsidRPr="001E23AB">
              <w:rPr>
                <w:b w:val="0"/>
                <w:lang w:val="es-ES" w:eastAsia="es-SV"/>
              </w:rPr>
              <w:t>EDADES</w:t>
            </w:r>
          </w:p>
        </w:tc>
        <w:tc>
          <w:tcPr>
            <w:tcW w:w="940" w:type="pct"/>
            <w:noWrap/>
            <w:hideMark/>
          </w:tcPr>
          <w:p w:rsidR="00800F7D" w:rsidRPr="001E23AB" w:rsidRDefault="00800F7D" w:rsidP="002B2350">
            <w:pPr>
              <w:jc w:val="center"/>
              <w:cnfStyle w:val="100000000000" w:firstRow="1" w:lastRow="0" w:firstColumn="0" w:lastColumn="0" w:oddVBand="0" w:evenVBand="0" w:oddHBand="0" w:evenHBand="0" w:firstRowFirstColumn="0" w:firstRowLastColumn="0" w:lastRowFirstColumn="0" w:lastRowLastColumn="0"/>
              <w:rPr>
                <w:b w:val="0"/>
                <w:lang w:val="es-ES" w:eastAsia="es-SV"/>
              </w:rPr>
            </w:pPr>
            <w:r w:rsidRPr="001E23AB">
              <w:rPr>
                <w:b w:val="0"/>
                <w:lang w:val="es-ES" w:eastAsia="es-SV"/>
              </w:rPr>
              <w:t>TOTAL</w:t>
            </w:r>
          </w:p>
        </w:tc>
        <w:tc>
          <w:tcPr>
            <w:tcW w:w="1463" w:type="pct"/>
            <w:noWrap/>
            <w:hideMark/>
          </w:tcPr>
          <w:p w:rsidR="00800F7D" w:rsidRPr="001E23AB" w:rsidRDefault="00800F7D" w:rsidP="002B2350">
            <w:pPr>
              <w:jc w:val="center"/>
              <w:cnfStyle w:val="100000000000" w:firstRow="1" w:lastRow="0" w:firstColumn="0" w:lastColumn="0" w:oddVBand="0" w:evenVBand="0" w:oddHBand="0" w:evenHBand="0" w:firstRowFirstColumn="0" w:firstRowLastColumn="0" w:lastRowFirstColumn="0" w:lastRowLastColumn="0"/>
              <w:rPr>
                <w:b w:val="0"/>
                <w:lang w:val="es-ES" w:eastAsia="es-SV"/>
              </w:rPr>
            </w:pPr>
            <w:r w:rsidRPr="001E23AB">
              <w:rPr>
                <w:b w:val="0"/>
                <w:lang w:val="es-ES" w:eastAsia="es-SV"/>
              </w:rPr>
              <w:t>HOMBRES</w:t>
            </w:r>
          </w:p>
        </w:tc>
        <w:tc>
          <w:tcPr>
            <w:tcW w:w="1333" w:type="pct"/>
            <w:noWrap/>
            <w:hideMark/>
          </w:tcPr>
          <w:p w:rsidR="00800F7D" w:rsidRPr="001E23AB" w:rsidRDefault="00800F7D" w:rsidP="002B2350">
            <w:pPr>
              <w:jc w:val="center"/>
              <w:cnfStyle w:val="100000000000" w:firstRow="1" w:lastRow="0" w:firstColumn="0" w:lastColumn="0" w:oddVBand="0" w:evenVBand="0" w:oddHBand="0" w:evenHBand="0" w:firstRowFirstColumn="0" w:firstRowLastColumn="0" w:lastRowFirstColumn="0" w:lastRowLastColumn="0"/>
              <w:rPr>
                <w:b w:val="0"/>
                <w:lang w:val="es-ES" w:eastAsia="es-SV"/>
              </w:rPr>
            </w:pPr>
            <w:r w:rsidRPr="001E23AB">
              <w:rPr>
                <w:b w:val="0"/>
                <w:lang w:val="es-ES" w:eastAsia="es-SV"/>
              </w:rPr>
              <w:t>MUJERES</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0</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973</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470</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503</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1  </w:t>
            </w:r>
            <w:r w:rsidRPr="001E23AB">
              <w:rPr>
                <w:rFonts w:ascii="Cambria Math" w:hAnsi="Cambria Math" w:cs="Cambria Math"/>
                <w:b w:val="0"/>
                <w:color w:val="000000"/>
                <w:lang w:val="es-ES" w:eastAsia="es-SV"/>
              </w:rPr>
              <w:t>‐</w:t>
            </w:r>
            <w:r w:rsidRPr="001E23AB">
              <w:rPr>
                <w:b w:val="0"/>
                <w:color w:val="000000"/>
                <w:lang w:val="es-ES" w:eastAsia="es-SV"/>
              </w:rPr>
              <w:t>  4</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4,470</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2,293</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2,177</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5  </w:t>
            </w:r>
            <w:r w:rsidRPr="001E23AB">
              <w:rPr>
                <w:rFonts w:ascii="Cambria Math" w:hAnsi="Cambria Math" w:cs="Cambria Math"/>
                <w:b w:val="0"/>
                <w:color w:val="000000"/>
                <w:lang w:val="es-ES" w:eastAsia="es-SV"/>
              </w:rPr>
              <w:t>‐</w:t>
            </w:r>
            <w:r w:rsidRPr="001E23AB">
              <w:rPr>
                <w:b w:val="0"/>
                <w:color w:val="000000"/>
                <w:lang w:val="es-ES" w:eastAsia="es-SV"/>
              </w:rPr>
              <w:t>  9</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6,311</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3,163</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3,148</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10 </w:t>
            </w:r>
            <w:r w:rsidRPr="001E23AB">
              <w:rPr>
                <w:rFonts w:ascii="Cambria Math" w:hAnsi="Cambria Math" w:cs="Cambria Math"/>
                <w:b w:val="0"/>
                <w:color w:val="000000"/>
                <w:lang w:val="es-ES" w:eastAsia="es-SV"/>
              </w:rPr>
              <w:t>‐</w:t>
            </w:r>
            <w:r w:rsidRPr="001E23AB">
              <w:rPr>
                <w:b w:val="0"/>
                <w:color w:val="000000"/>
                <w:lang w:val="es-ES" w:eastAsia="es-SV"/>
              </w:rPr>
              <w:t> 14</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6,892</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3,584</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3,308</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15 </w:t>
            </w:r>
            <w:r w:rsidRPr="001E23AB">
              <w:rPr>
                <w:rFonts w:ascii="Cambria Math" w:hAnsi="Cambria Math" w:cs="Cambria Math"/>
                <w:b w:val="0"/>
                <w:color w:val="000000"/>
                <w:lang w:val="es-ES" w:eastAsia="es-SV"/>
              </w:rPr>
              <w:t>‐</w:t>
            </w:r>
            <w:r w:rsidRPr="001E23AB">
              <w:rPr>
                <w:b w:val="0"/>
                <w:color w:val="000000"/>
                <w:lang w:val="es-ES" w:eastAsia="es-SV"/>
              </w:rPr>
              <w:t> 19</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6,159</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3,119</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3,040</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20 </w:t>
            </w:r>
            <w:r w:rsidRPr="001E23AB">
              <w:rPr>
                <w:rFonts w:ascii="Cambria Math" w:hAnsi="Cambria Math" w:cs="Cambria Math"/>
                <w:b w:val="0"/>
                <w:color w:val="000000"/>
                <w:lang w:val="es-ES" w:eastAsia="es-SV"/>
              </w:rPr>
              <w:t>‐</w:t>
            </w:r>
            <w:r w:rsidRPr="001E23AB">
              <w:rPr>
                <w:b w:val="0"/>
                <w:color w:val="000000"/>
                <w:lang w:val="es-ES" w:eastAsia="es-SV"/>
              </w:rPr>
              <w:t> 24</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5,554</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2,609</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2,945</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25 </w:t>
            </w:r>
            <w:r w:rsidRPr="001E23AB">
              <w:rPr>
                <w:rFonts w:ascii="Cambria Math" w:hAnsi="Cambria Math" w:cs="Cambria Math"/>
                <w:b w:val="0"/>
                <w:color w:val="000000"/>
                <w:lang w:val="es-ES" w:eastAsia="es-SV"/>
              </w:rPr>
              <w:t>‐</w:t>
            </w:r>
            <w:r w:rsidRPr="001E23AB">
              <w:rPr>
                <w:b w:val="0"/>
                <w:color w:val="000000"/>
                <w:lang w:val="es-ES" w:eastAsia="es-SV"/>
              </w:rPr>
              <w:t> 29</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5,510</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2,504</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3,006</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30 </w:t>
            </w:r>
            <w:r w:rsidRPr="001E23AB">
              <w:rPr>
                <w:rFonts w:ascii="Cambria Math" w:hAnsi="Cambria Math" w:cs="Cambria Math"/>
                <w:b w:val="0"/>
                <w:color w:val="000000"/>
                <w:lang w:val="es-ES" w:eastAsia="es-SV"/>
              </w:rPr>
              <w:t>‐</w:t>
            </w:r>
            <w:r w:rsidRPr="001E23AB">
              <w:rPr>
                <w:b w:val="0"/>
                <w:color w:val="000000"/>
                <w:lang w:val="es-ES" w:eastAsia="es-SV"/>
              </w:rPr>
              <w:t> 34</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4,905</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2,134</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2,771</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35 </w:t>
            </w:r>
            <w:r w:rsidRPr="001E23AB">
              <w:rPr>
                <w:rFonts w:ascii="Cambria Math" w:hAnsi="Cambria Math" w:cs="Cambria Math"/>
                <w:b w:val="0"/>
                <w:color w:val="000000"/>
                <w:lang w:val="es-ES" w:eastAsia="es-SV"/>
              </w:rPr>
              <w:t>‐</w:t>
            </w:r>
            <w:r w:rsidRPr="001E23AB">
              <w:rPr>
                <w:b w:val="0"/>
                <w:color w:val="000000"/>
                <w:lang w:val="es-ES" w:eastAsia="es-SV"/>
              </w:rPr>
              <w:t> 39</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4,477</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1,999</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2,478</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40 </w:t>
            </w:r>
            <w:r w:rsidRPr="001E23AB">
              <w:rPr>
                <w:rFonts w:ascii="Cambria Math" w:hAnsi="Cambria Math" w:cs="Cambria Math"/>
                <w:b w:val="0"/>
                <w:color w:val="000000"/>
                <w:lang w:val="es-ES" w:eastAsia="es-SV"/>
              </w:rPr>
              <w:t>‐</w:t>
            </w:r>
            <w:r w:rsidRPr="001E23AB">
              <w:rPr>
                <w:b w:val="0"/>
                <w:color w:val="000000"/>
                <w:lang w:val="es-ES" w:eastAsia="es-SV"/>
              </w:rPr>
              <w:t> 44</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3,924</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1,705</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2,219</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45 </w:t>
            </w:r>
            <w:r w:rsidRPr="001E23AB">
              <w:rPr>
                <w:rFonts w:ascii="Cambria Math" w:hAnsi="Cambria Math" w:cs="Cambria Math"/>
                <w:b w:val="0"/>
                <w:color w:val="000000"/>
                <w:lang w:val="es-ES" w:eastAsia="es-SV"/>
              </w:rPr>
              <w:t>‐</w:t>
            </w:r>
            <w:r w:rsidRPr="001E23AB">
              <w:rPr>
                <w:b w:val="0"/>
                <w:color w:val="000000"/>
                <w:lang w:val="es-ES" w:eastAsia="es-SV"/>
              </w:rPr>
              <w:t> 49</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3,140</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1,345</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1,795</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50 </w:t>
            </w:r>
            <w:r w:rsidRPr="001E23AB">
              <w:rPr>
                <w:rFonts w:ascii="Cambria Math" w:hAnsi="Cambria Math" w:cs="Cambria Math"/>
                <w:b w:val="0"/>
                <w:color w:val="000000"/>
                <w:lang w:val="es-ES" w:eastAsia="es-SV"/>
              </w:rPr>
              <w:t>‐</w:t>
            </w:r>
            <w:r w:rsidRPr="001E23AB">
              <w:rPr>
                <w:b w:val="0"/>
                <w:color w:val="000000"/>
                <w:lang w:val="es-ES" w:eastAsia="es-SV"/>
              </w:rPr>
              <w:t> 54</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2,596</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1,112</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1,484</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55 </w:t>
            </w:r>
            <w:r w:rsidRPr="001E23AB">
              <w:rPr>
                <w:rFonts w:ascii="Cambria Math" w:hAnsi="Cambria Math" w:cs="Cambria Math"/>
                <w:b w:val="0"/>
                <w:color w:val="000000"/>
                <w:lang w:val="es-ES" w:eastAsia="es-SV"/>
              </w:rPr>
              <w:t>‐</w:t>
            </w:r>
            <w:r w:rsidRPr="001E23AB">
              <w:rPr>
                <w:b w:val="0"/>
                <w:color w:val="000000"/>
                <w:lang w:val="es-ES" w:eastAsia="es-SV"/>
              </w:rPr>
              <w:t> 59</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2,125</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923</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1,202</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60 </w:t>
            </w:r>
            <w:r w:rsidRPr="001E23AB">
              <w:rPr>
                <w:rFonts w:ascii="Cambria Math" w:hAnsi="Cambria Math" w:cs="Cambria Math"/>
                <w:b w:val="0"/>
                <w:color w:val="000000"/>
                <w:lang w:val="es-ES" w:eastAsia="es-SV"/>
              </w:rPr>
              <w:t>‐</w:t>
            </w:r>
            <w:r w:rsidRPr="001E23AB">
              <w:rPr>
                <w:b w:val="0"/>
                <w:color w:val="000000"/>
                <w:lang w:val="es-ES" w:eastAsia="es-SV"/>
              </w:rPr>
              <w:t> 64</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1,723</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752</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971</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65 </w:t>
            </w:r>
            <w:r w:rsidRPr="001E23AB">
              <w:rPr>
                <w:rFonts w:ascii="Cambria Math" w:hAnsi="Cambria Math" w:cs="Cambria Math"/>
                <w:b w:val="0"/>
                <w:color w:val="000000"/>
                <w:lang w:val="es-ES" w:eastAsia="es-SV"/>
              </w:rPr>
              <w:t>‐</w:t>
            </w:r>
            <w:r w:rsidRPr="001E23AB">
              <w:rPr>
                <w:b w:val="0"/>
                <w:color w:val="000000"/>
                <w:lang w:val="es-ES" w:eastAsia="es-SV"/>
              </w:rPr>
              <w:t> 69</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1,509</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653</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856</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70 </w:t>
            </w:r>
            <w:r w:rsidRPr="001E23AB">
              <w:rPr>
                <w:rFonts w:ascii="Cambria Math" w:hAnsi="Cambria Math" w:cs="Cambria Math"/>
                <w:b w:val="0"/>
                <w:color w:val="000000"/>
                <w:lang w:val="es-ES" w:eastAsia="es-SV"/>
              </w:rPr>
              <w:t>‐</w:t>
            </w:r>
            <w:r w:rsidRPr="001E23AB">
              <w:rPr>
                <w:b w:val="0"/>
                <w:color w:val="000000"/>
                <w:lang w:val="es-ES" w:eastAsia="es-SV"/>
              </w:rPr>
              <w:t> 74</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1,103</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506</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597</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75 </w:t>
            </w:r>
            <w:r w:rsidRPr="001E23AB">
              <w:rPr>
                <w:rFonts w:ascii="Cambria Math" w:hAnsi="Cambria Math" w:cs="Cambria Math"/>
                <w:b w:val="0"/>
                <w:color w:val="000000"/>
                <w:lang w:val="es-ES" w:eastAsia="es-SV"/>
              </w:rPr>
              <w:t>‐</w:t>
            </w:r>
            <w:r w:rsidRPr="001E23AB">
              <w:rPr>
                <w:b w:val="0"/>
                <w:color w:val="000000"/>
                <w:lang w:val="es-ES" w:eastAsia="es-SV"/>
              </w:rPr>
              <w:t> 79</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838</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378</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460</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80 </w:t>
            </w:r>
            <w:r w:rsidRPr="001E23AB">
              <w:rPr>
                <w:rFonts w:ascii="Cambria Math" w:hAnsi="Cambria Math" w:cs="Cambria Math"/>
                <w:b w:val="0"/>
                <w:color w:val="000000"/>
                <w:lang w:val="es-ES" w:eastAsia="es-SV"/>
              </w:rPr>
              <w:t>‐</w:t>
            </w:r>
            <w:r w:rsidRPr="001E23AB">
              <w:rPr>
                <w:b w:val="0"/>
                <w:color w:val="000000"/>
                <w:lang w:val="es-ES" w:eastAsia="es-SV"/>
              </w:rPr>
              <w:t> 84</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525</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193</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332</w:t>
            </w:r>
          </w:p>
        </w:tc>
      </w:tr>
      <w:tr w:rsidR="00800F7D" w:rsidRPr="001E23AB" w:rsidTr="001E2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85 y más</w:t>
            </w:r>
          </w:p>
        </w:tc>
        <w:tc>
          <w:tcPr>
            <w:tcW w:w="940"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475</w:t>
            </w:r>
          </w:p>
        </w:tc>
        <w:tc>
          <w:tcPr>
            <w:tcW w:w="146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175</w:t>
            </w:r>
          </w:p>
        </w:tc>
        <w:tc>
          <w:tcPr>
            <w:tcW w:w="1333" w:type="pct"/>
            <w:noWrap/>
            <w:hideMark/>
          </w:tcPr>
          <w:p w:rsidR="00800F7D" w:rsidRPr="001E23AB" w:rsidRDefault="00800F7D" w:rsidP="002B2350">
            <w:pPr>
              <w:jc w:val="center"/>
              <w:cnfStyle w:val="000000100000" w:firstRow="0" w:lastRow="0" w:firstColumn="0" w:lastColumn="0" w:oddVBand="0" w:evenVBand="0" w:oddHBand="1" w:evenHBand="0" w:firstRowFirstColumn="0" w:firstRowLastColumn="0" w:lastRowFirstColumn="0" w:lastRowLastColumn="0"/>
              <w:rPr>
                <w:color w:val="000000"/>
                <w:lang w:val="es-ES" w:eastAsia="es-SV"/>
              </w:rPr>
            </w:pPr>
            <w:r w:rsidRPr="001E23AB">
              <w:rPr>
                <w:color w:val="000000"/>
                <w:lang w:val="es-ES" w:eastAsia="es-SV"/>
              </w:rPr>
              <w:t>300</w:t>
            </w:r>
          </w:p>
        </w:tc>
      </w:tr>
      <w:tr w:rsidR="00800F7D" w:rsidRPr="001E23AB" w:rsidTr="001E23AB">
        <w:trPr>
          <w:trHeight w:val="300"/>
        </w:trPr>
        <w:tc>
          <w:tcPr>
            <w:cnfStyle w:val="001000000000" w:firstRow="0" w:lastRow="0" w:firstColumn="1" w:lastColumn="0" w:oddVBand="0" w:evenVBand="0" w:oddHBand="0" w:evenHBand="0" w:firstRowFirstColumn="0" w:firstRowLastColumn="0" w:lastRowFirstColumn="0" w:lastRowLastColumn="0"/>
            <w:tcW w:w="1264" w:type="pct"/>
            <w:noWrap/>
            <w:hideMark/>
          </w:tcPr>
          <w:p w:rsidR="00800F7D" w:rsidRPr="001E23AB" w:rsidRDefault="00800F7D" w:rsidP="002B2350">
            <w:pPr>
              <w:jc w:val="center"/>
              <w:rPr>
                <w:b w:val="0"/>
                <w:color w:val="000000"/>
                <w:lang w:val="es-ES" w:eastAsia="es-SV"/>
              </w:rPr>
            </w:pPr>
            <w:r w:rsidRPr="001E23AB">
              <w:rPr>
                <w:b w:val="0"/>
                <w:color w:val="000000"/>
                <w:lang w:val="es-ES" w:eastAsia="es-SV"/>
              </w:rPr>
              <w:t>TOTAL</w:t>
            </w:r>
          </w:p>
        </w:tc>
        <w:tc>
          <w:tcPr>
            <w:tcW w:w="940"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63,209</w:t>
            </w:r>
          </w:p>
        </w:tc>
        <w:tc>
          <w:tcPr>
            <w:tcW w:w="146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29,617</w:t>
            </w:r>
          </w:p>
        </w:tc>
        <w:tc>
          <w:tcPr>
            <w:tcW w:w="1333" w:type="pct"/>
            <w:noWrap/>
            <w:hideMark/>
          </w:tcPr>
          <w:p w:rsidR="00800F7D" w:rsidRPr="001E23AB" w:rsidRDefault="00800F7D" w:rsidP="002B2350">
            <w:pPr>
              <w:jc w:val="center"/>
              <w:cnfStyle w:val="000000000000" w:firstRow="0" w:lastRow="0" w:firstColumn="0" w:lastColumn="0" w:oddVBand="0" w:evenVBand="0" w:oddHBand="0" w:evenHBand="0" w:firstRowFirstColumn="0" w:firstRowLastColumn="0" w:lastRowFirstColumn="0" w:lastRowLastColumn="0"/>
              <w:rPr>
                <w:color w:val="000000"/>
                <w:lang w:val="es-ES" w:eastAsia="es-SV"/>
              </w:rPr>
            </w:pPr>
            <w:r w:rsidRPr="001E23AB">
              <w:rPr>
                <w:color w:val="000000"/>
                <w:lang w:val="es-ES" w:eastAsia="es-SV"/>
              </w:rPr>
              <w:t>33,592</w:t>
            </w:r>
          </w:p>
        </w:tc>
      </w:tr>
    </w:tbl>
    <w:p w:rsidR="00800F7D" w:rsidRPr="001E23AB" w:rsidRDefault="00800F7D" w:rsidP="00800F7D">
      <w:pPr>
        <w:rPr>
          <w:rFonts w:eastAsiaTheme="minorEastAsia"/>
          <w:lang w:val="es-ES"/>
        </w:rPr>
      </w:pPr>
      <w:r w:rsidRPr="001E23AB">
        <w:rPr>
          <w:rFonts w:eastAsiaTheme="minorEastAsia"/>
          <w:lang w:val="es-ES"/>
        </w:rPr>
        <w:br w:type="textWrapping" w:clear="all"/>
      </w:r>
    </w:p>
    <w:p w:rsidR="00116756" w:rsidRPr="001E23AB" w:rsidRDefault="00116756" w:rsidP="0053174A">
      <w:pPr>
        <w:jc w:val="both"/>
      </w:pPr>
    </w:p>
    <w:p w:rsidR="0053174A" w:rsidRPr="001E23AB" w:rsidRDefault="0053174A" w:rsidP="00DF53C3">
      <w:pPr>
        <w:pStyle w:val="Prrafodelista"/>
        <w:numPr>
          <w:ilvl w:val="0"/>
          <w:numId w:val="20"/>
        </w:numPr>
        <w:jc w:val="both"/>
      </w:pPr>
      <w:r w:rsidRPr="001E23AB">
        <w:t>En dicha población se le dará énfasis a la población más vulnerable, en especial a las personas con comorbilidad y adultos mayores, que tienen mayor riesgo de complicación o muerte por COVID-19 sin descuidar los otros rangos de edades.</w:t>
      </w:r>
    </w:p>
    <w:p w:rsidR="00DA457A" w:rsidRPr="001E23AB" w:rsidRDefault="00DA457A" w:rsidP="0053174A">
      <w:pPr>
        <w:jc w:val="both"/>
      </w:pPr>
    </w:p>
    <w:p w:rsidR="00DA457A" w:rsidRPr="001E23AB" w:rsidRDefault="00DA457A" w:rsidP="0053174A">
      <w:pPr>
        <w:jc w:val="both"/>
      </w:pPr>
    </w:p>
    <w:p w:rsidR="0053174A" w:rsidRPr="001E23AB" w:rsidRDefault="00DA457A" w:rsidP="0053174A">
      <w:pPr>
        <w:pStyle w:val="Prrafodelista"/>
        <w:numPr>
          <w:ilvl w:val="0"/>
          <w:numId w:val="20"/>
        </w:numPr>
        <w:jc w:val="both"/>
      </w:pPr>
      <w:r w:rsidRPr="001E23AB">
        <w:t xml:space="preserve">Brindar apoyo en </w:t>
      </w:r>
      <w:r w:rsidR="006E77B2" w:rsidRPr="001E23AB">
        <w:t>sectores con</w:t>
      </w:r>
      <w:r w:rsidR="002F4528">
        <w:t xml:space="preserve"> </w:t>
      </w:r>
      <w:permStart w:id="1496712364" w:edGrp="everyone"/>
      <w:permEnd w:id="1496712364"/>
      <w:r w:rsidR="006E77B2" w:rsidRPr="001E23AB">
        <w:t>vulnerabilidad y</w:t>
      </w:r>
      <w:r w:rsidRPr="001E23AB">
        <w:t xml:space="preserve"> crisis generada por pandemia COVID-19 por </w:t>
      </w:r>
      <w:r w:rsidR="006E77B2" w:rsidRPr="001E23AB">
        <w:t>medio de</w:t>
      </w:r>
      <w:r w:rsidRPr="001E23AB">
        <w:t xml:space="preserve"> alimentos básicos con canastas.</w:t>
      </w:r>
    </w:p>
    <w:p w:rsidR="00603A52" w:rsidRPr="001E23AB" w:rsidRDefault="00603A52" w:rsidP="001E23AB">
      <w:pPr>
        <w:pStyle w:val="Ttulo1"/>
        <w:jc w:val="center"/>
        <w:rPr>
          <w:rFonts w:ascii="Times New Roman" w:hAnsi="Times New Roman" w:cs="Times New Roman"/>
          <w:color w:val="000000" w:themeColor="text1"/>
        </w:rPr>
      </w:pPr>
      <w:bookmarkStart w:id="7" w:name="_Toc45385853"/>
      <w:bookmarkStart w:id="8" w:name="_Toc46308431"/>
      <w:r w:rsidRPr="001E23AB">
        <w:rPr>
          <w:rFonts w:ascii="Times New Roman" w:hAnsi="Times New Roman" w:cs="Times New Roman"/>
          <w:color w:val="000000" w:themeColor="text1"/>
        </w:rPr>
        <w:lastRenderedPageBreak/>
        <w:t>GENERALIDADES DE LA PANDEMIA POR COVID-19</w:t>
      </w:r>
      <w:bookmarkEnd w:id="7"/>
      <w:bookmarkEnd w:id="8"/>
    </w:p>
    <w:p w:rsidR="00603A52" w:rsidRPr="001E23AB" w:rsidRDefault="00603A52" w:rsidP="00603A52">
      <w:pPr>
        <w:spacing w:line="480" w:lineRule="auto"/>
        <w:jc w:val="both"/>
        <w:rPr>
          <w:lang w:val="es-MX"/>
        </w:rPr>
      </w:pPr>
    </w:p>
    <w:p w:rsidR="00603A52" w:rsidRPr="001E23AB" w:rsidRDefault="00603A52" w:rsidP="00603A52">
      <w:pPr>
        <w:spacing w:line="360" w:lineRule="auto"/>
        <w:jc w:val="both"/>
      </w:pPr>
      <w:r w:rsidRPr="001E23AB">
        <w:t>La enfermedad del coronavirus 2019 (COVID-19) es una enfermedad respiratoria causada por el virus SARS-CoV-2. Se ha propagado desde China hacia el mundo, incluyendo El Salvador. Recientemente, el 11 de marzo del presente año, la Organización Mundial de la Salud (OMS), consideró el brote del nuevo coronavirus (SARS- CoV19) como una pandemia, por sus alarmantes niveles de propagación y gravedad.</w:t>
      </w:r>
    </w:p>
    <w:p w:rsidR="00603A52" w:rsidRPr="001E23AB" w:rsidRDefault="00603A52" w:rsidP="00603A52">
      <w:pPr>
        <w:spacing w:line="360" w:lineRule="auto"/>
        <w:jc w:val="both"/>
      </w:pPr>
      <w:r w:rsidRPr="001E23AB">
        <w:t xml:space="preserve"> El 18 de marzo se reporta el primer caso de contagio por COVID-19 en El Salvador, registrado en el municipio de Metapán, al occidente del país.</w:t>
      </w:r>
      <w:r w:rsidRPr="001E23AB">
        <w:rPr>
          <w:rStyle w:val="Refdenotaalpie"/>
        </w:rPr>
        <w:footnoteReference w:id="1"/>
      </w:r>
    </w:p>
    <w:p w:rsidR="00603A52" w:rsidRPr="001E23AB" w:rsidRDefault="00603A52" w:rsidP="00603A52">
      <w:pPr>
        <w:tabs>
          <w:tab w:val="left" w:pos="3279"/>
        </w:tabs>
        <w:spacing w:line="360" w:lineRule="auto"/>
        <w:jc w:val="both"/>
        <w:rPr>
          <w:b/>
          <w:sz w:val="28"/>
          <w:szCs w:val="28"/>
        </w:rPr>
      </w:pPr>
      <w:r w:rsidRPr="001E23AB">
        <w:rPr>
          <w:b/>
          <w:sz w:val="28"/>
          <w:szCs w:val="28"/>
        </w:rPr>
        <w:tab/>
      </w:r>
    </w:p>
    <w:p w:rsidR="00603A52" w:rsidRPr="001E23AB" w:rsidRDefault="00603A52" w:rsidP="00603A52">
      <w:pPr>
        <w:spacing w:line="360" w:lineRule="auto"/>
        <w:jc w:val="both"/>
        <w:rPr>
          <w:b/>
        </w:rPr>
      </w:pPr>
      <w:r w:rsidRPr="001E23AB">
        <w:t>C</w:t>
      </w:r>
      <w:r w:rsidR="00A06D9A" w:rsidRPr="001E23AB">
        <w:t>aracterización del coronavirus 2019</w:t>
      </w:r>
    </w:p>
    <w:p w:rsidR="00603A52" w:rsidRPr="001E23AB" w:rsidRDefault="00603A52" w:rsidP="00603A52">
      <w:pPr>
        <w:spacing w:line="360" w:lineRule="auto"/>
        <w:jc w:val="both"/>
      </w:pPr>
    </w:p>
    <w:p w:rsidR="00603A52" w:rsidRPr="001E23AB" w:rsidRDefault="00603A52" w:rsidP="00603A52">
      <w:pPr>
        <w:spacing w:after="160" w:line="360" w:lineRule="auto"/>
        <w:jc w:val="both"/>
        <w:rPr>
          <w:rFonts w:eastAsia="Calibri"/>
          <w:lang w:val="es-ES" w:eastAsia="en-US"/>
        </w:rPr>
      </w:pPr>
      <w:r w:rsidRPr="001E23AB">
        <w:rPr>
          <w:rFonts w:eastAsia="Calibri"/>
          <w:lang w:val="es-ES" w:eastAsia="en-US"/>
        </w:rPr>
        <w:t>La enfermedad del coronavirus 2019 (COVID-19), es causada por el virus SARS-COV-2, se caracteriza:</w:t>
      </w:r>
    </w:p>
    <w:p w:rsidR="00603A52" w:rsidRPr="001E23AB" w:rsidRDefault="00603A52" w:rsidP="00603A52">
      <w:pPr>
        <w:spacing w:after="160" w:line="360" w:lineRule="auto"/>
        <w:jc w:val="both"/>
        <w:rPr>
          <w:rFonts w:eastAsia="Calibri"/>
          <w:lang w:val="es-ES" w:eastAsia="en-US"/>
        </w:rPr>
      </w:pPr>
      <w:r w:rsidRPr="001E23AB">
        <w:rPr>
          <w:rFonts w:eastAsia="Calibri"/>
          <w:lang w:val="es-ES" w:eastAsia="en-US"/>
        </w:rPr>
        <w:t>Síntomas: los síntomas más frecuentes son fiebre, tos seca, falta de aire o dificultad para respirar. También se presenta cansancio, goteo de nariz, dolor de garganta, dolor de cabeza, diarrea y/o vómitos.</w:t>
      </w:r>
    </w:p>
    <w:p w:rsidR="00603A52" w:rsidRPr="001E23AB" w:rsidRDefault="00603A52" w:rsidP="00603A52">
      <w:pPr>
        <w:spacing w:after="160" w:line="360" w:lineRule="auto"/>
        <w:jc w:val="both"/>
        <w:rPr>
          <w:rFonts w:eastAsia="Calibri"/>
          <w:lang w:val="es-ES" w:eastAsia="en-US"/>
        </w:rPr>
      </w:pPr>
      <w:r w:rsidRPr="001E23AB">
        <w:rPr>
          <w:rFonts w:eastAsia="Calibri"/>
          <w:lang w:val="es-ES" w:eastAsia="en-US"/>
        </w:rPr>
        <w:t>Forma de transmisión: Se ha descrito que el virus se propaga principalmente de persona a persona:</w:t>
      </w:r>
    </w:p>
    <w:p w:rsidR="00603A52" w:rsidRPr="001E23AB" w:rsidRDefault="00603A52" w:rsidP="00603A52">
      <w:pPr>
        <w:numPr>
          <w:ilvl w:val="0"/>
          <w:numId w:val="10"/>
        </w:numPr>
        <w:spacing w:after="160" w:line="360" w:lineRule="auto"/>
        <w:contextualSpacing/>
        <w:jc w:val="both"/>
        <w:rPr>
          <w:rFonts w:eastAsia="Calibri"/>
          <w:lang w:val="es-ES" w:eastAsia="en-US"/>
        </w:rPr>
      </w:pPr>
      <w:r w:rsidRPr="001E23AB">
        <w:rPr>
          <w:rFonts w:eastAsia="Calibri"/>
          <w:lang w:val="es-ES" w:eastAsia="en-US"/>
        </w:rPr>
        <w:t>Entre personas que están en estrecho contacto unas con otras (a menos de aproximadamente 2 metros de distancia).</w:t>
      </w:r>
    </w:p>
    <w:p w:rsidR="00603A52" w:rsidRPr="001E23AB" w:rsidRDefault="00603A52" w:rsidP="00603A52">
      <w:pPr>
        <w:numPr>
          <w:ilvl w:val="0"/>
          <w:numId w:val="10"/>
        </w:numPr>
        <w:spacing w:after="160" w:line="360" w:lineRule="auto"/>
        <w:contextualSpacing/>
        <w:jc w:val="both"/>
        <w:rPr>
          <w:rFonts w:eastAsia="Calibri"/>
          <w:lang w:val="es-ES" w:eastAsia="en-US"/>
        </w:rPr>
      </w:pPr>
      <w:r w:rsidRPr="001E23AB">
        <w:rPr>
          <w:rFonts w:eastAsia="Calibri"/>
          <w:lang w:val="es-ES" w:eastAsia="en-US"/>
        </w:rPr>
        <w:t xml:space="preserve">A través de las micro gotas respiratorias producidas por una persona infectada al toser o estornudar. Estos micros gotas pueden posarse sobre la boca o nariz de personas cercanas o posiblemente son inhaladas hacia los pulmones. </w:t>
      </w:r>
    </w:p>
    <w:p w:rsidR="00603A52" w:rsidRPr="00A06D9A" w:rsidRDefault="00603A52" w:rsidP="00603A52">
      <w:pPr>
        <w:numPr>
          <w:ilvl w:val="0"/>
          <w:numId w:val="10"/>
        </w:numPr>
        <w:spacing w:after="160" w:line="360" w:lineRule="auto"/>
        <w:contextualSpacing/>
        <w:jc w:val="both"/>
        <w:rPr>
          <w:rFonts w:eastAsia="Calibri"/>
          <w:lang w:val="es-ES" w:eastAsia="en-US"/>
        </w:rPr>
      </w:pPr>
      <w:r w:rsidRPr="001E23AB">
        <w:rPr>
          <w:rFonts w:eastAsia="Calibri"/>
          <w:lang w:val="es-ES" w:eastAsia="en-US"/>
        </w:rPr>
        <w:t>Las personas también pueden contraer COVID-19 al tocar una superficie u objeto contaminado con el SARS-CoV-2, y luego tocando su pr</w:t>
      </w:r>
      <w:r w:rsidRPr="00A06D9A">
        <w:rPr>
          <w:rFonts w:eastAsia="Calibri"/>
          <w:lang w:val="es-ES" w:eastAsia="en-US"/>
        </w:rPr>
        <w:t>opia boca, nariz o posiblemente sus ojos.</w:t>
      </w:r>
    </w:p>
    <w:p w:rsidR="00603A52" w:rsidRDefault="00603A52" w:rsidP="00603A52">
      <w:pPr>
        <w:spacing w:after="160" w:line="360" w:lineRule="auto"/>
        <w:contextualSpacing/>
        <w:jc w:val="both"/>
        <w:rPr>
          <w:rFonts w:ascii="Arial" w:eastAsia="Calibri" w:hAnsi="Arial" w:cs="Arial"/>
          <w:lang w:val="es-ES" w:eastAsia="en-US"/>
        </w:rPr>
      </w:pPr>
    </w:p>
    <w:p w:rsidR="00A06D9A" w:rsidRPr="00242C84" w:rsidRDefault="00A06D9A" w:rsidP="00603A52">
      <w:pPr>
        <w:spacing w:after="160" w:line="360" w:lineRule="auto"/>
        <w:contextualSpacing/>
        <w:jc w:val="both"/>
        <w:rPr>
          <w:rFonts w:ascii="Arial" w:eastAsia="Calibri" w:hAnsi="Arial" w:cs="Arial"/>
          <w:lang w:val="es-ES" w:eastAsia="en-US"/>
        </w:rPr>
      </w:pPr>
    </w:p>
    <w:p w:rsidR="00A06D9A" w:rsidRPr="00A06D9A" w:rsidRDefault="00603A52" w:rsidP="00603A52">
      <w:pPr>
        <w:spacing w:after="160" w:line="360" w:lineRule="auto"/>
        <w:jc w:val="both"/>
        <w:rPr>
          <w:rFonts w:eastAsia="Calibri"/>
          <w:lang w:val="es-ES" w:eastAsia="en-US"/>
        </w:rPr>
      </w:pPr>
      <w:r w:rsidRPr="00A06D9A">
        <w:rPr>
          <w:rFonts w:eastAsia="Calibri"/>
          <w:lang w:val="es-ES" w:eastAsia="en-US"/>
        </w:rPr>
        <w:t>Grupos con mayor riesgo de enfermar gravemente:</w:t>
      </w:r>
    </w:p>
    <w:p w:rsidR="00603A52" w:rsidRPr="00A06D9A" w:rsidRDefault="00603A52" w:rsidP="00603A52">
      <w:pPr>
        <w:numPr>
          <w:ilvl w:val="0"/>
          <w:numId w:val="11"/>
        </w:numPr>
        <w:spacing w:after="160" w:line="360" w:lineRule="auto"/>
        <w:contextualSpacing/>
        <w:jc w:val="both"/>
        <w:rPr>
          <w:rFonts w:eastAsia="Calibri"/>
          <w:lang w:val="es-ES" w:eastAsia="en-US"/>
        </w:rPr>
      </w:pPr>
      <w:r w:rsidRPr="00A06D9A">
        <w:rPr>
          <w:rFonts w:eastAsia="Calibri"/>
          <w:lang w:val="es-ES" w:eastAsia="en-US"/>
        </w:rPr>
        <w:t>Personas mayores de 60 años</w:t>
      </w:r>
    </w:p>
    <w:p w:rsidR="00603A52" w:rsidRPr="00A06D9A" w:rsidRDefault="00603A52" w:rsidP="00603A52">
      <w:pPr>
        <w:numPr>
          <w:ilvl w:val="0"/>
          <w:numId w:val="11"/>
        </w:numPr>
        <w:spacing w:after="160" w:line="360" w:lineRule="auto"/>
        <w:contextualSpacing/>
        <w:jc w:val="both"/>
        <w:rPr>
          <w:rFonts w:eastAsia="Calibri"/>
          <w:lang w:val="es-ES" w:eastAsia="en-US"/>
        </w:rPr>
      </w:pPr>
      <w:r w:rsidRPr="00A06D9A">
        <w:rPr>
          <w:rFonts w:eastAsia="Calibri"/>
          <w:lang w:val="es-ES" w:eastAsia="en-US"/>
        </w:rPr>
        <w:t>Personas de todas las edades con afecciones subyacentes, en especial si no están bien controladas, entre ellas: enfermedad pulmonar crónica, asma moderada o grave, afecciones cardíacas graves, personas con su sistema inmunitario deprimido: en tratamiento contra el cáncer, fumadores, con trasplante de órgano o médula espinal, control inadecuado del VIH o SIDA y el uso prolongado de corticosteroides y otros medicamentos que debilitan el sistema inmunitario</w:t>
      </w:r>
    </w:p>
    <w:p w:rsidR="00603A52" w:rsidRPr="00A06D9A" w:rsidRDefault="00603A52" w:rsidP="00603A52">
      <w:pPr>
        <w:numPr>
          <w:ilvl w:val="0"/>
          <w:numId w:val="11"/>
        </w:numPr>
        <w:spacing w:after="160" w:line="360" w:lineRule="auto"/>
        <w:contextualSpacing/>
        <w:jc w:val="both"/>
        <w:rPr>
          <w:rFonts w:eastAsia="Calibri"/>
          <w:lang w:val="es-ES" w:eastAsia="en-US"/>
        </w:rPr>
      </w:pPr>
      <w:r w:rsidRPr="00A06D9A">
        <w:rPr>
          <w:rFonts w:eastAsia="Calibri"/>
          <w:lang w:val="es-ES" w:eastAsia="en-US"/>
        </w:rPr>
        <w:t>Personas con obesidad grave (índice de masa corporal de 40 o superior)</w:t>
      </w:r>
    </w:p>
    <w:p w:rsidR="00603A52" w:rsidRPr="00A06D9A" w:rsidRDefault="00603A52" w:rsidP="00603A52">
      <w:pPr>
        <w:numPr>
          <w:ilvl w:val="0"/>
          <w:numId w:val="11"/>
        </w:numPr>
        <w:spacing w:after="160" w:line="360" w:lineRule="auto"/>
        <w:contextualSpacing/>
        <w:jc w:val="both"/>
        <w:rPr>
          <w:rFonts w:eastAsia="Calibri"/>
          <w:lang w:val="es-ES" w:eastAsia="en-US"/>
        </w:rPr>
      </w:pPr>
      <w:r w:rsidRPr="00A06D9A">
        <w:rPr>
          <w:rFonts w:eastAsia="Calibri"/>
          <w:lang w:val="es-ES" w:eastAsia="en-US"/>
        </w:rPr>
        <w:t>Personas con diabetes y/o hipertensión arterial descompensadas</w:t>
      </w:r>
    </w:p>
    <w:p w:rsidR="00603A52" w:rsidRPr="00A06D9A" w:rsidRDefault="00603A52" w:rsidP="00603A52">
      <w:pPr>
        <w:numPr>
          <w:ilvl w:val="0"/>
          <w:numId w:val="11"/>
        </w:numPr>
        <w:spacing w:after="160" w:line="360" w:lineRule="auto"/>
        <w:contextualSpacing/>
        <w:jc w:val="both"/>
        <w:rPr>
          <w:rFonts w:eastAsia="Calibri"/>
          <w:lang w:val="es-ES" w:eastAsia="en-US"/>
        </w:rPr>
      </w:pPr>
      <w:r w:rsidRPr="00A06D9A">
        <w:rPr>
          <w:rFonts w:eastAsia="Calibri"/>
          <w:lang w:val="es-ES" w:eastAsia="en-US"/>
        </w:rPr>
        <w:t>Personas con enfermedad renal crónica en tratamiento de diálisis</w:t>
      </w:r>
    </w:p>
    <w:p w:rsidR="00603A52" w:rsidRPr="00A06D9A" w:rsidRDefault="00603A52" w:rsidP="00603A52">
      <w:pPr>
        <w:numPr>
          <w:ilvl w:val="0"/>
          <w:numId w:val="11"/>
        </w:numPr>
        <w:spacing w:after="160" w:line="360" w:lineRule="auto"/>
        <w:contextualSpacing/>
        <w:jc w:val="both"/>
        <w:rPr>
          <w:rFonts w:eastAsia="Calibri"/>
          <w:lang w:val="es-ES" w:eastAsia="en-US"/>
        </w:rPr>
      </w:pPr>
      <w:r w:rsidRPr="00A06D9A">
        <w:rPr>
          <w:rFonts w:eastAsia="Calibri"/>
          <w:lang w:val="es-ES" w:eastAsia="en-US"/>
        </w:rPr>
        <w:t>Personas con enfermedad hepática.</w:t>
      </w:r>
    </w:p>
    <w:p w:rsidR="00A06D9A" w:rsidRPr="00603A52" w:rsidRDefault="00A06D9A" w:rsidP="00603A52"/>
    <w:p w:rsidR="001308E7" w:rsidRPr="00A06D9A" w:rsidRDefault="002455A8" w:rsidP="001E23AB">
      <w:pPr>
        <w:pStyle w:val="Ttulo1"/>
        <w:spacing w:line="480" w:lineRule="auto"/>
        <w:jc w:val="center"/>
        <w:rPr>
          <w:rFonts w:ascii="Times New Roman" w:hAnsi="Times New Roman" w:cs="Times New Roman"/>
          <w:color w:val="auto"/>
        </w:rPr>
      </w:pPr>
      <w:bookmarkStart w:id="9" w:name="_Toc46308432"/>
      <w:r w:rsidRPr="00A06D9A">
        <w:rPr>
          <w:rFonts w:ascii="Times New Roman" w:hAnsi="Times New Roman" w:cs="Times New Roman"/>
          <w:color w:val="auto"/>
        </w:rPr>
        <w:t>GENERALIDADES DEL MUNICIPIO</w:t>
      </w:r>
      <w:r w:rsidR="004745C9" w:rsidRPr="00A06D9A">
        <w:rPr>
          <w:rFonts w:ascii="Times New Roman" w:hAnsi="Times New Roman" w:cs="Times New Roman"/>
          <w:color w:val="auto"/>
        </w:rPr>
        <w:t xml:space="preserve"> DE SAN MARCOS</w:t>
      </w:r>
      <w:bookmarkStart w:id="10" w:name="_Toc409091939"/>
      <w:bookmarkEnd w:id="6"/>
      <w:bookmarkEnd w:id="9"/>
    </w:p>
    <w:p w:rsidR="00C0066D" w:rsidRPr="00116756" w:rsidRDefault="00C0066D" w:rsidP="00A06D9A">
      <w:pPr>
        <w:spacing w:line="480" w:lineRule="auto"/>
        <w:rPr>
          <w:rFonts w:ascii="Arial" w:eastAsiaTheme="majorEastAsia" w:hAnsi="Arial" w:cs="Arial"/>
        </w:rPr>
      </w:pPr>
    </w:p>
    <w:p w:rsidR="001308E7" w:rsidRPr="00116756" w:rsidRDefault="00E1617B" w:rsidP="00116756">
      <w:pPr>
        <w:spacing w:line="360" w:lineRule="auto"/>
        <w:rPr>
          <w:rFonts w:ascii="Arial" w:eastAsiaTheme="majorEastAsia" w:hAnsi="Arial" w:cs="Arial"/>
          <w:lang w:val="es-ES"/>
        </w:rPr>
      </w:pPr>
      <w:r w:rsidRPr="00116756">
        <w:rPr>
          <w:rFonts w:ascii="Arial" w:eastAsiaTheme="majorEastAsia" w:hAnsi="Arial" w:cs="Arial"/>
          <w:lang w:val="es-ES"/>
        </w:rPr>
        <w:t>Extensión y ubicación</w:t>
      </w:r>
    </w:p>
    <w:p w:rsidR="00605641" w:rsidRPr="00A06D9A" w:rsidRDefault="004745C9" w:rsidP="00116756">
      <w:pPr>
        <w:spacing w:line="360" w:lineRule="auto"/>
        <w:jc w:val="both"/>
        <w:rPr>
          <w:rFonts w:eastAsiaTheme="majorEastAsia"/>
          <w:b/>
          <w:lang w:val="es-ES"/>
        </w:rPr>
      </w:pPr>
      <w:r w:rsidRPr="00A06D9A">
        <w:rPr>
          <w:rFonts w:eastAsiaTheme="majorEastAsia"/>
          <w:lang w:val="es-ES"/>
        </w:rPr>
        <w:t>El municipio de San Marcos</w:t>
      </w:r>
      <w:r w:rsidR="00E1617B" w:rsidRPr="00A06D9A">
        <w:rPr>
          <w:rFonts w:eastAsiaTheme="majorEastAsia"/>
          <w:lang w:val="es-ES"/>
        </w:rPr>
        <w:t xml:space="preserve"> posee una extensión territorial de 14.7 km², que representa el 1.7% del área del departamento</w:t>
      </w:r>
      <w:r w:rsidRPr="00A06D9A">
        <w:rPr>
          <w:rFonts w:eastAsiaTheme="majorEastAsia"/>
          <w:lang w:val="es-ES"/>
        </w:rPr>
        <w:t xml:space="preserve"> de San Salvador</w:t>
      </w:r>
      <w:r w:rsidR="00E1617B" w:rsidRPr="00A06D9A">
        <w:rPr>
          <w:rFonts w:eastAsiaTheme="majorEastAsia"/>
          <w:lang w:val="es-ES"/>
        </w:rPr>
        <w:t>.Situado a 755.00 ms</w:t>
      </w:r>
      <w:r w:rsidRPr="00A06D9A">
        <w:rPr>
          <w:rFonts w:eastAsiaTheme="majorEastAsia"/>
          <w:lang w:val="es-ES"/>
        </w:rPr>
        <w:t xml:space="preserve">nm a </w:t>
      </w:r>
      <w:r w:rsidR="006E77B2" w:rsidRPr="00A06D9A">
        <w:rPr>
          <w:rFonts w:eastAsiaTheme="majorEastAsia"/>
          <w:lang w:val="es-ES"/>
        </w:rPr>
        <w:t>4.7 km</w:t>
      </w:r>
      <w:r w:rsidRPr="00A06D9A">
        <w:rPr>
          <w:rFonts w:eastAsiaTheme="majorEastAsia"/>
          <w:lang w:val="es-ES"/>
        </w:rPr>
        <w:t xml:space="preserve"> al sur de la ciudad capital </w:t>
      </w:r>
      <w:r w:rsidR="00E1617B" w:rsidRPr="00A06D9A">
        <w:rPr>
          <w:rFonts w:eastAsiaTheme="majorEastAsia"/>
          <w:lang w:val="es-ES"/>
        </w:rPr>
        <w:t>San Salvador, limita al norte con los municipios de: San Salvador y Soyapango;  al sur colinda con Panchimalco, al est</w:t>
      </w:r>
      <w:r w:rsidRPr="00A06D9A">
        <w:rPr>
          <w:rFonts w:eastAsiaTheme="majorEastAsia"/>
          <w:lang w:val="es-ES"/>
        </w:rPr>
        <w:t>e con el municipio de Santo Tomá</w:t>
      </w:r>
      <w:r w:rsidR="00E1617B" w:rsidRPr="00A06D9A">
        <w:rPr>
          <w:rFonts w:eastAsiaTheme="majorEastAsia"/>
          <w:lang w:val="es-ES"/>
        </w:rPr>
        <w:t>s y al oeste con San Salvador.</w:t>
      </w:r>
    </w:p>
    <w:p w:rsidR="00E1617B" w:rsidRPr="00A06D9A" w:rsidRDefault="00E1617B" w:rsidP="00116756">
      <w:pPr>
        <w:spacing w:line="360" w:lineRule="auto"/>
        <w:jc w:val="both"/>
        <w:rPr>
          <w:rFonts w:eastAsiaTheme="majorEastAsia"/>
          <w:lang w:val="es-ES"/>
        </w:rPr>
      </w:pPr>
      <w:r w:rsidRPr="00A06D9A">
        <w:rPr>
          <w:rFonts w:eastAsiaTheme="majorEastAsia"/>
          <w:lang w:val="es-ES"/>
        </w:rPr>
        <w:t>Se enc</w:t>
      </w:r>
      <w:r w:rsidR="004745C9" w:rsidRPr="00A06D9A">
        <w:rPr>
          <w:rFonts w:eastAsiaTheme="majorEastAsia"/>
          <w:lang w:val="es-ES"/>
        </w:rPr>
        <w:t>uentra aislada una porción del m</w:t>
      </w:r>
      <w:r w:rsidRPr="00A06D9A">
        <w:rPr>
          <w:rFonts w:eastAsiaTheme="majorEastAsia"/>
          <w:lang w:val="es-ES"/>
        </w:rPr>
        <w:t>unicipio de San Marcos, situada a 5.00 Km al suroeste del centro de la ciudad y está limitada por los siguientes municipios: al norte por Antigu</w:t>
      </w:r>
      <w:r w:rsidR="004745C9" w:rsidRPr="00A06D9A">
        <w:rPr>
          <w:rFonts w:eastAsiaTheme="majorEastAsia"/>
          <w:lang w:val="es-ES"/>
        </w:rPr>
        <w:t>o Cuscatlán y San Salvador, al este por Panchimalco; al s</w:t>
      </w:r>
      <w:r w:rsidRPr="00A06D9A">
        <w:rPr>
          <w:rFonts w:eastAsiaTheme="majorEastAsia"/>
          <w:lang w:val="es-ES"/>
        </w:rPr>
        <w:t>ur po</w:t>
      </w:r>
      <w:r w:rsidR="004745C9" w:rsidRPr="00A06D9A">
        <w:rPr>
          <w:rFonts w:eastAsiaTheme="majorEastAsia"/>
          <w:lang w:val="es-ES"/>
        </w:rPr>
        <w:t>r Huizúcar y San Salvador y al o</w:t>
      </w:r>
      <w:r w:rsidRPr="00A06D9A">
        <w:rPr>
          <w:rFonts w:eastAsiaTheme="majorEastAsia"/>
          <w:lang w:val="es-ES"/>
        </w:rPr>
        <w:t>este por Antiguo Cuscatlán.</w:t>
      </w:r>
    </w:p>
    <w:p w:rsidR="00204F05" w:rsidRPr="007A388F" w:rsidRDefault="00204F05" w:rsidP="00116756">
      <w:pPr>
        <w:spacing w:line="360" w:lineRule="auto"/>
        <w:jc w:val="both"/>
        <w:rPr>
          <w:rFonts w:eastAsiaTheme="majorEastAsia"/>
          <w:lang w:val="es-ES"/>
        </w:rPr>
      </w:pPr>
    </w:p>
    <w:p w:rsidR="00605641" w:rsidRPr="007A388F" w:rsidRDefault="00605641" w:rsidP="00116756">
      <w:pPr>
        <w:spacing w:line="360" w:lineRule="auto"/>
        <w:rPr>
          <w:rFonts w:eastAsiaTheme="majorEastAsia"/>
          <w:color w:val="000000" w:themeColor="text1"/>
          <w:lang w:val="es-ES"/>
        </w:rPr>
      </w:pPr>
      <w:r w:rsidRPr="007A388F">
        <w:rPr>
          <w:noProof/>
          <w:lang w:eastAsia="es-SV"/>
        </w:rPr>
        <w:lastRenderedPageBreak/>
        <w:drawing>
          <wp:inline distT="0" distB="0" distL="0" distR="0">
            <wp:extent cx="5579110" cy="1903445"/>
            <wp:effectExtent l="0" t="0" r="2540" b="1905"/>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0"/>
                    <a:stretch>
                      <a:fillRect/>
                    </a:stretch>
                  </pic:blipFill>
                  <pic:spPr>
                    <a:xfrm>
                      <a:off x="0" y="0"/>
                      <a:ext cx="5586058" cy="1905815"/>
                    </a:xfrm>
                    <a:prstGeom prst="rect">
                      <a:avLst/>
                    </a:prstGeom>
                  </pic:spPr>
                </pic:pic>
              </a:graphicData>
            </a:graphic>
          </wp:inline>
        </w:drawing>
      </w:r>
    </w:p>
    <w:p w:rsidR="00E1617B" w:rsidRPr="001E23AB" w:rsidRDefault="004745C9" w:rsidP="00116756">
      <w:pPr>
        <w:spacing w:line="360" w:lineRule="auto"/>
        <w:rPr>
          <w:rFonts w:eastAsiaTheme="majorEastAsia"/>
          <w:lang w:val="es-ES"/>
        </w:rPr>
      </w:pPr>
      <w:r w:rsidRPr="001E23AB">
        <w:rPr>
          <w:rFonts w:eastAsiaTheme="majorEastAsia"/>
          <w:lang w:val="es-ES"/>
        </w:rPr>
        <w:t>Contexto</w:t>
      </w:r>
    </w:p>
    <w:p w:rsidR="00E1617B" w:rsidRPr="001E23AB" w:rsidRDefault="00E1617B" w:rsidP="00116756">
      <w:pPr>
        <w:spacing w:line="360" w:lineRule="auto"/>
        <w:jc w:val="both"/>
        <w:rPr>
          <w:rFonts w:eastAsiaTheme="minorEastAsia"/>
          <w:lang w:val="es-ES"/>
        </w:rPr>
      </w:pPr>
      <w:r w:rsidRPr="001E23AB">
        <w:rPr>
          <w:rFonts w:eastAsiaTheme="minorEastAsia"/>
          <w:lang w:val="es-ES"/>
        </w:rPr>
        <w:t xml:space="preserve">El municipio de San Marcos está ubicado en la zona central del país, pertenece a la región metropolitana en </w:t>
      </w:r>
      <w:r w:rsidR="004745C9" w:rsidRPr="001E23AB">
        <w:rPr>
          <w:rFonts w:eastAsiaTheme="minorEastAsia"/>
          <w:lang w:val="es-ES"/>
        </w:rPr>
        <w:t>el departamento de San Salvador.</w:t>
      </w:r>
      <w:r w:rsidRPr="001E23AB">
        <w:rPr>
          <w:rFonts w:eastAsiaTheme="minorEastAsia"/>
          <w:lang w:val="es-ES"/>
        </w:rPr>
        <w:t xml:space="preserve"> La autoridad máxima del municipio es el Concejo Municipal, está integrado por </w:t>
      </w:r>
      <w:r w:rsidR="00DC4B06" w:rsidRPr="001E23AB">
        <w:rPr>
          <w:rFonts w:eastAsiaTheme="minorEastAsia"/>
          <w:lang w:val="es-ES"/>
        </w:rPr>
        <w:t xml:space="preserve">dieciséis </w:t>
      </w:r>
      <w:r w:rsidRPr="001E23AB">
        <w:rPr>
          <w:rFonts w:eastAsiaTheme="minorEastAsia"/>
          <w:lang w:val="es-ES"/>
        </w:rPr>
        <w:t xml:space="preserve"> miembros cuya función principal es </w:t>
      </w:r>
      <w:r w:rsidR="00EA7B2B" w:rsidRPr="001E23AB">
        <w:rPr>
          <w:rFonts w:eastAsiaTheme="minorEastAsia"/>
          <w:lang w:val="es-ES"/>
        </w:rPr>
        <w:t xml:space="preserve">asumir las responsabilidades inherentes como gobierno municipal, además de </w:t>
      </w:r>
      <w:r w:rsidRPr="001E23AB">
        <w:rPr>
          <w:rFonts w:eastAsiaTheme="minorEastAsia"/>
          <w:lang w:val="es-ES"/>
        </w:rPr>
        <w:t xml:space="preserve">normar y deliberar sobre asuntos de interés comunitario. </w:t>
      </w:r>
    </w:p>
    <w:p w:rsidR="00E1617B" w:rsidRPr="001E23AB" w:rsidRDefault="00EA7B2B" w:rsidP="00116756">
      <w:pPr>
        <w:spacing w:line="360" w:lineRule="auto"/>
        <w:jc w:val="both"/>
        <w:rPr>
          <w:rFonts w:eastAsiaTheme="minorHAnsi"/>
          <w:lang w:eastAsia="es-SV"/>
        </w:rPr>
      </w:pPr>
      <w:r w:rsidRPr="001E23AB">
        <w:rPr>
          <w:rFonts w:eastAsiaTheme="minorHAnsi"/>
          <w:lang w:eastAsia="es-SV"/>
        </w:rPr>
        <w:t xml:space="preserve">Dentro de la actividad económica en San Marcos </w:t>
      </w:r>
      <w:r w:rsidR="00E1617B" w:rsidRPr="001E23AB">
        <w:rPr>
          <w:rFonts w:eastAsiaTheme="minorHAnsi"/>
          <w:lang w:eastAsia="es-SV"/>
        </w:rPr>
        <w:t xml:space="preserve">existe la industria de la panadería, de esponjas, </w:t>
      </w:r>
      <w:r w:rsidRPr="001E23AB">
        <w:rPr>
          <w:rFonts w:eastAsiaTheme="minorHAnsi"/>
          <w:lang w:eastAsia="es-SV"/>
        </w:rPr>
        <w:t xml:space="preserve">escobas, productos plásticos, </w:t>
      </w:r>
      <w:r w:rsidR="00E1617B" w:rsidRPr="001E23AB">
        <w:rPr>
          <w:rFonts w:eastAsiaTheme="minorHAnsi"/>
          <w:lang w:eastAsia="es-SV"/>
        </w:rPr>
        <w:t>industria de tubos de cemento, fábricas de textil, químicos, bordados y elaboración de etiquetas, existe tamb</w:t>
      </w:r>
      <w:r w:rsidRPr="001E23AB">
        <w:rPr>
          <w:rFonts w:eastAsiaTheme="minorHAnsi"/>
          <w:lang w:eastAsia="es-SV"/>
        </w:rPr>
        <w:t xml:space="preserve">ién la industria de la maquila con empresas filiales de diferentes países, entre los que destaca Corea del Sur y </w:t>
      </w:r>
      <w:r w:rsidR="00E1617B" w:rsidRPr="001E23AB">
        <w:rPr>
          <w:rFonts w:eastAsiaTheme="minorHAnsi"/>
          <w:lang w:eastAsia="es-SV"/>
        </w:rPr>
        <w:t xml:space="preserve">Taiwán . </w:t>
      </w:r>
    </w:p>
    <w:p w:rsidR="00E1617B" w:rsidRPr="001E23AB" w:rsidRDefault="00E1617B" w:rsidP="00116756">
      <w:pPr>
        <w:spacing w:line="360" w:lineRule="auto"/>
        <w:jc w:val="both"/>
        <w:rPr>
          <w:rFonts w:eastAsiaTheme="minorHAnsi"/>
          <w:lang w:eastAsia="es-SV"/>
        </w:rPr>
      </w:pPr>
      <w:r w:rsidRPr="001E23AB">
        <w:rPr>
          <w:rFonts w:eastAsiaTheme="minorHAnsi"/>
          <w:lang w:eastAsia="es-SV"/>
        </w:rPr>
        <w:t>El desarrollo local integral de los Municipios está vinculado hoy en día a la capacidad de construcción de relaciones, coordinaciones e integración de los actores sociales; las agencias de desarrollo y las instancias del Estado, donde a mayores niveles de coordinación interinstitucional con el entorno social y el reconocimiento claro de los nichos de desarrollo, mayores efectos positivos se obtendrán en términos de desarrollo local, traducidos en la mejora de la calidad de vida de los y las ciudadanas de los Municipios.</w:t>
      </w:r>
    </w:p>
    <w:p w:rsidR="00204F05" w:rsidRPr="00E86B05" w:rsidRDefault="00E1617B" w:rsidP="00E86B05">
      <w:pPr>
        <w:spacing w:line="360" w:lineRule="auto"/>
        <w:jc w:val="both"/>
        <w:rPr>
          <w:b/>
          <w:lang w:val="es-ES" w:eastAsia="es-SV"/>
        </w:rPr>
      </w:pPr>
      <w:r w:rsidRPr="001E23AB">
        <w:rPr>
          <w:rFonts w:eastAsiaTheme="minorHAnsi"/>
          <w:lang w:eastAsia="es-SV"/>
        </w:rPr>
        <w:t>Es fundamental que esta integración se realice, ya que las Municipalidades por sí misma no pueden lograr un mayor de desarrollo actuando individualmente. Teniendo en cuenta lo anterior, el Municipio de San Marcos, cuenta con una cantidad significativa y diversa de instancias públicas y privadas con las cuales se puede construir relaciones tácticas y estratégicas para el desarrollo del Municipio.</w:t>
      </w:r>
      <w:r w:rsidRPr="001E23AB">
        <w:rPr>
          <w:rFonts w:eastAsiaTheme="minorHAnsi"/>
          <w:iCs/>
          <w:lang w:val="es-ES" w:eastAsia="es-SV"/>
        </w:rPr>
        <w:t xml:space="preserve">En el quehacer local se tiene presencia las instancias públicas y privadas que cumplen diferentes roles, entre las que se encuentran: Ministerio de Salud  </w:t>
      </w:r>
      <w:r w:rsidR="00EA7B2B" w:rsidRPr="001E23AB">
        <w:rPr>
          <w:rFonts w:eastAsiaTheme="minorHAnsi"/>
          <w:iCs/>
          <w:lang w:val="es-ES" w:eastAsia="es-SV"/>
        </w:rPr>
        <w:t xml:space="preserve">(MINSAL) </w:t>
      </w:r>
      <w:r w:rsidRPr="001E23AB">
        <w:rPr>
          <w:rFonts w:eastAsiaTheme="minorHAnsi"/>
          <w:iCs/>
          <w:lang w:val="es-ES" w:eastAsia="es-SV"/>
        </w:rPr>
        <w:t xml:space="preserve">a través de las Unidades </w:t>
      </w:r>
      <w:r w:rsidR="00EA7B2B" w:rsidRPr="001E23AB">
        <w:rPr>
          <w:rFonts w:eastAsiaTheme="minorHAnsi"/>
          <w:iCs/>
          <w:lang w:val="es-ES" w:eastAsia="es-SV"/>
        </w:rPr>
        <w:t xml:space="preserve">Comunitarias </w:t>
      </w:r>
      <w:r w:rsidRPr="001E23AB">
        <w:rPr>
          <w:rFonts w:eastAsiaTheme="minorHAnsi"/>
          <w:iCs/>
          <w:lang w:val="es-ES" w:eastAsia="es-SV"/>
        </w:rPr>
        <w:t>de Salud</w:t>
      </w:r>
      <w:r w:rsidR="00EA7B2B" w:rsidRPr="001E23AB">
        <w:rPr>
          <w:rFonts w:eastAsiaTheme="minorHAnsi"/>
          <w:iCs/>
          <w:lang w:val="es-ES" w:eastAsia="es-SV"/>
        </w:rPr>
        <w:t xml:space="preserve"> Familiar (UCSF)</w:t>
      </w:r>
      <w:r w:rsidRPr="001E23AB">
        <w:rPr>
          <w:rFonts w:eastAsiaTheme="minorHAnsi"/>
          <w:iCs/>
          <w:lang w:val="es-ES" w:eastAsia="es-SV"/>
        </w:rPr>
        <w:t>; el Ministerio de Educación</w:t>
      </w:r>
      <w:r w:rsidR="00EA7B2B" w:rsidRPr="001E23AB">
        <w:rPr>
          <w:rFonts w:eastAsiaTheme="minorHAnsi"/>
          <w:iCs/>
          <w:lang w:val="es-ES" w:eastAsia="es-SV"/>
        </w:rPr>
        <w:t xml:space="preserve">, Ciencia y Tecnología </w:t>
      </w:r>
      <w:r w:rsidRPr="001E23AB">
        <w:rPr>
          <w:rFonts w:eastAsiaTheme="minorHAnsi"/>
          <w:iCs/>
          <w:lang w:val="es-ES" w:eastAsia="es-SV"/>
        </w:rPr>
        <w:t>–MINED</w:t>
      </w:r>
      <w:r w:rsidR="00EA7B2B" w:rsidRPr="001E23AB">
        <w:rPr>
          <w:rFonts w:eastAsiaTheme="minorHAnsi"/>
          <w:iCs/>
          <w:lang w:val="es-ES" w:eastAsia="es-SV"/>
        </w:rPr>
        <w:t>UCYT</w:t>
      </w:r>
      <w:r w:rsidRPr="001E23AB">
        <w:rPr>
          <w:rFonts w:eastAsiaTheme="minorHAnsi"/>
          <w:iCs/>
          <w:lang w:val="es-ES" w:eastAsia="es-SV"/>
        </w:rPr>
        <w:t xml:space="preserve">– mediante los </w:t>
      </w:r>
      <w:r w:rsidRPr="001E23AB">
        <w:rPr>
          <w:rFonts w:eastAsiaTheme="minorHAnsi"/>
          <w:iCs/>
          <w:lang w:val="es-ES" w:eastAsia="es-SV"/>
        </w:rPr>
        <w:lastRenderedPageBreak/>
        <w:t>Centros Educativos; ISDEM, COMURES, Policía Nacional Civil –PNC–, OPAMSS, Movimiento de Mujeres Mélida Anaya Montes –Las Mélidas–, Movimiento Salvadoreño de Mujeres –MSM–, Asociación de mujeres de San Marcos –ASMUSAM–, Asociación de Desarrollo Comunal Las Tres Vírgenes –ADESCOTRAN–, las Iglesias Católica y Evangélicas, Centro Salvadoreño de Tecnología Apropiada –CESTA–, entre las más importantes”.</w:t>
      </w:r>
      <w:r w:rsidRPr="001E23AB">
        <w:rPr>
          <w:rFonts w:eastAsiaTheme="minorHAnsi"/>
          <w:iCs/>
          <w:vertAlign w:val="superscript"/>
          <w:lang w:val="es-ES" w:eastAsia="es-SV"/>
        </w:rPr>
        <w:footnoteReference w:id="2"/>
      </w:r>
    </w:p>
    <w:p w:rsidR="00204F05" w:rsidRPr="001E23AB" w:rsidRDefault="00EA7B2B" w:rsidP="00116756">
      <w:pPr>
        <w:spacing w:line="360" w:lineRule="auto"/>
        <w:jc w:val="both"/>
        <w:rPr>
          <w:b/>
          <w:bCs/>
          <w:lang w:val="es-ES"/>
        </w:rPr>
      </w:pPr>
      <w:r w:rsidRPr="001E23AB">
        <w:rPr>
          <w:b/>
          <w:bCs/>
          <w:lang w:val="es-ES"/>
        </w:rPr>
        <w:t>Caracterí</w:t>
      </w:r>
      <w:r w:rsidR="00605641" w:rsidRPr="001E23AB">
        <w:rPr>
          <w:b/>
          <w:bCs/>
          <w:lang w:val="es-ES"/>
        </w:rPr>
        <w:t>sticas</w:t>
      </w:r>
      <w:r w:rsidRPr="001E23AB">
        <w:rPr>
          <w:b/>
          <w:bCs/>
          <w:lang w:val="es-ES"/>
        </w:rPr>
        <w:t xml:space="preserve"> topográficas </w:t>
      </w:r>
    </w:p>
    <w:p w:rsidR="006C42D8" w:rsidRPr="001E23AB" w:rsidRDefault="00B13358" w:rsidP="00116756">
      <w:pPr>
        <w:spacing w:line="360" w:lineRule="auto"/>
        <w:jc w:val="both"/>
        <w:rPr>
          <w:lang w:val="es-ES"/>
        </w:rPr>
      </w:pPr>
      <w:r w:rsidRPr="001E23AB">
        <w:rPr>
          <w:lang w:val="es-ES"/>
        </w:rPr>
        <w:t xml:space="preserve">Se caracteriza por dos formaciones montañosas propias de la Cadena Costera de El Salvador: el Cerro de San Jacinto, o Amatepec, y la Loma Larga (Planes de Renderos), ambos con más de 1,000 msnm. </w:t>
      </w:r>
    </w:p>
    <w:p w:rsidR="006C42D8" w:rsidRPr="001E23AB" w:rsidRDefault="00242C84" w:rsidP="00EA7B2B">
      <w:pPr>
        <w:spacing w:line="360" w:lineRule="auto"/>
        <w:jc w:val="both"/>
        <w:rPr>
          <w:lang w:val="es-ES"/>
        </w:rPr>
      </w:pPr>
      <w:r w:rsidRPr="001E23AB">
        <w:rPr>
          <w:lang w:val="es-ES"/>
        </w:rPr>
        <w:t>En la po</w:t>
      </w:r>
      <w:r w:rsidR="00B13358" w:rsidRPr="001E23AB">
        <w:rPr>
          <w:lang w:val="es-ES"/>
        </w:rPr>
        <w:t>ción norte del valle fluye el río Matalapa, afluente del río Acelhuate que recoge lasaguas lluvias de numerosas quebradas.</w:t>
      </w:r>
    </w:p>
    <w:p w:rsidR="006C42D8" w:rsidRPr="003D2835" w:rsidRDefault="00B13358" w:rsidP="00EA7B2B">
      <w:pPr>
        <w:spacing w:line="360" w:lineRule="auto"/>
        <w:jc w:val="both"/>
        <w:rPr>
          <w:rFonts w:ascii="Arial" w:hAnsi="Arial" w:cs="Arial"/>
          <w:lang w:val="es-ES"/>
        </w:rPr>
      </w:pPr>
      <w:r w:rsidRPr="001E23AB">
        <w:rPr>
          <w:lang w:val="es-ES"/>
        </w:rPr>
        <w:t>El valle también es atravesado por las dos principales vías del muni</w:t>
      </w:r>
      <w:r w:rsidR="00EA7B2B" w:rsidRPr="001E23AB">
        <w:rPr>
          <w:lang w:val="es-ES"/>
        </w:rPr>
        <w:t>cipio: la Calle Antigua o Tron</w:t>
      </w:r>
      <w:r w:rsidRPr="001E23AB">
        <w:rPr>
          <w:lang w:val="es-ES"/>
        </w:rPr>
        <w:t>cal Sur San Salvador – Zacatecoluca construida en la década de los años cincuenta para conectar San Salvador con la carretera del Litoral y la Aut</w:t>
      </w:r>
      <w:r w:rsidR="00E86B05">
        <w:rPr>
          <w:lang w:val="es-ES"/>
        </w:rPr>
        <w:t xml:space="preserve">opista a Comalapa construida en </w:t>
      </w:r>
      <w:r w:rsidRPr="001E23AB">
        <w:rPr>
          <w:lang w:val="es-ES"/>
        </w:rPr>
        <w:t>los añ</w:t>
      </w:r>
      <w:r w:rsidR="00EA7B2B" w:rsidRPr="001E23AB">
        <w:rPr>
          <w:lang w:val="es-ES"/>
        </w:rPr>
        <w:t xml:space="preserve">os setenta para servir al ahora </w:t>
      </w:r>
      <w:r w:rsidRPr="001E23AB">
        <w:rPr>
          <w:lang w:val="es-ES"/>
        </w:rPr>
        <w:t>Aeropuerto</w:t>
      </w:r>
      <w:r w:rsidR="00EA7B2B" w:rsidRPr="001E23AB">
        <w:rPr>
          <w:lang w:val="es-ES"/>
        </w:rPr>
        <w:t xml:space="preserve"> Internacional “San Oscar Arnulfo Romero” de El Salvador</w:t>
      </w:r>
      <w:r w:rsidRPr="003D2835">
        <w:rPr>
          <w:rFonts w:ascii="Arial" w:hAnsi="Arial" w:cs="Arial"/>
          <w:lang w:val="es-ES"/>
        </w:rPr>
        <w:t>.</w:t>
      </w:r>
    </w:p>
    <w:p w:rsidR="00E86B05" w:rsidRPr="007864B9" w:rsidRDefault="00E86B05" w:rsidP="007864B9">
      <w:pPr>
        <w:spacing w:line="360" w:lineRule="auto"/>
        <w:jc w:val="both"/>
        <w:rPr>
          <w:rFonts w:ascii="Arial" w:hAnsi="Arial" w:cs="Arial"/>
          <w:lang w:val="es-ES"/>
        </w:rPr>
      </w:pPr>
      <w:r w:rsidRPr="007A388F">
        <w:rPr>
          <w:rFonts w:ascii="Arial" w:hAnsi="Arial" w:cs="Arial"/>
          <w:noProof/>
          <w:lang w:eastAsia="es-SV"/>
        </w:rPr>
        <w:drawing>
          <wp:anchor distT="0" distB="0" distL="114300" distR="114300" simplePos="0" relativeHeight="251669504" behindDoc="0" locked="0" layoutInCell="1" allowOverlap="1">
            <wp:simplePos x="0" y="0"/>
            <wp:positionH relativeFrom="margin">
              <wp:align>right</wp:align>
            </wp:positionH>
            <wp:positionV relativeFrom="paragraph">
              <wp:posOffset>40692</wp:posOffset>
            </wp:positionV>
            <wp:extent cx="5560695" cy="2817495"/>
            <wp:effectExtent l="0" t="0" r="1905" b="1905"/>
            <wp:wrapSquare wrapText="bothSides"/>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60695" cy="2817495"/>
                    </a:xfrm>
                    <a:prstGeom prst="rect">
                      <a:avLst/>
                    </a:prstGeom>
                  </pic:spPr>
                </pic:pic>
              </a:graphicData>
            </a:graphic>
          </wp:anchor>
        </w:drawing>
      </w:r>
      <w:bookmarkStart w:id="11" w:name="_Toc45385851"/>
    </w:p>
    <w:p w:rsidR="00242C84" w:rsidRPr="00E86B05" w:rsidRDefault="00242C84" w:rsidP="00E86B05">
      <w:pPr>
        <w:pStyle w:val="Ttulo1"/>
        <w:jc w:val="center"/>
        <w:rPr>
          <w:rFonts w:ascii="Times New Roman" w:hAnsi="Times New Roman" w:cs="Times New Roman"/>
          <w:color w:val="000000" w:themeColor="text1"/>
        </w:rPr>
      </w:pPr>
      <w:bookmarkStart w:id="12" w:name="_Toc46308433"/>
      <w:r w:rsidRPr="00E86B05">
        <w:rPr>
          <w:rFonts w:ascii="Times New Roman" w:hAnsi="Times New Roman" w:cs="Times New Roman"/>
          <w:color w:val="000000" w:themeColor="text1"/>
        </w:rPr>
        <w:lastRenderedPageBreak/>
        <w:t>OBJETIVOS</w:t>
      </w:r>
      <w:bookmarkEnd w:id="11"/>
      <w:bookmarkEnd w:id="12"/>
    </w:p>
    <w:p w:rsidR="00242C84" w:rsidRPr="00E86B05" w:rsidRDefault="00242C84" w:rsidP="007864B9">
      <w:pPr>
        <w:spacing w:line="600" w:lineRule="auto"/>
        <w:jc w:val="both"/>
        <w:rPr>
          <w:rFonts w:ascii="Arial" w:hAnsi="Arial" w:cs="Arial"/>
          <w:szCs w:val="22"/>
          <w:lang w:val="es-MX"/>
        </w:rPr>
      </w:pPr>
    </w:p>
    <w:p w:rsidR="00242C84" w:rsidRPr="00E86B05" w:rsidRDefault="00204F05" w:rsidP="007864B9">
      <w:pPr>
        <w:spacing w:line="360" w:lineRule="auto"/>
        <w:jc w:val="both"/>
        <w:rPr>
          <w:szCs w:val="22"/>
          <w:lang w:val="es-MX"/>
        </w:rPr>
      </w:pPr>
      <w:r w:rsidRPr="00E86B05">
        <w:rPr>
          <w:szCs w:val="22"/>
          <w:lang w:val="es-MX"/>
        </w:rPr>
        <w:t>OBJETIVO GENERA</w:t>
      </w:r>
      <w:r w:rsidR="00031E5A" w:rsidRPr="00E86B05">
        <w:rPr>
          <w:szCs w:val="22"/>
          <w:lang w:val="es-MX"/>
        </w:rPr>
        <w:t>L</w:t>
      </w:r>
    </w:p>
    <w:p w:rsidR="00242C84" w:rsidRPr="00E86B05" w:rsidRDefault="00242C84" w:rsidP="007864B9">
      <w:pPr>
        <w:spacing w:line="360" w:lineRule="auto"/>
        <w:jc w:val="both"/>
        <w:rPr>
          <w:szCs w:val="22"/>
          <w:lang w:val="es-MX"/>
        </w:rPr>
      </w:pPr>
      <w:r w:rsidRPr="00E86B05">
        <w:rPr>
          <w:szCs w:val="22"/>
          <w:lang w:val="es-MX"/>
        </w:rPr>
        <w:t>Desarrollar acciones integrales de promoción de la salud y prevención de la enfermedad, para evitar contagios de COVID-19 en el municipio de San Marcos que permita contribuir decididamente al ejercicio pleno del Derecho Humano a la Salud, a partir de las facultades del gobierno municipal.</w:t>
      </w:r>
    </w:p>
    <w:p w:rsidR="00242C84" w:rsidRPr="00E86B05" w:rsidRDefault="00242C84" w:rsidP="007864B9">
      <w:pPr>
        <w:pStyle w:val="Prrafodelista"/>
        <w:spacing w:line="480" w:lineRule="auto"/>
        <w:jc w:val="both"/>
        <w:rPr>
          <w:szCs w:val="22"/>
          <w:lang w:val="es-MX"/>
        </w:rPr>
      </w:pPr>
    </w:p>
    <w:p w:rsidR="00242C84" w:rsidRPr="00E86B05" w:rsidRDefault="00242C84" w:rsidP="00242C84">
      <w:pPr>
        <w:jc w:val="both"/>
        <w:rPr>
          <w:szCs w:val="22"/>
          <w:lang w:val="es-MX"/>
        </w:rPr>
      </w:pPr>
    </w:p>
    <w:p w:rsidR="00242C84" w:rsidRPr="00E86B05" w:rsidRDefault="00242C84" w:rsidP="00C50FB3">
      <w:pPr>
        <w:rPr>
          <w:lang w:val="es-MX"/>
        </w:rPr>
      </w:pPr>
      <w:bookmarkStart w:id="13" w:name="_Toc409091940"/>
      <w:bookmarkStart w:id="14" w:name="_Toc45385852"/>
      <w:r w:rsidRPr="00E86B05">
        <w:rPr>
          <w:lang w:val="es-MX"/>
        </w:rPr>
        <w:t xml:space="preserve">OBJETIVOS </w:t>
      </w:r>
      <w:bookmarkEnd w:id="13"/>
      <w:r w:rsidRPr="00E86B05">
        <w:rPr>
          <w:lang w:val="es-MX"/>
        </w:rPr>
        <w:t>ESPECIFICOS</w:t>
      </w:r>
      <w:bookmarkEnd w:id="14"/>
    </w:p>
    <w:p w:rsidR="00D26050" w:rsidRPr="00946A7F" w:rsidRDefault="00D26050" w:rsidP="00946A7F">
      <w:pPr>
        <w:spacing w:line="600" w:lineRule="auto"/>
        <w:jc w:val="both"/>
        <w:rPr>
          <w:szCs w:val="22"/>
        </w:rPr>
      </w:pPr>
    </w:p>
    <w:p w:rsidR="00D26050" w:rsidRPr="00E86B05" w:rsidRDefault="00D26050" w:rsidP="007864B9">
      <w:pPr>
        <w:pStyle w:val="Prrafodelista"/>
        <w:numPr>
          <w:ilvl w:val="0"/>
          <w:numId w:val="9"/>
        </w:numPr>
        <w:spacing w:line="360" w:lineRule="auto"/>
        <w:jc w:val="both"/>
        <w:rPr>
          <w:szCs w:val="22"/>
        </w:rPr>
      </w:pPr>
      <w:r w:rsidRPr="00E86B05">
        <w:rPr>
          <w:kern w:val="24"/>
          <w:szCs w:val="22"/>
          <w:lang w:val="es-MX"/>
        </w:rPr>
        <w:t>Desarrollar intervenciones de promoción de la salud, priorizando las acciones en contra del COVID-19, a partir de Marzo 2020.</w:t>
      </w:r>
    </w:p>
    <w:p w:rsidR="00242C84" w:rsidRPr="00E86B05" w:rsidRDefault="00242C84" w:rsidP="007864B9">
      <w:pPr>
        <w:spacing w:line="360" w:lineRule="auto"/>
        <w:jc w:val="both"/>
        <w:rPr>
          <w:szCs w:val="22"/>
        </w:rPr>
      </w:pPr>
    </w:p>
    <w:p w:rsidR="00242C84" w:rsidRPr="00E86B05" w:rsidRDefault="00242C84" w:rsidP="007864B9">
      <w:pPr>
        <w:pStyle w:val="Prrafodelista"/>
        <w:numPr>
          <w:ilvl w:val="0"/>
          <w:numId w:val="9"/>
        </w:numPr>
        <w:spacing w:line="360" w:lineRule="auto"/>
        <w:jc w:val="both"/>
        <w:rPr>
          <w:szCs w:val="22"/>
        </w:rPr>
      </w:pPr>
      <w:r w:rsidRPr="00E86B05">
        <w:rPr>
          <w:kern w:val="24"/>
          <w:szCs w:val="22"/>
          <w:lang w:val="es-MX"/>
        </w:rPr>
        <w:t>Desarrollar intervenciones de prevención del COVID-19 para evitar su contagio en la población marquense a partir de marzo 2020</w:t>
      </w:r>
      <w:r w:rsidR="00800F7D" w:rsidRPr="00E86B05">
        <w:rPr>
          <w:kern w:val="24"/>
          <w:szCs w:val="22"/>
          <w:lang w:val="es-MX"/>
        </w:rPr>
        <w:t>.</w:t>
      </w:r>
    </w:p>
    <w:p w:rsidR="00242C84" w:rsidRPr="00E86B05" w:rsidRDefault="00242C84" w:rsidP="007864B9">
      <w:pPr>
        <w:pStyle w:val="Prrafodelista"/>
        <w:tabs>
          <w:tab w:val="left" w:pos="3040"/>
        </w:tabs>
        <w:spacing w:line="360" w:lineRule="auto"/>
        <w:ind w:firstLine="2325"/>
        <w:rPr>
          <w:szCs w:val="22"/>
        </w:rPr>
      </w:pPr>
    </w:p>
    <w:p w:rsidR="00242C84" w:rsidRPr="00E86B05" w:rsidRDefault="00242C84" w:rsidP="007864B9">
      <w:pPr>
        <w:pStyle w:val="Prrafodelista"/>
        <w:numPr>
          <w:ilvl w:val="0"/>
          <w:numId w:val="9"/>
        </w:numPr>
        <w:spacing w:line="360" w:lineRule="auto"/>
        <w:jc w:val="both"/>
        <w:rPr>
          <w:szCs w:val="22"/>
        </w:rPr>
      </w:pPr>
      <w:r w:rsidRPr="00E86B05">
        <w:rPr>
          <w:szCs w:val="22"/>
        </w:rPr>
        <w:t>Apoyo a diferentes sectores en el municipio de San Marcos, para enfrentar las afectaciones que llegue a generar COVID -19 y así superar  las consecuencias derivadas del mismo.</w:t>
      </w:r>
    </w:p>
    <w:p w:rsidR="00EA7B2B" w:rsidRPr="00E86B05" w:rsidRDefault="00EA7B2B" w:rsidP="007864B9">
      <w:pPr>
        <w:pStyle w:val="Ttulo1"/>
        <w:spacing w:line="360" w:lineRule="auto"/>
        <w:jc w:val="both"/>
        <w:rPr>
          <w:rFonts w:ascii="Times New Roman" w:hAnsi="Times New Roman" w:cs="Times New Roman"/>
          <w:b w:val="0"/>
          <w:color w:val="000000" w:themeColor="text1"/>
          <w:sz w:val="22"/>
          <w:szCs w:val="22"/>
        </w:rPr>
      </w:pPr>
    </w:p>
    <w:p w:rsidR="00EA7B2B" w:rsidRDefault="00EA7B2B" w:rsidP="00EB0317">
      <w:pPr>
        <w:pStyle w:val="Ttulo1"/>
        <w:spacing w:line="360" w:lineRule="auto"/>
        <w:jc w:val="both"/>
        <w:rPr>
          <w:rFonts w:ascii="Arial" w:hAnsi="Arial" w:cs="Arial"/>
          <w:b w:val="0"/>
          <w:color w:val="000000" w:themeColor="text1"/>
          <w:sz w:val="22"/>
          <w:szCs w:val="22"/>
          <w:lang w:val="es-MX"/>
        </w:rPr>
      </w:pPr>
    </w:p>
    <w:p w:rsidR="00E86B05" w:rsidRDefault="00E86B05" w:rsidP="00E86B05">
      <w:pPr>
        <w:rPr>
          <w:lang w:val="es-MX"/>
        </w:rPr>
      </w:pPr>
    </w:p>
    <w:p w:rsidR="00E86B05" w:rsidRPr="00E86B05" w:rsidRDefault="00E86B05" w:rsidP="00E86B05">
      <w:pPr>
        <w:rPr>
          <w:lang w:val="es-MX"/>
        </w:rPr>
      </w:pPr>
    </w:p>
    <w:p w:rsidR="00242C84" w:rsidRDefault="00242C84" w:rsidP="00242C84">
      <w:pPr>
        <w:rPr>
          <w:lang w:val="es-MX"/>
        </w:rPr>
      </w:pPr>
    </w:p>
    <w:p w:rsidR="000A7EB8" w:rsidRDefault="000A7EB8" w:rsidP="00242C84">
      <w:pPr>
        <w:rPr>
          <w:lang w:val="es-MX"/>
        </w:rPr>
      </w:pPr>
    </w:p>
    <w:p w:rsidR="000A7EB8" w:rsidRDefault="000A7EB8" w:rsidP="00242C84">
      <w:pPr>
        <w:rPr>
          <w:lang w:val="es-MX"/>
        </w:rPr>
      </w:pPr>
    </w:p>
    <w:bookmarkEnd w:id="10"/>
    <w:p w:rsidR="00C50FB3" w:rsidRDefault="00C50FB3" w:rsidP="002D3D48">
      <w:pPr>
        <w:rPr>
          <w:lang w:val="es-MX"/>
        </w:rPr>
      </w:pPr>
    </w:p>
    <w:p w:rsidR="00F54F51" w:rsidRPr="007864B9" w:rsidRDefault="00603A52" w:rsidP="0053174A">
      <w:pPr>
        <w:pStyle w:val="Ttulo1"/>
        <w:jc w:val="center"/>
        <w:rPr>
          <w:rFonts w:ascii="Times New Roman" w:hAnsi="Times New Roman" w:cs="Times New Roman"/>
          <w:color w:val="auto"/>
        </w:rPr>
      </w:pPr>
      <w:bookmarkStart w:id="15" w:name="_Toc46308434"/>
      <w:r w:rsidRPr="007864B9">
        <w:rPr>
          <w:rFonts w:ascii="Times New Roman" w:hAnsi="Times New Roman" w:cs="Times New Roman"/>
          <w:color w:val="auto"/>
        </w:rPr>
        <w:lastRenderedPageBreak/>
        <w:t>ESTRATEGIAS</w:t>
      </w:r>
      <w:bookmarkEnd w:id="15"/>
    </w:p>
    <w:p w:rsidR="00EA1871" w:rsidRPr="00E86B05" w:rsidRDefault="00EA1871" w:rsidP="006A3A60">
      <w:pPr>
        <w:spacing w:line="480" w:lineRule="auto"/>
        <w:jc w:val="both"/>
        <w:rPr>
          <w:rFonts w:eastAsia="Calibri"/>
          <w:lang w:val="es-ES"/>
        </w:rPr>
      </w:pPr>
    </w:p>
    <w:p w:rsidR="00EA1871" w:rsidRDefault="00EA1871" w:rsidP="00E86B05">
      <w:pPr>
        <w:spacing w:line="276" w:lineRule="auto"/>
        <w:jc w:val="both"/>
        <w:rPr>
          <w:rFonts w:eastAsia="Calibri"/>
          <w:lang w:val="es-ES"/>
        </w:rPr>
      </w:pPr>
      <w:r w:rsidRPr="00A06D9A">
        <w:rPr>
          <w:rFonts w:eastAsia="Calibri"/>
          <w:lang w:val="es-ES"/>
        </w:rPr>
        <w:t>Con el presente plan, se asistió a las  comunidades y colonias del municipio a través de  las siguientes acciones según los objetivos.</w:t>
      </w:r>
    </w:p>
    <w:p w:rsidR="00E86B05" w:rsidRPr="00A06D9A" w:rsidRDefault="00E86B05" w:rsidP="006A3A60">
      <w:pPr>
        <w:spacing w:line="360" w:lineRule="auto"/>
        <w:jc w:val="both"/>
        <w:rPr>
          <w:rFonts w:eastAsia="Calibri"/>
          <w:lang w:val="es-ES"/>
        </w:rPr>
      </w:pPr>
    </w:p>
    <w:p w:rsidR="00361BD3" w:rsidRDefault="00603A52" w:rsidP="00E86B05">
      <w:pPr>
        <w:spacing w:line="276" w:lineRule="auto"/>
        <w:jc w:val="both"/>
        <w:rPr>
          <w:rFonts w:eastAsia="Calibri"/>
          <w:color w:val="000000" w:themeColor="text1"/>
          <w:lang w:val="es-ES"/>
        </w:rPr>
      </w:pPr>
      <w:r w:rsidRPr="001E23AB">
        <w:rPr>
          <w:rFonts w:eastAsia="Calibri"/>
          <w:color w:val="000000" w:themeColor="text1"/>
          <w:lang w:val="es-ES"/>
        </w:rPr>
        <w:t xml:space="preserve">OBJETIVO </w:t>
      </w:r>
      <w:r w:rsidR="008535F9" w:rsidRPr="001E23AB">
        <w:rPr>
          <w:rFonts w:eastAsia="Calibri"/>
          <w:color w:val="000000" w:themeColor="text1"/>
          <w:lang w:val="es-ES"/>
        </w:rPr>
        <w:t xml:space="preserve">1. </w:t>
      </w:r>
    </w:p>
    <w:p w:rsidR="00EA1871" w:rsidRDefault="008535F9" w:rsidP="00E86B05">
      <w:pPr>
        <w:spacing w:line="276" w:lineRule="auto"/>
        <w:jc w:val="both"/>
        <w:rPr>
          <w:rFonts w:eastAsia="Calibri"/>
          <w:color w:val="000000" w:themeColor="text1"/>
          <w:lang w:val="es-ES"/>
        </w:rPr>
      </w:pPr>
      <w:r w:rsidRPr="001E23AB">
        <w:rPr>
          <w:rFonts w:eastAsia="Calibri"/>
          <w:color w:val="000000" w:themeColor="text1"/>
          <w:lang w:val="es-ES"/>
        </w:rPr>
        <w:t>Desarrollar</w:t>
      </w:r>
      <w:r w:rsidR="00EA1871" w:rsidRPr="001E23AB">
        <w:rPr>
          <w:rFonts w:eastAsia="Calibri"/>
          <w:color w:val="000000" w:themeColor="text1"/>
          <w:lang w:val="es-ES"/>
        </w:rPr>
        <w:t xml:space="preserve"> intervenciones de promoción de la salud, priorizando las acciones en contra del CO</w:t>
      </w:r>
      <w:r w:rsidR="00116756" w:rsidRPr="001E23AB">
        <w:rPr>
          <w:rFonts w:eastAsia="Calibri"/>
          <w:color w:val="000000" w:themeColor="text1"/>
          <w:lang w:val="es-ES"/>
        </w:rPr>
        <w:t>VID-19, a partir de Marzo 2020.</w:t>
      </w:r>
    </w:p>
    <w:p w:rsidR="00E86B05" w:rsidRPr="001E23AB" w:rsidRDefault="00E86B05" w:rsidP="006A3A60">
      <w:pPr>
        <w:spacing w:line="360" w:lineRule="auto"/>
        <w:jc w:val="both"/>
        <w:rPr>
          <w:rFonts w:eastAsia="Calibri"/>
          <w:color w:val="000000" w:themeColor="text1"/>
          <w:lang w:val="es-ES"/>
        </w:rPr>
      </w:pPr>
    </w:p>
    <w:p w:rsidR="00EB22C0" w:rsidRPr="00A06D9A" w:rsidRDefault="002F602F" w:rsidP="00E86B05">
      <w:pPr>
        <w:spacing w:line="276" w:lineRule="auto"/>
        <w:jc w:val="both"/>
        <w:rPr>
          <w:rFonts w:eastAsia="Calibri"/>
          <w:lang w:val="es-ES"/>
        </w:rPr>
      </w:pPr>
      <w:r w:rsidRPr="00A06D9A">
        <w:rPr>
          <w:rFonts w:eastAsia="Calibri"/>
          <w:lang w:val="es-ES"/>
        </w:rPr>
        <w:t>ESTRATEGIA</w:t>
      </w:r>
      <w:r w:rsidR="00EB22C0" w:rsidRPr="00A06D9A">
        <w:rPr>
          <w:rFonts w:eastAsia="Calibri"/>
          <w:lang w:val="es-ES"/>
        </w:rPr>
        <w:t>:</w:t>
      </w:r>
    </w:p>
    <w:p w:rsidR="00E86B05" w:rsidRDefault="00603A52" w:rsidP="005017AD">
      <w:pPr>
        <w:pStyle w:val="Prrafodelista"/>
        <w:numPr>
          <w:ilvl w:val="1"/>
          <w:numId w:val="18"/>
        </w:numPr>
        <w:suppressAutoHyphens/>
        <w:spacing w:after="200" w:line="276" w:lineRule="auto"/>
        <w:jc w:val="both"/>
        <w:rPr>
          <w:rFonts w:eastAsia="Calibri"/>
          <w:lang w:val="es-ES"/>
        </w:rPr>
      </w:pPr>
      <w:r w:rsidRPr="00A06D9A">
        <w:rPr>
          <w:rFonts w:eastAsia="Calibri"/>
          <w:lang w:val="es-ES"/>
        </w:rPr>
        <w:t>R</w:t>
      </w:r>
      <w:r w:rsidR="00E62655" w:rsidRPr="00A06D9A">
        <w:rPr>
          <w:rFonts w:eastAsia="Calibri"/>
          <w:lang w:val="es-ES"/>
        </w:rPr>
        <w:t>ealiza</w:t>
      </w:r>
      <w:r w:rsidR="005017AD">
        <w:rPr>
          <w:rFonts w:eastAsia="Calibri"/>
          <w:lang w:val="es-ES"/>
        </w:rPr>
        <w:t xml:space="preserve">ción </w:t>
      </w:r>
      <w:r w:rsidR="005017AD" w:rsidRPr="005017AD">
        <w:rPr>
          <w:rFonts w:eastAsia="Calibri"/>
          <w:lang w:val="es-ES"/>
        </w:rPr>
        <w:t>de acciones de educación permanentes de acercamiento comunitario para darle énfasis al seguimiento de las r</w:t>
      </w:r>
      <w:r w:rsidR="00DA2D94">
        <w:rPr>
          <w:rFonts w:eastAsia="Calibri"/>
          <w:lang w:val="es-ES"/>
        </w:rPr>
        <w:t>ecomendaciones generales para</w:t>
      </w:r>
      <w:r w:rsidR="005017AD" w:rsidRPr="005017AD">
        <w:rPr>
          <w:rFonts w:eastAsia="Calibri"/>
          <w:lang w:val="es-ES"/>
        </w:rPr>
        <w:t xml:space="preserve"> medidas de </w:t>
      </w:r>
      <w:r w:rsidR="00307EC5" w:rsidRPr="005017AD">
        <w:rPr>
          <w:rFonts w:eastAsia="Calibri"/>
          <w:lang w:val="es-ES"/>
        </w:rPr>
        <w:t>prevención através de</w:t>
      </w:r>
      <w:r w:rsidR="005017AD" w:rsidRPr="005017AD">
        <w:rPr>
          <w:rFonts w:eastAsia="Calibri"/>
          <w:lang w:val="es-ES"/>
        </w:rPr>
        <w:t xml:space="preserve"> hojas volantes, visita casa por </w:t>
      </w:r>
      <w:r w:rsidR="00307EC5" w:rsidRPr="005017AD">
        <w:rPr>
          <w:rFonts w:eastAsia="Calibri"/>
          <w:lang w:val="es-ES"/>
        </w:rPr>
        <w:t>casa y</w:t>
      </w:r>
      <w:r w:rsidR="005017AD" w:rsidRPr="005017AD">
        <w:rPr>
          <w:rFonts w:eastAsia="Calibri"/>
          <w:lang w:val="es-ES"/>
        </w:rPr>
        <w:t xml:space="preserve"> en los recintos municipales.</w:t>
      </w:r>
    </w:p>
    <w:p w:rsidR="00361BD3" w:rsidRDefault="00361BD3" w:rsidP="006A3A60">
      <w:pPr>
        <w:pStyle w:val="Prrafodelista"/>
        <w:suppressAutoHyphens/>
        <w:spacing w:after="200" w:line="360" w:lineRule="auto"/>
        <w:ind w:left="360"/>
        <w:jc w:val="both"/>
        <w:rPr>
          <w:rFonts w:eastAsia="Calibri"/>
          <w:lang w:val="es-ES"/>
        </w:rPr>
      </w:pPr>
    </w:p>
    <w:p w:rsidR="00EB22C0" w:rsidRPr="00361BD3" w:rsidRDefault="002F602F" w:rsidP="00361BD3">
      <w:pPr>
        <w:suppressAutoHyphens/>
        <w:spacing w:after="200" w:line="360" w:lineRule="auto"/>
        <w:jc w:val="both"/>
        <w:rPr>
          <w:rFonts w:eastAsia="Calibri"/>
          <w:lang w:val="es-ES"/>
        </w:rPr>
      </w:pPr>
      <w:r w:rsidRPr="00361BD3">
        <w:rPr>
          <w:rFonts w:eastAsia="Calibri"/>
          <w:lang w:val="es-ES"/>
        </w:rPr>
        <w:t xml:space="preserve">Líneas de </w:t>
      </w:r>
      <w:r w:rsidR="00015E5D" w:rsidRPr="00361BD3">
        <w:rPr>
          <w:rFonts w:eastAsia="Calibri"/>
          <w:lang w:val="es-ES"/>
        </w:rPr>
        <w:t>acción.</w:t>
      </w:r>
    </w:p>
    <w:p w:rsidR="002F602F" w:rsidRPr="007864B9" w:rsidRDefault="002F602F" w:rsidP="00E86B05">
      <w:pPr>
        <w:pStyle w:val="Prrafodelista"/>
        <w:numPr>
          <w:ilvl w:val="2"/>
          <w:numId w:val="21"/>
        </w:numPr>
        <w:suppressAutoHyphens/>
        <w:spacing w:after="200"/>
        <w:jc w:val="both"/>
        <w:rPr>
          <w:rFonts w:eastAsia="Calibri"/>
          <w:lang w:val="es-ES"/>
        </w:rPr>
      </w:pPr>
      <w:r w:rsidRPr="00A06D9A">
        <w:rPr>
          <w:rFonts w:eastAsia="Calibri"/>
          <w:lang w:val="es-ES"/>
        </w:rPr>
        <w:t>Capacitación al personal municipal operativo y administrativo.</w:t>
      </w:r>
    </w:p>
    <w:p w:rsidR="007864B9" w:rsidRDefault="00D27C44" w:rsidP="00E86B05">
      <w:pPr>
        <w:pStyle w:val="Prrafodelista"/>
        <w:numPr>
          <w:ilvl w:val="2"/>
          <w:numId w:val="21"/>
        </w:numPr>
        <w:suppressAutoHyphens/>
        <w:spacing w:after="200"/>
        <w:jc w:val="both"/>
        <w:rPr>
          <w:rFonts w:eastAsia="Calibri"/>
          <w:lang w:val="es-ES"/>
        </w:rPr>
      </w:pPr>
      <w:r w:rsidRPr="00A06D9A">
        <w:rPr>
          <w:rFonts w:eastAsia="Calibri"/>
          <w:lang w:val="es-ES"/>
        </w:rPr>
        <w:t>Recomendaciones permanentes en redes sociales d</w:t>
      </w:r>
      <w:r w:rsidR="006901E3" w:rsidRPr="00A06D9A">
        <w:rPr>
          <w:rFonts w:eastAsia="Calibri"/>
          <w:lang w:val="es-ES"/>
        </w:rPr>
        <w:t>e la municipalidad de medidas de higiene.</w:t>
      </w:r>
    </w:p>
    <w:p w:rsidR="00EC4FCA" w:rsidRPr="007864B9" w:rsidRDefault="00722D96" w:rsidP="00E86B05">
      <w:pPr>
        <w:pStyle w:val="Prrafodelista"/>
        <w:numPr>
          <w:ilvl w:val="2"/>
          <w:numId w:val="21"/>
        </w:numPr>
        <w:suppressAutoHyphens/>
        <w:spacing w:after="200"/>
        <w:jc w:val="both"/>
        <w:rPr>
          <w:rFonts w:eastAsia="Calibri"/>
          <w:lang w:val="es-ES"/>
        </w:rPr>
      </w:pPr>
      <w:r w:rsidRPr="007864B9">
        <w:rPr>
          <w:rFonts w:eastAsia="Calibri"/>
          <w:lang w:val="es-ES"/>
        </w:rPr>
        <w:t xml:space="preserve">Socializar con los </w:t>
      </w:r>
      <w:r w:rsidR="00A01211" w:rsidRPr="007864B9">
        <w:rPr>
          <w:rFonts w:eastAsia="Calibri"/>
          <w:lang w:val="es-ES"/>
        </w:rPr>
        <w:t>referentes comunales</w:t>
      </w:r>
      <w:r w:rsidRPr="007864B9">
        <w:rPr>
          <w:rFonts w:eastAsia="Calibri"/>
          <w:lang w:val="es-ES"/>
        </w:rPr>
        <w:t xml:space="preserve"> las medidas de higiene </w:t>
      </w:r>
      <w:r w:rsidR="00720B23" w:rsidRPr="007864B9">
        <w:rPr>
          <w:rFonts w:eastAsia="Calibri"/>
          <w:lang w:val="es-ES"/>
        </w:rPr>
        <w:t xml:space="preserve">para prevención del COVID-19 y </w:t>
      </w:r>
      <w:r w:rsidR="00EB22C0" w:rsidRPr="007864B9">
        <w:rPr>
          <w:rFonts w:eastAsia="Calibri"/>
          <w:lang w:val="es-ES"/>
        </w:rPr>
        <w:t>así</w:t>
      </w:r>
      <w:r w:rsidR="00720B23" w:rsidRPr="007864B9">
        <w:rPr>
          <w:rFonts w:eastAsia="Calibri"/>
          <w:lang w:val="es-ES"/>
        </w:rPr>
        <w:t xml:space="preserve"> evitar la </w:t>
      </w:r>
      <w:r w:rsidR="00EB22C0" w:rsidRPr="007864B9">
        <w:rPr>
          <w:rFonts w:eastAsia="Calibri"/>
          <w:lang w:val="es-ES"/>
        </w:rPr>
        <w:t>propagación</w:t>
      </w:r>
      <w:r w:rsidR="00720B23" w:rsidRPr="007864B9">
        <w:rPr>
          <w:rFonts w:eastAsia="Calibri"/>
          <w:lang w:val="es-ES"/>
        </w:rPr>
        <w:t xml:space="preserve"> del virus para lograr menos contagios.</w:t>
      </w:r>
    </w:p>
    <w:p w:rsidR="002F602F" w:rsidRPr="005A2027" w:rsidRDefault="002F602F" w:rsidP="00361BD3">
      <w:pPr>
        <w:spacing w:line="360" w:lineRule="auto"/>
        <w:jc w:val="both"/>
        <w:rPr>
          <w:rFonts w:ascii="Arial" w:eastAsia="Calibri" w:hAnsi="Arial" w:cs="Arial"/>
          <w:lang w:val="es-ES"/>
        </w:rPr>
      </w:pPr>
    </w:p>
    <w:p w:rsidR="00361BD3" w:rsidRDefault="00603A52" w:rsidP="00E86B05">
      <w:pPr>
        <w:spacing w:line="276" w:lineRule="auto"/>
        <w:jc w:val="both"/>
        <w:rPr>
          <w:rFonts w:eastAsia="Calibri"/>
          <w:color w:val="000000" w:themeColor="text1"/>
          <w:lang w:val="es-ES"/>
        </w:rPr>
      </w:pPr>
      <w:r w:rsidRPr="001E23AB">
        <w:rPr>
          <w:rFonts w:eastAsia="Calibri"/>
          <w:color w:val="000000" w:themeColor="text1"/>
          <w:lang w:val="es-ES"/>
        </w:rPr>
        <w:t xml:space="preserve">OBJETIVO </w:t>
      </w:r>
      <w:r w:rsidR="00EA1871" w:rsidRPr="001E23AB">
        <w:rPr>
          <w:rFonts w:eastAsia="Calibri"/>
          <w:color w:val="000000" w:themeColor="text1"/>
          <w:lang w:val="es-ES"/>
        </w:rPr>
        <w:t xml:space="preserve">2. </w:t>
      </w:r>
    </w:p>
    <w:p w:rsidR="00EA1871" w:rsidRDefault="00EA1871" w:rsidP="00E86B05">
      <w:pPr>
        <w:spacing w:line="276" w:lineRule="auto"/>
        <w:jc w:val="both"/>
        <w:rPr>
          <w:rFonts w:eastAsia="Calibri"/>
          <w:color w:val="000000" w:themeColor="text1"/>
          <w:lang w:val="es-ES"/>
        </w:rPr>
      </w:pPr>
      <w:r w:rsidRPr="001E23AB">
        <w:rPr>
          <w:rFonts w:eastAsia="Calibri"/>
          <w:color w:val="000000" w:themeColor="text1"/>
          <w:lang w:val="es-ES"/>
        </w:rPr>
        <w:t>Desarrollar intervenciones de prevención del COVID-19 para evitar su contagio en la población marquense a partir de marzo 2020</w:t>
      </w:r>
      <w:r w:rsidR="007864B9">
        <w:rPr>
          <w:rFonts w:eastAsia="Calibri"/>
          <w:color w:val="000000" w:themeColor="text1"/>
          <w:lang w:val="es-ES"/>
        </w:rPr>
        <w:t>.</w:t>
      </w:r>
    </w:p>
    <w:p w:rsidR="00BC1E78" w:rsidRPr="005A2027" w:rsidRDefault="00BC1E78" w:rsidP="006A3A60">
      <w:pPr>
        <w:spacing w:line="360" w:lineRule="auto"/>
        <w:jc w:val="both"/>
        <w:rPr>
          <w:rFonts w:ascii="Arial" w:eastAsia="Calibri" w:hAnsi="Arial" w:cs="Arial"/>
          <w:lang w:val="es-ES"/>
        </w:rPr>
      </w:pPr>
    </w:p>
    <w:p w:rsidR="006A3A60" w:rsidRDefault="00BC1E78" w:rsidP="00E86B05">
      <w:pPr>
        <w:spacing w:line="276" w:lineRule="auto"/>
        <w:jc w:val="both"/>
        <w:rPr>
          <w:rFonts w:eastAsia="Calibri"/>
          <w:lang w:val="es-ES"/>
        </w:rPr>
      </w:pPr>
      <w:r w:rsidRPr="00415C44">
        <w:rPr>
          <w:rFonts w:eastAsia="Calibri"/>
          <w:lang w:val="es-ES"/>
        </w:rPr>
        <w:t xml:space="preserve">ESTRATEGIA 2.1 </w:t>
      </w:r>
    </w:p>
    <w:p w:rsidR="00E86B05" w:rsidRDefault="00BC1E78" w:rsidP="00E86B05">
      <w:pPr>
        <w:spacing w:line="276" w:lineRule="auto"/>
        <w:jc w:val="both"/>
        <w:rPr>
          <w:rFonts w:eastAsia="Calibri"/>
          <w:lang w:val="es-ES"/>
        </w:rPr>
      </w:pPr>
      <w:r w:rsidRPr="00415C44">
        <w:rPr>
          <w:rFonts w:eastAsia="Calibri"/>
          <w:lang w:val="es-ES"/>
        </w:rPr>
        <w:t xml:space="preserve">Activación de </w:t>
      </w:r>
      <w:r w:rsidR="00307EC5" w:rsidRPr="00415C44">
        <w:rPr>
          <w:rFonts w:eastAsia="Calibri"/>
          <w:lang w:val="es-ES"/>
        </w:rPr>
        <w:t>Comisión Municipal</w:t>
      </w:r>
      <w:r w:rsidRPr="00415C44">
        <w:rPr>
          <w:rFonts w:eastAsia="Calibri"/>
          <w:lang w:val="es-ES"/>
        </w:rPr>
        <w:t xml:space="preserve"> de Protección Civil para actividades de mitigación en </w:t>
      </w:r>
      <w:r w:rsidR="00EB22C0" w:rsidRPr="00415C44">
        <w:rPr>
          <w:rFonts w:eastAsia="Calibri"/>
          <w:lang w:val="es-ES"/>
        </w:rPr>
        <w:t>prevención</w:t>
      </w:r>
      <w:r w:rsidRPr="00415C44">
        <w:rPr>
          <w:rFonts w:eastAsia="Calibri"/>
          <w:lang w:val="es-ES"/>
        </w:rPr>
        <w:t xml:space="preserve"> del COVID-19</w:t>
      </w:r>
      <w:r w:rsidR="007864B9">
        <w:rPr>
          <w:rFonts w:eastAsia="Calibri"/>
          <w:lang w:val="es-ES"/>
        </w:rPr>
        <w:t>.</w:t>
      </w:r>
    </w:p>
    <w:p w:rsidR="006A3A60" w:rsidRDefault="006A3A60" w:rsidP="006A3A60">
      <w:pPr>
        <w:spacing w:line="360" w:lineRule="auto"/>
        <w:jc w:val="both"/>
        <w:rPr>
          <w:rFonts w:eastAsia="Calibri"/>
          <w:lang w:val="es-ES"/>
        </w:rPr>
      </w:pPr>
    </w:p>
    <w:p w:rsidR="00976D22" w:rsidRDefault="002F602F" w:rsidP="00361BD3">
      <w:pPr>
        <w:suppressAutoHyphens/>
        <w:spacing w:after="200"/>
        <w:rPr>
          <w:rFonts w:eastAsia="Calibri"/>
          <w:lang w:val="es-ES"/>
        </w:rPr>
      </w:pPr>
      <w:r w:rsidRPr="00D10742">
        <w:rPr>
          <w:rFonts w:eastAsia="Calibri"/>
          <w:lang w:val="es-ES"/>
        </w:rPr>
        <w:t>Líneas de acción.</w:t>
      </w:r>
    </w:p>
    <w:p w:rsidR="00976D22" w:rsidRDefault="00307EC5" w:rsidP="00976D22">
      <w:pPr>
        <w:suppressAutoHyphens/>
        <w:jc w:val="both"/>
        <w:rPr>
          <w:rFonts w:eastAsia="Calibri"/>
          <w:lang w:val="es-ES"/>
        </w:rPr>
      </w:pPr>
      <w:r w:rsidRPr="00415C44">
        <w:rPr>
          <w:rFonts w:eastAsia="Calibri"/>
          <w:lang w:val="es-ES"/>
        </w:rPr>
        <w:t>2.1.1 Abastecimiento</w:t>
      </w:r>
      <w:r w:rsidR="00BA299F" w:rsidRPr="00415C44">
        <w:rPr>
          <w:rFonts w:eastAsia="Calibri"/>
          <w:lang w:val="es-ES"/>
        </w:rPr>
        <w:t>de agua</w:t>
      </w:r>
      <w:r w:rsidR="004E6F7D" w:rsidRPr="00415C44">
        <w:rPr>
          <w:rFonts w:eastAsia="Calibri"/>
          <w:lang w:val="es-ES"/>
        </w:rPr>
        <w:t xml:space="preserve"> potable que presentan escases del vital </w:t>
      </w:r>
      <w:r w:rsidRPr="00415C44">
        <w:rPr>
          <w:rFonts w:eastAsia="Calibri"/>
          <w:lang w:val="es-ES"/>
        </w:rPr>
        <w:t>líquido para</w:t>
      </w:r>
      <w:r w:rsidR="00BA299F" w:rsidRPr="00415C44">
        <w:rPr>
          <w:rFonts w:eastAsia="Calibri"/>
          <w:lang w:val="es-ES"/>
        </w:rPr>
        <w:t xml:space="preserve"> garantizar las medidas de </w:t>
      </w:r>
      <w:r w:rsidRPr="00415C44">
        <w:rPr>
          <w:rFonts w:eastAsia="Calibri"/>
          <w:lang w:val="es-ES"/>
        </w:rPr>
        <w:t>higiene como</w:t>
      </w:r>
      <w:r w:rsidR="004E6F7D" w:rsidRPr="00415C44">
        <w:rPr>
          <w:rFonts w:eastAsia="Calibri"/>
          <w:lang w:val="es-ES"/>
        </w:rPr>
        <w:t xml:space="preserve"> parte de prevención de la pandemia COVID-</w:t>
      </w:r>
      <w:r w:rsidR="00015E5D" w:rsidRPr="00415C44">
        <w:rPr>
          <w:rFonts w:eastAsia="Calibri"/>
          <w:lang w:val="es-ES"/>
        </w:rPr>
        <w:t xml:space="preserve">19. </w:t>
      </w:r>
    </w:p>
    <w:p w:rsidR="00976D22" w:rsidRDefault="002F602F" w:rsidP="00976D22">
      <w:pPr>
        <w:suppressAutoHyphens/>
        <w:jc w:val="both"/>
        <w:rPr>
          <w:rFonts w:eastAsia="Calibri"/>
          <w:lang w:val="es-ES"/>
        </w:rPr>
      </w:pPr>
      <w:r w:rsidRPr="00415C44">
        <w:rPr>
          <w:rFonts w:eastAsia="Calibri"/>
          <w:lang w:val="es-ES"/>
        </w:rPr>
        <w:t>2.1.2</w:t>
      </w:r>
      <w:r w:rsidR="00415C44">
        <w:rPr>
          <w:rFonts w:eastAsia="Calibri"/>
          <w:lang w:val="es-ES"/>
        </w:rPr>
        <w:tab/>
        <w:t>Jornadas de higienizar</w:t>
      </w:r>
      <w:r w:rsidR="00EB22C0" w:rsidRPr="00415C44">
        <w:rPr>
          <w:rFonts w:eastAsia="Calibri"/>
          <w:lang w:val="es-ES"/>
        </w:rPr>
        <w:t xml:space="preserve"> (Sanitizacion) casa por casa en las comunidades de los 3 distritos.</w:t>
      </w:r>
    </w:p>
    <w:p w:rsidR="00976D22" w:rsidRDefault="00307EC5" w:rsidP="00976D22">
      <w:pPr>
        <w:suppressAutoHyphens/>
        <w:jc w:val="both"/>
        <w:rPr>
          <w:rFonts w:eastAsia="Calibri"/>
          <w:lang w:val="es-ES"/>
        </w:rPr>
      </w:pPr>
      <w:r w:rsidRPr="00415C44">
        <w:rPr>
          <w:rFonts w:eastAsia="Calibri"/>
          <w:lang w:val="es-ES"/>
        </w:rPr>
        <w:t>2.1.3 Higienizar (</w:t>
      </w:r>
      <w:r w:rsidR="00F84AE6" w:rsidRPr="00415C44">
        <w:rPr>
          <w:rFonts w:eastAsia="Calibri"/>
          <w:lang w:val="es-ES"/>
        </w:rPr>
        <w:t>Sanitizacion</w:t>
      </w:r>
      <w:r w:rsidR="00133F2E">
        <w:rPr>
          <w:rFonts w:eastAsia="Calibri"/>
          <w:lang w:val="es-ES"/>
        </w:rPr>
        <w:t xml:space="preserve">) los </w:t>
      </w:r>
      <w:r w:rsidR="00F84AE6" w:rsidRPr="00415C44">
        <w:rPr>
          <w:rFonts w:eastAsia="Calibri"/>
          <w:lang w:val="es-ES"/>
        </w:rPr>
        <w:t>vehículos de transporte público y limpieza de terminales</w:t>
      </w:r>
      <w:r w:rsidR="000A0E05" w:rsidRPr="00415C44">
        <w:rPr>
          <w:rFonts w:eastAsia="Calibri"/>
          <w:lang w:val="es-ES"/>
        </w:rPr>
        <w:t xml:space="preserve"> en coordinación permanente</w:t>
      </w:r>
      <w:r w:rsidR="00F84AE6" w:rsidRPr="00415C44">
        <w:rPr>
          <w:rFonts w:eastAsia="Calibri"/>
          <w:lang w:val="es-ES"/>
        </w:rPr>
        <w:t xml:space="preserve"> con los</w:t>
      </w:r>
      <w:r w:rsidR="000A0E05" w:rsidRPr="00415C44">
        <w:rPr>
          <w:rFonts w:eastAsia="Calibri"/>
          <w:lang w:val="es-ES"/>
        </w:rPr>
        <w:t xml:space="preserve"> empresarios de las rutas locales</w:t>
      </w:r>
      <w:r w:rsidR="00133F2E">
        <w:rPr>
          <w:rFonts w:eastAsia="Calibri"/>
          <w:lang w:val="es-ES"/>
        </w:rPr>
        <w:t>.</w:t>
      </w:r>
    </w:p>
    <w:p w:rsidR="00393BEF" w:rsidRPr="00415C44" w:rsidRDefault="00307EC5" w:rsidP="00976D22">
      <w:pPr>
        <w:suppressAutoHyphens/>
        <w:jc w:val="both"/>
        <w:rPr>
          <w:rFonts w:eastAsia="Calibri"/>
          <w:lang w:val="es-ES"/>
        </w:rPr>
      </w:pPr>
      <w:r w:rsidRPr="00415C44">
        <w:rPr>
          <w:rFonts w:eastAsia="Calibri"/>
          <w:lang w:val="es-ES"/>
        </w:rPr>
        <w:t>2.1.4</w:t>
      </w:r>
      <w:r>
        <w:t>Higienizar</w:t>
      </w:r>
      <w:r>
        <w:rPr>
          <w:rFonts w:eastAsia="Calibri"/>
          <w:lang w:val="es-ES"/>
        </w:rPr>
        <w:t>(</w:t>
      </w:r>
      <w:r w:rsidR="00361BD3">
        <w:rPr>
          <w:rFonts w:eastAsia="Calibri"/>
          <w:lang w:val="es-ES"/>
        </w:rPr>
        <w:t>Sanitizacion) vehículos en la entrada del mercado para evitar contagios.</w:t>
      </w:r>
    </w:p>
    <w:p w:rsidR="00976D22" w:rsidRPr="001E23AB" w:rsidRDefault="00307EC5" w:rsidP="00976D22">
      <w:pPr>
        <w:jc w:val="both"/>
        <w:rPr>
          <w:rFonts w:eastAsia="Calibri"/>
          <w:lang w:val="es-ES"/>
        </w:rPr>
      </w:pPr>
      <w:r w:rsidRPr="00415C44">
        <w:rPr>
          <w:rFonts w:eastAsia="Calibri"/>
          <w:lang w:val="es-ES"/>
        </w:rPr>
        <w:lastRenderedPageBreak/>
        <w:t>2.1.5</w:t>
      </w:r>
      <w:r w:rsidRPr="00415C44">
        <w:t xml:space="preserve"> Distribución</w:t>
      </w:r>
      <w:r w:rsidRPr="00415C44">
        <w:rPr>
          <w:rFonts w:eastAsia="Calibri"/>
          <w:lang w:val="es-ES"/>
        </w:rPr>
        <w:t>priorizada de</w:t>
      </w:r>
      <w:r w:rsidR="00393BEF" w:rsidRPr="00415C44">
        <w:rPr>
          <w:rFonts w:eastAsia="Calibri"/>
          <w:lang w:val="es-ES"/>
        </w:rPr>
        <w:t xml:space="preserve"> Kit de higiene a la población marquense p</w:t>
      </w:r>
      <w:r w:rsidR="00201BE3" w:rsidRPr="00415C44">
        <w:rPr>
          <w:rFonts w:eastAsia="Calibri"/>
          <w:lang w:val="es-ES"/>
        </w:rPr>
        <w:t xml:space="preserve">ara </w:t>
      </w:r>
      <w:r w:rsidRPr="00415C44">
        <w:rPr>
          <w:rFonts w:eastAsia="Calibri"/>
          <w:lang w:val="es-ES"/>
        </w:rPr>
        <w:t>evitar los</w:t>
      </w:r>
      <w:r w:rsidR="00201BE3" w:rsidRPr="00415C44">
        <w:rPr>
          <w:rFonts w:eastAsia="Calibri"/>
          <w:lang w:val="es-ES"/>
        </w:rPr>
        <w:t xml:space="preserve"> contagios </w:t>
      </w:r>
      <w:r w:rsidR="00393BEF" w:rsidRPr="00415C44">
        <w:rPr>
          <w:rFonts w:eastAsia="Calibri"/>
          <w:lang w:val="es-ES"/>
        </w:rPr>
        <w:t xml:space="preserve">se deben </w:t>
      </w:r>
      <w:r w:rsidRPr="00415C44">
        <w:rPr>
          <w:rFonts w:eastAsia="Calibri"/>
          <w:lang w:val="es-ES"/>
        </w:rPr>
        <w:t>romper los</w:t>
      </w:r>
      <w:r w:rsidR="00393BEF" w:rsidRPr="00415C44">
        <w:rPr>
          <w:rFonts w:eastAsia="Calibri"/>
          <w:lang w:val="es-ES"/>
        </w:rPr>
        <w:t xml:space="preserve"> eslabones de esta cadena de </w:t>
      </w:r>
      <w:r w:rsidRPr="00415C44">
        <w:rPr>
          <w:rFonts w:eastAsia="Calibri"/>
          <w:lang w:val="es-ES"/>
        </w:rPr>
        <w:t>trasmisión de</w:t>
      </w:r>
      <w:r w:rsidR="00393BEF" w:rsidRPr="00415C44">
        <w:rPr>
          <w:rFonts w:eastAsia="Calibri"/>
          <w:lang w:val="es-ES"/>
        </w:rPr>
        <w:t xml:space="preserve"> acuerdo a la </w:t>
      </w:r>
      <w:r w:rsidRPr="00415C44">
        <w:rPr>
          <w:rFonts w:eastAsia="Calibri"/>
          <w:lang w:val="es-ES"/>
        </w:rPr>
        <w:t>factibilidad de</w:t>
      </w:r>
      <w:r w:rsidR="00393BEF" w:rsidRPr="00415C44">
        <w:rPr>
          <w:rFonts w:eastAsia="Calibri"/>
          <w:lang w:val="es-ES"/>
        </w:rPr>
        <w:t xml:space="preserve"> eliminar puertas de salidas y entrada, las cuales se rompen usando mascarilla de manera permanente por lo que se entregaran kit de higiene personal que contiene alcohol gel   y mascarilla </w:t>
      </w:r>
      <w:r w:rsidRPr="00415C44">
        <w:rPr>
          <w:rFonts w:eastAsia="Calibri"/>
          <w:lang w:val="es-ES"/>
        </w:rPr>
        <w:t>en prevención</w:t>
      </w:r>
      <w:r w:rsidR="00393BEF" w:rsidRPr="00415C44">
        <w:rPr>
          <w:rFonts w:eastAsia="Calibri"/>
          <w:lang w:val="es-ES"/>
        </w:rPr>
        <w:t xml:space="preserve"> del COVID-19</w:t>
      </w:r>
      <w:r w:rsidR="00976D22">
        <w:rPr>
          <w:rFonts w:eastAsia="Calibri"/>
          <w:lang w:val="es-ES"/>
        </w:rPr>
        <w:t>.</w:t>
      </w:r>
    </w:p>
    <w:p w:rsidR="00410538" w:rsidRPr="001E23AB" w:rsidRDefault="00C90072" w:rsidP="00976D22">
      <w:pPr>
        <w:jc w:val="both"/>
        <w:rPr>
          <w:rFonts w:eastAsia="Calibri"/>
          <w:lang w:val="es-ES"/>
        </w:rPr>
      </w:pPr>
      <w:r w:rsidRPr="00415C44">
        <w:rPr>
          <w:rFonts w:eastAsia="Calibri"/>
          <w:lang w:val="es-ES"/>
        </w:rPr>
        <w:t xml:space="preserve">2.1.6 </w:t>
      </w:r>
      <w:r w:rsidR="00015E5D" w:rsidRPr="00415C44">
        <w:rPr>
          <w:rFonts w:eastAsia="Calibri"/>
          <w:lang w:val="es-ES"/>
        </w:rPr>
        <w:t>Aprobación</w:t>
      </w:r>
      <w:r w:rsidR="00307EC5" w:rsidRPr="00415C44">
        <w:rPr>
          <w:rFonts w:eastAsia="Calibri"/>
          <w:lang w:val="es-ES"/>
        </w:rPr>
        <w:t>de Ordenanza</w:t>
      </w:r>
      <w:r w:rsidRPr="00415C44">
        <w:rPr>
          <w:rFonts w:eastAsia="Calibri"/>
          <w:lang w:val="es-ES"/>
        </w:rPr>
        <w:t xml:space="preserve"> Transitoria para Contener la Propagación del COVID-19 en El Municipio </w:t>
      </w:r>
      <w:r w:rsidR="00307EC5" w:rsidRPr="00415C44">
        <w:rPr>
          <w:rFonts w:eastAsia="Calibri"/>
          <w:lang w:val="es-ES"/>
        </w:rPr>
        <w:t>de San</w:t>
      </w:r>
      <w:r w:rsidRPr="00415C44">
        <w:rPr>
          <w:rFonts w:eastAsia="Calibri"/>
          <w:lang w:val="es-ES"/>
        </w:rPr>
        <w:t xml:space="preserve"> Marcos, Departamento de San Salvador.  Aprobada en Acta 17, Acuerdo 1, de fecha 24/04/2020.</w:t>
      </w:r>
    </w:p>
    <w:p w:rsidR="00BF253F" w:rsidRPr="00415C44" w:rsidRDefault="00874AA0" w:rsidP="00976D22">
      <w:pPr>
        <w:jc w:val="both"/>
        <w:rPr>
          <w:rFonts w:eastAsia="Calibri"/>
          <w:lang w:val="es-ES"/>
        </w:rPr>
      </w:pPr>
      <w:r>
        <w:rPr>
          <w:rFonts w:eastAsia="Calibri"/>
          <w:lang w:val="es-ES"/>
        </w:rPr>
        <w:t>2.1.7 Protocolo Sanitario de P</w:t>
      </w:r>
      <w:r w:rsidR="00410538" w:rsidRPr="00415C44">
        <w:rPr>
          <w:rFonts w:eastAsia="Calibri"/>
          <w:lang w:val="es-ES"/>
        </w:rPr>
        <w:t>revención del COVID-19 en recintos municipales para personal municipal y usuarios de la municipalidad.</w:t>
      </w:r>
    </w:p>
    <w:p w:rsidR="00791C0A" w:rsidRPr="00415C44" w:rsidRDefault="00410538" w:rsidP="00976D22">
      <w:pPr>
        <w:jc w:val="both"/>
        <w:rPr>
          <w:rFonts w:eastAsia="Calibri"/>
          <w:lang w:val="es-ES"/>
        </w:rPr>
      </w:pPr>
      <w:r w:rsidRPr="005A2027">
        <w:rPr>
          <w:rFonts w:ascii="Arial" w:eastAsia="Calibri" w:hAnsi="Arial" w:cs="Arial"/>
          <w:lang w:val="es-ES"/>
        </w:rPr>
        <w:t>2</w:t>
      </w:r>
      <w:r w:rsidRPr="00415C44">
        <w:rPr>
          <w:rFonts w:eastAsia="Calibri"/>
          <w:lang w:val="es-ES"/>
        </w:rPr>
        <w:t>.1.8</w:t>
      </w:r>
      <w:r w:rsidR="006A3A60" w:rsidRPr="006A3A60">
        <w:rPr>
          <w:rFonts w:eastAsia="Calibri"/>
          <w:lang w:val="es-ES"/>
        </w:rPr>
        <w:t>P</w:t>
      </w:r>
      <w:r w:rsidR="006A3A60">
        <w:rPr>
          <w:rFonts w:eastAsia="Calibri"/>
          <w:lang w:val="es-ES"/>
        </w:rPr>
        <w:t>rotocolo s</w:t>
      </w:r>
      <w:r w:rsidR="006A3A60" w:rsidRPr="006A3A60">
        <w:rPr>
          <w:rFonts w:eastAsia="Calibri"/>
          <w:lang w:val="es-ES"/>
        </w:rPr>
        <w:t>anitario de retorno al trabajo ante la pandemia COVID-19</w:t>
      </w:r>
    </w:p>
    <w:p w:rsidR="00791C0A" w:rsidRPr="00415C44" w:rsidRDefault="00791C0A" w:rsidP="00976D22">
      <w:pPr>
        <w:jc w:val="both"/>
        <w:rPr>
          <w:rFonts w:eastAsia="Calibri"/>
          <w:lang w:val="es-ES"/>
        </w:rPr>
      </w:pPr>
      <w:r w:rsidRPr="00415C44">
        <w:rPr>
          <w:rFonts w:eastAsia="Calibri"/>
          <w:lang w:val="es-ES"/>
        </w:rPr>
        <w:t>2.1.9 Protocolo sanitario en el área de proyectos municipales ante la pandemia del covid-19.</w:t>
      </w:r>
    </w:p>
    <w:p w:rsidR="00791C0A" w:rsidRDefault="00791C0A" w:rsidP="00976D22">
      <w:pPr>
        <w:jc w:val="both"/>
        <w:rPr>
          <w:rFonts w:eastAsia="Calibri"/>
          <w:lang w:val="es-ES"/>
        </w:rPr>
      </w:pPr>
      <w:r w:rsidRPr="00415C44">
        <w:rPr>
          <w:rFonts w:eastAsia="Calibri"/>
          <w:lang w:val="es-ES"/>
        </w:rPr>
        <w:t xml:space="preserve">2.1.10 </w:t>
      </w:r>
      <w:r w:rsidR="00D4131E" w:rsidRPr="00415C44">
        <w:rPr>
          <w:rFonts w:eastAsia="Calibri"/>
          <w:lang w:val="es-ES"/>
        </w:rPr>
        <w:t>Contratación</w:t>
      </w:r>
      <w:r w:rsidRPr="00415C44">
        <w:rPr>
          <w:rFonts w:eastAsia="Calibri"/>
          <w:lang w:val="es-ES"/>
        </w:rPr>
        <w:t xml:space="preserve"> de </w:t>
      </w:r>
      <w:r w:rsidR="00D4131E" w:rsidRPr="00415C44">
        <w:rPr>
          <w:rFonts w:eastAsia="Calibri"/>
          <w:lang w:val="es-ES"/>
        </w:rPr>
        <w:t>médico</w:t>
      </w:r>
      <w:r w:rsidRPr="00415C44">
        <w:rPr>
          <w:rFonts w:eastAsia="Calibri"/>
          <w:lang w:val="es-ES"/>
        </w:rPr>
        <w:t xml:space="preserve"> general en </w:t>
      </w:r>
      <w:r w:rsidR="00D4131E" w:rsidRPr="00415C44">
        <w:rPr>
          <w:rFonts w:eastAsia="Calibri"/>
          <w:lang w:val="es-ES"/>
        </w:rPr>
        <w:t>atención de protocolos para prevención delCOVID-19.</w:t>
      </w:r>
    </w:p>
    <w:p w:rsidR="00E86B05" w:rsidRDefault="00E86B05" w:rsidP="00976D22">
      <w:pPr>
        <w:jc w:val="both"/>
        <w:rPr>
          <w:rFonts w:eastAsia="Calibri"/>
          <w:b/>
          <w:lang w:val="es-ES"/>
        </w:rPr>
      </w:pPr>
    </w:p>
    <w:p w:rsidR="007C11B7" w:rsidRDefault="007C11B7" w:rsidP="00976D22">
      <w:pPr>
        <w:jc w:val="both"/>
        <w:rPr>
          <w:rFonts w:eastAsia="Calibri"/>
          <w:b/>
          <w:lang w:val="es-ES"/>
        </w:rPr>
      </w:pPr>
    </w:p>
    <w:p w:rsidR="00484F7F" w:rsidRPr="00415C44" w:rsidRDefault="00484F7F" w:rsidP="00976D22">
      <w:pPr>
        <w:jc w:val="both"/>
        <w:rPr>
          <w:rFonts w:eastAsia="Calibri"/>
          <w:b/>
          <w:lang w:val="es-ES"/>
        </w:rPr>
      </w:pPr>
    </w:p>
    <w:p w:rsidR="004C7C02" w:rsidRPr="001E23AB" w:rsidRDefault="004C7C02" w:rsidP="006A3A60">
      <w:pPr>
        <w:spacing w:line="360" w:lineRule="auto"/>
        <w:jc w:val="both"/>
        <w:rPr>
          <w:rFonts w:ascii="Arial" w:eastAsia="Calibri" w:hAnsi="Arial" w:cs="Arial"/>
          <w:lang w:val="es-ES"/>
        </w:rPr>
      </w:pPr>
    </w:p>
    <w:p w:rsidR="006A3A60" w:rsidRDefault="00015FC2" w:rsidP="00E86B05">
      <w:pPr>
        <w:spacing w:line="276" w:lineRule="auto"/>
        <w:jc w:val="both"/>
        <w:rPr>
          <w:rFonts w:eastAsia="Calibri"/>
          <w:color w:val="000000" w:themeColor="text1"/>
          <w:lang w:val="es-ES"/>
        </w:rPr>
      </w:pPr>
      <w:r w:rsidRPr="001E23AB">
        <w:rPr>
          <w:rFonts w:eastAsia="Calibri"/>
          <w:color w:val="000000" w:themeColor="text1"/>
          <w:lang w:val="es-ES"/>
        </w:rPr>
        <w:t xml:space="preserve">OBJETIVO </w:t>
      </w:r>
      <w:r w:rsidR="0067041D" w:rsidRPr="001E23AB">
        <w:rPr>
          <w:rFonts w:eastAsia="Calibri"/>
          <w:color w:val="000000" w:themeColor="text1"/>
          <w:lang w:val="es-ES"/>
        </w:rPr>
        <w:t>3.</w:t>
      </w:r>
    </w:p>
    <w:p w:rsidR="006E02F5" w:rsidRDefault="004C7C02" w:rsidP="00E86B05">
      <w:pPr>
        <w:spacing w:line="276" w:lineRule="auto"/>
        <w:jc w:val="both"/>
        <w:rPr>
          <w:rFonts w:eastAsia="Calibri"/>
          <w:color w:val="000000" w:themeColor="text1"/>
          <w:lang w:val="es-ES"/>
        </w:rPr>
      </w:pPr>
      <w:r w:rsidRPr="001E23AB">
        <w:rPr>
          <w:rFonts w:eastAsia="Calibri"/>
          <w:color w:val="000000" w:themeColor="text1"/>
          <w:lang w:val="es-ES"/>
        </w:rPr>
        <w:t xml:space="preserve">Apoyo a diferentes sectores en el municipio de San Marcos, para enfrentar las afectaciones que llegue a generar COVID -19 y así </w:t>
      </w:r>
      <w:r w:rsidR="00307EC5" w:rsidRPr="001E23AB">
        <w:rPr>
          <w:rFonts w:eastAsia="Calibri"/>
          <w:color w:val="000000" w:themeColor="text1"/>
          <w:lang w:val="es-ES"/>
        </w:rPr>
        <w:t>superar las</w:t>
      </w:r>
      <w:r w:rsidRPr="001E23AB">
        <w:rPr>
          <w:rFonts w:eastAsia="Calibri"/>
          <w:color w:val="000000" w:themeColor="text1"/>
          <w:lang w:val="es-ES"/>
        </w:rPr>
        <w:t xml:space="preserve"> consecuencias derivadas del mismo.</w:t>
      </w:r>
    </w:p>
    <w:p w:rsidR="00EA1871" w:rsidRPr="005A2027" w:rsidRDefault="00E86B05" w:rsidP="006A3A60">
      <w:pPr>
        <w:tabs>
          <w:tab w:val="left" w:pos="1547"/>
        </w:tabs>
        <w:spacing w:line="360" w:lineRule="auto"/>
        <w:jc w:val="both"/>
        <w:rPr>
          <w:rFonts w:ascii="Arial" w:eastAsia="Calibri" w:hAnsi="Arial" w:cs="Arial"/>
          <w:lang w:val="es-ES"/>
        </w:rPr>
      </w:pPr>
      <w:r>
        <w:rPr>
          <w:rFonts w:ascii="Arial" w:eastAsia="Calibri" w:hAnsi="Arial" w:cs="Arial"/>
          <w:lang w:val="es-ES"/>
        </w:rPr>
        <w:tab/>
      </w:r>
    </w:p>
    <w:p w:rsidR="006A3A60" w:rsidRDefault="00015FC2" w:rsidP="00E86B05">
      <w:pPr>
        <w:spacing w:line="276" w:lineRule="auto"/>
        <w:jc w:val="both"/>
        <w:rPr>
          <w:rFonts w:eastAsia="Calibri"/>
          <w:lang w:val="es-ES"/>
        </w:rPr>
      </w:pPr>
      <w:r w:rsidRPr="00415C44">
        <w:rPr>
          <w:rFonts w:eastAsia="Calibri"/>
          <w:lang w:val="es-ES"/>
        </w:rPr>
        <w:t>ESTRATEGIA 3.1</w:t>
      </w:r>
    </w:p>
    <w:p w:rsidR="00D4131E" w:rsidRDefault="00D4131E" w:rsidP="00E86B05">
      <w:pPr>
        <w:spacing w:line="276" w:lineRule="auto"/>
        <w:jc w:val="both"/>
        <w:rPr>
          <w:rFonts w:eastAsia="Calibri"/>
          <w:lang w:val="es-ES"/>
        </w:rPr>
      </w:pPr>
      <w:r w:rsidRPr="00415C44">
        <w:rPr>
          <w:rFonts w:eastAsia="Calibri"/>
          <w:lang w:val="es-ES"/>
        </w:rPr>
        <w:t xml:space="preserve">Abastecimiento de canastas con </w:t>
      </w:r>
      <w:r w:rsidR="007F54F8">
        <w:rPr>
          <w:rFonts w:eastAsia="Calibri"/>
          <w:lang w:val="es-ES"/>
        </w:rPr>
        <w:t xml:space="preserve">granos básicos a la </w:t>
      </w:r>
      <w:r w:rsidR="00192DC1">
        <w:rPr>
          <w:rFonts w:eastAsia="Calibri"/>
          <w:lang w:val="es-ES"/>
        </w:rPr>
        <w:t>población, dinamizar</w:t>
      </w:r>
      <w:r w:rsidRPr="00415C44">
        <w:rPr>
          <w:rFonts w:eastAsia="Calibri"/>
          <w:lang w:val="es-ES"/>
        </w:rPr>
        <w:t xml:space="preserve"> la economía local</w:t>
      </w:r>
      <w:r w:rsidR="00015E5D" w:rsidRPr="00415C44">
        <w:rPr>
          <w:rFonts w:eastAsia="Calibri"/>
          <w:lang w:val="es-ES"/>
        </w:rPr>
        <w:t xml:space="preserve"> y acceso </w:t>
      </w:r>
      <w:r w:rsidR="00192DC1" w:rsidRPr="00415C44">
        <w:rPr>
          <w:rFonts w:eastAsia="Calibri"/>
          <w:lang w:val="es-ES"/>
        </w:rPr>
        <w:t>al servicio</w:t>
      </w:r>
      <w:r w:rsidR="00015E5D" w:rsidRPr="00415C44">
        <w:rPr>
          <w:rFonts w:eastAsia="Calibri"/>
          <w:lang w:val="es-ES"/>
        </w:rPr>
        <w:t xml:space="preserve"> de </w:t>
      </w:r>
      <w:r w:rsidR="00192DC1" w:rsidRPr="00415C44">
        <w:rPr>
          <w:rFonts w:eastAsia="Calibri"/>
          <w:lang w:val="es-ES"/>
        </w:rPr>
        <w:t>salud para</w:t>
      </w:r>
      <w:r w:rsidRPr="00415C44">
        <w:rPr>
          <w:rFonts w:eastAsia="Calibri"/>
          <w:lang w:val="es-ES"/>
        </w:rPr>
        <w:t xml:space="preserve"> evitar afectar determinantes sociales en Salud Publica.</w:t>
      </w:r>
    </w:p>
    <w:p w:rsidR="001E23AB" w:rsidRPr="001E23AB" w:rsidRDefault="001E23AB" w:rsidP="006A3A60">
      <w:pPr>
        <w:spacing w:line="360" w:lineRule="auto"/>
        <w:jc w:val="both"/>
        <w:rPr>
          <w:rFonts w:eastAsia="Calibri"/>
          <w:lang w:val="es-ES"/>
        </w:rPr>
      </w:pPr>
    </w:p>
    <w:p w:rsidR="00D4131E" w:rsidRPr="00415C44" w:rsidRDefault="00D4131E" w:rsidP="00E86B05">
      <w:pPr>
        <w:suppressAutoHyphens/>
        <w:spacing w:after="200" w:line="276" w:lineRule="auto"/>
        <w:jc w:val="both"/>
        <w:rPr>
          <w:rFonts w:eastAsia="Calibri"/>
          <w:lang w:val="es-ES"/>
        </w:rPr>
      </w:pPr>
      <w:r w:rsidRPr="00415C44">
        <w:rPr>
          <w:rFonts w:eastAsia="Calibri"/>
          <w:lang w:val="es-ES"/>
        </w:rPr>
        <w:t>Líneas de acción.</w:t>
      </w:r>
    </w:p>
    <w:p w:rsidR="007864B9" w:rsidRDefault="00192DC1" w:rsidP="00976D22">
      <w:pPr>
        <w:jc w:val="both"/>
        <w:rPr>
          <w:rFonts w:eastAsia="Calibri"/>
          <w:lang w:val="es-ES"/>
        </w:rPr>
      </w:pPr>
      <w:r>
        <w:rPr>
          <w:rFonts w:eastAsia="Calibri"/>
          <w:lang w:val="es-ES"/>
        </w:rPr>
        <w:t>3.1.1</w:t>
      </w:r>
      <w:r w:rsidRPr="00192DC1">
        <w:rPr>
          <w:rFonts w:eastAsia="Calibri"/>
          <w:lang w:val="es-ES"/>
        </w:rPr>
        <w:t>1Entrega de canastas casa por casa a personas de la tercera edad y sectores con vulnerabilidad y crisis causada por pandemia COVID-19.</w:t>
      </w:r>
    </w:p>
    <w:p w:rsidR="00EA1871" w:rsidRPr="00415C44" w:rsidRDefault="00192DC1" w:rsidP="00976D22">
      <w:pPr>
        <w:jc w:val="both"/>
        <w:rPr>
          <w:rFonts w:eastAsia="Calibri"/>
          <w:lang w:val="es-ES"/>
        </w:rPr>
      </w:pPr>
      <w:r w:rsidRPr="005A2027">
        <w:rPr>
          <w:rFonts w:ascii="Arial" w:eastAsia="Calibri" w:hAnsi="Arial" w:cs="Arial"/>
          <w:lang w:val="es-ES"/>
        </w:rPr>
        <w:t>3</w:t>
      </w:r>
      <w:r w:rsidRPr="00415C44">
        <w:rPr>
          <w:rFonts w:eastAsia="Calibri"/>
          <w:lang w:val="es-ES"/>
        </w:rPr>
        <w:t xml:space="preserve">.1.2 </w:t>
      </w:r>
      <w:r w:rsidRPr="00192DC1">
        <w:rPr>
          <w:rFonts w:eastAsia="Calibri"/>
          <w:lang w:val="es-ES"/>
        </w:rPr>
        <w:t>Dinamizar la economía local del municipio, se realizarán las compras en el mercado municipal garantizando así la economía de diferentes hogares marqueses.</w:t>
      </w:r>
    </w:p>
    <w:p w:rsidR="00015E5D" w:rsidRPr="00415C44" w:rsidRDefault="00192DC1" w:rsidP="00976D22">
      <w:pPr>
        <w:jc w:val="both"/>
        <w:rPr>
          <w:rFonts w:eastAsia="Calibri"/>
          <w:lang w:val="es-ES"/>
        </w:rPr>
      </w:pPr>
      <w:r>
        <w:rPr>
          <w:rFonts w:eastAsia="Calibri"/>
          <w:lang w:val="es-ES"/>
        </w:rPr>
        <w:t xml:space="preserve">3.1.3 </w:t>
      </w:r>
      <w:r w:rsidRPr="00192DC1">
        <w:rPr>
          <w:rFonts w:eastAsia="Calibri"/>
          <w:lang w:val="es-ES"/>
        </w:rPr>
        <w:t>Contratación de servicio de transporte de bus por carretera principal, un microbús por zona baja de las comunidades y otro microbús por autopista desde el mes de mayo del corriente año a nivel local, para garantizar el acceso a compras y servicios de salud en el municipio de San Marcos.</w:t>
      </w:r>
    </w:p>
    <w:p w:rsidR="000350E1" w:rsidRPr="00415C44" w:rsidRDefault="00307EC5" w:rsidP="00976D22">
      <w:pPr>
        <w:jc w:val="both"/>
        <w:rPr>
          <w:lang w:val="es-MX"/>
        </w:rPr>
        <w:sectPr w:rsidR="000350E1" w:rsidRPr="00415C44" w:rsidSect="00A06D9A">
          <w:headerReference w:type="default" r:id="rId12"/>
          <w:footerReference w:type="default" r:id="rId13"/>
          <w:type w:val="continuous"/>
          <w:pgSz w:w="12240" w:h="15840"/>
          <w:pgMar w:top="1417" w:right="1701" w:bottom="1417" w:left="1701" w:header="709" w:footer="709" w:gutter="0"/>
          <w:cols w:space="708"/>
          <w:docGrid w:linePitch="360"/>
        </w:sectPr>
      </w:pPr>
      <w:r>
        <w:rPr>
          <w:rFonts w:eastAsia="Calibri"/>
          <w:lang w:val="es-ES"/>
        </w:rPr>
        <w:t>3</w:t>
      </w:r>
      <w:r w:rsidRPr="00415C44">
        <w:rPr>
          <w:rFonts w:eastAsia="Calibri"/>
          <w:lang w:val="es-ES"/>
        </w:rPr>
        <w:t xml:space="preserve">.1.4 </w:t>
      </w:r>
      <w:r>
        <w:rPr>
          <w:rFonts w:eastAsia="Calibri"/>
          <w:lang w:val="es-ES"/>
        </w:rPr>
        <w:t>Traslado</w:t>
      </w:r>
      <w:r w:rsidR="00192DC1" w:rsidRPr="00192DC1">
        <w:rPr>
          <w:rFonts w:eastAsia="Calibri"/>
          <w:lang w:val="es-ES"/>
        </w:rPr>
        <w:t xml:space="preserve"> de </w:t>
      </w:r>
      <w:r w:rsidRPr="00192DC1">
        <w:rPr>
          <w:rFonts w:eastAsia="Calibri"/>
          <w:lang w:val="es-ES"/>
        </w:rPr>
        <w:t>pacientes con</w:t>
      </w:r>
      <w:r w:rsidR="00192DC1" w:rsidRPr="00192DC1">
        <w:rPr>
          <w:rFonts w:eastAsia="Calibri"/>
          <w:lang w:val="es-ES"/>
        </w:rPr>
        <w:t xml:space="preserve"> enfermedades crónicas no trasmisibles a unidades de salud, hospitales desde el mes </w:t>
      </w:r>
      <w:r w:rsidRPr="00192DC1">
        <w:rPr>
          <w:rFonts w:eastAsia="Calibri"/>
          <w:lang w:val="es-ES"/>
        </w:rPr>
        <w:t>de mayo</w:t>
      </w:r>
      <w:r w:rsidR="00192DC1" w:rsidRPr="00192DC1">
        <w:rPr>
          <w:rFonts w:eastAsia="Calibri"/>
          <w:lang w:val="es-ES"/>
        </w:rPr>
        <w:t xml:space="preserve"> garantizando su derecho a los servicios de salud.</w:t>
      </w:r>
    </w:p>
    <w:p w:rsidR="00DD5AAE" w:rsidRPr="00415C44" w:rsidRDefault="00DD5AAE" w:rsidP="00AF6F87">
      <w:pPr>
        <w:pStyle w:val="Ttulo1"/>
        <w:jc w:val="center"/>
        <w:rPr>
          <w:rFonts w:ascii="Times New Roman" w:hAnsi="Times New Roman" w:cs="Times New Roman"/>
          <w:color w:val="auto"/>
          <w:lang w:val="es-ES" w:eastAsia="es-SV"/>
        </w:rPr>
      </w:pPr>
      <w:bookmarkStart w:id="16" w:name="_Toc45385857"/>
      <w:bookmarkStart w:id="17" w:name="_Toc46308435"/>
      <w:r w:rsidRPr="00415C44">
        <w:rPr>
          <w:rFonts w:ascii="Times New Roman" w:hAnsi="Times New Roman" w:cs="Times New Roman"/>
          <w:color w:val="auto"/>
          <w:lang w:val="es-ES" w:eastAsia="es-SV"/>
        </w:rPr>
        <w:lastRenderedPageBreak/>
        <w:t>OBJETIVOS, ESTRATEGIAS Y LÍNEAS DE ACCIÓN</w:t>
      </w:r>
      <w:bookmarkEnd w:id="16"/>
      <w:bookmarkEnd w:id="17"/>
    </w:p>
    <w:p w:rsidR="00DD5AAE" w:rsidRDefault="00DD5AAE" w:rsidP="0013678D">
      <w:pPr>
        <w:jc w:val="both"/>
        <w:rPr>
          <w:rFonts w:ascii="Arial" w:hAnsi="Arial" w:cs="Arial"/>
          <w:sz w:val="22"/>
          <w:szCs w:val="22"/>
          <w:lang w:val="es-ES" w:eastAsia="es-SV"/>
        </w:rPr>
      </w:pPr>
    </w:p>
    <w:tbl>
      <w:tblPr>
        <w:tblStyle w:val="Tabladecuadrcula4-nfasis22"/>
        <w:tblW w:w="5052" w:type="pct"/>
        <w:tblLayout w:type="fixed"/>
        <w:tblLook w:val="04A0" w:firstRow="1" w:lastRow="0" w:firstColumn="1" w:lastColumn="0" w:noHBand="0" w:noVBand="1"/>
      </w:tblPr>
      <w:tblGrid>
        <w:gridCol w:w="1299"/>
        <w:gridCol w:w="2320"/>
        <w:gridCol w:w="4352"/>
        <w:gridCol w:w="1209"/>
        <w:gridCol w:w="1114"/>
      </w:tblGrid>
      <w:tr w:rsidR="00DD5AAE" w:rsidRPr="00ED2FD8" w:rsidTr="00AF6F87">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rsidR="00DD5AAE" w:rsidRPr="00ED2FD8" w:rsidRDefault="00DD5AAE" w:rsidP="00005AF0">
            <w:pPr>
              <w:jc w:val="both"/>
              <w:rPr>
                <w:b w:val="0"/>
                <w:color w:val="auto"/>
                <w:sz w:val="20"/>
                <w:szCs w:val="20"/>
                <w:vertAlign w:val="subscript"/>
              </w:rPr>
            </w:pPr>
            <w:r w:rsidRPr="00ED2FD8">
              <w:rPr>
                <w:b w:val="0"/>
                <w:color w:val="auto"/>
                <w:sz w:val="20"/>
                <w:szCs w:val="20"/>
                <w:vertAlign w:val="subscript"/>
              </w:rPr>
              <w:t>OBJETIVO GENERAL: Desarrollar acciones integrales de promoción de la salud y prevención de la enfermedad, para evitar contagios de COVID-19 en el municipio de San Marcos que permita contribuir decididamente al ejercicio pleno del Derecho Humano a la Salud, a partir de las facultades del gobierno municipal.</w:t>
            </w:r>
          </w:p>
        </w:tc>
      </w:tr>
      <w:tr w:rsidR="00AF6F87" w:rsidRPr="00ED2FD8" w:rsidTr="006A3A60">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631" w:type="pct"/>
          </w:tcPr>
          <w:p w:rsidR="00DD5AAE" w:rsidRPr="00ED2FD8" w:rsidRDefault="00DD5AAE" w:rsidP="00005AF0">
            <w:pPr>
              <w:jc w:val="center"/>
              <w:rPr>
                <w:b w:val="0"/>
                <w:sz w:val="20"/>
                <w:szCs w:val="20"/>
                <w:vertAlign w:val="subscript"/>
              </w:rPr>
            </w:pPr>
            <w:r w:rsidRPr="00ED2FD8">
              <w:rPr>
                <w:b w:val="0"/>
                <w:sz w:val="20"/>
                <w:szCs w:val="20"/>
                <w:vertAlign w:val="subscript"/>
              </w:rPr>
              <w:t>Objetivo Especifico</w:t>
            </w:r>
          </w:p>
        </w:tc>
        <w:tc>
          <w:tcPr>
            <w:tcW w:w="1127" w:type="pct"/>
          </w:tcPr>
          <w:p w:rsidR="00DD5AAE" w:rsidRPr="00ED2FD8" w:rsidRDefault="00DD5AAE" w:rsidP="00005AF0">
            <w:pP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ED2FD8">
              <w:rPr>
                <w:sz w:val="20"/>
                <w:szCs w:val="20"/>
                <w:vertAlign w:val="subscript"/>
              </w:rPr>
              <w:t xml:space="preserve">Estrategia </w:t>
            </w:r>
          </w:p>
        </w:tc>
        <w:tc>
          <w:tcPr>
            <w:tcW w:w="2114" w:type="pct"/>
          </w:tcPr>
          <w:p w:rsidR="00DD5AAE" w:rsidRPr="00ED2FD8" w:rsidRDefault="00DD5AAE" w:rsidP="00005AF0">
            <w:pPr>
              <w:jc w:val="cente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ED2FD8">
              <w:rPr>
                <w:sz w:val="20"/>
                <w:szCs w:val="20"/>
                <w:vertAlign w:val="subscript"/>
              </w:rPr>
              <w:t>Línea de acción</w:t>
            </w:r>
          </w:p>
        </w:tc>
        <w:tc>
          <w:tcPr>
            <w:tcW w:w="587" w:type="pct"/>
          </w:tcPr>
          <w:p w:rsidR="00DD5AAE" w:rsidRPr="00ED2FD8" w:rsidRDefault="003C715D" w:rsidP="00005AF0">
            <w:pPr>
              <w:jc w:val="center"/>
              <w:cnfStyle w:val="000000100000" w:firstRow="0" w:lastRow="0" w:firstColumn="0" w:lastColumn="0" w:oddVBand="0" w:evenVBand="0" w:oddHBand="1" w:evenHBand="0" w:firstRowFirstColumn="0" w:firstRowLastColumn="0" w:lastRowFirstColumn="0" w:lastRowLastColumn="0"/>
              <w:rPr>
                <w:sz w:val="20"/>
                <w:szCs w:val="20"/>
                <w:vertAlign w:val="subscript"/>
              </w:rPr>
            </w:pPr>
            <w:r>
              <w:rPr>
                <w:sz w:val="20"/>
                <w:szCs w:val="20"/>
                <w:vertAlign w:val="subscript"/>
              </w:rPr>
              <w:t>Garantes</w:t>
            </w:r>
          </w:p>
          <w:p w:rsidR="00DD5AAE" w:rsidRPr="00ED2FD8" w:rsidRDefault="003C715D" w:rsidP="00005AF0">
            <w:pPr>
              <w:jc w:val="cente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ED2FD8">
              <w:rPr>
                <w:sz w:val="20"/>
                <w:szCs w:val="20"/>
                <w:vertAlign w:val="subscript"/>
              </w:rPr>
              <w:t>corresponsables</w:t>
            </w:r>
          </w:p>
        </w:tc>
        <w:tc>
          <w:tcPr>
            <w:tcW w:w="541" w:type="pct"/>
          </w:tcPr>
          <w:p w:rsidR="00DD5AAE" w:rsidRPr="00ED2FD8" w:rsidRDefault="003C715D" w:rsidP="00005AF0">
            <w:pPr>
              <w:jc w:val="center"/>
              <w:cnfStyle w:val="000000100000" w:firstRow="0" w:lastRow="0" w:firstColumn="0" w:lastColumn="0" w:oddVBand="0" w:evenVBand="0" w:oddHBand="1" w:evenHBand="0" w:firstRowFirstColumn="0" w:firstRowLastColumn="0" w:lastRowFirstColumn="0" w:lastRowLastColumn="0"/>
              <w:rPr>
                <w:sz w:val="20"/>
                <w:szCs w:val="20"/>
                <w:vertAlign w:val="subscript"/>
              </w:rPr>
            </w:pPr>
            <w:r w:rsidRPr="00ED2FD8">
              <w:rPr>
                <w:sz w:val="20"/>
                <w:szCs w:val="20"/>
                <w:vertAlign w:val="subscript"/>
              </w:rPr>
              <w:t>Ejecución</w:t>
            </w:r>
          </w:p>
        </w:tc>
      </w:tr>
      <w:tr w:rsidR="00AF6F87" w:rsidRPr="00AF6F87" w:rsidTr="006A3A60">
        <w:trPr>
          <w:trHeight w:val="325"/>
        </w:trPr>
        <w:tc>
          <w:tcPr>
            <w:cnfStyle w:val="001000000000" w:firstRow="0" w:lastRow="0" w:firstColumn="1" w:lastColumn="0" w:oddVBand="0" w:evenVBand="0" w:oddHBand="0" w:evenHBand="0" w:firstRowFirstColumn="0" w:firstRowLastColumn="0" w:lastRowFirstColumn="0" w:lastRowLastColumn="0"/>
            <w:tcW w:w="631" w:type="pct"/>
          </w:tcPr>
          <w:p w:rsidR="00DD5AAE" w:rsidRPr="00AF6F87" w:rsidRDefault="00DD5AAE" w:rsidP="00005AF0">
            <w:pPr>
              <w:rPr>
                <w:b w:val="0"/>
                <w:sz w:val="18"/>
                <w:szCs w:val="18"/>
                <w:vertAlign w:val="subscript"/>
              </w:rPr>
            </w:pPr>
          </w:p>
          <w:p w:rsidR="00DD5AAE" w:rsidRPr="00AF6F87" w:rsidRDefault="00DD5AAE" w:rsidP="00005AF0">
            <w:pPr>
              <w:rPr>
                <w:b w:val="0"/>
                <w:sz w:val="18"/>
                <w:szCs w:val="18"/>
                <w:vertAlign w:val="subscript"/>
              </w:rPr>
            </w:pPr>
            <w:r w:rsidRPr="00AF6F87">
              <w:rPr>
                <w:b w:val="0"/>
                <w:sz w:val="18"/>
                <w:szCs w:val="18"/>
                <w:vertAlign w:val="subscript"/>
              </w:rPr>
              <w:t>1. Desarrollar intervenciones de promoción de la salud, priorizando las acciones en contra del COVID-19, a partir de Marzo 2020.</w:t>
            </w:r>
          </w:p>
        </w:tc>
        <w:tc>
          <w:tcPr>
            <w:tcW w:w="1127" w:type="pct"/>
          </w:tcPr>
          <w:p w:rsidR="006F1B61" w:rsidRPr="006F1B61" w:rsidRDefault="006F1B61" w:rsidP="006F1B61">
            <w:pPr>
              <w:cnfStyle w:val="000000000000" w:firstRow="0" w:lastRow="0" w:firstColumn="0" w:lastColumn="0" w:oddVBand="0" w:evenVBand="0" w:oddHBand="0" w:evenHBand="0" w:firstRowFirstColumn="0" w:firstRowLastColumn="0" w:lastRowFirstColumn="0" w:lastRowLastColumn="0"/>
              <w:rPr>
                <w:sz w:val="18"/>
                <w:szCs w:val="18"/>
                <w:vertAlign w:val="subscript"/>
              </w:rPr>
            </w:pPr>
            <w:r>
              <w:rPr>
                <w:sz w:val="18"/>
                <w:szCs w:val="18"/>
                <w:vertAlign w:val="subscript"/>
              </w:rPr>
              <w:t>1.1</w:t>
            </w:r>
            <w:r w:rsidRPr="006F1B61">
              <w:rPr>
                <w:sz w:val="18"/>
                <w:szCs w:val="18"/>
                <w:vertAlign w:val="subscript"/>
              </w:rPr>
              <w:t xml:space="preserve">Realización de acciones de educación permanentes de acercamiento comunitario para darle énfasis al seguimiento de las recomendaciones generales para medidas de </w:t>
            </w:r>
            <w:r w:rsidR="00307EC5" w:rsidRPr="006F1B61">
              <w:rPr>
                <w:sz w:val="18"/>
                <w:szCs w:val="18"/>
                <w:vertAlign w:val="subscript"/>
              </w:rPr>
              <w:t>prevención através de</w:t>
            </w:r>
            <w:r w:rsidRPr="006F1B61">
              <w:rPr>
                <w:sz w:val="18"/>
                <w:szCs w:val="18"/>
                <w:vertAlign w:val="subscript"/>
              </w:rPr>
              <w:t xml:space="preserve"> hojas volantes, visita casa por </w:t>
            </w:r>
            <w:r w:rsidR="00307EC5" w:rsidRPr="006F1B61">
              <w:rPr>
                <w:sz w:val="18"/>
                <w:szCs w:val="18"/>
                <w:vertAlign w:val="subscript"/>
              </w:rPr>
              <w:t>casa y</w:t>
            </w:r>
            <w:r w:rsidRPr="006F1B61">
              <w:rPr>
                <w:sz w:val="18"/>
                <w:szCs w:val="18"/>
                <w:vertAlign w:val="subscript"/>
              </w:rPr>
              <w:t xml:space="preserve"> en los recintos municipales.</w:t>
            </w:r>
          </w:p>
          <w:p w:rsidR="00DD5AAE" w:rsidRPr="00AF6F87" w:rsidRDefault="00DD5AAE" w:rsidP="00005AF0">
            <w:pPr>
              <w:cnfStyle w:val="000000000000" w:firstRow="0" w:lastRow="0" w:firstColumn="0" w:lastColumn="0" w:oddVBand="0" w:evenVBand="0" w:oddHBand="0" w:evenHBand="0" w:firstRowFirstColumn="0" w:firstRowLastColumn="0" w:lastRowFirstColumn="0" w:lastRowLastColumn="0"/>
              <w:rPr>
                <w:sz w:val="18"/>
                <w:szCs w:val="18"/>
                <w:vertAlign w:val="subscript"/>
              </w:rPr>
            </w:pPr>
          </w:p>
        </w:tc>
        <w:tc>
          <w:tcPr>
            <w:tcW w:w="2114" w:type="pct"/>
          </w:tcPr>
          <w:p w:rsidR="006A3A60" w:rsidRPr="006A3A60" w:rsidRDefault="006A3A60" w:rsidP="006A3A60">
            <w:pPr>
              <w:cnfStyle w:val="000000000000" w:firstRow="0" w:lastRow="0" w:firstColumn="0" w:lastColumn="0" w:oddVBand="0" w:evenVBand="0" w:oddHBand="0" w:evenHBand="0" w:firstRowFirstColumn="0" w:firstRowLastColumn="0" w:lastRowFirstColumn="0" w:lastRowLastColumn="0"/>
              <w:rPr>
                <w:sz w:val="18"/>
                <w:szCs w:val="18"/>
                <w:vertAlign w:val="subscript"/>
              </w:rPr>
            </w:pPr>
            <w:r>
              <w:rPr>
                <w:sz w:val="18"/>
                <w:szCs w:val="18"/>
                <w:vertAlign w:val="subscript"/>
              </w:rPr>
              <w:t>1.1.1.</w:t>
            </w:r>
            <w:r w:rsidRPr="006A3A60">
              <w:rPr>
                <w:sz w:val="18"/>
                <w:szCs w:val="18"/>
                <w:vertAlign w:val="subscript"/>
              </w:rPr>
              <w:t xml:space="preserve"> Capacitación al personal municipal operativo y administrativo.</w:t>
            </w:r>
          </w:p>
          <w:p w:rsidR="006A3A60" w:rsidRPr="006A3A60" w:rsidRDefault="006A3A60" w:rsidP="006A3A60">
            <w:pPr>
              <w:cnfStyle w:val="000000000000" w:firstRow="0" w:lastRow="0" w:firstColumn="0" w:lastColumn="0" w:oddVBand="0" w:evenVBand="0" w:oddHBand="0" w:evenHBand="0" w:firstRowFirstColumn="0" w:firstRowLastColumn="0" w:lastRowFirstColumn="0" w:lastRowLastColumn="0"/>
              <w:rPr>
                <w:sz w:val="18"/>
                <w:szCs w:val="18"/>
                <w:vertAlign w:val="subscript"/>
              </w:rPr>
            </w:pPr>
            <w:r>
              <w:rPr>
                <w:sz w:val="18"/>
                <w:szCs w:val="18"/>
                <w:vertAlign w:val="subscript"/>
              </w:rPr>
              <w:t>1.1.2.</w:t>
            </w:r>
            <w:r w:rsidRPr="006A3A60">
              <w:rPr>
                <w:sz w:val="18"/>
                <w:szCs w:val="18"/>
                <w:vertAlign w:val="subscript"/>
              </w:rPr>
              <w:t xml:space="preserve"> Recomendaciones permanentes en redes sociales de la municipalidad de medidas de higiene. </w:t>
            </w:r>
          </w:p>
          <w:p w:rsidR="006A3A60" w:rsidRPr="006A3A60" w:rsidRDefault="006A3A60" w:rsidP="006A3A60">
            <w:pPr>
              <w:cnfStyle w:val="000000000000" w:firstRow="0" w:lastRow="0" w:firstColumn="0" w:lastColumn="0" w:oddVBand="0" w:evenVBand="0" w:oddHBand="0" w:evenHBand="0" w:firstRowFirstColumn="0" w:firstRowLastColumn="0" w:lastRowFirstColumn="0" w:lastRowLastColumn="0"/>
              <w:rPr>
                <w:sz w:val="18"/>
                <w:szCs w:val="18"/>
                <w:vertAlign w:val="subscript"/>
              </w:rPr>
            </w:pPr>
            <w:r>
              <w:rPr>
                <w:sz w:val="18"/>
                <w:szCs w:val="18"/>
                <w:vertAlign w:val="subscript"/>
              </w:rPr>
              <w:t>1.1.3.</w:t>
            </w:r>
            <w:r w:rsidRPr="006A3A60">
              <w:rPr>
                <w:sz w:val="18"/>
                <w:szCs w:val="18"/>
                <w:vertAlign w:val="subscript"/>
              </w:rPr>
              <w:t xml:space="preserve"> Socializar con los </w:t>
            </w:r>
            <w:r w:rsidR="00307EC5" w:rsidRPr="006A3A60">
              <w:rPr>
                <w:sz w:val="18"/>
                <w:szCs w:val="18"/>
                <w:vertAlign w:val="subscript"/>
              </w:rPr>
              <w:t>referentes comunales</w:t>
            </w:r>
            <w:r w:rsidRPr="006A3A60">
              <w:rPr>
                <w:sz w:val="18"/>
                <w:szCs w:val="18"/>
                <w:vertAlign w:val="subscript"/>
              </w:rPr>
              <w:t xml:space="preserve"> las medidas de higiene para prevención del COVID-19 y así evitar la propagación del virus para lograr menos contagios.</w:t>
            </w:r>
          </w:p>
          <w:p w:rsidR="00DD5AAE" w:rsidRPr="00AF6F87" w:rsidRDefault="00DD5AAE" w:rsidP="004A1C67">
            <w:pPr>
              <w:cnfStyle w:val="000000000000" w:firstRow="0" w:lastRow="0" w:firstColumn="0" w:lastColumn="0" w:oddVBand="0" w:evenVBand="0" w:oddHBand="0" w:evenHBand="0" w:firstRowFirstColumn="0" w:firstRowLastColumn="0" w:lastRowFirstColumn="0" w:lastRowLastColumn="0"/>
              <w:rPr>
                <w:sz w:val="18"/>
                <w:szCs w:val="18"/>
                <w:vertAlign w:val="subscript"/>
              </w:rPr>
            </w:pPr>
          </w:p>
        </w:tc>
        <w:tc>
          <w:tcPr>
            <w:tcW w:w="587" w:type="pct"/>
          </w:tcPr>
          <w:p w:rsidR="00DD5AAE" w:rsidRPr="00AF6F87" w:rsidRDefault="00DD5AAE" w:rsidP="00005AF0">
            <w:pPr>
              <w:jc w:val="center"/>
              <w:cnfStyle w:val="000000000000" w:firstRow="0" w:lastRow="0" w:firstColumn="0" w:lastColumn="0" w:oddVBand="0" w:evenVBand="0" w:oddHBand="0" w:evenHBand="0" w:firstRowFirstColumn="0" w:firstRowLastColumn="0" w:lastRowFirstColumn="0" w:lastRowLastColumn="0"/>
              <w:rPr>
                <w:sz w:val="18"/>
                <w:szCs w:val="18"/>
                <w:vertAlign w:val="subscript"/>
              </w:rPr>
            </w:pPr>
            <w:r w:rsidRPr="00AF6F87">
              <w:rPr>
                <w:bCs/>
                <w:sz w:val="18"/>
                <w:szCs w:val="18"/>
                <w:vertAlign w:val="subscript"/>
              </w:rPr>
              <w:t>Alcalde y Concejo Municipal</w:t>
            </w:r>
          </w:p>
        </w:tc>
        <w:tc>
          <w:tcPr>
            <w:tcW w:w="541" w:type="pct"/>
          </w:tcPr>
          <w:p w:rsidR="00DD5AAE" w:rsidRPr="00AF6F87" w:rsidRDefault="00415C44" w:rsidP="00005AF0">
            <w:pPr>
              <w:cnfStyle w:val="000000000000" w:firstRow="0" w:lastRow="0" w:firstColumn="0" w:lastColumn="0" w:oddVBand="0" w:evenVBand="0" w:oddHBand="0" w:evenHBand="0" w:firstRowFirstColumn="0" w:firstRowLastColumn="0" w:lastRowFirstColumn="0" w:lastRowLastColumn="0"/>
              <w:rPr>
                <w:sz w:val="18"/>
                <w:szCs w:val="18"/>
                <w:vertAlign w:val="subscript"/>
              </w:rPr>
            </w:pPr>
            <w:r w:rsidRPr="00AF6F87">
              <w:rPr>
                <w:sz w:val="18"/>
                <w:szCs w:val="18"/>
                <w:vertAlign w:val="subscript"/>
              </w:rPr>
              <w:t>Inicio marzo</w:t>
            </w:r>
          </w:p>
        </w:tc>
      </w:tr>
      <w:tr w:rsidR="00AF6F87" w:rsidRPr="00AF6F87" w:rsidTr="006A3A60">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631" w:type="pct"/>
            <w:tcBorders>
              <w:bottom w:val="single" w:sz="4" w:space="0" w:color="D99594" w:themeColor="accent2" w:themeTint="99"/>
            </w:tcBorders>
          </w:tcPr>
          <w:p w:rsidR="00DE4DE4" w:rsidRPr="00AF6F87" w:rsidRDefault="00DE4DE4" w:rsidP="00005AF0">
            <w:pPr>
              <w:rPr>
                <w:b w:val="0"/>
                <w:sz w:val="18"/>
                <w:szCs w:val="18"/>
                <w:vertAlign w:val="subscript"/>
              </w:rPr>
            </w:pPr>
            <w:r w:rsidRPr="00AF6F87">
              <w:rPr>
                <w:b w:val="0"/>
                <w:sz w:val="18"/>
                <w:szCs w:val="18"/>
                <w:vertAlign w:val="subscript"/>
              </w:rPr>
              <w:t>2. Desarrollar intervenciones de prevención del COVID-19 para evitar su contagio en la población marquense a partir de marzo 2020</w:t>
            </w:r>
          </w:p>
        </w:tc>
        <w:tc>
          <w:tcPr>
            <w:tcW w:w="1127" w:type="pct"/>
            <w:tcBorders>
              <w:bottom w:val="single" w:sz="4" w:space="0" w:color="D99594" w:themeColor="accent2" w:themeTint="99"/>
            </w:tcBorders>
          </w:tcPr>
          <w:p w:rsidR="00DE4DE4" w:rsidRPr="00AF6F87" w:rsidRDefault="00DE4DE4" w:rsidP="000350E1">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r w:rsidRPr="00AF6F87">
              <w:rPr>
                <w:bCs/>
                <w:sz w:val="18"/>
                <w:szCs w:val="18"/>
                <w:vertAlign w:val="subscript"/>
              </w:rPr>
              <w:t xml:space="preserve">2.1 Activación de </w:t>
            </w:r>
            <w:r w:rsidR="00307EC5" w:rsidRPr="00AF6F87">
              <w:rPr>
                <w:bCs/>
                <w:sz w:val="18"/>
                <w:szCs w:val="18"/>
                <w:vertAlign w:val="subscript"/>
              </w:rPr>
              <w:t>Comisión Municipal</w:t>
            </w:r>
            <w:r w:rsidRPr="00AF6F87">
              <w:rPr>
                <w:bCs/>
                <w:sz w:val="18"/>
                <w:szCs w:val="18"/>
                <w:vertAlign w:val="subscript"/>
              </w:rPr>
              <w:t xml:space="preserve"> de Protección Civil para actividades de mitigación en prevención del COVID-19.</w:t>
            </w:r>
          </w:p>
          <w:p w:rsidR="00DE4DE4" w:rsidRPr="00AF6F87" w:rsidRDefault="00DE4DE4" w:rsidP="000350E1">
            <w:pPr>
              <w:jc w:val="center"/>
              <w:cnfStyle w:val="000000100000" w:firstRow="0" w:lastRow="0" w:firstColumn="0" w:lastColumn="0" w:oddVBand="0" w:evenVBand="0" w:oddHBand="1" w:evenHBand="0" w:firstRowFirstColumn="0" w:firstRowLastColumn="0" w:lastRowFirstColumn="0" w:lastRowLastColumn="0"/>
              <w:rPr>
                <w:bCs/>
                <w:sz w:val="18"/>
                <w:szCs w:val="18"/>
                <w:vertAlign w:val="subscript"/>
              </w:rPr>
            </w:pPr>
            <w:r w:rsidRPr="00AF6F87">
              <w:rPr>
                <w:bCs/>
                <w:sz w:val="18"/>
                <w:szCs w:val="18"/>
                <w:vertAlign w:val="subscript"/>
              </w:rPr>
              <w:t>-.</w:t>
            </w:r>
          </w:p>
        </w:tc>
        <w:tc>
          <w:tcPr>
            <w:tcW w:w="2114" w:type="pct"/>
          </w:tcPr>
          <w:p w:rsidR="006A3A60" w:rsidRPr="006A3A60" w:rsidRDefault="00307EC5"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sidRPr="006A3A60">
              <w:rPr>
                <w:bCs/>
                <w:sz w:val="18"/>
                <w:szCs w:val="18"/>
                <w:vertAlign w:val="subscript"/>
                <w:lang w:val="es-ES"/>
              </w:rPr>
              <w:t>2.1.1 Abastecimiento</w:t>
            </w:r>
            <w:r w:rsidR="006A3A60" w:rsidRPr="006A3A60">
              <w:rPr>
                <w:bCs/>
                <w:sz w:val="18"/>
                <w:szCs w:val="18"/>
                <w:vertAlign w:val="subscript"/>
                <w:lang w:val="es-ES"/>
              </w:rPr>
              <w:t xml:space="preserve"> de agua potable que presentan escases del vital </w:t>
            </w:r>
            <w:r w:rsidRPr="006A3A60">
              <w:rPr>
                <w:bCs/>
                <w:sz w:val="18"/>
                <w:szCs w:val="18"/>
                <w:vertAlign w:val="subscript"/>
                <w:lang w:val="es-ES"/>
              </w:rPr>
              <w:t>líquido para</w:t>
            </w:r>
            <w:r w:rsidR="006A3A60" w:rsidRPr="006A3A60">
              <w:rPr>
                <w:bCs/>
                <w:sz w:val="18"/>
                <w:szCs w:val="18"/>
                <w:vertAlign w:val="subscript"/>
                <w:lang w:val="es-ES"/>
              </w:rPr>
              <w:t xml:space="preserve"> garantizar las medidas de </w:t>
            </w:r>
            <w:r w:rsidRPr="006A3A60">
              <w:rPr>
                <w:bCs/>
                <w:sz w:val="18"/>
                <w:szCs w:val="18"/>
                <w:vertAlign w:val="subscript"/>
                <w:lang w:val="es-ES"/>
              </w:rPr>
              <w:t>higiene como</w:t>
            </w:r>
            <w:r w:rsidR="006A3A60" w:rsidRPr="006A3A60">
              <w:rPr>
                <w:bCs/>
                <w:sz w:val="18"/>
                <w:szCs w:val="18"/>
                <w:vertAlign w:val="subscript"/>
                <w:lang w:val="es-ES"/>
              </w:rPr>
              <w:t xml:space="preserve"> parte de prevención de la pandemia COVID-19. </w:t>
            </w:r>
          </w:p>
          <w:p w:rsidR="006A3A60" w:rsidRPr="006A3A60" w:rsidRDefault="00307EC5"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Pr>
                <w:bCs/>
                <w:sz w:val="18"/>
                <w:szCs w:val="18"/>
                <w:vertAlign w:val="subscript"/>
                <w:lang w:val="es-ES"/>
              </w:rPr>
              <w:t>2.1.2</w:t>
            </w:r>
            <w:r w:rsidR="006A3A60" w:rsidRPr="006A3A60">
              <w:rPr>
                <w:bCs/>
                <w:sz w:val="18"/>
                <w:szCs w:val="18"/>
                <w:vertAlign w:val="subscript"/>
                <w:lang w:val="es-ES"/>
              </w:rPr>
              <w:t>Jornadas de higienizar (Sanitizacion) casa por casa en las comunidades de los 3 distritos.</w:t>
            </w:r>
          </w:p>
          <w:p w:rsidR="006A3A60" w:rsidRPr="006A3A60" w:rsidRDefault="00307EC5"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sidRPr="006A3A60">
              <w:rPr>
                <w:bCs/>
                <w:sz w:val="18"/>
                <w:szCs w:val="18"/>
                <w:vertAlign w:val="subscript"/>
                <w:lang w:val="es-ES"/>
              </w:rPr>
              <w:t>2.1.3 Higienizar (</w:t>
            </w:r>
            <w:r w:rsidR="006A3A60" w:rsidRPr="006A3A60">
              <w:rPr>
                <w:bCs/>
                <w:sz w:val="18"/>
                <w:szCs w:val="18"/>
                <w:vertAlign w:val="subscript"/>
                <w:lang w:val="es-ES"/>
              </w:rPr>
              <w:t xml:space="preserve">Sanitizacion) los vehículos de transporte público y limpieza de terminales en coordinación permanente con los empresarios de las rutas locales. </w:t>
            </w:r>
          </w:p>
          <w:p w:rsidR="006A3A60" w:rsidRPr="006A3A60" w:rsidRDefault="00307EC5"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sidRPr="006A3A60">
              <w:rPr>
                <w:bCs/>
                <w:sz w:val="18"/>
                <w:szCs w:val="18"/>
                <w:vertAlign w:val="subscript"/>
                <w:lang w:val="es-ES"/>
              </w:rPr>
              <w:t>2.1.4 Higienizar (</w:t>
            </w:r>
            <w:r w:rsidR="006A3A60" w:rsidRPr="006A3A60">
              <w:rPr>
                <w:bCs/>
                <w:sz w:val="18"/>
                <w:szCs w:val="18"/>
                <w:vertAlign w:val="subscript"/>
                <w:lang w:val="es-ES"/>
              </w:rPr>
              <w:t>Sanitizacion) vehículos en la entrada del mercado para evitar contagios.</w:t>
            </w:r>
          </w:p>
          <w:p w:rsidR="006A3A60" w:rsidRPr="006A3A60" w:rsidRDefault="00307EC5"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sidRPr="006A3A60">
              <w:rPr>
                <w:bCs/>
                <w:sz w:val="18"/>
                <w:szCs w:val="18"/>
                <w:vertAlign w:val="subscript"/>
                <w:lang w:val="es-ES"/>
              </w:rPr>
              <w:t>2.1.5 Distribuciónpriorizada de</w:t>
            </w:r>
            <w:r w:rsidR="006A3A60" w:rsidRPr="006A3A60">
              <w:rPr>
                <w:bCs/>
                <w:sz w:val="18"/>
                <w:szCs w:val="18"/>
                <w:vertAlign w:val="subscript"/>
                <w:lang w:val="es-ES"/>
              </w:rPr>
              <w:t xml:space="preserve"> Kit de higiene a la población marquense para </w:t>
            </w:r>
            <w:r w:rsidRPr="006A3A60">
              <w:rPr>
                <w:bCs/>
                <w:sz w:val="18"/>
                <w:szCs w:val="18"/>
                <w:vertAlign w:val="subscript"/>
                <w:lang w:val="es-ES"/>
              </w:rPr>
              <w:t>evitar los</w:t>
            </w:r>
            <w:r w:rsidR="006A3A60" w:rsidRPr="006A3A60">
              <w:rPr>
                <w:bCs/>
                <w:sz w:val="18"/>
                <w:szCs w:val="18"/>
                <w:vertAlign w:val="subscript"/>
                <w:lang w:val="es-ES"/>
              </w:rPr>
              <w:t xml:space="preserve"> contagios se deben </w:t>
            </w:r>
            <w:r w:rsidRPr="006A3A60">
              <w:rPr>
                <w:bCs/>
                <w:sz w:val="18"/>
                <w:szCs w:val="18"/>
                <w:vertAlign w:val="subscript"/>
                <w:lang w:val="es-ES"/>
              </w:rPr>
              <w:t>romper los</w:t>
            </w:r>
            <w:r w:rsidR="006A3A60" w:rsidRPr="006A3A60">
              <w:rPr>
                <w:bCs/>
                <w:sz w:val="18"/>
                <w:szCs w:val="18"/>
                <w:vertAlign w:val="subscript"/>
                <w:lang w:val="es-ES"/>
              </w:rPr>
              <w:t xml:space="preserve"> eslabones de esta cadena de </w:t>
            </w:r>
            <w:r w:rsidRPr="006A3A60">
              <w:rPr>
                <w:bCs/>
                <w:sz w:val="18"/>
                <w:szCs w:val="18"/>
                <w:vertAlign w:val="subscript"/>
                <w:lang w:val="es-ES"/>
              </w:rPr>
              <w:t>trasmisión de</w:t>
            </w:r>
            <w:r w:rsidR="006A3A60" w:rsidRPr="006A3A60">
              <w:rPr>
                <w:bCs/>
                <w:sz w:val="18"/>
                <w:szCs w:val="18"/>
                <w:vertAlign w:val="subscript"/>
                <w:lang w:val="es-ES"/>
              </w:rPr>
              <w:t xml:space="preserve"> acuerdo a la </w:t>
            </w:r>
            <w:r w:rsidRPr="006A3A60">
              <w:rPr>
                <w:bCs/>
                <w:sz w:val="18"/>
                <w:szCs w:val="18"/>
                <w:vertAlign w:val="subscript"/>
                <w:lang w:val="es-ES"/>
              </w:rPr>
              <w:t>factibilidad de</w:t>
            </w:r>
            <w:r w:rsidR="006A3A60" w:rsidRPr="006A3A60">
              <w:rPr>
                <w:bCs/>
                <w:sz w:val="18"/>
                <w:szCs w:val="18"/>
                <w:vertAlign w:val="subscript"/>
                <w:lang w:val="es-ES"/>
              </w:rPr>
              <w:t xml:space="preserve"> eliminar puertas de salidas y entrada, las cuales se rompen usando mascarilla de manera permanente por lo que se entregaran kit de higiene personal que contiene alcohol gel   y mascarilla </w:t>
            </w:r>
            <w:r w:rsidRPr="006A3A60">
              <w:rPr>
                <w:bCs/>
                <w:sz w:val="18"/>
                <w:szCs w:val="18"/>
                <w:vertAlign w:val="subscript"/>
                <w:lang w:val="es-ES"/>
              </w:rPr>
              <w:t>en prevención</w:t>
            </w:r>
            <w:r w:rsidR="006A3A60" w:rsidRPr="006A3A60">
              <w:rPr>
                <w:bCs/>
                <w:sz w:val="18"/>
                <w:szCs w:val="18"/>
                <w:vertAlign w:val="subscript"/>
                <w:lang w:val="es-ES"/>
              </w:rPr>
              <w:t xml:space="preserve"> del COVID-19.</w:t>
            </w:r>
          </w:p>
          <w:p w:rsidR="006A3A60" w:rsidRPr="006A3A60" w:rsidRDefault="006A3A60"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sidRPr="006A3A60">
              <w:rPr>
                <w:bCs/>
                <w:sz w:val="18"/>
                <w:szCs w:val="18"/>
                <w:vertAlign w:val="subscript"/>
                <w:lang w:val="es-ES"/>
              </w:rPr>
              <w:t xml:space="preserve">2.1.6 Aprobación </w:t>
            </w:r>
            <w:r w:rsidR="00307EC5" w:rsidRPr="006A3A60">
              <w:rPr>
                <w:bCs/>
                <w:sz w:val="18"/>
                <w:szCs w:val="18"/>
                <w:vertAlign w:val="subscript"/>
                <w:lang w:val="es-ES"/>
              </w:rPr>
              <w:t>de Ordenanza</w:t>
            </w:r>
            <w:r w:rsidRPr="006A3A60">
              <w:rPr>
                <w:bCs/>
                <w:sz w:val="18"/>
                <w:szCs w:val="18"/>
                <w:vertAlign w:val="subscript"/>
                <w:lang w:val="es-ES"/>
              </w:rPr>
              <w:t xml:space="preserve"> Transitoria para Contener la Propagación del COVID-19 en El Municipio </w:t>
            </w:r>
            <w:r w:rsidR="00307EC5" w:rsidRPr="006A3A60">
              <w:rPr>
                <w:bCs/>
                <w:sz w:val="18"/>
                <w:szCs w:val="18"/>
                <w:vertAlign w:val="subscript"/>
                <w:lang w:val="es-ES"/>
              </w:rPr>
              <w:t>de San</w:t>
            </w:r>
            <w:r w:rsidRPr="006A3A60">
              <w:rPr>
                <w:bCs/>
                <w:sz w:val="18"/>
                <w:szCs w:val="18"/>
                <w:vertAlign w:val="subscript"/>
                <w:lang w:val="es-ES"/>
              </w:rPr>
              <w:t xml:space="preserve"> Marcos, Departamento de San Salvador.  Aprobada en Acta 17, Acuerdo 1, de fecha 24/04/2020.</w:t>
            </w:r>
          </w:p>
          <w:p w:rsidR="006A3A60" w:rsidRPr="006A3A60" w:rsidRDefault="006A3A60"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sidRPr="006A3A60">
              <w:rPr>
                <w:bCs/>
                <w:sz w:val="18"/>
                <w:szCs w:val="18"/>
                <w:vertAlign w:val="subscript"/>
                <w:lang w:val="es-ES"/>
              </w:rPr>
              <w:t>2.1.7 Protocolo Sanitario de Prevención del COVID-19 en recintos municipales para personal municipal y usuarios de la municipalidad.</w:t>
            </w:r>
          </w:p>
          <w:p w:rsidR="006A3A60" w:rsidRPr="006A3A60" w:rsidRDefault="006A3A60"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sidRPr="006A3A60">
              <w:rPr>
                <w:bCs/>
                <w:sz w:val="18"/>
                <w:szCs w:val="18"/>
                <w:vertAlign w:val="subscript"/>
                <w:lang w:val="es-ES"/>
              </w:rPr>
              <w:t>2.1.8 Protocolo sanitario de retorno al trabajo ante la pandemia COVID-19</w:t>
            </w:r>
          </w:p>
          <w:p w:rsidR="006A3A60" w:rsidRPr="006A3A60" w:rsidRDefault="006A3A60"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sidRPr="006A3A60">
              <w:rPr>
                <w:bCs/>
                <w:sz w:val="18"/>
                <w:szCs w:val="18"/>
                <w:vertAlign w:val="subscript"/>
                <w:lang w:val="es-ES"/>
              </w:rPr>
              <w:t>2.1.9 Protocolo sanitario en el área de proyectos municipales ante la pandemia del covid-19.</w:t>
            </w:r>
          </w:p>
          <w:p w:rsidR="00DE4DE4" w:rsidRPr="00AF6F87" w:rsidRDefault="006A3A60" w:rsidP="006A3A60">
            <w:pPr>
              <w:cnfStyle w:val="000000100000" w:firstRow="0" w:lastRow="0" w:firstColumn="0" w:lastColumn="0" w:oddVBand="0" w:evenVBand="0" w:oddHBand="1" w:evenHBand="0" w:firstRowFirstColumn="0" w:firstRowLastColumn="0" w:lastRowFirstColumn="0" w:lastRowLastColumn="0"/>
              <w:rPr>
                <w:bCs/>
                <w:sz w:val="18"/>
                <w:szCs w:val="18"/>
                <w:vertAlign w:val="subscript"/>
                <w:lang w:val="es-ES"/>
              </w:rPr>
            </w:pPr>
            <w:r w:rsidRPr="006A3A60">
              <w:rPr>
                <w:bCs/>
                <w:sz w:val="18"/>
                <w:szCs w:val="18"/>
                <w:vertAlign w:val="subscript"/>
                <w:lang w:val="es-ES"/>
              </w:rPr>
              <w:t>2.1.10 Contratación de médico general en atención de protocolos para prevención del COVID-19.</w:t>
            </w:r>
          </w:p>
        </w:tc>
        <w:tc>
          <w:tcPr>
            <w:tcW w:w="587" w:type="pct"/>
          </w:tcPr>
          <w:p w:rsidR="00DE4DE4" w:rsidRPr="00AF6F87" w:rsidRDefault="00DE4DE4" w:rsidP="00005AF0">
            <w:pPr>
              <w:jc w:val="center"/>
              <w:cnfStyle w:val="000000100000" w:firstRow="0" w:lastRow="0" w:firstColumn="0" w:lastColumn="0" w:oddVBand="0" w:evenVBand="0" w:oddHBand="1" w:evenHBand="0" w:firstRowFirstColumn="0" w:firstRowLastColumn="0" w:lastRowFirstColumn="0" w:lastRowLastColumn="0"/>
              <w:rPr>
                <w:bCs/>
                <w:sz w:val="18"/>
                <w:szCs w:val="18"/>
                <w:vertAlign w:val="subscript"/>
              </w:rPr>
            </w:pPr>
            <w:r w:rsidRPr="00AF6F87">
              <w:rPr>
                <w:bCs/>
                <w:sz w:val="18"/>
                <w:szCs w:val="18"/>
                <w:vertAlign w:val="subscript"/>
              </w:rPr>
              <w:t>Alcalde y Concejo Municipal</w:t>
            </w:r>
          </w:p>
          <w:p w:rsidR="00DE4DE4" w:rsidRPr="00AF6F87" w:rsidRDefault="00DE4DE4" w:rsidP="00005AF0">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p w:rsidR="00DE4DE4" w:rsidRPr="00AF6F87" w:rsidRDefault="00DE4DE4" w:rsidP="00005AF0">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p w:rsidR="00DE4DE4" w:rsidRPr="00AF6F87" w:rsidRDefault="00DE4DE4" w:rsidP="00005AF0">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tc>
        <w:tc>
          <w:tcPr>
            <w:tcW w:w="541" w:type="pct"/>
          </w:tcPr>
          <w:p w:rsidR="00DE4DE4" w:rsidRPr="00AF6F87" w:rsidRDefault="00415C44" w:rsidP="004A1C67">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r w:rsidRPr="00AF6F87">
              <w:rPr>
                <w:sz w:val="18"/>
                <w:szCs w:val="18"/>
                <w:vertAlign w:val="subscript"/>
              </w:rPr>
              <w:t xml:space="preserve">Inicio </w:t>
            </w:r>
            <w:r w:rsidRPr="00AF6F87">
              <w:rPr>
                <w:bCs/>
                <w:sz w:val="18"/>
                <w:szCs w:val="18"/>
                <w:vertAlign w:val="subscript"/>
              </w:rPr>
              <w:t>marzo</w:t>
            </w:r>
          </w:p>
          <w:p w:rsidR="00DE4DE4" w:rsidRPr="00AF6F87" w:rsidRDefault="00DE4DE4" w:rsidP="00005AF0">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tc>
      </w:tr>
      <w:tr w:rsidR="00AF6F87" w:rsidRPr="00AF6F87" w:rsidTr="006A3A60">
        <w:trPr>
          <w:trHeight w:val="124"/>
        </w:trPr>
        <w:tc>
          <w:tcPr>
            <w:cnfStyle w:val="001000000000" w:firstRow="0" w:lastRow="0" w:firstColumn="1" w:lastColumn="0" w:oddVBand="0" w:evenVBand="0" w:oddHBand="0" w:evenHBand="0" w:firstRowFirstColumn="0" w:firstRowLastColumn="0" w:lastRowFirstColumn="0" w:lastRowLastColumn="0"/>
            <w:tcW w:w="631" w:type="pct"/>
            <w:vMerge w:val="restart"/>
          </w:tcPr>
          <w:p w:rsidR="004A1C67" w:rsidRPr="00AF6F87" w:rsidRDefault="004A1C67" w:rsidP="00005AF0">
            <w:pPr>
              <w:rPr>
                <w:b w:val="0"/>
                <w:sz w:val="18"/>
                <w:szCs w:val="18"/>
                <w:vertAlign w:val="subscript"/>
              </w:rPr>
            </w:pPr>
            <w:r w:rsidRPr="00AF6F87">
              <w:rPr>
                <w:b w:val="0"/>
                <w:sz w:val="18"/>
                <w:szCs w:val="18"/>
                <w:vertAlign w:val="subscript"/>
              </w:rPr>
              <w:t xml:space="preserve">3. Apoyo a diferentes sectores en el municipio de San Marcos, para enfrentar las afectaciones que llegue a generar COVID -19 y así </w:t>
            </w:r>
            <w:r w:rsidR="00307EC5" w:rsidRPr="00AF6F87">
              <w:rPr>
                <w:b w:val="0"/>
                <w:sz w:val="18"/>
                <w:szCs w:val="18"/>
                <w:vertAlign w:val="subscript"/>
              </w:rPr>
              <w:t>superar las</w:t>
            </w:r>
            <w:r w:rsidRPr="00AF6F87">
              <w:rPr>
                <w:b w:val="0"/>
                <w:sz w:val="18"/>
                <w:szCs w:val="18"/>
                <w:vertAlign w:val="subscript"/>
              </w:rPr>
              <w:t xml:space="preserve"> consecuencias derivadas del mismo.</w:t>
            </w:r>
          </w:p>
        </w:tc>
        <w:tc>
          <w:tcPr>
            <w:tcW w:w="1127" w:type="pct"/>
            <w:vMerge w:val="restart"/>
          </w:tcPr>
          <w:p w:rsidR="004A1C67" w:rsidRPr="00AF6F87" w:rsidRDefault="004A1C67" w:rsidP="00005AF0">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r w:rsidRPr="00AF6F87">
              <w:rPr>
                <w:bCs/>
                <w:sz w:val="18"/>
                <w:szCs w:val="18"/>
                <w:vertAlign w:val="subscript"/>
              </w:rPr>
              <w:t xml:space="preserve">ESTRATEGIA 3.1 Abastecimiento de canastas con </w:t>
            </w:r>
            <w:r w:rsidR="00D454BF">
              <w:rPr>
                <w:bCs/>
                <w:sz w:val="18"/>
                <w:szCs w:val="18"/>
                <w:vertAlign w:val="subscript"/>
              </w:rPr>
              <w:t xml:space="preserve">granos básicos a la población </w:t>
            </w:r>
            <w:r w:rsidRPr="00AF6F87">
              <w:rPr>
                <w:bCs/>
                <w:sz w:val="18"/>
                <w:szCs w:val="18"/>
                <w:vertAlign w:val="subscript"/>
              </w:rPr>
              <w:t xml:space="preserve">dinamizar la economía local y acceso a los servicio de </w:t>
            </w:r>
            <w:r w:rsidR="00307EC5" w:rsidRPr="00AF6F87">
              <w:rPr>
                <w:bCs/>
                <w:sz w:val="18"/>
                <w:szCs w:val="18"/>
                <w:vertAlign w:val="subscript"/>
              </w:rPr>
              <w:t>salud para</w:t>
            </w:r>
            <w:r w:rsidRPr="00AF6F87">
              <w:rPr>
                <w:bCs/>
                <w:sz w:val="18"/>
                <w:szCs w:val="18"/>
                <w:vertAlign w:val="subscript"/>
              </w:rPr>
              <w:t xml:space="preserve"> evitar afectar determinantes sociales en Salud Publica.</w:t>
            </w:r>
          </w:p>
        </w:tc>
        <w:tc>
          <w:tcPr>
            <w:tcW w:w="2114" w:type="pct"/>
            <w:vMerge w:val="restart"/>
          </w:tcPr>
          <w:p w:rsidR="00192DC1" w:rsidRPr="00192DC1" w:rsidRDefault="00192DC1" w:rsidP="00192DC1">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r w:rsidRPr="00192DC1">
              <w:rPr>
                <w:bCs/>
                <w:sz w:val="18"/>
                <w:szCs w:val="18"/>
                <w:vertAlign w:val="subscript"/>
              </w:rPr>
              <w:t>3.1.11Entrega de canastas casa por casa a personas de la tercera edad y sectores con vulnerabilidad y crisis causada por pandemia COVID-19.</w:t>
            </w:r>
          </w:p>
          <w:p w:rsidR="00192DC1" w:rsidRPr="00192DC1" w:rsidRDefault="00192DC1" w:rsidP="00192DC1">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r w:rsidRPr="00192DC1">
              <w:rPr>
                <w:bCs/>
                <w:sz w:val="18"/>
                <w:szCs w:val="18"/>
                <w:vertAlign w:val="subscript"/>
              </w:rPr>
              <w:t>3.1.2 Dinamizar la economía local del municipio, se realizarán las compras en el mercado municipal garantizando así la economía de diferentes hogares marqueses.</w:t>
            </w:r>
          </w:p>
          <w:p w:rsidR="00192DC1" w:rsidRPr="00192DC1" w:rsidRDefault="00192DC1" w:rsidP="00192DC1">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r w:rsidRPr="00192DC1">
              <w:rPr>
                <w:bCs/>
                <w:sz w:val="18"/>
                <w:szCs w:val="18"/>
                <w:vertAlign w:val="subscript"/>
              </w:rPr>
              <w:t>3.1.3 Contratación de servicio de transporte de bus por carretera principal, un microbús por zona baja de las comunidades y otro microbús por autopista desde el mes de mayo del corriente año a nivel local, para garantizar el acceso a compras y servicios de salud en el municipio de San Marcos.</w:t>
            </w:r>
          </w:p>
          <w:p w:rsidR="004A1C67" w:rsidRPr="00AF6F87" w:rsidRDefault="00307EC5" w:rsidP="00192DC1">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r w:rsidRPr="00192DC1">
              <w:rPr>
                <w:bCs/>
                <w:sz w:val="18"/>
                <w:szCs w:val="18"/>
                <w:vertAlign w:val="subscript"/>
              </w:rPr>
              <w:t>3.1.4 Traslado</w:t>
            </w:r>
            <w:r w:rsidR="00192DC1" w:rsidRPr="00192DC1">
              <w:rPr>
                <w:bCs/>
                <w:sz w:val="18"/>
                <w:szCs w:val="18"/>
                <w:vertAlign w:val="subscript"/>
              </w:rPr>
              <w:t xml:space="preserve"> de </w:t>
            </w:r>
            <w:r w:rsidRPr="00192DC1">
              <w:rPr>
                <w:bCs/>
                <w:sz w:val="18"/>
                <w:szCs w:val="18"/>
                <w:vertAlign w:val="subscript"/>
              </w:rPr>
              <w:t>pacientes con</w:t>
            </w:r>
            <w:r w:rsidR="00192DC1" w:rsidRPr="00192DC1">
              <w:rPr>
                <w:bCs/>
                <w:sz w:val="18"/>
                <w:szCs w:val="18"/>
                <w:vertAlign w:val="subscript"/>
              </w:rPr>
              <w:t xml:space="preserve"> enfermedades crónicas no trasmisibles a unidades de salud, hospitales desde el mes </w:t>
            </w:r>
            <w:r w:rsidRPr="00192DC1">
              <w:rPr>
                <w:bCs/>
                <w:sz w:val="18"/>
                <w:szCs w:val="18"/>
                <w:vertAlign w:val="subscript"/>
              </w:rPr>
              <w:t>de mayo</w:t>
            </w:r>
            <w:r w:rsidR="00192DC1" w:rsidRPr="00192DC1">
              <w:rPr>
                <w:bCs/>
                <w:sz w:val="18"/>
                <w:szCs w:val="18"/>
                <w:vertAlign w:val="subscript"/>
              </w:rPr>
              <w:t xml:space="preserve"> garantizando su derecho a los servicios de salud.</w:t>
            </w:r>
          </w:p>
        </w:tc>
        <w:tc>
          <w:tcPr>
            <w:tcW w:w="587" w:type="pct"/>
          </w:tcPr>
          <w:p w:rsidR="004A1C67" w:rsidRPr="00AF6F87" w:rsidRDefault="004A1C67" w:rsidP="00005AF0">
            <w:pPr>
              <w:jc w:val="center"/>
              <w:cnfStyle w:val="000000000000" w:firstRow="0" w:lastRow="0" w:firstColumn="0" w:lastColumn="0" w:oddVBand="0" w:evenVBand="0" w:oddHBand="0" w:evenHBand="0" w:firstRowFirstColumn="0" w:firstRowLastColumn="0" w:lastRowFirstColumn="0" w:lastRowLastColumn="0"/>
              <w:rPr>
                <w:bCs/>
                <w:sz w:val="18"/>
                <w:szCs w:val="18"/>
                <w:vertAlign w:val="subscript"/>
              </w:rPr>
            </w:pPr>
            <w:r w:rsidRPr="00AF6F87">
              <w:rPr>
                <w:bCs/>
                <w:sz w:val="18"/>
                <w:szCs w:val="18"/>
                <w:vertAlign w:val="subscript"/>
              </w:rPr>
              <w:t>Alcalde y Concejo Municipal</w:t>
            </w:r>
          </w:p>
          <w:p w:rsidR="004A1C67" w:rsidRPr="00AF6F87" w:rsidRDefault="004A1C67" w:rsidP="00005AF0">
            <w:pPr>
              <w:jc w:val="center"/>
              <w:cnfStyle w:val="000000000000" w:firstRow="0" w:lastRow="0" w:firstColumn="0" w:lastColumn="0" w:oddVBand="0" w:evenVBand="0" w:oddHBand="0" w:evenHBand="0" w:firstRowFirstColumn="0" w:firstRowLastColumn="0" w:lastRowFirstColumn="0" w:lastRowLastColumn="0"/>
              <w:rPr>
                <w:bCs/>
                <w:sz w:val="18"/>
                <w:szCs w:val="18"/>
                <w:vertAlign w:val="subscript"/>
              </w:rPr>
            </w:pPr>
          </w:p>
          <w:p w:rsidR="004A1C67" w:rsidRPr="00AF6F87" w:rsidRDefault="004A1C67" w:rsidP="00005AF0">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p>
        </w:tc>
        <w:tc>
          <w:tcPr>
            <w:tcW w:w="541" w:type="pct"/>
          </w:tcPr>
          <w:p w:rsidR="004A1C67" w:rsidRPr="00AF6F87" w:rsidRDefault="00415C44" w:rsidP="00005AF0">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r w:rsidRPr="00AF6F87">
              <w:rPr>
                <w:bCs/>
                <w:sz w:val="18"/>
                <w:szCs w:val="18"/>
                <w:vertAlign w:val="subscript"/>
              </w:rPr>
              <w:t>Inicio Marzo</w:t>
            </w:r>
          </w:p>
        </w:tc>
      </w:tr>
      <w:tr w:rsidR="00AF6F87" w:rsidRPr="00AF6F87" w:rsidTr="006A3A6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631" w:type="pct"/>
            <w:vMerge/>
          </w:tcPr>
          <w:p w:rsidR="004A1C67" w:rsidRPr="00AF6F87" w:rsidRDefault="004A1C67" w:rsidP="00005AF0">
            <w:pPr>
              <w:rPr>
                <w:b w:val="0"/>
                <w:sz w:val="18"/>
                <w:szCs w:val="18"/>
                <w:vertAlign w:val="subscript"/>
              </w:rPr>
            </w:pPr>
          </w:p>
        </w:tc>
        <w:tc>
          <w:tcPr>
            <w:tcW w:w="1127" w:type="pct"/>
            <w:vMerge/>
          </w:tcPr>
          <w:p w:rsidR="004A1C67" w:rsidRPr="00AF6F87" w:rsidRDefault="004A1C67" w:rsidP="004A1C67">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tc>
        <w:tc>
          <w:tcPr>
            <w:tcW w:w="2114" w:type="pct"/>
            <w:vMerge/>
          </w:tcPr>
          <w:p w:rsidR="004A1C67" w:rsidRPr="00AF6F87" w:rsidRDefault="004A1C67" w:rsidP="00005AF0">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tc>
        <w:tc>
          <w:tcPr>
            <w:tcW w:w="587" w:type="pct"/>
          </w:tcPr>
          <w:p w:rsidR="004A1C67" w:rsidRPr="00AF6F87" w:rsidRDefault="004A1C67" w:rsidP="00005AF0">
            <w:pPr>
              <w:jc w:val="cente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p w:rsidR="00415C44" w:rsidRPr="00AF6F87" w:rsidRDefault="00415C44" w:rsidP="00415C44">
            <w:pPr>
              <w:jc w:val="center"/>
              <w:cnfStyle w:val="000000100000" w:firstRow="0" w:lastRow="0" w:firstColumn="0" w:lastColumn="0" w:oddVBand="0" w:evenVBand="0" w:oddHBand="1" w:evenHBand="0" w:firstRowFirstColumn="0" w:firstRowLastColumn="0" w:lastRowFirstColumn="0" w:lastRowLastColumn="0"/>
              <w:rPr>
                <w:bCs/>
                <w:sz w:val="18"/>
                <w:szCs w:val="18"/>
                <w:vertAlign w:val="subscript"/>
              </w:rPr>
            </w:pPr>
            <w:r w:rsidRPr="00AF6F87">
              <w:rPr>
                <w:bCs/>
                <w:sz w:val="18"/>
                <w:szCs w:val="18"/>
                <w:vertAlign w:val="subscript"/>
              </w:rPr>
              <w:t>Alcalde y Concejo Municipal</w:t>
            </w:r>
          </w:p>
          <w:p w:rsidR="004A1C67" w:rsidRPr="00AF6F87" w:rsidRDefault="004A1C67" w:rsidP="00005AF0">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tc>
        <w:tc>
          <w:tcPr>
            <w:tcW w:w="541" w:type="pct"/>
          </w:tcPr>
          <w:p w:rsidR="004A1C67" w:rsidRPr="00AF6F87" w:rsidRDefault="00415C44" w:rsidP="00005AF0">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r w:rsidRPr="00AF6F87">
              <w:rPr>
                <w:bCs/>
                <w:sz w:val="18"/>
                <w:szCs w:val="18"/>
                <w:vertAlign w:val="subscript"/>
              </w:rPr>
              <w:t>Inicio Marzo</w:t>
            </w:r>
          </w:p>
        </w:tc>
      </w:tr>
      <w:tr w:rsidR="00AF6F87" w:rsidRPr="00AF6F87" w:rsidTr="006A3A60">
        <w:trPr>
          <w:trHeight w:val="116"/>
        </w:trPr>
        <w:tc>
          <w:tcPr>
            <w:cnfStyle w:val="001000000000" w:firstRow="0" w:lastRow="0" w:firstColumn="1" w:lastColumn="0" w:oddVBand="0" w:evenVBand="0" w:oddHBand="0" w:evenHBand="0" w:firstRowFirstColumn="0" w:firstRowLastColumn="0" w:lastRowFirstColumn="0" w:lastRowLastColumn="0"/>
            <w:tcW w:w="631" w:type="pct"/>
            <w:vMerge/>
          </w:tcPr>
          <w:p w:rsidR="004A1C67" w:rsidRPr="00AF6F87" w:rsidRDefault="004A1C67" w:rsidP="00005AF0">
            <w:pPr>
              <w:rPr>
                <w:b w:val="0"/>
                <w:sz w:val="18"/>
                <w:szCs w:val="18"/>
                <w:vertAlign w:val="subscript"/>
              </w:rPr>
            </w:pPr>
          </w:p>
        </w:tc>
        <w:tc>
          <w:tcPr>
            <w:tcW w:w="1127" w:type="pct"/>
            <w:vMerge/>
          </w:tcPr>
          <w:p w:rsidR="004A1C67" w:rsidRPr="00AF6F87" w:rsidRDefault="004A1C67" w:rsidP="004A1C67">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p>
        </w:tc>
        <w:tc>
          <w:tcPr>
            <w:tcW w:w="2114" w:type="pct"/>
            <w:vMerge/>
          </w:tcPr>
          <w:p w:rsidR="004A1C67" w:rsidRPr="00AF6F87" w:rsidRDefault="004A1C67" w:rsidP="00005AF0">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p>
        </w:tc>
        <w:tc>
          <w:tcPr>
            <w:tcW w:w="587" w:type="pct"/>
          </w:tcPr>
          <w:p w:rsidR="004A1C67" w:rsidRPr="00AF6F87" w:rsidRDefault="004A1C67" w:rsidP="004A1C67">
            <w:pPr>
              <w:jc w:val="center"/>
              <w:cnfStyle w:val="000000000000" w:firstRow="0" w:lastRow="0" w:firstColumn="0" w:lastColumn="0" w:oddVBand="0" w:evenVBand="0" w:oddHBand="0" w:evenHBand="0" w:firstRowFirstColumn="0" w:firstRowLastColumn="0" w:lastRowFirstColumn="0" w:lastRowLastColumn="0"/>
              <w:rPr>
                <w:bCs/>
                <w:sz w:val="18"/>
                <w:szCs w:val="18"/>
                <w:vertAlign w:val="subscript"/>
              </w:rPr>
            </w:pPr>
            <w:r w:rsidRPr="00AF6F87">
              <w:rPr>
                <w:bCs/>
                <w:sz w:val="18"/>
                <w:szCs w:val="18"/>
                <w:vertAlign w:val="subscript"/>
              </w:rPr>
              <w:t>Alcalde y Concejo Municipal</w:t>
            </w:r>
          </w:p>
        </w:tc>
        <w:tc>
          <w:tcPr>
            <w:tcW w:w="541" w:type="pct"/>
          </w:tcPr>
          <w:p w:rsidR="004A1C67" w:rsidRPr="00AF6F87" w:rsidRDefault="005610D3" w:rsidP="00005AF0">
            <w:pPr>
              <w:cnfStyle w:val="000000000000" w:firstRow="0" w:lastRow="0" w:firstColumn="0" w:lastColumn="0" w:oddVBand="0" w:evenVBand="0" w:oddHBand="0" w:evenHBand="0" w:firstRowFirstColumn="0" w:firstRowLastColumn="0" w:lastRowFirstColumn="0" w:lastRowLastColumn="0"/>
              <w:rPr>
                <w:bCs/>
                <w:sz w:val="18"/>
                <w:szCs w:val="18"/>
                <w:vertAlign w:val="subscript"/>
              </w:rPr>
            </w:pPr>
            <w:r>
              <w:rPr>
                <w:bCs/>
                <w:sz w:val="18"/>
                <w:szCs w:val="18"/>
                <w:vertAlign w:val="subscript"/>
              </w:rPr>
              <w:t xml:space="preserve">Inicio </w:t>
            </w:r>
            <w:r w:rsidR="007030B6" w:rsidRPr="00AF6F87">
              <w:rPr>
                <w:bCs/>
                <w:sz w:val="18"/>
                <w:szCs w:val="18"/>
                <w:vertAlign w:val="subscript"/>
              </w:rPr>
              <w:t xml:space="preserve"> mayo</w:t>
            </w:r>
          </w:p>
        </w:tc>
      </w:tr>
      <w:tr w:rsidR="00AF6F87" w:rsidRPr="00AF6F87" w:rsidTr="006A3A6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631" w:type="pct"/>
            <w:vMerge/>
          </w:tcPr>
          <w:p w:rsidR="004A1C67" w:rsidRPr="00AF6F87" w:rsidRDefault="004A1C67" w:rsidP="00005AF0">
            <w:pPr>
              <w:rPr>
                <w:b w:val="0"/>
                <w:sz w:val="18"/>
                <w:szCs w:val="18"/>
                <w:vertAlign w:val="subscript"/>
              </w:rPr>
            </w:pPr>
          </w:p>
        </w:tc>
        <w:tc>
          <w:tcPr>
            <w:tcW w:w="1127" w:type="pct"/>
            <w:vMerge/>
          </w:tcPr>
          <w:p w:rsidR="004A1C67" w:rsidRPr="00AF6F87" w:rsidRDefault="004A1C67" w:rsidP="004A1C67">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tc>
        <w:tc>
          <w:tcPr>
            <w:tcW w:w="2114" w:type="pct"/>
            <w:vMerge/>
          </w:tcPr>
          <w:p w:rsidR="004A1C67" w:rsidRPr="00AF6F87" w:rsidRDefault="004A1C67" w:rsidP="00005AF0">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p>
        </w:tc>
        <w:tc>
          <w:tcPr>
            <w:tcW w:w="587" w:type="pct"/>
          </w:tcPr>
          <w:p w:rsidR="004A1C67" w:rsidRPr="00AF6F87" w:rsidRDefault="004A1C67" w:rsidP="004A1C67">
            <w:pPr>
              <w:jc w:val="center"/>
              <w:cnfStyle w:val="000000100000" w:firstRow="0" w:lastRow="0" w:firstColumn="0" w:lastColumn="0" w:oddVBand="0" w:evenVBand="0" w:oddHBand="1" w:evenHBand="0" w:firstRowFirstColumn="0" w:firstRowLastColumn="0" w:lastRowFirstColumn="0" w:lastRowLastColumn="0"/>
              <w:rPr>
                <w:bCs/>
                <w:sz w:val="18"/>
                <w:szCs w:val="18"/>
                <w:vertAlign w:val="subscript"/>
              </w:rPr>
            </w:pPr>
            <w:r w:rsidRPr="00AF6F87">
              <w:rPr>
                <w:bCs/>
                <w:sz w:val="18"/>
                <w:szCs w:val="18"/>
                <w:vertAlign w:val="subscript"/>
              </w:rPr>
              <w:t>Alcalde y Concejo Municipal</w:t>
            </w:r>
          </w:p>
        </w:tc>
        <w:tc>
          <w:tcPr>
            <w:tcW w:w="541" w:type="pct"/>
          </w:tcPr>
          <w:p w:rsidR="004A1C67" w:rsidRPr="00AF6F87" w:rsidRDefault="005610D3" w:rsidP="00005AF0">
            <w:pPr>
              <w:cnfStyle w:val="000000100000" w:firstRow="0" w:lastRow="0" w:firstColumn="0" w:lastColumn="0" w:oddVBand="0" w:evenVBand="0" w:oddHBand="1" w:evenHBand="0" w:firstRowFirstColumn="0" w:firstRowLastColumn="0" w:lastRowFirstColumn="0" w:lastRowLastColumn="0"/>
              <w:rPr>
                <w:bCs/>
                <w:sz w:val="18"/>
                <w:szCs w:val="18"/>
                <w:vertAlign w:val="subscript"/>
              </w:rPr>
            </w:pPr>
            <w:r>
              <w:rPr>
                <w:bCs/>
                <w:sz w:val="18"/>
                <w:szCs w:val="18"/>
                <w:vertAlign w:val="subscript"/>
              </w:rPr>
              <w:t xml:space="preserve">Inicio </w:t>
            </w:r>
            <w:r w:rsidR="007030B6" w:rsidRPr="00AF6F87">
              <w:rPr>
                <w:bCs/>
                <w:sz w:val="18"/>
                <w:szCs w:val="18"/>
                <w:vertAlign w:val="subscript"/>
              </w:rPr>
              <w:t xml:space="preserve"> mayo</w:t>
            </w:r>
          </w:p>
        </w:tc>
      </w:tr>
    </w:tbl>
    <w:p w:rsidR="00DD5AAE" w:rsidRPr="00AF6F87" w:rsidRDefault="00DD5AAE" w:rsidP="0013678D">
      <w:pPr>
        <w:jc w:val="both"/>
        <w:rPr>
          <w:sz w:val="18"/>
          <w:szCs w:val="18"/>
          <w:vertAlign w:val="subscript"/>
          <w:lang w:eastAsia="es-SV"/>
        </w:rPr>
      </w:pPr>
    </w:p>
    <w:p w:rsidR="0067041D" w:rsidRPr="00AF6F87" w:rsidRDefault="0067041D" w:rsidP="0013678D">
      <w:pPr>
        <w:jc w:val="both"/>
        <w:rPr>
          <w:rFonts w:ascii="Arial" w:hAnsi="Arial" w:cs="Arial"/>
          <w:sz w:val="18"/>
          <w:szCs w:val="18"/>
          <w:vertAlign w:val="subscript"/>
          <w:lang w:eastAsia="es-SV"/>
        </w:rPr>
      </w:pPr>
    </w:p>
    <w:p w:rsidR="0067041D" w:rsidRPr="00AF6F87" w:rsidRDefault="0067041D" w:rsidP="0013678D">
      <w:pPr>
        <w:jc w:val="both"/>
        <w:rPr>
          <w:rFonts w:ascii="Arial" w:hAnsi="Arial" w:cs="Arial"/>
          <w:sz w:val="18"/>
          <w:szCs w:val="18"/>
          <w:vertAlign w:val="subscript"/>
          <w:lang w:eastAsia="es-SV"/>
        </w:rPr>
      </w:pPr>
    </w:p>
    <w:p w:rsidR="00AF6F87" w:rsidRDefault="00AF6F87" w:rsidP="00AF6F87">
      <w:pPr>
        <w:spacing w:after="200" w:line="276" w:lineRule="auto"/>
        <w:rPr>
          <w:rFonts w:ascii="Arial" w:hAnsi="Arial" w:cs="Arial"/>
          <w:sz w:val="18"/>
          <w:szCs w:val="18"/>
          <w:vertAlign w:val="subscript"/>
          <w:lang w:eastAsia="es-SV"/>
        </w:rPr>
        <w:sectPr w:rsidR="00AF6F87" w:rsidSect="00AF6F87">
          <w:pgSz w:w="12240" w:h="15840"/>
          <w:pgMar w:top="1134" w:right="1134" w:bottom="1134" w:left="1134" w:header="709" w:footer="709" w:gutter="0"/>
          <w:cols w:space="708"/>
          <w:docGrid w:linePitch="360"/>
        </w:sectPr>
      </w:pPr>
    </w:p>
    <w:p w:rsidR="0067041D" w:rsidRDefault="0067041D" w:rsidP="0013678D">
      <w:pPr>
        <w:jc w:val="both"/>
        <w:rPr>
          <w:rFonts w:ascii="Arial" w:hAnsi="Arial" w:cs="Arial"/>
          <w:sz w:val="16"/>
          <w:szCs w:val="16"/>
          <w:vertAlign w:val="subscript"/>
          <w:lang w:eastAsia="es-SV"/>
        </w:rPr>
      </w:pPr>
    </w:p>
    <w:p w:rsidR="0067041D" w:rsidRDefault="0067041D" w:rsidP="0013678D">
      <w:pPr>
        <w:jc w:val="both"/>
        <w:rPr>
          <w:rFonts w:ascii="Arial" w:hAnsi="Arial" w:cs="Arial"/>
          <w:sz w:val="16"/>
          <w:szCs w:val="16"/>
          <w:vertAlign w:val="subscript"/>
          <w:lang w:eastAsia="es-SV"/>
        </w:rPr>
      </w:pPr>
    </w:p>
    <w:p w:rsidR="0067041D" w:rsidRDefault="0067041D" w:rsidP="0013678D">
      <w:pPr>
        <w:jc w:val="both"/>
        <w:rPr>
          <w:rFonts w:ascii="Arial" w:hAnsi="Arial" w:cs="Arial"/>
          <w:sz w:val="16"/>
          <w:szCs w:val="16"/>
          <w:vertAlign w:val="subscript"/>
          <w:lang w:eastAsia="es-S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0"/>
        <w:gridCol w:w="253"/>
        <w:gridCol w:w="252"/>
        <w:gridCol w:w="252"/>
        <w:gridCol w:w="252"/>
        <w:gridCol w:w="252"/>
        <w:gridCol w:w="252"/>
        <w:gridCol w:w="252"/>
        <w:gridCol w:w="252"/>
        <w:gridCol w:w="252"/>
        <w:gridCol w:w="252"/>
        <w:gridCol w:w="252"/>
        <w:gridCol w:w="255"/>
        <w:gridCol w:w="252"/>
        <w:gridCol w:w="252"/>
        <w:gridCol w:w="252"/>
        <w:gridCol w:w="255"/>
        <w:gridCol w:w="252"/>
        <w:gridCol w:w="252"/>
        <w:gridCol w:w="252"/>
        <w:gridCol w:w="255"/>
        <w:gridCol w:w="280"/>
        <w:gridCol w:w="280"/>
        <w:gridCol w:w="280"/>
        <w:gridCol w:w="277"/>
        <w:gridCol w:w="398"/>
        <w:gridCol w:w="395"/>
        <w:gridCol w:w="395"/>
        <w:gridCol w:w="395"/>
        <w:gridCol w:w="313"/>
        <w:gridCol w:w="313"/>
        <w:gridCol w:w="313"/>
        <w:gridCol w:w="313"/>
        <w:gridCol w:w="373"/>
        <w:gridCol w:w="370"/>
        <w:gridCol w:w="370"/>
        <w:gridCol w:w="376"/>
        <w:gridCol w:w="384"/>
        <w:gridCol w:w="384"/>
        <w:gridCol w:w="384"/>
        <w:gridCol w:w="359"/>
      </w:tblGrid>
      <w:tr w:rsidR="00DD5AAE" w:rsidRPr="00DD5AAE" w:rsidTr="00DD5AAE">
        <w:trPr>
          <w:trHeight w:val="348"/>
        </w:trPr>
        <w:tc>
          <w:tcPr>
            <w:tcW w:w="5000" w:type="pct"/>
            <w:gridSpan w:val="41"/>
            <w:shd w:val="clear" w:color="auto" w:fill="auto"/>
            <w:noWrap/>
            <w:vAlign w:val="center"/>
            <w:hideMark/>
          </w:tcPr>
          <w:p w:rsidR="00DD5AAE" w:rsidRPr="001E23AB" w:rsidRDefault="00DD5AAE" w:rsidP="005F1CCB">
            <w:pPr>
              <w:pStyle w:val="Ttulo1"/>
              <w:jc w:val="center"/>
              <w:rPr>
                <w:rFonts w:ascii="Times New Roman" w:hAnsi="Times New Roman" w:cs="Times New Roman"/>
                <w:lang w:val="es-ES"/>
              </w:rPr>
            </w:pPr>
            <w:r w:rsidRPr="00DD5AAE">
              <w:rPr>
                <w:sz w:val="16"/>
                <w:szCs w:val="16"/>
                <w:vertAlign w:val="subscript"/>
                <w:lang w:val="es-ES" w:eastAsia="es-SV"/>
              </w:rPr>
              <w:br w:type="page"/>
            </w:r>
            <w:bookmarkStart w:id="18" w:name="_Toc45385858"/>
            <w:bookmarkStart w:id="19" w:name="_Toc46308436"/>
            <w:r w:rsidRPr="001E23AB">
              <w:rPr>
                <w:rFonts w:ascii="Times New Roman" w:hAnsi="Times New Roman" w:cs="Times New Roman"/>
                <w:color w:val="auto"/>
                <w:lang w:val="es-ES"/>
              </w:rPr>
              <w:t>CRONOGRAMA DE TRABAJO</w:t>
            </w:r>
            <w:bookmarkEnd w:id="18"/>
            <w:bookmarkEnd w:id="19"/>
          </w:p>
        </w:tc>
      </w:tr>
      <w:tr w:rsidR="00DD5AAE" w:rsidRPr="001E23AB" w:rsidTr="00DD5AAE">
        <w:trPr>
          <w:trHeight w:val="300"/>
        </w:trPr>
        <w:tc>
          <w:tcPr>
            <w:tcW w:w="5000" w:type="pct"/>
            <w:gridSpan w:val="41"/>
            <w:shd w:val="clear" w:color="auto" w:fill="auto"/>
            <w:vAlign w:val="center"/>
            <w:hideMark/>
          </w:tcPr>
          <w:p w:rsidR="00DD5AAE" w:rsidRPr="001E23AB" w:rsidRDefault="00DD5AAE" w:rsidP="00DD5AAE">
            <w:pPr>
              <w:jc w:val="center"/>
              <w:rPr>
                <w:sz w:val="18"/>
                <w:szCs w:val="18"/>
                <w:lang w:val="es-ES"/>
              </w:rPr>
            </w:pPr>
            <w:r w:rsidRPr="001E23AB">
              <w:rPr>
                <w:b/>
                <w:bCs/>
                <w:sz w:val="18"/>
                <w:szCs w:val="18"/>
                <w:lang w:val="es-ES"/>
              </w:rPr>
              <w:t xml:space="preserve">PLAN MUNICIPAL DE ABORDAJE INTEGRAL AL COVID-19 </w:t>
            </w:r>
            <w:r w:rsidRPr="001E23AB">
              <w:rPr>
                <w:b/>
                <w:bCs/>
                <w:sz w:val="18"/>
                <w:szCs w:val="18"/>
                <w:lang w:val="es-ES"/>
              </w:rPr>
              <w:br/>
              <w:t>SAN MARCOS 2020</w:t>
            </w:r>
          </w:p>
        </w:tc>
      </w:tr>
      <w:tr w:rsidR="00DD5AAE" w:rsidRPr="001E23AB" w:rsidTr="00AF6F87">
        <w:trPr>
          <w:trHeight w:val="504"/>
        </w:trPr>
        <w:tc>
          <w:tcPr>
            <w:tcW w:w="623" w:type="pct"/>
            <w:vMerge w:val="restart"/>
            <w:shd w:val="clear" w:color="auto" w:fill="auto"/>
            <w:noWrap/>
            <w:vAlign w:val="center"/>
            <w:hideMark/>
          </w:tcPr>
          <w:p w:rsidR="00DD5AAE" w:rsidRPr="001E23AB" w:rsidRDefault="00DD5AAE" w:rsidP="00DD5AAE">
            <w:pPr>
              <w:jc w:val="center"/>
              <w:rPr>
                <w:sz w:val="18"/>
                <w:szCs w:val="18"/>
                <w:lang w:val="es-ES"/>
              </w:rPr>
            </w:pPr>
            <w:r w:rsidRPr="001E23AB">
              <w:rPr>
                <w:sz w:val="18"/>
                <w:szCs w:val="18"/>
                <w:lang w:val="es-ES"/>
              </w:rPr>
              <w:t xml:space="preserve">ACTIVIDADES </w:t>
            </w:r>
          </w:p>
        </w:tc>
        <w:tc>
          <w:tcPr>
            <w:tcW w:w="367"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MARZO</w:t>
            </w:r>
          </w:p>
        </w:tc>
        <w:tc>
          <w:tcPr>
            <w:tcW w:w="367"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ABRIL</w:t>
            </w:r>
          </w:p>
        </w:tc>
        <w:tc>
          <w:tcPr>
            <w:tcW w:w="369"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MAYO</w:t>
            </w:r>
          </w:p>
        </w:tc>
        <w:tc>
          <w:tcPr>
            <w:tcW w:w="369"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JUNIO</w:t>
            </w:r>
          </w:p>
        </w:tc>
        <w:tc>
          <w:tcPr>
            <w:tcW w:w="369"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JULIO</w:t>
            </w:r>
          </w:p>
        </w:tc>
        <w:tc>
          <w:tcPr>
            <w:tcW w:w="407"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AGOSTO</w:t>
            </w:r>
          </w:p>
        </w:tc>
        <w:tc>
          <w:tcPr>
            <w:tcW w:w="577"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SEPTIEMBRE</w:t>
            </w:r>
          </w:p>
        </w:tc>
        <w:tc>
          <w:tcPr>
            <w:tcW w:w="456"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OCTUBRE</w:t>
            </w:r>
          </w:p>
        </w:tc>
        <w:tc>
          <w:tcPr>
            <w:tcW w:w="543"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NOVIEMBRE</w:t>
            </w:r>
          </w:p>
        </w:tc>
        <w:tc>
          <w:tcPr>
            <w:tcW w:w="551"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DIECIEMBRE</w:t>
            </w:r>
          </w:p>
        </w:tc>
      </w:tr>
      <w:tr w:rsidR="00DD5AAE" w:rsidRPr="001E23AB" w:rsidTr="00AF6F87">
        <w:trPr>
          <w:trHeight w:val="504"/>
        </w:trPr>
        <w:tc>
          <w:tcPr>
            <w:tcW w:w="623" w:type="pct"/>
            <w:vMerge/>
            <w:vAlign w:val="center"/>
            <w:hideMark/>
          </w:tcPr>
          <w:p w:rsidR="00DD5AAE" w:rsidRPr="001E23AB" w:rsidRDefault="00DD5AAE" w:rsidP="00DD5AAE">
            <w:pPr>
              <w:rPr>
                <w:sz w:val="18"/>
                <w:szCs w:val="18"/>
                <w:lang w:val="es-ES"/>
              </w:rPr>
            </w:pPr>
          </w:p>
        </w:tc>
        <w:tc>
          <w:tcPr>
            <w:tcW w:w="367"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367"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369"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369"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369"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5</w:t>
            </w:r>
          </w:p>
        </w:tc>
        <w:tc>
          <w:tcPr>
            <w:tcW w:w="407"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6</w:t>
            </w:r>
          </w:p>
        </w:tc>
        <w:tc>
          <w:tcPr>
            <w:tcW w:w="577"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7</w:t>
            </w:r>
          </w:p>
        </w:tc>
        <w:tc>
          <w:tcPr>
            <w:tcW w:w="456"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8</w:t>
            </w:r>
          </w:p>
        </w:tc>
        <w:tc>
          <w:tcPr>
            <w:tcW w:w="543"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9</w:t>
            </w:r>
          </w:p>
        </w:tc>
        <w:tc>
          <w:tcPr>
            <w:tcW w:w="551" w:type="pct"/>
            <w:gridSpan w:val="4"/>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10</w:t>
            </w:r>
          </w:p>
        </w:tc>
      </w:tr>
      <w:tr w:rsidR="00ED2FD8" w:rsidRPr="001E23AB" w:rsidTr="003C715D">
        <w:trPr>
          <w:trHeight w:val="804"/>
        </w:trPr>
        <w:tc>
          <w:tcPr>
            <w:tcW w:w="623" w:type="pct"/>
            <w:vMerge/>
            <w:vAlign w:val="center"/>
            <w:hideMark/>
          </w:tcPr>
          <w:p w:rsidR="00DD5AAE" w:rsidRPr="001E23AB" w:rsidRDefault="00DD5AAE" w:rsidP="00DD5AAE">
            <w:pPr>
              <w:rPr>
                <w:sz w:val="18"/>
                <w:szCs w:val="18"/>
                <w:lang w:val="es-ES"/>
              </w:rPr>
            </w:pP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93"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93"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9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93"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10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10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102"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101"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145"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144"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144"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144"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114"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114"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114"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114"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136"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135"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135"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137"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c>
          <w:tcPr>
            <w:tcW w:w="140"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1</w:t>
            </w:r>
          </w:p>
        </w:tc>
        <w:tc>
          <w:tcPr>
            <w:tcW w:w="140"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2</w:t>
            </w:r>
          </w:p>
        </w:tc>
        <w:tc>
          <w:tcPr>
            <w:tcW w:w="140"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3</w:t>
            </w:r>
          </w:p>
        </w:tc>
        <w:tc>
          <w:tcPr>
            <w:tcW w:w="131" w:type="pct"/>
            <w:shd w:val="clear" w:color="auto" w:fill="auto"/>
            <w:noWrap/>
            <w:vAlign w:val="bottom"/>
            <w:hideMark/>
          </w:tcPr>
          <w:p w:rsidR="00DD5AAE" w:rsidRPr="001E23AB" w:rsidRDefault="00DD5AAE" w:rsidP="00DD5AAE">
            <w:pPr>
              <w:jc w:val="center"/>
              <w:rPr>
                <w:sz w:val="18"/>
                <w:szCs w:val="18"/>
                <w:lang w:val="es-ES"/>
              </w:rPr>
            </w:pPr>
            <w:r w:rsidRPr="001E23AB">
              <w:rPr>
                <w:sz w:val="18"/>
                <w:szCs w:val="18"/>
                <w:lang w:val="es-ES"/>
              </w:rPr>
              <w:t>4</w:t>
            </w:r>
          </w:p>
        </w:tc>
      </w:tr>
      <w:tr w:rsidR="000C4B4C" w:rsidRPr="001E23AB" w:rsidTr="003C715D">
        <w:trPr>
          <w:trHeight w:val="804"/>
        </w:trPr>
        <w:tc>
          <w:tcPr>
            <w:tcW w:w="623" w:type="pct"/>
            <w:shd w:val="clear" w:color="auto" w:fill="auto"/>
            <w:vAlign w:val="center"/>
            <w:hideMark/>
          </w:tcPr>
          <w:p w:rsidR="00DD5AAE" w:rsidRPr="00946A7F" w:rsidRDefault="00DD5AAE" w:rsidP="00DD5AAE">
            <w:pPr>
              <w:rPr>
                <w:color w:val="000000"/>
                <w:sz w:val="18"/>
                <w:szCs w:val="18"/>
                <w:lang w:val="es-ES"/>
              </w:rPr>
            </w:pPr>
            <w:r w:rsidRPr="00946A7F">
              <w:rPr>
                <w:color w:val="000000"/>
                <w:sz w:val="18"/>
                <w:szCs w:val="18"/>
                <w:lang w:val="es-ES"/>
              </w:rPr>
              <w:t>Promoción  de COVID -19 en las   Comunidades</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0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0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0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01"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45"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4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4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4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1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1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1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1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36"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35"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35"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37"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1"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r w:rsidR="000C4B4C" w:rsidRPr="001E23AB" w:rsidTr="003C715D">
        <w:trPr>
          <w:trHeight w:val="1080"/>
        </w:trPr>
        <w:tc>
          <w:tcPr>
            <w:tcW w:w="623" w:type="pct"/>
            <w:shd w:val="clear" w:color="auto" w:fill="auto"/>
            <w:vAlign w:val="center"/>
            <w:hideMark/>
          </w:tcPr>
          <w:p w:rsidR="00DD5AAE" w:rsidRPr="001E23AB" w:rsidRDefault="00946A7F" w:rsidP="00DD5AAE">
            <w:pPr>
              <w:rPr>
                <w:color w:val="000000"/>
                <w:sz w:val="18"/>
                <w:szCs w:val="18"/>
                <w:lang w:val="es-ES"/>
              </w:rPr>
            </w:pPr>
            <w:r w:rsidRPr="00946A7F">
              <w:rPr>
                <w:color w:val="000000"/>
                <w:sz w:val="18"/>
                <w:szCs w:val="18"/>
                <w:lang w:val="es-ES"/>
              </w:rPr>
              <w:t xml:space="preserve">Abastecimiento de agua potable que presentan escases del vital </w:t>
            </w:r>
            <w:r w:rsidR="00307EC5" w:rsidRPr="00946A7F">
              <w:rPr>
                <w:color w:val="000000"/>
                <w:sz w:val="18"/>
                <w:szCs w:val="18"/>
                <w:lang w:val="es-ES"/>
              </w:rPr>
              <w:t>líquido para</w:t>
            </w:r>
            <w:r w:rsidRPr="00946A7F">
              <w:rPr>
                <w:color w:val="000000"/>
                <w:sz w:val="18"/>
                <w:szCs w:val="18"/>
                <w:lang w:val="es-ES"/>
              </w:rPr>
              <w:t xml:space="preserve"> garantizar las medidas de </w:t>
            </w:r>
            <w:r w:rsidR="00307EC5" w:rsidRPr="00946A7F">
              <w:rPr>
                <w:color w:val="000000"/>
                <w:sz w:val="18"/>
                <w:szCs w:val="18"/>
                <w:lang w:val="es-ES"/>
              </w:rPr>
              <w:t>higiene como</w:t>
            </w:r>
            <w:r w:rsidRPr="00946A7F">
              <w:rPr>
                <w:color w:val="000000"/>
                <w:sz w:val="18"/>
                <w:szCs w:val="18"/>
                <w:lang w:val="es-ES"/>
              </w:rPr>
              <w:t xml:space="preserve"> parte de prevención de la pandemia COVID-19.</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93"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02"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02"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02"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01"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45"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44"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44"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44"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36"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35"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35" w:type="pct"/>
            <w:shd w:val="clear" w:color="000000" w:fill="FFFFFF"/>
            <w:noWrap/>
            <w:vAlign w:val="bottom"/>
            <w:hideMark/>
          </w:tcPr>
          <w:p w:rsidR="00DD5AAE" w:rsidRPr="001E23AB" w:rsidRDefault="00DD5AAE" w:rsidP="003C715D">
            <w:pPr>
              <w:jc w:val="center"/>
              <w:rPr>
                <w:color w:val="C00000"/>
                <w:sz w:val="18"/>
                <w:szCs w:val="18"/>
                <w:lang w:val="es-ES"/>
              </w:rPr>
            </w:pPr>
          </w:p>
        </w:tc>
        <w:tc>
          <w:tcPr>
            <w:tcW w:w="137" w:type="pct"/>
            <w:shd w:val="clear" w:color="000000" w:fill="FFFFFF"/>
            <w:noWrap/>
            <w:vAlign w:val="bottom"/>
            <w:hideMark/>
          </w:tcPr>
          <w:p w:rsidR="00DD5AAE" w:rsidRPr="001E23AB" w:rsidRDefault="00DD5AAE" w:rsidP="00DD5AAE">
            <w:pPr>
              <w:rPr>
                <w:color w:val="C00000"/>
                <w:sz w:val="18"/>
                <w:szCs w:val="18"/>
                <w:lang w:val="es-ES"/>
              </w:rPr>
            </w:pPr>
            <w:r w:rsidRPr="001E23AB">
              <w:rPr>
                <w:color w:val="C00000"/>
                <w:sz w:val="18"/>
                <w:szCs w:val="18"/>
                <w:lang w:val="es-ES"/>
              </w:rPr>
              <w:t> </w:t>
            </w:r>
          </w:p>
        </w:tc>
        <w:tc>
          <w:tcPr>
            <w:tcW w:w="140" w:type="pct"/>
            <w:shd w:val="clear" w:color="000000" w:fill="FFFFFF"/>
            <w:noWrap/>
            <w:vAlign w:val="bottom"/>
            <w:hideMark/>
          </w:tcPr>
          <w:p w:rsidR="00DD5AAE" w:rsidRPr="001E23AB" w:rsidRDefault="00DD5AAE" w:rsidP="00DD5AAE">
            <w:pPr>
              <w:rPr>
                <w:color w:val="C00000"/>
                <w:sz w:val="18"/>
                <w:szCs w:val="18"/>
                <w:lang w:val="es-ES"/>
              </w:rPr>
            </w:pPr>
            <w:r w:rsidRPr="001E23AB">
              <w:rPr>
                <w:color w:val="C00000"/>
                <w:sz w:val="18"/>
                <w:szCs w:val="18"/>
                <w:lang w:val="es-ES"/>
              </w:rPr>
              <w:t> </w:t>
            </w:r>
          </w:p>
        </w:tc>
        <w:tc>
          <w:tcPr>
            <w:tcW w:w="140" w:type="pct"/>
            <w:shd w:val="clear" w:color="000000" w:fill="FFFFFF"/>
            <w:noWrap/>
            <w:vAlign w:val="bottom"/>
            <w:hideMark/>
          </w:tcPr>
          <w:p w:rsidR="00DD5AAE" w:rsidRPr="001E23AB" w:rsidRDefault="00DD5AAE" w:rsidP="00DD5AAE">
            <w:pPr>
              <w:rPr>
                <w:color w:val="C00000"/>
                <w:sz w:val="18"/>
                <w:szCs w:val="18"/>
                <w:lang w:val="es-ES"/>
              </w:rPr>
            </w:pPr>
            <w:r w:rsidRPr="001E23AB">
              <w:rPr>
                <w:color w:val="C00000"/>
                <w:sz w:val="18"/>
                <w:szCs w:val="18"/>
                <w:lang w:val="es-ES"/>
              </w:rPr>
              <w:t> </w:t>
            </w:r>
          </w:p>
        </w:tc>
        <w:tc>
          <w:tcPr>
            <w:tcW w:w="140" w:type="pct"/>
            <w:shd w:val="clear" w:color="000000" w:fill="FFFFFF"/>
            <w:noWrap/>
            <w:vAlign w:val="bottom"/>
            <w:hideMark/>
          </w:tcPr>
          <w:p w:rsidR="00DD5AAE" w:rsidRPr="001E23AB" w:rsidRDefault="00DD5AAE" w:rsidP="00DD5AAE">
            <w:pPr>
              <w:rPr>
                <w:color w:val="C00000"/>
                <w:sz w:val="18"/>
                <w:szCs w:val="18"/>
                <w:lang w:val="es-ES"/>
              </w:rPr>
            </w:pPr>
            <w:r w:rsidRPr="001E23AB">
              <w:rPr>
                <w:color w:val="C00000"/>
                <w:sz w:val="18"/>
                <w:szCs w:val="18"/>
                <w:lang w:val="es-ES"/>
              </w:rPr>
              <w:t> </w:t>
            </w:r>
          </w:p>
        </w:tc>
        <w:tc>
          <w:tcPr>
            <w:tcW w:w="13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r w:rsidR="000C4B4C" w:rsidRPr="001E23AB" w:rsidTr="0040512D">
        <w:trPr>
          <w:trHeight w:val="1695"/>
        </w:trPr>
        <w:tc>
          <w:tcPr>
            <w:tcW w:w="623" w:type="pct"/>
            <w:shd w:val="clear" w:color="auto" w:fill="auto"/>
            <w:vAlign w:val="center"/>
            <w:hideMark/>
          </w:tcPr>
          <w:p w:rsidR="00DD5AAE" w:rsidRPr="001E23AB" w:rsidRDefault="00DD5AAE" w:rsidP="00DD5AAE">
            <w:pPr>
              <w:rPr>
                <w:color w:val="000000"/>
                <w:sz w:val="18"/>
                <w:szCs w:val="18"/>
                <w:lang w:val="es-ES"/>
              </w:rPr>
            </w:pPr>
            <w:r w:rsidRPr="001E23AB">
              <w:rPr>
                <w:color w:val="000000"/>
                <w:sz w:val="18"/>
                <w:szCs w:val="18"/>
                <w:lang w:val="es-ES"/>
              </w:rPr>
              <w:t xml:space="preserve"> Brindar apoyo en </w:t>
            </w:r>
            <w:r w:rsidR="00307EC5" w:rsidRPr="001E23AB">
              <w:rPr>
                <w:color w:val="000000"/>
                <w:sz w:val="18"/>
                <w:szCs w:val="18"/>
                <w:lang w:val="es-ES"/>
              </w:rPr>
              <w:t>sectores convulnerabilidad y</w:t>
            </w:r>
            <w:r w:rsidRPr="001E23AB">
              <w:rPr>
                <w:color w:val="000000"/>
                <w:sz w:val="18"/>
                <w:szCs w:val="18"/>
                <w:lang w:val="es-ES"/>
              </w:rPr>
              <w:t xml:space="preserve"> crisis generada por pandemia COVID-19 por </w:t>
            </w:r>
            <w:r w:rsidR="00307EC5" w:rsidRPr="001E23AB">
              <w:rPr>
                <w:color w:val="000000"/>
                <w:sz w:val="18"/>
                <w:szCs w:val="18"/>
                <w:lang w:val="es-ES"/>
              </w:rPr>
              <w:t>medio de</w:t>
            </w:r>
            <w:r w:rsidRPr="001E23AB">
              <w:rPr>
                <w:color w:val="000000"/>
                <w:sz w:val="18"/>
                <w:szCs w:val="18"/>
                <w:lang w:val="es-ES"/>
              </w:rPr>
              <w:t xml:space="preserve"> alimentos básicos con canastas.</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C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0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0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0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01"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45"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4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4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4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36"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35"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35"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37"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r w:rsidR="000C4B4C" w:rsidRPr="001E23AB" w:rsidTr="0040512D">
        <w:trPr>
          <w:trHeight w:val="804"/>
        </w:trPr>
        <w:tc>
          <w:tcPr>
            <w:tcW w:w="623" w:type="pct"/>
            <w:shd w:val="clear" w:color="auto" w:fill="auto"/>
            <w:vAlign w:val="center"/>
            <w:hideMark/>
          </w:tcPr>
          <w:p w:rsidR="00DD5AAE" w:rsidRPr="001E23AB" w:rsidRDefault="001E23AB" w:rsidP="00DD5AAE">
            <w:pPr>
              <w:rPr>
                <w:color w:val="000000"/>
                <w:sz w:val="18"/>
                <w:szCs w:val="18"/>
                <w:lang w:val="es-ES"/>
              </w:rPr>
            </w:pPr>
            <w:r w:rsidRPr="001E23AB">
              <w:rPr>
                <w:color w:val="000000"/>
                <w:sz w:val="18"/>
                <w:szCs w:val="18"/>
                <w:lang w:val="es-ES"/>
              </w:rPr>
              <w:t xml:space="preserve">Jornadas </w:t>
            </w:r>
            <w:r w:rsidR="00307EC5" w:rsidRPr="001E23AB">
              <w:rPr>
                <w:color w:val="000000"/>
                <w:sz w:val="18"/>
                <w:szCs w:val="18"/>
                <w:lang w:val="es-ES"/>
              </w:rPr>
              <w:t>de higienizar</w:t>
            </w:r>
            <w:r w:rsidR="003C715D">
              <w:rPr>
                <w:color w:val="000000"/>
                <w:sz w:val="18"/>
                <w:szCs w:val="18"/>
                <w:lang w:val="es-ES"/>
              </w:rPr>
              <w:t xml:space="preserve"> (</w:t>
            </w:r>
            <w:r w:rsidR="00ED2FD8">
              <w:rPr>
                <w:color w:val="000000"/>
                <w:sz w:val="18"/>
                <w:szCs w:val="18"/>
                <w:lang w:val="es-ES"/>
              </w:rPr>
              <w:t>sanitizar</w:t>
            </w:r>
            <w:r w:rsidR="00307EC5">
              <w:rPr>
                <w:color w:val="000000"/>
                <w:sz w:val="18"/>
                <w:szCs w:val="18"/>
                <w:lang w:val="es-ES"/>
              </w:rPr>
              <w:t>) casa</w:t>
            </w:r>
            <w:r w:rsidR="00ED2FD8">
              <w:rPr>
                <w:color w:val="000000"/>
                <w:sz w:val="18"/>
                <w:szCs w:val="18"/>
                <w:lang w:val="es-ES"/>
              </w:rPr>
              <w:t xml:space="preserve"> por casa.</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3"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3"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3"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0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0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0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01"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45"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4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4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4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14"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36"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35"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35"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137"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r w:rsidR="000C4B4C" w:rsidRPr="001E23AB" w:rsidTr="0040512D">
        <w:trPr>
          <w:trHeight w:val="804"/>
        </w:trPr>
        <w:tc>
          <w:tcPr>
            <w:tcW w:w="623" w:type="pct"/>
            <w:shd w:val="clear" w:color="auto" w:fill="auto"/>
            <w:vAlign w:val="center"/>
            <w:hideMark/>
          </w:tcPr>
          <w:p w:rsidR="00DD5AAE" w:rsidRPr="001E23AB" w:rsidRDefault="00DD5AAE" w:rsidP="00DD5AAE">
            <w:pPr>
              <w:rPr>
                <w:color w:val="000000"/>
                <w:sz w:val="18"/>
                <w:szCs w:val="18"/>
                <w:lang w:val="es-ES"/>
              </w:rPr>
            </w:pPr>
            <w:r w:rsidRPr="001E23AB">
              <w:rPr>
                <w:color w:val="000000"/>
                <w:sz w:val="18"/>
                <w:szCs w:val="18"/>
                <w:lang w:val="es-ES"/>
              </w:rPr>
              <w:lastRenderedPageBreak/>
              <w:t>Protocolo de Prevención del COVID-19 en Recintos Municipales</w:t>
            </w:r>
            <w:r w:rsidR="00ED2FD8">
              <w:rPr>
                <w:color w:val="000000"/>
                <w:sz w:val="18"/>
                <w:szCs w:val="18"/>
                <w:lang w:val="es-ES"/>
              </w:rPr>
              <w:t>.</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000000" w:fill="FFFFFF"/>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93"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0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0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02"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01"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45"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4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4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4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1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1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1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14"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36"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35"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35" w:type="pct"/>
            <w:shd w:val="clear" w:color="auto" w:fill="F2DBDB" w:themeFill="accent2" w:themeFillTint="33"/>
            <w:noWrap/>
            <w:vAlign w:val="bottom"/>
            <w:hideMark/>
          </w:tcPr>
          <w:p w:rsidR="00DD5AAE" w:rsidRPr="001E23AB" w:rsidRDefault="00DD5AAE" w:rsidP="003C715D">
            <w:pPr>
              <w:jc w:val="center"/>
              <w:rPr>
                <w:color w:val="000000"/>
                <w:sz w:val="18"/>
                <w:szCs w:val="18"/>
                <w:lang w:val="es-ES"/>
              </w:rPr>
            </w:pPr>
          </w:p>
        </w:tc>
        <w:tc>
          <w:tcPr>
            <w:tcW w:w="137"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1"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r w:rsidR="0040512D" w:rsidRPr="001E23AB" w:rsidTr="0040512D">
        <w:trPr>
          <w:trHeight w:val="675"/>
        </w:trPr>
        <w:tc>
          <w:tcPr>
            <w:tcW w:w="623" w:type="pct"/>
            <w:shd w:val="clear" w:color="auto" w:fill="auto"/>
            <w:vAlign w:val="center"/>
            <w:hideMark/>
          </w:tcPr>
          <w:p w:rsidR="00DD5AAE" w:rsidRPr="001E23AB" w:rsidRDefault="00DD5AAE" w:rsidP="00DD5AAE">
            <w:pPr>
              <w:rPr>
                <w:color w:val="000000"/>
                <w:sz w:val="18"/>
                <w:szCs w:val="18"/>
                <w:lang w:val="es-ES"/>
              </w:rPr>
            </w:pPr>
            <w:r w:rsidRPr="001E23AB">
              <w:rPr>
                <w:color w:val="000000"/>
                <w:sz w:val="18"/>
                <w:szCs w:val="18"/>
                <w:lang w:val="es-ES"/>
              </w:rPr>
              <w:t>Entrega de Kit de higiene para la población de los 3 distritos</w:t>
            </w:r>
            <w:r w:rsidR="00ED2FD8">
              <w:rPr>
                <w:color w:val="000000"/>
                <w:sz w:val="18"/>
                <w:szCs w:val="18"/>
                <w:lang w:val="es-ES"/>
              </w:rPr>
              <w:t>.</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1"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5"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6"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7"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auto"/>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r w:rsidR="000C4B4C" w:rsidRPr="001E23AB" w:rsidTr="0040512D">
        <w:trPr>
          <w:trHeight w:val="915"/>
        </w:trPr>
        <w:tc>
          <w:tcPr>
            <w:tcW w:w="623" w:type="pct"/>
            <w:shd w:val="clear" w:color="auto" w:fill="auto"/>
            <w:vAlign w:val="center"/>
            <w:hideMark/>
          </w:tcPr>
          <w:p w:rsidR="00DD5AAE" w:rsidRPr="001E23AB" w:rsidRDefault="00DD5AAE" w:rsidP="00DD5AAE">
            <w:pPr>
              <w:rPr>
                <w:color w:val="000000"/>
                <w:sz w:val="18"/>
                <w:szCs w:val="18"/>
                <w:lang w:val="es-ES"/>
              </w:rPr>
            </w:pPr>
            <w:r w:rsidRPr="001E23AB">
              <w:rPr>
                <w:color w:val="000000"/>
                <w:sz w:val="18"/>
                <w:szCs w:val="18"/>
                <w:lang w:val="es-ES"/>
              </w:rPr>
              <w:t>Apoyo al sector comerciante Mercado Municipal(Compras de canastas básicas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5"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6"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7"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r w:rsidR="000C4B4C" w:rsidRPr="001E23AB" w:rsidTr="0040512D">
        <w:trPr>
          <w:trHeight w:val="1230"/>
        </w:trPr>
        <w:tc>
          <w:tcPr>
            <w:tcW w:w="623" w:type="pct"/>
            <w:shd w:val="clear" w:color="auto" w:fill="auto"/>
            <w:vAlign w:val="center"/>
            <w:hideMark/>
          </w:tcPr>
          <w:p w:rsidR="00DD5AAE" w:rsidRPr="001E23AB" w:rsidRDefault="00F1644A" w:rsidP="00DD5AAE">
            <w:pPr>
              <w:rPr>
                <w:color w:val="000000"/>
                <w:sz w:val="18"/>
                <w:szCs w:val="18"/>
                <w:lang w:val="es-ES"/>
              </w:rPr>
            </w:pPr>
            <w:r>
              <w:rPr>
                <w:color w:val="000000"/>
                <w:sz w:val="18"/>
                <w:szCs w:val="18"/>
              </w:rPr>
              <w:t>Personas trasladadas</w:t>
            </w:r>
            <w:r w:rsidR="00DD5AAE" w:rsidRPr="001E23AB">
              <w:rPr>
                <w:color w:val="000000"/>
                <w:sz w:val="18"/>
                <w:szCs w:val="18"/>
                <w:lang w:val="es-ES"/>
              </w:rPr>
              <w:t>por el transporte interno de bus y microbús carretera principal, zona baja y autopista</w:t>
            </w:r>
            <w:r w:rsidR="00ED2FD8">
              <w:rPr>
                <w:color w:val="000000"/>
                <w:sz w:val="18"/>
                <w:szCs w:val="18"/>
                <w:lang w:val="es-ES"/>
              </w:rPr>
              <w:t>.</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5"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6"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7"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r w:rsidR="000C4B4C" w:rsidRPr="001E23AB" w:rsidTr="0040512D">
        <w:trPr>
          <w:trHeight w:val="804"/>
        </w:trPr>
        <w:tc>
          <w:tcPr>
            <w:tcW w:w="623" w:type="pct"/>
            <w:shd w:val="clear" w:color="auto" w:fill="auto"/>
            <w:vAlign w:val="center"/>
            <w:hideMark/>
          </w:tcPr>
          <w:p w:rsidR="00DD5AAE" w:rsidRPr="001E23AB" w:rsidRDefault="00DD5AAE" w:rsidP="00DD5AAE">
            <w:pPr>
              <w:rPr>
                <w:color w:val="000000"/>
                <w:sz w:val="18"/>
                <w:szCs w:val="18"/>
                <w:lang w:val="es-ES"/>
              </w:rPr>
            </w:pPr>
            <w:r w:rsidRPr="001E23AB">
              <w:rPr>
                <w:color w:val="000000"/>
                <w:sz w:val="18"/>
                <w:szCs w:val="18"/>
                <w:lang w:val="es-ES"/>
              </w:rPr>
              <w:t>Traslado d</w:t>
            </w:r>
            <w:r w:rsidR="00DD642B">
              <w:rPr>
                <w:color w:val="000000"/>
                <w:sz w:val="18"/>
                <w:szCs w:val="18"/>
                <w:lang w:val="es-ES"/>
              </w:rPr>
              <w:t xml:space="preserve">e pacientes a unidades de salud </w:t>
            </w:r>
            <w:r w:rsidR="00307EC5">
              <w:rPr>
                <w:color w:val="000000"/>
                <w:sz w:val="18"/>
                <w:szCs w:val="18"/>
                <w:lang w:val="es-ES"/>
              </w:rPr>
              <w:t xml:space="preserve">y </w:t>
            </w:r>
            <w:r w:rsidR="00307EC5" w:rsidRPr="001E23AB">
              <w:rPr>
                <w:color w:val="000000"/>
                <w:sz w:val="18"/>
                <w:szCs w:val="18"/>
                <w:lang w:val="es-ES"/>
              </w:rPr>
              <w:t>hospitales</w:t>
            </w:r>
            <w:r w:rsidR="00ED2FD8">
              <w:rPr>
                <w:color w:val="000000"/>
                <w:sz w:val="18"/>
                <w:szCs w:val="18"/>
                <w:lang w:val="es-ES"/>
              </w:rPr>
              <w:t>.</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5"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6"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7"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1"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r w:rsidR="000C4B4C" w:rsidRPr="001E23AB" w:rsidTr="0040512D">
        <w:trPr>
          <w:trHeight w:val="804"/>
        </w:trPr>
        <w:tc>
          <w:tcPr>
            <w:tcW w:w="623" w:type="pct"/>
            <w:shd w:val="clear" w:color="auto" w:fill="auto"/>
            <w:vAlign w:val="center"/>
            <w:hideMark/>
          </w:tcPr>
          <w:p w:rsidR="00DD5AAE" w:rsidRPr="001E23AB" w:rsidRDefault="005A2027" w:rsidP="00DD5AAE">
            <w:pPr>
              <w:rPr>
                <w:color w:val="000000"/>
                <w:sz w:val="18"/>
                <w:szCs w:val="18"/>
                <w:lang w:val="es-ES"/>
              </w:rPr>
            </w:pPr>
            <w:r w:rsidRPr="001E23AB">
              <w:rPr>
                <w:color w:val="000000"/>
                <w:sz w:val="18"/>
                <w:szCs w:val="18"/>
                <w:lang w:val="es-ES"/>
              </w:rPr>
              <w:t>Creación de ordenanza para control sanitario del covid-19</w:t>
            </w:r>
            <w:r w:rsidR="00ED2FD8">
              <w:rPr>
                <w:color w:val="000000"/>
                <w:sz w:val="18"/>
                <w:szCs w:val="18"/>
                <w:lang w:val="es-ES"/>
              </w:rPr>
              <w:t>.</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000000" w:fill="FFFFFF"/>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93"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2"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01"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5"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4"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14"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6"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5"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7"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40"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c>
          <w:tcPr>
            <w:tcW w:w="131" w:type="pct"/>
            <w:shd w:val="clear" w:color="auto" w:fill="F2DBDB" w:themeFill="accent2" w:themeFillTint="33"/>
            <w:noWrap/>
            <w:vAlign w:val="bottom"/>
            <w:hideMark/>
          </w:tcPr>
          <w:p w:rsidR="00DD5AAE" w:rsidRPr="001E23AB" w:rsidRDefault="00DD5AAE" w:rsidP="00DD5AAE">
            <w:pPr>
              <w:rPr>
                <w:color w:val="000000"/>
                <w:sz w:val="18"/>
                <w:szCs w:val="18"/>
                <w:lang w:val="es-ES"/>
              </w:rPr>
            </w:pPr>
            <w:r w:rsidRPr="001E23AB">
              <w:rPr>
                <w:color w:val="000000"/>
                <w:sz w:val="18"/>
                <w:szCs w:val="18"/>
                <w:lang w:val="es-ES"/>
              </w:rPr>
              <w:t> </w:t>
            </w:r>
          </w:p>
        </w:tc>
      </w:tr>
    </w:tbl>
    <w:p w:rsidR="00DD5AAE" w:rsidRPr="001E23AB" w:rsidRDefault="00DD5AAE" w:rsidP="0013678D">
      <w:pPr>
        <w:jc w:val="both"/>
        <w:rPr>
          <w:color w:val="000000" w:themeColor="text1"/>
          <w:sz w:val="18"/>
          <w:szCs w:val="18"/>
          <w:lang w:val="es-ES" w:eastAsia="es-SV"/>
        </w:rPr>
      </w:pPr>
    </w:p>
    <w:p w:rsidR="005F1CCB" w:rsidRPr="001E23AB" w:rsidRDefault="005F1CCB" w:rsidP="005F1CCB">
      <w:pPr>
        <w:rPr>
          <w:color w:val="000000" w:themeColor="text1"/>
          <w:lang w:val="es-ES"/>
        </w:rPr>
      </w:pPr>
      <w:r w:rsidRPr="001E23AB">
        <w:rPr>
          <w:color w:val="000000" w:themeColor="text1"/>
          <w:lang w:val="es-ES"/>
        </w:rPr>
        <w:t xml:space="preserve">Duración del plan: </w:t>
      </w:r>
    </w:p>
    <w:p w:rsidR="00AF6F87" w:rsidRDefault="005F1CCB" w:rsidP="00EB54CC">
      <w:pPr>
        <w:rPr>
          <w:color w:val="000000" w:themeColor="text1"/>
          <w:lang w:val="es-ES"/>
        </w:rPr>
        <w:sectPr w:rsidR="00AF6F87" w:rsidSect="00AF6F87">
          <w:pgSz w:w="15840" w:h="12240" w:orient="landscape"/>
          <w:pgMar w:top="1134" w:right="1134" w:bottom="1134" w:left="1134" w:header="709" w:footer="709" w:gutter="0"/>
          <w:cols w:space="708"/>
          <w:docGrid w:linePitch="360"/>
        </w:sectPr>
      </w:pPr>
      <w:r w:rsidRPr="001E23AB">
        <w:rPr>
          <w:color w:val="000000" w:themeColor="text1"/>
          <w:lang w:val="es-ES"/>
        </w:rPr>
        <w:t xml:space="preserve">Desde el 20 de marzo y se ajustara según </w:t>
      </w:r>
      <w:r w:rsidR="00307EC5" w:rsidRPr="001E23AB">
        <w:rPr>
          <w:color w:val="000000" w:themeColor="text1"/>
          <w:lang w:val="es-ES"/>
        </w:rPr>
        <w:t>la pandemia</w:t>
      </w:r>
      <w:r w:rsidRPr="001E23AB">
        <w:rPr>
          <w:color w:val="000000" w:themeColor="text1"/>
          <w:lang w:val="es-ES"/>
        </w:rPr>
        <w:t xml:space="preserve"> COVID-19 en El Salvador    </w:t>
      </w:r>
      <w:r w:rsidR="00DD642B">
        <w:rPr>
          <w:color w:val="000000" w:themeColor="text1"/>
          <w:lang w:val="es-ES"/>
        </w:rPr>
        <w:t>.</w:t>
      </w:r>
    </w:p>
    <w:p w:rsidR="00AF6F87" w:rsidRDefault="00AF6F87" w:rsidP="00AF6F87">
      <w:pPr>
        <w:pStyle w:val="Ttulo1"/>
        <w:jc w:val="center"/>
        <w:rPr>
          <w:rFonts w:ascii="Arial" w:hAnsi="Arial" w:cs="Arial"/>
          <w:color w:val="auto"/>
          <w:lang w:val="es-ES" w:eastAsia="es-SV"/>
        </w:rPr>
      </w:pPr>
      <w:bookmarkStart w:id="20" w:name="_Toc46308437"/>
      <w:r w:rsidRPr="00E90185">
        <w:rPr>
          <w:rFonts w:ascii="Arial" w:hAnsi="Arial" w:cs="Arial"/>
          <w:color w:val="auto"/>
          <w:lang w:val="es-ES" w:eastAsia="es-SV"/>
        </w:rPr>
        <w:lastRenderedPageBreak/>
        <w:t>BIBLIOGRAFÍA</w:t>
      </w:r>
      <w:r>
        <w:rPr>
          <w:rFonts w:ascii="Arial" w:hAnsi="Arial" w:cs="Arial"/>
          <w:color w:val="auto"/>
          <w:lang w:val="es-ES" w:eastAsia="es-SV"/>
        </w:rPr>
        <w:t xml:space="preserve"> CONSULTADA</w:t>
      </w:r>
      <w:bookmarkEnd w:id="20"/>
    </w:p>
    <w:p w:rsidR="00AF6F87" w:rsidRDefault="00AF6F87" w:rsidP="00AF6F87">
      <w:pPr>
        <w:rPr>
          <w:lang w:val="es-ES" w:eastAsia="es-SV"/>
        </w:rPr>
      </w:pPr>
    </w:p>
    <w:p w:rsidR="00AF6F87" w:rsidRDefault="00AF6F87" w:rsidP="00AF6F87">
      <w:pPr>
        <w:rPr>
          <w:lang w:val="es-ES" w:eastAsia="es-SV"/>
        </w:rPr>
      </w:pPr>
    </w:p>
    <w:p w:rsidR="00AF6F87" w:rsidRDefault="00AF6F87" w:rsidP="00AF6F87">
      <w:pPr>
        <w:spacing w:line="480" w:lineRule="auto"/>
        <w:rPr>
          <w:lang w:val="es-ES" w:eastAsia="es-SV"/>
        </w:rPr>
      </w:pPr>
    </w:p>
    <w:p w:rsidR="00AF6F87" w:rsidRPr="00C37A75" w:rsidRDefault="00AF6F87" w:rsidP="00AF6F87">
      <w:pPr>
        <w:rPr>
          <w:rFonts w:ascii="Arial" w:hAnsi="Arial" w:cs="Arial"/>
          <w:lang w:val="es-ES" w:eastAsia="es-SV"/>
        </w:rPr>
      </w:pPr>
    </w:p>
    <w:p w:rsidR="00AF6F87" w:rsidRPr="00C37A75" w:rsidRDefault="00AF6F87" w:rsidP="00AF6F87">
      <w:pPr>
        <w:spacing w:line="480" w:lineRule="auto"/>
        <w:rPr>
          <w:rFonts w:ascii="Arial" w:hAnsi="Arial" w:cs="Arial"/>
          <w:lang w:val="es-ES" w:eastAsia="es-SV"/>
        </w:rPr>
      </w:pPr>
    </w:p>
    <w:p w:rsidR="00AF6F87" w:rsidRPr="00C37A75" w:rsidRDefault="00AF6F87" w:rsidP="00AF6F87">
      <w:pPr>
        <w:pStyle w:val="Prrafodelista"/>
        <w:numPr>
          <w:ilvl w:val="0"/>
          <w:numId w:val="22"/>
        </w:numPr>
        <w:spacing w:line="480" w:lineRule="auto"/>
        <w:rPr>
          <w:rFonts w:ascii="Arial" w:hAnsi="Arial" w:cs="Arial"/>
          <w:lang w:val="es-ES" w:eastAsia="es-SV"/>
        </w:rPr>
      </w:pPr>
      <w:r w:rsidRPr="00C37A75">
        <w:rPr>
          <w:rFonts w:ascii="Arial" w:hAnsi="Arial" w:cs="Arial"/>
        </w:rPr>
        <w:t>Lineamientos técnicos para la atención clínica de personas con COVID-19/MINSAL</w:t>
      </w:r>
      <w:r w:rsidR="00CF168E">
        <w:rPr>
          <w:rFonts w:ascii="Arial" w:hAnsi="Arial" w:cs="Arial"/>
        </w:rPr>
        <w:t>.</w:t>
      </w:r>
    </w:p>
    <w:p w:rsidR="00AF6F87" w:rsidRPr="00C37A75" w:rsidRDefault="00AF6F87" w:rsidP="00D62735">
      <w:pPr>
        <w:pStyle w:val="Prrafodelista"/>
        <w:spacing w:line="480" w:lineRule="auto"/>
        <w:rPr>
          <w:rFonts w:ascii="Arial" w:hAnsi="Arial" w:cs="Arial"/>
          <w:lang w:val="es-ES" w:eastAsia="es-SV"/>
        </w:rPr>
      </w:pPr>
    </w:p>
    <w:p w:rsidR="00AF6F87" w:rsidRPr="00C37A75" w:rsidRDefault="00AF6F87" w:rsidP="00AF6F87">
      <w:pPr>
        <w:pStyle w:val="Prrafodelista"/>
        <w:numPr>
          <w:ilvl w:val="0"/>
          <w:numId w:val="22"/>
        </w:numPr>
        <w:spacing w:line="480" w:lineRule="auto"/>
        <w:rPr>
          <w:rFonts w:ascii="Arial" w:hAnsi="Arial" w:cs="Arial"/>
          <w:lang w:val="es-ES" w:eastAsia="es-SV"/>
        </w:rPr>
      </w:pPr>
      <w:r w:rsidRPr="00C37A75">
        <w:rPr>
          <w:rFonts w:ascii="Arial" w:hAnsi="Arial" w:cs="Arial"/>
        </w:rPr>
        <w:t xml:space="preserve"> PEI 2012-2015 San Marcos.</w:t>
      </w:r>
    </w:p>
    <w:p w:rsidR="00AF6F87" w:rsidRPr="00C37A75" w:rsidRDefault="00AF6F87" w:rsidP="00D62735">
      <w:pPr>
        <w:pStyle w:val="Prrafodelista"/>
        <w:spacing w:line="600" w:lineRule="auto"/>
        <w:rPr>
          <w:rFonts w:ascii="Arial" w:hAnsi="Arial" w:cs="Arial"/>
          <w:lang w:val="es-ES" w:eastAsia="es-SV"/>
        </w:rPr>
      </w:pPr>
    </w:p>
    <w:p w:rsidR="00AF6F87" w:rsidRDefault="00AF6F87" w:rsidP="00AF6F87">
      <w:pPr>
        <w:pStyle w:val="Prrafodelista"/>
        <w:numPr>
          <w:ilvl w:val="0"/>
          <w:numId w:val="22"/>
        </w:numPr>
        <w:spacing w:line="480" w:lineRule="auto"/>
        <w:rPr>
          <w:rFonts w:ascii="Arial" w:hAnsi="Arial" w:cs="Arial"/>
          <w:lang w:val="es-ES" w:eastAsia="es-SV"/>
        </w:rPr>
      </w:pPr>
      <w:r w:rsidRPr="00C37A75">
        <w:rPr>
          <w:rFonts w:ascii="Arial" w:hAnsi="Arial" w:cs="Arial"/>
          <w:lang w:val="es-ES" w:eastAsia="es-SV"/>
        </w:rPr>
        <w:t>Actualización sobre COVID-19 en la región de l</w:t>
      </w:r>
      <w:r w:rsidR="00F1644A">
        <w:rPr>
          <w:rFonts w:ascii="Arial" w:hAnsi="Arial" w:cs="Arial"/>
          <w:lang w:val="es-ES" w:eastAsia="es-SV"/>
        </w:rPr>
        <w:t>as Américas, 11 de febrero 2020.</w:t>
      </w:r>
      <w:r w:rsidRPr="00C37A75">
        <w:rPr>
          <w:rFonts w:ascii="Arial" w:hAnsi="Arial" w:cs="Arial"/>
          <w:lang w:val="es-ES" w:eastAsia="es-SV"/>
        </w:rPr>
        <w:t xml:space="preserve"> OPS/OMS</w:t>
      </w:r>
      <w:r w:rsidR="00CF168E">
        <w:rPr>
          <w:rFonts w:ascii="Arial" w:hAnsi="Arial" w:cs="Arial"/>
          <w:lang w:val="es-ES" w:eastAsia="es-SV"/>
        </w:rPr>
        <w:t>.</w:t>
      </w:r>
    </w:p>
    <w:p w:rsidR="00CF168E" w:rsidRPr="00CF168E" w:rsidRDefault="00CF168E" w:rsidP="00CF168E">
      <w:pPr>
        <w:pStyle w:val="Prrafodelista"/>
        <w:rPr>
          <w:rFonts w:ascii="Arial" w:hAnsi="Arial" w:cs="Arial"/>
          <w:lang w:val="es-ES" w:eastAsia="es-SV"/>
        </w:rPr>
      </w:pPr>
    </w:p>
    <w:p w:rsidR="00CF168E" w:rsidRDefault="00CF168E" w:rsidP="00CF168E">
      <w:pPr>
        <w:pStyle w:val="Prrafodelista"/>
        <w:numPr>
          <w:ilvl w:val="0"/>
          <w:numId w:val="22"/>
        </w:numPr>
        <w:spacing w:line="480" w:lineRule="auto"/>
        <w:rPr>
          <w:rFonts w:ascii="Arial" w:hAnsi="Arial" w:cs="Arial"/>
          <w:lang w:val="es-ES" w:eastAsia="es-SV"/>
        </w:rPr>
      </w:pPr>
      <w:r w:rsidRPr="00CF168E">
        <w:rPr>
          <w:rFonts w:ascii="Arial" w:hAnsi="Arial" w:cs="Arial"/>
          <w:lang w:val="es-ES" w:eastAsia="es-SV"/>
        </w:rPr>
        <w:t xml:space="preserve">Ley General de Prevención de Riesgos en </w:t>
      </w:r>
      <w:r w:rsidR="00F1644A">
        <w:rPr>
          <w:rFonts w:ascii="Arial" w:hAnsi="Arial" w:cs="Arial"/>
          <w:lang w:val="es-ES" w:eastAsia="es-SV"/>
        </w:rPr>
        <w:t>los Lugares de Trabajo (LGPRLT).</w:t>
      </w:r>
    </w:p>
    <w:p w:rsidR="00E42DE8" w:rsidRPr="00CF168E" w:rsidRDefault="00E42DE8" w:rsidP="00CF168E">
      <w:pPr>
        <w:spacing w:line="480" w:lineRule="auto"/>
        <w:rPr>
          <w:rFonts w:ascii="Arial" w:hAnsi="Arial" w:cs="Arial"/>
          <w:lang w:val="es-ES" w:eastAsia="es-SV"/>
        </w:rPr>
      </w:pPr>
    </w:p>
    <w:p w:rsidR="00494C51" w:rsidRPr="00494C51" w:rsidRDefault="00494C51" w:rsidP="00494C51">
      <w:pPr>
        <w:pStyle w:val="Prrafodelista"/>
        <w:rPr>
          <w:rFonts w:ascii="Arial" w:hAnsi="Arial" w:cs="Arial"/>
          <w:lang w:val="es-ES" w:eastAsia="es-SV"/>
        </w:rPr>
      </w:pPr>
    </w:p>
    <w:p w:rsidR="00494C51" w:rsidRPr="00C37A75" w:rsidRDefault="00494C51" w:rsidP="003C715D">
      <w:pPr>
        <w:pStyle w:val="Prrafodelista"/>
        <w:spacing w:line="480" w:lineRule="auto"/>
        <w:rPr>
          <w:rFonts w:ascii="Arial" w:hAnsi="Arial" w:cs="Arial"/>
          <w:lang w:val="es-ES" w:eastAsia="es-SV"/>
        </w:rPr>
      </w:pPr>
    </w:p>
    <w:p w:rsidR="00AF6F87" w:rsidRPr="00EB54CC" w:rsidRDefault="00AF6F87" w:rsidP="00AF6F87">
      <w:pPr>
        <w:rPr>
          <w:rFonts w:ascii="Arial" w:hAnsi="Arial" w:cs="Arial"/>
          <w:sz w:val="22"/>
          <w:szCs w:val="22"/>
          <w:lang w:val="es-ES" w:eastAsia="es-SV"/>
        </w:rPr>
      </w:pPr>
    </w:p>
    <w:p w:rsidR="00AF6F87" w:rsidRPr="00EB54CC" w:rsidRDefault="00AF6F87" w:rsidP="00AF6F87">
      <w:pPr>
        <w:rPr>
          <w:rFonts w:ascii="Arial" w:hAnsi="Arial" w:cs="Arial"/>
          <w:sz w:val="22"/>
          <w:szCs w:val="22"/>
          <w:lang w:val="es-ES" w:eastAsia="es-SV"/>
        </w:rPr>
      </w:pPr>
    </w:p>
    <w:p w:rsidR="00AF6F87" w:rsidRDefault="00AF6F87" w:rsidP="00AF6F87">
      <w:pPr>
        <w:rPr>
          <w:rFonts w:ascii="Arial" w:hAnsi="Arial" w:cs="Arial"/>
          <w:sz w:val="22"/>
          <w:szCs w:val="22"/>
          <w:lang w:val="es-ES" w:eastAsia="es-SV"/>
        </w:rPr>
      </w:pPr>
    </w:p>
    <w:p w:rsidR="00AF6F87" w:rsidRDefault="00AF6F87" w:rsidP="00AF6F87">
      <w:pPr>
        <w:rPr>
          <w:rFonts w:ascii="Arial" w:hAnsi="Arial" w:cs="Arial"/>
          <w:sz w:val="22"/>
          <w:szCs w:val="22"/>
          <w:lang w:val="es-ES" w:eastAsia="es-SV"/>
        </w:rPr>
      </w:pPr>
    </w:p>
    <w:p w:rsidR="00AF6F87" w:rsidRPr="00EB54CC" w:rsidRDefault="00AF6F87" w:rsidP="00AF6F87">
      <w:pPr>
        <w:tabs>
          <w:tab w:val="left" w:pos="5535"/>
        </w:tabs>
        <w:rPr>
          <w:rFonts w:ascii="Arial" w:hAnsi="Arial" w:cs="Arial"/>
          <w:sz w:val="22"/>
          <w:szCs w:val="22"/>
          <w:lang w:val="es-ES" w:eastAsia="es-SV"/>
        </w:rPr>
      </w:pPr>
      <w:r>
        <w:rPr>
          <w:rFonts w:ascii="Arial" w:hAnsi="Arial" w:cs="Arial"/>
          <w:sz w:val="22"/>
          <w:szCs w:val="22"/>
          <w:lang w:val="es-ES" w:eastAsia="es-SV"/>
        </w:rPr>
        <w:tab/>
      </w:r>
    </w:p>
    <w:p w:rsidR="00EB54CC" w:rsidRPr="00E90185" w:rsidRDefault="00EB54CC" w:rsidP="00EB54CC">
      <w:pPr>
        <w:rPr>
          <w:rFonts w:ascii="Arial" w:hAnsi="Arial" w:cs="Arial"/>
          <w:sz w:val="28"/>
          <w:szCs w:val="28"/>
          <w:lang w:val="es-ES" w:eastAsia="es-SV"/>
        </w:rPr>
      </w:pPr>
    </w:p>
    <w:sectPr w:rsidR="00EB54CC" w:rsidRPr="00E90185" w:rsidSect="00AF6F8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788" w:rsidRDefault="00E23788" w:rsidP="00424500">
      <w:r>
        <w:separator/>
      </w:r>
    </w:p>
  </w:endnote>
  <w:endnote w:type="continuationSeparator" w:id="0">
    <w:p w:rsidR="00E23788" w:rsidRDefault="00E23788" w:rsidP="0042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71039742"/>
      <w:docPartObj>
        <w:docPartGallery w:val="Page Numbers (Bottom of Page)"/>
        <w:docPartUnique/>
      </w:docPartObj>
    </w:sdtPr>
    <w:sdtEndPr/>
    <w:sdtContent>
      <w:p w:rsidR="00A01211" w:rsidRPr="00722D96" w:rsidRDefault="00C265C3">
        <w:pPr>
          <w:pStyle w:val="Piedepgina"/>
          <w:jc w:val="right"/>
          <w:rPr>
            <w:sz w:val="18"/>
            <w:szCs w:val="18"/>
          </w:rPr>
        </w:pPr>
        <w:r w:rsidRPr="00722D96">
          <w:rPr>
            <w:sz w:val="18"/>
            <w:szCs w:val="18"/>
          </w:rPr>
          <w:fldChar w:fldCharType="begin"/>
        </w:r>
        <w:r w:rsidR="00A01211" w:rsidRPr="00722D96">
          <w:rPr>
            <w:sz w:val="18"/>
            <w:szCs w:val="18"/>
          </w:rPr>
          <w:instrText>PAGE   \* MERGEFORMAT</w:instrText>
        </w:r>
        <w:r w:rsidRPr="00722D96">
          <w:rPr>
            <w:sz w:val="18"/>
            <w:szCs w:val="18"/>
          </w:rPr>
          <w:fldChar w:fldCharType="separate"/>
        </w:r>
        <w:r w:rsidR="000C4B4C" w:rsidRPr="000C4B4C">
          <w:rPr>
            <w:noProof/>
            <w:sz w:val="18"/>
            <w:szCs w:val="18"/>
            <w:lang w:val="es-ES"/>
          </w:rPr>
          <w:t>1</w:t>
        </w:r>
        <w:r w:rsidRPr="00722D96">
          <w:rPr>
            <w:sz w:val="18"/>
            <w:szCs w:val="18"/>
          </w:rPr>
          <w:fldChar w:fldCharType="end"/>
        </w:r>
      </w:p>
    </w:sdtContent>
  </w:sdt>
  <w:p w:rsidR="00A01211" w:rsidRPr="00722D96" w:rsidRDefault="00A01211" w:rsidP="00005AF0">
    <w:pPr>
      <w:jc w:val="center"/>
      <w:rPr>
        <w:b/>
        <w:sz w:val="18"/>
        <w:szCs w:val="18"/>
      </w:rPr>
    </w:pPr>
    <w:r w:rsidRPr="00722D96">
      <w:rPr>
        <w:b/>
        <w:sz w:val="18"/>
        <w:szCs w:val="18"/>
      </w:rPr>
      <w:t>PLAN MUNICIPAL DE ABORDAJE INTEGRAL AL COVID-19 SAN MARCOS 2020</w:t>
    </w:r>
  </w:p>
  <w:p w:rsidR="00A01211" w:rsidRDefault="00A012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788" w:rsidRDefault="00E23788" w:rsidP="00424500">
      <w:r>
        <w:separator/>
      </w:r>
    </w:p>
  </w:footnote>
  <w:footnote w:type="continuationSeparator" w:id="0">
    <w:p w:rsidR="00E23788" w:rsidRDefault="00E23788" w:rsidP="00424500">
      <w:r>
        <w:continuationSeparator/>
      </w:r>
    </w:p>
  </w:footnote>
  <w:footnote w:id="1">
    <w:p w:rsidR="00A01211" w:rsidRPr="005A5B17" w:rsidRDefault="00A01211" w:rsidP="00603A52">
      <w:pPr>
        <w:pStyle w:val="Textonotapie"/>
      </w:pPr>
      <w:r>
        <w:rPr>
          <w:rStyle w:val="Refdenotaalpie"/>
        </w:rPr>
        <w:footnoteRef/>
      </w:r>
      <w:r>
        <w:t xml:space="preserve"> Lineamientos técnicos para la atención clínica de personas con COVID-19/MINSAL</w:t>
      </w:r>
    </w:p>
  </w:footnote>
  <w:footnote w:id="2">
    <w:p w:rsidR="00A01211" w:rsidRDefault="00A01211" w:rsidP="00E1617B">
      <w:pPr>
        <w:pStyle w:val="Textonotapie"/>
      </w:pPr>
      <w:r>
        <w:rPr>
          <w:rStyle w:val="Refdenotaalpie"/>
        </w:rPr>
        <w:footnoteRef/>
      </w:r>
      <w:r>
        <w:t xml:space="preserve"> Fuente: PEI 2012-2015 San Marcos.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11" w:rsidRPr="00722D96" w:rsidRDefault="00A01211" w:rsidP="00B9487B">
    <w:pPr>
      <w:jc w:val="center"/>
      <w:rPr>
        <w:b/>
        <w:sz w:val="18"/>
        <w:szCs w:val="18"/>
      </w:rPr>
    </w:pPr>
    <w:r w:rsidRPr="00722D96">
      <w:rPr>
        <w:b/>
        <w:noProof/>
        <w:sz w:val="18"/>
        <w:szCs w:val="18"/>
        <w:lang w:eastAsia="es-SV"/>
      </w:rPr>
      <w:drawing>
        <wp:anchor distT="0" distB="0" distL="114300" distR="114300" simplePos="0" relativeHeight="251659264" behindDoc="1" locked="0" layoutInCell="1" allowOverlap="1">
          <wp:simplePos x="0" y="0"/>
          <wp:positionH relativeFrom="column">
            <wp:posOffset>5041136</wp:posOffset>
          </wp:positionH>
          <wp:positionV relativeFrom="paragraph">
            <wp:posOffset>-263603</wp:posOffset>
          </wp:positionV>
          <wp:extent cx="1380541" cy="615821"/>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Marcosrojo-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541" cy="615821"/>
                  </a:xfrm>
                  <a:prstGeom prst="rect">
                    <a:avLst/>
                  </a:prstGeom>
                </pic:spPr>
              </pic:pic>
            </a:graphicData>
          </a:graphic>
        </wp:anchor>
      </w:drawing>
    </w:r>
    <w:r w:rsidRPr="00722D96">
      <w:rPr>
        <w:b/>
        <w:sz w:val="18"/>
        <w:szCs w:val="18"/>
      </w:rPr>
      <w:t>ALCALDIA MUNICIPAL DE SAN MARCOS</w:t>
    </w:r>
  </w:p>
  <w:p w:rsidR="00A01211" w:rsidRDefault="00A01211">
    <w:pPr>
      <w:pStyle w:val="Encabezado"/>
    </w:pPr>
  </w:p>
  <w:p w:rsidR="00A01211" w:rsidRDefault="00A012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AF9"/>
    <w:multiLevelType w:val="hybridMultilevel"/>
    <w:tmpl w:val="5A98EA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122173A"/>
    <w:multiLevelType w:val="multilevel"/>
    <w:tmpl w:val="B93E08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B82EEF"/>
    <w:multiLevelType w:val="hybridMultilevel"/>
    <w:tmpl w:val="92EC07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8363F10"/>
    <w:multiLevelType w:val="hybridMultilevel"/>
    <w:tmpl w:val="9F5AE780"/>
    <w:lvl w:ilvl="0" w:tplc="D71010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352477"/>
    <w:multiLevelType w:val="hybridMultilevel"/>
    <w:tmpl w:val="529A6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AB7FC9"/>
    <w:multiLevelType w:val="multilevel"/>
    <w:tmpl w:val="C3C87E92"/>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color w:val="auto"/>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nsid w:val="0F3D45E7"/>
    <w:multiLevelType w:val="hybridMultilevel"/>
    <w:tmpl w:val="F1F02DD0"/>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6310314"/>
    <w:multiLevelType w:val="hybridMultilevel"/>
    <w:tmpl w:val="894825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E097505"/>
    <w:multiLevelType w:val="hybridMultilevel"/>
    <w:tmpl w:val="3BF6C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637F7C"/>
    <w:multiLevelType w:val="hybridMultilevel"/>
    <w:tmpl w:val="1DB61776"/>
    <w:lvl w:ilvl="0" w:tplc="73DC1B1C">
      <w:start w:val="1"/>
      <w:numFmt w:val="bullet"/>
      <w:lvlText w:val=""/>
      <w:lvlJc w:val="left"/>
      <w:pPr>
        <w:tabs>
          <w:tab w:val="num" w:pos="720"/>
        </w:tabs>
        <w:ind w:left="720" w:hanging="360"/>
      </w:pPr>
      <w:rPr>
        <w:rFonts w:ascii="Wingdings 3" w:hAnsi="Wingdings 3" w:hint="default"/>
      </w:rPr>
    </w:lvl>
    <w:lvl w:ilvl="1" w:tplc="6304E55C" w:tentative="1">
      <w:start w:val="1"/>
      <w:numFmt w:val="bullet"/>
      <w:lvlText w:val=""/>
      <w:lvlJc w:val="left"/>
      <w:pPr>
        <w:tabs>
          <w:tab w:val="num" w:pos="1440"/>
        </w:tabs>
        <w:ind w:left="1440" w:hanging="360"/>
      </w:pPr>
      <w:rPr>
        <w:rFonts w:ascii="Wingdings 3" w:hAnsi="Wingdings 3" w:hint="default"/>
      </w:rPr>
    </w:lvl>
    <w:lvl w:ilvl="2" w:tplc="B2B66640" w:tentative="1">
      <w:start w:val="1"/>
      <w:numFmt w:val="bullet"/>
      <w:lvlText w:val=""/>
      <w:lvlJc w:val="left"/>
      <w:pPr>
        <w:tabs>
          <w:tab w:val="num" w:pos="2160"/>
        </w:tabs>
        <w:ind w:left="2160" w:hanging="360"/>
      </w:pPr>
      <w:rPr>
        <w:rFonts w:ascii="Wingdings 3" w:hAnsi="Wingdings 3" w:hint="default"/>
      </w:rPr>
    </w:lvl>
    <w:lvl w:ilvl="3" w:tplc="066CD752" w:tentative="1">
      <w:start w:val="1"/>
      <w:numFmt w:val="bullet"/>
      <w:lvlText w:val=""/>
      <w:lvlJc w:val="left"/>
      <w:pPr>
        <w:tabs>
          <w:tab w:val="num" w:pos="2880"/>
        </w:tabs>
        <w:ind w:left="2880" w:hanging="360"/>
      </w:pPr>
      <w:rPr>
        <w:rFonts w:ascii="Wingdings 3" w:hAnsi="Wingdings 3" w:hint="default"/>
      </w:rPr>
    </w:lvl>
    <w:lvl w:ilvl="4" w:tplc="24B20266" w:tentative="1">
      <w:start w:val="1"/>
      <w:numFmt w:val="bullet"/>
      <w:lvlText w:val=""/>
      <w:lvlJc w:val="left"/>
      <w:pPr>
        <w:tabs>
          <w:tab w:val="num" w:pos="3600"/>
        </w:tabs>
        <w:ind w:left="3600" w:hanging="360"/>
      </w:pPr>
      <w:rPr>
        <w:rFonts w:ascii="Wingdings 3" w:hAnsi="Wingdings 3" w:hint="default"/>
      </w:rPr>
    </w:lvl>
    <w:lvl w:ilvl="5" w:tplc="5E5A3A26" w:tentative="1">
      <w:start w:val="1"/>
      <w:numFmt w:val="bullet"/>
      <w:lvlText w:val=""/>
      <w:lvlJc w:val="left"/>
      <w:pPr>
        <w:tabs>
          <w:tab w:val="num" w:pos="4320"/>
        </w:tabs>
        <w:ind w:left="4320" w:hanging="360"/>
      </w:pPr>
      <w:rPr>
        <w:rFonts w:ascii="Wingdings 3" w:hAnsi="Wingdings 3" w:hint="default"/>
      </w:rPr>
    </w:lvl>
    <w:lvl w:ilvl="6" w:tplc="4D144DC0" w:tentative="1">
      <w:start w:val="1"/>
      <w:numFmt w:val="bullet"/>
      <w:lvlText w:val=""/>
      <w:lvlJc w:val="left"/>
      <w:pPr>
        <w:tabs>
          <w:tab w:val="num" w:pos="5040"/>
        </w:tabs>
        <w:ind w:left="5040" w:hanging="360"/>
      </w:pPr>
      <w:rPr>
        <w:rFonts w:ascii="Wingdings 3" w:hAnsi="Wingdings 3" w:hint="default"/>
      </w:rPr>
    </w:lvl>
    <w:lvl w:ilvl="7" w:tplc="4CF0E5B6" w:tentative="1">
      <w:start w:val="1"/>
      <w:numFmt w:val="bullet"/>
      <w:lvlText w:val=""/>
      <w:lvlJc w:val="left"/>
      <w:pPr>
        <w:tabs>
          <w:tab w:val="num" w:pos="5760"/>
        </w:tabs>
        <w:ind w:left="5760" w:hanging="360"/>
      </w:pPr>
      <w:rPr>
        <w:rFonts w:ascii="Wingdings 3" w:hAnsi="Wingdings 3" w:hint="default"/>
      </w:rPr>
    </w:lvl>
    <w:lvl w:ilvl="8" w:tplc="385C876A" w:tentative="1">
      <w:start w:val="1"/>
      <w:numFmt w:val="bullet"/>
      <w:lvlText w:val=""/>
      <w:lvlJc w:val="left"/>
      <w:pPr>
        <w:tabs>
          <w:tab w:val="num" w:pos="6480"/>
        </w:tabs>
        <w:ind w:left="6480" w:hanging="360"/>
      </w:pPr>
      <w:rPr>
        <w:rFonts w:ascii="Wingdings 3" w:hAnsi="Wingdings 3" w:hint="default"/>
      </w:rPr>
    </w:lvl>
  </w:abstractNum>
  <w:abstractNum w:abstractNumId="10">
    <w:nsid w:val="27145FDF"/>
    <w:multiLevelType w:val="hybridMultilevel"/>
    <w:tmpl w:val="AFFCFA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AD141A6"/>
    <w:multiLevelType w:val="multilevel"/>
    <w:tmpl w:val="7E68CA10"/>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9A53051"/>
    <w:multiLevelType w:val="hybridMultilevel"/>
    <w:tmpl w:val="B73639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3F0722CE"/>
    <w:multiLevelType w:val="hybridMultilevel"/>
    <w:tmpl w:val="6D247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F50312B"/>
    <w:multiLevelType w:val="hybridMultilevel"/>
    <w:tmpl w:val="610ECF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449D6C9F"/>
    <w:multiLevelType w:val="multilevel"/>
    <w:tmpl w:val="BECAC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C397CA5"/>
    <w:multiLevelType w:val="hybridMultilevel"/>
    <w:tmpl w:val="7856FEA4"/>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D6612BA"/>
    <w:multiLevelType w:val="hybridMultilevel"/>
    <w:tmpl w:val="55F289C6"/>
    <w:lvl w:ilvl="0" w:tplc="0C0A0009">
      <w:start w:val="1"/>
      <w:numFmt w:val="bullet"/>
      <w:lvlText w:val=""/>
      <w:lvlJc w:val="left"/>
      <w:pPr>
        <w:ind w:left="360" w:hanging="360"/>
      </w:pPr>
      <w:rPr>
        <w:rFonts w:ascii="Wingdings" w:hAnsi="Wingdings" w:hint="default"/>
      </w:rPr>
    </w:lvl>
    <w:lvl w:ilvl="1" w:tplc="440A000F">
      <w:start w:val="1"/>
      <w:numFmt w:val="decimal"/>
      <w:lvlText w:val="%2."/>
      <w:lvlJc w:val="left"/>
      <w:pPr>
        <w:ind w:left="1080" w:hanging="360"/>
      </w:pPr>
      <w:rPr>
        <w:b/>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505B01E3"/>
    <w:multiLevelType w:val="hybridMultilevel"/>
    <w:tmpl w:val="481A8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7B453EB"/>
    <w:multiLevelType w:val="hybridMultilevel"/>
    <w:tmpl w:val="60BC9950"/>
    <w:lvl w:ilvl="0" w:tplc="440A000F">
      <w:start w:val="1"/>
      <w:numFmt w:val="decimal"/>
      <w:lvlText w:val="%1."/>
      <w:lvlJc w:val="left"/>
      <w:pPr>
        <w:tabs>
          <w:tab w:val="num" w:pos="720"/>
        </w:tabs>
        <w:ind w:left="720" w:hanging="360"/>
      </w:pPr>
      <w:rPr>
        <w:rFonts w:hint="default"/>
      </w:rPr>
    </w:lvl>
    <w:lvl w:ilvl="1" w:tplc="5D9470FC" w:tentative="1">
      <w:start w:val="1"/>
      <w:numFmt w:val="bullet"/>
      <w:lvlText w:val=""/>
      <w:lvlJc w:val="left"/>
      <w:pPr>
        <w:tabs>
          <w:tab w:val="num" w:pos="1440"/>
        </w:tabs>
        <w:ind w:left="1440" w:hanging="360"/>
      </w:pPr>
      <w:rPr>
        <w:rFonts w:ascii="Wingdings 3" w:hAnsi="Wingdings 3" w:hint="default"/>
      </w:rPr>
    </w:lvl>
    <w:lvl w:ilvl="2" w:tplc="FE269810" w:tentative="1">
      <w:start w:val="1"/>
      <w:numFmt w:val="bullet"/>
      <w:lvlText w:val=""/>
      <w:lvlJc w:val="left"/>
      <w:pPr>
        <w:tabs>
          <w:tab w:val="num" w:pos="2160"/>
        </w:tabs>
        <w:ind w:left="2160" w:hanging="360"/>
      </w:pPr>
      <w:rPr>
        <w:rFonts w:ascii="Wingdings 3" w:hAnsi="Wingdings 3" w:hint="default"/>
      </w:rPr>
    </w:lvl>
    <w:lvl w:ilvl="3" w:tplc="02ACBF26" w:tentative="1">
      <w:start w:val="1"/>
      <w:numFmt w:val="bullet"/>
      <w:lvlText w:val=""/>
      <w:lvlJc w:val="left"/>
      <w:pPr>
        <w:tabs>
          <w:tab w:val="num" w:pos="2880"/>
        </w:tabs>
        <w:ind w:left="2880" w:hanging="360"/>
      </w:pPr>
      <w:rPr>
        <w:rFonts w:ascii="Wingdings 3" w:hAnsi="Wingdings 3" w:hint="default"/>
      </w:rPr>
    </w:lvl>
    <w:lvl w:ilvl="4" w:tplc="8B36FAC6" w:tentative="1">
      <w:start w:val="1"/>
      <w:numFmt w:val="bullet"/>
      <w:lvlText w:val=""/>
      <w:lvlJc w:val="left"/>
      <w:pPr>
        <w:tabs>
          <w:tab w:val="num" w:pos="3600"/>
        </w:tabs>
        <w:ind w:left="3600" w:hanging="360"/>
      </w:pPr>
      <w:rPr>
        <w:rFonts w:ascii="Wingdings 3" w:hAnsi="Wingdings 3" w:hint="default"/>
      </w:rPr>
    </w:lvl>
    <w:lvl w:ilvl="5" w:tplc="1068C57E" w:tentative="1">
      <w:start w:val="1"/>
      <w:numFmt w:val="bullet"/>
      <w:lvlText w:val=""/>
      <w:lvlJc w:val="left"/>
      <w:pPr>
        <w:tabs>
          <w:tab w:val="num" w:pos="4320"/>
        </w:tabs>
        <w:ind w:left="4320" w:hanging="360"/>
      </w:pPr>
      <w:rPr>
        <w:rFonts w:ascii="Wingdings 3" w:hAnsi="Wingdings 3" w:hint="default"/>
      </w:rPr>
    </w:lvl>
    <w:lvl w:ilvl="6" w:tplc="ECA0342A" w:tentative="1">
      <w:start w:val="1"/>
      <w:numFmt w:val="bullet"/>
      <w:lvlText w:val=""/>
      <w:lvlJc w:val="left"/>
      <w:pPr>
        <w:tabs>
          <w:tab w:val="num" w:pos="5040"/>
        </w:tabs>
        <w:ind w:left="5040" w:hanging="360"/>
      </w:pPr>
      <w:rPr>
        <w:rFonts w:ascii="Wingdings 3" w:hAnsi="Wingdings 3" w:hint="default"/>
      </w:rPr>
    </w:lvl>
    <w:lvl w:ilvl="7" w:tplc="7B76FF72" w:tentative="1">
      <w:start w:val="1"/>
      <w:numFmt w:val="bullet"/>
      <w:lvlText w:val=""/>
      <w:lvlJc w:val="left"/>
      <w:pPr>
        <w:tabs>
          <w:tab w:val="num" w:pos="5760"/>
        </w:tabs>
        <w:ind w:left="5760" w:hanging="360"/>
      </w:pPr>
      <w:rPr>
        <w:rFonts w:ascii="Wingdings 3" w:hAnsi="Wingdings 3" w:hint="default"/>
      </w:rPr>
    </w:lvl>
    <w:lvl w:ilvl="8" w:tplc="433CB632" w:tentative="1">
      <w:start w:val="1"/>
      <w:numFmt w:val="bullet"/>
      <w:lvlText w:val=""/>
      <w:lvlJc w:val="left"/>
      <w:pPr>
        <w:tabs>
          <w:tab w:val="num" w:pos="6480"/>
        </w:tabs>
        <w:ind w:left="6480" w:hanging="360"/>
      </w:pPr>
      <w:rPr>
        <w:rFonts w:ascii="Wingdings 3" w:hAnsi="Wingdings 3" w:hint="default"/>
      </w:rPr>
    </w:lvl>
  </w:abstractNum>
  <w:abstractNum w:abstractNumId="20">
    <w:nsid w:val="638D5B41"/>
    <w:multiLevelType w:val="hybridMultilevel"/>
    <w:tmpl w:val="40B49D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E805AB3"/>
    <w:multiLevelType w:val="hybridMultilevel"/>
    <w:tmpl w:val="B36018AC"/>
    <w:lvl w:ilvl="0" w:tplc="E7E4936E">
      <w:start w:val="1"/>
      <w:numFmt w:val="bullet"/>
      <w:lvlText w:val=""/>
      <w:lvlJc w:val="left"/>
      <w:pPr>
        <w:tabs>
          <w:tab w:val="num" w:pos="720"/>
        </w:tabs>
        <w:ind w:left="720" w:hanging="360"/>
      </w:pPr>
      <w:rPr>
        <w:rFonts w:ascii="Wingdings 3" w:hAnsi="Wingdings 3" w:hint="default"/>
      </w:rPr>
    </w:lvl>
    <w:lvl w:ilvl="1" w:tplc="5D9470FC" w:tentative="1">
      <w:start w:val="1"/>
      <w:numFmt w:val="bullet"/>
      <w:lvlText w:val=""/>
      <w:lvlJc w:val="left"/>
      <w:pPr>
        <w:tabs>
          <w:tab w:val="num" w:pos="1440"/>
        </w:tabs>
        <w:ind w:left="1440" w:hanging="360"/>
      </w:pPr>
      <w:rPr>
        <w:rFonts w:ascii="Wingdings 3" w:hAnsi="Wingdings 3" w:hint="default"/>
      </w:rPr>
    </w:lvl>
    <w:lvl w:ilvl="2" w:tplc="FE269810" w:tentative="1">
      <w:start w:val="1"/>
      <w:numFmt w:val="bullet"/>
      <w:lvlText w:val=""/>
      <w:lvlJc w:val="left"/>
      <w:pPr>
        <w:tabs>
          <w:tab w:val="num" w:pos="2160"/>
        </w:tabs>
        <w:ind w:left="2160" w:hanging="360"/>
      </w:pPr>
      <w:rPr>
        <w:rFonts w:ascii="Wingdings 3" w:hAnsi="Wingdings 3" w:hint="default"/>
      </w:rPr>
    </w:lvl>
    <w:lvl w:ilvl="3" w:tplc="02ACBF26" w:tentative="1">
      <w:start w:val="1"/>
      <w:numFmt w:val="bullet"/>
      <w:lvlText w:val=""/>
      <w:lvlJc w:val="left"/>
      <w:pPr>
        <w:tabs>
          <w:tab w:val="num" w:pos="2880"/>
        </w:tabs>
        <w:ind w:left="2880" w:hanging="360"/>
      </w:pPr>
      <w:rPr>
        <w:rFonts w:ascii="Wingdings 3" w:hAnsi="Wingdings 3" w:hint="default"/>
      </w:rPr>
    </w:lvl>
    <w:lvl w:ilvl="4" w:tplc="8B36FAC6" w:tentative="1">
      <w:start w:val="1"/>
      <w:numFmt w:val="bullet"/>
      <w:lvlText w:val=""/>
      <w:lvlJc w:val="left"/>
      <w:pPr>
        <w:tabs>
          <w:tab w:val="num" w:pos="3600"/>
        </w:tabs>
        <w:ind w:left="3600" w:hanging="360"/>
      </w:pPr>
      <w:rPr>
        <w:rFonts w:ascii="Wingdings 3" w:hAnsi="Wingdings 3" w:hint="default"/>
      </w:rPr>
    </w:lvl>
    <w:lvl w:ilvl="5" w:tplc="1068C57E" w:tentative="1">
      <w:start w:val="1"/>
      <w:numFmt w:val="bullet"/>
      <w:lvlText w:val=""/>
      <w:lvlJc w:val="left"/>
      <w:pPr>
        <w:tabs>
          <w:tab w:val="num" w:pos="4320"/>
        </w:tabs>
        <w:ind w:left="4320" w:hanging="360"/>
      </w:pPr>
      <w:rPr>
        <w:rFonts w:ascii="Wingdings 3" w:hAnsi="Wingdings 3" w:hint="default"/>
      </w:rPr>
    </w:lvl>
    <w:lvl w:ilvl="6" w:tplc="ECA0342A" w:tentative="1">
      <w:start w:val="1"/>
      <w:numFmt w:val="bullet"/>
      <w:lvlText w:val=""/>
      <w:lvlJc w:val="left"/>
      <w:pPr>
        <w:tabs>
          <w:tab w:val="num" w:pos="5040"/>
        </w:tabs>
        <w:ind w:left="5040" w:hanging="360"/>
      </w:pPr>
      <w:rPr>
        <w:rFonts w:ascii="Wingdings 3" w:hAnsi="Wingdings 3" w:hint="default"/>
      </w:rPr>
    </w:lvl>
    <w:lvl w:ilvl="7" w:tplc="7B76FF72" w:tentative="1">
      <w:start w:val="1"/>
      <w:numFmt w:val="bullet"/>
      <w:lvlText w:val=""/>
      <w:lvlJc w:val="left"/>
      <w:pPr>
        <w:tabs>
          <w:tab w:val="num" w:pos="5760"/>
        </w:tabs>
        <w:ind w:left="5760" w:hanging="360"/>
      </w:pPr>
      <w:rPr>
        <w:rFonts w:ascii="Wingdings 3" w:hAnsi="Wingdings 3" w:hint="default"/>
      </w:rPr>
    </w:lvl>
    <w:lvl w:ilvl="8" w:tplc="433CB632"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21"/>
  </w:num>
  <w:num w:numId="3">
    <w:abstractNumId w:val="13"/>
  </w:num>
  <w:num w:numId="4">
    <w:abstractNumId w:val="18"/>
  </w:num>
  <w:num w:numId="5">
    <w:abstractNumId w:val="2"/>
  </w:num>
  <w:num w:numId="6">
    <w:abstractNumId w:val="17"/>
  </w:num>
  <w:num w:numId="7">
    <w:abstractNumId w:val="9"/>
  </w:num>
  <w:num w:numId="8">
    <w:abstractNumId w:val="7"/>
  </w:num>
  <w:num w:numId="9">
    <w:abstractNumId w:val="1"/>
  </w:num>
  <w:num w:numId="10">
    <w:abstractNumId w:val="10"/>
  </w:num>
  <w:num w:numId="11">
    <w:abstractNumId w:val="20"/>
  </w:num>
  <w:num w:numId="12">
    <w:abstractNumId w:val="12"/>
  </w:num>
  <w:num w:numId="13">
    <w:abstractNumId w:val="14"/>
  </w:num>
  <w:num w:numId="14">
    <w:abstractNumId w:val="8"/>
  </w:num>
  <w:num w:numId="15">
    <w:abstractNumId w:val="6"/>
  </w:num>
  <w:num w:numId="16">
    <w:abstractNumId w:val="16"/>
  </w:num>
  <w:num w:numId="17">
    <w:abstractNumId w:val="0"/>
  </w:num>
  <w:num w:numId="18">
    <w:abstractNumId w:val="15"/>
  </w:num>
  <w:num w:numId="19">
    <w:abstractNumId w:val="19"/>
  </w:num>
  <w:num w:numId="20">
    <w:abstractNumId w:val="4"/>
  </w:num>
  <w:num w:numId="21">
    <w:abstractNumId w:val="11"/>
  </w:num>
  <w:num w:numId="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1"/>
  <w:documentProtection w:edit="readOnly" w:enforcement="1" w:cryptProviderType="rsaAES" w:cryptAlgorithmClass="hash" w:cryptAlgorithmType="typeAny" w:cryptAlgorithmSid="14" w:cryptSpinCount="100000" w:hash="H0NYGtNGCORv1YLrJs7Ig9Z1W66BBFRV2emjl1u+ZEZ6mQrZgERnp3Aa5EfLDFTkytbYsHScLFwZ0txmuxPXzw==" w:salt="O/Q9FaRMs1PzJGSwSK0hbg=="/>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4B99"/>
    <w:rsid w:val="000014A9"/>
    <w:rsid w:val="0000209F"/>
    <w:rsid w:val="00002531"/>
    <w:rsid w:val="00002EFF"/>
    <w:rsid w:val="000059C5"/>
    <w:rsid w:val="00005AF0"/>
    <w:rsid w:val="0000781A"/>
    <w:rsid w:val="0001292C"/>
    <w:rsid w:val="00013772"/>
    <w:rsid w:val="00013BC0"/>
    <w:rsid w:val="00013F2E"/>
    <w:rsid w:val="000144E6"/>
    <w:rsid w:val="00015E5D"/>
    <w:rsid w:val="00015FC2"/>
    <w:rsid w:val="000165CA"/>
    <w:rsid w:val="0002074B"/>
    <w:rsid w:val="0002641C"/>
    <w:rsid w:val="00031E5A"/>
    <w:rsid w:val="00032950"/>
    <w:rsid w:val="000350E1"/>
    <w:rsid w:val="00040261"/>
    <w:rsid w:val="00044DD0"/>
    <w:rsid w:val="00050C85"/>
    <w:rsid w:val="000538B6"/>
    <w:rsid w:val="00057379"/>
    <w:rsid w:val="00062A3B"/>
    <w:rsid w:val="00062E69"/>
    <w:rsid w:val="000659B7"/>
    <w:rsid w:val="00066E04"/>
    <w:rsid w:val="000678C6"/>
    <w:rsid w:val="000679DA"/>
    <w:rsid w:val="00071BC1"/>
    <w:rsid w:val="00074C38"/>
    <w:rsid w:val="00080C42"/>
    <w:rsid w:val="00095AB5"/>
    <w:rsid w:val="00096C20"/>
    <w:rsid w:val="000A0E05"/>
    <w:rsid w:val="000A150D"/>
    <w:rsid w:val="000A7EB8"/>
    <w:rsid w:val="000B4F7D"/>
    <w:rsid w:val="000B6871"/>
    <w:rsid w:val="000C23DA"/>
    <w:rsid w:val="000C4B4C"/>
    <w:rsid w:val="000C5612"/>
    <w:rsid w:val="000E4A05"/>
    <w:rsid w:val="000E6278"/>
    <w:rsid w:val="000F2FBD"/>
    <w:rsid w:val="000F343F"/>
    <w:rsid w:val="000F43BC"/>
    <w:rsid w:val="000F550F"/>
    <w:rsid w:val="001035CF"/>
    <w:rsid w:val="00106CAC"/>
    <w:rsid w:val="00107BC9"/>
    <w:rsid w:val="00110D19"/>
    <w:rsid w:val="00111091"/>
    <w:rsid w:val="001112B1"/>
    <w:rsid w:val="001115DB"/>
    <w:rsid w:val="001145E7"/>
    <w:rsid w:val="00116756"/>
    <w:rsid w:val="00117269"/>
    <w:rsid w:val="0012384E"/>
    <w:rsid w:val="00124E4F"/>
    <w:rsid w:val="0012782B"/>
    <w:rsid w:val="001308E7"/>
    <w:rsid w:val="0013152C"/>
    <w:rsid w:val="00133521"/>
    <w:rsid w:val="00133F2E"/>
    <w:rsid w:val="00136462"/>
    <w:rsid w:val="0013663D"/>
    <w:rsid w:val="0013678D"/>
    <w:rsid w:val="00140CC6"/>
    <w:rsid w:val="00143FAD"/>
    <w:rsid w:val="00147E3C"/>
    <w:rsid w:val="001530A9"/>
    <w:rsid w:val="001543A0"/>
    <w:rsid w:val="001604C4"/>
    <w:rsid w:val="001661E1"/>
    <w:rsid w:val="001732B0"/>
    <w:rsid w:val="00173571"/>
    <w:rsid w:val="00175D95"/>
    <w:rsid w:val="00181DC8"/>
    <w:rsid w:val="001822DA"/>
    <w:rsid w:val="00192DC1"/>
    <w:rsid w:val="001977E2"/>
    <w:rsid w:val="001A1161"/>
    <w:rsid w:val="001A2505"/>
    <w:rsid w:val="001A5152"/>
    <w:rsid w:val="001B5A2E"/>
    <w:rsid w:val="001B7ABC"/>
    <w:rsid w:val="001B7D4E"/>
    <w:rsid w:val="001B7F40"/>
    <w:rsid w:val="001C20D3"/>
    <w:rsid w:val="001C375B"/>
    <w:rsid w:val="001C3F0B"/>
    <w:rsid w:val="001C482B"/>
    <w:rsid w:val="001D4B13"/>
    <w:rsid w:val="001D757F"/>
    <w:rsid w:val="001E0C1B"/>
    <w:rsid w:val="001E23AB"/>
    <w:rsid w:val="001E3C19"/>
    <w:rsid w:val="001E7D1E"/>
    <w:rsid w:val="001F423D"/>
    <w:rsid w:val="00201BE3"/>
    <w:rsid w:val="0020381E"/>
    <w:rsid w:val="00204F05"/>
    <w:rsid w:val="00212FFC"/>
    <w:rsid w:val="002151BD"/>
    <w:rsid w:val="002231F1"/>
    <w:rsid w:val="00225AFF"/>
    <w:rsid w:val="00225C3B"/>
    <w:rsid w:val="00234777"/>
    <w:rsid w:val="00236EB0"/>
    <w:rsid w:val="00242C84"/>
    <w:rsid w:val="00244463"/>
    <w:rsid w:val="002455A8"/>
    <w:rsid w:val="00247B9C"/>
    <w:rsid w:val="00253E5F"/>
    <w:rsid w:val="00254FEA"/>
    <w:rsid w:val="002600B9"/>
    <w:rsid w:val="0026143B"/>
    <w:rsid w:val="002632FD"/>
    <w:rsid w:val="002776F8"/>
    <w:rsid w:val="00294698"/>
    <w:rsid w:val="002A0003"/>
    <w:rsid w:val="002A058C"/>
    <w:rsid w:val="002A17A0"/>
    <w:rsid w:val="002A400E"/>
    <w:rsid w:val="002A5A53"/>
    <w:rsid w:val="002B00BE"/>
    <w:rsid w:val="002B2350"/>
    <w:rsid w:val="002C1F9C"/>
    <w:rsid w:val="002C4499"/>
    <w:rsid w:val="002C5AE4"/>
    <w:rsid w:val="002C71E4"/>
    <w:rsid w:val="002C741B"/>
    <w:rsid w:val="002C7656"/>
    <w:rsid w:val="002D0650"/>
    <w:rsid w:val="002D1183"/>
    <w:rsid w:val="002D1FC3"/>
    <w:rsid w:val="002D3B70"/>
    <w:rsid w:val="002D3D48"/>
    <w:rsid w:val="002D73FB"/>
    <w:rsid w:val="002E1B9C"/>
    <w:rsid w:val="002E2837"/>
    <w:rsid w:val="002E531D"/>
    <w:rsid w:val="002E7068"/>
    <w:rsid w:val="002F30AE"/>
    <w:rsid w:val="002F4528"/>
    <w:rsid w:val="002F5467"/>
    <w:rsid w:val="002F602F"/>
    <w:rsid w:val="002F6777"/>
    <w:rsid w:val="002F7F90"/>
    <w:rsid w:val="0030069C"/>
    <w:rsid w:val="003063FC"/>
    <w:rsid w:val="003078F2"/>
    <w:rsid w:val="00307EC5"/>
    <w:rsid w:val="00311193"/>
    <w:rsid w:val="00315631"/>
    <w:rsid w:val="00316D7F"/>
    <w:rsid w:val="003238DC"/>
    <w:rsid w:val="00331369"/>
    <w:rsid w:val="00336003"/>
    <w:rsid w:val="003372B0"/>
    <w:rsid w:val="003403B2"/>
    <w:rsid w:val="00340591"/>
    <w:rsid w:val="00342E9F"/>
    <w:rsid w:val="00346E19"/>
    <w:rsid w:val="0035061E"/>
    <w:rsid w:val="003553B6"/>
    <w:rsid w:val="00360A4A"/>
    <w:rsid w:val="00360CC8"/>
    <w:rsid w:val="00361960"/>
    <w:rsid w:val="00361BD3"/>
    <w:rsid w:val="00365748"/>
    <w:rsid w:val="00367A81"/>
    <w:rsid w:val="00371BDD"/>
    <w:rsid w:val="0038262D"/>
    <w:rsid w:val="0038450D"/>
    <w:rsid w:val="00386E87"/>
    <w:rsid w:val="003874DC"/>
    <w:rsid w:val="00391107"/>
    <w:rsid w:val="003938C6"/>
    <w:rsid w:val="00393BEF"/>
    <w:rsid w:val="003951AE"/>
    <w:rsid w:val="003A3936"/>
    <w:rsid w:val="003B07D7"/>
    <w:rsid w:val="003B303A"/>
    <w:rsid w:val="003B30C4"/>
    <w:rsid w:val="003B4805"/>
    <w:rsid w:val="003C1CB8"/>
    <w:rsid w:val="003C715D"/>
    <w:rsid w:val="003D0120"/>
    <w:rsid w:val="003D16FD"/>
    <w:rsid w:val="003D1AAE"/>
    <w:rsid w:val="003D2835"/>
    <w:rsid w:val="003D63F9"/>
    <w:rsid w:val="003D69A6"/>
    <w:rsid w:val="003D6FF8"/>
    <w:rsid w:val="003D78C4"/>
    <w:rsid w:val="003E04A2"/>
    <w:rsid w:val="003E2D4A"/>
    <w:rsid w:val="003E5F6E"/>
    <w:rsid w:val="003E6330"/>
    <w:rsid w:val="003E6D1F"/>
    <w:rsid w:val="003F2210"/>
    <w:rsid w:val="003F2921"/>
    <w:rsid w:val="003F50A3"/>
    <w:rsid w:val="0040512D"/>
    <w:rsid w:val="004060AA"/>
    <w:rsid w:val="00410538"/>
    <w:rsid w:val="00413CD2"/>
    <w:rsid w:val="00415C44"/>
    <w:rsid w:val="00417A24"/>
    <w:rsid w:val="00424500"/>
    <w:rsid w:val="00435199"/>
    <w:rsid w:val="00435252"/>
    <w:rsid w:val="0044067E"/>
    <w:rsid w:val="00442301"/>
    <w:rsid w:val="00446898"/>
    <w:rsid w:val="0045317B"/>
    <w:rsid w:val="004543F4"/>
    <w:rsid w:val="00466AF6"/>
    <w:rsid w:val="004711F3"/>
    <w:rsid w:val="004745C9"/>
    <w:rsid w:val="00481C1F"/>
    <w:rsid w:val="004839B6"/>
    <w:rsid w:val="00484F7F"/>
    <w:rsid w:val="00485546"/>
    <w:rsid w:val="004945C1"/>
    <w:rsid w:val="00494C51"/>
    <w:rsid w:val="0049783D"/>
    <w:rsid w:val="004A1C67"/>
    <w:rsid w:val="004A35EE"/>
    <w:rsid w:val="004A5561"/>
    <w:rsid w:val="004A663B"/>
    <w:rsid w:val="004A6C4C"/>
    <w:rsid w:val="004B30E1"/>
    <w:rsid w:val="004B3750"/>
    <w:rsid w:val="004B5898"/>
    <w:rsid w:val="004C07AA"/>
    <w:rsid w:val="004C19CE"/>
    <w:rsid w:val="004C3226"/>
    <w:rsid w:val="004C69EF"/>
    <w:rsid w:val="004C6E65"/>
    <w:rsid w:val="004C7C02"/>
    <w:rsid w:val="004D0FB7"/>
    <w:rsid w:val="004D11B8"/>
    <w:rsid w:val="004D4E70"/>
    <w:rsid w:val="004D5CF2"/>
    <w:rsid w:val="004D7998"/>
    <w:rsid w:val="004D7A16"/>
    <w:rsid w:val="004E0711"/>
    <w:rsid w:val="004E1883"/>
    <w:rsid w:val="004E6F7D"/>
    <w:rsid w:val="004F47AD"/>
    <w:rsid w:val="004F5577"/>
    <w:rsid w:val="005017AD"/>
    <w:rsid w:val="005049AC"/>
    <w:rsid w:val="0050522D"/>
    <w:rsid w:val="00507C82"/>
    <w:rsid w:val="0052018C"/>
    <w:rsid w:val="00521396"/>
    <w:rsid w:val="0053174A"/>
    <w:rsid w:val="005328D4"/>
    <w:rsid w:val="0053370B"/>
    <w:rsid w:val="00535942"/>
    <w:rsid w:val="00535E1B"/>
    <w:rsid w:val="00536095"/>
    <w:rsid w:val="005433C0"/>
    <w:rsid w:val="00544D4E"/>
    <w:rsid w:val="00551A43"/>
    <w:rsid w:val="00552A4B"/>
    <w:rsid w:val="00554251"/>
    <w:rsid w:val="005558E2"/>
    <w:rsid w:val="005572C7"/>
    <w:rsid w:val="005575EA"/>
    <w:rsid w:val="005610D3"/>
    <w:rsid w:val="00563F88"/>
    <w:rsid w:val="005665B9"/>
    <w:rsid w:val="00571598"/>
    <w:rsid w:val="00576310"/>
    <w:rsid w:val="005767D1"/>
    <w:rsid w:val="005772AE"/>
    <w:rsid w:val="00584F45"/>
    <w:rsid w:val="00587CEE"/>
    <w:rsid w:val="00592721"/>
    <w:rsid w:val="00597302"/>
    <w:rsid w:val="005A155F"/>
    <w:rsid w:val="005A2027"/>
    <w:rsid w:val="005A2D82"/>
    <w:rsid w:val="005A2F67"/>
    <w:rsid w:val="005A3F2C"/>
    <w:rsid w:val="005A47D2"/>
    <w:rsid w:val="005A5B17"/>
    <w:rsid w:val="005B18C4"/>
    <w:rsid w:val="005B7082"/>
    <w:rsid w:val="005B7882"/>
    <w:rsid w:val="005C05CB"/>
    <w:rsid w:val="005C1E50"/>
    <w:rsid w:val="005C2052"/>
    <w:rsid w:val="005C4BD1"/>
    <w:rsid w:val="005C6127"/>
    <w:rsid w:val="005C6908"/>
    <w:rsid w:val="005D6D47"/>
    <w:rsid w:val="005F14ED"/>
    <w:rsid w:val="005F1861"/>
    <w:rsid w:val="005F1CCB"/>
    <w:rsid w:val="005F537C"/>
    <w:rsid w:val="005F7086"/>
    <w:rsid w:val="005F7E18"/>
    <w:rsid w:val="00601CEB"/>
    <w:rsid w:val="006039F5"/>
    <w:rsid w:val="00603A52"/>
    <w:rsid w:val="00604330"/>
    <w:rsid w:val="00605641"/>
    <w:rsid w:val="00607F00"/>
    <w:rsid w:val="00611DDB"/>
    <w:rsid w:val="00613B78"/>
    <w:rsid w:val="0061463F"/>
    <w:rsid w:val="00624B91"/>
    <w:rsid w:val="00627494"/>
    <w:rsid w:val="006358C7"/>
    <w:rsid w:val="00637A01"/>
    <w:rsid w:val="00641F1C"/>
    <w:rsid w:val="00644F29"/>
    <w:rsid w:val="006517C6"/>
    <w:rsid w:val="00653DCA"/>
    <w:rsid w:val="00657FEC"/>
    <w:rsid w:val="00664784"/>
    <w:rsid w:val="0067041D"/>
    <w:rsid w:val="00671EFA"/>
    <w:rsid w:val="00672384"/>
    <w:rsid w:val="00674D5E"/>
    <w:rsid w:val="006820D2"/>
    <w:rsid w:val="00686D42"/>
    <w:rsid w:val="006901E3"/>
    <w:rsid w:val="0069236F"/>
    <w:rsid w:val="00692F5F"/>
    <w:rsid w:val="00695F81"/>
    <w:rsid w:val="006A0CF6"/>
    <w:rsid w:val="006A3A60"/>
    <w:rsid w:val="006B45BD"/>
    <w:rsid w:val="006B6E00"/>
    <w:rsid w:val="006C0942"/>
    <w:rsid w:val="006C42D8"/>
    <w:rsid w:val="006C4C0D"/>
    <w:rsid w:val="006C5651"/>
    <w:rsid w:val="006C7BA4"/>
    <w:rsid w:val="006D4829"/>
    <w:rsid w:val="006D6A91"/>
    <w:rsid w:val="006D6F64"/>
    <w:rsid w:val="006D7A8C"/>
    <w:rsid w:val="006E02F5"/>
    <w:rsid w:val="006E0F9A"/>
    <w:rsid w:val="006E56D0"/>
    <w:rsid w:val="006E77B2"/>
    <w:rsid w:val="006F1672"/>
    <w:rsid w:val="006F1B61"/>
    <w:rsid w:val="006F5E72"/>
    <w:rsid w:val="006F7A71"/>
    <w:rsid w:val="007030B6"/>
    <w:rsid w:val="00705778"/>
    <w:rsid w:val="00706853"/>
    <w:rsid w:val="0071036A"/>
    <w:rsid w:val="00713B42"/>
    <w:rsid w:val="00720B23"/>
    <w:rsid w:val="00722D96"/>
    <w:rsid w:val="007245A1"/>
    <w:rsid w:val="00724C84"/>
    <w:rsid w:val="00731BE2"/>
    <w:rsid w:val="0073261A"/>
    <w:rsid w:val="0073414F"/>
    <w:rsid w:val="00737575"/>
    <w:rsid w:val="00737ABD"/>
    <w:rsid w:val="00740782"/>
    <w:rsid w:val="0074142E"/>
    <w:rsid w:val="00742430"/>
    <w:rsid w:val="0074307A"/>
    <w:rsid w:val="0075462D"/>
    <w:rsid w:val="00755293"/>
    <w:rsid w:val="00763BA6"/>
    <w:rsid w:val="007641C5"/>
    <w:rsid w:val="0076471F"/>
    <w:rsid w:val="00765F71"/>
    <w:rsid w:val="00767350"/>
    <w:rsid w:val="0077195D"/>
    <w:rsid w:val="00772797"/>
    <w:rsid w:val="007736D2"/>
    <w:rsid w:val="007864B9"/>
    <w:rsid w:val="00786A84"/>
    <w:rsid w:val="0079006B"/>
    <w:rsid w:val="0079177D"/>
    <w:rsid w:val="00791C0A"/>
    <w:rsid w:val="007956AE"/>
    <w:rsid w:val="00797318"/>
    <w:rsid w:val="007A269C"/>
    <w:rsid w:val="007A388F"/>
    <w:rsid w:val="007C11B7"/>
    <w:rsid w:val="007D3423"/>
    <w:rsid w:val="007D444B"/>
    <w:rsid w:val="007D597B"/>
    <w:rsid w:val="007E4C24"/>
    <w:rsid w:val="007E66F4"/>
    <w:rsid w:val="007E7788"/>
    <w:rsid w:val="007F4B60"/>
    <w:rsid w:val="007F4B9D"/>
    <w:rsid w:val="007F54F8"/>
    <w:rsid w:val="00800F7D"/>
    <w:rsid w:val="00805CBF"/>
    <w:rsid w:val="00812A56"/>
    <w:rsid w:val="00813371"/>
    <w:rsid w:val="00815D4C"/>
    <w:rsid w:val="008167F7"/>
    <w:rsid w:val="00820486"/>
    <w:rsid w:val="008235AF"/>
    <w:rsid w:val="008312B0"/>
    <w:rsid w:val="00831BEC"/>
    <w:rsid w:val="0083487D"/>
    <w:rsid w:val="00844B99"/>
    <w:rsid w:val="00845FEE"/>
    <w:rsid w:val="00851508"/>
    <w:rsid w:val="008528E5"/>
    <w:rsid w:val="008535F9"/>
    <w:rsid w:val="00855DC9"/>
    <w:rsid w:val="0085645C"/>
    <w:rsid w:val="00866827"/>
    <w:rsid w:val="0086686D"/>
    <w:rsid w:val="00874AA0"/>
    <w:rsid w:val="008767A3"/>
    <w:rsid w:val="00877C0C"/>
    <w:rsid w:val="00885389"/>
    <w:rsid w:val="00887751"/>
    <w:rsid w:val="008A26EE"/>
    <w:rsid w:val="008B0D97"/>
    <w:rsid w:val="008B3FB9"/>
    <w:rsid w:val="008F03F1"/>
    <w:rsid w:val="00903788"/>
    <w:rsid w:val="0091090D"/>
    <w:rsid w:val="00910E4E"/>
    <w:rsid w:val="00917189"/>
    <w:rsid w:val="00926560"/>
    <w:rsid w:val="00926D3A"/>
    <w:rsid w:val="009304A0"/>
    <w:rsid w:val="00932FED"/>
    <w:rsid w:val="00937926"/>
    <w:rsid w:val="00941E9A"/>
    <w:rsid w:val="0094234C"/>
    <w:rsid w:val="009448A1"/>
    <w:rsid w:val="00944FE0"/>
    <w:rsid w:val="00946A7F"/>
    <w:rsid w:val="00951001"/>
    <w:rsid w:val="00954D5C"/>
    <w:rsid w:val="0096544F"/>
    <w:rsid w:val="009722F4"/>
    <w:rsid w:val="00976D22"/>
    <w:rsid w:val="00977F6F"/>
    <w:rsid w:val="00981641"/>
    <w:rsid w:val="009830E0"/>
    <w:rsid w:val="00983FE8"/>
    <w:rsid w:val="00987D0B"/>
    <w:rsid w:val="009903D9"/>
    <w:rsid w:val="00995EA0"/>
    <w:rsid w:val="00997ADB"/>
    <w:rsid w:val="009A52A5"/>
    <w:rsid w:val="009A6F8E"/>
    <w:rsid w:val="009A7DC3"/>
    <w:rsid w:val="009B2A29"/>
    <w:rsid w:val="009B351D"/>
    <w:rsid w:val="009B3CF6"/>
    <w:rsid w:val="009B5030"/>
    <w:rsid w:val="009B6ACC"/>
    <w:rsid w:val="009C05ED"/>
    <w:rsid w:val="009C2589"/>
    <w:rsid w:val="009C3490"/>
    <w:rsid w:val="009C382E"/>
    <w:rsid w:val="009D369B"/>
    <w:rsid w:val="009D38FF"/>
    <w:rsid w:val="009E1718"/>
    <w:rsid w:val="009E576E"/>
    <w:rsid w:val="009E77C0"/>
    <w:rsid w:val="009E79C4"/>
    <w:rsid w:val="009F30DB"/>
    <w:rsid w:val="009F3445"/>
    <w:rsid w:val="009F3DEA"/>
    <w:rsid w:val="009F48B9"/>
    <w:rsid w:val="00A01211"/>
    <w:rsid w:val="00A01EC2"/>
    <w:rsid w:val="00A06D9A"/>
    <w:rsid w:val="00A07622"/>
    <w:rsid w:val="00A11670"/>
    <w:rsid w:val="00A13D7A"/>
    <w:rsid w:val="00A14E83"/>
    <w:rsid w:val="00A17C55"/>
    <w:rsid w:val="00A20789"/>
    <w:rsid w:val="00A208FD"/>
    <w:rsid w:val="00A21145"/>
    <w:rsid w:val="00A21CB9"/>
    <w:rsid w:val="00A225ED"/>
    <w:rsid w:val="00A239D6"/>
    <w:rsid w:val="00A25155"/>
    <w:rsid w:val="00A26AAF"/>
    <w:rsid w:val="00A26C27"/>
    <w:rsid w:val="00A27991"/>
    <w:rsid w:val="00A30D28"/>
    <w:rsid w:val="00A324FF"/>
    <w:rsid w:val="00A331B4"/>
    <w:rsid w:val="00A35E34"/>
    <w:rsid w:val="00A40860"/>
    <w:rsid w:val="00A431F1"/>
    <w:rsid w:val="00A460B3"/>
    <w:rsid w:val="00A51D86"/>
    <w:rsid w:val="00A5719D"/>
    <w:rsid w:val="00A652BF"/>
    <w:rsid w:val="00A65837"/>
    <w:rsid w:val="00A673AD"/>
    <w:rsid w:val="00A70F69"/>
    <w:rsid w:val="00A728DD"/>
    <w:rsid w:val="00A7662F"/>
    <w:rsid w:val="00A778F1"/>
    <w:rsid w:val="00A82853"/>
    <w:rsid w:val="00A87978"/>
    <w:rsid w:val="00A91E74"/>
    <w:rsid w:val="00A93811"/>
    <w:rsid w:val="00A9490B"/>
    <w:rsid w:val="00AA088D"/>
    <w:rsid w:val="00AA48DF"/>
    <w:rsid w:val="00AA5DF2"/>
    <w:rsid w:val="00AB21C2"/>
    <w:rsid w:val="00AB2FC8"/>
    <w:rsid w:val="00AB4E84"/>
    <w:rsid w:val="00AB500D"/>
    <w:rsid w:val="00AB5E1F"/>
    <w:rsid w:val="00AC044A"/>
    <w:rsid w:val="00AC1CF8"/>
    <w:rsid w:val="00AC66C8"/>
    <w:rsid w:val="00AD0418"/>
    <w:rsid w:val="00AD04EE"/>
    <w:rsid w:val="00AD260B"/>
    <w:rsid w:val="00AD3582"/>
    <w:rsid w:val="00AD45DA"/>
    <w:rsid w:val="00AD7358"/>
    <w:rsid w:val="00AE19CF"/>
    <w:rsid w:val="00AE2001"/>
    <w:rsid w:val="00AE40C0"/>
    <w:rsid w:val="00AE7E84"/>
    <w:rsid w:val="00AF3C9D"/>
    <w:rsid w:val="00AF53A5"/>
    <w:rsid w:val="00AF6F87"/>
    <w:rsid w:val="00AF790F"/>
    <w:rsid w:val="00B03731"/>
    <w:rsid w:val="00B053B4"/>
    <w:rsid w:val="00B13358"/>
    <w:rsid w:val="00B1335D"/>
    <w:rsid w:val="00B15114"/>
    <w:rsid w:val="00B15886"/>
    <w:rsid w:val="00B168EC"/>
    <w:rsid w:val="00B1696D"/>
    <w:rsid w:val="00B169A2"/>
    <w:rsid w:val="00B17CBA"/>
    <w:rsid w:val="00B2053B"/>
    <w:rsid w:val="00B20D62"/>
    <w:rsid w:val="00B20D73"/>
    <w:rsid w:val="00B26948"/>
    <w:rsid w:val="00B31FD6"/>
    <w:rsid w:val="00B348BE"/>
    <w:rsid w:val="00B349A3"/>
    <w:rsid w:val="00B360A0"/>
    <w:rsid w:val="00B36487"/>
    <w:rsid w:val="00B40358"/>
    <w:rsid w:val="00B42B14"/>
    <w:rsid w:val="00B43D74"/>
    <w:rsid w:val="00B522E9"/>
    <w:rsid w:val="00B56E6F"/>
    <w:rsid w:val="00B612A3"/>
    <w:rsid w:val="00B61F2A"/>
    <w:rsid w:val="00B67F62"/>
    <w:rsid w:val="00B71546"/>
    <w:rsid w:val="00B72F1C"/>
    <w:rsid w:val="00B74345"/>
    <w:rsid w:val="00B866D2"/>
    <w:rsid w:val="00B907EA"/>
    <w:rsid w:val="00B931FD"/>
    <w:rsid w:val="00B9487B"/>
    <w:rsid w:val="00B96316"/>
    <w:rsid w:val="00BA299F"/>
    <w:rsid w:val="00BA3501"/>
    <w:rsid w:val="00BA76A4"/>
    <w:rsid w:val="00BC1006"/>
    <w:rsid w:val="00BC1E78"/>
    <w:rsid w:val="00BC5079"/>
    <w:rsid w:val="00BE09EF"/>
    <w:rsid w:val="00BE4E43"/>
    <w:rsid w:val="00BF253F"/>
    <w:rsid w:val="00BF529D"/>
    <w:rsid w:val="00C0066D"/>
    <w:rsid w:val="00C057FB"/>
    <w:rsid w:val="00C11982"/>
    <w:rsid w:val="00C11D47"/>
    <w:rsid w:val="00C15479"/>
    <w:rsid w:val="00C1555F"/>
    <w:rsid w:val="00C16FDE"/>
    <w:rsid w:val="00C172F2"/>
    <w:rsid w:val="00C21D58"/>
    <w:rsid w:val="00C240C3"/>
    <w:rsid w:val="00C24B8E"/>
    <w:rsid w:val="00C262BE"/>
    <w:rsid w:val="00C2631B"/>
    <w:rsid w:val="00C265C3"/>
    <w:rsid w:val="00C3255E"/>
    <w:rsid w:val="00C35D6C"/>
    <w:rsid w:val="00C36FE3"/>
    <w:rsid w:val="00C371AF"/>
    <w:rsid w:val="00C37A75"/>
    <w:rsid w:val="00C406A6"/>
    <w:rsid w:val="00C406CA"/>
    <w:rsid w:val="00C40803"/>
    <w:rsid w:val="00C458FD"/>
    <w:rsid w:val="00C50FB3"/>
    <w:rsid w:val="00C54661"/>
    <w:rsid w:val="00C7000F"/>
    <w:rsid w:val="00C7048B"/>
    <w:rsid w:val="00C774BC"/>
    <w:rsid w:val="00C84A21"/>
    <w:rsid w:val="00C84A6D"/>
    <w:rsid w:val="00C90072"/>
    <w:rsid w:val="00C91AD3"/>
    <w:rsid w:val="00C971FD"/>
    <w:rsid w:val="00C97D65"/>
    <w:rsid w:val="00CA3117"/>
    <w:rsid w:val="00CA3AA9"/>
    <w:rsid w:val="00CB5CB5"/>
    <w:rsid w:val="00CC0E9D"/>
    <w:rsid w:val="00CC2CEE"/>
    <w:rsid w:val="00CC4120"/>
    <w:rsid w:val="00CC71A1"/>
    <w:rsid w:val="00CC73E0"/>
    <w:rsid w:val="00CD42B5"/>
    <w:rsid w:val="00CD7800"/>
    <w:rsid w:val="00CE08B7"/>
    <w:rsid w:val="00CE0D19"/>
    <w:rsid w:val="00CE1562"/>
    <w:rsid w:val="00CE254F"/>
    <w:rsid w:val="00CE3C60"/>
    <w:rsid w:val="00CE4409"/>
    <w:rsid w:val="00CE6905"/>
    <w:rsid w:val="00CF0883"/>
    <w:rsid w:val="00CF168E"/>
    <w:rsid w:val="00CF6A0A"/>
    <w:rsid w:val="00D01671"/>
    <w:rsid w:val="00D04ECD"/>
    <w:rsid w:val="00D0603B"/>
    <w:rsid w:val="00D10742"/>
    <w:rsid w:val="00D20971"/>
    <w:rsid w:val="00D21193"/>
    <w:rsid w:val="00D26050"/>
    <w:rsid w:val="00D26B01"/>
    <w:rsid w:val="00D27C44"/>
    <w:rsid w:val="00D31764"/>
    <w:rsid w:val="00D35557"/>
    <w:rsid w:val="00D4131E"/>
    <w:rsid w:val="00D41C9A"/>
    <w:rsid w:val="00D43DB7"/>
    <w:rsid w:val="00D44085"/>
    <w:rsid w:val="00D454BF"/>
    <w:rsid w:val="00D46314"/>
    <w:rsid w:val="00D4784E"/>
    <w:rsid w:val="00D50440"/>
    <w:rsid w:val="00D55831"/>
    <w:rsid w:val="00D5754A"/>
    <w:rsid w:val="00D60084"/>
    <w:rsid w:val="00D62735"/>
    <w:rsid w:val="00D678AB"/>
    <w:rsid w:val="00D7000D"/>
    <w:rsid w:val="00D705E2"/>
    <w:rsid w:val="00D72EBC"/>
    <w:rsid w:val="00D800C6"/>
    <w:rsid w:val="00D82176"/>
    <w:rsid w:val="00D91943"/>
    <w:rsid w:val="00D92F5B"/>
    <w:rsid w:val="00D95154"/>
    <w:rsid w:val="00D9545A"/>
    <w:rsid w:val="00D9657A"/>
    <w:rsid w:val="00DA0B57"/>
    <w:rsid w:val="00DA13FD"/>
    <w:rsid w:val="00DA1582"/>
    <w:rsid w:val="00DA2D94"/>
    <w:rsid w:val="00DA3426"/>
    <w:rsid w:val="00DA457A"/>
    <w:rsid w:val="00DB473D"/>
    <w:rsid w:val="00DC4B06"/>
    <w:rsid w:val="00DD0B4E"/>
    <w:rsid w:val="00DD5AAE"/>
    <w:rsid w:val="00DD5D89"/>
    <w:rsid w:val="00DD642B"/>
    <w:rsid w:val="00DE47DF"/>
    <w:rsid w:val="00DE4BDD"/>
    <w:rsid w:val="00DE4DE4"/>
    <w:rsid w:val="00DF363C"/>
    <w:rsid w:val="00DF53C3"/>
    <w:rsid w:val="00E000F4"/>
    <w:rsid w:val="00E0566A"/>
    <w:rsid w:val="00E074DF"/>
    <w:rsid w:val="00E118EE"/>
    <w:rsid w:val="00E119AF"/>
    <w:rsid w:val="00E13EAB"/>
    <w:rsid w:val="00E1403C"/>
    <w:rsid w:val="00E15AC4"/>
    <w:rsid w:val="00E15B1D"/>
    <w:rsid w:val="00E1617B"/>
    <w:rsid w:val="00E20566"/>
    <w:rsid w:val="00E20767"/>
    <w:rsid w:val="00E23759"/>
    <w:rsid w:val="00E23788"/>
    <w:rsid w:val="00E2579D"/>
    <w:rsid w:val="00E2603B"/>
    <w:rsid w:val="00E326B9"/>
    <w:rsid w:val="00E3338D"/>
    <w:rsid w:val="00E34703"/>
    <w:rsid w:val="00E365B4"/>
    <w:rsid w:val="00E42C3A"/>
    <w:rsid w:val="00E42DE8"/>
    <w:rsid w:val="00E447A1"/>
    <w:rsid w:val="00E539CD"/>
    <w:rsid w:val="00E53B05"/>
    <w:rsid w:val="00E62655"/>
    <w:rsid w:val="00E62F5C"/>
    <w:rsid w:val="00E67DF1"/>
    <w:rsid w:val="00E738B2"/>
    <w:rsid w:val="00E741F4"/>
    <w:rsid w:val="00E74999"/>
    <w:rsid w:val="00E74F5F"/>
    <w:rsid w:val="00E75D12"/>
    <w:rsid w:val="00E8180E"/>
    <w:rsid w:val="00E84C9F"/>
    <w:rsid w:val="00E85453"/>
    <w:rsid w:val="00E85488"/>
    <w:rsid w:val="00E86B05"/>
    <w:rsid w:val="00E87597"/>
    <w:rsid w:val="00E90185"/>
    <w:rsid w:val="00E939DB"/>
    <w:rsid w:val="00E9480E"/>
    <w:rsid w:val="00EA1687"/>
    <w:rsid w:val="00EA1871"/>
    <w:rsid w:val="00EA20E0"/>
    <w:rsid w:val="00EA7B2B"/>
    <w:rsid w:val="00EB0317"/>
    <w:rsid w:val="00EB22C0"/>
    <w:rsid w:val="00EB2F14"/>
    <w:rsid w:val="00EB495B"/>
    <w:rsid w:val="00EB54CC"/>
    <w:rsid w:val="00EC1A2F"/>
    <w:rsid w:val="00EC4FCA"/>
    <w:rsid w:val="00EC55B6"/>
    <w:rsid w:val="00EC76E1"/>
    <w:rsid w:val="00ED2FD8"/>
    <w:rsid w:val="00ED5A8C"/>
    <w:rsid w:val="00EE1AEB"/>
    <w:rsid w:val="00EE48AC"/>
    <w:rsid w:val="00EE61FC"/>
    <w:rsid w:val="00EF005C"/>
    <w:rsid w:val="00EF0DA2"/>
    <w:rsid w:val="00EF0FF6"/>
    <w:rsid w:val="00EF20B0"/>
    <w:rsid w:val="00EF73BD"/>
    <w:rsid w:val="00F04C7A"/>
    <w:rsid w:val="00F153E6"/>
    <w:rsid w:val="00F1644A"/>
    <w:rsid w:val="00F2024A"/>
    <w:rsid w:val="00F2487F"/>
    <w:rsid w:val="00F27412"/>
    <w:rsid w:val="00F30A4C"/>
    <w:rsid w:val="00F31410"/>
    <w:rsid w:val="00F34433"/>
    <w:rsid w:val="00F40365"/>
    <w:rsid w:val="00F46103"/>
    <w:rsid w:val="00F50E4E"/>
    <w:rsid w:val="00F5189C"/>
    <w:rsid w:val="00F54F51"/>
    <w:rsid w:val="00F63977"/>
    <w:rsid w:val="00F67B35"/>
    <w:rsid w:val="00F70922"/>
    <w:rsid w:val="00F7204A"/>
    <w:rsid w:val="00F736D0"/>
    <w:rsid w:val="00F76BDB"/>
    <w:rsid w:val="00F775CA"/>
    <w:rsid w:val="00F83FD1"/>
    <w:rsid w:val="00F84AE6"/>
    <w:rsid w:val="00F84F2D"/>
    <w:rsid w:val="00F85F23"/>
    <w:rsid w:val="00F9161C"/>
    <w:rsid w:val="00F93536"/>
    <w:rsid w:val="00FA31F9"/>
    <w:rsid w:val="00FA36F5"/>
    <w:rsid w:val="00FA5B85"/>
    <w:rsid w:val="00FB049F"/>
    <w:rsid w:val="00FB04F1"/>
    <w:rsid w:val="00FB534A"/>
    <w:rsid w:val="00FC1538"/>
    <w:rsid w:val="00FC28EA"/>
    <w:rsid w:val="00FD1886"/>
    <w:rsid w:val="00FE6437"/>
    <w:rsid w:val="00FE71C6"/>
    <w:rsid w:val="00FE78B5"/>
    <w:rsid w:val="00FF1530"/>
    <w:rsid w:val="00FF3B9C"/>
    <w:rsid w:val="00FF69F4"/>
    <w:rsid w:val="00FF77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07EBFE-CEAE-4446-9171-AC16889A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C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002E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E71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400E"/>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E1617B"/>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44B99"/>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844B99"/>
    <w:rPr>
      <w:rFonts w:eastAsiaTheme="minorEastAsia"/>
      <w:lang w:eastAsia="es-SV"/>
    </w:rPr>
  </w:style>
  <w:style w:type="character" w:styleId="nfasissutil">
    <w:name w:val="Subtle Emphasis"/>
    <w:basedOn w:val="Fuentedeprrafopredeter"/>
    <w:uiPriority w:val="19"/>
    <w:qFormat/>
    <w:rsid w:val="00844B99"/>
    <w:rPr>
      <w:i/>
      <w:iCs/>
      <w:color w:val="404040" w:themeColor="text1" w:themeTint="BF"/>
    </w:rPr>
  </w:style>
  <w:style w:type="table" w:styleId="Tablaconcuadrcula">
    <w:name w:val="Table Grid"/>
    <w:basedOn w:val="Tablanormal"/>
    <w:uiPriority w:val="59"/>
    <w:rsid w:val="00844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772AE"/>
    <w:pPr>
      <w:ind w:left="720"/>
      <w:contextualSpacing/>
    </w:pPr>
  </w:style>
  <w:style w:type="paragraph" w:styleId="Textoindependiente2">
    <w:name w:val="Body Text 2"/>
    <w:basedOn w:val="Normal"/>
    <w:link w:val="Textoindependiente2Car"/>
    <w:rsid w:val="005B18C4"/>
    <w:pPr>
      <w:jc w:val="both"/>
    </w:pPr>
    <w:rPr>
      <w:rFonts w:ascii="Arial" w:hAnsi="Arial" w:cs="Arial"/>
      <w:szCs w:val="20"/>
    </w:rPr>
  </w:style>
  <w:style w:type="character" w:customStyle="1" w:styleId="Textoindependiente2Car">
    <w:name w:val="Texto independiente 2 Car"/>
    <w:basedOn w:val="Fuentedeprrafopredeter"/>
    <w:link w:val="Textoindependiente2"/>
    <w:rsid w:val="005B18C4"/>
    <w:rPr>
      <w:rFonts w:ascii="Arial" w:eastAsia="Times New Roman" w:hAnsi="Arial" w:cs="Arial"/>
      <w:sz w:val="24"/>
      <w:szCs w:val="20"/>
      <w:lang w:eastAsia="es-ES"/>
    </w:rPr>
  </w:style>
  <w:style w:type="paragraph" w:customStyle="1" w:styleId="Chapter">
    <w:name w:val="Chapter"/>
    <w:basedOn w:val="Normal"/>
    <w:next w:val="Normal"/>
    <w:rsid w:val="005B18C4"/>
    <w:pPr>
      <w:numPr>
        <w:numId w:val="1"/>
      </w:numPr>
      <w:tabs>
        <w:tab w:val="left" w:pos="1440"/>
      </w:tabs>
      <w:spacing w:before="240" w:after="240"/>
      <w:jc w:val="center"/>
    </w:pPr>
    <w:rPr>
      <w:rFonts w:eastAsia="MS Mincho"/>
      <w:b/>
      <w:smallCaps/>
      <w:szCs w:val="20"/>
      <w:lang w:val="es-ES" w:eastAsia="en-US"/>
    </w:rPr>
  </w:style>
  <w:style w:type="paragraph" w:customStyle="1" w:styleId="Paragraph">
    <w:name w:val="Paragraph"/>
    <w:basedOn w:val="Sangradetextonormal"/>
    <w:rsid w:val="005B18C4"/>
    <w:pPr>
      <w:numPr>
        <w:ilvl w:val="1"/>
        <w:numId w:val="1"/>
      </w:numPr>
      <w:tabs>
        <w:tab w:val="clear" w:pos="720"/>
      </w:tabs>
      <w:spacing w:before="120"/>
      <w:ind w:left="1440" w:hanging="360"/>
      <w:jc w:val="both"/>
      <w:outlineLvl w:val="1"/>
    </w:pPr>
    <w:rPr>
      <w:rFonts w:eastAsia="MS Mincho"/>
      <w:szCs w:val="20"/>
      <w:lang w:val="es-ES" w:eastAsia="en-US"/>
    </w:rPr>
  </w:style>
  <w:style w:type="paragraph" w:customStyle="1" w:styleId="subpar">
    <w:name w:val="subpar"/>
    <w:basedOn w:val="Sangra3detindependiente"/>
    <w:rsid w:val="005B18C4"/>
    <w:pPr>
      <w:numPr>
        <w:ilvl w:val="2"/>
        <w:numId w:val="1"/>
      </w:numPr>
      <w:tabs>
        <w:tab w:val="clear" w:pos="1152"/>
      </w:tabs>
      <w:ind w:left="283" w:firstLine="0"/>
    </w:pPr>
    <w:rPr>
      <w:lang w:val="es-ES"/>
    </w:rPr>
  </w:style>
  <w:style w:type="paragraph" w:customStyle="1" w:styleId="SubSubPar">
    <w:name w:val="SubSubPar"/>
    <w:basedOn w:val="subpar"/>
    <w:rsid w:val="005B18C4"/>
    <w:pPr>
      <w:numPr>
        <w:ilvl w:val="3"/>
      </w:numPr>
      <w:tabs>
        <w:tab w:val="clear" w:pos="1584"/>
        <w:tab w:val="left" w:pos="0"/>
      </w:tabs>
      <w:spacing w:before="120"/>
      <w:ind w:left="2880" w:hanging="360"/>
      <w:jc w:val="both"/>
      <w:outlineLvl w:val="2"/>
    </w:pPr>
    <w:rPr>
      <w:rFonts w:eastAsia="MS Mincho"/>
      <w:sz w:val="24"/>
      <w:szCs w:val="20"/>
      <w:lang w:val="es-ES_tradnl" w:eastAsia="en-US"/>
    </w:rPr>
  </w:style>
  <w:style w:type="paragraph" w:styleId="Sangradetextonormal">
    <w:name w:val="Body Text Indent"/>
    <w:basedOn w:val="Normal"/>
    <w:link w:val="SangradetextonormalCar"/>
    <w:uiPriority w:val="99"/>
    <w:semiHidden/>
    <w:unhideWhenUsed/>
    <w:rsid w:val="005B18C4"/>
    <w:pPr>
      <w:spacing w:after="120"/>
      <w:ind w:left="283"/>
    </w:pPr>
  </w:style>
  <w:style w:type="character" w:customStyle="1" w:styleId="SangradetextonormalCar">
    <w:name w:val="Sangría de texto normal Car"/>
    <w:basedOn w:val="Fuentedeprrafopredeter"/>
    <w:link w:val="Sangradetextonormal"/>
    <w:uiPriority w:val="99"/>
    <w:semiHidden/>
    <w:rsid w:val="005B18C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5B18C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B18C4"/>
    <w:rPr>
      <w:rFonts w:ascii="Times New Roman" w:eastAsia="Times New Roman" w:hAnsi="Times New Roman" w:cs="Times New Roman"/>
      <w:sz w:val="16"/>
      <w:szCs w:val="16"/>
      <w:lang w:eastAsia="es-ES"/>
    </w:rPr>
  </w:style>
  <w:style w:type="paragraph" w:styleId="Textonotaalfinal">
    <w:name w:val="endnote text"/>
    <w:basedOn w:val="Normal"/>
    <w:link w:val="TextonotaalfinalCar"/>
    <w:uiPriority w:val="99"/>
    <w:semiHidden/>
    <w:unhideWhenUsed/>
    <w:rsid w:val="00062A3B"/>
    <w:rPr>
      <w:rFonts w:asciiTheme="minorHAnsi" w:eastAsiaTheme="minorEastAsia"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semiHidden/>
    <w:rsid w:val="00062A3B"/>
    <w:rPr>
      <w:rFonts w:eastAsiaTheme="minorEastAsia"/>
      <w:sz w:val="20"/>
      <w:szCs w:val="20"/>
      <w:lang w:val="en-US"/>
    </w:rPr>
  </w:style>
  <w:style w:type="paragraph" w:styleId="Textodeglobo">
    <w:name w:val="Balloon Text"/>
    <w:basedOn w:val="Normal"/>
    <w:link w:val="TextodegloboCar"/>
    <w:uiPriority w:val="99"/>
    <w:semiHidden/>
    <w:unhideWhenUsed/>
    <w:rsid w:val="00AC044A"/>
    <w:rPr>
      <w:rFonts w:ascii="Tahoma" w:hAnsi="Tahoma" w:cs="Tahoma"/>
      <w:sz w:val="16"/>
      <w:szCs w:val="16"/>
    </w:rPr>
  </w:style>
  <w:style w:type="character" w:customStyle="1" w:styleId="TextodegloboCar">
    <w:name w:val="Texto de globo Car"/>
    <w:basedOn w:val="Fuentedeprrafopredeter"/>
    <w:link w:val="Textodeglobo"/>
    <w:uiPriority w:val="99"/>
    <w:semiHidden/>
    <w:rsid w:val="00AC044A"/>
    <w:rPr>
      <w:rFonts w:ascii="Tahoma" w:eastAsia="Times New Roman" w:hAnsi="Tahoma" w:cs="Tahoma"/>
      <w:sz w:val="16"/>
      <w:szCs w:val="16"/>
      <w:lang w:eastAsia="es-ES"/>
    </w:rPr>
  </w:style>
  <w:style w:type="character" w:customStyle="1" w:styleId="apple-converted-space">
    <w:name w:val="apple-converted-space"/>
    <w:basedOn w:val="Fuentedeprrafopredeter"/>
    <w:rsid w:val="0075462D"/>
  </w:style>
  <w:style w:type="paragraph" w:styleId="Encabezado">
    <w:name w:val="header"/>
    <w:basedOn w:val="Normal"/>
    <w:link w:val="EncabezadoCar"/>
    <w:uiPriority w:val="99"/>
    <w:unhideWhenUsed/>
    <w:rsid w:val="00424500"/>
    <w:pPr>
      <w:tabs>
        <w:tab w:val="center" w:pos="4419"/>
        <w:tab w:val="right" w:pos="8838"/>
      </w:tabs>
    </w:pPr>
  </w:style>
  <w:style w:type="character" w:customStyle="1" w:styleId="EncabezadoCar">
    <w:name w:val="Encabezado Car"/>
    <w:basedOn w:val="Fuentedeprrafopredeter"/>
    <w:link w:val="Encabezado"/>
    <w:uiPriority w:val="99"/>
    <w:rsid w:val="0042450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24500"/>
    <w:pPr>
      <w:tabs>
        <w:tab w:val="center" w:pos="4419"/>
        <w:tab w:val="right" w:pos="8838"/>
      </w:tabs>
    </w:pPr>
  </w:style>
  <w:style w:type="character" w:customStyle="1" w:styleId="PiedepginaCar">
    <w:name w:val="Pie de página Car"/>
    <w:basedOn w:val="Fuentedeprrafopredeter"/>
    <w:link w:val="Piedepgina"/>
    <w:uiPriority w:val="99"/>
    <w:rsid w:val="00424500"/>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1E7D1E"/>
    <w:rPr>
      <w:sz w:val="20"/>
      <w:szCs w:val="20"/>
    </w:rPr>
  </w:style>
  <w:style w:type="character" w:customStyle="1" w:styleId="TextonotapieCar">
    <w:name w:val="Texto nota pie Car"/>
    <w:basedOn w:val="Fuentedeprrafopredeter"/>
    <w:link w:val="Textonotapie"/>
    <w:uiPriority w:val="99"/>
    <w:rsid w:val="001E7D1E"/>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1E7D1E"/>
    <w:rPr>
      <w:vertAlign w:val="superscript"/>
    </w:rPr>
  </w:style>
  <w:style w:type="paragraph" w:styleId="NormalWeb">
    <w:name w:val="Normal (Web)"/>
    <w:basedOn w:val="Normal"/>
    <w:uiPriority w:val="99"/>
    <w:semiHidden/>
    <w:unhideWhenUsed/>
    <w:rsid w:val="00F30A4C"/>
    <w:pPr>
      <w:spacing w:before="100" w:beforeAutospacing="1" w:after="100" w:afterAutospacing="1"/>
    </w:pPr>
    <w:rPr>
      <w:lang w:eastAsia="es-SV"/>
    </w:rPr>
  </w:style>
  <w:style w:type="character" w:customStyle="1" w:styleId="Ttulo1Car">
    <w:name w:val="Título 1 Car"/>
    <w:basedOn w:val="Fuentedeprrafopredeter"/>
    <w:link w:val="Ttulo1"/>
    <w:uiPriority w:val="9"/>
    <w:rsid w:val="00002EFF"/>
    <w:rPr>
      <w:rFonts w:asciiTheme="majorHAnsi" w:eastAsiaTheme="majorEastAsia" w:hAnsiTheme="majorHAnsi" w:cstheme="majorBidi"/>
      <w:b/>
      <w:bCs/>
      <w:color w:val="365F91" w:themeColor="accent1" w:themeShade="BF"/>
      <w:sz w:val="28"/>
      <w:szCs w:val="28"/>
      <w:lang w:eastAsia="es-ES"/>
    </w:rPr>
  </w:style>
  <w:style w:type="paragraph" w:styleId="TtulodeTDC">
    <w:name w:val="TOC Heading"/>
    <w:basedOn w:val="Ttulo1"/>
    <w:next w:val="Normal"/>
    <w:uiPriority w:val="39"/>
    <w:unhideWhenUsed/>
    <w:qFormat/>
    <w:rsid w:val="00002EFF"/>
    <w:pPr>
      <w:spacing w:line="276" w:lineRule="auto"/>
      <w:outlineLvl w:val="9"/>
    </w:pPr>
    <w:rPr>
      <w:lang w:val="es-ES" w:eastAsia="en-US"/>
    </w:rPr>
  </w:style>
  <w:style w:type="paragraph" w:styleId="Revisin">
    <w:name w:val="Revision"/>
    <w:hidden/>
    <w:uiPriority w:val="99"/>
    <w:semiHidden/>
    <w:rsid w:val="000C23DA"/>
    <w:pPr>
      <w:spacing w:after="0"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FE71C6"/>
    <w:rPr>
      <w:rFonts w:asciiTheme="majorHAnsi" w:eastAsiaTheme="majorEastAsia" w:hAnsiTheme="majorHAnsi" w:cstheme="majorBidi"/>
      <w:b/>
      <w:bCs/>
      <w:color w:val="4F81BD" w:themeColor="accent1"/>
      <w:sz w:val="26"/>
      <w:szCs w:val="26"/>
      <w:lang w:eastAsia="es-ES"/>
    </w:rPr>
  </w:style>
  <w:style w:type="paragraph" w:styleId="TDC1">
    <w:name w:val="toc 1"/>
    <w:basedOn w:val="Normal"/>
    <w:next w:val="Normal"/>
    <w:autoRedefine/>
    <w:uiPriority w:val="39"/>
    <w:unhideWhenUsed/>
    <w:rsid w:val="00ED2FD8"/>
    <w:pPr>
      <w:tabs>
        <w:tab w:val="right" w:leader="dot" w:pos="8828"/>
      </w:tabs>
      <w:spacing w:after="100" w:line="720" w:lineRule="auto"/>
    </w:pPr>
  </w:style>
  <w:style w:type="paragraph" w:styleId="TDC2">
    <w:name w:val="toc 2"/>
    <w:basedOn w:val="Normal"/>
    <w:next w:val="Normal"/>
    <w:autoRedefine/>
    <w:uiPriority w:val="39"/>
    <w:unhideWhenUsed/>
    <w:rsid w:val="00A17C55"/>
    <w:pPr>
      <w:spacing w:after="100"/>
      <w:ind w:left="240"/>
    </w:pPr>
  </w:style>
  <w:style w:type="character" w:styleId="Hipervnculo">
    <w:name w:val="Hyperlink"/>
    <w:basedOn w:val="Fuentedeprrafopredeter"/>
    <w:uiPriority w:val="99"/>
    <w:unhideWhenUsed/>
    <w:rsid w:val="00A17C55"/>
    <w:rPr>
      <w:color w:val="0000FF" w:themeColor="hyperlink"/>
      <w:u w:val="single"/>
    </w:rPr>
  </w:style>
  <w:style w:type="character" w:customStyle="1" w:styleId="Ttulo3Car">
    <w:name w:val="Título 3 Car"/>
    <w:basedOn w:val="Fuentedeprrafopredeter"/>
    <w:link w:val="Ttulo3"/>
    <w:uiPriority w:val="9"/>
    <w:rsid w:val="002A400E"/>
    <w:rPr>
      <w:rFonts w:asciiTheme="majorHAnsi" w:eastAsiaTheme="majorEastAsia" w:hAnsiTheme="majorHAnsi" w:cstheme="majorBidi"/>
      <w:b/>
      <w:bCs/>
      <w:color w:val="4F81BD" w:themeColor="accent1"/>
      <w:sz w:val="24"/>
      <w:szCs w:val="24"/>
      <w:lang w:eastAsia="es-ES"/>
    </w:rPr>
  </w:style>
  <w:style w:type="paragraph" w:styleId="TDC3">
    <w:name w:val="toc 3"/>
    <w:basedOn w:val="Normal"/>
    <w:next w:val="Normal"/>
    <w:autoRedefine/>
    <w:uiPriority w:val="39"/>
    <w:unhideWhenUsed/>
    <w:rsid w:val="00212FFC"/>
    <w:pPr>
      <w:spacing w:after="100"/>
      <w:ind w:left="480"/>
    </w:pPr>
  </w:style>
  <w:style w:type="table" w:customStyle="1" w:styleId="Tablaconcuadrcula1">
    <w:name w:val="Tabla con cuadrícula1"/>
    <w:basedOn w:val="Tablanormal"/>
    <w:next w:val="Tablaconcuadrcula"/>
    <w:uiPriority w:val="59"/>
    <w:rsid w:val="004B375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C3255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24kjd">
    <w:name w:val="e24kjd"/>
    <w:basedOn w:val="Fuentedeprrafopredeter"/>
    <w:rsid w:val="00B17CBA"/>
  </w:style>
  <w:style w:type="character" w:customStyle="1" w:styleId="Ttulo6Car">
    <w:name w:val="Título 6 Car"/>
    <w:basedOn w:val="Fuentedeprrafopredeter"/>
    <w:link w:val="Ttulo6"/>
    <w:uiPriority w:val="9"/>
    <w:semiHidden/>
    <w:rsid w:val="00E1617B"/>
    <w:rPr>
      <w:rFonts w:asciiTheme="majorHAnsi" w:eastAsiaTheme="majorEastAsia" w:hAnsiTheme="majorHAnsi" w:cstheme="majorBidi"/>
      <w:color w:val="243F60" w:themeColor="accent1" w:themeShade="7F"/>
      <w:sz w:val="24"/>
      <w:szCs w:val="24"/>
      <w:lang w:eastAsia="es-ES"/>
    </w:rPr>
  </w:style>
  <w:style w:type="paragraph" w:styleId="ndice1">
    <w:name w:val="index 1"/>
    <w:basedOn w:val="Normal"/>
    <w:next w:val="Normal"/>
    <w:autoRedefine/>
    <w:uiPriority w:val="99"/>
    <w:semiHidden/>
    <w:unhideWhenUsed/>
    <w:rsid w:val="003B303A"/>
    <w:pPr>
      <w:ind w:left="240" w:hanging="240"/>
    </w:pPr>
  </w:style>
  <w:style w:type="table" w:customStyle="1" w:styleId="Tabladecuadrcula4-nfasis21">
    <w:name w:val="Tabla de cuadrícula 4 - Énfasis 21"/>
    <w:basedOn w:val="Tablanormal"/>
    <w:next w:val="Tabladecuadrcula4-nfasis22"/>
    <w:uiPriority w:val="49"/>
    <w:rsid w:val="006E02F5"/>
    <w:pPr>
      <w:spacing w:after="0" w:line="240" w:lineRule="auto"/>
    </w:pPr>
    <w:rPr>
      <w:rFonts w:ascii="Arial" w:eastAsia="Calibri" w:hAnsi="Arial" w:cs="Arial"/>
      <w:sz w:val="24"/>
      <w:lang w:val="es-E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4-nfasis22">
    <w:name w:val="Tabla de cuadrícula 4 - Énfasis 22"/>
    <w:basedOn w:val="Tablanormal"/>
    <w:uiPriority w:val="49"/>
    <w:rsid w:val="006E02F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6concolores-nfasis21">
    <w:name w:val="Tabla de cuadrícula 6 con colores - Énfasis 21"/>
    <w:basedOn w:val="Tablanormal"/>
    <w:uiPriority w:val="51"/>
    <w:rsid w:val="004C7C02"/>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5oscura-nfasis11">
    <w:name w:val="Tabla de cuadrícula 5 oscura - Énfasis 11"/>
    <w:basedOn w:val="Tablanormal"/>
    <w:uiPriority w:val="50"/>
    <w:rsid w:val="00DD5AA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88120">
      <w:bodyDiv w:val="1"/>
      <w:marLeft w:val="0"/>
      <w:marRight w:val="0"/>
      <w:marTop w:val="0"/>
      <w:marBottom w:val="0"/>
      <w:divBdr>
        <w:top w:val="none" w:sz="0" w:space="0" w:color="auto"/>
        <w:left w:val="none" w:sz="0" w:space="0" w:color="auto"/>
        <w:bottom w:val="none" w:sz="0" w:space="0" w:color="auto"/>
        <w:right w:val="none" w:sz="0" w:space="0" w:color="auto"/>
      </w:divBdr>
    </w:div>
    <w:div w:id="435567364">
      <w:bodyDiv w:val="1"/>
      <w:marLeft w:val="0"/>
      <w:marRight w:val="0"/>
      <w:marTop w:val="0"/>
      <w:marBottom w:val="0"/>
      <w:divBdr>
        <w:top w:val="none" w:sz="0" w:space="0" w:color="auto"/>
        <w:left w:val="none" w:sz="0" w:space="0" w:color="auto"/>
        <w:bottom w:val="none" w:sz="0" w:space="0" w:color="auto"/>
        <w:right w:val="none" w:sz="0" w:space="0" w:color="auto"/>
      </w:divBdr>
    </w:div>
    <w:div w:id="552347768">
      <w:bodyDiv w:val="1"/>
      <w:marLeft w:val="0"/>
      <w:marRight w:val="0"/>
      <w:marTop w:val="0"/>
      <w:marBottom w:val="0"/>
      <w:divBdr>
        <w:top w:val="none" w:sz="0" w:space="0" w:color="auto"/>
        <w:left w:val="none" w:sz="0" w:space="0" w:color="auto"/>
        <w:bottom w:val="none" w:sz="0" w:space="0" w:color="auto"/>
        <w:right w:val="none" w:sz="0" w:space="0" w:color="auto"/>
      </w:divBdr>
      <w:divsChild>
        <w:div w:id="290139101">
          <w:marLeft w:val="547"/>
          <w:marRight w:val="0"/>
          <w:marTop w:val="200"/>
          <w:marBottom w:val="0"/>
          <w:divBdr>
            <w:top w:val="none" w:sz="0" w:space="0" w:color="auto"/>
            <w:left w:val="none" w:sz="0" w:space="0" w:color="auto"/>
            <w:bottom w:val="none" w:sz="0" w:space="0" w:color="auto"/>
            <w:right w:val="none" w:sz="0" w:space="0" w:color="auto"/>
          </w:divBdr>
        </w:div>
        <w:div w:id="900869534">
          <w:marLeft w:val="547"/>
          <w:marRight w:val="0"/>
          <w:marTop w:val="200"/>
          <w:marBottom w:val="0"/>
          <w:divBdr>
            <w:top w:val="none" w:sz="0" w:space="0" w:color="auto"/>
            <w:left w:val="none" w:sz="0" w:space="0" w:color="auto"/>
            <w:bottom w:val="none" w:sz="0" w:space="0" w:color="auto"/>
            <w:right w:val="none" w:sz="0" w:space="0" w:color="auto"/>
          </w:divBdr>
        </w:div>
        <w:div w:id="900944331">
          <w:marLeft w:val="547"/>
          <w:marRight w:val="0"/>
          <w:marTop w:val="200"/>
          <w:marBottom w:val="0"/>
          <w:divBdr>
            <w:top w:val="none" w:sz="0" w:space="0" w:color="auto"/>
            <w:left w:val="none" w:sz="0" w:space="0" w:color="auto"/>
            <w:bottom w:val="none" w:sz="0" w:space="0" w:color="auto"/>
            <w:right w:val="none" w:sz="0" w:space="0" w:color="auto"/>
          </w:divBdr>
        </w:div>
        <w:div w:id="1468621401">
          <w:marLeft w:val="547"/>
          <w:marRight w:val="0"/>
          <w:marTop w:val="200"/>
          <w:marBottom w:val="0"/>
          <w:divBdr>
            <w:top w:val="none" w:sz="0" w:space="0" w:color="auto"/>
            <w:left w:val="none" w:sz="0" w:space="0" w:color="auto"/>
            <w:bottom w:val="none" w:sz="0" w:space="0" w:color="auto"/>
            <w:right w:val="none" w:sz="0" w:space="0" w:color="auto"/>
          </w:divBdr>
        </w:div>
        <w:div w:id="1477185856">
          <w:marLeft w:val="547"/>
          <w:marRight w:val="0"/>
          <w:marTop w:val="200"/>
          <w:marBottom w:val="0"/>
          <w:divBdr>
            <w:top w:val="none" w:sz="0" w:space="0" w:color="auto"/>
            <w:left w:val="none" w:sz="0" w:space="0" w:color="auto"/>
            <w:bottom w:val="none" w:sz="0" w:space="0" w:color="auto"/>
            <w:right w:val="none" w:sz="0" w:space="0" w:color="auto"/>
          </w:divBdr>
        </w:div>
        <w:div w:id="1625454891">
          <w:marLeft w:val="547"/>
          <w:marRight w:val="0"/>
          <w:marTop w:val="200"/>
          <w:marBottom w:val="0"/>
          <w:divBdr>
            <w:top w:val="none" w:sz="0" w:space="0" w:color="auto"/>
            <w:left w:val="none" w:sz="0" w:space="0" w:color="auto"/>
            <w:bottom w:val="none" w:sz="0" w:space="0" w:color="auto"/>
            <w:right w:val="none" w:sz="0" w:space="0" w:color="auto"/>
          </w:divBdr>
        </w:div>
        <w:div w:id="1667706327">
          <w:marLeft w:val="547"/>
          <w:marRight w:val="0"/>
          <w:marTop w:val="200"/>
          <w:marBottom w:val="0"/>
          <w:divBdr>
            <w:top w:val="none" w:sz="0" w:space="0" w:color="auto"/>
            <w:left w:val="none" w:sz="0" w:space="0" w:color="auto"/>
            <w:bottom w:val="none" w:sz="0" w:space="0" w:color="auto"/>
            <w:right w:val="none" w:sz="0" w:space="0" w:color="auto"/>
          </w:divBdr>
        </w:div>
        <w:div w:id="1756704826">
          <w:marLeft w:val="547"/>
          <w:marRight w:val="0"/>
          <w:marTop w:val="200"/>
          <w:marBottom w:val="0"/>
          <w:divBdr>
            <w:top w:val="none" w:sz="0" w:space="0" w:color="auto"/>
            <w:left w:val="none" w:sz="0" w:space="0" w:color="auto"/>
            <w:bottom w:val="none" w:sz="0" w:space="0" w:color="auto"/>
            <w:right w:val="none" w:sz="0" w:space="0" w:color="auto"/>
          </w:divBdr>
        </w:div>
      </w:divsChild>
    </w:div>
    <w:div w:id="687800408">
      <w:bodyDiv w:val="1"/>
      <w:marLeft w:val="0"/>
      <w:marRight w:val="0"/>
      <w:marTop w:val="0"/>
      <w:marBottom w:val="0"/>
      <w:divBdr>
        <w:top w:val="none" w:sz="0" w:space="0" w:color="auto"/>
        <w:left w:val="none" w:sz="0" w:space="0" w:color="auto"/>
        <w:bottom w:val="none" w:sz="0" w:space="0" w:color="auto"/>
        <w:right w:val="none" w:sz="0" w:space="0" w:color="auto"/>
      </w:divBdr>
    </w:div>
    <w:div w:id="943919521">
      <w:bodyDiv w:val="1"/>
      <w:marLeft w:val="0"/>
      <w:marRight w:val="0"/>
      <w:marTop w:val="0"/>
      <w:marBottom w:val="0"/>
      <w:divBdr>
        <w:top w:val="none" w:sz="0" w:space="0" w:color="auto"/>
        <w:left w:val="none" w:sz="0" w:space="0" w:color="auto"/>
        <w:bottom w:val="none" w:sz="0" w:space="0" w:color="auto"/>
        <w:right w:val="none" w:sz="0" w:space="0" w:color="auto"/>
      </w:divBdr>
    </w:div>
    <w:div w:id="1163814238">
      <w:bodyDiv w:val="1"/>
      <w:marLeft w:val="0"/>
      <w:marRight w:val="0"/>
      <w:marTop w:val="0"/>
      <w:marBottom w:val="0"/>
      <w:divBdr>
        <w:top w:val="none" w:sz="0" w:space="0" w:color="auto"/>
        <w:left w:val="none" w:sz="0" w:space="0" w:color="auto"/>
        <w:bottom w:val="none" w:sz="0" w:space="0" w:color="auto"/>
        <w:right w:val="none" w:sz="0" w:space="0" w:color="auto"/>
      </w:divBdr>
      <w:divsChild>
        <w:div w:id="577055093">
          <w:marLeft w:val="1166"/>
          <w:marRight w:val="0"/>
          <w:marTop w:val="0"/>
          <w:marBottom w:val="0"/>
          <w:divBdr>
            <w:top w:val="none" w:sz="0" w:space="0" w:color="auto"/>
            <w:left w:val="none" w:sz="0" w:space="0" w:color="auto"/>
            <w:bottom w:val="none" w:sz="0" w:space="0" w:color="auto"/>
            <w:right w:val="none" w:sz="0" w:space="0" w:color="auto"/>
          </w:divBdr>
        </w:div>
        <w:div w:id="809249762">
          <w:marLeft w:val="1166"/>
          <w:marRight w:val="0"/>
          <w:marTop w:val="0"/>
          <w:marBottom w:val="0"/>
          <w:divBdr>
            <w:top w:val="none" w:sz="0" w:space="0" w:color="auto"/>
            <w:left w:val="none" w:sz="0" w:space="0" w:color="auto"/>
            <w:bottom w:val="none" w:sz="0" w:space="0" w:color="auto"/>
            <w:right w:val="none" w:sz="0" w:space="0" w:color="auto"/>
          </w:divBdr>
        </w:div>
        <w:div w:id="983583591">
          <w:marLeft w:val="1166"/>
          <w:marRight w:val="0"/>
          <w:marTop w:val="0"/>
          <w:marBottom w:val="0"/>
          <w:divBdr>
            <w:top w:val="none" w:sz="0" w:space="0" w:color="auto"/>
            <w:left w:val="none" w:sz="0" w:space="0" w:color="auto"/>
            <w:bottom w:val="none" w:sz="0" w:space="0" w:color="auto"/>
            <w:right w:val="none" w:sz="0" w:space="0" w:color="auto"/>
          </w:divBdr>
        </w:div>
        <w:div w:id="1027949921">
          <w:marLeft w:val="1166"/>
          <w:marRight w:val="0"/>
          <w:marTop w:val="0"/>
          <w:marBottom w:val="0"/>
          <w:divBdr>
            <w:top w:val="none" w:sz="0" w:space="0" w:color="auto"/>
            <w:left w:val="none" w:sz="0" w:space="0" w:color="auto"/>
            <w:bottom w:val="none" w:sz="0" w:space="0" w:color="auto"/>
            <w:right w:val="none" w:sz="0" w:space="0" w:color="auto"/>
          </w:divBdr>
        </w:div>
        <w:div w:id="1155683355">
          <w:marLeft w:val="1166"/>
          <w:marRight w:val="0"/>
          <w:marTop w:val="0"/>
          <w:marBottom w:val="0"/>
          <w:divBdr>
            <w:top w:val="none" w:sz="0" w:space="0" w:color="auto"/>
            <w:left w:val="none" w:sz="0" w:space="0" w:color="auto"/>
            <w:bottom w:val="none" w:sz="0" w:space="0" w:color="auto"/>
            <w:right w:val="none" w:sz="0" w:space="0" w:color="auto"/>
          </w:divBdr>
        </w:div>
        <w:div w:id="1499611466">
          <w:marLeft w:val="1166"/>
          <w:marRight w:val="0"/>
          <w:marTop w:val="0"/>
          <w:marBottom w:val="0"/>
          <w:divBdr>
            <w:top w:val="none" w:sz="0" w:space="0" w:color="auto"/>
            <w:left w:val="none" w:sz="0" w:space="0" w:color="auto"/>
            <w:bottom w:val="none" w:sz="0" w:space="0" w:color="auto"/>
            <w:right w:val="none" w:sz="0" w:space="0" w:color="auto"/>
          </w:divBdr>
        </w:div>
      </w:divsChild>
    </w:div>
    <w:div w:id="1169297999">
      <w:bodyDiv w:val="1"/>
      <w:marLeft w:val="0"/>
      <w:marRight w:val="0"/>
      <w:marTop w:val="0"/>
      <w:marBottom w:val="0"/>
      <w:divBdr>
        <w:top w:val="none" w:sz="0" w:space="0" w:color="auto"/>
        <w:left w:val="none" w:sz="0" w:space="0" w:color="auto"/>
        <w:bottom w:val="none" w:sz="0" w:space="0" w:color="auto"/>
        <w:right w:val="none" w:sz="0" w:space="0" w:color="auto"/>
      </w:divBdr>
      <w:divsChild>
        <w:div w:id="106118525">
          <w:marLeft w:val="1166"/>
          <w:marRight w:val="0"/>
          <w:marTop w:val="0"/>
          <w:marBottom w:val="0"/>
          <w:divBdr>
            <w:top w:val="none" w:sz="0" w:space="0" w:color="auto"/>
            <w:left w:val="none" w:sz="0" w:space="0" w:color="auto"/>
            <w:bottom w:val="none" w:sz="0" w:space="0" w:color="auto"/>
            <w:right w:val="none" w:sz="0" w:space="0" w:color="auto"/>
          </w:divBdr>
        </w:div>
        <w:div w:id="216091713">
          <w:marLeft w:val="1166"/>
          <w:marRight w:val="0"/>
          <w:marTop w:val="0"/>
          <w:marBottom w:val="0"/>
          <w:divBdr>
            <w:top w:val="none" w:sz="0" w:space="0" w:color="auto"/>
            <w:left w:val="none" w:sz="0" w:space="0" w:color="auto"/>
            <w:bottom w:val="none" w:sz="0" w:space="0" w:color="auto"/>
            <w:right w:val="none" w:sz="0" w:space="0" w:color="auto"/>
          </w:divBdr>
        </w:div>
        <w:div w:id="366758177">
          <w:marLeft w:val="1166"/>
          <w:marRight w:val="0"/>
          <w:marTop w:val="0"/>
          <w:marBottom w:val="0"/>
          <w:divBdr>
            <w:top w:val="none" w:sz="0" w:space="0" w:color="auto"/>
            <w:left w:val="none" w:sz="0" w:space="0" w:color="auto"/>
            <w:bottom w:val="none" w:sz="0" w:space="0" w:color="auto"/>
            <w:right w:val="none" w:sz="0" w:space="0" w:color="auto"/>
          </w:divBdr>
        </w:div>
        <w:div w:id="696083348">
          <w:marLeft w:val="1166"/>
          <w:marRight w:val="0"/>
          <w:marTop w:val="0"/>
          <w:marBottom w:val="0"/>
          <w:divBdr>
            <w:top w:val="none" w:sz="0" w:space="0" w:color="auto"/>
            <w:left w:val="none" w:sz="0" w:space="0" w:color="auto"/>
            <w:bottom w:val="none" w:sz="0" w:space="0" w:color="auto"/>
            <w:right w:val="none" w:sz="0" w:space="0" w:color="auto"/>
          </w:divBdr>
        </w:div>
        <w:div w:id="951089846">
          <w:marLeft w:val="1166"/>
          <w:marRight w:val="0"/>
          <w:marTop w:val="0"/>
          <w:marBottom w:val="0"/>
          <w:divBdr>
            <w:top w:val="none" w:sz="0" w:space="0" w:color="auto"/>
            <w:left w:val="none" w:sz="0" w:space="0" w:color="auto"/>
            <w:bottom w:val="none" w:sz="0" w:space="0" w:color="auto"/>
            <w:right w:val="none" w:sz="0" w:space="0" w:color="auto"/>
          </w:divBdr>
        </w:div>
        <w:div w:id="1131170229">
          <w:marLeft w:val="1166"/>
          <w:marRight w:val="0"/>
          <w:marTop w:val="0"/>
          <w:marBottom w:val="0"/>
          <w:divBdr>
            <w:top w:val="none" w:sz="0" w:space="0" w:color="auto"/>
            <w:left w:val="none" w:sz="0" w:space="0" w:color="auto"/>
            <w:bottom w:val="none" w:sz="0" w:space="0" w:color="auto"/>
            <w:right w:val="none" w:sz="0" w:space="0" w:color="auto"/>
          </w:divBdr>
        </w:div>
        <w:div w:id="1774396522">
          <w:marLeft w:val="1166"/>
          <w:marRight w:val="0"/>
          <w:marTop w:val="0"/>
          <w:marBottom w:val="0"/>
          <w:divBdr>
            <w:top w:val="none" w:sz="0" w:space="0" w:color="auto"/>
            <w:left w:val="none" w:sz="0" w:space="0" w:color="auto"/>
            <w:bottom w:val="none" w:sz="0" w:space="0" w:color="auto"/>
            <w:right w:val="none" w:sz="0" w:space="0" w:color="auto"/>
          </w:divBdr>
        </w:div>
        <w:div w:id="2016495683">
          <w:marLeft w:val="1166"/>
          <w:marRight w:val="0"/>
          <w:marTop w:val="0"/>
          <w:marBottom w:val="0"/>
          <w:divBdr>
            <w:top w:val="none" w:sz="0" w:space="0" w:color="auto"/>
            <w:left w:val="none" w:sz="0" w:space="0" w:color="auto"/>
            <w:bottom w:val="none" w:sz="0" w:space="0" w:color="auto"/>
            <w:right w:val="none" w:sz="0" w:space="0" w:color="auto"/>
          </w:divBdr>
        </w:div>
      </w:divsChild>
    </w:div>
    <w:div w:id="1316758757">
      <w:bodyDiv w:val="1"/>
      <w:marLeft w:val="0"/>
      <w:marRight w:val="0"/>
      <w:marTop w:val="0"/>
      <w:marBottom w:val="0"/>
      <w:divBdr>
        <w:top w:val="none" w:sz="0" w:space="0" w:color="auto"/>
        <w:left w:val="none" w:sz="0" w:space="0" w:color="auto"/>
        <w:bottom w:val="none" w:sz="0" w:space="0" w:color="auto"/>
        <w:right w:val="none" w:sz="0" w:space="0" w:color="auto"/>
      </w:divBdr>
    </w:div>
    <w:div w:id="1428190623">
      <w:bodyDiv w:val="1"/>
      <w:marLeft w:val="0"/>
      <w:marRight w:val="0"/>
      <w:marTop w:val="0"/>
      <w:marBottom w:val="0"/>
      <w:divBdr>
        <w:top w:val="none" w:sz="0" w:space="0" w:color="auto"/>
        <w:left w:val="none" w:sz="0" w:space="0" w:color="auto"/>
        <w:bottom w:val="none" w:sz="0" w:space="0" w:color="auto"/>
        <w:right w:val="none" w:sz="0" w:space="0" w:color="auto"/>
      </w:divBdr>
    </w:div>
    <w:div w:id="1514690133">
      <w:bodyDiv w:val="1"/>
      <w:marLeft w:val="0"/>
      <w:marRight w:val="0"/>
      <w:marTop w:val="0"/>
      <w:marBottom w:val="0"/>
      <w:divBdr>
        <w:top w:val="none" w:sz="0" w:space="0" w:color="auto"/>
        <w:left w:val="none" w:sz="0" w:space="0" w:color="auto"/>
        <w:bottom w:val="none" w:sz="0" w:space="0" w:color="auto"/>
        <w:right w:val="none" w:sz="0" w:space="0" w:color="auto"/>
      </w:divBdr>
    </w:div>
    <w:div w:id="1553420307">
      <w:bodyDiv w:val="1"/>
      <w:marLeft w:val="0"/>
      <w:marRight w:val="0"/>
      <w:marTop w:val="0"/>
      <w:marBottom w:val="0"/>
      <w:divBdr>
        <w:top w:val="none" w:sz="0" w:space="0" w:color="auto"/>
        <w:left w:val="none" w:sz="0" w:space="0" w:color="auto"/>
        <w:bottom w:val="none" w:sz="0" w:space="0" w:color="auto"/>
        <w:right w:val="none" w:sz="0" w:space="0" w:color="auto"/>
      </w:divBdr>
    </w:div>
    <w:div w:id="1625192561">
      <w:bodyDiv w:val="1"/>
      <w:marLeft w:val="0"/>
      <w:marRight w:val="0"/>
      <w:marTop w:val="0"/>
      <w:marBottom w:val="0"/>
      <w:divBdr>
        <w:top w:val="none" w:sz="0" w:space="0" w:color="auto"/>
        <w:left w:val="none" w:sz="0" w:space="0" w:color="auto"/>
        <w:bottom w:val="none" w:sz="0" w:space="0" w:color="auto"/>
        <w:right w:val="none" w:sz="0" w:space="0" w:color="auto"/>
      </w:divBdr>
      <w:divsChild>
        <w:div w:id="1313102577">
          <w:marLeft w:val="547"/>
          <w:marRight w:val="0"/>
          <w:marTop w:val="200"/>
          <w:marBottom w:val="0"/>
          <w:divBdr>
            <w:top w:val="none" w:sz="0" w:space="0" w:color="auto"/>
            <w:left w:val="none" w:sz="0" w:space="0" w:color="auto"/>
            <w:bottom w:val="none" w:sz="0" w:space="0" w:color="auto"/>
            <w:right w:val="none" w:sz="0" w:space="0" w:color="auto"/>
          </w:divBdr>
        </w:div>
        <w:div w:id="1814325388">
          <w:marLeft w:val="547"/>
          <w:marRight w:val="0"/>
          <w:marTop w:val="200"/>
          <w:marBottom w:val="0"/>
          <w:divBdr>
            <w:top w:val="none" w:sz="0" w:space="0" w:color="auto"/>
            <w:left w:val="none" w:sz="0" w:space="0" w:color="auto"/>
            <w:bottom w:val="none" w:sz="0" w:space="0" w:color="auto"/>
            <w:right w:val="none" w:sz="0" w:space="0" w:color="auto"/>
          </w:divBdr>
        </w:div>
        <w:div w:id="1995596178">
          <w:marLeft w:val="547"/>
          <w:marRight w:val="0"/>
          <w:marTop w:val="200"/>
          <w:marBottom w:val="0"/>
          <w:divBdr>
            <w:top w:val="none" w:sz="0" w:space="0" w:color="auto"/>
            <w:left w:val="none" w:sz="0" w:space="0" w:color="auto"/>
            <w:bottom w:val="none" w:sz="0" w:space="0" w:color="auto"/>
            <w:right w:val="none" w:sz="0" w:space="0" w:color="auto"/>
          </w:divBdr>
        </w:div>
      </w:divsChild>
    </w:div>
    <w:div w:id="1664972823">
      <w:bodyDiv w:val="1"/>
      <w:marLeft w:val="0"/>
      <w:marRight w:val="0"/>
      <w:marTop w:val="0"/>
      <w:marBottom w:val="0"/>
      <w:divBdr>
        <w:top w:val="none" w:sz="0" w:space="0" w:color="auto"/>
        <w:left w:val="none" w:sz="0" w:space="0" w:color="auto"/>
        <w:bottom w:val="none" w:sz="0" w:space="0" w:color="auto"/>
        <w:right w:val="none" w:sz="0" w:space="0" w:color="auto"/>
      </w:divBdr>
    </w:div>
    <w:div w:id="1750616565">
      <w:bodyDiv w:val="1"/>
      <w:marLeft w:val="0"/>
      <w:marRight w:val="0"/>
      <w:marTop w:val="0"/>
      <w:marBottom w:val="0"/>
      <w:divBdr>
        <w:top w:val="none" w:sz="0" w:space="0" w:color="auto"/>
        <w:left w:val="none" w:sz="0" w:space="0" w:color="auto"/>
        <w:bottom w:val="none" w:sz="0" w:space="0" w:color="auto"/>
        <w:right w:val="none" w:sz="0" w:space="0" w:color="auto"/>
      </w:divBdr>
    </w:div>
    <w:div w:id="1921869695">
      <w:bodyDiv w:val="1"/>
      <w:marLeft w:val="0"/>
      <w:marRight w:val="0"/>
      <w:marTop w:val="0"/>
      <w:marBottom w:val="0"/>
      <w:divBdr>
        <w:top w:val="none" w:sz="0" w:space="0" w:color="auto"/>
        <w:left w:val="none" w:sz="0" w:space="0" w:color="auto"/>
        <w:bottom w:val="none" w:sz="0" w:space="0" w:color="auto"/>
        <w:right w:val="none" w:sz="0" w:space="0" w:color="auto"/>
      </w:divBdr>
    </w:div>
    <w:div w:id="208649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F36EF1-AC96-4385-AB24-BCE36E1F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3632</Words>
  <Characters>19982</Characters>
  <Application>Microsoft Office Word</Application>
  <DocSecurity>8</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PROGRAMAS SOCIALES</dc:creator>
  <cp:keywords/>
  <dc:description/>
  <cp:lastModifiedBy>SECRETARIA-01</cp:lastModifiedBy>
  <cp:revision>2</cp:revision>
  <cp:lastPrinted>2020-07-23T20:52:00Z</cp:lastPrinted>
  <dcterms:created xsi:type="dcterms:W3CDTF">2020-08-11T21:25:00Z</dcterms:created>
  <dcterms:modified xsi:type="dcterms:W3CDTF">2020-08-11T21:25:00Z</dcterms:modified>
</cp:coreProperties>
</file>