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57" w:rsidRPr="001C3444" w:rsidRDefault="00356D57" w:rsidP="00356D57">
      <w:pPr>
        <w:spacing w:after="0"/>
        <w:jc w:val="both"/>
        <w:rPr>
          <w:rFonts w:cs="Arial"/>
          <w:sz w:val="21"/>
          <w:szCs w:val="21"/>
        </w:rPr>
      </w:pPr>
      <w:r w:rsidRPr="001C3444">
        <w:rPr>
          <w:rFonts w:cs="Arial"/>
          <w:b/>
          <w:sz w:val="20"/>
          <w:szCs w:val="20"/>
        </w:rPr>
        <w:t xml:space="preserve">EL INFRASCRITO ALCALDE Y SECRETARIO, DE VILLA SAN LUIS LA HERRADURA, DEPARTAMENTO DE LA PAZ, CERTIFICAN: Que a páginas dos y siguientes del libro de actas y acuerdos municipales, que esta Alcaldía Municipal lleva durante el año dos mil diecinueve; se encuentra el registro que dice: </w:t>
      </w:r>
      <w:r w:rsidRPr="001C3444">
        <w:rPr>
          <w:rFonts w:cs="Arial"/>
          <w:b/>
          <w:bCs/>
          <w:sz w:val="20"/>
          <w:szCs w:val="20"/>
        </w:rPr>
        <w:t xml:space="preserve">ACTA NÚMERO DOS.- En el Salón de Sesiones de la Alcaldía Municipal DE VILLA SAN LUIS LA HERRADURA, Departamento de </w:t>
      </w:r>
      <w:r w:rsidRPr="001C3444">
        <w:rPr>
          <w:rFonts w:cs="Arial"/>
          <w:b/>
          <w:bCs/>
          <w:sz w:val="20"/>
          <w:szCs w:val="20"/>
          <w:u w:val="single"/>
        </w:rPr>
        <w:t>LA PAZ</w:t>
      </w:r>
      <w:r w:rsidRPr="001C3444">
        <w:rPr>
          <w:rFonts w:cs="Arial"/>
          <w:b/>
          <w:bCs/>
          <w:sz w:val="20"/>
          <w:szCs w:val="20"/>
        </w:rPr>
        <w:t xml:space="preserve">; a las ocho horas del día </w:t>
      </w:r>
      <w:r w:rsidRPr="001C3444">
        <w:rPr>
          <w:rFonts w:cs="Arial"/>
          <w:b/>
          <w:bCs/>
          <w:sz w:val="20"/>
          <w:szCs w:val="20"/>
          <w:u w:val="single"/>
        </w:rPr>
        <w:t xml:space="preserve">VIERNES </w:t>
      </w:r>
      <w:r>
        <w:rPr>
          <w:rFonts w:cs="Arial"/>
          <w:b/>
          <w:bCs/>
          <w:u w:val="single"/>
        </w:rPr>
        <w:t>DIECIOCHO</w:t>
      </w:r>
      <w:r w:rsidRPr="001C3444">
        <w:rPr>
          <w:rFonts w:cs="Arial"/>
          <w:b/>
          <w:bCs/>
          <w:sz w:val="20"/>
          <w:szCs w:val="20"/>
          <w:u w:val="single"/>
        </w:rPr>
        <w:t xml:space="preserve"> DE ENERO</w:t>
      </w:r>
      <w:r w:rsidRPr="001C3444">
        <w:rPr>
          <w:rFonts w:cs="Arial"/>
          <w:b/>
          <w:bCs/>
          <w:sz w:val="20"/>
          <w:szCs w:val="20"/>
        </w:rPr>
        <w:t xml:space="preserve"> de dos mil Diecinueve</w:t>
      </w:r>
      <w:r w:rsidRPr="001C3444">
        <w:rPr>
          <w:rFonts w:cs="Arial"/>
          <w:sz w:val="20"/>
          <w:szCs w:val="20"/>
        </w:rPr>
        <w:t xml:space="preserve">. Siendo este el lugar, día y hora señalado para llevar a cabo la sesión ORDINARIA del </w:t>
      </w:r>
      <w:r w:rsidRPr="001C3444">
        <w:rPr>
          <w:rFonts w:cs="Arial"/>
          <w:b/>
          <w:bCs/>
          <w:sz w:val="20"/>
          <w:szCs w:val="20"/>
          <w:u w:val="single"/>
        </w:rPr>
        <w:t>CONCEJO MUNICIPAL PLURAL</w:t>
      </w:r>
      <w:r w:rsidRPr="001C3444">
        <w:rPr>
          <w:rFonts w:cs="Arial"/>
          <w:sz w:val="20"/>
          <w:szCs w:val="20"/>
        </w:rPr>
        <w:t xml:space="preserve"> de este municipio, convocada y presidida por el Alcalde Municipal: </w:t>
      </w:r>
      <w:r w:rsidRPr="001C3444">
        <w:rPr>
          <w:rFonts w:cs="Arial"/>
          <w:b/>
          <w:sz w:val="20"/>
          <w:szCs w:val="20"/>
        </w:rPr>
        <w:t xml:space="preserve">sr. Napoleón Armando Iraheta Jirón, </w:t>
      </w:r>
      <w:r w:rsidRPr="001C3444">
        <w:rPr>
          <w:rFonts w:cs="Arial"/>
          <w:sz w:val="20"/>
          <w:szCs w:val="20"/>
        </w:rPr>
        <w:t>con la asistencia del Síndico Municipal</w:t>
      </w:r>
      <w:r w:rsidRPr="001C3444">
        <w:rPr>
          <w:rFonts w:cs="Arial"/>
          <w:b/>
          <w:sz w:val="20"/>
          <w:szCs w:val="20"/>
        </w:rPr>
        <w:t xml:space="preserve">: sr. Javier David Cruz Posada, </w:t>
      </w:r>
      <w:r w:rsidRPr="001C3444">
        <w:rPr>
          <w:rFonts w:cs="Arial"/>
          <w:sz w:val="20"/>
          <w:szCs w:val="20"/>
        </w:rPr>
        <w:t>y de los regidores propietarios en su orden del primero al octavo</w:t>
      </w:r>
      <w:r w:rsidRPr="001C3444">
        <w:rPr>
          <w:rFonts w:cs="Arial"/>
          <w:b/>
          <w:sz w:val="20"/>
          <w:szCs w:val="20"/>
        </w:rPr>
        <w:t xml:space="preserve"> Sr. Francisco Antonio Cruz Bonilla, sr. José Rolando Rosales Mendoza, Sra. Mari Isabel Castillo Hernández, Profa. Nelda Rebeca Córdova Santiago, Tte. Milton Galileo González López, Dra. Mirna Guadalupe Martínez Romero, sr. Ezequiel Córdova Mejía y sr. Benjamín Alcides Ramírez</w:t>
      </w:r>
      <w:r w:rsidRPr="001C3444">
        <w:rPr>
          <w:rFonts w:cs="Arial"/>
          <w:sz w:val="20"/>
          <w:szCs w:val="20"/>
        </w:rPr>
        <w:t xml:space="preserve">; de los regidores suplentes: en su orden del primero al cuarto: </w:t>
      </w:r>
      <w:r w:rsidRPr="001C3444">
        <w:rPr>
          <w:rFonts w:cs="Arial"/>
          <w:b/>
          <w:sz w:val="20"/>
          <w:szCs w:val="20"/>
        </w:rPr>
        <w:t>Sr. Marvin Antonio Portillo Valencia, sr. Francisco Neftaly Reyes Minero, Profesor Melvin Williams fuentes y sr. Orsy Minero Díaz</w:t>
      </w:r>
      <w:r w:rsidRPr="001C3444">
        <w:rPr>
          <w:rFonts w:cs="Arial"/>
          <w:sz w:val="20"/>
          <w:szCs w:val="20"/>
        </w:rPr>
        <w:t>, asistidos del secretario Municipal, del Concejo Municipal anterior Rony Erasmo Santillana Asencio. Se da inicio a la sesión y se somete la agenda a consideración del concejo Municipal de la siguiente manera: 1-Bienvenida y Establecimiento de Quorum; 2- Lectura del Acta Anterior; 3- Solicitud para compra de tóner para diferentes unidades ($1,692.00); 4- Solicitud de Acuerdo para compra de Sonido Municipal; 5- Autorización para erogación de fondos de Indemnización (Juan Ramón Orrego $1,400.00); 6- Perfil Técnico Apoyo a la Juventud a través de la formación Musical San Luis La Herradura; 7- Solicitud de Acuerdo para realizar reprogramaciones al presupuesto 2019; 8- Propuesta de Comisión de Festejos (Fiestas Patronales); 9- Refrenda de Licencia de Bebidas Alcohólicas; 10- Organización de las diferentes Comisiones; 11- Espacio para jefe de Presupuesto; 12- Perfil Técnico Bacheo con Mezcla Asfáltica de Calle de San Sebastián El Chingo a Cantón Guadalupe La Zorra; 13- Otros.-</w:t>
      </w:r>
      <w:r>
        <w:rPr>
          <w:rFonts w:cs="Arial"/>
          <w:sz w:val="20"/>
          <w:szCs w:val="20"/>
        </w:rPr>
        <w:t xml:space="preserve"> /////////////////////////</w:t>
      </w:r>
      <w:r w:rsidRPr="002F477B">
        <w:rPr>
          <w:rFonts w:cs="Arial"/>
          <w:b/>
          <w:sz w:val="24"/>
          <w:szCs w:val="24"/>
        </w:rPr>
        <w:t xml:space="preserve">ACUERDO NUMERO CINCO.- </w:t>
      </w:r>
      <w:r w:rsidRPr="002F477B">
        <w:rPr>
          <w:rFonts w:cs="Arial"/>
          <w:sz w:val="24"/>
          <w:szCs w:val="24"/>
        </w:rPr>
        <w:t xml:space="preserve">El Concejo Municipal de la villa San Luis la Herradura Departamento de la Paz, en uso de sus facultades que le confiere el código Municipal y en vista de la necesidad del Departamento de Presupuesto de esta Alcaldía Municipal de realizar reprogramaciones necesarias en el presupuesto municipal de ingresos y egresos, entre las diferentes líneas de trabajo, por tanto el Concejo Municipal </w:t>
      </w:r>
      <w:r w:rsidRPr="002F477B">
        <w:rPr>
          <w:rFonts w:cs="Arial"/>
          <w:b/>
          <w:sz w:val="24"/>
          <w:szCs w:val="24"/>
        </w:rPr>
        <w:t xml:space="preserve">ACUERDA: </w:t>
      </w:r>
      <w:r w:rsidRPr="002F477B">
        <w:rPr>
          <w:rFonts w:cs="Arial"/>
          <w:sz w:val="24"/>
          <w:szCs w:val="24"/>
        </w:rPr>
        <w:t xml:space="preserve">Autorizar al jefe de Presupuesto de esta Alcaldía Municipal para que pueda realizar las reprogramaciones necesarias en el Presupuesto Municipal Vigente de Ingresos y Egresos durante </w:t>
      </w:r>
      <w:r w:rsidRPr="002F477B">
        <w:rPr>
          <w:rFonts w:cs="Arial"/>
          <w:sz w:val="24"/>
          <w:szCs w:val="24"/>
          <w:lang w:val="es-SV"/>
        </w:rPr>
        <w:t>el periodo del año dos mil diecinueve</w:t>
      </w:r>
      <w:r w:rsidRPr="002F477B">
        <w:rPr>
          <w:rFonts w:cs="Arial"/>
          <w:sz w:val="24"/>
          <w:szCs w:val="24"/>
        </w:rPr>
        <w:t>, específicamente en las cuentas y rubros con asignación presupuestaria, quien deberá presentar al final del año un informe de la ejecución presupuestaria.- Certifíquese y Notifíquese.-/////////////////</w:t>
      </w:r>
      <w:r w:rsidRPr="001C3444">
        <w:rPr>
          <w:rFonts w:cs="Arial"/>
          <w:sz w:val="21"/>
          <w:szCs w:val="21"/>
          <w:lang w:val="es-ES_tradnl"/>
        </w:rPr>
        <w:t>Y</w:t>
      </w:r>
      <w:r w:rsidRPr="001C3444">
        <w:rPr>
          <w:rFonts w:cs="Arial"/>
          <w:sz w:val="21"/>
          <w:szCs w:val="21"/>
        </w:rPr>
        <w:t xml:space="preserve"> no habiendo más que hacer constar se da por terminada la presente acta que firmamos.-/// ANG, JDC, BonillaC, JRM, mariisaCH, NRC, MGGL, MirnaGR, MCE, BARZ, MAPA, FNRM, MWF, OMinero, RESantillana.””RUBRICADAS”” ES CONFORME CON SU ORIGINAL, CON EL CUAL SE CONFRONTO. Y para efectos legales, se expide la presente en la Alcaldía Municipal de Villa San Luis La Herradura, a veintidós de enero de dos mil diecinueve.- ////</w:t>
      </w:r>
    </w:p>
    <w:p w:rsidR="00356D57" w:rsidRDefault="00356D57" w:rsidP="00356D57">
      <w:pPr>
        <w:spacing w:after="0"/>
        <w:jc w:val="both"/>
        <w:rPr>
          <w:rFonts w:cs="Arial"/>
        </w:rPr>
      </w:pPr>
    </w:p>
    <w:p w:rsidR="00356D57" w:rsidRDefault="00356D57" w:rsidP="00356D57">
      <w:pPr>
        <w:spacing w:after="0"/>
        <w:jc w:val="both"/>
        <w:rPr>
          <w:rFonts w:cs="Arial"/>
        </w:rPr>
      </w:pPr>
    </w:p>
    <w:p w:rsidR="00356D57" w:rsidRDefault="00356D57" w:rsidP="00356D57">
      <w:pPr>
        <w:spacing w:after="0"/>
        <w:jc w:val="both"/>
        <w:rPr>
          <w:rFonts w:cs="Arial"/>
        </w:rPr>
      </w:pPr>
    </w:p>
    <w:p w:rsidR="00356D57" w:rsidRPr="005A4A66" w:rsidRDefault="00356D57" w:rsidP="00356D57">
      <w:pPr>
        <w:spacing w:after="0" w:line="240" w:lineRule="auto"/>
        <w:jc w:val="both"/>
        <w:rPr>
          <w:rFonts w:cs="Arial"/>
        </w:rPr>
      </w:pPr>
      <w:r>
        <w:rPr>
          <w:rFonts w:cs="Arial"/>
        </w:rPr>
        <w:t>NAPOLEÓN</w:t>
      </w:r>
      <w:r w:rsidRPr="005A4A66">
        <w:rPr>
          <w:rFonts w:cs="Arial"/>
        </w:rPr>
        <w:t xml:space="preserve"> ARMANDO IRAHETA </w:t>
      </w:r>
      <w:r>
        <w:rPr>
          <w:rFonts w:cs="Arial"/>
        </w:rPr>
        <w:t>JIRÓN</w:t>
      </w:r>
      <w:r w:rsidRPr="005A4A66">
        <w:rPr>
          <w:rFonts w:cs="Arial"/>
        </w:rPr>
        <w:t xml:space="preserve">                                RONY ERASMO SANTILLANA</w:t>
      </w:r>
    </w:p>
    <w:p w:rsidR="00B37BA4" w:rsidRDefault="00356D57">
      <w:pPr>
        <w:rPr>
          <w:rFonts w:cs="Arial"/>
        </w:rPr>
      </w:pPr>
      <w:r w:rsidRPr="005A4A66">
        <w:rPr>
          <w:rFonts w:cs="Arial"/>
        </w:rPr>
        <w:t xml:space="preserve">              Alcalde Municipal.                                                           Secretario Municipal</w:t>
      </w:r>
    </w:p>
    <w:sectPr w:rsidR="00B37BA4" w:rsidSect="00395552">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15" w:rsidRDefault="007B3C15" w:rsidP="00196F43">
      <w:pPr>
        <w:spacing w:after="0" w:line="240" w:lineRule="auto"/>
      </w:pPr>
      <w:r>
        <w:separator/>
      </w:r>
    </w:p>
  </w:endnote>
  <w:endnote w:type="continuationSeparator" w:id="1">
    <w:p w:rsidR="007B3C15" w:rsidRDefault="007B3C15" w:rsidP="00196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FA" w:rsidRDefault="00F10AF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FA" w:rsidRDefault="00F10AF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FA" w:rsidRDefault="00F10A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15" w:rsidRDefault="007B3C15" w:rsidP="00196F43">
      <w:pPr>
        <w:spacing w:after="0" w:line="240" w:lineRule="auto"/>
      </w:pPr>
      <w:r>
        <w:separator/>
      </w:r>
    </w:p>
  </w:footnote>
  <w:footnote w:type="continuationSeparator" w:id="1">
    <w:p w:rsidR="007B3C15" w:rsidRDefault="007B3C15" w:rsidP="00196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FA" w:rsidRDefault="00F10AF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15" w:rsidRDefault="00F10AFA" w:rsidP="00196F43">
    <w:pPr>
      <w:pStyle w:val="Encabezado"/>
      <w:tabs>
        <w:tab w:val="left" w:pos="937"/>
        <w:tab w:val="left" w:pos="1960"/>
      </w:tabs>
      <w:rPr>
        <w:noProof/>
        <w:lang w:val="es-SV" w:eastAsia="es-SV"/>
      </w:rPr>
    </w:pPr>
    <w:r>
      <w:rPr>
        <w:noProof/>
        <w:lang w:val="es-SV" w:eastAsia="es-SV"/>
      </w:rPr>
      <w:drawing>
        <wp:anchor distT="0" distB="0" distL="114300" distR="114300" simplePos="0" relativeHeight="251662336" behindDoc="0" locked="0" layoutInCell="1" allowOverlap="1">
          <wp:simplePos x="0" y="0"/>
          <wp:positionH relativeFrom="column">
            <wp:posOffset>4996815</wp:posOffset>
          </wp:positionH>
          <wp:positionV relativeFrom="paragraph">
            <wp:posOffset>-325755</wp:posOffset>
          </wp:positionV>
          <wp:extent cx="885825" cy="94297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1490" t="5912" r="5485" b="10426"/>
                  <a:stretch/>
                </pic:blipFill>
                <pic:spPr bwMode="auto">
                  <a:xfrm>
                    <a:off x="0" y="0"/>
                    <a:ext cx="885825" cy="9429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lang w:val="es-SV" w:eastAsia="es-SV"/>
      </w:rPr>
      <w:drawing>
        <wp:anchor distT="0" distB="0" distL="114300" distR="114300" simplePos="0" relativeHeight="251664384" behindDoc="1" locked="0" layoutInCell="1" allowOverlap="1">
          <wp:simplePos x="0" y="0"/>
          <wp:positionH relativeFrom="column">
            <wp:posOffset>-565785</wp:posOffset>
          </wp:positionH>
          <wp:positionV relativeFrom="paragraph">
            <wp:posOffset>-325755</wp:posOffset>
          </wp:positionV>
          <wp:extent cx="981075" cy="904875"/>
          <wp:effectExtent l="19050" t="0" r="9525" b="0"/>
          <wp:wrapNone/>
          <wp:docPr id="4" name="2 Imagen" descr="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Encabezado.jpg"/>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03" t="12312" r="81723" b="8704"/>
                  <a:stretch/>
                </pic:blipFill>
                <pic:spPr bwMode="auto">
                  <a:xfrm>
                    <a:off x="0" y="0"/>
                    <a:ext cx="981075" cy="9048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3104D">
      <w:rPr>
        <w:noProof/>
        <w:lang w:val="es-SV" w:eastAsia="es-SV"/>
      </w:rPr>
      <w:drawing>
        <wp:anchor distT="0" distB="0" distL="114300" distR="114300" simplePos="0" relativeHeight="251659264" behindDoc="1" locked="0" layoutInCell="1" allowOverlap="1">
          <wp:simplePos x="0" y="0"/>
          <wp:positionH relativeFrom="margin">
            <wp:align>center</wp:align>
          </wp:positionH>
          <wp:positionV relativeFrom="paragraph">
            <wp:posOffset>-593725</wp:posOffset>
          </wp:positionV>
          <wp:extent cx="4171950" cy="1260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8265" t="27942" r="22569" b="51010"/>
                  <a:stretch/>
                </pic:blipFill>
                <pic:spPr bwMode="auto">
                  <a:xfrm>
                    <a:off x="0" y="0"/>
                    <a:ext cx="4171950" cy="12604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82715" w:rsidRDefault="00582715" w:rsidP="007255A0">
    <w:pPr>
      <w:pStyle w:val="Encabezado"/>
      <w:tabs>
        <w:tab w:val="left" w:pos="937"/>
        <w:tab w:val="left" w:pos="1960"/>
      </w:tabs>
      <w:jc w:val="center"/>
      <w:rPr>
        <w:noProof/>
        <w:lang w:val="es-SV" w:eastAsia="es-SV"/>
      </w:rPr>
    </w:pPr>
  </w:p>
  <w:p w:rsidR="00196F43" w:rsidRPr="00BB750B" w:rsidRDefault="00196F43" w:rsidP="00196F43">
    <w:pPr>
      <w:pStyle w:val="Encabezado"/>
      <w:tabs>
        <w:tab w:val="left" w:pos="937"/>
        <w:tab w:val="left" w:pos="1960"/>
      </w:tabs>
    </w:pPr>
    <w:r>
      <w:tab/>
    </w:r>
    <w:r>
      <w:tab/>
    </w:r>
  </w:p>
  <w:p w:rsidR="00196F43" w:rsidRDefault="00196F4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FA" w:rsidRDefault="00F10AF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56D57"/>
    <w:rsid w:val="00026067"/>
    <w:rsid w:val="00144C3A"/>
    <w:rsid w:val="00196F43"/>
    <w:rsid w:val="00244BAD"/>
    <w:rsid w:val="00356D57"/>
    <w:rsid w:val="00395552"/>
    <w:rsid w:val="00582715"/>
    <w:rsid w:val="007255A0"/>
    <w:rsid w:val="007B3C15"/>
    <w:rsid w:val="0091625D"/>
    <w:rsid w:val="009703A6"/>
    <w:rsid w:val="00A3104D"/>
    <w:rsid w:val="00A40068"/>
    <w:rsid w:val="00B37BA4"/>
    <w:rsid w:val="00BC082A"/>
    <w:rsid w:val="00F10AF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5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6F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F43"/>
    <w:rPr>
      <w:lang w:val="es-ES"/>
    </w:rPr>
  </w:style>
  <w:style w:type="paragraph" w:styleId="Piedepgina">
    <w:name w:val="footer"/>
    <w:basedOn w:val="Normal"/>
    <w:link w:val="PiedepginaCar"/>
    <w:uiPriority w:val="99"/>
    <w:unhideWhenUsed/>
    <w:rsid w:val="00196F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F43"/>
    <w:rPr>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chaman_cesar2016@hotmail.com</dc:creator>
  <cp:keywords/>
  <dc:description/>
  <cp:lastModifiedBy>OFI_INFORMACION</cp:lastModifiedBy>
  <cp:revision>5</cp:revision>
  <dcterms:created xsi:type="dcterms:W3CDTF">2019-07-30T19:56:00Z</dcterms:created>
  <dcterms:modified xsi:type="dcterms:W3CDTF">2019-07-30T20:18:00Z</dcterms:modified>
</cp:coreProperties>
</file>