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D3E" w:rsidRDefault="00D06D3E" w:rsidP="00D06D3E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ACTA </w:t>
      </w:r>
      <w:r>
        <w:rPr>
          <w:rFonts w:ascii="Constantia" w:hAnsi="Constantia"/>
          <w:b/>
          <w:sz w:val="24"/>
          <w:szCs w:val="24"/>
          <w:lang w:val="es-CO"/>
        </w:rPr>
        <w:t>NÚMERO DIEZ</w:t>
      </w:r>
      <w:r>
        <w:rPr>
          <w:rFonts w:ascii="Constantia" w:hAnsi="Constantia"/>
          <w:b/>
          <w:sz w:val="24"/>
          <w:szCs w:val="24"/>
          <w:lang w:val="es-CO"/>
        </w:rPr>
        <w:t>.</w:t>
      </w:r>
      <w:r>
        <w:rPr>
          <w:rFonts w:ascii="Constantia" w:hAnsi="Constantia"/>
          <w:sz w:val="24"/>
          <w:szCs w:val="24"/>
          <w:lang w:val="es-CO"/>
        </w:rPr>
        <w:t xml:space="preserve">  En la Alcaldía Municipal de la Ciudad de San José Guayabal, a </w:t>
      </w:r>
      <w:r>
        <w:rPr>
          <w:rFonts w:ascii="Constantia" w:hAnsi="Constantia"/>
          <w:sz w:val="24"/>
          <w:szCs w:val="24"/>
          <w:lang w:val="es-CO"/>
        </w:rPr>
        <w:t>las dieciséis</w:t>
      </w:r>
      <w:r>
        <w:rPr>
          <w:rFonts w:ascii="Constantia" w:hAnsi="Constantia"/>
          <w:sz w:val="24"/>
          <w:szCs w:val="24"/>
          <w:lang w:val="es-CO"/>
        </w:rPr>
        <w:t xml:space="preserve">    horas del </w:t>
      </w:r>
      <w:r>
        <w:rPr>
          <w:rFonts w:ascii="Constantia" w:hAnsi="Constantia"/>
          <w:sz w:val="24"/>
          <w:szCs w:val="24"/>
          <w:lang w:val="es-CO"/>
        </w:rPr>
        <w:t xml:space="preserve">día </w:t>
      </w:r>
      <w:r>
        <w:rPr>
          <w:rFonts w:ascii="Constantia" w:hAnsi="Constantia"/>
          <w:b/>
          <w:sz w:val="24"/>
          <w:szCs w:val="24"/>
          <w:lang w:val="es-CO"/>
        </w:rPr>
        <w:t>seis</w:t>
      </w:r>
      <w:r>
        <w:rPr>
          <w:rFonts w:ascii="Constantia" w:hAnsi="Constantia"/>
          <w:b/>
          <w:sz w:val="24"/>
          <w:szCs w:val="24"/>
          <w:lang w:val="es-CO"/>
        </w:rPr>
        <w:t xml:space="preserve">    </w:t>
      </w:r>
      <w:proofErr w:type="gramStart"/>
      <w:r>
        <w:rPr>
          <w:rFonts w:ascii="Constantia" w:hAnsi="Constantia"/>
          <w:b/>
          <w:sz w:val="24"/>
          <w:szCs w:val="24"/>
          <w:lang w:val="es-CO"/>
        </w:rPr>
        <w:t>de  Mayo</w:t>
      </w:r>
      <w:proofErr w:type="gramEnd"/>
      <w:r>
        <w:rPr>
          <w:rFonts w:ascii="Constantia" w:hAnsi="Constantia"/>
          <w:b/>
          <w:sz w:val="24"/>
          <w:szCs w:val="24"/>
          <w:lang w:val="es-CO"/>
        </w:rPr>
        <w:t xml:space="preserve">    del dos mil   Veintiuno</w:t>
      </w:r>
      <w:r>
        <w:rPr>
          <w:rFonts w:ascii="Constantia" w:hAnsi="Constantia"/>
          <w:sz w:val="24"/>
          <w:szCs w:val="24"/>
          <w:lang w:val="es-CO"/>
        </w:rPr>
        <w:t xml:space="preserve">. Reunido el Concejo Municipal por convocatoria efectuada por el </w:t>
      </w:r>
      <w:r>
        <w:rPr>
          <w:rFonts w:ascii="Constantia" w:hAnsi="Constantia"/>
          <w:b/>
          <w:sz w:val="24"/>
          <w:szCs w:val="24"/>
          <w:lang w:val="es-CO"/>
        </w:rPr>
        <w:t>Ing. Mauricio Arturo Vilanova Vaquero</w:t>
      </w:r>
      <w:r>
        <w:rPr>
          <w:rFonts w:ascii="Constantia" w:hAnsi="Constantia"/>
          <w:sz w:val="24"/>
          <w:szCs w:val="24"/>
          <w:lang w:val="es-CO"/>
        </w:rPr>
        <w:t xml:space="preserve">, a la cual asistieron los Concejales Propietarios, en su orden: </w:t>
      </w:r>
      <w:r>
        <w:rPr>
          <w:rFonts w:ascii="Constantia" w:hAnsi="Constantia" w:cs="Arial"/>
          <w:b/>
          <w:sz w:val="24"/>
          <w:szCs w:val="24"/>
        </w:rPr>
        <w:t>María Lucila Martínez Hernández, José Santos Hernández, Luis Héctor Alvarenga Guzmán, José Daniel  Guzmán Pérez</w:t>
      </w:r>
      <w:r>
        <w:rPr>
          <w:rFonts w:ascii="Constantia" w:hAnsi="Constantia" w:cs="Arial"/>
          <w:sz w:val="24"/>
          <w:szCs w:val="24"/>
        </w:rPr>
        <w:t xml:space="preserve">,  Concejales Suplentes,  </w:t>
      </w:r>
      <w:r>
        <w:rPr>
          <w:rFonts w:ascii="Constantia" w:hAnsi="Constantia" w:cs="Arial"/>
          <w:b/>
          <w:sz w:val="24"/>
          <w:szCs w:val="24"/>
        </w:rPr>
        <w:t xml:space="preserve">Blanca Celia Meléndez Preza, Jeremías Flores, Ana María Torres de Cotto, Julia Abelina Magaña Alas, </w:t>
      </w:r>
      <w:r>
        <w:rPr>
          <w:rFonts w:ascii="Constantia" w:hAnsi="Constantia"/>
          <w:b/>
          <w:sz w:val="24"/>
          <w:szCs w:val="24"/>
          <w:lang w:val="es-CO"/>
        </w:rPr>
        <w:t xml:space="preserve"> Síndico Municipal, José Julián Benítez  Melara</w:t>
      </w:r>
      <w:r>
        <w:rPr>
          <w:rFonts w:ascii="Constantia" w:hAnsi="Constantia"/>
          <w:sz w:val="24"/>
          <w:szCs w:val="24"/>
          <w:lang w:val="es-CO"/>
        </w:rPr>
        <w:t>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:rsidR="00D06D3E" w:rsidRDefault="00D06D3E" w:rsidP="00D06D3E">
      <w:pPr>
        <w:pStyle w:val="xl64"/>
        <w:numPr>
          <w:ilvl w:val="0"/>
          <w:numId w:val="1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eastAsiaTheme="minorHAnsi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Comprobación   </w:t>
      </w:r>
      <w:r>
        <w:rPr>
          <w:rFonts w:ascii="Constantia" w:hAnsi="Constantia"/>
          <w:sz w:val="24"/>
          <w:szCs w:val="24"/>
          <w:lang w:val="es-CO"/>
        </w:rPr>
        <w:t>de quórum</w:t>
      </w:r>
    </w:p>
    <w:p w:rsidR="00D06D3E" w:rsidRDefault="00D06D3E" w:rsidP="00D06D3E">
      <w:pPr>
        <w:pStyle w:val="xl64"/>
        <w:numPr>
          <w:ilvl w:val="0"/>
          <w:numId w:val="1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Lectura del acta anterior</w:t>
      </w:r>
    </w:p>
    <w:p w:rsidR="00D06D3E" w:rsidRDefault="00D06D3E" w:rsidP="00D06D3E">
      <w:pPr>
        <w:pStyle w:val="xl64"/>
        <w:numPr>
          <w:ilvl w:val="0"/>
          <w:numId w:val="1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 Autorización para asentar partida de nacimiento de </w:t>
      </w:r>
      <w:r>
        <w:rPr>
          <w:rFonts w:ascii="Constantia" w:hAnsi="Constantia"/>
          <w:sz w:val="24"/>
          <w:szCs w:val="24"/>
          <w:lang w:val="es-CO"/>
        </w:rPr>
        <w:t>un ciudadano</w:t>
      </w:r>
      <w:r>
        <w:rPr>
          <w:rFonts w:ascii="Constantia" w:hAnsi="Constantia"/>
          <w:sz w:val="24"/>
          <w:szCs w:val="24"/>
          <w:lang w:val="es-CO"/>
        </w:rPr>
        <w:t>.</w:t>
      </w:r>
    </w:p>
    <w:p w:rsidR="00D06D3E" w:rsidRDefault="00D06D3E" w:rsidP="00D06D3E">
      <w:pPr>
        <w:pStyle w:val="xl64"/>
        <w:numPr>
          <w:ilvl w:val="0"/>
          <w:numId w:val="1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Autorización el Fondo</w:t>
      </w:r>
      <w:r>
        <w:rPr>
          <w:rFonts w:ascii="Constantia" w:hAnsi="Constantia"/>
          <w:sz w:val="24"/>
          <w:szCs w:val="24"/>
          <w:lang w:val="es-CO"/>
        </w:rPr>
        <w:t xml:space="preserve"> Circulante de Caja Chica.</w:t>
      </w:r>
    </w:p>
    <w:p w:rsidR="00D06D3E" w:rsidRDefault="00D06D3E" w:rsidP="00D06D3E">
      <w:pPr>
        <w:pStyle w:val="xl64"/>
        <w:numPr>
          <w:ilvl w:val="0"/>
          <w:numId w:val="1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Autorizase de</w:t>
      </w:r>
      <w:r>
        <w:rPr>
          <w:rFonts w:ascii="Constantia" w:hAnsi="Constantia"/>
          <w:sz w:val="24"/>
          <w:szCs w:val="24"/>
          <w:lang w:val="es-CO"/>
        </w:rPr>
        <w:t xml:space="preserve">   gastos </w:t>
      </w:r>
    </w:p>
    <w:p w:rsidR="00D06D3E" w:rsidRDefault="00D06D3E" w:rsidP="00D06D3E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 </w:t>
      </w:r>
      <w:proofErr w:type="gramStart"/>
      <w:r>
        <w:rPr>
          <w:rFonts w:ascii="Constantia" w:hAnsi="Constantia"/>
          <w:sz w:val="24"/>
          <w:szCs w:val="24"/>
          <w:lang w:val="es-CO"/>
        </w:rPr>
        <w:t>-  Se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comprobó el quórum con la asistencia del señor Alcalde, Síndico Municipal, cuatro regidores propietarios con sus  respectivos suplentes. 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II </w:t>
      </w:r>
      <w:proofErr w:type="gramStart"/>
      <w:r>
        <w:rPr>
          <w:rFonts w:ascii="Constantia" w:hAnsi="Constantia"/>
          <w:sz w:val="24"/>
          <w:szCs w:val="24"/>
          <w:lang w:val="es-CO"/>
        </w:rPr>
        <w:t>-  Se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le dio lectura al acta  anterior  la cual fue aprobada sin  que los asistentes hicieren   observación alguna.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</w:rPr>
        <w:t xml:space="preserve">III  </w:t>
      </w:r>
      <w:r>
        <w:rPr>
          <w:rFonts w:ascii="Constantia" w:hAnsi="Constantia"/>
          <w:b/>
          <w:sz w:val="20"/>
          <w:szCs w:val="20"/>
        </w:rPr>
        <w:t xml:space="preserve">- </w:t>
      </w:r>
      <w:r>
        <w:rPr>
          <w:rFonts w:ascii="Constantia" w:hAnsi="Constantia"/>
          <w:sz w:val="20"/>
          <w:szCs w:val="20"/>
        </w:rPr>
        <w:t xml:space="preserve">       </w:t>
      </w:r>
      <w:r>
        <w:rPr>
          <w:rFonts w:ascii="Constantia" w:hAnsi="Constantia"/>
          <w:sz w:val="24"/>
          <w:szCs w:val="24"/>
          <w:lang w:val="es-CO"/>
        </w:rPr>
        <w:t xml:space="preserve">La Municipalidad en uso de las facultades que le confiere  el Código Municipal y tomando en cuenta  que se han llenado los requisitos exigidos en la Ley de  Reposiciones  de Libros y Partidas del Registro del Estado Familiar, contenida en el Decreto Legislativo No. 598, de 26 de enero de 1982 publicado en el Diario Oficial No. 16 del mismo mes y año, y reformado mediante el Decreto Legislativo No. 204, de fecha 12 de marzo de 1992, publicado en el Diario Oficial No. 57 de fecha 24 de marzo del mismo año; y reformado por el artículo 57 de la Ley Transitoria de Reposiciones  del Registro del Estado Familiar,  comprobada dicha pérdida, este Concejo,  ACUERDA: facultar a la Jefe del Registro del Estado Familiar para que asiente en reposición la  partida   de nacimiento de </w:t>
      </w:r>
      <w:r>
        <w:rPr>
          <w:rFonts w:ascii="Constantia" w:hAnsi="Constantia"/>
          <w:sz w:val="24"/>
          <w:szCs w:val="24"/>
          <w:lang w:val="es-CO"/>
        </w:rPr>
        <w:t>___________________________</w:t>
      </w:r>
      <w:r>
        <w:rPr>
          <w:rFonts w:ascii="Constantia" w:hAnsi="Constantia"/>
          <w:sz w:val="24"/>
          <w:szCs w:val="24"/>
          <w:lang w:val="es-CO"/>
        </w:rPr>
        <w:t xml:space="preserve">. 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Plantagenet Cherokee" w:hAnsi="Plantagenet Cherokee"/>
          <w:sz w:val="24"/>
          <w:szCs w:val="24"/>
          <w:lang w:val="es-CO"/>
        </w:rPr>
        <w:t xml:space="preserve">IV </w:t>
      </w:r>
      <w:proofErr w:type="gramStart"/>
      <w:r>
        <w:rPr>
          <w:rFonts w:ascii="Plantagenet Cherokee" w:hAnsi="Plantagenet Cherokee"/>
          <w:sz w:val="24"/>
          <w:szCs w:val="24"/>
          <w:lang w:val="es-CO"/>
        </w:rPr>
        <w:t xml:space="preserve">-  </w:t>
      </w:r>
      <w:r>
        <w:rPr>
          <w:rFonts w:ascii="Constantia" w:hAnsi="Constantia"/>
          <w:sz w:val="24"/>
          <w:szCs w:val="24"/>
          <w:lang w:val="es-CO"/>
        </w:rPr>
        <w:t>El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Concejo Municipal, considerando: 1- Que el movimiento operacional de gastos menores que mensualmente enfrenta la Municipalidad, es bastante  significativo; y que para atender  en forma adecuada y oportuna dichos gastos pertenecientes  a diferentes servicios, se hace necesario la creación  de un Fondo Circulante de Caja Chica, con  un monto que responda a esa cobertura. 2</w:t>
      </w:r>
      <w:proofErr w:type="gramStart"/>
      <w:r>
        <w:rPr>
          <w:rFonts w:ascii="Constantia" w:hAnsi="Constantia"/>
          <w:sz w:val="24"/>
          <w:szCs w:val="24"/>
          <w:lang w:val="es-CO"/>
        </w:rPr>
        <w:t>-  Que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de acuerdo al Art. 93 del Código Municipal y Normas Técnicas de Control Interno 4-02.06 Manejo de Fondos Circulantes y otros, el Concejo Municipal puede crear fondos circulantes para atender gastos de menor cuantía o de carácter urgente.  POR TANTO: En uso de las facultades que le confiere la Ley, por </w:t>
      </w:r>
      <w:proofErr w:type="gramStart"/>
      <w:r>
        <w:rPr>
          <w:rFonts w:ascii="Constantia" w:hAnsi="Constantia"/>
          <w:sz w:val="24"/>
          <w:szCs w:val="24"/>
          <w:lang w:val="es-CO"/>
        </w:rPr>
        <w:t>unanimidad,  ACUERDA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: 1º. Continuar con  el  Fondo Circulante de Caja Chica por un monto de  SETECIENTOS CINCUENTA  DOLARES   ($ 750.00)  del Fondo Municipal, para </w:t>
      </w:r>
      <w:r>
        <w:rPr>
          <w:rFonts w:ascii="Constantia" w:hAnsi="Constantia"/>
          <w:sz w:val="24"/>
          <w:szCs w:val="24"/>
          <w:lang w:val="es-CO"/>
        </w:rPr>
        <w:lastRenderedPageBreak/>
        <w:t xml:space="preserve">atender gastos de menor cuantía o de carácter urgente de acuerdo a lo estipulado en las  Disposiciones Generales del Presupuesto Municipal. 2º.  Nombrar a la Señora Mirian Estela Melara Salas, empleada de esta Municipalidad y con carácter ad-honorem, Encargada del Fondo Circulante, a </w:t>
      </w:r>
      <w:proofErr w:type="gramStart"/>
      <w:r>
        <w:rPr>
          <w:rFonts w:ascii="Constantia" w:hAnsi="Constantia"/>
          <w:sz w:val="24"/>
          <w:szCs w:val="24"/>
          <w:lang w:val="es-CO"/>
        </w:rPr>
        <w:t>partir  del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primero   de  mayo  del corriente año. 3º. Se autoriza como máximo de los gastos de este fondo </w:t>
      </w:r>
      <w:proofErr w:type="gramStart"/>
      <w:r>
        <w:rPr>
          <w:rFonts w:ascii="Constantia" w:hAnsi="Constantia"/>
          <w:sz w:val="24"/>
          <w:szCs w:val="24"/>
          <w:lang w:val="es-CO"/>
        </w:rPr>
        <w:t>hasta  $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75.00. La persona nombrada enterada de su </w:t>
      </w:r>
      <w:proofErr w:type="gramStart"/>
      <w:r>
        <w:rPr>
          <w:rFonts w:ascii="Constantia" w:hAnsi="Constantia"/>
          <w:sz w:val="24"/>
          <w:szCs w:val="24"/>
          <w:lang w:val="es-CO"/>
        </w:rPr>
        <w:t>nombramiento  aceptó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gustosamente el cargo conferido y antes de tomar posesión de sus funciones deberá rendir fianza a satisfacción de este Concejo hasta por el valor del monto  Circulante. Así mismo ratificase la facultad a la </w:t>
      </w:r>
      <w:proofErr w:type="gramStart"/>
      <w:r>
        <w:rPr>
          <w:rFonts w:ascii="Constantia" w:hAnsi="Constantia"/>
          <w:sz w:val="24"/>
          <w:szCs w:val="24"/>
          <w:lang w:val="es-CO"/>
        </w:rPr>
        <w:t>Concejala  María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Lucila Martínez Hernández, como ordenador de pagos del Fondo Circulante de conformidad  a lo que establece el art. 50 del Código Municipal.- Certifíquese.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V -       El Concejo Municipal en uso de las facultades que le confiere el Código </w:t>
      </w:r>
      <w:proofErr w:type="gramStart"/>
      <w:r>
        <w:rPr>
          <w:rFonts w:ascii="Constantia" w:hAnsi="Constantia"/>
          <w:sz w:val="24"/>
          <w:szCs w:val="24"/>
          <w:lang w:val="es-CO"/>
        </w:rPr>
        <w:t>Municipal,  ACUERDA</w:t>
      </w:r>
      <w:proofErr w:type="gramEnd"/>
      <w:r>
        <w:rPr>
          <w:rFonts w:ascii="Constantia" w:hAnsi="Constantia"/>
          <w:sz w:val="24"/>
          <w:szCs w:val="24"/>
          <w:lang w:val="es-CO"/>
        </w:rPr>
        <w:t>: autorizar al Tesorero Municipal erogue del Fondo Común, los siguientes gastos: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u w:val="single"/>
          <w:lang w:val="es-CO"/>
        </w:rPr>
      </w:pPr>
      <w:r>
        <w:rPr>
          <w:rFonts w:ascii="Constantia" w:hAnsi="Constantia"/>
          <w:b/>
          <w:sz w:val="24"/>
          <w:szCs w:val="24"/>
          <w:u w:val="single"/>
          <w:lang w:val="es-CO"/>
        </w:rPr>
        <w:t>FONDO COMUN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51999 – </w:t>
      </w:r>
      <w:r>
        <w:rPr>
          <w:rFonts w:ascii="Constantia" w:hAnsi="Constantia"/>
          <w:sz w:val="24"/>
          <w:szCs w:val="24"/>
          <w:lang w:val="es-CO"/>
        </w:rPr>
        <w:t xml:space="preserve">Trescientos diez dólares ($ 310.00) para </w:t>
      </w:r>
      <w:r>
        <w:rPr>
          <w:rFonts w:ascii="Constantia" w:hAnsi="Constantia"/>
          <w:sz w:val="24"/>
          <w:szCs w:val="24"/>
          <w:lang w:val="es-CO"/>
        </w:rPr>
        <w:t>cancelar a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>_________________________</w:t>
      </w:r>
      <w:r>
        <w:rPr>
          <w:rFonts w:ascii="Constantia" w:hAnsi="Constantia"/>
          <w:sz w:val="24"/>
          <w:szCs w:val="24"/>
          <w:lang w:val="es-CO"/>
        </w:rPr>
        <w:t xml:space="preserve">, interinato por incapacidad del </w:t>
      </w:r>
      <w:r>
        <w:rPr>
          <w:rFonts w:ascii="Constantia" w:hAnsi="Constantia"/>
          <w:sz w:val="24"/>
          <w:szCs w:val="24"/>
          <w:lang w:val="es-CO"/>
        </w:rPr>
        <w:t>vigilante de</w:t>
      </w:r>
      <w:r>
        <w:rPr>
          <w:rFonts w:ascii="Constantia" w:hAnsi="Constantia"/>
          <w:sz w:val="24"/>
          <w:szCs w:val="24"/>
          <w:lang w:val="es-CO"/>
        </w:rPr>
        <w:t xml:space="preserve"> la planta de bombeo del cantón Meléndez, </w:t>
      </w:r>
      <w:r>
        <w:rPr>
          <w:rFonts w:ascii="Constantia" w:hAnsi="Constantia"/>
          <w:sz w:val="24"/>
          <w:szCs w:val="24"/>
          <w:lang w:val="es-CO"/>
        </w:rPr>
        <w:t>al 11</w:t>
      </w:r>
      <w:r>
        <w:rPr>
          <w:rFonts w:ascii="Constantia" w:hAnsi="Constantia"/>
          <w:sz w:val="24"/>
          <w:szCs w:val="24"/>
          <w:lang w:val="es-CO"/>
        </w:rPr>
        <w:t xml:space="preserve"> de mayo </w:t>
      </w:r>
      <w:proofErr w:type="gramStart"/>
      <w:r>
        <w:rPr>
          <w:rFonts w:ascii="Constantia" w:hAnsi="Constantia"/>
          <w:sz w:val="24"/>
          <w:szCs w:val="24"/>
          <w:lang w:val="es-CO"/>
        </w:rPr>
        <w:t>del  2021</w:t>
      </w:r>
      <w:proofErr w:type="gramEnd"/>
      <w:r>
        <w:rPr>
          <w:rFonts w:ascii="Constantia" w:hAnsi="Constantia"/>
          <w:sz w:val="24"/>
          <w:szCs w:val="24"/>
          <w:lang w:val="es-CO"/>
        </w:rPr>
        <w:t>.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54199 – </w:t>
      </w:r>
      <w:r>
        <w:rPr>
          <w:rFonts w:ascii="Constantia" w:hAnsi="Constantia"/>
          <w:sz w:val="24"/>
          <w:szCs w:val="24"/>
          <w:lang w:val="es-CO"/>
        </w:rPr>
        <w:t xml:space="preserve">Dos </w:t>
      </w:r>
      <w:r>
        <w:rPr>
          <w:rFonts w:ascii="Constantia" w:hAnsi="Constantia"/>
          <w:sz w:val="24"/>
          <w:szCs w:val="24"/>
          <w:lang w:val="es-CO"/>
        </w:rPr>
        <w:t>mil ciento</w:t>
      </w:r>
      <w:r>
        <w:rPr>
          <w:rFonts w:ascii="Constantia" w:hAnsi="Constantia"/>
          <w:sz w:val="24"/>
          <w:szCs w:val="24"/>
          <w:lang w:val="es-CO"/>
        </w:rPr>
        <w:t xml:space="preserve"> setenta dólares ($ 2,170.00) para cancelar </w:t>
      </w:r>
      <w:proofErr w:type="gramStart"/>
      <w:r>
        <w:rPr>
          <w:rFonts w:ascii="Constantia" w:hAnsi="Constantia"/>
          <w:sz w:val="24"/>
          <w:szCs w:val="24"/>
          <w:lang w:val="es-CO"/>
        </w:rPr>
        <w:t>a  la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empresa SYSBO, S. A. de C. V. por el suministro  de una bomba dosificadora y una válvula de paso para  utilizarla en el sistema de agua potable de los cantones de Animas y Llano Grande.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u w:val="single"/>
          <w:lang w:val="es-CO"/>
        </w:rPr>
      </w:pPr>
      <w:r>
        <w:rPr>
          <w:rFonts w:ascii="Constantia" w:hAnsi="Constantia"/>
          <w:b/>
          <w:sz w:val="24"/>
          <w:szCs w:val="24"/>
          <w:u w:val="single"/>
          <w:lang w:val="es-CO"/>
        </w:rPr>
        <w:t>FODES 25%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Código 54115</w:t>
      </w:r>
      <w:r>
        <w:rPr>
          <w:rFonts w:ascii="Constantia" w:hAnsi="Constantia"/>
          <w:sz w:val="24"/>
          <w:szCs w:val="24"/>
          <w:lang w:val="es-CO"/>
        </w:rPr>
        <w:t xml:space="preserve"> – Ciento </w:t>
      </w:r>
      <w:proofErr w:type="gramStart"/>
      <w:r>
        <w:rPr>
          <w:rFonts w:ascii="Constantia" w:hAnsi="Constantia"/>
          <w:sz w:val="24"/>
          <w:szCs w:val="24"/>
          <w:lang w:val="es-CO"/>
        </w:rPr>
        <w:t>cincuenta  y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tres dólares ochenta y cuatro centavos ($ 153.84) para cancelar a </w:t>
      </w:r>
      <w:r>
        <w:rPr>
          <w:rFonts w:ascii="Constantia" w:hAnsi="Constantia"/>
          <w:sz w:val="24"/>
          <w:szCs w:val="24"/>
          <w:lang w:val="es-CO"/>
        </w:rPr>
        <w:t>_____________________</w:t>
      </w:r>
      <w:r>
        <w:rPr>
          <w:rFonts w:ascii="Constantia" w:hAnsi="Constantia"/>
          <w:sz w:val="24"/>
          <w:szCs w:val="24"/>
          <w:lang w:val="es-CO"/>
        </w:rPr>
        <w:t>, por  el suministro de tintas  y una batería UPS para el área de UACI.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Código: 54201</w:t>
      </w:r>
      <w:r>
        <w:rPr>
          <w:rFonts w:ascii="Constantia" w:hAnsi="Constantia"/>
          <w:sz w:val="24"/>
          <w:szCs w:val="24"/>
          <w:lang w:val="es-CO"/>
        </w:rPr>
        <w:t xml:space="preserve"> – Ocho </w:t>
      </w:r>
      <w:proofErr w:type="gramStart"/>
      <w:r>
        <w:rPr>
          <w:rFonts w:ascii="Constantia" w:hAnsi="Constantia"/>
          <w:sz w:val="24"/>
          <w:szCs w:val="24"/>
          <w:lang w:val="es-CO"/>
        </w:rPr>
        <w:t>mil  novecientos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treinta y siete  dólares treinta y cuatro centavos para cancelar a CAESS. S. A. de C. V. por los servicios recibidos en los meses de abril y mayo </w:t>
      </w:r>
      <w:proofErr w:type="gramStart"/>
      <w:r>
        <w:rPr>
          <w:rFonts w:ascii="Constantia" w:hAnsi="Constantia"/>
          <w:sz w:val="24"/>
          <w:szCs w:val="24"/>
          <w:lang w:val="es-CO"/>
        </w:rPr>
        <w:t>2021,  de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la siguiente manera: </w:t>
      </w:r>
    </w:p>
    <w:p w:rsidR="00D06D3E" w:rsidRDefault="00D06D3E" w:rsidP="00D06D3E">
      <w:pPr>
        <w:pStyle w:val="xl64"/>
        <w:numPr>
          <w:ilvl w:val="0"/>
          <w:numId w:val="2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Dos mil doscientos </w:t>
      </w:r>
      <w:proofErr w:type="gramStart"/>
      <w:r>
        <w:rPr>
          <w:rFonts w:ascii="Constantia" w:hAnsi="Constantia"/>
          <w:sz w:val="24"/>
          <w:szCs w:val="24"/>
          <w:lang w:val="es-CO"/>
        </w:rPr>
        <w:t>cincuenta  y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un dólares treinta y nueve centavos ($ 2,251.39) por el pago servicio de la planta de bombeo del cantón Meléndez.</w:t>
      </w:r>
    </w:p>
    <w:p w:rsidR="00D06D3E" w:rsidRDefault="00D06D3E" w:rsidP="00D06D3E">
      <w:pPr>
        <w:pStyle w:val="xl64"/>
        <w:numPr>
          <w:ilvl w:val="0"/>
          <w:numId w:val="2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Veinte dólares trece centavos ($ 20.13) de la Bodega del NAO SAN JOSE.</w:t>
      </w:r>
    </w:p>
    <w:p w:rsidR="00D06D3E" w:rsidRDefault="00D06D3E" w:rsidP="00D06D3E">
      <w:pPr>
        <w:pStyle w:val="xl64"/>
        <w:numPr>
          <w:ilvl w:val="0"/>
          <w:numId w:val="2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Cincuenta y un </w:t>
      </w:r>
      <w:proofErr w:type="gramStart"/>
      <w:r>
        <w:rPr>
          <w:rFonts w:ascii="Constantia" w:hAnsi="Constantia"/>
          <w:sz w:val="24"/>
          <w:szCs w:val="24"/>
          <w:lang w:val="es-CO"/>
        </w:rPr>
        <w:t>dólares  treinta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y tres  centavos  ($ 51.33) del Centro Comunitario del NAO SAN JOSE.</w:t>
      </w:r>
    </w:p>
    <w:p w:rsidR="00D06D3E" w:rsidRDefault="00D06D3E" w:rsidP="00D06D3E">
      <w:pPr>
        <w:pStyle w:val="xl64"/>
        <w:numPr>
          <w:ilvl w:val="0"/>
          <w:numId w:val="2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Mil </w:t>
      </w:r>
      <w:proofErr w:type="gramStart"/>
      <w:r>
        <w:rPr>
          <w:rFonts w:ascii="Constantia" w:hAnsi="Constantia"/>
          <w:sz w:val="24"/>
          <w:szCs w:val="24"/>
          <w:lang w:val="es-CO"/>
        </w:rPr>
        <w:t>novecientos  diecisiete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dólares sesenta y seis centavos ($ 1,917.66) de la planta de  bombeo de </w:t>
      </w:r>
      <w:proofErr w:type="spellStart"/>
      <w:r>
        <w:rPr>
          <w:rFonts w:ascii="Constantia" w:hAnsi="Constantia"/>
          <w:sz w:val="24"/>
          <w:szCs w:val="24"/>
          <w:lang w:val="es-CO"/>
        </w:rPr>
        <w:t>Patuluya</w:t>
      </w:r>
      <w:proofErr w:type="spellEnd"/>
      <w:r>
        <w:rPr>
          <w:rFonts w:ascii="Constantia" w:hAnsi="Constantia"/>
          <w:sz w:val="24"/>
          <w:szCs w:val="24"/>
          <w:lang w:val="es-CO"/>
        </w:rPr>
        <w:t>.</w:t>
      </w:r>
    </w:p>
    <w:p w:rsidR="00D06D3E" w:rsidRDefault="00D06D3E" w:rsidP="00D06D3E">
      <w:pPr>
        <w:pStyle w:val="xl64"/>
        <w:numPr>
          <w:ilvl w:val="0"/>
          <w:numId w:val="2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Novecientos ochenta y nueve dólares cincuenta y </w:t>
      </w:r>
      <w:proofErr w:type="gramStart"/>
      <w:r>
        <w:rPr>
          <w:rFonts w:ascii="Constantia" w:hAnsi="Constantia"/>
          <w:sz w:val="24"/>
          <w:szCs w:val="24"/>
          <w:lang w:val="es-CO"/>
        </w:rPr>
        <w:t>un  centavos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($ 989.51) de la planta de bombeo del NAO SAN JOSE.</w:t>
      </w:r>
    </w:p>
    <w:p w:rsidR="00D06D3E" w:rsidRDefault="00D06D3E" w:rsidP="00D06D3E">
      <w:pPr>
        <w:pStyle w:val="xl64"/>
        <w:numPr>
          <w:ilvl w:val="0"/>
          <w:numId w:val="2"/>
        </w:numPr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Tres mil </w:t>
      </w:r>
      <w:proofErr w:type="gramStart"/>
      <w:r>
        <w:rPr>
          <w:rFonts w:ascii="Constantia" w:hAnsi="Constantia"/>
          <w:sz w:val="24"/>
          <w:szCs w:val="24"/>
          <w:lang w:val="es-CO"/>
        </w:rPr>
        <w:t>setecientos  siete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dólares  treinta y dos centavos ($ 3,707.32) para cancelar las facturas  que corresponden: al mercado, Alcaldía, Salón de usos múltiples, parque central, parque Monseñor Sergio Moreno, piscinas, cancha de futbol del casco urbano, Centro de Formación, Radio Mercado, estación de bombeo del Pepeto y la del cantón Piedra Labrada.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lastRenderedPageBreak/>
        <w:t>Código: 54205</w:t>
      </w:r>
      <w:r>
        <w:rPr>
          <w:rFonts w:ascii="Constantia" w:hAnsi="Constantia"/>
          <w:sz w:val="24"/>
          <w:szCs w:val="24"/>
          <w:lang w:val="es-CO"/>
        </w:rPr>
        <w:t xml:space="preserve"> – Tres mil ciento </w:t>
      </w:r>
      <w:proofErr w:type="gramStart"/>
      <w:r>
        <w:rPr>
          <w:rFonts w:ascii="Constantia" w:hAnsi="Constantia"/>
          <w:sz w:val="24"/>
          <w:szCs w:val="24"/>
          <w:lang w:val="es-CO"/>
        </w:rPr>
        <w:t>dos  dólares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seis centavos ($ 3,102.06) para cancelar a CAESS. S. A. de C. V. por los servicios </w:t>
      </w:r>
      <w:proofErr w:type="gramStart"/>
      <w:r>
        <w:rPr>
          <w:rFonts w:ascii="Constantia" w:hAnsi="Constantia"/>
          <w:sz w:val="24"/>
          <w:szCs w:val="24"/>
          <w:lang w:val="es-CO"/>
        </w:rPr>
        <w:t>recibidos  de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energía  del alumbrado público, de  los meses de abril y mayo 2021.  Estos gastos se comprobaran como lo </w:t>
      </w:r>
      <w:proofErr w:type="gramStart"/>
      <w:r>
        <w:rPr>
          <w:rFonts w:ascii="Constantia" w:hAnsi="Constantia"/>
          <w:sz w:val="24"/>
          <w:szCs w:val="24"/>
          <w:lang w:val="es-CO"/>
        </w:rPr>
        <w:t>establece  el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Art. 86 del Código Municipal. No habiendo más que hacer constar, se termina la </w:t>
      </w:r>
      <w:proofErr w:type="gramStart"/>
      <w:r>
        <w:rPr>
          <w:rFonts w:ascii="Constantia" w:hAnsi="Constantia"/>
          <w:sz w:val="24"/>
          <w:szCs w:val="24"/>
          <w:lang w:val="es-CO"/>
        </w:rPr>
        <w:t>presente  acta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que firmamos.</w:t>
      </w:r>
    </w:p>
    <w:p w:rsidR="00D06D3E" w:rsidRDefault="00D06D3E" w:rsidP="00D06D3E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:rsidR="00D06D3E" w:rsidRDefault="00D06D3E" w:rsidP="00D06D3E">
      <w:pPr>
        <w:spacing w:line="256" w:lineRule="auto"/>
        <w:rPr>
          <w:rFonts w:ascii="Constantia" w:hAnsi="Constantia"/>
          <w:sz w:val="24"/>
          <w:szCs w:val="24"/>
          <w:lang w:val="es-CO"/>
        </w:rPr>
      </w:pP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                               Mauricio Arturo Vilanova Vaquero  </w:t>
      </w:r>
    </w:p>
    <w:p w:rsidR="00D06D3E" w:rsidRDefault="00D06D3E" w:rsidP="00D06D3E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  <w:lang w:val="es-SV"/>
        </w:rPr>
        <w:t xml:space="preserve">     </w:t>
      </w:r>
      <w:r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</w:t>
      </w: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Síndico Municipal                                                                  Primer Regidor</w:t>
      </w:r>
    </w:p>
    <w:p w:rsidR="00D06D3E" w:rsidRDefault="00D06D3E" w:rsidP="00D06D3E">
      <w:pPr>
        <w:pStyle w:val="xl64"/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rPr>
          <w:rFonts w:ascii="Constantia" w:eastAsia="KaiTi" w:hAnsi="Constantia"/>
          <w:sz w:val="24"/>
          <w:szCs w:val="24"/>
        </w:rPr>
      </w:pPr>
    </w:p>
    <w:p w:rsidR="00D06D3E" w:rsidRDefault="00D06D3E" w:rsidP="00D06D3E">
      <w:pPr>
        <w:pStyle w:val="xl64"/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rPr>
          <w:rFonts w:ascii="Constantia" w:eastAsia="KaiTi" w:hAnsi="Constantia"/>
          <w:sz w:val="24"/>
          <w:szCs w:val="24"/>
        </w:rPr>
      </w:pPr>
    </w:p>
    <w:p w:rsidR="00D06D3E" w:rsidRDefault="00D06D3E" w:rsidP="00D06D3E">
      <w:pPr>
        <w:pStyle w:val="xl64"/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rPr>
          <w:rFonts w:ascii="Constantia" w:eastAsia="KaiTi" w:hAnsi="Constantia"/>
          <w:sz w:val="24"/>
          <w:szCs w:val="24"/>
        </w:rPr>
      </w:pPr>
    </w:p>
    <w:p w:rsidR="00D06D3E" w:rsidRDefault="00D06D3E" w:rsidP="00D06D3E">
      <w:pPr>
        <w:spacing w:after="0"/>
        <w:ind w:left="24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José Santos Hernández                                         Luis </w:t>
      </w:r>
      <w:proofErr w:type="gramStart"/>
      <w:r>
        <w:rPr>
          <w:rFonts w:ascii="Constantia" w:eastAsia="KaiTi" w:hAnsi="Constantia"/>
          <w:sz w:val="24"/>
          <w:szCs w:val="24"/>
        </w:rPr>
        <w:t>Héctor  Alvarenga</w:t>
      </w:r>
      <w:proofErr w:type="gramEnd"/>
      <w:r>
        <w:rPr>
          <w:rFonts w:ascii="Constantia" w:eastAsia="KaiTi" w:hAnsi="Constantia"/>
          <w:sz w:val="24"/>
          <w:szCs w:val="24"/>
        </w:rPr>
        <w:t xml:space="preserve">  Guzmán                          </w:t>
      </w:r>
    </w:p>
    <w:p w:rsidR="00D06D3E" w:rsidRDefault="00D06D3E" w:rsidP="00D06D3E">
      <w:pPr>
        <w:spacing w:after="0"/>
        <w:ind w:left="24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Segundo Regidor                                                                    Tercer Regidor </w:t>
      </w: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José </w:t>
      </w:r>
      <w:proofErr w:type="gramStart"/>
      <w:r>
        <w:rPr>
          <w:rFonts w:ascii="Constantia" w:eastAsia="KaiTi" w:hAnsi="Constantia"/>
          <w:sz w:val="24"/>
          <w:szCs w:val="24"/>
        </w:rPr>
        <w:t>Daniel  Guzmán</w:t>
      </w:r>
      <w:proofErr w:type="gramEnd"/>
      <w:r>
        <w:rPr>
          <w:rFonts w:ascii="Constantia" w:eastAsia="KaiTi" w:hAnsi="Constantia"/>
          <w:sz w:val="24"/>
          <w:szCs w:val="24"/>
        </w:rPr>
        <w:t xml:space="preserve">  Pérez                                        Blanca Celia Meléndez Preza </w:t>
      </w: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Cuarto Regidor                                                             Primer Regidor Suplente</w:t>
      </w:r>
    </w:p>
    <w:p w:rsidR="00D06D3E" w:rsidRDefault="00D06D3E" w:rsidP="00D06D3E">
      <w:pPr>
        <w:spacing w:after="0"/>
        <w:rPr>
          <w:rFonts w:ascii="Constantia" w:hAnsi="Constantia" w:cs="Arial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hAnsi="Constantia" w:cs="Arial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hAnsi="Constantia" w:cs="Arial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 </w:t>
      </w:r>
      <w:r>
        <w:rPr>
          <w:rFonts w:ascii="Constantia" w:eastAsia="KaiTi" w:hAnsi="Constantia"/>
          <w:sz w:val="24"/>
          <w:szCs w:val="24"/>
        </w:rPr>
        <w:t>Jeremías Flores Casco                                                    Ana María Torres de Cotto              Segundo Regidor suplente                                                 Tercer Regidor Suplente</w:t>
      </w:r>
    </w:p>
    <w:p w:rsidR="00D06D3E" w:rsidRDefault="00D06D3E" w:rsidP="00D06D3E">
      <w:pPr>
        <w:pStyle w:val="xl64"/>
        <w:pBdr>
          <w:top w:val="none" w:sz="0" w:space="0" w:color="auto"/>
          <w:left w:val="none" w:sz="0" w:space="0" w:color="auto"/>
          <w:right w:val="none" w:sz="0" w:space="0" w:color="auto"/>
        </w:pBdr>
        <w:spacing w:after="0"/>
        <w:rPr>
          <w:rFonts w:ascii="Constantia" w:eastAsiaTheme="minorHAnsi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      </w:t>
      </w:r>
    </w:p>
    <w:p w:rsidR="00D06D3E" w:rsidRDefault="00D06D3E" w:rsidP="00D06D3E">
      <w:pPr>
        <w:spacing w:after="0"/>
        <w:rPr>
          <w:rFonts w:ascii="Constantia" w:hAnsi="Constantia" w:cs="Arial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hAnsi="Constantia" w:cs="Arial"/>
          <w:sz w:val="24"/>
          <w:szCs w:val="24"/>
        </w:rPr>
      </w:pPr>
    </w:p>
    <w:p w:rsidR="00D06D3E" w:rsidRDefault="00D06D3E" w:rsidP="00D06D3E">
      <w:pPr>
        <w:spacing w:after="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Julia </w:t>
      </w:r>
      <w:proofErr w:type="gramStart"/>
      <w:r>
        <w:rPr>
          <w:rFonts w:ascii="Constantia" w:hAnsi="Constantia" w:cs="Arial"/>
          <w:sz w:val="24"/>
          <w:szCs w:val="24"/>
        </w:rPr>
        <w:t>Abelina  Magaña</w:t>
      </w:r>
      <w:proofErr w:type="gramEnd"/>
      <w:r>
        <w:rPr>
          <w:rFonts w:ascii="Constantia" w:hAnsi="Constantia" w:cs="Arial"/>
          <w:sz w:val="24"/>
          <w:szCs w:val="24"/>
        </w:rPr>
        <w:t xml:space="preserve"> Alas                </w:t>
      </w:r>
      <w:r>
        <w:rPr>
          <w:rFonts w:ascii="Constantia" w:eastAsia="KaiTi" w:hAnsi="Constantia"/>
          <w:sz w:val="24"/>
          <w:szCs w:val="24"/>
        </w:rPr>
        <w:t xml:space="preserve">                                Mirian Estela Melara Salas </w:t>
      </w:r>
    </w:p>
    <w:p w:rsidR="00D06D3E" w:rsidRDefault="00D06D3E" w:rsidP="00D06D3E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>Cuarto Regidor Suplente                                                        Secretaria Municipal</w:t>
      </w:r>
    </w:p>
    <w:p w:rsidR="00D06D3E" w:rsidRDefault="00D06D3E" w:rsidP="00D06D3E">
      <w:pPr>
        <w:spacing w:line="256" w:lineRule="auto"/>
        <w:rPr>
          <w:rFonts w:ascii="Constantia" w:hAnsi="Constantia"/>
          <w:sz w:val="24"/>
          <w:szCs w:val="24"/>
          <w:lang w:val="es-CO"/>
        </w:rPr>
      </w:pPr>
    </w:p>
    <w:p w:rsidR="00D06D3E" w:rsidRDefault="00D06D3E"/>
    <w:sectPr w:rsidR="00D06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D5BD0"/>
    <w:multiLevelType w:val="hybridMultilevel"/>
    <w:tmpl w:val="10B077FE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530B"/>
    <w:multiLevelType w:val="hybridMultilevel"/>
    <w:tmpl w:val="FE20CF66"/>
    <w:lvl w:ilvl="0" w:tplc="E160DC38">
      <w:start w:val="1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3E"/>
    <w:rsid w:val="00D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4B2"/>
  <w15:chartTrackingRefBased/>
  <w15:docId w15:val="{96064F43-DCB9-41A3-A21E-DD8C849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3E"/>
    <w:pPr>
      <w:spacing w:line="252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64">
    <w:name w:val="xl64"/>
    <w:basedOn w:val="Normal"/>
    <w:rsid w:val="00D06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1</cp:revision>
  <dcterms:created xsi:type="dcterms:W3CDTF">2021-05-28T14:44:00Z</dcterms:created>
  <dcterms:modified xsi:type="dcterms:W3CDTF">2021-05-28T15:05:00Z</dcterms:modified>
</cp:coreProperties>
</file>