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0B65F" w14:textId="77777777" w:rsidR="005D46E6" w:rsidRDefault="005D46E6" w:rsidP="005D46E6">
      <w:pPr>
        <w:pStyle w:val="Textoindependiente"/>
        <w:spacing w:after="0"/>
        <w:jc w:val="both"/>
        <w:rPr>
          <w:rFonts w:ascii="Constantia" w:hAnsi="Constantia"/>
          <w:b/>
          <w:sz w:val="22"/>
          <w:szCs w:val="22"/>
          <w:lang w:val="es-CO"/>
        </w:rPr>
      </w:pPr>
    </w:p>
    <w:p w14:paraId="7AB15744" w14:textId="665E4E36" w:rsidR="005D46E6" w:rsidRPr="00523F66" w:rsidRDefault="005D46E6" w:rsidP="005D46E6">
      <w:pPr>
        <w:pStyle w:val="Textoindependiente"/>
        <w:spacing w:after="0"/>
        <w:jc w:val="both"/>
        <w:rPr>
          <w:rFonts w:ascii="Constantia" w:hAnsi="Constantia"/>
          <w:sz w:val="22"/>
          <w:szCs w:val="22"/>
          <w:lang w:val="es-CO"/>
        </w:rPr>
      </w:pPr>
      <w:r>
        <w:rPr>
          <w:rFonts w:ascii="Constantia" w:hAnsi="Constantia"/>
          <w:b/>
          <w:sz w:val="22"/>
          <w:szCs w:val="22"/>
          <w:lang w:val="es-CO"/>
        </w:rPr>
        <w:t>ACTA NUMERO TRECE</w:t>
      </w:r>
      <w:r w:rsidRPr="00A62829">
        <w:rPr>
          <w:rFonts w:ascii="Constantia" w:hAnsi="Constantia"/>
          <w:b/>
          <w:sz w:val="22"/>
          <w:szCs w:val="22"/>
          <w:lang w:val="es-CO"/>
        </w:rPr>
        <w:t>.</w:t>
      </w:r>
      <w:r w:rsidRPr="00523F66">
        <w:rPr>
          <w:rFonts w:ascii="Constantia" w:hAnsi="Constantia"/>
          <w:sz w:val="22"/>
          <w:szCs w:val="22"/>
          <w:lang w:val="es-CO"/>
        </w:rPr>
        <w:t xml:space="preserve">  En la Alcaldía Municipal de la Ciudad de </w:t>
      </w:r>
      <w:r>
        <w:rPr>
          <w:rFonts w:ascii="Constantia" w:hAnsi="Constantia"/>
          <w:sz w:val="22"/>
          <w:szCs w:val="22"/>
          <w:lang w:val="es-CO"/>
        </w:rPr>
        <w:t xml:space="preserve">San José Guayabal, a las nueve </w:t>
      </w:r>
      <w:r w:rsidRPr="00523F66">
        <w:rPr>
          <w:rFonts w:ascii="Constantia" w:hAnsi="Constantia"/>
          <w:sz w:val="22"/>
          <w:szCs w:val="22"/>
          <w:lang w:val="es-CO"/>
        </w:rPr>
        <w:t xml:space="preserve">horas del día </w:t>
      </w:r>
      <w:r>
        <w:rPr>
          <w:rFonts w:ascii="Constantia" w:hAnsi="Constantia"/>
          <w:b/>
          <w:sz w:val="22"/>
          <w:szCs w:val="22"/>
          <w:lang w:val="es-CO"/>
        </w:rPr>
        <w:t xml:space="preserve">  veintiséis </w:t>
      </w:r>
      <w:r w:rsidRPr="00A62829">
        <w:rPr>
          <w:rFonts w:ascii="Constantia" w:hAnsi="Constantia"/>
          <w:b/>
          <w:sz w:val="22"/>
          <w:szCs w:val="22"/>
          <w:lang w:val="es-CO"/>
        </w:rPr>
        <w:t xml:space="preserve">      de Junio    del dos mil   Veinte</w:t>
      </w:r>
      <w:r w:rsidRPr="00A62829">
        <w:rPr>
          <w:rFonts w:ascii="Constantia" w:hAnsi="Constantia"/>
          <w:sz w:val="22"/>
          <w:szCs w:val="22"/>
          <w:lang w:val="es-CO"/>
        </w:rPr>
        <w:t>.</w:t>
      </w:r>
      <w:r w:rsidRPr="00523F66">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006DB62E" w14:textId="66396D0F" w:rsidR="005D46E6" w:rsidRPr="00B54B06" w:rsidRDefault="005D46E6" w:rsidP="005D46E6">
      <w:pPr>
        <w:pStyle w:val="Prrafodelista"/>
        <w:numPr>
          <w:ilvl w:val="0"/>
          <w:numId w:val="1"/>
        </w:numPr>
        <w:spacing w:after="0" w:line="240" w:lineRule="auto"/>
        <w:jc w:val="both"/>
        <w:rPr>
          <w:rFonts w:ascii="Constantia" w:hAnsi="Constantia"/>
          <w:lang w:val="es-CO"/>
        </w:rPr>
      </w:pPr>
      <w:r w:rsidRPr="00B54B06">
        <w:rPr>
          <w:rFonts w:ascii="Constantia" w:hAnsi="Constantia"/>
          <w:lang w:val="es-CO"/>
        </w:rPr>
        <w:t>Comprobación   de quórum</w:t>
      </w:r>
    </w:p>
    <w:p w14:paraId="0BF2BA89" w14:textId="77777777" w:rsidR="005D46E6" w:rsidRDefault="005D46E6" w:rsidP="005D46E6">
      <w:pPr>
        <w:pStyle w:val="Prrafodelista"/>
        <w:numPr>
          <w:ilvl w:val="0"/>
          <w:numId w:val="1"/>
        </w:numPr>
        <w:spacing w:after="0" w:line="240" w:lineRule="auto"/>
        <w:jc w:val="both"/>
        <w:rPr>
          <w:rFonts w:ascii="Constantia" w:hAnsi="Constantia"/>
          <w:lang w:val="es-CO"/>
        </w:rPr>
      </w:pPr>
      <w:r w:rsidRPr="00B54B06">
        <w:rPr>
          <w:rFonts w:ascii="Constantia" w:hAnsi="Constantia"/>
          <w:lang w:val="es-CO"/>
        </w:rPr>
        <w:t>Lectura del acta anterior</w:t>
      </w:r>
    </w:p>
    <w:p w14:paraId="79EAD99B" w14:textId="4638C084" w:rsidR="005D46E6" w:rsidRDefault="005D46E6" w:rsidP="005D46E6">
      <w:pPr>
        <w:pStyle w:val="Prrafodelista"/>
        <w:numPr>
          <w:ilvl w:val="0"/>
          <w:numId w:val="1"/>
        </w:numPr>
        <w:spacing w:after="0" w:line="240" w:lineRule="auto"/>
        <w:jc w:val="both"/>
        <w:rPr>
          <w:rFonts w:ascii="Constantia" w:hAnsi="Constantia"/>
          <w:lang w:val="es-CO"/>
        </w:rPr>
      </w:pPr>
      <w:r>
        <w:rPr>
          <w:rFonts w:ascii="Constantia" w:hAnsi="Constantia"/>
          <w:lang w:val="es-CO"/>
        </w:rPr>
        <w:t>Autorización para cancelar facturas de CAESS con FODES 75%</w:t>
      </w:r>
    </w:p>
    <w:p w14:paraId="41AB11B9" w14:textId="167F7751" w:rsidR="005D46E6" w:rsidRPr="00C36E8C" w:rsidRDefault="005D46E6" w:rsidP="005D46E6">
      <w:pPr>
        <w:pStyle w:val="Prrafodelista"/>
        <w:numPr>
          <w:ilvl w:val="0"/>
          <w:numId w:val="1"/>
        </w:numPr>
        <w:spacing w:after="0" w:line="240" w:lineRule="auto"/>
        <w:jc w:val="both"/>
        <w:rPr>
          <w:rFonts w:ascii="Constantia" w:hAnsi="Constantia"/>
          <w:lang w:val="es-CO"/>
        </w:rPr>
      </w:pPr>
      <w:r>
        <w:rPr>
          <w:rFonts w:ascii="Constantia" w:eastAsia="Times New Roman" w:hAnsi="Constantia" w:cs="Calibri"/>
          <w:color w:val="222222"/>
          <w:lang w:eastAsia="es-US"/>
        </w:rPr>
        <w:t>Aprobar el Presupuesto para gastos combate pandemia COVD-19</w:t>
      </w:r>
    </w:p>
    <w:p w14:paraId="5AD3B28F" w14:textId="77777777" w:rsidR="005D46E6" w:rsidRDefault="005D46E6" w:rsidP="005D46E6">
      <w:pPr>
        <w:pStyle w:val="Prrafodelista"/>
        <w:numPr>
          <w:ilvl w:val="0"/>
          <w:numId w:val="1"/>
        </w:numPr>
        <w:spacing w:after="0" w:line="240" w:lineRule="auto"/>
        <w:jc w:val="both"/>
        <w:rPr>
          <w:rFonts w:ascii="Constantia" w:hAnsi="Constantia"/>
          <w:lang w:val="es-CO"/>
        </w:rPr>
      </w:pPr>
      <w:r>
        <w:rPr>
          <w:rFonts w:ascii="Constantia" w:hAnsi="Constantia"/>
          <w:lang w:val="es-CO"/>
        </w:rPr>
        <w:t>Autorización de reforma presupuestaria</w:t>
      </w:r>
    </w:p>
    <w:p w14:paraId="0675F550" w14:textId="3344416F" w:rsidR="005D46E6" w:rsidRPr="00C36E8C" w:rsidRDefault="005D46E6" w:rsidP="005D46E6">
      <w:pPr>
        <w:pStyle w:val="Prrafodelista"/>
        <w:numPr>
          <w:ilvl w:val="0"/>
          <w:numId w:val="1"/>
        </w:numPr>
        <w:spacing w:after="0" w:line="240" w:lineRule="auto"/>
        <w:jc w:val="both"/>
        <w:rPr>
          <w:rFonts w:ascii="Constantia" w:hAnsi="Constantia"/>
          <w:lang w:val="es-CO"/>
        </w:rPr>
      </w:pPr>
      <w:r>
        <w:rPr>
          <w:rFonts w:ascii="Constantia" w:hAnsi="Constantia"/>
          <w:lang w:val="es-CO"/>
        </w:rPr>
        <w:t>Autorización para realizar la tercera entrega de alimentos para las familias afectadas por la pandemia del COVID-19</w:t>
      </w:r>
    </w:p>
    <w:p w14:paraId="7650BDF9" w14:textId="77777777" w:rsidR="005D46E6" w:rsidRPr="00CA7821" w:rsidRDefault="005D46E6" w:rsidP="005D46E6">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14:paraId="1294F757" w14:textId="2EBA6259" w:rsidR="005D46E6" w:rsidRPr="00DF6055" w:rsidRDefault="005D46E6" w:rsidP="005D46E6">
      <w:pPr>
        <w:tabs>
          <w:tab w:val="left" w:pos="0"/>
        </w:tabs>
        <w:spacing w:after="0" w:line="240" w:lineRule="auto"/>
        <w:rPr>
          <w:rFonts w:ascii="Constantia" w:hAnsi="Constantia"/>
          <w:b/>
          <w:lang w:val="es-CO"/>
        </w:rPr>
      </w:pPr>
      <w:r>
        <w:rPr>
          <w:rFonts w:ascii="Constantia" w:hAnsi="Constantia"/>
          <w:lang w:val="es-CO"/>
        </w:rPr>
        <w:t>I - Se</w:t>
      </w:r>
      <w:r w:rsidRPr="00DF6055">
        <w:rPr>
          <w:rFonts w:ascii="Constantia" w:hAnsi="Constantia"/>
          <w:lang w:val="es-CO"/>
        </w:rPr>
        <w:t xml:space="preserve"> comprobó el quórum con la asistencia del señor Alcalde, Síndico Municipal, cuatro regidores propietarios con sus respectivos suplentes. </w:t>
      </w:r>
      <w:r w:rsidRPr="00DF6055">
        <w:rPr>
          <w:rFonts w:ascii="Constantia" w:hAnsi="Constantia"/>
          <w:b/>
          <w:lang w:val="es-CO"/>
        </w:rPr>
        <w:t xml:space="preserve"> </w:t>
      </w:r>
    </w:p>
    <w:p w14:paraId="77E17E13" w14:textId="291FCF2F" w:rsidR="005D46E6" w:rsidRPr="00DF6055" w:rsidRDefault="005D46E6" w:rsidP="005D46E6">
      <w:pPr>
        <w:tabs>
          <w:tab w:val="left" w:pos="0"/>
        </w:tabs>
        <w:spacing w:after="0" w:line="240" w:lineRule="auto"/>
        <w:jc w:val="both"/>
        <w:rPr>
          <w:rFonts w:ascii="Constantia" w:hAnsi="Constantia"/>
          <w:b/>
          <w:lang w:val="es-CO"/>
        </w:rPr>
      </w:pPr>
      <w:r w:rsidRPr="00DF6055">
        <w:rPr>
          <w:rFonts w:ascii="Constantia" w:hAnsi="Constantia"/>
          <w:lang w:val="es-CO"/>
        </w:rPr>
        <w:t>II - Se le dio lectura al acta anterior la cual fue aprobada sin que los asistentes hicieren   observación alguna.</w:t>
      </w:r>
      <w:r w:rsidRPr="00DF6055">
        <w:rPr>
          <w:rFonts w:ascii="Constantia" w:hAnsi="Constantia"/>
          <w:b/>
          <w:lang w:val="es-CO"/>
        </w:rPr>
        <w:t xml:space="preserve"> </w:t>
      </w:r>
    </w:p>
    <w:p w14:paraId="20AE84F5" w14:textId="3CCB1EB3" w:rsidR="005D46E6" w:rsidRPr="00DF6055" w:rsidRDefault="005D46E6" w:rsidP="005D46E6">
      <w:pPr>
        <w:shd w:val="clear" w:color="auto" w:fill="FFFFFF"/>
        <w:tabs>
          <w:tab w:val="left" w:pos="0"/>
        </w:tabs>
        <w:spacing w:after="0" w:line="235" w:lineRule="atLeast"/>
        <w:jc w:val="both"/>
        <w:rPr>
          <w:rFonts w:ascii="Constantia" w:eastAsia="Times New Roman" w:hAnsi="Constantia" w:cs="Calibri"/>
          <w:color w:val="222222"/>
          <w:lang w:eastAsia="es-US"/>
        </w:rPr>
      </w:pPr>
      <w:r w:rsidRPr="00DF6055">
        <w:rPr>
          <w:rFonts w:ascii="Constantia" w:eastAsia="Times New Roman" w:hAnsi="Constantia" w:cs="Times New Roman"/>
          <w:color w:val="222222"/>
          <w:lang w:val="es-CO" w:eastAsia="es-US"/>
        </w:rPr>
        <w:t>III - El</w:t>
      </w:r>
      <w:r w:rsidRPr="00DF6055">
        <w:rPr>
          <w:rFonts w:ascii="Constantia" w:eastAsia="Times New Roman" w:hAnsi="Constantia" w:cs="Times New Roman"/>
          <w:color w:val="222222"/>
          <w:lang w:eastAsia="es-US"/>
        </w:rPr>
        <w:t xml:space="preserve"> Gobierno   Central por medio del Ministerio de Salud, decretó cuarentena obligatoria en todo el país la que inició el   20 de</w:t>
      </w:r>
      <w:r>
        <w:rPr>
          <w:rFonts w:ascii="Constantia" w:eastAsia="Times New Roman" w:hAnsi="Constantia" w:cs="Times New Roman"/>
          <w:color w:val="222222"/>
          <w:lang w:eastAsia="es-US"/>
        </w:rPr>
        <w:t xml:space="preserve"> marzo de 2020 y además externó </w:t>
      </w:r>
      <w:r w:rsidRPr="00DF6055">
        <w:rPr>
          <w:rFonts w:ascii="Constantia" w:eastAsia="Times New Roman" w:hAnsi="Constantia" w:cs="Times New Roman"/>
          <w:color w:val="222222"/>
          <w:lang w:eastAsia="es-US"/>
        </w:rPr>
        <w:t xml:space="preserve">  que los servicios de alumbrado público no se cancelarían debido a que se suspenderían todas las actividades laborales. Como consecuencia de dicha cuarenten</w:t>
      </w:r>
      <w:r>
        <w:rPr>
          <w:rFonts w:ascii="Constantia" w:eastAsia="Times New Roman" w:hAnsi="Constantia" w:cs="Times New Roman"/>
          <w:color w:val="222222"/>
          <w:lang w:eastAsia="es-US"/>
        </w:rPr>
        <w:t>a que estuvo vigente del trece de marzo al siete de Mayo del corriente año; los</w:t>
      </w:r>
      <w:r w:rsidRPr="00DF6055">
        <w:rPr>
          <w:rFonts w:ascii="Constantia" w:eastAsia="Times New Roman" w:hAnsi="Constantia" w:cs="Times New Roman"/>
          <w:color w:val="222222"/>
          <w:lang w:eastAsia="es-US"/>
        </w:rPr>
        <w:t xml:space="preserve"> contribuyentes de este municipio no se presentaron a cancelar impuestos, tasas y servicios, sufriendo una considerable baja en la recaudación lo que imposibilito pagar los servicios de alumbrado público y el consumo de energía eléctrica de la Alcaldía y de las otras dependencias municipales haciendo</w:t>
      </w:r>
      <w:r>
        <w:rPr>
          <w:rFonts w:ascii="Constantia" w:eastAsia="Times New Roman" w:hAnsi="Constantia" w:cs="Times New Roman"/>
          <w:color w:val="222222"/>
          <w:lang w:eastAsia="es-US"/>
        </w:rPr>
        <w:t xml:space="preserve"> una deuda de $ 15,413.77</w:t>
      </w:r>
      <w:r w:rsidRPr="00DF6055">
        <w:rPr>
          <w:rFonts w:ascii="Constantia" w:eastAsia="Times New Roman" w:hAnsi="Constantia" w:cs="Times New Roman"/>
          <w:color w:val="222222"/>
          <w:lang w:eastAsia="es-US"/>
        </w:rPr>
        <w:t>. Para can</w:t>
      </w:r>
      <w:r>
        <w:rPr>
          <w:rFonts w:ascii="Constantia" w:eastAsia="Times New Roman" w:hAnsi="Constantia" w:cs="Times New Roman"/>
          <w:color w:val="222222"/>
          <w:lang w:eastAsia="es-US"/>
        </w:rPr>
        <w:t xml:space="preserve">celar la deuda antes mencionada </w:t>
      </w:r>
      <w:r w:rsidRPr="00DF6055">
        <w:rPr>
          <w:rFonts w:ascii="Constantia" w:eastAsia="Times New Roman" w:hAnsi="Constantia" w:cs="Times New Roman"/>
          <w:color w:val="222222"/>
          <w:lang w:eastAsia="es-US"/>
        </w:rPr>
        <w:t>este Concejo Municipal ACUERDA: Erogar la ca</w:t>
      </w:r>
      <w:r>
        <w:rPr>
          <w:rFonts w:ascii="Constantia" w:eastAsia="Times New Roman" w:hAnsi="Constantia" w:cs="Times New Roman"/>
          <w:color w:val="222222"/>
          <w:lang w:eastAsia="es-US"/>
        </w:rPr>
        <w:t xml:space="preserve">ntidad de $ 15,413.77 </w:t>
      </w:r>
      <w:r w:rsidRPr="00DF6055">
        <w:rPr>
          <w:rFonts w:ascii="Constantia" w:eastAsia="Times New Roman" w:hAnsi="Constantia" w:cs="Times New Roman"/>
          <w:color w:val="222222"/>
          <w:lang w:eastAsia="es-US"/>
        </w:rPr>
        <w:t>de la Cuenta</w:t>
      </w:r>
      <w:r>
        <w:rPr>
          <w:rFonts w:ascii="Constantia" w:eastAsia="Times New Roman" w:hAnsi="Constantia" w:cs="Times New Roman"/>
          <w:color w:val="222222"/>
          <w:lang w:eastAsia="es-US"/>
        </w:rPr>
        <w:t xml:space="preserve"> Corriente No. </w:t>
      </w:r>
      <w:r w:rsidR="003321E4">
        <w:rPr>
          <w:rFonts w:ascii="Constantia" w:eastAsia="Times New Roman" w:hAnsi="Constantia" w:cs="Times New Roman"/>
          <w:color w:val="222222"/>
          <w:lang w:eastAsia="es-US"/>
        </w:rPr>
        <w:t>XXXXXXX</w:t>
      </w:r>
      <w:bookmarkStart w:id="0" w:name="_GoBack"/>
      <w:bookmarkEnd w:id="0"/>
      <w:r>
        <w:rPr>
          <w:rFonts w:ascii="Constantia" w:eastAsia="Times New Roman" w:hAnsi="Constantia" w:cs="Times New Roman"/>
          <w:color w:val="222222"/>
          <w:lang w:eastAsia="es-US"/>
        </w:rPr>
        <w:t xml:space="preserve"> </w:t>
      </w:r>
      <w:r w:rsidRPr="00DF6055">
        <w:rPr>
          <w:rFonts w:ascii="Constantia" w:eastAsia="Times New Roman" w:hAnsi="Constantia" w:cs="Times New Roman"/>
          <w:color w:val="222222"/>
          <w:lang w:eastAsia="es-US"/>
        </w:rPr>
        <w:t xml:space="preserve">del FODES 75% </w:t>
      </w:r>
      <w:r>
        <w:rPr>
          <w:rFonts w:ascii="Constantia" w:eastAsia="Times New Roman" w:hAnsi="Constantia" w:cs="Times New Roman"/>
          <w:color w:val="222222"/>
          <w:lang w:eastAsia="es-US"/>
        </w:rPr>
        <w:t xml:space="preserve">en concordancia </w:t>
      </w:r>
      <w:r w:rsidRPr="00DF6055">
        <w:rPr>
          <w:rFonts w:ascii="Constantia" w:eastAsia="Times New Roman" w:hAnsi="Constantia" w:cs="Times New Roman"/>
          <w:color w:val="222222"/>
          <w:lang w:eastAsia="es-US"/>
        </w:rPr>
        <w:t>con la interpretación</w:t>
      </w:r>
      <w:r>
        <w:rPr>
          <w:rFonts w:ascii="Constantia" w:eastAsia="Times New Roman" w:hAnsi="Constantia" w:cs="Times New Roman"/>
          <w:color w:val="222222"/>
          <w:lang w:eastAsia="es-US"/>
        </w:rPr>
        <w:t xml:space="preserve"> auténtica del articulo No. 5 de la Ley de Creación del FODES. </w:t>
      </w:r>
      <w:r w:rsidRPr="00DF6055">
        <w:rPr>
          <w:rFonts w:ascii="Constantia" w:eastAsia="Times New Roman" w:hAnsi="Constantia" w:cs="Times New Roman"/>
          <w:color w:val="222222"/>
          <w:lang w:eastAsia="es-US"/>
        </w:rPr>
        <w:t xml:space="preserve">  </w:t>
      </w:r>
    </w:p>
    <w:p w14:paraId="622F6DC3" w14:textId="29CC7547" w:rsidR="005D46E6" w:rsidRDefault="005D46E6" w:rsidP="005D46E6">
      <w:pPr>
        <w:shd w:val="clear" w:color="auto" w:fill="FFFFFF"/>
        <w:tabs>
          <w:tab w:val="left" w:pos="0"/>
        </w:tabs>
        <w:spacing w:after="0" w:line="235" w:lineRule="atLeast"/>
        <w:jc w:val="both"/>
        <w:rPr>
          <w:rFonts w:ascii="Constantia" w:eastAsia="Times New Roman" w:hAnsi="Constantia" w:cs="Calibri"/>
          <w:color w:val="222222"/>
          <w:lang w:eastAsia="es-US"/>
        </w:rPr>
      </w:pPr>
      <w:r w:rsidRPr="00DF6055">
        <w:rPr>
          <w:rFonts w:ascii="Constantia" w:eastAsia="Times New Roman" w:hAnsi="Constantia" w:cs="Calibri"/>
          <w:color w:val="222222"/>
          <w:lang w:eastAsia="es-US"/>
        </w:rPr>
        <w:t xml:space="preserve">IV - El Concejo Municipal en uso de las facultades que le confiere el Código Municipal, considerando: a) </w:t>
      </w:r>
      <w:r>
        <w:rPr>
          <w:rFonts w:ascii="Constantia" w:eastAsia="Times New Roman" w:hAnsi="Constantia" w:cs="Calibri"/>
          <w:color w:val="222222"/>
          <w:lang w:eastAsia="es-US"/>
        </w:rPr>
        <w:t xml:space="preserve">Que los reportes </w:t>
      </w:r>
      <w:r w:rsidRPr="00DF6055">
        <w:rPr>
          <w:rFonts w:ascii="Constantia" w:eastAsia="Times New Roman" w:hAnsi="Constantia" w:cs="Calibri"/>
          <w:color w:val="222222"/>
          <w:lang w:eastAsia="es-US"/>
        </w:rPr>
        <w:t>financieros proporcionados por el señor Tesorero Municipal en cuanto al uso del 50% del Fondo FODES 75%, por un monto de $84,373.3</w:t>
      </w:r>
      <w:r>
        <w:rPr>
          <w:rFonts w:ascii="Constantia" w:eastAsia="Times New Roman" w:hAnsi="Constantia" w:cs="Calibri"/>
          <w:color w:val="222222"/>
          <w:lang w:eastAsia="es-US"/>
        </w:rPr>
        <w:t xml:space="preserve">0, indican que  </w:t>
      </w:r>
      <w:r w:rsidRPr="00DF6055">
        <w:rPr>
          <w:rFonts w:ascii="Constantia" w:eastAsia="Times New Roman" w:hAnsi="Constantia" w:cs="Calibri"/>
          <w:color w:val="222222"/>
          <w:lang w:eastAsia="es-US"/>
        </w:rPr>
        <w:t xml:space="preserve"> ya se agotaron y </w:t>
      </w:r>
      <w:r>
        <w:rPr>
          <w:rFonts w:ascii="Constantia" w:eastAsia="Times New Roman" w:hAnsi="Constantia" w:cs="Calibri"/>
          <w:color w:val="222222"/>
          <w:lang w:eastAsia="es-US"/>
        </w:rPr>
        <w:t xml:space="preserve">es necesario </w:t>
      </w:r>
      <w:r w:rsidRPr="00DF6055">
        <w:rPr>
          <w:rFonts w:ascii="Constantia" w:eastAsia="Times New Roman" w:hAnsi="Constantia" w:cs="Calibri"/>
          <w:color w:val="222222"/>
          <w:lang w:eastAsia="es-US"/>
        </w:rPr>
        <w:t>seguir adquiriendo bienes y servicios utilizados en el combate a la pandemia.</w:t>
      </w:r>
      <w:r>
        <w:rPr>
          <w:rFonts w:ascii="Constantia" w:eastAsia="Times New Roman" w:hAnsi="Constantia" w:cs="Calibri"/>
          <w:color w:val="222222"/>
          <w:lang w:eastAsia="es-US"/>
        </w:rPr>
        <w:t xml:space="preserve"> b) </w:t>
      </w:r>
      <w:r w:rsidRPr="00E31DA7">
        <w:rPr>
          <w:rFonts w:ascii="Constantia" w:eastAsia="Times New Roman" w:hAnsi="Constantia" w:cs="Calibri"/>
          <w:color w:val="222222"/>
          <w:lang w:eastAsia="es-US"/>
        </w:rPr>
        <w:t>El Encargado de la UACI presento un presupuesto por la cantidad de $7,800.00 para atender los requerimientos mientras se puedan utilizar los fondos recibidos del GOES-FMI, por lo que el Concejo, ACUERDA</w:t>
      </w:r>
      <w:r w:rsidRPr="00E31DA7">
        <w:rPr>
          <w:rFonts w:ascii="Constantia" w:eastAsia="Times New Roman" w:hAnsi="Constantia" w:cs="Calibri"/>
          <w:b/>
          <w:bCs/>
          <w:color w:val="222222"/>
          <w:lang w:eastAsia="es-US"/>
        </w:rPr>
        <w:t>:</w:t>
      </w:r>
      <w:r w:rsidRPr="00E31DA7">
        <w:rPr>
          <w:rFonts w:ascii="Constantia" w:eastAsia="Times New Roman" w:hAnsi="Constantia" w:cs="Calibri"/>
          <w:color w:val="222222"/>
          <w:lang w:eastAsia="es-US"/>
        </w:rPr>
        <w:t> Aprobar el Presupuesto por un monto de Siete mil ochocientos 00/100 dólares ($7,800.00)</w:t>
      </w:r>
      <w:r>
        <w:rPr>
          <w:rFonts w:ascii="Constantia" w:eastAsia="Times New Roman" w:hAnsi="Constantia" w:cs="Calibri"/>
          <w:color w:val="222222"/>
          <w:lang w:eastAsia="es-US"/>
        </w:rPr>
        <w:t>, así como los</w:t>
      </w:r>
      <w:r w:rsidRPr="00E31DA7">
        <w:rPr>
          <w:rFonts w:ascii="Constantia" w:eastAsia="Times New Roman" w:hAnsi="Constantia" w:cs="Calibri"/>
          <w:color w:val="222222"/>
          <w:lang w:eastAsia="es-US"/>
        </w:rPr>
        <w:t xml:space="preserve"> gastos que se realicen posteriormente, los cuales serán fina</w:t>
      </w:r>
      <w:r>
        <w:rPr>
          <w:rFonts w:ascii="Constantia" w:eastAsia="Times New Roman" w:hAnsi="Constantia" w:cs="Calibri"/>
          <w:color w:val="222222"/>
          <w:lang w:eastAsia="es-US"/>
        </w:rPr>
        <w:t>nciados con el fondo FODES 75% y comprobados de conformidad al art. 86 del Código Municipal.</w:t>
      </w:r>
    </w:p>
    <w:p w14:paraId="5092CBF9" w14:textId="569157E1" w:rsidR="005D46E6" w:rsidRPr="00BE4C16" w:rsidRDefault="005D46E6" w:rsidP="005D46E6">
      <w:pPr>
        <w:spacing w:after="0" w:line="276" w:lineRule="auto"/>
        <w:jc w:val="both"/>
        <w:rPr>
          <w:rFonts w:ascii="Garamond" w:hAnsi="Garamond"/>
          <w:lang w:val="es-CO"/>
        </w:rPr>
      </w:pPr>
      <w:r>
        <w:rPr>
          <w:rFonts w:ascii="Constantia" w:eastAsia="Times New Roman" w:hAnsi="Constantia" w:cs="Calibri"/>
          <w:color w:val="222222"/>
          <w:lang w:eastAsia="es-US"/>
        </w:rPr>
        <w:t xml:space="preserve">V – </w:t>
      </w:r>
      <w:r w:rsidRPr="001924B2">
        <w:rPr>
          <w:rFonts w:ascii="Constantia" w:eastAsia="Times New Roman" w:hAnsi="Constantia" w:cs="Calibri"/>
          <w:color w:val="222222"/>
          <w:lang w:eastAsia="es-US"/>
        </w:rPr>
        <w:t>El Concejo Municipal en</w:t>
      </w:r>
      <w:r w:rsidRPr="001924B2">
        <w:rPr>
          <w:rFonts w:ascii="Constantia" w:hAnsi="Constantia"/>
          <w:lang w:val="es-CO"/>
        </w:rPr>
        <w:t xml:space="preserve"> uso de las facultades que le confiere el Código Municipal, en relación con los Artos. 3 numeral 2, 72 y 77 del mismo Código, ACUERDA: Autorizar la siguiente modificación al Presupuesto Municipal vigente, así:</w:t>
      </w:r>
    </w:p>
    <w:p w14:paraId="2AA7EC25" w14:textId="77777777" w:rsidR="005D46E6" w:rsidRPr="00551F83" w:rsidRDefault="005D46E6" w:rsidP="005D46E6">
      <w:pPr>
        <w:spacing w:after="0" w:line="276" w:lineRule="auto"/>
        <w:jc w:val="both"/>
        <w:rPr>
          <w:rFonts w:ascii="Garamond" w:hAnsi="Garamond"/>
          <w:lang w:val="es-CO"/>
        </w:rPr>
      </w:pPr>
      <w:r w:rsidRPr="00551F83">
        <w:rPr>
          <w:rFonts w:ascii="Garamond" w:hAnsi="Garamond"/>
          <w:b/>
          <w:u w:val="single"/>
          <w:lang w:val="es-CO"/>
        </w:rPr>
        <w:lastRenderedPageBreak/>
        <w:t>FONDOS GOES - FMI</w:t>
      </w:r>
    </w:p>
    <w:p w14:paraId="071B155F" w14:textId="77777777" w:rsidR="005D46E6" w:rsidRPr="00551F83" w:rsidRDefault="005D46E6" w:rsidP="005D46E6">
      <w:pPr>
        <w:spacing w:after="0"/>
        <w:jc w:val="both"/>
        <w:rPr>
          <w:rFonts w:ascii="Garamond" w:hAnsi="Garamond"/>
          <w:b/>
          <w:u w:val="single"/>
          <w:lang w:val="es-CO"/>
        </w:rPr>
      </w:pPr>
      <w:r w:rsidRPr="00551F83">
        <w:rPr>
          <w:rFonts w:ascii="Garamond" w:hAnsi="Garamond"/>
          <w:b/>
          <w:u w:val="single"/>
          <w:lang w:val="es-CO"/>
        </w:rPr>
        <w:t>RUBROS DE INGRESOS QUE SE REFUERZA:</w:t>
      </w:r>
    </w:p>
    <w:p w14:paraId="350F8D64" w14:textId="77777777" w:rsidR="005D46E6" w:rsidRPr="00BE4C16" w:rsidRDefault="005D46E6" w:rsidP="005D46E6">
      <w:pPr>
        <w:spacing w:after="0"/>
        <w:jc w:val="both"/>
        <w:rPr>
          <w:rFonts w:ascii="Garamond" w:hAnsi="Garamond"/>
          <w:b/>
          <w:lang w:val="es-CO"/>
        </w:rPr>
      </w:pPr>
      <w:r w:rsidRPr="00BE4C16">
        <w:rPr>
          <w:rFonts w:ascii="Garamond" w:hAnsi="Garamond"/>
          <w:b/>
          <w:lang w:val="es-CO"/>
        </w:rPr>
        <w:t xml:space="preserve">Unidad P.   Espec. P.    Línea Trabajo     Concepto                                                 Aumenta     </w:t>
      </w:r>
    </w:p>
    <w:p w14:paraId="30B011CA" w14:textId="77777777" w:rsidR="005D46E6" w:rsidRPr="00BE4C16" w:rsidRDefault="005D46E6" w:rsidP="005D46E6">
      <w:pPr>
        <w:spacing w:after="0"/>
        <w:jc w:val="both"/>
        <w:rPr>
          <w:rFonts w:ascii="Garamond" w:hAnsi="Garamond"/>
          <w:lang w:val="es-CO"/>
        </w:rPr>
      </w:pPr>
      <w:r w:rsidRPr="00BE4C16">
        <w:rPr>
          <w:rFonts w:ascii="Garamond" w:hAnsi="Garamond"/>
          <w:lang w:val="es-CO"/>
        </w:rPr>
        <w:t>UP-35           2220701                               Transferencia de capital de sector                 $ 250,000.00</w:t>
      </w:r>
    </w:p>
    <w:p w14:paraId="6DA751C4" w14:textId="77777777" w:rsidR="005D46E6" w:rsidRPr="00BE4C16" w:rsidRDefault="005D46E6" w:rsidP="005D46E6">
      <w:pPr>
        <w:spacing w:after="0"/>
        <w:jc w:val="both"/>
        <w:rPr>
          <w:rFonts w:ascii="Garamond" w:hAnsi="Garamond"/>
          <w:lang w:val="es-CO"/>
        </w:rPr>
      </w:pPr>
      <w:r w:rsidRPr="00BE4C16">
        <w:rPr>
          <w:rFonts w:ascii="Garamond" w:hAnsi="Garamond"/>
          <w:lang w:val="es-CO"/>
        </w:rPr>
        <w:t xml:space="preserve">UP-36           2220701                               Transferencia de capital de sector                 </w:t>
      </w:r>
      <w:r w:rsidRPr="00BE4C16">
        <w:rPr>
          <w:rFonts w:ascii="Garamond" w:hAnsi="Garamond"/>
          <w:u w:val="single"/>
          <w:lang w:val="es-CO"/>
        </w:rPr>
        <w:t>$ 147,786.38</w:t>
      </w:r>
    </w:p>
    <w:p w14:paraId="46F8AECF" w14:textId="109EA517" w:rsidR="005D46E6" w:rsidRPr="00987572" w:rsidRDefault="005D46E6" w:rsidP="005D46E6">
      <w:pPr>
        <w:spacing w:after="0"/>
        <w:jc w:val="both"/>
        <w:rPr>
          <w:rFonts w:ascii="Garamond" w:hAnsi="Garamond"/>
          <w:b/>
          <w:lang w:val="es-CO"/>
        </w:rPr>
      </w:pPr>
      <w:r w:rsidRPr="00BE4C16">
        <w:rPr>
          <w:rFonts w:ascii="Garamond" w:hAnsi="Garamond"/>
          <w:lang w:val="es-CO"/>
        </w:rPr>
        <w:t xml:space="preserve">   </w:t>
      </w:r>
      <w:r w:rsidRPr="00BE4C16">
        <w:rPr>
          <w:rFonts w:ascii="Garamond" w:hAnsi="Garamond"/>
          <w:b/>
          <w:lang w:val="es-CO"/>
        </w:rPr>
        <w:t xml:space="preserve">  Total, de Ingresos…………………</w:t>
      </w:r>
      <w:r>
        <w:rPr>
          <w:rFonts w:ascii="Garamond" w:hAnsi="Garamond"/>
          <w:b/>
          <w:lang w:val="es-CO"/>
        </w:rPr>
        <w:t>……………………………………………..$ 397,786.38</w:t>
      </w:r>
    </w:p>
    <w:p w14:paraId="4D571689" w14:textId="624FB684" w:rsidR="005D46E6" w:rsidRPr="00BE4C16" w:rsidRDefault="005D46E6" w:rsidP="005D46E6">
      <w:pPr>
        <w:spacing w:after="0"/>
        <w:jc w:val="both"/>
        <w:rPr>
          <w:rFonts w:ascii="Garamond" w:hAnsi="Garamond"/>
          <w:b/>
          <w:u w:val="single"/>
          <w:lang w:val="es-CO"/>
        </w:rPr>
      </w:pPr>
      <w:r w:rsidRPr="00BE4C16">
        <w:rPr>
          <w:rFonts w:ascii="Garamond" w:hAnsi="Garamond"/>
          <w:b/>
          <w:u w:val="single"/>
          <w:lang w:val="es-CO"/>
        </w:rPr>
        <w:t>RUBRO DE EGRESOS QUE SE AFECTAN:</w:t>
      </w:r>
    </w:p>
    <w:p w14:paraId="21086FB8" w14:textId="77777777" w:rsidR="005D46E6" w:rsidRPr="00BE4C16" w:rsidRDefault="005D46E6" w:rsidP="005D46E6">
      <w:pPr>
        <w:spacing w:after="0"/>
        <w:jc w:val="both"/>
        <w:rPr>
          <w:rFonts w:ascii="Garamond" w:hAnsi="Garamond"/>
          <w:b/>
          <w:lang w:val="es-CO"/>
        </w:rPr>
      </w:pPr>
      <w:r w:rsidRPr="00BE4C16">
        <w:rPr>
          <w:rFonts w:ascii="Garamond" w:hAnsi="Garamond"/>
          <w:b/>
          <w:lang w:val="es-CO"/>
        </w:rPr>
        <w:t xml:space="preserve">Unidad P.   Espec. P.    Línea Trabajo     Concepto                                                 Aumenta     </w:t>
      </w:r>
    </w:p>
    <w:p w14:paraId="5BB2B98A" w14:textId="77777777" w:rsidR="005D46E6" w:rsidRPr="00BE4C16" w:rsidRDefault="005D46E6" w:rsidP="005D46E6">
      <w:pPr>
        <w:spacing w:after="0"/>
        <w:jc w:val="both"/>
        <w:rPr>
          <w:rFonts w:ascii="Garamond" w:hAnsi="Garamond"/>
          <w:lang w:val="es-CO"/>
        </w:rPr>
      </w:pPr>
      <w:r w:rsidRPr="00BE4C16">
        <w:rPr>
          <w:rFonts w:ascii="Garamond" w:hAnsi="Garamond"/>
          <w:lang w:val="es-CO"/>
        </w:rPr>
        <w:t xml:space="preserve">                    61602                                    </w:t>
      </w:r>
      <w:r w:rsidRPr="00BE4C16">
        <w:rPr>
          <w:rFonts w:ascii="Garamond" w:hAnsi="Garamond"/>
          <w:b/>
          <w:lang w:val="es-CO"/>
        </w:rPr>
        <w:t>De Salud y Saneamiento Ambiental        $ 250,000.00</w:t>
      </w:r>
    </w:p>
    <w:p w14:paraId="7284B8D9" w14:textId="77777777" w:rsidR="005D46E6" w:rsidRPr="00BE4C16" w:rsidRDefault="005D46E6" w:rsidP="005D46E6">
      <w:pPr>
        <w:spacing w:after="0"/>
        <w:jc w:val="both"/>
        <w:rPr>
          <w:rFonts w:ascii="Garamond" w:hAnsi="Garamond"/>
          <w:lang w:val="es-CO"/>
        </w:rPr>
      </w:pPr>
      <w:r w:rsidRPr="00BE4C16">
        <w:rPr>
          <w:rFonts w:ascii="Garamond" w:hAnsi="Garamond"/>
          <w:lang w:val="es-CO"/>
        </w:rPr>
        <w:t>UP-35                                                        Pandemia COVID-19</w:t>
      </w:r>
    </w:p>
    <w:p w14:paraId="68B4553D" w14:textId="17BB3611" w:rsidR="005D46E6" w:rsidRPr="00BE4C16" w:rsidRDefault="005D46E6" w:rsidP="005D46E6">
      <w:pPr>
        <w:spacing w:after="0"/>
        <w:jc w:val="both"/>
        <w:rPr>
          <w:rFonts w:ascii="Garamond" w:hAnsi="Garamond"/>
          <w:lang w:val="es-CO"/>
        </w:rPr>
      </w:pPr>
      <w:r w:rsidRPr="00BE4C16">
        <w:rPr>
          <w:rFonts w:ascii="Garamond" w:hAnsi="Garamond"/>
          <w:lang w:val="es-CO"/>
        </w:rPr>
        <w:t xml:space="preserve">                                        LT-3501            Atención a la Salud                </w:t>
      </w:r>
      <w:r>
        <w:rPr>
          <w:rFonts w:ascii="Garamond" w:hAnsi="Garamond"/>
          <w:lang w:val="es-CO"/>
        </w:rPr>
        <w:tab/>
      </w:r>
      <w:r>
        <w:rPr>
          <w:rFonts w:ascii="Garamond" w:hAnsi="Garamond"/>
          <w:lang w:val="es-CO"/>
        </w:rPr>
        <w:tab/>
        <w:t xml:space="preserve">    </w:t>
      </w:r>
      <w:r w:rsidRPr="00BE4C16">
        <w:rPr>
          <w:rFonts w:ascii="Garamond" w:hAnsi="Garamond"/>
          <w:lang w:val="es-CO"/>
        </w:rPr>
        <w:t>$ 130,000.00</w:t>
      </w:r>
    </w:p>
    <w:p w14:paraId="69370177" w14:textId="7DD16774" w:rsidR="005D46E6" w:rsidRPr="00BE4C16" w:rsidRDefault="005D46E6" w:rsidP="005D46E6">
      <w:pPr>
        <w:spacing w:after="0"/>
        <w:jc w:val="both"/>
        <w:rPr>
          <w:rFonts w:ascii="Garamond" w:hAnsi="Garamond"/>
          <w:lang w:val="es-CO"/>
        </w:rPr>
      </w:pPr>
      <w:r w:rsidRPr="00BE4C16">
        <w:rPr>
          <w:rFonts w:ascii="Garamond" w:hAnsi="Garamond"/>
          <w:lang w:val="es-CO"/>
        </w:rPr>
        <w:t xml:space="preserve">                                        LT-3502            Asistencia a los hogares       </w:t>
      </w:r>
      <w:r>
        <w:rPr>
          <w:rFonts w:ascii="Garamond" w:hAnsi="Garamond"/>
          <w:lang w:val="es-CO"/>
        </w:rPr>
        <w:tab/>
      </w:r>
      <w:r>
        <w:rPr>
          <w:rFonts w:ascii="Garamond" w:hAnsi="Garamond"/>
          <w:lang w:val="es-CO"/>
        </w:rPr>
        <w:tab/>
        <w:t xml:space="preserve">  </w:t>
      </w:r>
      <w:r w:rsidRPr="00BE4C16">
        <w:rPr>
          <w:rFonts w:ascii="Garamond" w:hAnsi="Garamond"/>
          <w:lang w:val="es-CO"/>
        </w:rPr>
        <w:t xml:space="preserve">  </w:t>
      </w:r>
      <w:r w:rsidRPr="00BE4C16">
        <w:rPr>
          <w:rFonts w:ascii="Garamond" w:hAnsi="Garamond"/>
          <w:u w:val="single"/>
          <w:lang w:val="es-CO"/>
        </w:rPr>
        <w:t>$ 120,000.00</w:t>
      </w:r>
      <w:r w:rsidRPr="00BE4C16">
        <w:rPr>
          <w:rFonts w:ascii="Garamond" w:hAnsi="Garamond"/>
          <w:lang w:val="es-CO"/>
        </w:rPr>
        <w:t xml:space="preserve"> </w:t>
      </w:r>
    </w:p>
    <w:p w14:paraId="7E40192E" w14:textId="657AC673" w:rsidR="005D46E6" w:rsidRPr="00BE4C16" w:rsidRDefault="005D46E6" w:rsidP="005D46E6">
      <w:pPr>
        <w:spacing w:after="0"/>
        <w:jc w:val="both"/>
        <w:rPr>
          <w:rFonts w:ascii="Garamond" w:hAnsi="Garamond"/>
          <w:lang w:val="es-CO"/>
        </w:rPr>
      </w:pPr>
      <w:r w:rsidRPr="00BE4C16">
        <w:rPr>
          <w:rFonts w:ascii="Garamond" w:hAnsi="Garamond"/>
          <w:lang w:val="es-CO"/>
        </w:rPr>
        <w:t xml:space="preserve">UP-36                                                      </w:t>
      </w:r>
      <w:r w:rsidRPr="00BE4C16">
        <w:rPr>
          <w:rFonts w:ascii="Garamond" w:hAnsi="Garamond"/>
          <w:b/>
          <w:lang w:val="es-CO"/>
        </w:rPr>
        <w:t xml:space="preserve"> Tormenta tropical Amanda              </w:t>
      </w:r>
      <w:r w:rsidRPr="00BE4C16">
        <w:rPr>
          <w:rFonts w:ascii="Garamond" w:hAnsi="Garamond"/>
          <w:lang w:val="es-CO"/>
        </w:rPr>
        <w:t xml:space="preserve">        </w:t>
      </w:r>
      <w:r w:rsidRPr="00BE4C16">
        <w:rPr>
          <w:rFonts w:ascii="Garamond" w:hAnsi="Garamond"/>
          <w:u w:val="single"/>
          <w:lang w:val="es-CO"/>
        </w:rPr>
        <w:t>$</w:t>
      </w:r>
      <w:r w:rsidRPr="00BE4C16">
        <w:rPr>
          <w:rFonts w:ascii="Garamond" w:hAnsi="Garamond"/>
          <w:b/>
          <w:u w:val="single"/>
          <w:lang w:val="es-CO"/>
        </w:rPr>
        <w:t xml:space="preserve"> 147,786.38</w:t>
      </w:r>
    </w:p>
    <w:p w14:paraId="7C12E993" w14:textId="77777777" w:rsidR="005D46E6" w:rsidRPr="00BE4C16" w:rsidRDefault="005D46E6" w:rsidP="005D46E6">
      <w:pPr>
        <w:spacing w:after="0"/>
        <w:jc w:val="both"/>
        <w:rPr>
          <w:rFonts w:ascii="Garamond" w:hAnsi="Garamond"/>
          <w:lang w:val="es-CO"/>
        </w:rPr>
      </w:pPr>
      <w:r w:rsidRPr="00BE4C16">
        <w:rPr>
          <w:rFonts w:ascii="Garamond" w:hAnsi="Garamond"/>
          <w:lang w:val="es-CO"/>
        </w:rPr>
        <w:t xml:space="preserve">                     61699                                   Obras de Infraestructura Diversa</w:t>
      </w:r>
    </w:p>
    <w:p w14:paraId="7C97B3F2" w14:textId="0A0439C5" w:rsidR="005D46E6" w:rsidRPr="00BE4C16" w:rsidRDefault="005D46E6" w:rsidP="005D46E6">
      <w:pPr>
        <w:spacing w:after="0"/>
        <w:jc w:val="both"/>
        <w:rPr>
          <w:rFonts w:ascii="Garamond" w:hAnsi="Garamond"/>
          <w:lang w:val="es-CO"/>
        </w:rPr>
      </w:pPr>
      <w:r w:rsidRPr="00BE4C16">
        <w:rPr>
          <w:rFonts w:ascii="Garamond" w:hAnsi="Garamond"/>
          <w:lang w:val="es-CO"/>
        </w:rPr>
        <w:t xml:space="preserve">                                        LT-3601            Rehabilitación de caminos       </w:t>
      </w:r>
      <w:r>
        <w:rPr>
          <w:rFonts w:ascii="Garamond" w:hAnsi="Garamond"/>
          <w:lang w:val="es-CO"/>
        </w:rPr>
        <w:tab/>
      </w:r>
      <w:r>
        <w:rPr>
          <w:rFonts w:ascii="Garamond" w:hAnsi="Garamond"/>
          <w:lang w:val="es-CO"/>
        </w:rPr>
        <w:tab/>
        <w:t xml:space="preserve">   </w:t>
      </w:r>
      <w:r w:rsidRPr="00BE4C16">
        <w:rPr>
          <w:rFonts w:ascii="Garamond" w:hAnsi="Garamond"/>
          <w:lang w:val="es-CO"/>
        </w:rPr>
        <w:t xml:space="preserve"> $ 142,786.38 </w:t>
      </w:r>
      <w:r w:rsidRPr="00BE4C16">
        <w:rPr>
          <w:rFonts w:ascii="Garamond" w:hAnsi="Garamond"/>
          <w:lang w:val="es-CO"/>
        </w:rPr>
        <w:tab/>
        <w:t xml:space="preserve">                                                                           </w:t>
      </w:r>
    </w:p>
    <w:p w14:paraId="62DF3B61" w14:textId="0AE0117D" w:rsidR="005D46E6" w:rsidRPr="00BE4C16" w:rsidRDefault="005D46E6" w:rsidP="005D46E6">
      <w:pPr>
        <w:spacing w:after="0"/>
        <w:jc w:val="both"/>
        <w:rPr>
          <w:rFonts w:ascii="Garamond" w:hAnsi="Garamond"/>
          <w:lang w:val="es-CO"/>
        </w:rPr>
      </w:pPr>
      <w:r w:rsidRPr="00BE4C16">
        <w:rPr>
          <w:rFonts w:ascii="Garamond" w:hAnsi="Garamond"/>
          <w:lang w:val="es-CO"/>
        </w:rPr>
        <w:t xml:space="preserve">                                        LT-3603            Rehabilitación Infraestructura</w:t>
      </w:r>
      <w:r>
        <w:rPr>
          <w:rFonts w:ascii="Garamond" w:hAnsi="Garamond"/>
          <w:lang w:val="es-CO"/>
        </w:rPr>
        <w:t xml:space="preserve">                    </w:t>
      </w:r>
      <w:r w:rsidRPr="00BE4C16">
        <w:rPr>
          <w:rFonts w:ascii="Garamond" w:hAnsi="Garamond"/>
          <w:lang w:val="es-CO"/>
        </w:rPr>
        <w:t xml:space="preserve"> $</w:t>
      </w:r>
      <w:r w:rsidRPr="00BE4C16">
        <w:rPr>
          <w:rFonts w:ascii="Garamond" w:hAnsi="Garamond"/>
          <w:u w:val="single"/>
          <w:lang w:val="es-CO"/>
        </w:rPr>
        <w:t xml:space="preserve">     5,000.00</w:t>
      </w:r>
    </w:p>
    <w:p w14:paraId="28F5EACE" w14:textId="4FC06623" w:rsidR="005D46E6" w:rsidRDefault="005D46E6" w:rsidP="005D46E6">
      <w:pPr>
        <w:spacing w:after="0" w:line="240" w:lineRule="auto"/>
        <w:jc w:val="both"/>
        <w:rPr>
          <w:rFonts w:ascii="Garamond" w:hAnsi="Garamond"/>
          <w:b/>
          <w:lang w:val="es-CO"/>
        </w:rPr>
      </w:pPr>
      <w:r w:rsidRPr="00BE4C16">
        <w:rPr>
          <w:rFonts w:ascii="Garamond" w:hAnsi="Garamond"/>
          <w:lang w:val="es-CO"/>
        </w:rPr>
        <w:t xml:space="preserve">        </w:t>
      </w:r>
      <w:r w:rsidRPr="00BE4C16">
        <w:rPr>
          <w:rFonts w:ascii="Garamond" w:hAnsi="Garamond"/>
          <w:b/>
          <w:lang w:val="es-CO"/>
        </w:rPr>
        <w:t xml:space="preserve">   Total, de Egresos…………………………………………………………</w:t>
      </w:r>
      <w:r>
        <w:rPr>
          <w:rFonts w:ascii="Garamond" w:hAnsi="Garamond"/>
          <w:b/>
          <w:lang w:val="es-CO"/>
        </w:rPr>
        <w:t>…</w:t>
      </w:r>
      <w:r w:rsidRPr="00BE4C16">
        <w:rPr>
          <w:rFonts w:ascii="Garamond" w:hAnsi="Garamond"/>
          <w:b/>
          <w:lang w:val="es-CO"/>
        </w:rPr>
        <w:t>$ 397,786.38</w:t>
      </w:r>
    </w:p>
    <w:p w14:paraId="7D3DB042" w14:textId="11314A45" w:rsidR="005D46E6" w:rsidRPr="00F63E14" w:rsidRDefault="005D46E6" w:rsidP="005D46E6">
      <w:pPr>
        <w:spacing w:after="0" w:line="240" w:lineRule="auto"/>
        <w:jc w:val="both"/>
        <w:rPr>
          <w:rFonts w:ascii="Constantia" w:hAnsi="Constantia"/>
          <w:lang w:val="es-CO"/>
        </w:rPr>
      </w:pPr>
      <w:r w:rsidRPr="00F63E14">
        <w:rPr>
          <w:rFonts w:ascii="Constantia" w:hAnsi="Constantia"/>
          <w:lang w:val="es-CO"/>
        </w:rPr>
        <w:t xml:space="preserve">VI – El Concejo Municipal considerando: a) Que el Estado de Emergencia Nacional por la Pandemia Covid-19, venció el pasado 16 de mayo, según D.L. 634 del 30 de Abril de 2020, b) Que la actividad económica continua limitada, generando que muchas personas aún no se reincorporen a  sus respectivos trabajos u oficios para la autosuficiencia de sus familias,  c) Que el Concejo Municipal junto con la  Comisión Municipal de Protección Civil, en reiteradas ocasiones han concluido que el  aporte de alimentos de primera necesidad es de vital importancia para los  hogares de este municipio, d) Que es necesario dotar de una nueva entrega de paquetes alimenticios a los hogares del área urbana y rural, lo cual evidencia la necesidad de la adquisición,  e) Que conforme a lo estipulado en el Artículo  72 literal e) de la Ley de Adquisiciones  y Contrataciones  de la Administración Pública, se cumplen las condiciones estipuladas a efecto de realizar Contratación Directa con Calificativo de Urgencia, conforme a lo contemplado en el artículo 73 de dicha Ley. POR TANTO: En uso de las facultades  legales, a los  considerandos anteriores  y con base a los artículos 71, 72 literal e) y 73 de la Ley de  Adquisiciones y Contrataciones  de la Administración Pública y 67 del Reglamento de la Ley de  Adquisiciones y Contrataciones  de la Administración Pública, el Concejo Municipal,  </w:t>
      </w:r>
      <w:r w:rsidRPr="00F63E14">
        <w:rPr>
          <w:rFonts w:ascii="Constantia" w:hAnsi="Constantia"/>
          <w:b/>
          <w:lang w:val="es-CO"/>
        </w:rPr>
        <w:t>ACUERDA: 1.</w:t>
      </w:r>
      <w:r w:rsidRPr="00F63E14">
        <w:rPr>
          <w:rFonts w:ascii="Constantia" w:hAnsi="Constantia"/>
          <w:lang w:val="es-CO"/>
        </w:rPr>
        <w:t xml:space="preserve"> Declarase el calificativo de urgencia a efecto de realizar la adquisición de 1,900 paquetes de víveres para familias  del área rural, 1860 para familias del área urbana de San José Guayabal. </w:t>
      </w:r>
      <w:r w:rsidR="00D64931" w:rsidRPr="00F63E14">
        <w:rPr>
          <w:rFonts w:ascii="Constantia" w:hAnsi="Constantia"/>
          <w:lang w:val="es-CO"/>
        </w:rPr>
        <w:t>y 2</w:t>
      </w:r>
      <w:r w:rsidRPr="00F63E14">
        <w:rPr>
          <w:rFonts w:ascii="Constantia" w:hAnsi="Constantia"/>
          <w:lang w:val="es-CO"/>
        </w:rPr>
        <w:t xml:space="preserve">. Autorizase a la Unidad de </w:t>
      </w:r>
      <w:r w:rsidR="00D64931" w:rsidRPr="00F63E14">
        <w:rPr>
          <w:rFonts w:ascii="Constantia" w:hAnsi="Constantia"/>
          <w:lang w:val="es-CO"/>
        </w:rPr>
        <w:t>Adquisiciones y</w:t>
      </w:r>
      <w:r w:rsidRPr="00F63E14">
        <w:rPr>
          <w:rFonts w:ascii="Constantia" w:hAnsi="Constantia"/>
          <w:lang w:val="es-CO"/>
        </w:rPr>
        <w:t xml:space="preserve"> Contrataciones Institucional, para iniciar con el procedimiento respectivo. No habiendo más que hacer constar, se termina la </w:t>
      </w:r>
      <w:r w:rsidR="00D64931" w:rsidRPr="00F63E14">
        <w:rPr>
          <w:rFonts w:ascii="Constantia" w:hAnsi="Constantia"/>
          <w:lang w:val="es-CO"/>
        </w:rPr>
        <w:t>presente acta que</w:t>
      </w:r>
      <w:r w:rsidRPr="00F63E14">
        <w:rPr>
          <w:rFonts w:ascii="Constantia" w:hAnsi="Constantia"/>
          <w:lang w:val="es-CO"/>
        </w:rPr>
        <w:t xml:space="preserve"> firmamos. </w:t>
      </w:r>
    </w:p>
    <w:p w14:paraId="429FC27F" w14:textId="77777777" w:rsidR="005D46E6" w:rsidRDefault="005D46E6" w:rsidP="005D46E6">
      <w:pPr>
        <w:spacing w:after="0"/>
        <w:rPr>
          <w:rFonts w:ascii="Constantia" w:hAnsi="Constantia"/>
          <w:lang w:val="es-CO"/>
        </w:rPr>
      </w:pPr>
    </w:p>
    <w:p w14:paraId="05F558FC" w14:textId="77777777" w:rsidR="005D46E6" w:rsidRDefault="005D46E6" w:rsidP="005D46E6">
      <w:pPr>
        <w:spacing w:after="0"/>
        <w:rPr>
          <w:rFonts w:ascii="Constantia" w:hAnsi="Constantia"/>
          <w:lang w:val="es-CO"/>
        </w:rPr>
      </w:pPr>
    </w:p>
    <w:p w14:paraId="30635CAB" w14:textId="77777777" w:rsidR="005D46E6" w:rsidRPr="000546A7" w:rsidRDefault="005D46E6" w:rsidP="005D46E6">
      <w:pPr>
        <w:spacing w:after="0"/>
        <w:rPr>
          <w:rFonts w:ascii="Constantia" w:eastAsia="KaiTi" w:hAnsi="Constantia"/>
        </w:rPr>
      </w:pPr>
      <w:r>
        <w:rPr>
          <w:rFonts w:ascii="Constantia" w:hAnsi="Constantia"/>
          <w:lang w:val="es-CO"/>
        </w:rPr>
        <w:t xml:space="preserve">                           </w:t>
      </w:r>
      <w:r w:rsidRPr="000546A7">
        <w:rPr>
          <w:rFonts w:ascii="Constantia" w:eastAsia="KaiTi" w:hAnsi="Constantia"/>
        </w:rPr>
        <w:tab/>
        <w:t xml:space="preserve">     Mauricio Arturo Vilanova Vaquero  </w:t>
      </w:r>
    </w:p>
    <w:p w14:paraId="6EE6CA89" w14:textId="5B4B9481" w:rsidR="005D46E6" w:rsidRPr="00D64931" w:rsidRDefault="005D46E6" w:rsidP="005D46E6">
      <w:pPr>
        <w:pStyle w:val="Prrafodelista"/>
        <w:spacing w:after="0"/>
        <w:rPr>
          <w:rFonts w:ascii="Constantia" w:eastAsia="KaiTi" w:hAnsi="Constantia"/>
          <w:b/>
          <w:bCs/>
        </w:rPr>
      </w:pPr>
      <w:r w:rsidRPr="00523F66">
        <w:rPr>
          <w:rFonts w:ascii="Constantia" w:eastAsia="KaiTi" w:hAnsi="Constantia"/>
        </w:rPr>
        <w:t xml:space="preserve">                               </w:t>
      </w:r>
      <w:r>
        <w:rPr>
          <w:rFonts w:ascii="Constantia" w:eastAsia="KaiTi" w:hAnsi="Constantia"/>
        </w:rPr>
        <w:t xml:space="preserve">            </w:t>
      </w:r>
      <w:r w:rsidRPr="00D64931">
        <w:rPr>
          <w:rFonts w:ascii="Constantia" w:eastAsia="KaiTi" w:hAnsi="Constantia"/>
          <w:b/>
          <w:bCs/>
        </w:rPr>
        <w:t xml:space="preserve">Alcalde Municipal          </w:t>
      </w:r>
    </w:p>
    <w:p w14:paraId="26F4CF60" w14:textId="77777777" w:rsidR="005D46E6" w:rsidRDefault="005D46E6" w:rsidP="005D46E6">
      <w:pPr>
        <w:spacing w:after="0"/>
        <w:rPr>
          <w:rFonts w:ascii="Constantia" w:eastAsia="KaiTi" w:hAnsi="Constantia"/>
        </w:rPr>
      </w:pPr>
    </w:p>
    <w:p w14:paraId="18C4550B" w14:textId="77777777" w:rsidR="005D46E6" w:rsidRDefault="005D46E6" w:rsidP="005D46E6">
      <w:pPr>
        <w:spacing w:after="0"/>
        <w:rPr>
          <w:rFonts w:ascii="Constantia" w:eastAsia="KaiTi" w:hAnsi="Constantia"/>
        </w:rPr>
      </w:pPr>
      <w:r w:rsidRPr="00BE4C16">
        <w:rPr>
          <w:rFonts w:ascii="Constantia" w:eastAsia="KaiTi" w:hAnsi="Constantia"/>
        </w:rPr>
        <w:t xml:space="preserve">José Julián Benítez Melara         </w:t>
      </w:r>
      <w:r>
        <w:rPr>
          <w:rFonts w:ascii="Constantia" w:eastAsia="KaiTi" w:hAnsi="Constantia"/>
        </w:rPr>
        <w:t xml:space="preserve">            </w:t>
      </w:r>
      <w:r w:rsidRPr="00BE4C16">
        <w:rPr>
          <w:rFonts w:ascii="Constantia" w:eastAsia="KaiTi" w:hAnsi="Constantia"/>
        </w:rPr>
        <w:t xml:space="preserve">                      Ma</w:t>
      </w:r>
      <w:r>
        <w:rPr>
          <w:rFonts w:ascii="Constantia" w:eastAsia="KaiTi" w:hAnsi="Constantia"/>
        </w:rPr>
        <w:t xml:space="preserve">ría Lucila Martínez Hernández  </w:t>
      </w:r>
    </w:p>
    <w:p w14:paraId="3EFF3F31" w14:textId="77777777" w:rsidR="005D46E6" w:rsidRPr="00D64931" w:rsidRDefault="005D46E6" w:rsidP="005D46E6">
      <w:pPr>
        <w:spacing w:after="0"/>
        <w:rPr>
          <w:rFonts w:ascii="Constantia" w:eastAsia="KaiTi" w:hAnsi="Constantia"/>
          <w:b/>
          <w:bCs/>
        </w:rPr>
      </w:pPr>
      <w:r w:rsidRPr="00D64931">
        <w:rPr>
          <w:rFonts w:ascii="Constantia" w:eastAsia="KaiTi" w:hAnsi="Constantia"/>
          <w:b/>
          <w:bCs/>
        </w:rPr>
        <w:t xml:space="preserve">  Síndico Municipal                                                                  Primer Regidor</w:t>
      </w:r>
    </w:p>
    <w:p w14:paraId="61281D7B" w14:textId="77777777" w:rsidR="005D46E6" w:rsidRPr="00523F66" w:rsidRDefault="005D46E6" w:rsidP="005D46E6">
      <w:pPr>
        <w:pStyle w:val="Prrafodelista"/>
        <w:spacing w:after="0"/>
        <w:rPr>
          <w:rFonts w:ascii="Constantia" w:eastAsia="KaiTi" w:hAnsi="Constantia"/>
        </w:rPr>
      </w:pPr>
    </w:p>
    <w:p w14:paraId="5AFFD9FD" w14:textId="77777777" w:rsidR="005D46E6" w:rsidRPr="00F22746" w:rsidRDefault="005D46E6" w:rsidP="005D46E6">
      <w:pPr>
        <w:spacing w:after="0"/>
        <w:rPr>
          <w:rFonts w:ascii="Constantia" w:eastAsia="KaiTi" w:hAnsi="Constantia"/>
        </w:rPr>
      </w:pPr>
      <w:r w:rsidRPr="00F22746">
        <w:rPr>
          <w:rFonts w:ascii="Constantia" w:eastAsia="KaiTi" w:hAnsi="Constantia"/>
        </w:rPr>
        <w:t xml:space="preserve">José Santos Hernández                                                      Jeremías Flores Casco                </w:t>
      </w:r>
      <w:r w:rsidRPr="00D64931">
        <w:rPr>
          <w:rFonts w:ascii="Constantia" w:eastAsia="KaiTi" w:hAnsi="Constantia"/>
          <w:b/>
          <w:bCs/>
        </w:rPr>
        <w:t>Segundo Regidor                                                                    Tercer Regidor</w:t>
      </w:r>
      <w:r w:rsidRPr="00F22746">
        <w:rPr>
          <w:rFonts w:ascii="Constantia" w:eastAsia="KaiTi" w:hAnsi="Constantia"/>
        </w:rPr>
        <w:t xml:space="preserve"> </w:t>
      </w:r>
    </w:p>
    <w:p w14:paraId="245AA4BD" w14:textId="77777777" w:rsidR="005D46E6" w:rsidRDefault="005D46E6" w:rsidP="005D46E6">
      <w:pPr>
        <w:spacing w:after="0"/>
        <w:rPr>
          <w:rFonts w:ascii="Constantia" w:eastAsia="KaiTi" w:hAnsi="Constantia"/>
        </w:rPr>
      </w:pPr>
      <w:r>
        <w:rPr>
          <w:rFonts w:ascii="Constantia" w:eastAsia="KaiTi" w:hAnsi="Constantia"/>
        </w:rPr>
        <w:t xml:space="preserve">             </w:t>
      </w:r>
    </w:p>
    <w:p w14:paraId="446EBABB" w14:textId="77777777" w:rsidR="005D46E6" w:rsidRDefault="005D46E6" w:rsidP="005D46E6">
      <w:pPr>
        <w:spacing w:after="0"/>
        <w:rPr>
          <w:rFonts w:ascii="Constantia" w:eastAsia="KaiTi" w:hAnsi="Constantia"/>
        </w:rPr>
      </w:pPr>
      <w:r w:rsidRPr="00551F83">
        <w:rPr>
          <w:rFonts w:ascii="Constantia" w:eastAsia="KaiTi" w:hAnsi="Constantia"/>
        </w:rPr>
        <w:lastRenderedPageBreak/>
        <w:t xml:space="preserve">Nelson Antonio Guillen Avalos                       </w:t>
      </w:r>
      <w:r>
        <w:rPr>
          <w:rFonts w:ascii="Constantia" w:eastAsia="KaiTi" w:hAnsi="Constantia"/>
        </w:rPr>
        <w:t xml:space="preserve">           </w:t>
      </w:r>
      <w:r w:rsidRPr="00551F83">
        <w:rPr>
          <w:rFonts w:ascii="Constantia" w:eastAsia="KaiTi" w:hAnsi="Constantia"/>
        </w:rPr>
        <w:t xml:space="preserve">        Blanca Celia Meléndez Preza       </w:t>
      </w:r>
    </w:p>
    <w:p w14:paraId="66FE6A21" w14:textId="109F90DF" w:rsidR="005D46E6" w:rsidRPr="00D64931" w:rsidRDefault="005D46E6" w:rsidP="005D46E6">
      <w:pPr>
        <w:spacing w:after="0"/>
        <w:rPr>
          <w:rFonts w:ascii="Constantia" w:eastAsia="KaiTi" w:hAnsi="Constantia"/>
          <w:b/>
          <w:bCs/>
        </w:rPr>
      </w:pPr>
      <w:r w:rsidRPr="00D64931">
        <w:rPr>
          <w:rFonts w:ascii="Constantia" w:eastAsia="KaiTi" w:hAnsi="Constantia"/>
          <w:b/>
          <w:bCs/>
        </w:rPr>
        <w:t xml:space="preserve">         Cuarto Regidor                                                             Primer Regidor Suplente </w:t>
      </w:r>
    </w:p>
    <w:p w14:paraId="493A57CB" w14:textId="77777777" w:rsidR="005D46E6" w:rsidRPr="00D64931" w:rsidRDefault="005D46E6" w:rsidP="005D46E6">
      <w:pPr>
        <w:spacing w:after="0"/>
        <w:rPr>
          <w:rFonts w:ascii="Constantia" w:eastAsia="KaiTi" w:hAnsi="Constantia"/>
          <w:b/>
          <w:bCs/>
        </w:rPr>
      </w:pPr>
      <w:r w:rsidRPr="00D64931">
        <w:rPr>
          <w:rFonts w:ascii="Constantia" w:eastAsia="KaiTi" w:hAnsi="Constantia"/>
          <w:b/>
          <w:bCs/>
        </w:rPr>
        <w:t xml:space="preserve">           </w:t>
      </w:r>
    </w:p>
    <w:p w14:paraId="5E46DE7C" w14:textId="77777777" w:rsidR="005D46E6" w:rsidRDefault="005D46E6" w:rsidP="005D46E6">
      <w:pPr>
        <w:spacing w:after="0"/>
        <w:rPr>
          <w:rFonts w:ascii="Constantia" w:hAnsi="Constantia" w:cs="Arial"/>
        </w:rPr>
      </w:pPr>
    </w:p>
    <w:p w14:paraId="5FD22FC9" w14:textId="77777777" w:rsidR="005D46E6" w:rsidRPr="00D64931" w:rsidRDefault="005D46E6" w:rsidP="005D46E6">
      <w:pPr>
        <w:spacing w:after="0"/>
        <w:rPr>
          <w:rFonts w:ascii="Constantia" w:eastAsia="KaiTi" w:hAnsi="Constantia"/>
          <w:b/>
          <w:bCs/>
        </w:rPr>
      </w:pPr>
      <w:r w:rsidRPr="00F22746">
        <w:rPr>
          <w:rFonts w:ascii="Constantia" w:hAnsi="Constantia" w:cs="Arial"/>
        </w:rPr>
        <w:t>José Rene Rivera Portillo</w:t>
      </w:r>
      <w:r w:rsidRPr="00F22746">
        <w:rPr>
          <w:rFonts w:ascii="Constantia" w:eastAsia="KaiTi" w:hAnsi="Constantia"/>
        </w:rPr>
        <w:t xml:space="preserve">                           </w:t>
      </w:r>
      <w:r>
        <w:rPr>
          <w:rFonts w:ascii="Constantia" w:eastAsia="KaiTi" w:hAnsi="Constantia"/>
        </w:rPr>
        <w:t xml:space="preserve">         </w:t>
      </w:r>
      <w:r w:rsidRPr="00F22746">
        <w:rPr>
          <w:rFonts w:ascii="Constantia" w:eastAsia="KaiTi" w:hAnsi="Constantia"/>
        </w:rPr>
        <w:t xml:space="preserve">                  Mauricio Torres Aguirre               </w:t>
      </w:r>
      <w:r w:rsidRPr="00D64931">
        <w:rPr>
          <w:rFonts w:ascii="Constantia" w:eastAsia="KaiTi" w:hAnsi="Constantia"/>
          <w:b/>
          <w:bCs/>
        </w:rPr>
        <w:t>Segundo Regidor suplente                                                  Tercer Regidor Suplente</w:t>
      </w:r>
    </w:p>
    <w:p w14:paraId="1D800BB6" w14:textId="77777777" w:rsidR="005D46E6" w:rsidRPr="00D64931" w:rsidRDefault="005D46E6" w:rsidP="005D46E6">
      <w:pPr>
        <w:spacing w:after="0"/>
        <w:rPr>
          <w:rFonts w:ascii="Constantia" w:hAnsi="Constantia" w:cs="Arial"/>
          <w:b/>
          <w:bCs/>
        </w:rPr>
      </w:pPr>
    </w:p>
    <w:p w14:paraId="544E08DA" w14:textId="77777777" w:rsidR="005D46E6" w:rsidRDefault="005D46E6" w:rsidP="005D46E6">
      <w:pPr>
        <w:spacing w:after="0"/>
        <w:rPr>
          <w:rFonts w:ascii="Constantia" w:hAnsi="Constantia" w:cs="Arial"/>
        </w:rPr>
      </w:pPr>
    </w:p>
    <w:p w14:paraId="50B674D4" w14:textId="77777777" w:rsidR="005D46E6" w:rsidRPr="00F22746" w:rsidRDefault="005D46E6" w:rsidP="005D46E6">
      <w:pPr>
        <w:spacing w:after="0"/>
        <w:rPr>
          <w:rFonts w:ascii="Constantia" w:hAnsi="Constantia" w:cs="Arial"/>
        </w:rPr>
      </w:pPr>
      <w:r w:rsidRPr="00F22746">
        <w:rPr>
          <w:rFonts w:ascii="Constantia" w:hAnsi="Constantia" w:cs="Arial"/>
        </w:rPr>
        <w:t>Ana Siboney Hernández Rodríguez</w:t>
      </w:r>
      <w:r w:rsidRPr="00F22746">
        <w:rPr>
          <w:rFonts w:ascii="Constantia" w:eastAsia="KaiTi" w:hAnsi="Constantia"/>
        </w:rPr>
        <w:t xml:space="preserve">                       </w:t>
      </w:r>
      <w:r>
        <w:rPr>
          <w:rFonts w:ascii="Constantia" w:eastAsia="KaiTi" w:hAnsi="Constantia"/>
        </w:rPr>
        <w:t xml:space="preserve">    </w:t>
      </w:r>
      <w:r w:rsidRPr="00F22746">
        <w:rPr>
          <w:rFonts w:ascii="Constantia" w:eastAsia="KaiTi" w:hAnsi="Constantia"/>
        </w:rPr>
        <w:t xml:space="preserve">       Mirian Estela Melara Salas </w:t>
      </w:r>
    </w:p>
    <w:p w14:paraId="02ACB67F" w14:textId="3E95888A" w:rsidR="005D46E6" w:rsidRPr="00D64931" w:rsidRDefault="005D46E6" w:rsidP="005D46E6">
      <w:pPr>
        <w:spacing w:after="0"/>
        <w:jc w:val="both"/>
        <w:rPr>
          <w:rFonts w:ascii="Constantia" w:eastAsia="KaiTi" w:hAnsi="Constantia"/>
          <w:b/>
          <w:bCs/>
        </w:rPr>
      </w:pPr>
      <w:r w:rsidRPr="00551F83">
        <w:rPr>
          <w:rFonts w:ascii="Constantia" w:eastAsia="KaiTi" w:hAnsi="Constantia"/>
        </w:rPr>
        <w:t xml:space="preserve">       </w:t>
      </w:r>
      <w:r w:rsidRPr="00D64931">
        <w:rPr>
          <w:rFonts w:ascii="Constantia" w:eastAsia="KaiTi" w:hAnsi="Constantia"/>
          <w:b/>
          <w:bCs/>
        </w:rPr>
        <w:t xml:space="preserve">Cuarto Regidor Suplente                                          </w:t>
      </w:r>
      <w:r w:rsidR="00D64931">
        <w:rPr>
          <w:rFonts w:ascii="Constantia" w:eastAsia="KaiTi" w:hAnsi="Constantia"/>
          <w:b/>
          <w:bCs/>
        </w:rPr>
        <w:t xml:space="preserve">   </w:t>
      </w:r>
      <w:r w:rsidRPr="00D64931">
        <w:rPr>
          <w:rFonts w:ascii="Constantia" w:eastAsia="KaiTi" w:hAnsi="Constantia"/>
          <w:b/>
          <w:bCs/>
        </w:rPr>
        <w:t>Secretaria Municipal</w:t>
      </w:r>
    </w:p>
    <w:p w14:paraId="36E1D292" w14:textId="77777777" w:rsidR="000D6F18" w:rsidRPr="00D64931" w:rsidRDefault="000D6F18">
      <w:pPr>
        <w:rPr>
          <w:b/>
          <w:bCs/>
        </w:rPr>
      </w:pPr>
    </w:p>
    <w:sectPr w:rsidR="000D6F18" w:rsidRPr="00D649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12104"/>
    <w:multiLevelType w:val="hybridMultilevel"/>
    <w:tmpl w:val="C04A546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E6"/>
    <w:rsid w:val="000D6F18"/>
    <w:rsid w:val="003321E4"/>
    <w:rsid w:val="005D46E6"/>
    <w:rsid w:val="00D64931"/>
    <w:rsid w:val="00FB76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69CD"/>
  <w15:chartTrackingRefBased/>
  <w15:docId w15:val="{14EF63BD-747C-4407-B399-1F2AEC54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E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5D46E6"/>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D46E6"/>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5D46E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Cantor</dc:creator>
  <cp:keywords/>
  <dc:description/>
  <cp:lastModifiedBy>Guadalupe Aguirre</cp:lastModifiedBy>
  <cp:revision>3</cp:revision>
  <dcterms:created xsi:type="dcterms:W3CDTF">2020-10-27T19:54:00Z</dcterms:created>
  <dcterms:modified xsi:type="dcterms:W3CDTF">2020-10-29T19:21:00Z</dcterms:modified>
</cp:coreProperties>
</file>