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9B5" w:rsidRPr="001829B5" w:rsidRDefault="001829B5" w:rsidP="001829B5">
      <w:pPr>
        <w:spacing w:after="0" w:line="240" w:lineRule="auto"/>
        <w:jc w:val="both"/>
        <w:rPr>
          <w:rFonts w:ascii="Constantia" w:eastAsia="SimSun" w:hAnsi="Constantia" w:cs="Times New Roman"/>
          <w:lang w:val="es-CO" w:eastAsia="es-ES"/>
        </w:rPr>
      </w:pPr>
      <w:r w:rsidRPr="001829B5">
        <w:rPr>
          <w:rFonts w:ascii="Constantia" w:eastAsia="SimSun" w:hAnsi="Constantia" w:cs="Times New Roman"/>
          <w:u w:val="single"/>
          <w:lang w:val="es-CO" w:eastAsia="es-ES"/>
        </w:rPr>
        <w:t>ACTA NUMERO VEINTIUNA</w:t>
      </w:r>
      <w:r w:rsidRPr="001829B5">
        <w:rPr>
          <w:rFonts w:ascii="Constantia" w:eastAsia="SimSun" w:hAnsi="Constantia" w:cs="Times New Roman"/>
          <w:lang w:val="es-CO" w:eastAsia="es-ES"/>
        </w:rPr>
        <w:t xml:space="preserve">.  En la Alcaldía Municipal de la Ciudad de San José Guayabal, a las catorce horas del día   quince   de octubre   del dos mil   Dieciocho. Reunido el Concejo Municipal por convocatoria efectuada por el Ing. Mauricio Arturo Vilanova Vaquero, a la cual asistieron los Concejales Propietarios, en su orden: </w:t>
      </w:r>
      <w:r w:rsidRPr="001829B5">
        <w:rPr>
          <w:rFonts w:ascii="Constantia" w:eastAsia="SimSun" w:hAnsi="Constantia" w:cs="Arial"/>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1829B5">
        <w:rPr>
          <w:rFonts w:ascii="Constantia" w:eastAsia="SimSun" w:hAnsi="Constantia" w:cs="Times New Roman"/>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1829B5" w:rsidRPr="001829B5" w:rsidRDefault="001829B5" w:rsidP="001829B5">
      <w:pPr>
        <w:numPr>
          <w:ilvl w:val="0"/>
          <w:numId w:val="1"/>
        </w:numPr>
        <w:spacing w:after="0" w:line="240" w:lineRule="auto"/>
        <w:contextualSpacing/>
        <w:jc w:val="both"/>
        <w:rPr>
          <w:rFonts w:ascii="Constantia" w:eastAsia="Calibri" w:hAnsi="Constantia" w:cs="Times New Roman"/>
        </w:rPr>
      </w:pPr>
      <w:r w:rsidRPr="001829B5">
        <w:rPr>
          <w:rFonts w:ascii="Constantia" w:eastAsia="Calibri" w:hAnsi="Constantia" w:cs="Times New Roman"/>
        </w:rPr>
        <w:t>Comprobación de quórum</w:t>
      </w:r>
    </w:p>
    <w:p w:rsidR="001829B5" w:rsidRPr="001829B5" w:rsidRDefault="001829B5" w:rsidP="001829B5">
      <w:pPr>
        <w:numPr>
          <w:ilvl w:val="0"/>
          <w:numId w:val="1"/>
        </w:numPr>
        <w:spacing w:after="0" w:line="240" w:lineRule="auto"/>
        <w:contextualSpacing/>
        <w:jc w:val="both"/>
        <w:rPr>
          <w:rFonts w:ascii="Constantia" w:eastAsia="Calibri" w:hAnsi="Constantia" w:cs="Times New Roman"/>
        </w:rPr>
      </w:pPr>
      <w:r w:rsidRPr="001829B5">
        <w:rPr>
          <w:rFonts w:ascii="Constantia" w:eastAsia="Calibri" w:hAnsi="Constantia" w:cs="Times New Roman"/>
        </w:rPr>
        <w:t xml:space="preserve">Lectura del Acta Anterior </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Informe de Examen Especial relacionado con el Proyecto Remodelación del Parque Central de San José Guayabal</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Autorización para asentar partida de nacimiento </w:t>
      </w:r>
      <w:r>
        <w:rPr>
          <w:rFonts w:ascii="Constantia" w:eastAsia="Calibri" w:hAnsi="Constantia" w:cs="Times New Roman"/>
        </w:rPr>
        <w:t>un ciudadano</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Acuerdo para contratación de supervisor externo para el proyecto: Concreteado de las Calles, Final 5ª. Calle Poniente, Final  7ª, Avenida Norte y 7ª. Calle Poniente. </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Acuerdo para  Contratación Empresa para la realización del proyecto Reparación de Puentes Peatonales en camino que conduce al caserío Santa Inés, cantón Piedra Labrada</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Acuerdo para Contratación de Supervisor  Externo  para el proyecto Reparación de Puentes  Peatonales en camino que conduce al caserío Santa Inés, cantón Piedra Labrada.</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Acuerdo  para la  contratación de Servicio de Mantenimiento preventivo para motoniveladora: $ 6,315.06 en Construmarket, S. A. de C. V. y reparación de soporte de cuchilla a motoniveladora por un monto de $ 9,893.65.</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Acuerdo  para  la  adquisición de uniformes para el personal femenino </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Acuerdo para la  adquisición de 3 computadoras para las áreas de Tesorería, Auditoria y UACI.</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Acuerdo para la creación y funcionamiento de Comités Locales de Derechos.</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Petición de </w:t>
      </w:r>
      <w:r>
        <w:rPr>
          <w:rFonts w:ascii="Constantia" w:eastAsia="Calibri" w:hAnsi="Constantia" w:cs="Times New Roman"/>
        </w:rPr>
        <w:t>un ciudadano</w:t>
      </w:r>
      <w:r w:rsidRPr="001829B5">
        <w:rPr>
          <w:rFonts w:ascii="Constantia" w:eastAsia="Calibri" w:hAnsi="Constantia" w:cs="Times New Roman"/>
        </w:rPr>
        <w:t xml:space="preserve">, solicita  colaboración económica de          $ 135.00  para un examen  que se llama resonancia magnética, centellogramas para el niño </w:t>
      </w:r>
      <w:r>
        <w:rPr>
          <w:rFonts w:ascii="Constantia" w:eastAsia="Calibri" w:hAnsi="Constantia" w:cs="Times New Roman"/>
        </w:rPr>
        <w:t>______________________________</w:t>
      </w:r>
      <w:r w:rsidRPr="001829B5">
        <w:rPr>
          <w:rFonts w:ascii="Constantia" w:eastAsia="Calibri" w:hAnsi="Constantia" w:cs="Times New Roman"/>
        </w:rPr>
        <w:t xml:space="preserve"> padece de Neuropatia Hereditaria. </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Petición de </w:t>
      </w:r>
      <w:r>
        <w:rPr>
          <w:rFonts w:ascii="Constantia" w:eastAsia="Calibri" w:hAnsi="Constantia" w:cs="Times New Roman"/>
        </w:rPr>
        <w:t>un ciudadano</w:t>
      </w:r>
      <w:r w:rsidRPr="001829B5">
        <w:rPr>
          <w:rFonts w:ascii="Constantia" w:eastAsia="Calibri" w:hAnsi="Constantia" w:cs="Times New Roman"/>
        </w:rPr>
        <w:t xml:space="preserve">, solicita autorización para hacer una entrada frente o al costado derecho del negocio. </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Petición de  ADESCO Cantón Palacios,  solicitan 14 lámparas alumbrado público,  proyecto  de fraguado y terminado en calle principal en las zonas  siguientes: Cuesta empedrada, zona  caserío los Flores</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Informe de Medio Ambiente y Protección Civil por  Barrio Aguacayo es un área de deslizamiento de 36 metros de largo </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Petición de personal de  la ludoteca  solicita 2 ventiladores</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Petición de representantes  de equipos de futbol solicita chapoda  de canchas</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Petición de  </w:t>
      </w:r>
      <w:r>
        <w:rPr>
          <w:rFonts w:ascii="Constantia" w:eastAsia="Calibri" w:hAnsi="Constantia" w:cs="Times New Roman"/>
        </w:rPr>
        <w:t>un ciudadano</w:t>
      </w:r>
      <w:r w:rsidRPr="001829B5">
        <w:rPr>
          <w:rFonts w:ascii="Constantia" w:eastAsia="Calibri" w:hAnsi="Constantia" w:cs="Times New Roman"/>
        </w:rPr>
        <w:t xml:space="preserve"> solicita  permiso para hacer entrada  a su propiedad pasando por predio municipal</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Petición de </w:t>
      </w:r>
      <w:r>
        <w:rPr>
          <w:rFonts w:ascii="Constantia" w:eastAsia="Calibri" w:hAnsi="Constantia" w:cs="Times New Roman"/>
        </w:rPr>
        <w:t>un ciudadano</w:t>
      </w:r>
      <w:r w:rsidRPr="001829B5">
        <w:rPr>
          <w:rFonts w:ascii="Constantia" w:eastAsia="Calibri" w:hAnsi="Constantia" w:cs="Times New Roman"/>
        </w:rPr>
        <w:t>,  solicita maquinaria  para hacer una calle en parcelación campo alegre</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Petición de  </w:t>
      </w:r>
      <w:r>
        <w:rPr>
          <w:rFonts w:ascii="Constantia" w:eastAsia="Calibri" w:hAnsi="Constantia" w:cs="Times New Roman"/>
        </w:rPr>
        <w:t>un ciudadano</w:t>
      </w:r>
      <w:r w:rsidRPr="001829B5">
        <w:rPr>
          <w:rFonts w:ascii="Constantia" w:eastAsia="Calibri" w:hAnsi="Constantia" w:cs="Times New Roman"/>
        </w:rPr>
        <w:t>, solicita colaboración de  materiales y mano de obra para introducción de energía eléctrica.</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lastRenderedPageBreak/>
        <w:t xml:space="preserve">Autorización para reparar los servicios sanitarios del mercado municipal </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Autorizase el reintegro del fondo circulante</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Autorizase el reintegro del fondo circulante</w:t>
      </w:r>
    </w:p>
    <w:p w:rsidR="001829B5" w:rsidRPr="001829B5" w:rsidRDefault="001829B5" w:rsidP="001829B5">
      <w:pPr>
        <w:numPr>
          <w:ilvl w:val="0"/>
          <w:numId w:val="1"/>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Autorización de los gastos </w:t>
      </w:r>
    </w:p>
    <w:p w:rsidR="001829B5" w:rsidRPr="001829B5" w:rsidRDefault="001829B5" w:rsidP="001829B5">
      <w:pPr>
        <w:spacing w:after="0" w:line="240" w:lineRule="auto"/>
        <w:jc w:val="both"/>
        <w:rPr>
          <w:rFonts w:ascii="Constantia" w:eastAsia="Calibri" w:hAnsi="Constantia" w:cs="Times New Roman"/>
          <w:lang w:val="es-US"/>
        </w:rPr>
      </w:pPr>
      <w:r w:rsidRPr="001829B5">
        <w:rPr>
          <w:rFonts w:ascii="Constantia" w:eastAsia="Calibri" w:hAnsi="Constantia" w:cs="Times New Roman"/>
          <w:lang w:val="es-CO"/>
        </w:rPr>
        <w:t xml:space="preserve">A - ASUNTOS ADMINISTRATIVOS </w:t>
      </w:r>
    </w:p>
    <w:p w:rsidR="001829B5" w:rsidRPr="001829B5" w:rsidRDefault="001829B5" w:rsidP="001829B5">
      <w:pPr>
        <w:numPr>
          <w:ilvl w:val="0"/>
          <w:numId w:val="2"/>
        </w:numPr>
        <w:spacing w:after="0" w:line="240" w:lineRule="auto"/>
        <w:contextualSpacing/>
        <w:jc w:val="both"/>
        <w:rPr>
          <w:rFonts w:ascii="Constantia" w:eastAsia="Calibri" w:hAnsi="Constantia" w:cs="Times New Roman"/>
          <w:lang w:val="es-CO"/>
        </w:rPr>
      </w:pPr>
      <w:r w:rsidRPr="001829B5">
        <w:rPr>
          <w:rFonts w:ascii="Constantia" w:eastAsia="Calibri" w:hAnsi="Constantia" w:cs="Times New Roman"/>
          <w:lang w:val="es-CO"/>
        </w:rPr>
        <w:t xml:space="preserve">Se comprobó el quórum con la asistencia del señor Alcalde, Síndico Municipal, cuatro regidores propietarios con sus respectivos suplentes.  </w:t>
      </w:r>
    </w:p>
    <w:p w:rsidR="001829B5" w:rsidRPr="001829B5" w:rsidRDefault="001829B5" w:rsidP="001829B5">
      <w:pPr>
        <w:numPr>
          <w:ilvl w:val="0"/>
          <w:numId w:val="2"/>
        </w:numPr>
        <w:spacing w:after="200" w:line="240" w:lineRule="auto"/>
        <w:contextualSpacing/>
        <w:jc w:val="both"/>
        <w:rPr>
          <w:rFonts w:ascii="Constantia" w:eastAsia="Calibri" w:hAnsi="Constantia" w:cs="Times New Roman"/>
          <w:lang w:val="es-CO"/>
        </w:rPr>
      </w:pPr>
      <w:r w:rsidRPr="001829B5">
        <w:rPr>
          <w:rFonts w:ascii="Constantia" w:eastAsia="Calibri" w:hAnsi="Constantia" w:cs="Times New Roman"/>
          <w:lang w:val="es-CO"/>
        </w:rPr>
        <w:t>Se le dio lectura al acta anterior la cual fue aprobada sin que los asistentes hicieren   observación alguna.</w:t>
      </w:r>
    </w:p>
    <w:p w:rsidR="001829B5" w:rsidRPr="001829B5" w:rsidRDefault="001829B5" w:rsidP="001829B5">
      <w:pPr>
        <w:numPr>
          <w:ilvl w:val="0"/>
          <w:numId w:val="2"/>
        </w:numPr>
        <w:spacing w:after="200" w:line="240" w:lineRule="auto"/>
        <w:contextualSpacing/>
        <w:jc w:val="both"/>
        <w:rPr>
          <w:rFonts w:ascii="Constantia" w:eastAsia="Calibri" w:hAnsi="Constantia" w:cs="Times New Roman"/>
          <w:lang w:val="es-CO"/>
        </w:rPr>
      </w:pPr>
      <w:r w:rsidRPr="001829B5">
        <w:rPr>
          <w:rFonts w:ascii="Constantia" w:eastAsia="Calibri" w:hAnsi="Constantia" w:cs="Times New Roman"/>
        </w:rPr>
        <w:t>El Alcalde Municipal Ing. Mauricio Arturo Vilanova Vaquero presento al Concejo el informe de Examen Especial relacionado con el proyecto  Remodelación del Parque Central de San José Guayabal, Rafael Olmedo del municipio de San José Guayabal, Licitación Publica  LP-01.2017, ejecutado del 1 de marzo 2017 al 31 agosto 2018, elaborado por el Auditor Interno Lic. Octavio Augusto Jiménez, resultado de dicho examen, después de desarrollar  procedimientos  de auditoria   se concluyó lo siguiente: a) Que en la Licitación Publica 01-2017 se cumplieron todos los procesos señalados en la LACAP, b) Que la empresa constructora entrego la obra dentro del plazo contractual, y c) Que los documentos de egreso carecen del Visto Bueno del Síndico Municipal y también faltan que contabilizarlos.</w:t>
      </w:r>
    </w:p>
    <w:p w:rsidR="001829B5" w:rsidRPr="001829B5" w:rsidRDefault="001829B5" w:rsidP="001829B5">
      <w:pPr>
        <w:numPr>
          <w:ilvl w:val="0"/>
          <w:numId w:val="2"/>
        </w:numPr>
        <w:spacing w:after="200" w:line="240" w:lineRule="auto"/>
        <w:contextualSpacing/>
        <w:jc w:val="both"/>
        <w:rPr>
          <w:rFonts w:ascii="Constantia" w:eastAsia="Calibri" w:hAnsi="Constantia" w:cs="Times New Roman"/>
        </w:rPr>
      </w:pPr>
      <w:r w:rsidRPr="001829B5">
        <w:rPr>
          <w:rFonts w:ascii="Constantia" w:eastAsia="Calibri" w:hAnsi="Constantia" w:cs="Times New Roman"/>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w:t>
      </w:r>
      <w:r w:rsidRPr="001829B5">
        <w:rPr>
          <w:rFonts w:ascii="Constantia" w:eastAsia="Calibri" w:hAnsi="Constantia" w:cs="Times New Roman"/>
        </w:rPr>
        <w:t xml:space="preserve">la partida de nacimiento de </w:t>
      </w:r>
      <w:r>
        <w:rPr>
          <w:rFonts w:ascii="Constantia" w:eastAsia="Calibri" w:hAnsi="Constantia" w:cs="Times New Roman"/>
        </w:rPr>
        <w:t>_________________</w:t>
      </w:r>
      <w:r w:rsidRPr="001829B5">
        <w:rPr>
          <w:rFonts w:ascii="Constantia" w:eastAsia="Calibri" w:hAnsi="Constantia" w:cs="Times New Roman"/>
        </w:rPr>
        <w:t xml:space="preserve">.  </w:t>
      </w:r>
    </w:p>
    <w:p w:rsidR="001829B5" w:rsidRPr="001829B5" w:rsidRDefault="001829B5" w:rsidP="001829B5">
      <w:pPr>
        <w:numPr>
          <w:ilvl w:val="0"/>
          <w:numId w:val="2"/>
        </w:numPr>
        <w:spacing w:after="0" w:line="240" w:lineRule="auto"/>
        <w:contextualSpacing/>
        <w:jc w:val="both"/>
        <w:rPr>
          <w:rFonts w:ascii="Centaur" w:eastAsia="Calibri" w:hAnsi="Centaur" w:cs="Times New Roman"/>
          <w:lang w:val="es-CO"/>
        </w:rPr>
      </w:pPr>
      <w:r w:rsidRPr="001829B5">
        <w:rPr>
          <w:rFonts w:ascii="Centaur" w:eastAsia="Calibri" w:hAnsi="Centaur" w:cs="Times New Roman"/>
          <w:lang w:val="es-CO"/>
        </w:rPr>
        <w:t>Se conoció los resultados  de  la Evaluación de Ofertas   para la supervisión Técnica  del proyecto “</w:t>
      </w:r>
      <w:r w:rsidRPr="001829B5">
        <w:rPr>
          <w:rFonts w:ascii="Centaur" w:eastAsia="Calibri" w:hAnsi="Centaur" w:cs="Times New Roman"/>
        </w:rPr>
        <w:t xml:space="preserve">Concreteado de las Calles, Final 5ª. Calle Poniente, Final  7ª, Avenida Norte y 7ª. Calle Poniente, </w:t>
      </w:r>
      <w:r w:rsidRPr="001829B5">
        <w:rPr>
          <w:rFonts w:ascii="Centaur" w:eastAsia="Times New Roman" w:hAnsi="Centaur" w:cs="Times New Roman"/>
          <w:bCs/>
          <w:color w:val="555555"/>
          <w:lang w:val="es-MX" w:eastAsia="es-SV"/>
        </w:rPr>
        <w:t>Municipio de San José Guayabal, Departamento de Cuscatlán”</w:t>
      </w:r>
      <w:r w:rsidRPr="001829B5">
        <w:rPr>
          <w:rFonts w:ascii="Centaur" w:eastAsia="Calibri" w:hAnsi="Centaur" w:cs="Times New Roman"/>
          <w:lang w:val="es-CO"/>
        </w:rPr>
        <w:t xml:space="preserve">, en la cual presentaron 3 ofertas: </w:t>
      </w:r>
      <w:r>
        <w:rPr>
          <w:rFonts w:ascii="Centaur" w:eastAsia="Calibri" w:hAnsi="Centaur" w:cs="Times New Roman"/>
          <w:lang w:val="es-CO"/>
        </w:rPr>
        <w:t>__________________</w:t>
      </w:r>
      <w:r w:rsidRPr="001829B5">
        <w:rPr>
          <w:rFonts w:ascii="Centaur" w:eastAsia="Calibri" w:hAnsi="Centaur" w:cs="Times New Roman"/>
          <w:lang w:val="es-CO"/>
        </w:rPr>
        <w:t xml:space="preserve">, por un monto de $ 13,150.00;  </w:t>
      </w:r>
      <w:r w:rsidRPr="001829B5">
        <w:rPr>
          <w:rFonts w:ascii="Centaur" w:eastAsia="Calibri" w:hAnsi="Centaur" w:cs="Times New Roman"/>
          <w:sz w:val="20"/>
          <w:szCs w:val="20"/>
          <w:lang w:val="es-CO"/>
        </w:rPr>
        <w:t>INSERMOR, S. A. de C. V. por  $ 11,950.00</w:t>
      </w:r>
      <w:r w:rsidRPr="001829B5">
        <w:rPr>
          <w:rFonts w:ascii="Centaur" w:eastAsia="Calibri" w:hAnsi="Centaur" w:cs="Times New Roman"/>
          <w:lang w:val="es-CO"/>
        </w:rPr>
        <w:t xml:space="preserve">, y Multiservicios de Ingeniería, S. A. de C. V. por $ 12,750.00;   por lo que el  Jefe de la UACI después de haber analizado y revisado  las ofertas recibidas, recomienda que se  </w:t>
      </w:r>
      <w:r w:rsidRPr="001829B5">
        <w:rPr>
          <w:rFonts w:ascii="Centaur" w:eastAsia="Calibri" w:hAnsi="Centaur" w:cs="Times New Roman"/>
          <w:sz w:val="20"/>
          <w:szCs w:val="20"/>
          <w:lang w:val="es-CO"/>
        </w:rPr>
        <w:t>contrate los servicios de la supervisión a la empresa INSERMOR, S. A. de C. V. por       $ 11,950.00</w:t>
      </w:r>
      <w:r w:rsidRPr="001829B5">
        <w:rPr>
          <w:rFonts w:ascii="Centaur" w:eastAsia="Calibri" w:hAnsi="Centaur" w:cs="Times New Roman"/>
          <w:lang w:val="es-CO"/>
        </w:rPr>
        <w:t>;  el  Concejo Municipal, previo análisis de la recomendación y de conformidad  a las facultades  que le otorga el Art. 30 numeral 9 del Código Municipal vigente,  ACUERDA:  Acatar  en todo su contenido la recomendación del Jefe de la UACI y se adjudica la  Supervisión  del  Proyecto “</w:t>
      </w:r>
      <w:r w:rsidRPr="001829B5">
        <w:rPr>
          <w:rFonts w:ascii="Centaur" w:eastAsia="Calibri" w:hAnsi="Centaur" w:cs="Times New Roman"/>
        </w:rPr>
        <w:t xml:space="preserve">Concreteado de las Calles, Final 5ª. Calle Poniente, Final  7ª, Avenida Norte y 7ª. Calle Poniente, </w:t>
      </w:r>
      <w:r w:rsidRPr="001829B5">
        <w:rPr>
          <w:rFonts w:ascii="Centaur" w:eastAsia="Times New Roman" w:hAnsi="Centaur" w:cs="Times New Roman"/>
          <w:bCs/>
          <w:color w:val="555555"/>
          <w:lang w:val="es-MX" w:eastAsia="es-SV"/>
        </w:rPr>
        <w:t>Municipio de San José Guayabal, Departamento de Cuscatlán”</w:t>
      </w:r>
      <w:r w:rsidRPr="001829B5">
        <w:rPr>
          <w:rFonts w:ascii="Centaur" w:eastAsia="Calibri" w:hAnsi="Centaur" w:cs="Times New Roman"/>
          <w:lang w:val="es-CO"/>
        </w:rPr>
        <w:t xml:space="preserve"> a la empresa INSERMOR, S. A. de C. V. por un monto de Once mil novecientos cincuenta   ($ 11,950.00).  Encomiendas  al Jefe de la UACI para que proceda  a efectuar  los trámites  de conformidad  a lo que contempla la Ley de Adquisiciones y  Contrataciones  de la Administración Publica. Certifíquese.</w:t>
      </w:r>
    </w:p>
    <w:p w:rsidR="001829B5" w:rsidRPr="001829B5" w:rsidRDefault="001829B5" w:rsidP="001829B5">
      <w:pPr>
        <w:numPr>
          <w:ilvl w:val="0"/>
          <w:numId w:val="2"/>
        </w:numPr>
        <w:spacing w:after="0" w:line="240" w:lineRule="auto"/>
        <w:contextualSpacing/>
        <w:jc w:val="both"/>
        <w:rPr>
          <w:rFonts w:ascii="Constantia" w:eastAsia="Calibri" w:hAnsi="Constantia" w:cs="Times New Roman"/>
          <w:lang w:val="es-CO"/>
        </w:rPr>
      </w:pPr>
      <w:r w:rsidRPr="001829B5">
        <w:rPr>
          <w:rFonts w:ascii="Constantia" w:eastAsia="Calibri" w:hAnsi="Constantia" w:cs="Times New Roman"/>
          <w:lang w:val="es-CO"/>
        </w:rPr>
        <w:t>El Concejo Municipal conoció  los resultados de la Evaluación  de Ofertas para  la Ejecución  del proyecto “</w:t>
      </w:r>
      <w:r w:rsidRPr="001829B5">
        <w:rPr>
          <w:rFonts w:ascii="Constantia" w:eastAsia="Calibri" w:hAnsi="Constantia" w:cs="Times New Roman"/>
        </w:rPr>
        <w:t xml:space="preserve">Reparación de Puentes Peatonales en camino que conduce al caserío Santa Inés del municipio de San José Guayabal, Departamento de Cuscatlán”. </w:t>
      </w:r>
      <w:r w:rsidRPr="001829B5">
        <w:rPr>
          <w:rFonts w:ascii="Constantia" w:eastAsia="Times New Roman" w:hAnsi="Constantia" w:cs="Times New Roman"/>
          <w:bCs/>
          <w:color w:val="555555"/>
          <w:lang w:val="es-MX" w:eastAsia="es-SV"/>
        </w:rPr>
        <w:t xml:space="preserve"> </w:t>
      </w:r>
      <w:r w:rsidRPr="001829B5">
        <w:rPr>
          <w:rFonts w:ascii="Constantia" w:eastAsia="Calibri" w:hAnsi="Constantia" w:cs="Times New Roman"/>
          <w:lang w:val="es-CO"/>
        </w:rPr>
        <w:t xml:space="preserve">en la cual presentaron   3 ofertas: </w:t>
      </w:r>
      <w:r>
        <w:rPr>
          <w:rFonts w:ascii="Constantia" w:eastAsia="Calibri" w:hAnsi="Constantia" w:cs="Times New Roman"/>
          <w:lang w:val="es-CO"/>
        </w:rPr>
        <w:t>___________________</w:t>
      </w:r>
      <w:r w:rsidRPr="001829B5">
        <w:rPr>
          <w:rFonts w:ascii="Constantia" w:eastAsia="Calibri" w:hAnsi="Constantia" w:cs="Times New Roman"/>
          <w:lang w:val="es-CO"/>
        </w:rPr>
        <w:t xml:space="preserve">, por un monto de $ 49,730.56;  </w:t>
      </w:r>
      <w:r>
        <w:rPr>
          <w:rFonts w:ascii="Constantia" w:eastAsia="Calibri" w:hAnsi="Constantia" w:cs="Times New Roman"/>
          <w:lang w:val="es-CO"/>
        </w:rPr>
        <w:t>_________________________</w:t>
      </w:r>
      <w:r w:rsidRPr="001829B5">
        <w:rPr>
          <w:rFonts w:ascii="Constantia" w:eastAsia="Calibri" w:hAnsi="Constantia" w:cs="Times New Roman"/>
          <w:lang w:val="es-CO"/>
        </w:rPr>
        <w:t xml:space="preserve"> por $ 47,483.20, y   Multiservicios de Ingeniería, S. A. de </w:t>
      </w:r>
      <w:r w:rsidRPr="001829B5">
        <w:rPr>
          <w:rFonts w:ascii="Constantia" w:eastAsia="Calibri" w:hAnsi="Constantia" w:cs="Times New Roman"/>
          <w:lang w:val="es-CO"/>
        </w:rPr>
        <w:lastRenderedPageBreak/>
        <w:t>C. V. por $ 46,974.51;  por lo que el  Jefe de la UACI después de haber analizado y revisado  las ofertas recibidas, recomienda que se  contrate  para la reparación de los puentes peatonales   a la empresa Multiservicios de Ingeniería, S. A. de C. V. por  un monto de   $ 46,974.51, y  el  Concejo Municipal, previo análisis de la recomendación y de conformidad  a las facultades  que le otorga el Art. 30 numeral 9 del Código Municipal vigente,  ACUERDA:  Acatar  en todo su contenido la recomendación del Jefe de la UACI,  y se adjudica la Ejecución del  Proyecto “</w:t>
      </w:r>
      <w:r w:rsidRPr="001829B5">
        <w:rPr>
          <w:rFonts w:ascii="Constantia" w:eastAsia="Calibri" w:hAnsi="Constantia" w:cs="Times New Roman"/>
        </w:rPr>
        <w:t>Reparación de Puentes Peatonales Colgantes en camino que conduce a caserío Santa Inés del municipio de San José Guayabal, Departamento de Cuscatlán”,</w:t>
      </w:r>
      <w:r w:rsidRPr="001829B5">
        <w:rPr>
          <w:rFonts w:ascii="Constantia" w:eastAsia="Calibri" w:hAnsi="Constantia" w:cs="Times New Roman"/>
          <w:lang w:val="es-CO"/>
        </w:rPr>
        <w:t xml:space="preserve">  </w:t>
      </w:r>
      <w:r w:rsidRPr="001829B5">
        <w:rPr>
          <w:rFonts w:ascii="Constantia" w:eastAsia="Times New Roman" w:hAnsi="Constantia" w:cs="Times New Roman"/>
          <w:bCs/>
          <w:color w:val="555555"/>
          <w:lang w:val="es-MX" w:eastAsia="es-SV"/>
        </w:rPr>
        <w:t xml:space="preserve">a la empresa </w:t>
      </w:r>
      <w:r w:rsidRPr="001829B5">
        <w:rPr>
          <w:rFonts w:ascii="Constantia" w:eastAsia="Calibri" w:hAnsi="Constantia" w:cs="Times New Roman"/>
          <w:lang w:val="es-CO"/>
        </w:rPr>
        <w:t>Multiservicios de Ingeniería, S. A. de C. V. por  un monto de   Cuarenta y seis mil  novecientos setenta y cuatro dólares  cincuenta y un centavos             ($ 46,974.51),.  Encomiendase  al Jefe de la UACI para que proceda  a efectuar  los tramites  de conformidad  a lo que contempla la Ley de Adquisiciones y  Contrataciones  de la Administración Publica. Certifíquese.</w:t>
      </w:r>
    </w:p>
    <w:p w:rsidR="001829B5" w:rsidRPr="001829B5" w:rsidRDefault="001829B5" w:rsidP="001829B5">
      <w:pPr>
        <w:numPr>
          <w:ilvl w:val="0"/>
          <w:numId w:val="2"/>
        </w:numPr>
        <w:spacing w:after="0" w:line="240" w:lineRule="auto"/>
        <w:contextualSpacing/>
        <w:jc w:val="both"/>
        <w:rPr>
          <w:rFonts w:ascii="Constantia" w:eastAsia="Calibri" w:hAnsi="Constantia" w:cs="Times New Roman"/>
          <w:lang w:val="es-CO"/>
        </w:rPr>
      </w:pPr>
      <w:r w:rsidRPr="001829B5">
        <w:rPr>
          <w:rFonts w:ascii="Constantia" w:eastAsia="Calibri" w:hAnsi="Constantia" w:cs="Times New Roman"/>
          <w:lang w:val="es-CO"/>
        </w:rPr>
        <w:t>Se conoció los resultados  de  la Evaluación de Ofertas   para la supervisión Técnica  del proyecto “</w:t>
      </w:r>
      <w:r w:rsidRPr="001829B5">
        <w:rPr>
          <w:rFonts w:ascii="Constantia" w:eastAsia="Calibri" w:hAnsi="Constantia" w:cs="Times New Roman"/>
        </w:rPr>
        <w:t>Reparación de Puentes Peatonales Colgantes en camino que conduce a caserío Santa Inés del municipio de San José Guayabal, Departamento de Cuscatlán”</w:t>
      </w:r>
      <w:r w:rsidRPr="001829B5">
        <w:rPr>
          <w:rFonts w:ascii="Constantia" w:eastAsia="Calibri" w:hAnsi="Constantia" w:cs="Times New Roman"/>
          <w:lang w:val="es-CO"/>
        </w:rPr>
        <w:t xml:space="preserve">, en la cual presentaron 3 ofertas: SMIC, S.A. de  C.V., por un monto de $ 2,750.00;  </w:t>
      </w:r>
      <w:r>
        <w:rPr>
          <w:rFonts w:ascii="Constantia" w:eastAsia="Calibri" w:hAnsi="Constantia" w:cs="Times New Roman"/>
          <w:lang w:val="es-CO"/>
        </w:rPr>
        <w:t>______________________</w:t>
      </w:r>
      <w:r w:rsidRPr="001829B5">
        <w:rPr>
          <w:rFonts w:ascii="Constantia" w:eastAsia="Calibri" w:hAnsi="Constantia" w:cs="Times New Roman"/>
          <w:lang w:val="es-CO"/>
        </w:rPr>
        <w:t>, por $ 3,500.00, e  INSERMOR, S. A. de C. V. por  $ 2,856.00;   por lo que el  Jefe de la UACI después de haber analizado y revisado  las ofertas recibidas, recomienda que se  contrate los servicios de la supervisión a la empresa SMIC, S.A. de  C.V., por un monto de $ 2,750.00;  el  Concejo Municipal, previo análisis de la recomendación y de conformidad  a las facultades  que le otorga el Art. 30 numeral 9 del Código Municipal vigente,  ACUERDA:  Acatar  en todo su contenido la recomendación del Jefe de la UACI y se adjudica la  Supervisión  del  Proyecto “</w:t>
      </w:r>
      <w:r w:rsidRPr="001829B5">
        <w:rPr>
          <w:rFonts w:ascii="Constantia" w:eastAsia="Calibri" w:hAnsi="Constantia" w:cs="Times New Roman"/>
        </w:rPr>
        <w:t>Reparación de Puentes Peatonales Colgantes en camino que conduce a caserío Santa Inés del municipio de San José Guayabal, Departamento de Cuscatlán”</w:t>
      </w:r>
      <w:r w:rsidRPr="001829B5">
        <w:rPr>
          <w:rFonts w:ascii="Constantia" w:eastAsia="Calibri" w:hAnsi="Constantia" w:cs="Times New Roman"/>
          <w:lang w:val="es-CO"/>
        </w:rPr>
        <w:t xml:space="preserve"> a la empresa SMIC, S.A. de  C.V., por un monto de                  Dos mil  setecientos  cincuenta  dólares ($ 2,750.00).  Encomiendas  al Jefe de la UACI para que proceda  a efectuar  los trámites  de conformidad  a lo que contempla la Ley de Adquisiciones y  Contrataciones  de la Administración Publica. Certifíquese.</w:t>
      </w:r>
    </w:p>
    <w:p w:rsidR="001829B5" w:rsidRPr="001829B5" w:rsidRDefault="001829B5" w:rsidP="001829B5">
      <w:pPr>
        <w:numPr>
          <w:ilvl w:val="0"/>
          <w:numId w:val="2"/>
        </w:numPr>
        <w:spacing w:after="200" w:line="240" w:lineRule="auto"/>
        <w:contextualSpacing/>
        <w:jc w:val="both"/>
        <w:rPr>
          <w:rFonts w:ascii="Centaur" w:eastAsia="Calibri" w:hAnsi="Centaur" w:cs="Times New Roman"/>
        </w:rPr>
      </w:pPr>
      <w:r w:rsidRPr="001829B5">
        <w:rPr>
          <w:rFonts w:ascii="Centaur" w:eastAsia="Calibri" w:hAnsi="Centaur" w:cs="Times New Roman"/>
        </w:rPr>
        <w:t>Se conoció la oferta de contrato de mantenimiento preventivo para la motoniveladora  Komatsu Modelo GD655 Serie  50066, por parte  de la empresa ConstruMarket, por un monto de $ 6,315.06 por 1,000 horas de operación, en el cual se incluye  repuestos,  materiales, lubricantes, transporte, herramientas, consumibles y mano de obra especializada por parte de la empresa, y si hubiere necesidad de adicionar lubricantes en aquellos compartimientos que se revisan, se facturara como extra, además la empresa se compromete a  mantener  las existencias y los precios de repuestos y de la mano de obra durante la vigencia, y reacción inmediata para los servicios, la forma de pago  se hará factura para tramite de cheque, crédito 30 días; además se  solicita autorización para la reparación de soporte de  cuchilla a la motoniveladora por un monto de $ 9,893.65; enterado el Concejo  ACUERDA: 1) Autorizar contrato de mantenimiento preventivo para la motoniveladora  Komatsu Modelo GD655 Serie  50066, por parte  de la empresa ConstruMarket, por un monto de $ 6,315.06; y 2) Se autoriza la reparación de soporte de  cuchilla a la motoniveladora por un monto de $ 9,893.65.-</w:t>
      </w:r>
    </w:p>
    <w:p w:rsidR="001829B5" w:rsidRPr="001829B5" w:rsidRDefault="001829B5" w:rsidP="001829B5">
      <w:pPr>
        <w:numPr>
          <w:ilvl w:val="0"/>
          <w:numId w:val="2"/>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 Se conoció la cotización  presentada por la empresa Inconfesa  para la elaboración de uniformes  para el personal femenino de la Alcaldía, por un monto de $ 1,000.00, la cual se describe de la siguiente manera:  18 blusas M-3/4 en lino Oxford con escudo bordado a $ 22.00 cada una; 18 pantalones  femenino en casimir  internacional a            $ 27.12 cada uno; enterado el Concejo  ACUERDA: Autorizar la elaboración de los uniformes para el personal  femenino</w:t>
      </w:r>
    </w:p>
    <w:p w:rsidR="001829B5" w:rsidRPr="001829B5" w:rsidRDefault="001829B5" w:rsidP="001829B5">
      <w:pPr>
        <w:numPr>
          <w:ilvl w:val="0"/>
          <w:numId w:val="2"/>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lastRenderedPageBreak/>
        <w:t xml:space="preserve">Se conoció la  cotización de parte de la empresa </w:t>
      </w:r>
      <w:proofErr w:type="spellStart"/>
      <w:r w:rsidRPr="001829B5">
        <w:rPr>
          <w:rFonts w:ascii="Constantia" w:eastAsia="Calibri" w:hAnsi="Constantia" w:cs="Times New Roman"/>
        </w:rPr>
        <w:t>Asit</w:t>
      </w:r>
      <w:proofErr w:type="spellEnd"/>
      <w:r w:rsidRPr="001829B5">
        <w:rPr>
          <w:rFonts w:ascii="Constantia" w:eastAsia="Calibri" w:hAnsi="Constantia" w:cs="Times New Roman"/>
        </w:rPr>
        <w:t xml:space="preserve"> S. A. de C. V,  para la adquisición de 3 computadoras  para sustituir  la de Recursos Humanos, Auditoría Interna  y UACI, por un monto de $ 4,271.40 por las 3, en las que se incluye todos sus accesorios, licencias, antivirus y un año de garantía; enterado el Concejo  ACUERDA: Autorizar la compra de las 3 computadoras a la empresa </w:t>
      </w:r>
      <w:proofErr w:type="spellStart"/>
      <w:r w:rsidRPr="001829B5">
        <w:rPr>
          <w:rFonts w:ascii="Constantia" w:eastAsia="Calibri" w:hAnsi="Constantia" w:cs="Times New Roman"/>
        </w:rPr>
        <w:t>Asit</w:t>
      </w:r>
      <w:proofErr w:type="spellEnd"/>
      <w:r w:rsidRPr="001829B5">
        <w:rPr>
          <w:rFonts w:ascii="Constantia" w:eastAsia="Calibri" w:hAnsi="Constantia" w:cs="Times New Roman"/>
        </w:rPr>
        <w:t xml:space="preserve"> S. A. de C. V. por la cantidad de Cuatro mil doscientos setenta y un dólares cuarenta centavos  ($ 4,271.40) y los equipos que se sustituirán se  reasignaran  a otras unidades administrativas.</w:t>
      </w:r>
    </w:p>
    <w:p w:rsidR="001829B5" w:rsidRPr="001829B5" w:rsidRDefault="001829B5" w:rsidP="001829B5">
      <w:pPr>
        <w:numPr>
          <w:ilvl w:val="0"/>
          <w:numId w:val="2"/>
        </w:numPr>
        <w:spacing w:after="200" w:line="240" w:lineRule="auto"/>
        <w:contextualSpacing/>
        <w:jc w:val="both"/>
        <w:rPr>
          <w:rFonts w:ascii="Garamond" w:eastAsia="Calibri" w:hAnsi="Garamond" w:cs="Times New Roman"/>
          <w:sz w:val="24"/>
          <w:szCs w:val="24"/>
        </w:rPr>
      </w:pPr>
      <w:r w:rsidRPr="001829B5">
        <w:rPr>
          <w:rFonts w:ascii="Garamond" w:eastAsia="Calibri" w:hAnsi="Garamond" w:cs="Arial"/>
        </w:rPr>
        <w:t xml:space="preserve">El Concejo municipal de San José Guayabal del departamento de Cuscatlán, con base a lo establecido en los artículos 153, 154 y 156 de la Ley de Protección Integral de la Niñez y de la Adolescencia (LEPINA)  y los artículos 19,20  y 26 del Reglamento de Organización y Funcionamiento de los Comités Locales de Derechos de la Niñez y de la Adolescencia ACUERDA: I) </w:t>
      </w:r>
      <w:r w:rsidRPr="001829B5">
        <w:rPr>
          <w:rFonts w:ascii="Garamond" w:eastAsia="Calibri" w:hAnsi="Garamond" w:cs="Times New Roman"/>
        </w:rPr>
        <w:t xml:space="preserve">Se procedió a realizar la revisión de siete  legajos de documentos presentados, de la cual se determinó que las Candidaturas que cumplieron con los requisitos que establece el Artículo 22 y 23 del ROFCLD  son las siguientes:  </w:t>
      </w:r>
      <w:r>
        <w:rPr>
          <w:rFonts w:ascii="Garamond" w:eastAsia="Calibri" w:hAnsi="Garamond" w:cs="Times New Roman"/>
        </w:rPr>
        <w:t>___________________</w:t>
      </w:r>
      <w:r w:rsidRPr="001829B5">
        <w:rPr>
          <w:rFonts w:ascii="Garamond" w:eastAsia="Calibri" w:hAnsi="Garamond" w:cs="Times New Roman"/>
        </w:rPr>
        <w:t xml:space="preserve">, portadora de su documento Único de Identidad </w:t>
      </w:r>
      <w:r>
        <w:rPr>
          <w:rFonts w:ascii="Garamond" w:eastAsia="Calibri" w:hAnsi="Garamond" w:cs="Times New Roman"/>
        </w:rPr>
        <w:t>_______________________</w:t>
      </w:r>
      <w:r w:rsidRPr="001829B5">
        <w:rPr>
          <w:rFonts w:ascii="Garamond" w:eastAsia="Calibri" w:hAnsi="Garamond" w:cs="Times New Roman"/>
        </w:rPr>
        <w:t xml:space="preserve">, </w:t>
      </w:r>
      <w:r>
        <w:rPr>
          <w:rFonts w:ascii="Garamond" w:eastAsia="Calibri" w:hAnsi="Garamond" w:cs="Times New Roman"/>
        </w:rPr>
        <w:t>_______________</w:t>
      </w:r>
      <w:r w:rsidRPr="001829B5">
        <w:rPr>
          <w:rFonts w:ascii="Garamond" w:eastAsia="Calibri" w:hAnsi="Garamond" w:cs="Times New Roman"/>
        </w:rPr>
        <w:t xml:space="preserve">, portador de su documento Único de Identidad número, </w:t>
      </w:r>
      <w:r>
        <w:rPr>
          <w:rFonts w:ascii="Garamond" w:eastAsia="Calibri" w:hAnsi="Garamond" w:cs="Times New Roman"/>
        </w:rPr>
        <w:t>________________________</w:t>
      </w:r>
      <w:r w:rsidRPr="001829B5">
        <w:rPr>
          <w:rFonts w:ascii="Garamond" w:eastAsia="Calibri" w:hAnsi="Garamond" w:cs="Times New Roman"/>
        </w:rPr>
        <w:t xml:space="preserve">, </w:t>
      </w:r>
      <w:r w:rsidR="00FC68C9">
        <w:rPr>
          <w:rFonts w:ascii="Garamond" w:eastAsia="Calibri" w:hAnsi="Garamond" w:cs="Times New Roman"/>
        </w:rPr>
        <w:t>_____________________</w:t>
      </w:r>
      <w:r w:rsidRPr="001829B5">
        <w:rPr>
          <w:rFonts w:ascii="Garamond" w:eastAsia="Calibri" w:hAnsi="Garamond" w:cs="Times New Roman"/>
        </w:rPr>
        <w:t xml:space="preserve">, portador de su documento Único de Identidad </w:t>
      </w:r>
      <w:r w:rsidR="00FC68C9">
        <w:rPr>
          <w:rFonts w:ascii="Garamond" w:eastAsia="Calibri" w:hAnsi="Garamond" w:cs="Times New Roman"/>
        </w:rPr>
        <w:t>___________________</w:t>
      </w:r>
      <w:r w:rsidRPr="001829B5">
        <w:rPr>
          <w:rFonts w:ascii="Garamond" w:eastAsia="Calibri" w:hAnsi="Garamond" w:cs="Times New Roman"/>
        </w:rPr>
        <w:t xml:space="preserve">, </w:t>
      </w:r>
      <w:r w:rsidR="00FC68C9">
        <w:rPr>
          <w:rFonts w:ascii="Garamond" w:eastAsia="Calibri" w:hAnsi="Garamond" w:cs="Times New Roman"/>
        </w:rPr>
        <w:t>__________________</w:t>
      </w:r>
      <w:r w:rsidRPr="001829B5">
        <w:rPr>
          <w:rFonts w:ascii="Garamond" w:eastAsia="Calibri" w:hAnsi="Garamond" w:cs="Times New Roman"/>
        </w:rPr>
        <w:t xml:space="preserve">, portador de su documento Único de Identidad número,  </w:t>
      </w:r>
      <w:r w:rsidR="00FC68C9">
        <w:rPr>
          <w:rFonts w:ascii="Garamond" w:eastAsia="Calibri" w:hAnsi="Garamond" w:cs="Times New Roman"/>
        </w:rPr>
        <w:t>_______________________</w:t>
      </w:r>
      <w:r w:rsidRPr="001829B5">
        <w:rPr>
          <w:rFonts w:ascii="Garamond" w:eastAsia="Calibri" w:hAnsi="Garamond" w:cs="Times New Roman"/>
        </w:rPr>
        <w:t xml:space="preserve">, </w:t>
      </w:r>
      <w:r w:rsidR="00FC68C9">
        <w:rPr>
          <w:rFonts w:ascii="Garamond" w:eastAsia="Calibri" w:hAnsi="Garamond" w:cs="Times New Roman"/>
        </w:rPr>
        <w:t>__________________</w:t>
      </w:r>
      <w:r w:rsidRPr="001829B5">
        <w:rPr>
          <w:rFonts w:ascii="Garamond" w:eastAsia="Calibri" w:hAnsi="Garamond" w:cs="Times New Roman"/>
        </w:rPr>
        <w:t xml:space="preserve">, portador de su documento Único de Identidad, </w:t>
      </w:r>
      <w:r w:rsidR="00FC68C9">
        <w:rPr>
          <w:rFonts w:ascii="Garamond" w:eastAsia="Calibri" w:hAnsi="Garamond" w:cs="Times New Roman"/>
        </w:rPr>
        <w:t>____________________</w:t>
      </w:r>
      <w:r w:rsidRPr="001829B5">
        <w:rPr>
          <w:rFonts w:ascii="Garamond" w:eastAsia="Calibri" w:hAnsi="Garamond" w:cs="Times New Roman"/>
        </w:rPr>
        <w:t xml:space="preserve">, </w:t>
      </w:r>
      <w:r w:rsidR="00FC68C9">
        <w:rPr>
          <w:rFonts w:ascii="Garamond" w:eastAsia="Calibri" w:hAnsi="Garamond" w:cs="Times New Roman"/>
        </w:rPr>
        <w:t>___________________</w:t>
      </w:r>
      <w:r w:rsidRPr="001829B5">
        <w:rPr>
          <w:rFonts w:ascii="Garamond" w:eastAsia="Calibri" w:hAnsi="Garamond" w:cs="Times New Roman"/>
        </w:rPr>
        <w:t xml:space="preserve">, portador de su documento Único de Identidad número, </w:t>
      </w:r>
      <w:r w:rsidR="00FC68C9">
        <w:rPr>
          <w:rFonts w:ascii="Garamond" w:eastAsia="Calibri" w:hAnsi="Garamond" w:cs="Times New Roman"/>
        </w:rPr>
        <w:t>_____________________</w:t>
      </w:r>
      <w:r w:rsidRPr="001829B5">
        <w:rPr>
          <w:rFonts w:ascii="Garamond" w:eastAsia="Calibri" w:hAnsi="Garamond" w:cs="Times New Roman"/>
        </w:rPr>
        <w:t xml:space="preserve">; no cumpliendo con los requisitos por falta de documentación requerida en el art. 22 literal C) del </w:t>
      </w:r>
      <w:r w:rsidRPr="001829B5">
        <w:rPr>
          <w:rFonts w:ascii="Garamond" w:eastAsia="Calibri" w:hAnsi="Garamond" w:cs="Arial"/>
        </w:rPr>
        <w:t>reglamento de organización y funcionamiento de los comités locales de derechos de la niñez y de la adoles</w:t>
      </w:r>
      <w:r w:rsidRPr="001829B5">
        <w:rPr>
          <w:rFonts w:ascii="Garamond" w:eastAsia="Calibri" w:hAnsi="Garamond" w:cs="Arial"/>
          <w:sz w:val="24"/>
          <w:szCs w:val="24"/>
        </w:rPr>
        <w:t xml:space="preserve">cencia el expediente de la aspirante </w:t>
      </w:r>
      <w:r w:rsidR="00FC68C9">
        <w:rPr>
          <w:rFonts w:ascii="Garamond" w:eastAsia="Calibri" w:hAnsi="Garamond" w:cs="Arial"/>
          <w:sz w:val="24"/>
          <w:szCs w:val="24"/>
        </w:rPr>
        <w:t>____________________</w:t>
      </w:r>
      <w:r w:rsidRPr="001829B5">
        <w:rPr>
          <w:rFonts w:ascii="Garamond" w:eastAsia="Calibri" w:hAnsi="Garamond" w:cs="Arial"/>
          <w:sz w:val="24"/>
          <w:szCs w:val="24"/>
        </w:rPr>
        <w:t xml:space="preserve">, portadora de su documento Único de Identidad número </w:t>
      </w:r>
      <w:r w:rsidR="00FC68C9">
        <w:rPr>
          <w:rFonts w:ascii="Garamond" w:eastAsia="Calibri" w:hAnsi="Garamond" w:cs="Arial"/>
          <w:sz w:val="24"/>
          <w:szCs w:val="24"/>
        </w:rPr>
        <w:t>____________________</w:t>
      </w:r>
      <w:r w:rsidRPr="001829B5">
        <w:rPr>
          <w:rFonts w:ascii="Garamond" w:eastAsia="Calibri" w:hAnsi="Garamond" w:cs="Arial"/>
          <w:sz w:val="24"/>
          <w:szCs w:val="24"/>
        </w:rPr>
        <w:t xml:space="preserve">, </w:t>
      </w:r>
      <w:r w:rsidRPr="001829B5">
        <w:rPr>
          <w:rFonts w:ascii="Garamond" w:eastAsia="Calibri" w:hAnsi="Garamond" w:cs="Times New Roman"/>
          <w:sz w:val="24"/>
          <w:szCs w:val="24"/>
        </w:rPr>
        <w:t xml:space="preserve">siendo un total de seis de candidaturas válidas. Después de verificar el Concejo Municipal en Pleno y el señor Alcalde Municipal Ing. Mauricio Arturo Vilanova Vaquero, todo el número de las candidaturas y llegar al número antes establecido ya que ese número de personas cumplen con todo los requisitos que establece el ROFCLD.  La revisión de las hojas de vidas de los candidatos y candidatas. Para la Creación y Funcionamiento de los Comités Locales de Derechos. II) se acuerda remitir hojas de vida de los aspirantes a instituciones de la Red de atención compartida, y a la vez citarlas para que procedan a emitir su voto, en asamblea general de elección a celebrarse el día seis de noviembre del año dos mil dieciocho, ello de conformidad al artículo veintiséis inciso final del ROFCLD.- </w:t>
      </w:r>
    </w:p>
    <w:p w:rsidR="001829B5" w:rsidRPr="001829B5" w:rsidRDefault="001829B5" w:rsidP="001829B5">
      <w:pPr>
        <w:numPr>
          <w:ilvl w:val="0"/>
          <w:numId w:val="2"/>
        </w:numPr>
        <w:spacing w:after="200" w:line="240" w:lineRule="auto"/>
        <w:contextualSpacing/>
        <w:jc w:val="both"/>
        <w:rPr>
          <w:rFonts w:ascii="Constantia" w:eastAsia="Calibri" w:hAnsi="Constantia" w:cs="Times New Roman"/>
        </w:rPr>
      </w:pPr>
      <w:r w:rsidRPr="001829B5">
        <w:rPr>
          <w:rFonts w:ascii="Constantia" w:eastAsia="Calibri" w:hAnsi="Constantia" w:cs="Times New Roman"/>
        </w:rPr>
        <w:t xml:space="preserve">Se   tuvo a   la  vista   petición de   parte de  </w:t>
      </w:r>
      <w:r w:rsidR="00FC68C9">
        <w:rPr>
          <w:rFonts w:ascii="Constantia" w:eastAsia="Calibri" w:hAnsi="Constantia" w:cs="Times New Roman"/>
        </w:rPr>
        <w:t>________________________</w:t>
      </w:r>
      <w:r w:rsidRPr="001829B5">
        <w:rPr>
          <w:rFonts w:ascii="Constantia" w:eastAsia="Calibri" w:hAnsi="Constantia" w:cs="Times New Roman"/>
        </w:rPr>
        <w:t xml:space="preserve">,  por medio   de   la cual    solicita    colaboración     económica de                   $ 135.00;  para realizarle  un examen  que se llama resonancia magnética, centellogramas    para    el   niño    </w:t>
      </w:r>
      <w:r w:rsidR="00FC68C9">
        <w:rPr>
          <w:rFonts w:ascii="Constantia" w:eastAsia="Calibri" w:hAnsi="Constantia" w:cs="Times New Roman"/>
        </w:rPr>
        <w:t>_______________________</w:t>
      </w:r>
      <w:r w:rsidRPr="001829B5">
        <w:rPr>
          <w:rFonts w:ascii="Constantia" w:eastAsia="Calibri" w:hAnsi="Constantia" w:cs="Times New Roman"/>
        </w:rPr>
        <w:t xml:space="preserve">, quien  padece de una enfermedad que se llama  Neuropatia Hereditaria, ya que está en tratamiento en el Hospital Nacional Benjamín Bloom; enterado el Concejo ACUERDA: Colaborar  con los $ 135.00 para que le realicen el examen al niño </w:t>
      </w:r>
      <w:r w:rsidR="00FC68C9">
        <w:rPr>
          <w:rFonts w:ascii="Constantia" w:eastAsia="Calibri" w:hAnsi="Constantia" w:cs="Times New Roman"/>
        </w:rPr>
        <w:t>________________________</w:t>
      </w:r>
      <w:r w:rsidRPr="001829B5">
        <w:rPr>
          <w:rFonts w:ascii="Constantia" w:eastAsia="Calibri" w:hAnsi="Constantia" w:cs="Times New Roman"/>
        </w:rPr>
        <w:t>.</w:t>
      </w:r>
    </w:p>
    <w:p w:rsidR="001829B5" w:rsidRPr="001829B5" w:rsidRDefault="001829B5" w:rsidP="001829B5">
      <w:pPr>
        <w:numPr>
          <w:ilvl w:val="0"/>
          <w:numId w:val="2"/>
        </w:numPr>
        <w:spacing w:after="200" w:line="240" w:lineRule="auto"/>
        <w:contextualSpacing/>
        <w:jc w:val="both"/>
        <w:rPr>
          <w:rFonts w:ascii="Plantagenet Cherokee" w:eastAsia="Calibri" w:hAnsi="Plantagenet Cherokee" w:cs="Times New Roman"/>
        </w:rPr>
      </w:pPr>
      <w:r w:rsidRPr="001829B5">
        <w:rPr>
          <w:rFonts w:ascii="Plantagenet Cherokee" w:eastAsia="Calibri" w:hAnsi="Plantagenet Cherokee" w:cs="Times New Roman"/>
        </w:rPr>
        <w:t xml:space="preserve">Se  tuvo a la vista  petición de parte de </w:t>
      </w:r>
      <w:r w:rsidR="00FC68C9">
        <w:rPr>
          <w:rFonts w:ascii="Plantagenet Cherokee" w:eastAsia="Calibri" w:hAnsi="Plantagenet Cherokee" w:cs="Times New Roman"/>
        </w:rPr>
        <w:t>__________________________</w:t>
      </w:r>
      <w:r w:rsidRPr="001829B5">
        <w:rPr>
          <w:rFonts w:ascii="Plantagenet Cherokee" w:eastAsia="Calibri" w:hAnsi="Plantagenet Cherokee" w:cs="Times New Roman"/>
        </w:rPr>
        <w:t xml:space="preserve">,  por medio de la cual solicita autorización para hacer una entrada frente o al costado derecho de su  negocio; ya que la calle que se dirige  hacia los puestos es muy angosta y eso impide el paso de las  personas hacia su local, generando disminución  en sus ventas diarias, y dándose problema también de pasar  sobre la zona verde; enterado el Concejo ACUERDA: Que se realizara la entrada por parte de la Municipalidad. </w:t>
      </w:r>
    </w:p>
    <w:p w:rsidR="001829B5" w:rsidRPr="001829B5" w:rsidRDefault="001829B5" w:rsidP="001829B5">
      <w:pPr>
        <w:numPr>
          <w:ilvl w:val="0"/>
          <w:numId w:val="2"/>
        </w:numPr>
        <w:spacing w:after="200" w:line="240" w:lineRule="auto"/>
        <w:contextualSpacing/>
        <w:jc w:val="both"/>
        <w:rPr>
          <w:rFonts w:ascii="Plantagenet Cherokee" w:eastAsia="Calibri" w:hAnsi="Plantagenet Cherokee" w:cs="Times New Roman"/>
        </w:rPr>
      </w:pPr>
      <w:r w:rsidRPr="001829B5">
        <w:rPr>
          <w:rFonts w:ascii="Plantagenet Cherokee" w:eastAsia="Calibri" w:hAnsi="Plantagenet Cherokee" w:cs="Times New Roman"/>
        </w:rPr>
        <w:lastRenderedPageBreak/>
        <w:t xml:space="preserve">Se tuvo a la vista petición de parte de la Asociación de Desarrollo  Comunal del  Cantón Palacios ADESCOPAL, por medio de la cual   solicitan:  14 lámparas para  alumbrado público en las zonas más oscuras;   proyecto  de fraguado y terminado en  la calle principal en las zonas  siguientes: Cuesta empedrada, zona  caserío los Flores, zona  casa de </w:t>
      </w:r>
      <w:r w:rsidR="00FC68C9">
        <w:rPr>
          <w:rFonts w:ascii="Plantagenet Cherokee" w:eastAsia="Calibri" w:hAnsi="Plantagenet Cherokee" w:cs="Times New Roman"/>
        </w:rPr>
        <w:t>___________________</w:t>
      </w:r>
      <w:r w:rsidRPr="001829B5">
        <w:rPr>
          <w:rFonts w:ascii="Plantagenet Cherokee" w:eastAsia="Calibri" w:hAnsi="Plantagenet Cherokee" w:cs="Times New Roman"/>
        </w:rPr>
        <w:t xml:space="preserve">, zona  casa de </w:t>
      </w:r>
      <w:r w:rsidR="00FC68C9">
        <w:rPr>
          <w:rFonts w:ascii="Plantagenet Cherokee" w:eastAsia="Calibri" w:hAnsi="Plantagenet Cherokee" w:cs="Times New Roman"/>
        </w:rPr>
        <w:t>_______________</w:t>
      </w:r>
      <w:r w:rsidRPr="001829B5">
        <w:rPr>
          <w:rFonts w:ascii="Plantagenet Cherokee" w:eastAsia="Calibri" w:hAnsi="Plantagenet Cherokee" w:cs="Times New Roman"/>
        </w:rPr>
        <w:t>, zona casa de piedra y continuación de los tramos en puente rio arenal, proyecto zona rio del zapote, reparación de alcantaría de la calle frente a la escuela; enterado el Concejo ACUERDA: Con respecto a las lámparas se realizara inspección con miembros de la comunidad para verificar los puntos más críticos donde si es necesario colocar lámparas; ya que no se pueden colocar todas las solicitadas: y con el proyecto de fraguado y terminado   también se  hará inspección por parte del señor Noé Cuellar  encargado de proyectos.</w:t>
      </w:r>
    </w:p>
    <w:p w:rsidR="001829B5" w:rsidRPr="001829B5" w:rsidRDefault="001829B5" w:rsidP="001829B5">
      <w:pPr>
        <w:numPr>
          <w:ilvl w:val="0"/>
          <w:numId w:val="2"/>
        </w:numPr>
        <w:spacing w:after="200" w:line="240" w:lineRule="auto"/>
        <w:contextualSpacing/>
        <w:jc w:val="both"/>
        <w:rPr>
          <w:rFonts w:ascii="Plantagenet Cherokee" w:eastAsia="Calibri" w:hAnsi="Plantagenet Cherokee" w:cs="Times New Roman"/>
        </w:rPr>
      </w:pPr>
      <w:r w:rsidRPr="001829B5">
        <w:rPr>
          <w:rFonts w:ascii="Plantagenet Cherokee" w:eastAsia="Calibri" w:hAnsi="Plantagenet Cherokee" w:cs="Times New Roman"/>
        </w:rPr>
        <w:t>La encargada  de la Unidad de Medio Ambiente  y la Técnico  de la Dirección  General de Protección Civil, presentaron un informe de  la inspección realizada por el sector  conocido como David Palacios, en  el Barrio Aguacayo de esta Ciudad, verificando que en el camino de acceso  a ese sector  está  situado a la orilla de un precipicio debido a deslizamientos  de aproximadamente   de 36 metros de largo  y 35 metros de profundidad y debido a la topografía  del suelo esta propensa a constantes deslizamientos en la época lluviosa, representando  un riesgo para los habitantes  del caserío en mención, enterado el Concejo  ACUERDA: Que  realice inspección el señor Noé Cuellar,  encargado de proyectos de esta Alcaldía.</w:t>
      </w:r>
    </w:p>
    <w:p w:rsidR="001829B5" w:rsidRPr="001829B5" w:rsidRDefault="001829B5" w:rsidP="001829B5">
      <w:pPr>
        <w:numPr>
          <w:ilvl w:val="0"/>
          <w:numId w:val="2"/>
        </w:numPr>
        <w:spacing w:after="200" w:line="240" w:lineRule="auto"/>
        <w:contextualSpacing/>
        <w:jc w:val="both"/>
        <w:rPr>
          <w:rFonts w:ascii="Garamond" w:eastAsia="Calibri" w:hAnsi="Garamond" w:cs="Times New Roman"/>
        </w:rPr>
      </w:pPr>
      <w:r w:rsidRPr="001829B5">
        <w:rPr>
          <w:rFonts w:ascii="Garamond" w:eastAsia="Calibri" w:hAnsi="Garamond" w:cs="Times New Roman"/>
        </w:rPr>
        <w:t>Se tuvo a la vista  petición de  parte de la encargada  de  la ludoteca  y la auxiliar, por medio de la cual solicita se les proporcione  2 ventiladores, ya que los que tenían en uso ya están dañados; y los niños y niñas  no soportan el calor por las tardes; enterado el Concejo ACUERDA: Que se les proporcionara los dos ventiladores solicitados.</w:t>
      </w:r>
    </w:p>
    <w:p w:rsidR="001829B5" w:rsidRPr="001829B5" w:rsidRDefault="001829B5" w:rsidP="001829B5">
      <w:pPr>
        <w:numPr>
          <w:ilvl w:val="0"/>
          <w:numId w:val="2"/>
        </w:numPr>
        <w:spacing w:after="200" w:line="240" w:lineRule="auto"/>
        <w:contextualSpacing/>
        <w:jc w:val="both"/>
        <w:rPr>
          <w:rFonts w:ascii="Garamond" w:eastAsia="Calibri" w:hAnsi="Garamond" w:cs="Times New Roman"/>
        </w:rPr>
      </w:pPr>
      <w:r w:rsidRPr="001829B5">
        <w:rPr>
          <w:rFonts w:ascii="Garamond" w:eastAsia="Calibri" w:hAnsi="Garamond" w:cs="Times New Roman"/>
          <w:sz w:val="24"/>
          <w:szCs w:val="24"/>
        </w:rPr>
        <w:t>Se tuvo a la vista  petición de parte de los representantes  de equipos del torneo municipal de   futbol, por medio de la cual  solicitan la   chapoda  de las  canchas que se utilizan durante dicho torneo,  y  hacerle el drenaje a la cancha de los millonarios ya que de las viviendas que se encuentran por la cancha derraman las aguas servidas y se les hace difícil jugar por lo lodoso que se encuentra la cancha; enterado el Concejo,  ACUERDA: Que se enviara el personal para la chapoda de las canchas y se investigara si alguna persona en nuestro municipio tiene maquinaria adecuada  para  hacerle el drenaje a las mismas.</w:t>
      </w:r>
    </w:p>
    <w:p w:rsidR="001829B5" w:rsidRPr="001829B5" w:rsidRDefault="001829B5" w:rsidP="001829B5">
      <w:pPr>
        <w:numPr>
          <w:ilvl w:val="0"/>
          <w:numId w:val="2"/>
        </w:numPr>
        <w:spacing w:after="200" w:line="240" w:lineRule="auto"/>
        <w:contextualSpacing/>
        <w:jc w:val="both"/>
        <w:rPr>
          <w:rFonts w:ascii="Garamond" w:eastAsia="Calibri" w:hAnsi="Garamond" w:cs="Times New Roman"/>
        </w:rPr>
      </w:pPr>
      <w:r w:rsidRPr="001829B5">
        <w:rPr>
          <w:rFonts w:ascii="Garamond" w:eastAsia="Calibri" w:hAnsi="Garamond" w:cs="Times New Roman"/>
          <w:sz w:val="24"/>
          <w:szCs w:val="24"/>
        </w:rPr>
        <w:t xml:space="preserve">Se tuvo a la vista  petición de parte de la señora  </w:t>
      </w:r>
      <w:r w:rsidR="00FC68C9">
        <w:rPr>
          <w:rFonts w:ascii="Garamond" w:eastAsia="Calibri" w:hAnsi="Garamond" w:cs="Times New Roman"/>
          <w:sz w:val="24"/>
          <w:szCs w:val="24"/>
        </w:rPr>
        <w:t>___________________,</w:t>
      </w:r>
      <w:r w:rsidRPr="001829B5">
        <w:rPr>
          <w:rFonts w:ascii="Garamond" w:eastAsia="Calibri" w:hAnsi="Garamond" w:cs="Times New Roman"/>
          <w:sz w:val="24"/>
          <w:szCs w:val="24"/>
        </w:rPr>
        <w:t xml:space="preserve"> por medio de la cual  solicita  permiso para hacer entrada  a su propiedad pasando por predio municipal ubicado en el Barrio Aguacayo; enterado el Concejo  ACUERDA: Que en el encargado de Catastro realice inspección para verificar si se puede o no conceder permiso.</w:t>
      </w:r>
    </w:p>
    <w:p w:rsidR="001829B5" w:rsidRPr="001829B5" w:rsidRDefault="001829B5" w:rsidP="001829B5">
      <w:pPr>
        <w:numPr>
          <w:ilvl w:val="0"/>
          <w:numId w:val="2"/>
        </w:numPr>
        <w:spacing w:after="200" w:line="240" w:lineRule="auto"/>
        <w:contextualSpacing/>
        <w:jc w:val="both"/>
        <w:rPr>
          <w:rFonts w:ascii="Garamond" w:eastAsia="Calibri" w:hAnsi="Garamond" w:cs="Times New Roman"/>
        </w:rPr>
      </w:pPr>
      <w:r w:rsidRPr="001829B5">
        <w:rPr>
          <w:rFonts w:ascii="Garamond" w:eastAsia="Calibri" w:hAnsi="Garamond" w:cs="Times New Roman"/>
          <w:sz w:val="24"/>
          <w:szCs w:val="24"/>
        </w:rPr>
        <w:t xml:space="preserve">Se tuvo a la vista  petición de parte </w:t>
      </w:r>
      <w:r w:rsidR="00FC68C9">
        <w:rPr>
          <w:rFonts w:ascii="Garamond" w:eastAsia="Calibri" w:hAnsi="Garamond" w:cs="Times New Roman"/>
          <w:sz w:val="24"/>
          <w:szCs w:val="24"/>
        </w:rPr>
        <w:t>___________</w:t>
      </w:r>
      <w:r w:rsidRPr="001829B5">
        <w:rPr>
          <w:rFonts w:ascii="Garamond" w:eastAsia="Calibri" w:hAnsi="Garamond" w:cs="Times New Roman"/>
          <w:sz w:val="24"/>
          <w:szCs w:val="24"/>
        </w:rPr>
        <w:t>, por medio de la cual  solicita maquinaria  para hacer una calle en parcelación campo alegre, enterado el Concejo  ACUERDA: Que no se cuenta con la maquinaria para esta clase de trabajo.</w:t>
      </w:r>
    </w:p>
    <w:p w:rsidR="001829B5" w:rsidRPr="001829B5" w:rsidRDefault="001829B5" w:rsidP="001829B5">
      <w:pPr>
        <w:numPr>
          <w:ilvl w:val="0"/>
          <w:numId w:val="2"/>
        </w:numPr>
        <w:spacing w:after="200" w:line="240" w:lineRule="auto"/>
        <w:contextualSpacing/>
        <w:jc w:val="both"/>
        <w:rPr>
          <w:rFonts w:ascii="Garamond" w:eastAsia="Calibri" w:hAnsi="Garamond" w:cs="Times New Roman"/>
        </w:rPr>
      </w:pPr>
      <w:r w:rsidRPr="001829B5">
        <w:rPr>
          <w:rFonts w:ascii="Garamond" w:eastAsia="Calibri" w:hAnsi="Garamond" w:cs="Times New Roman"/>
          <w:sz w:val="24"/>
          <w:szCs w:val="24"/>
        </w:rPr>
        <w:t xml:space="preserve">Se tuvo a la vista  petición verbal  de parte del señor   </w:t>
      </w:r>
      <w:r w:rsidR="00FC68C9">
        <w:rPr>
          <w:rFonts w:ascii="Garamond" w:eastAsia="Calibri" w:hAnsi="Garamond" w:cs="Times New Roman"/>
          <w:sz w:val="24"/>
          <w:szCs w:val="24"/>
        </w:rPr>
        <w:t>____________</w:t>
      </w:r>
      <w:r w:rsidRPr="001829B5">
        <w:rPr>
          <w:rFonts w:ascii="Garamond" w:eastAsia="Calibri" w:hAnsi="Garamond" w:cs="Times New Roman"/>
          <w:sz w:val="24"/>
          <w:szCs w:val="24"/>
        </w:rPr>
        <w:t xml:space="preserve">, por medio de la cual solicita colaboración de  materiales y mano de obra para la  introducción de energía eléctrica a su casa de habitación, presentando un presupuesto de materiales por: $ 375.00 y la mano de obra por $ 350.00, haciendo un total de $ 725.00; ya que manifiesta que cuando ejecutaron el proyecto de Introducción de energía eléctrica al cantón Llano </w:t>
      </w:r>
      <w:r w:rsidRPr="001829B5">
        <w:rPr>
          <w:rFonts w:ascii="Garamond" w:eastAsia="Calibri" w:hAnsi="Garamond" w:cs="Times New Roman"/>
          <w:sz w:val="24"/>
          <w:szCs w:val="24"/>
        </w:rPr>
        <w:lastRenderedPageBreak/>
        <w:t>Grande concedieron permiso para colocar un poste dentro de su terreno con la condición de que la Municipalidad  de ese entonces le colaborarían para cuando introdujera el servicio de energía eléctrica, como también manifiesta  que saquen el poste de su terreno; enterado el Concejo  ACUERDA: Se solicitara a CAESS una inspección para ver si pueden apoyar en retirar el poste y colocarlos en un sector que sea de propiedad municipal.</w:t>
      </w:r>
    </w:p>
    <w:p w:rsidR="001829B5" w:rsidRPr="001829B5" w:rsidRDefault="001829B5" w:rsidP="001829B5">
      <w:pPr>
        <w:numPr>
          <w:ilvl w:val="0"/>
          <w:numId w:val="2"/>
        </w:numPr>
        <w:spacing w:after="200" w:line="240" w:lineRule="auto"/>
        <w:contextualSpacing/>
        <w:jc w:val="both"/>
        <w:rPr>
          <w:rFonts w:ascii="Garamond" w:eastAsia="Calibri" w:hAnsi="Garamond" w:cs="Times New Roman"/>
        </w:rPr>
      </w:pPr>
      <w:r w:rsidRPr="001829B5">
        <w:rPr>
          <w:rFonts w:ascii="Garamond" w:eastAsia="Calibri" w:hAnsi="Garamond" w:cs="Times New Roman"/>
          <w:sz w:val="24"/>
          <w:szCs w:val="24"/>
        </w:rPr>
        <w:t xml:space="preserve">El Alcalde Municipal Ing. Mauricio Arturo Vilanova Vaquero informo  al Concejo sobre la  necesidad  de  reparar los servicios sanitarios del mercado incluyéndoles  la introducción del agua potable con su respectivo medidor; enterado el Concejo  ACUERDA: Que se autorice  para que reparen  los servicios sanitarios  en el mercado municipal, y se  introduzca  el servicio de agua potable con su medidor. </w:t>
      </w:r>
    </w:p>
    <w:p w:rsidR="001829B5" w:rsidRPr="001829B5" w:rsidRDefault="001829B5" w:rsidP="001829B5">
      <w:pPr>
        <w:numPr>
          <w:ilvl w:val="0"/>
          <w:numId w:val="2"/>
        </w:numPr>
        <w:spacing w:after="0" w:line="240" w:lineRule="auto"/>
        <w:contextualSpacing/>
        <w:jc w:val="both"/>
        <w:rPr>
          <w:rFonts w:ascii="Garamond" w:eastAsia="Calibri" w:hAnsi="Garamond" w:cs="Times New Roman"/>
          <w:sz w:val="24"/>
          <w:szCs w:val="24"/>
        </w:rPr>
      </w:pPr>
      <w:r w:rsidRPr="001829B5">
        <w:rPr>
          <w:rFonts w:ascii="Garamond" w:eastAsia="Calibri" w:hAnsi="Garamond" w:cs="Times New Roman"/>
          <w:sz w:val="24"/>
          <w:szCs w:val="24"/>
          <w:lang w:val="es-CO"/>
        </w:rPr>
        <w:t>El Concejo Municipal en uso de las facultades que le confiere el  Código Municipal, ACUERDA: autorizar el reintegro del Fondo circulante por  la cantidad de SETECIENTOS  CUARENTA Y OCHO   DOLARES NOVENTA Y UN   CENTAVOS  ($ 748.91); en concepto de reintegro a la Caja Chica  liquidada el día  01   de  Octubre   del corriente año, de acuerdo a detalle de gastos:</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FONDO COMUN</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51999…………………</w:t>
      </w:r>
      <w:proofErr w:type="gramStart"/>
      <w:r w:rsidRPr="001829B5">
        <w:rPr>
          <w:rFonts w:ascii="Garamond" w:eastAsia="Calibri" w:hAnsi="Garamond" w:cs="Times New Roman"/>
          <w:sz w:val="24"/>
          <w:szCs w:val="24"/>
          <w:lang w:val="es-CO"/>
        </w:rPr>
        <w:t>.$</w:t>
      </w:r>
      <w:proofErr w:type="gramEnd"/>
      <w:r w:rsidRPr="001829B5">
        <w:rPr>
          <w:rFonts w:ascii="Garamond" w:eastAsia="Calibri" w:hAnsi="Garamond" w:cs="Times New Roman"/>
          <w:sz w:val="24"/>
          <w:szCs w:val="24"/>
          <w:lang w:val="es-CO"/>
        </w:rPr>
        <w:t xml:space="preserve"> 250.00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54107……………….....$   12.00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54118……………….....$   21.50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54302……………….....$   10.00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54304……………….....$   50.00</w:t>
      </w:r>
    </w:p>
    <w:p w:rsidR="001829B5" w:rsidRPr="001829B5" w:rsidRDefault="001829B5" w:rsidP="001829B5">
      <w:pPr>
        <w:spacing w:after="0" w:line="240" w:lineRule="auto"/>
        <w:ind w:firstLine="708"/>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54313……………….....$   36.00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54401…………………</w:t>
      </w:r>
      <w:proofErr w:type="gramStart"/>
      <w:r w:rsidRPr="001829B5">
        <w:rPr>
          <w:rFonts w:ascii="Garamond" w:eastAsia="Calibri" w:hAnsi="Garamond" w:cs="Times New Roman"/>
          <w:sz w:val="24"/>
          <w:szCs w:val="24"/>
          <w:lang w:val="es-CO"/>
        </w:rPr>
        <w:t>.</w:t>
      </w:r>
      <w:r w:rsidRPr="001829B5">
        <w:rPr>
          <w:rFonts w:ascii="Garamond" w:eastAsia="Calibri" w:hAnsi="Garamond" w:cs="Times New Roman"/>
          <w:sz w:val="24"/>
          <w:szCs w:val="24"/>
          <w:u w:val="single"/>
          <w:lang w:val="es-CO"/>
        </w:rPr>
        <w:t>$</w:t>
      </w:r>
      <w:proofErr w:type="gramEnd"/>
      <w:r w:rsidRPr="001829B5">
        <w:rPr>
          <w:rFonts w:ascii="Garamond" w:eastAsia="Calibri" w:hAnsi="Garamond" w:cs="Times New Roman"/>
          <w:sz w:val="24"/>
          <w:szCs w:val="24"/>
          <w:u w:val="single"/>
          <w:lang w:val="es-CO"/>
        </w:rPr>
        <w:t xml:space="preserve">   66.80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 xml:space="preserve">             Total…………………..$  446.30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FODES  25%</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54101……………….....$   49.95</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54115…………………</w:t>
      </w:r>
      <w:proofErr w:type="gramStart"/>
      <w:r w:rsidRPr="001829B5">
        <w:rPr>
          <w:rFonts w:ascii="Garamond" w:eastAsia="Calibri" w:hAnsi="Garamond" w:cs="Times New Roman"/>
          <w:sz w:val="24"/>
          <w:szCs w:val="24"/>
          <w:lang w:val="es-CO"/>
        </w:rPr>
        <w:t>.$</w:t>
      </w:r>
      <w:proofErr w:type="gramEnd"/>
      <w:r w:rsidRPr="001829B5">
        <w:rPr>
          <w:rFonts w:ascii="Garamond" w:eastAsia="Calibri" w:hAnsi="Garamond" w:cs="Times New Roman"/>
          <w:sz w:val="24"/>
          <w:szCs w:val="24"/>
          <w:lang w:val="es-CO"/>
        </w:rPr>
        <w:t xml:space="preserve">   12.00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54199…………………</w:t>
      </w:r>
      <w:proofErr w:type="gramStart"/>
      <w:r w:rsidRPr="001829B5">
        <w:rPr>
          <w:rFonts w:ascii="Garamond" w:eastAsia="Calibri" w:hAnsi="Garamond" w:cs="Times New Roman"/>
          <w:sz w:val="24"/>
          <w:szCs w:val="24"/>
          <w:lang w:val="es-CO"/>
        </w:rPr>
        <w:t>.$</w:t>
      </w:r>
      <w:proofErr w:type="gramEnd"/>
      <w:r w:rsidRPr="001829B5">
        <w:rPr>
          <w:rFonts w:ascii="Garamond" w:eastAsia="Calibri" w:hAnsi="Garamond" w:cs="Times New Roman"/>
          <w:sz w:val="24"/>
          <w:szCs w:val="24"/>
          <w:lang w:val="es-CO"/>
        </w:rPr>
        <w:t xml:space="preserve"> 155.85</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54201…………………</w:t>
      </w:r>
      <w:proofErr w:type="gramStart"/>
      <w:r w:rsidRPr="001829B5">
        <w:rPr>
          <w:rFonts w:ascii="Garamond" w:eastAsia="Calibri" w:hAnsi="Garamond" w:cs="Times New Roman"/>
          <w:sz w:val="24"/>
          <w:szCs w:val="24"/>
          <w:lang w:val="es-CO"/>
        </w:rPr>
        <w:t>.$</w:t>
      </w:r>
      <w:proofErr w:type="gramEnd"/>
      <w:r w:rsidRPr="001829B5">
        <w:rPr>
          <w:rFonts w:ascii="Garamond" w:eastAsia="Calibri" w:hAnsi="Garamond" w:cs="Times New Roman"/>
          <w:sz w:val="24"/>
          <w:szCs w:val="24"/>
          <w:lang w:val="es-CO"/>
        </w:rPr>
        <w:t xml:space="preserve">  36.96</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Código: 55603……………….....$     8.55</w:t>
      </w:r>
    </w:p>
    <w:p w:rsidR="001829B5" w:rsidRPr="001829B5" w:rsidRDefault="001829B5" w:rsidP="001829B5">
      <w:pPr>
        <w:spacing w:after="0" w:line="240" w:lineRule="auto"/>
        <w:ind w:left="720"/>
        <w:contextualSpacing/>
        <w:jc w:val="both"/>
        <w:rPr>
          <w:rFonts w:ascii="Garamond" w:eastAsia="Calibri" w:hAnsi="Garamond" w:cs="Times New Roman"/>
          <w:sz w:val="24"/>
          <w:szCs w:val="24"/>
          <w:u w:val="single"/>
          <w:lang w:val="es-CO"/>
        </w:rPr>
      </w:pPr>
      <w:r w:rsidRPr="001829B5">
        <w:rPr>
          <w:rFonts w:ascii="Garamond" w:eastAsia="Calibri" w:hAnsi="Garamond" w:cs="Times New Roman"/>
          <w:sz w:val="24"/>
          <w:szCs w:val="24"/>
          <w:lang w:val="es-CO"/>
        </w:rPr>
        <w:t>Código: 55799……………….....</w:t>
      </w:r>
      <w:r w:rsidRPr="001829B5">
        <w:rPr>
          <w:rFonts w:ascii="Garamond" w:eastAsia="Calibri" w:hAnsi="Garamond" w:cs="Times New Roman"/>
          <w:sz w:val="24"/>
          <w:szCs w:val="24"/>
          <w:u w:val="single"/>
          <w:lang w:val="es-CO"/>
        </w:rPr>
        <w:t>$   39.30</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 xml:space="preserve">             Total…..…………….....$ 302.61</w:t>
      </w:r>
    </w:p>
    <w:p w:rsidR="001829B5" w:rsidRPr="001829B5" w:rsidRDefault="001829B5" w:rsidP="001829B5">
      <w:pPr>
        <w:numPr>
          <w:ilvl w:val="0"/>
          <w:numId w:val="2"/>
        </w:numPr>
        <w:spacing w:after="0" w:line="240" w:lineRule="auto"/>
        <w:contextualSpacing/>
        <w:jc w:val="both"/>
        <w:rPr>
          <w:rFonts w:ascii="Centaur" w:eastAsia="Calibri" w:hAnsi="Centaur" w:cs="Times New Roman"/>
          <w:sz w:val="26"/>
          <w:szCs w:val="26"/>
        </w:rPr>
      </w:pPr>
      <w:r w:rsidRPr="001829B5">
        <w:rPr>
          <w:rFonts w:ascii="Centaur" w:eastAsia="Calibri" w:hAnsi="Centaur" w:cs="Times New Roman"/>
          <w:sz w:val="26"/>
          <w:szCs w:val="26"/>
          <w:lang w:val="es-CO"/>
        </w:rPr>
        <w:t>El Concejo Municipal en uso de las facultades que le confiere el  Código Municipal, ACUERDA: autorizar el reintegro del Fondo circulante por  la cantidad de SETECIENTOS  CUARENTA Y NUEVE   DOLARES VEINTISEIS  CENTAVOS  ($ 749.26); en concepto de reintegro a la Caja Chica  liquidada el día  05   de  Octubre   del corriente año, de acuerdo a detalle de gastos:</w:t>
      </w:r>
    </w:p>
    <w:p w:rsidR="001829B5" w:rsidRPr="001829B5" w:rsidRDefault="001829B5" w:rsidP="001829B5">
      <w:pPr>
        <w:spacing w:after="0" w:line="240" w:lineRule="auto"/>
        <w:ind w:left="720"/>
        <w:contextualSpacing/>
        <w:jc w:val="both"/>
        <w:rPr>
          <w:rFonts w:ascii="Centaur" w:eastAsia="Calibri" w:hAnsi="Centaur" w:cs="Times New Roman"/>
          <w:sz w:val="26"/>
          <w:szCs w:val="26"/>
          <w:lang w:val="es-CO"/>
        </w:rPr>
      </w:pPr>
      <w:r w:rsidRPr="001829B5">
        <w:rPr>
          <w:rFonts w:ascii="Centaur" w:eastAsia="Calibri" w:hAnsi="Centaur" w:cs="Times New Roman"/>
          <w:sz w:val="26"/>
          <w:szCs w:val="26"/>
          <w:lang w:val="es-CO"/>
        </w:rPr>
        <w:t>FONDO COMUN</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Centaur" w:eastAsia="Calibri" w:hAnsi="Centaur" w:cs="Times New Roman"/>
          <w:sz w:val="26"/>
          <w:szCs w:val="26"/>
          <w:lang w:val="es-CO"/>
        </w:rPr>
        <w:t>Código:</w:t>
      </w:r>
      <w:r w:rsidRPr="001829B5">
        <w:rPr>
          <w:rFonts w:ascii="Garamond" w:eastAsia="Calibri" w:hAnsi="Garamond" w:cs="Times New Roman"/>
          <w:lang w:val="es-CO"/>
        </w:rPr>
        <w:t xml:space="preserve"> 51999……………</w:t>
      </w:r>
      <w:r w:rsidR="005E6F5D">
        <w:rPr>
          <w:rFonts w:ascii="Garamond" w:eastAsia="Calibri" w:hAnsi="Garamond" w:cs="Times New Roman"/>
          <w:lang w:val="es-CO"/>
        </w:rPr>
        <w:t xml:space="preserve"> …</w:t>
      </w:r>
      <w:r w:rsidRPr="001829B5">
        <w:rPr>
          <w:rFonts w:ascii="Garamond" w:eastAsia="Calibri" w:hAnsi="Garamond" w:cs="Times New Roman"/>
          <w:lang w:val="es-CO"/>
        </w:rPr>
        <w:t>$   90.00</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Código: 54118……………….....$   10.35</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Código: 54204……………….....$     0.50</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Código: 54301……………….....$   75.00</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Código: 54302…………………$    62.00</w:t>
      </w:r>
    </w:p>
    <w:p w:rsidR="001829B5" w:rsidRPr="001829B5" w:rsidRDefault="001829B5" w:rsidP="001829B5">
      <w:pPr>
        <w:spacing w:after="0" w:line="240" w:lineRule="auto"/>
        <w:ind w:firstLine="708"/>
        <w:jc w:val="both"/>
        <w:rPr>
          <w:rFonts w:ascii="Garamond" w:eastAsia="Calibri" w:hAnsi="Garamond" w:cs="Times New Roman"/>
          <w:lang w:val="es-CO"/>
        </w:rPr>
      </w:pPr>
      <w:r w:rsidRPr="001829B5">
        <w:rPr>
          <w:rFonts w:ascii="Garamond" w:eastAsia="Calibri" w:hAnsi="Garamond" w:cs="Times New Roman"/>
          <w:lang w:val="es-CO"/>
        </w:rPr>
        <w:t>Código: 54307……………….....$    10.00</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Código: 54401…………………</w:t>
      </w:r>
      <w:proofErr w:type="gramStart"/>
      <w:r w:rsidRPr="001829B5">
        <w:rPr>
          <w:rFonts w:ascii="Garamond" w:eastAsia="Calibri" w:hAnsi="Garamond" w:cs="Times New Roman"/>
          <w:lang w:val="es-CO"/>
        </w:rPr>
        <w:t>.</w:t>
      </w:r>
      <w:r w:rsidRPr="001829B5">
        <w:rPr>
          <w:rFonts w:ascii="Garamond" w:eastAsia="Calibri" w:hAnsi="Garamond" w:cs="Times New Roman"/>
          <w:u w:val="single"/>
          <w:lang w:val="es-CO"/>
        </w:rPr>
        <w:t>$</w:t>
      </w:r>
      <w:proofErr w:type="gramEnd"/>
      <w:r w:rsidRPr="001829B5">
        <w:rPr>
          <w:rFonts w:ascii="Garamond" w:eastAsia="Calibri" w:hAnsi="Garamond" w:cs="Times New Roman"/>
          <w:u w:val="single"/>
          <w:lang w:val="es-CO"/>
        </w:rPr>
        <w:t xml:space="preserve">   81.60</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 xml:space="preserve">             Total…………………..$  329.45</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lang w:val="es-CO"/>
        </w:rPr>
        <w:t>FODES  25%</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lastRenderedPageBreak/>
        <w:t>Código: 54101……………….....$     6.50</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Código: 54110…………………</w:t>
      </w:r>
      <w:proofErr w:type="gramStart"/>
      <w:r w:rsidRPr="001829B5">
        <w:rPr>
          <w:rFonts w:ascii="Garamond" w:eastAsia="Calibri" w:hAnsi="Garamond" w:cs="Times New Roman"/>
          <w:lang w:val="es-CO"/>
        </w:rPr>
        <w:t>.$</w:t>
      </w:r>
      <w:proofErr w:type="gramEnd"/>
      <w:r w:rsidRPr="001829B5">
        <w:rPr>
          <w:rFonts w:ascii="Garamond" w:eastAsia="Calibri" w:hAnsi="Garamond" w:cs="Times New Roman"/>
          <w:lang w:val="es-CO"/>
        </w:rPr>
        <w:t xml:space="preserve">   29.50</w:t>
      </w:r>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Código: 54199…………………</w:t>
      </w:r>
      <w:proofErr w:type="gramStart"/>
      <w:r w:rsidRPr="001829B5">
        <w:rPr>
          <w:rFonts w:ascii="Garamond" w:eastAsia="Calibri" w:hAnsi="Garamond" w:cs="Times New Roman"/>
          <w:lang w:val="es-CO"/>
        </w:rPr>
        <w:t>.$</w:t>
      </w:r>
      <w:proofErr w:type="gramEnd"/>
      <w:r w:rsidRPr="001829B5">
        <w:rPr>
          <w:rFonts w:ascii="Garamond" w:eastAsia="Calibri" w:hAnsi="Garamond" w:cs="Times New Roman"/>
          <w:lang w:val="es-CO"/>
        </w:rPr>
        <w:t xml:space="preserve"> 266.20</w:t>
      </w:r>
    </w:p>
    <w:p w:rsidR="001829B5" w:rsidRPr="001829B5" w:rsidRDefault="001829B5" w:rsidP="001829B5">
      <w:pPr>
        <w:spacing w:after="0" w:line="240" w:lineRule="auto"/>
        <w:ind w:left="720"/>
        <w:contextualSpacing/>
        <w:jc w:val="both"/>
        <w:rPr>
          <w:rFonts w:ascii="Garamond" w:eastAsia="Calibri" w:hAnsi="Garamond" w:cs="Times New Roman"/>
          <w:u w:val="single"/>
          <w:lang w:val="es-CO"/>
        </w:rPr>
      </w:pPr>
      <w:r w:rsidRPr="001829B5">
        <w:rPr>
          <w:rFonts w:ascii="Garamond" w:eastAsia="Calibri" w:hAnsi="Garamond" w:cs="Times New Roman"/>
          <w:lang w:val="es-CO"/>
        </w:rPr>
        <w:t>Código: 55799……………….....</w:t>
      </w:r>
      <w:r w:rsidRPr="001829B5">
        <w:rPr>
          <w:rFonts w:ascii="Garamond" w:eastAsia="Calibri" w:hAnsi="Garamond" w:cs="Times New Roman"/>
          <w:u w:val="single"/>
          <w:lang w:val="es-CO"/>
        </w:rPr>
        <w:t>$ 117</w:t>
      </w:r>
      <w:proofErr w:type="gramStart"/>
      <w:r w:rsidRPr="001829B5">
        <w:rPr>
          <w:rFonts w:ascii="Garamond" w:eastAsia="Calibri" w:hAnsi="Garamond" w:cs="Times New Roman"/>
          <w:u w:val="single"/>
          <w:lang w:val="es-CO"/>
        </w:rPr>
        <w:t>..61</w:t>
      </w:r>
      <w:proofErr w:type="gramEnd"/>
    </w:p>
    <w:p w:rsidR="001829B5" w:rsidRPr="001829B5" w:rsidRDefault="001829B5" w:rsidP="001829B5">
      <w:pPr>
        <w:spacing w:after="0" w:line="240" w:lineRule="auto"/>
        <w:ind w:left="720"/>
        <w:contextualSpacing/>
        <w:jc w:val="both"/>
        <w:rPr>
          <w:rFonts w:ascii="Garamond" w:eastAsia="Calibri" w:hAnsi="Garamond" w:cs="Times New Roman"/>
          <w:lang w:val="es-CO"/>
        </w:rPr>
      </w:pPr>
      <w:r w:rsidRPr="001829B5">
        <w:rPr>
          <w:rFonts w:ascii="Garamond" w:eastAsia="Calibri" w:hAnsi="Garamond" w:cs="Times New Roman"/>
          <w:lang w:val="es-CO"/>
        </w:rPr>
        <w:t xml:space="preserve">             Total…..…………….....$ 419.81</w:t>
      </w:r>
    </w:p>
    <w:p w:rsidR="001829B5" w:rsidRPr="001829B5" w:rsidRDefault="001829B5" w:rsidP="001829B5">
      <w:pPr>
        <w:numPr>
          <w:ilvl w:val="0"/>
          <w:numId w:val="2"/>
        </w:numPr>
        <w:spacing w:after="0" w:line="240" w:lineRule="auto"/>
        <w:contextualSpacing/>
        <w:jc w:val="both"/>
        <w:rPr>
          <w:rFonts w:ascii="Garamond" w:eastAsia="Calibri" w:hAnsi="Garamond" w:cs="Times New Roman"/>
          <w:sz w:val="24"/>
          <w:szCs w:val="24"/>
        </w:rPr>
      </w:pPr>
      <w:r w:rsidRPr="001829B5">
        <w:rPr>
          <w:rFonts w:ascii="Garamond" w:eastAsia="Calibri" w:hAnsi="Garamond" w:cs="Times New Roman"/>
          <w:sz w:val="24"/>
          <w:szCs w:val="24"/>
          <w:lang w:val="es-CO"/>
        </w:rPr>
        <w:t>El Concejo Municipal en uso de las facultades que le confiere el Código Municipal,  ACUERDA: autorizar al Tesorero Municipal erogue del Fondo Común y 25% FODES, los siguientes gastos:</w:t>
      </w:r>
    </w:p>
    <w:p w:rsidR="001829B5" w:rsidRPr="001829B5" w:rsidRDefault="001829B5" w:rsidP="001829B5">
      <w:pPr>
        <w:spacing w:after="0" w:line="240" w:lineRule="auto"/>
        <w:ind w:left="720"/>
        <w:contextualSpacing/>
        <w:jc w:val="both"/>
        <w:rPr>
          <w:rFonts w:ascii="Garamond" w:eastAsia="Calibri" w:hAnsi="Garamond" w:cs="Times New Roman"/>
          <w:sz w:val="24"/>
          <w:szCs w:val="24"/>
          <w:u w:val="single"/>
          <w:lang w:val="es-CO"/>
        </w:rPr>
      </w:pPr>
      <w:r w:rsidRPr="001829B5">
        <w:rPr>
          <w:rFonts w:ascii="Garamond" w:eastAsia="Calibri" w:hAnsi="Garamond" w:cs="Times New Roman"/>
          <w:sz w:val="24"/>
          <w:szCs w:val="24"/>
          <w:u w:val="single"/>
          <w:lang w:val="es-CO"/>
        </w:rPr>
        <w:t>FONDO COMUN:</w:t>
      </w:r>
    </w:p>
    <w:p w:rsidR="001829B5" w:rsidRPr="001829B5" w:rsidRDefault="001829B5" w:rsidP="001829B5">
      <w:pPr>
        <w:spacing w:after="0" w:line="240" w:lineRule="auto"/>
        <w:ind w:left="720"/>
        <w:contextualSpacing/>
        <w:jc w:val="both"/>
        <w:rPr>
          <w:rFonts w:ascii="Plantagenet Cherokee" w:eastAsia="Calibri" w:hAnsi="Plantagenet Cherokee" w:cs="Times New Roman"/>
          <w:lang w:val="es-CO"/>
        </w:rPr>
      </w:pPr>
      <w:r w:rsidRPr="001829B5">
        <w:rPr>
          <w:rFonts w:ascii="Garamond" w:eastAsia="Calibri" w:hAnsi="Garamond" w:cs="Times New Roman"/>
          <w:sz w:val="24"/>
          <w:szCs w:val="24"/>
          <w:lang w:val="es-CO"/>
        </w:rPr>
        <w:t xml:space="preserve">Código: 51901 -  </w:t>
      </w:r>
      <w:r w:rsidRPr="001829B5">
        <w:rPr>
          <w:rFonts w:ascii="Plantagenet Cherokee" w:eastAsia="Calibri" w:hAnsi="Plantagenet Cherokee" w:cs="Times New Roman"/>
          <w:lang w:val="es-CO"/>
        </w:rPr>
        <w:t xml:space="preserve">Mil quinientos sesenta y cuatro  dólares   ($ 1,564.00)  para cancelar a </w:t>
      </w:r>
      <w:r w:rsidR="005E6F5D">
        <w:rPr>
          <w:rFonts w:ascii="Plantagenet Cherokee" w:eastAsia="Calibri" w:hAnsi="Plantagenet Cherokee" w:cs="Times New Roman"/>
          <w:lang w:val="es-CO"/>
        </w:rPr>
        <w:t>____________________________</w:t>
      </w:r>
      <w:r w:rsidRPr="001829B5">
        <w:rPr>
          <w:rFonts w:ascii="Plantagenet Cherokee" w:eastAsia="Calibri" w:hAnsi="Plantagenet Cherokee" w:cs="Times New Roman"/>
          <w:lang w:val="es-CO"/>
        </w:rPr>
        <w:t>, el 70% del complemento de honorarios  de segregación de  cuatro terrenos donados a esta Municipalidad.</w:t>
      </w:r>
    </w:p>
    <w:p w:rsidR="001829B5" w:rsidRPr="001829B5" w:rsidRDefault="001829B5" w:rsidP="001829B5">
      <w:pPr>
        <w:spacing w:after="0" w:line="240" w:lineRule="auto"/>
        <w:ind w:left="720"/>
        <w:contextualSpacing/>
        <w:jc w:val="both"/>
        <w:rPr>
          <w:rFonts w:ascii="Plantagenet Cherokee" w:eastAsia="Calibri" w:hAnsi="Plantagenet Cherokee" w:cs="Times New Roman"/>
          <w:lang w:val="es-CO"/>
        </w:rPr>
      </w:pPr>
      <w:r w:rsidRPr="001829B5">
        <w:rPr>
          <w:rFonts w:ascii="Plantagenet Cherokee" w:eastAsia="Calibri" w:hAnsi="Plantagenet Cherokee" w:cs="Times New Roman"/>
          <w:lang w:val="es-CO"/>
        </w:rPr>
        <w:t xml:space="preserve">Código: 54107 – Trescientos cincuenta   dólares cincuenta  centavos ($ 350.50) para cancelar a   </w:t>
      </w:r>
      <w:r w:rsidR="005E6F5D">
        <w:rPr>
          <w:rFonts w:ascii="Plantagenet Cherokee" w:eastAsia="Calibri" w:hAnsi="Plantagenet Cherokee" w:cs="Times New Roman"/>
          <w:lang w:val="es-CO"/>
        </w:rPr>
        <w:t>____________________</w:t>
      </w:r>
      <w:r w:rsidRPr="001829B5">
        <w:rPr>
          <w:rFonts w:ascii="Plantagenet Cherokee" w:eastAsia="Calibri" w:hAnsi="Plantagenet Cherokee" w:cs="Times New Roman"/>
          <w:lang w:val="es-CO"/>
        </w:rPr>
        <w:t xml:space="preserve">, por  el suministro de químicos para planta de tratamiento. </w:t>
      </w:r>
    </w:p>
    <w:p w:rsidR="001829B5" w:rsidRPr="001829B5" w:rsidRDefault="001829B5" w:rsidP="001829B5">
      <w:pPr>
        <w:spacing w:after="0" w:line="240" w:lineRule="auto"/>
        <w:ind w:left="720"/>
        <w:contextualSpacing/>
        <w:jc w:val="both"/>
        <w:rPr>
          <w:rFonts w:ascii="Plantagenet Cherokee" w:eastAsia="Calibri" w:hAnsi="Plantagenet Cherokee" w:cs="Times New Roman"/>
          <w:lang w:val="es-CO"/>
        </w:rPr>
      </w:pPr>
      <w:r w:rsidRPr="001829B5">
        <w:rPr>
          <w:rFonts w:ascii="Plantagenet Cherokee" w:eastAsia="Calibri" w:hAnsi="Plantagenet Cherokee" w:cs="Times New Roman"/>
          <w:lang w:val="es-CO"/>
        </w:rPr>
        <w:t xml:space="preserve">Código: 54199 – Ciento once dólares  ($ 111.00) para cancelar a </w:t>
      </w:r>
      <w:r w:rsidR="005E6F5D">
        <w:rPr>
          <w:rFonts w:ascii="Plantagenet Cherokee" w:eastAsia="Calibri" w:hAnsi="Plantagenet Cherokee" w:cs="Times New Roman"/>
          <w:lang w:val="es-CO"/>
        </w:rPr>
        <w:t>____________________</w:t>
      </w:r>
      <w:r w:rsidRPr="001829B5">
        <w:rPr>
          <w:rFonts w:ascii="Plantagenet Cherokee" w:eastAsia="Calibri" w:hAnsi="Plantagenet Cherokee" w:cs="Times New Roman"/>
          <w:lang w:val="es-CO"/>
        </w:rPr>
        <w:t>, por el suministro de  artículos decorativos  para el  parque central.</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r w:rsidRPr="001829B5">
        <w:rPr>
          <w:rFonts w:ascii="Garamond" w:eastAsia="Calibri" w:hAnsi="Garamond" w:cs="Times New Roman"/>
          <w:sz w:val="24"/>
          <w:szCs w:val="24"/>
          <w:u w:val="single"/>
          <w:lang w:val="es-CO"/>
        </w:rPr>
        <w:t>25% FODES</w:t>
      </w:r>
    </w:p>
    <w:p w:rsidR="001829B5" w:rsidRPr="001829B5" w:rsidRDefault="001829B5" w:rsidP="001829B5">
      <w:pPr>
        <w:spacing w:after="0" w:line="240" w:lineRule="auto"/>
        <w:ind w:left="720"/>
        <w:contextualSpacing/>
        <w:jc w:val="both"/>
        <w:rPr>
          <w:rFonts w:ascii="Plantagenet Cherokee" w:eastAsia="Calibri" w:hAnsi="Plantagenet Cherokee" w:cs="Times New Roman"/>
          <w:sz w:val="24"/>
          <w:szCs w:val="24"/>
          <w:lang w:val="es-CO"/>
        </w:rPr>
      </w:pPr>
      <w:r w:rsidRPr="001829B5">
        <w:rPr>
          <w:rFonts w:ascii="Garamond" w:eastAsia="Calibri" w:hAnsi="Garamond" w:cs="Times New Roman"/>
          <w:sz w:val="24"/>
          <w:szCs w:val="24"/>
          <w:lang w:val="es-CO"/>
        </w:rPr>
        <w:t xml:space="preserve">Código: 51201 – </w:t>
      </w:r>
      <w:r w:rsidRPr="001829B5">
        <w:rPr>
          <w:rFonts w:ascii="Plantagenet Cherokee" w:eastAsia="Calibri" w:hAnsi="Plantagenet Cherokee" w:cs="Times New Roman"/>
          <w:sz w:val="24"/>
          <w:szCs w:val="24"/>
          <w:lang w:val="es-CO"/>
        </w:rPr>
        <w:t xml:space="preserve">Trescientos dólares   ($ 300.00) para cancelar a  </w:t>
      </w:r>
      <w:r w:rsidR="005E6F5D">
        <w:rPr>
          <w:rFonts w:ascii="Plantagenet Cherokee" w:eastAsia="Calibri" w:hAnsi="Plantagenet Cherokee" w:cs="Times New Roman"/>
          <w:sz w:val="24"/>
          <w:szCs w:val="24"/>
          <w:lang w:val="es-CO"/>
        </w:rPr>
        <w:t>_____________</w:t>
      </w:r>
      <w:r w:rsidRPr="001829B5">
        <w:rPr>
          <w:rFonts w:ascii="Plantagenet Cherokee" w:eastAsia="Calibri" w:hAnsi="Plantagenet Cherokee" w:cs="Times New Roman"/>
          <w:sz w:val="24"/>
          <w:szCs w:val="24"/>
          <w:lang w:val="es-CO"/>
        </w:rPr>
        <w:t xml:space="preserve">, pago de  cuota No. 10 de la liquidación. </w:t>
      </w:r>
    </w:p>
    <w:p w:rsidR="001829B5" w:rsidRPr="001829B5" w:rsidRDefault="001829B5" w:rsidP="001829B5">
      <w:pPr>
        <w:spacing w:after="0" w:line="240" w:lineRule="auto"/>
        <w:ind w:left="720"/>
        <w:contextualSpacing/>
        <w:jc w:val="both"/>
        <w:rPr>
          <w:rFonts w:ascii="Plantagenet Cherokee" w:eastAsia="Calibri" w:hAnsi="Plantagenet Cherokee" w:cs="Times New Roman"/>
          <w:sz w:val="24"/>
          <w:szCs w:val="24"/>
        </w:rPr>
      </w:pPr>
      <w:r w:rsidRPr="001829B5">
        <w:rPr>
          <w:rFonts w:ascii="Plantagenet Cherokee" w:eastAsia="Calibri" w:hAnsi="Plantagenet Cherokee" w:cs="Times New Roman"/>
          <w:lang w:val="es-CO"/>
        </w:rPr>
        <w:t xml:space="preserve">Código: 54118 – Ciento siete  dólares  noventa y nueve centavos  ($ 107.99) </w:t>
      </w:r>
      <w:r w:rsidRPr="001829B5">
        <w:rPr>
          <w:rFonts w:ascii="Plantagenet Cherokee" w:eastAsia="Calibri" w:hAnsi="Plantagenet Cherokee" w:cs="Times New Roman"/>
          <w:sz w:val="24"/>
          <w:szCs w:val="24"/>
        </w:rPr>
        <w:t xml:space="preserve">para cancelar </w:t>
      </w:r>
      <w:r w:rsidRPr="001829B5">
        <w:rPr>
          <w:rFonts w:ascii="Plantagenet Cherokee" w:eastAsia="Calibri" w:hAnsi="Plantagenet Cherokee" w:cs="Times New Roman"/>
          <w:sz w:val="24"/>
          <w:szCs w:val="24"/>
          <w:lang w:val="es-CO"/>
        </w:rPr>
        <w:t>a POWER SUPPLY, S. A. de C. V. pago por suministro de baterías, y Ciento  setenta y seis dólares  veintinueve  centavos ( 176.29)</w:t>
      </w:r>
      <w:r w:rsidRPr="001829B5">
        <w:rPr>
          <w:rFonts w:ascii="Plantagenet Cherokee" w:eastAsia="Calibri" w:hAnsi="Plantagenet Cherokee" w:cs="Times New Roman"/>
          <w:sz w:val="24"/>
          <w:szCs w:val="24"/>
        </w:rPr>
        <w:t xml:space="preserve">  para cancelar  a la Dirección General de Tesorería, el pago de refrenda de tarjetas de circulación de los vehículos propiedad de esta Alcaldía.</w:t>
      </w:r>
    </w:p>
    <w:p w:rsidR="001829B5" w:rsidRPr="001829B5" w:rsidRDefault="001829B5" w:rsidP="001829B5">
      <w:pPr>
        <w:spacing w:after="0" w:line="240" w:lineRule="auto"/>
        <w:ind w:left="720"/>
        <w:contextualSpacing/>
        <w:jc w:val="both"/>
        <w:rPr>
          <w:rFonts w:ascii="Plantagenet Cherokee" w:eastAsia="Calibri" w:hAnsi="Plantagenet Cherokee" w:cs="Times New Roman"/>
          <w:lang w:val="es-CO"/>
        </w:rPr>
      </w:pPr>
      <w:r w:rsidRPr="001829B5">
        <w:rPr>
          <w:rFonts w:ascii="Plantagenet Cherokee" w:eastAsia="Calibri" w:hAnsi="Plantagenet Cherokee" w:cs="Times New Roman"/>
          <w:lang w:val="es-CO"/>
        </w:rPr>
        <w:t xml:space="preserve">Código: 54201 –  Cuatro mil ciento ochenta y tres   dólares setenta y un centavos  ($ 4,183.71) para cancelar a  CAESS, S. A. de C. V. por el suministro  de energía eléctrica mes de septiembre  2018. </w:t>
      </w:r>
    </w:p>
    <w:p w:rsidR="001829B5" w:rsidRPr="001829B5" w:rsidRDefault="001829B5" w:rsidP="001829B5">
      <w:pPr>
        <w:spacing w:after="0" w:line="240" w:lineRule="auto"/>
        <w:ind w:left="720"/>
        <w:contextualSpacing/>
        <w:jc w:val="both"/>
        <w:rPr>
          <w:rFonts w:ascii="Plantagenet Cherokee" w:eastAsia="Calibri" w:hAnsi="Plantagenet Cherokee" w:cs="Times New Roman"/>
          <w:lang w:val="es-CO"/>
        </w:rPr>
      </w:pPr>
      <w:r w:rsidRPr="001829B5">
        <w:rPr>
          <w:rFonts w:ascii="Plantagenet Cherokee" w:eastAsia="Calibri" w:hAnsi="Plantagenet Cherokee" w:cs="Times New Roman"/>
          <w:lang w:val="es-CO"/>
        </w:rPr>
        <w:t xml:space="preserve">Código: 54202 – Trescientos noventa y un   dólares  cinco  centavos ($ 391.05) para cancelar a  la  Empresa Municipal Hídricos Guayabalences, pago de servicios de agua potable. </w:t>
      </w:r>
    </w:p>
    <w:p w:rsidR="001829B5" w:rsidRPr="001829B5" w:rsidRDefault="001829B5" w:rsidP="001829B5">
      <w:pPr>
        <w:spacing w:after="0" w:line="240" w:lineRule="auto"/>
        <w:ind w:left="720"/>
        <w:contextualSpacing/>
        <w:jc w:val="both"/>
        <w:rPr>
          <w:rFonts w:ascii="Plantagenet Cherokee" w:eastAsia="Calibri" w:hAnsi="Plantagenet Cherokee" w:cs="Times New Roman"/>
          <w:lang w:val="es-CO"/>
        </w:rPr>
      </w:pPr>
      <w:r w:rsidRPr="001829B5">
        <w:rPr>
          <w:rFonts w:ascii="Plantagenet Cherokee" w:eastAsia="Calibri" w:hAnsi="Plantagenet Cherokee" w:cs="Times New Roman"/>
          <w:lang w:val="es-CO"/>
        </w:rPr>
        <w:t xml:space="preserve">Código: 54203 – Mil  ciento  cuarenta y cinco  dólares   ocho centavos ($ 1,145.08) para cancelar al  Digicel, S. A. de C, V. por servicio de telefonía mes de septiembre 2018;  Cuatrocientos cuatro dólares  cincuenta y cinco centavos ($ 404.55) para cancelar a CTE, S. A. de C. V. pago  por servicios de telefonía mes de septiembre  2018. </w:t>
      </w:r>
    </w:p>
    <w:p w:rsidR="001829B5" w:rsidRPr="001829B5" w:rsidRDefault="001829B5" w:rsidP="001829B5">
      <w:pPr>
        <w:spacing w:after="0" w:line="240" w:lineRule="auto"/>
        <w:ind w:left="720"/>
        <w:contextualSpacing/>
        <w:jc w:val="both"/>
        <w:rPr>
          <w:rFonts w:ascii="Plantagenet Cherokee" w:eastAsia="Calibri" w:hAnsi="Plantagenet Cherokee" w:cs="Times New Roman"/>
          <w:lang w:val="es-CO"/>
        </w:rPr>
      </w:pPr>
      <w:r w:rsidRPr="001829B5">
        <w:rPr>
          <w:rFonts w:ascii="Plantagenet Cherokee" w:eastAsia="Calibri" w:hAnsi="Plantagenet Cherokee" w:cs="Times New Roman"/>
          <w:lang w:val="es-CO"/>
        </w:rPr>
        <w:t xml:space="preserve">Código: 54205 –  Mil ciento veintiocho  dólares quince  centavos  ($ 1,128.15) para cancelar a  CAESS, S. A. de C. V. por el suministro  de energía eléctrica del alumbrado público  mes de septiembre  2018. Estos gastos se comprobaran como lo establece el art. 86 del Código Municipal vigente.-  </w:t>
      </w:r>
      <w:r w:rsidRPr="001829B5">
        <w:rPr>
          <w:rFonts w:ascii="Garamond" w:eastAsia="Calibri" w:hAnsi="Garamond" w:cs="Times New Roman"/>
          <w:sz w:val="24"/>
          <w:szCs w:val="24"/>
          <w:lang w:val="es-CO"/>
        </w:rPr>
        <w:t>No habiendo más que hacer constar, se termina la presente  acta  que firmamos.</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p>
    <w:p w:rsidR="001829B5" w:rsidRDefault="001829B5" w:rsidP="001829B5">
      <w:pPr>
        <w:spacing w:after="0" w:line="240" w:lineRule="auto"/>
        <w:ind w:left="720"/>
        <w:contextualSpacing/>
        <w:jc w:val="both"/>
        <w:rPr>
          <w:rFonts w:ascii="Garamond" w:eastAsia="Calibri" w:hAnsi="Garamond" w:cs="Times New Roman"/>
          <w:sz w:val="24"/>
          <w:szCs w:val="24"/>
          <w:lang w:val="es-CO"/>
        </w:rPr>
      </w:pPr>
    </w:p>
    <w:p w:rsidR="004343CA" w:rsidRDefault="004343CA" w:rsidP="001829B5">
      <w:pPr>
        <w:spacing w:after="0" w:line="240" w:lineRule="auto"/>
        <w:ind w:left="720"/>
        <w:contextualSpacing/>
        <w:jc w:val="both"/>
        <w:rPr>
          <w:rFonts w:ascii="Garamond" w:eastAsia="Calibri" w:hAnsi="Garamond" w:cs="Times New Roman"/>
          <w:sz w:val="24"/>
          <w:szCs w:val="24"/>
          <w:lang w:val="es-CO"/>
        </w:rPr>
      </w:pPr>
      <w:bookmarkStart w:id="0" w:name="_GoBack"/>
      <w:bookmarkEnd w:id="0"/>
    </w:p>
    <w:p w:rsidR="004343CA" w:rsidRDefault="004343CA" w:rsidP="001829B5">
      <w:pPr>
        <w:spacing w:after="0" w:line="240" w:lineRule="auto"/>
        <w:ind w:left="720"/>
        <w:contextualSpacing/>
        <w:jc w:val="both"/>
        <w:rPr>
          <w:rFonts w:ascii="Garamond" w:eastAsia="Calibri" w:hAnsi="Garamond" w:cs="Times New Roman"/>
          <w:sz w:val="24"/>
          <w:szCs w:val="24"/>
          <w:lang w:val="es-CO"/>
        </w:rPr>
      </w:pPr>
    </w:p>
    <w:p w:rsidR="004343CA" w:rsidRPr="001829B5" w:rsidRDefault="004343CA" w:rsidP="001829B5">
      <w:pPr>
        <w:spacing w:after="0" w:line="240" w:lineRule="auto"/>
        <w:ind w:left="720"/>
        <w:contextualSpacing/>
        <w:jc w:val="both"/>
        <w:rPr>
          <w:rFonts w:ascii="Garamond" w:eastAsia="Calibri" w:hAnsi="Garamond" w:cs="Times New Roman"/>
          <w:sz w:val="24"/>
          <w:szCs w:val="24"/>
          <w:lang w:val="es-CO"/>
        </w:rPr>
      </w:pP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KaiTi" w:hAnsi="Garamond" w:cs="Times New Roman"/>
          <w:sz w:val="24"/>
          <w:szCs w:val="24"/>
        </w:rPr>
        <w:lastRenderedPageBreak/>
        <w:t xml:space="preserve">    </w:t>
      </w:r>
      <w:r w:rsidRPr="001829B5">
        <w:rPr>
          <w:rFonts w:ascii="Garamond" w:eastAsia="KaiTi" w:hAnsi="Garamond" w:cs="Times New Roman"/>
          <w:sz w:val="24"/>
          <w:szCs w:val="24"/>
        </w:rPr>
        <w:tab/>
      </w:r>
      <w:r w:rsidRPr="001829B5">
        <w:rPr>
          <w:rFonts w:ascii="Garamond" w:eastAsia="KaiTi" w:hAnsi="Garamond" w:cs="Times New Roman"/>
          <w:sz w:val="24"/>
          <w:szCs w:val="24"/>
        </w:rPr>
        <w:tab/>
        <w:t xml:space="preserve">         Mauricio Arturo Vilanova Vaquero  </w:t>
      </w:r>
    </w:p>
    <w:p w:rsidR="001829B5" w:rsidRPr="001829B5" w:rsidRDefault="001829B5" w:rsidP="001829B5">
      <w:pPr>
        <w:spacing w:after="0" w:line="256" w:lineRule="auto"/>
        <w:ind w:left="360"/>
        <w:rPr>
          <w:rFonts w:ascii="Garamond" w:eastAsia="KaiTi" w:hAnsi="Garamond" w:cs="Times New Roman"/>
          <w:sz w:val="24"/>
          <w:szCs w:val="24"/>
          <w:lang w:val="es-US"/>
        </w:rPr>
      </w:pPr>
      <w:r w:rsidRPr="001829B5">
        <w:rPr>
          <w:rFonts w:ascii="Garamond" w:eastAsia="KaiTi" w:hAnsi="Garamond" w:cs="Times New Roman"/>
          <w:sz w:val="24"/>
          <w:szCs w:val="24"/>
          <w:lang w:val="es-US"/>
        </w:rPr>
        <w:t xml:space="preserve">                                              Alcalde Municipal</w:t>
      </w:r>
    </w:p>
    <w:p w:rsidR="001829B5" w:rsidRPr="001829B5" w:rsidRDefault="001829B5" w:rsidP="001829B5">
      <w:pPr>
        <w:spacing w:after="0" w:line="256" w:lineRule="auto"/>
        <w:rPr>
          <w:rFonts w:ascii="Garamond" w:eastAsia="KaiTi" w:hAnsi="Garamond" w:cs="Times New Roman"/>
          <w:sz w:val="24"/>
          <w:szCs w:val="24"/>
        </w:rPr>
      </w:pPr>
    </w:p>
    <w:p w:rsidR="001829B5" w:rsidRPr="001829B5" w:rsidRDefault="001829B5" w:rsidP="001829B5">
      <w:pPr>
        <w:spacing w:after="0" w:line="256" w:lineRule="auto"/>
        <w:rPr>
          <w:rFonts w:ascii="Garamond" w:eastAsia="KaiTi" w:hAnsi="Garamond" w:cs="Times New Roman"/>
          <w:sz w:val="24"/>
          <w:szCs w:val="24"/>
          <w:lang w:val="es-US"/>
        </w:rPr>
      </w:pPr>
      <w:r w:rsidRPr="001829B5">
        <w:rPr>
          <w:rFonts w:ascii="Garamond" w:eastAsia="KaiTi" w:hAnsi="Garamond" w:cs="Times New Roman"/>
          <w:sz w:val="24"/>
          <w:szCs w:val="24"/>
        </w:rPr>
        <w:t xml:space="preserve">          </w:t>
      </w:r>
      <w:r w:rsidRPr="001829B5">
        <w:rPr>
          <w:rFonts w:ascii="Garamond" w:eastAsia="KaiTi" w:hAnsi="Garamond" w:cs="Times New Roman"/>
          <w:sz w:val="24"/>
          <w:szCs w:val="24"/>
          <w:lang w:val="es-US"/>
        </w:rPr>
        <w:t xml:space="preserve">José Julián Benítez Melara                                          María Lucila Martínez Hernández   </w:t>
      </w: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KaiTi" w:hAnsi="Garamond" w:cs="Times New Roman"/>
          <w:sz w:val="24"/>
          <w:szCs w:val="24"/>
        </w:rPr>
        <w:t xml:space="preserve">     Síndico Municipal                                                                  Primer Regido</w:t>
      </w:r>
    </w:p>
    <w:p w:rsidR="001829B5" w:rsidRPr="001829B5" w:rsidRDefault="001829B5" w:rsidP="001829B5">
      <w:pPr>
        <w:spacing w:after="0" w:line="276" w:lineRule="auto"/>
        <w:ind w:left="720"/>
        <w:contextualSpacing/>
        <w:rPr>
          <w:rFonts w:ascii="Garamond" w:eastAsia="KaiTi" w:hAnsi="Garamond" w:cs="Times New Roman"/>
          <w:sz w:val="24"/>
          <w:szCs w:val="24"/>
        </w:rPr>
      </w:pPr>
    </w:p>
    <w:p w:rsidR="001829B5" w:rsidRPr="001829B5" w:rsidRDefault="001829B5" w:rsidP="001829B5">
      <w:pPr>
        <w:spacing w:after="0" w:line="276" w:lineRule="auto"/>
        <w:ind w:left="720"/>
        <w:contextualSpacing/>
        <w:rPr>
          <w:rFonts w:ascii="Garamond" w:eastAsia="KaiTi" w:hAnsi="Garamond" w:cs="Times New Roman"/>
          <w:sz w:val="24"/>
          <w:szCs w:val="24"/>
        </w:rPr>
      </w:pPr>
    </w:p>
    <w:p w:rsidR="001829B5" w:rsidRPr="001829B5" w:rsidRDefault="001829B5" w:rsidP="001829B5">
      <w:pPr>
        <w:spacing w:after="0" w:line="276" w:lineRule="auto"/>
        <w:ind w:left="720"/>
        <w:contextualSpacing/>
        <w:rPr>
          <w:rFonts w:ascii="Garamond" w:eastAsia="KaiTi" w:hAnsi="Garamond" w:cs="Times New Roman"/>
          <w:sz w:val="24"/>
          <w:szCs w:val="24"/>
        </w:rPr>
      </w:pP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KaiTi" w:hAnsi="Garamond" w:cs="Times New Roman"/>
          <w:sz w:val="24"/>
          <w:szCs w:val="24"/>
        </w:rPr>
        <w:t>José Santos Hernández                                                      Jeremías Flores Casco</w:t>
      </w: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KaiTi" w:hAnsi="Garamond" w:cs="Times New Roman"/>
          <w:sz w:val="24"/>
          <w:szCs w:val="24"/>
        </w:rPr>
        <w:t xml:space="preserve">   Segundo Regidor                                                                    Tercer Regidor </w:t>
      </w:r>
    </w:p>
    <w:p w:rsidR="001829B5" w:rsidRPr="001829B5" w:rsidRDefault="001829B5" w:rsidP="001829B5">
      <w:pPr>
        <w:spacing w:after="0" w:line="276" w:lineRule="auto"/>
        <w:ind w:left="720"/>
        <w:contextualSpacing/>
        <w:rPr>
          <w:rFonts w:ascii="Garamond" w:eastAsia="KaiTi" w:hAnsi="Garamond" w:cs="Times New Roman"/>
          <w:sz w:val="24"/>
          <w:szCs w:val="24"/>
        </w:rPr>
      </w:pPr>
    </w:p>
    <w:p w:rsidR="001829B5" w:rsidRPr="001829B5" w:rsidRDefault="001829B5" w:rsidP="001829B5">
      <w:pPr>
        <w:spacing w:after="0" w:line="276" w:lineRule="auto"/>
        <w:ind w:left="720"/>
        <w:contextualSpacing/>
        <w:rPr>
          <w:rFonts w:ascii="Garamond" w:eastAsia="KaiTi" w:hAnsi="Garamond" w:cs="Times New Roman"/>
          <w:sz w:val="24"/>
          <w:szCs w:val="24"/>
        </w:rPr>
      </w:pPr>
    </w:p>
    <w:p w:rsidR="001829B5" w:rsidRPr="001829B5" w:rsidRDefault="001829B5" w:rsidP="001829B5">
      <w:pPr>
        <w:spacing w:after="0" w:line="276" w:lineRule="auto"/>
        <w:ind w:left="720"/>
        <w:contextualSpacing/>
        <w:rPr>
          <w:rFonts w:ascii="Garamond" w:eastAsia="KaiTi" w:hAnsi="Garamond" w:cs="Times New Roman"/>
          <w:sz w:val="24"/>
          <w:szCs w:val="24"/>
        </w:rPr>
      </w:pP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KaiTi" w:hAnsi="Garamond" w:cs="Times New Roman"/>
          <w:sz w:val="24"/>
          <w:szCs w:val="24"/>
        </w:rPr>
        <w:t xml:space="preserve"> Nelson Antonio Guillen Avalos                                        Blanca Celia Meléndez Preza </w:t>
      </w: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KaiTi" w:hAnsi="Garamond" w:cs="Times New Roman"/>
          <w:sz w:val="24"/>
          <w:szCs w:val="24"/>
        </w:rPr>
        <w:t xml:space="preserve">Cuarto Regidor                                                                   Primer Regidor Suplente </w:t>
      </w: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KaiTi" w:hAnsi="Garamond" w:cs="Times New Roman"/>
          <w:sz w:val="24"/>
          <w:szCs w:val="24"/>
        </w:rPr>
        <w:t xml:space="preserve">  </w:t>
      </w:r>
    </w:p>
    <w:p w:rsidR="001829B5" w:rsidRPr="001829B5" w:rsidRDefault="001829B5" w:rsidP="001829B5">
      <w:pPr>
        <w:spacing w:after="0" w:line="276" w:lineRule="auto"/>
        <w:ind w:left="720"/>
        <w:contextualSpacing/>
        <w:rPr>
          <w:rFonts w:ascii="Garamond" w:eastAsia="KaiTi" w:hAnsi="Garamond" w:cs="Times New Roman"/>
          <w:sz w:val="24"/>
          <w:szCs w:val="24"/>
        </w:rPr>
      </w:pP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KaiTi" w:hAnsi="Garamond" w:cs="Times New Roman"/>
          <w:sz w:val="24"/>
          <w:szCs w:val="24"/>
        </w:rPr>
        <w:t xml:space="preserve">            </w:t>
      </w: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Calibri" w:hAnsi="Garamond" w:cs="Arial"/>
          <w:sz w:val="24"/>
          <w:szCs w:val="24"/>
        </w:rPr>
        <w:t>José Rene Rivera Portillo</w:t>
      </w:r>
      <w:r w:rsidRPr="001829B5">
        <w:rPr>
          <w:rFonts w:ascii="Garamond" w:eastAsia="KaiTi" w:hAnsi="Garamond" w:cs="Times New Roman"/>
          <w:sz w:val="24"/>
          <w:szCs w:val="24"/>
        </w:rPr>
        <w:t xml:space="preserve">                                                      Mauricio Torres Aguirre         Segundo Regidor suplente                                                    Tercer Regidor Suplente</w:t>
      </w:r>
    </w:p>
    <w:p w:rsidR="001829B5" w:rsidRPr="001829B5" w:rsidRDefault="001829B5" w:rsidP="001829B5">
      <w:pPr>
        <w:spacing w:after="0" w:line="276" w:lineRule="auto"/>
        <w:ind w:left="720"/>
        <w:contextualSpacing/>
        <w:rPr>
          <w:rFonts w:ascii="Garamond" w:eastAsia="Calibri" w:hAnsi="Garamond" w:cs="Arial"/>
          <w:sz w:val="24"/>
          <w:szCs w:val="24"/>
        </w:rPr>
      </w:pPr>
      <w:r w:rsidRPr="001829B5">
        <w:rPr>
          <w:rFonts w:ascii="Garamond" w:eastAsia="Calibri" w:hAnsi="Garamond" w:cs="Arial"/>
          <w:sz w:val="24"/>
          <w:szCs w:val="24"/>
        </w:rPr>
        <w:t xml:space="preserve">       </w:t>
      </w:r>
    </w:p>
    <w:p w:rsidR="001829B5" w:rsidRPr="001829B5" w:rsidRDefault="001829B5" w:rsidP="001829B5">
      <w:pPr>
        <w:spacing w:after="0" w:line="276" w:lineRule="auto"/>
        <w:ind w:left="720"/>
        <w:contextualSpacing/>
        <w:rPr>
          <w:rFonts w:ascii="Garamond" w:eastAsia="Calibri" w:hAnsi="Garamond" w:cs="Arial"/>
          <w:sz w:val="24"/>
          <w:szCs w:val="24"/>
        </w:rPr>
      </w:pPr>
    </w:p>
    <w:p w:rsidR="001829B5" w:rsidRPr="001829B5" w:rsidRDefault="001829B5" w:rsidP="001829B5">
      <w:pPr>
        <w:spacing w:after="0" w:line="256" w:lineRule="auto"/>
        <w:rPr>
          <w:rFonts w:ascii="Garamond" w:eastAsia="Calibri" w:hAnsi="Garamond" w:cs="Arial"/>
          <w:sz w:val="24"/>
          <w:szCs w:val="24"/>
          <w:lang w:val="es-US"/>
        </w:rPr>
      </w:pPr>
    </w:p>
    <w:p w:rsidR="001829B5" w:rsidRPr="001829B5" w:rsidRDefault="001829B5" w:rsidP="001829B5">
      <w:pPr>
        <w:spacing w:after="0" w:line="276" w:lineRule="auto"/>
        <w:ind w:left="720"/>
        <w:contextualSpacing/>
        <w:rPr>
          <w:rFonts w:ascii="Garamond" w:eastAsia="KaiTi" w:hAnsi="Garamond" w:cs="Times New Roman"/>
          <w:sz w:val="24"/>
          <w:szCs w:val="24"/>
        </w:rPr>
      </w:pPr>
      <w:r w:rsidRPr="001829B5">
        <w:rPr>
          <w:rFonts w:ascii="Garamond" w:eastAsia="Calibri" w:hAnsi="Garamond" w:cs="Arial"/>
          <w:sz w:val="24"/>
          <w:szCs w:val="24"/>
        </w:rPr>
        <w:t>Ana Siboney Hernández Rodríguez</w:t>
      </w:r>
      <w:r w:rsidRPr="001829B5">
        <w:rPr>
          <w:rFonts w:ascii="Garamond" w:eastAsia="KaiTi" w:hAnsi="Garamond" w:cs="Times New Roman"/>
          <w:sz w:val="24"/>
          <w:szCs w:val="24"/>
        </w:rPr>
        <w:t xml:space="preserve">                                     Mirian Estela Melara Salas </w:t>
      </w:r>
    </w:p>
    <w:p w:rsidR="001829B5" w:rsidRPr="001829B5" w:rsidRDefault="001829B5" w:rsidP="001829B5">
      <w:pPr>
        <w:spacing w:after="0" w:line="276" w:lineRule="auto"/>
        <w:ind w:left="720"/>
        <w:contextualSpacing/>
        <w:jc w:val="both"/>
        <w:rPr>
          <w:rFonts w:ascii="Garamond" w:eastAsia="KaiTi" w:hAnsi="Garamond" w:cs="Times New Roman"/>
          <w:sz w:val="24"/>
          <w:szCs w:val="24"/>
        </w:rPr>
      </w:pPr>
      <w:r w:rsidRPr="001829B5">
        <w:rPr>
          <w:rFonts w:ascii="Garamond" w:eastAsia="KaiTi" w:hAnsi="Garamond" w:cs="Times New Roman"/>
          <w:sz w:val="24"/>
          <w:szCs w:val="24"/>
        </w:rPr>
        <w:t xml:space="preserve">Cuarto Regidor Suplente                                                     Secretaria Municipal  </w:t>
      </w:r>
    </w:p>
    <w:p w:rsidR="001829B5" w:rsidRPr="001829B5" w:rsidRDefault="001829B5" w:rsidP="001829B5">
      <w:pPr>
        <w:spacing w:after="0" w:line="240" w:lineRule="auto"/>
        <w:ind w:left="720"/>
        <w:contextualSpacing/>
        <w:jc w:val="both"/>
        <w:rPr>
          <w:rFonts w:ascii="Garamond" w:eastAsia="Calibri" w:hAnsi="Garamond" w:cs="Times New Roman"/>
          <w:sz w:val="24"/>
          <w:szCs w:val="24"/>
          <w:lang w:val="es-CO"/>
        </w:rPr>
      </w:pPr>
    </w:p>
    <w:p w:rsidR="001829B5" w:rsidRPr="001829B5" w:rsidRDefault="001829B5" w:rsidP="001829B5">
      <w:pPr>
        <w:spacing w:after="0" w:line="240" w:lineRule="auto"/>
        <w:ind w:left="720"/>
        <w:contextualSpacing/>
        <w:jc w:val="both"/>
        <w:rPr>
          <w:rFonts w:ascii="Garamond" w:eastAsia="Calibri" w:hAnsi="Garamond" w:cs="Times New Roman"/>
          <w:u w:val="single"/>
          <w:lang w:val="es-CO"/>
        </w:rPr>
      </w:pPr>
    </w:p>
    <w:p w:rsidR="001829B5" w:rsidRPr="001829B5" w:rsidRDefault="001829B5" w:rsidP="001829B5">
      <w:pPr>
        <w:spacing w:after="0" w:line="240" w:lineRule="auto"/>
        <w:ind w:left="720"/>
        <w:contextualSpacing/>
        <w:jc w:val="both"/>
        <w:rPr>
          <w:rFonts w:ascii="Garamond" w:eastAsia="Calibri" w:hAnsi="Garamond" w:cs="Times New Roman"/>
          <w:u w:val="single"/>
          <w:lang w:val="es-CO"/>
        </w:rPr>
      </w:pPr>
    </w:p>
    <w:p w:rsidR="001829B5" w:rsidRPr="001829B5" w:rsidRDefault="001829B5" w:rsidP="001829B5">
      <w:pPr>
        <w:spacing w:after="0" w:line="240" w:lineRule="auto"/>
        <w:ind w:left="720"/>
        <w:contextualSpacing/>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1829B5" w:rsidRPr="001829B5" w:rsidRDefault="001829B5" w:rsidP="001829B5">
      <w:pPr>
        <w:spacing w:after="0" w:line="240" w:lineRule="auto"/>
        <w:jc w:val="both"/>
        <w:rPr>
          <w:rFonts w:ascii="Garamond" w:eastAsia="Calibri" w:hAnsi="Garamond" w:cs="Times New Roman"/>
          <w:u w:val="single"/>
          <w:lang w:val="es-CO"/>
        </w:rPr>
      </w:pPr>
    </w:p>
    <w:p w:rsidR="00BC04B7" w:rsidRDefault="004343CA"/>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21C05"/>
    <w:multiLevelType w:val="hybridMultilevel"/>
    <w:tmpl w:val="55B8C7B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3D83FA7"/>
    <w:multiLevelType w:val="hybridMultilevel"/>
    <w:tmpl w:val="37A63358"/>
    <w:lvl w:ilvl="0" w:tplc="6B76FB32">
      <w:start w:val="1"/>
      <w:numFmt w:val="upperRoman"/>
      <w:lvlText w:val="%1-"/>
      <w:lvlJc w:val="left"/>
      <w:pPr>
        <w:ind w:left="1080" w:hanging="360"/>
      </w:pPr>
      <w:rPr>
        <w:rFonts w:ascii="Garamond" w:eastAsia="EucrosiaUPC" w:hAnsi="Garamond" w:cs="EucrosiaUPC"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B5"/>
    <w:rsid w:val="001829B5"/>
    <w:rsid w:val="00342B7A"/>
    <w:rsid w:val="004343CA"/>
    <w:rsid w:val="005E6F5D"/>
    <w:rsid w:val="006D5D69"/>
    <w:rsid w:val="00FC68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1236F-CF66-41DF-A025-97AA2440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3824</Words>
  <Characters>21035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2</cp:revision>
  <dcterms:created xsi:type="dcterms:W3CDTF">2020-03-04T15:45:00Z</dcterms:created>
  <dcterms:modified xsi:type="dcterms:W3CDTF">2020-03-10T19:59:00Z</dcterms:modified>
</cp:coreProperties>
</file>