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93" w:rsidRPr="001144B1" w:rsidRDefault="00DB4893" w:rsidP="001144B1">
      <w:pPr>
        <w:tabs>
          <w:tab w:val="left" w:pos="142"/>
        </w:tabs>
        <w:spacing w:line="360" w:lineRule="auto"/>
        <w:ind w:left="-426" w:hanging="284"/>
        <w:jc w:val="center"/>
        <w:rPr>
          <w:rFonts w:ascii="Arial" w:hAnsi="Arial" w:cs="Arial"/>
          <w:b/>
          <w:noProof/>
          <w:sz w:val="40"/>
          <w:szCs w:val="40"/>
          <w:lang w:eastAsia="es-ES"/>
        </w:rPr>
      </w:pPr>
      <w:r w:rsidRPr="001144B1">
        <w:rPr>
          <w:rFonts w:ascii="Arial" w:hAnsi="Arial" w:cs="Arial"/>
          <w:b/>
          <w:noProof/>
          <w:sz w:val="40"/>
          <w:szCs w:val="40"/>
          <w:lang w:eastAsia="es-ES"/>
        </w:rPr>
        <w:t>ALCALDIA MUNICIPAL DE SAN ISIDRO</w:t>
      </w:r>
    </w:p>
    <w:p w:rsidR="00DB4893" w:rsidRPr="001144B1" w:rsidRDefault="00DB4893" w:rsidP="001144B1">
      <w:pPr>
        <w:spacing w:line="360" w:lineRule="auto"/>
        <w:jc w:val="center"/>
        <w:rPr>
          <w:rFonts w:ascii="Arial" w:hAnsi="Arial" w:cs="Arial"/>
          <w:b/>
          <w:noProof/>
          <w:sz w:val="40"/>
          <w:szCs w:val="40"/>
          <w:lang w:eastAsia="es-ES"/>
        </w:rPr>
      </w:pPr>
      <w:r w:rsidRPr="001144B1">
        <w:rPr>
          <w:rFonts w:ascii="Arial" w:hAnsi="Arial" w:cs="Arial"/>
          <w:b/>
          <w:noProof/>
          <w:sz w:val="40"/>
          <w:szCs w:val="40"/>
          <w:lang w:eastAsia="es-ES"/>
        </w:rPr>
        <w:t>DEPARTAMENTO DE CABAÑAS</w:t>
      </w:r>
    </w:p>
    <w:p w:rsidR="00DB4893" w:rsidRPr="001144B1" w:rsidRDefault="00940A15" w:rsidP="001144B1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326390</wp:posOffset>
            </wp:positionV>
            <wp:extent cx="2705100" cy="2924175"/>
            <wp:effectExtent l="19050" t="0" r="0" b="0"/>
            <wp:wrapThrough wrapText="bothSides">
              <wp:wrapPolygon edited="0">
                <wp:start x="-152" y="0"/>
                <wp:lineTo x="-152" y="21389"/>
                <wp:lineTo x="21600" y="21389"/>
                <wp:lineTo x="21600" y="0"/>
                <wp:lineTo x="-152" y="0"/>
              </wp:wrapPolygon>
            </wp:wrapThrough>
            <wp:docPr id="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4893" w:rsidRPr="001144B1" w:rsidRDefault="00DB4893" w:rsidP="001144B1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ES"/>
        </w:rPr>
      </w:pPr>
    </w:p>
    <w:p w:rsidR="00DB4893" w:rsidRPr="001144B1" w:rsidRDefault="00DB4893" w:rsidP="001144B1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ES"/>
        </w:rPr>
      </w:pPr>
    </w:p>
    <w:p w:rsidR="00DB4893" w:rsidRPr="001144B1" w:rsidRDefault="00DB4893" w:rsidP="001144B1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ES"/>
        </w:rPr>
      </w:pPr>
    </w:p>
    <w:p w:rsidR="00DB4893" w:rsidRPr="001144B1" w:rsidRDefault="00DB4893" w:rsidP="001144B1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es-ES"/>
        </w:rPr>
      </w:pPr>
    </w:p>
    <w:p w:rsidR="00DB4893" w:rsidRPr="001144B1" w:rsidRDefault="00DB4893" w:rsidP="001144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B4893" w:rsidRPr="001144B1" w:rsidRDefault="00DB4893" w:rsidP="001144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B4893" w:rsidRDefault="00DB4893" w:rsidP="001144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44B1" w:rsidRDefault="001144B1" w:rsidP="001144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44B1" w:rsidRPr="001144B1" w:rsidRDefault="001144B1" w:rsidP="001144B1">
      <w:pPr>
        <w:spacing w:line="360" w:lineRule="auto"/>
        <w:jc w:val="center"/>
        <w:rPr>
          <w:rFonts w:ascii="Arial" w:hAnsi="Arial" w:cs="Arial"/>
          <w:sz w:val="40"/>
          <w:szCs w:val="40"/>
        </w:rPr>
      </w:pPr>
    </w:p>
    <w:p w:rsidR="00DB4893" w:rsidRPr="001144B1" w:rsidRDefault="00DB4893" w:rsidP="001144B1">
      <w:pPr>
        <w:spacing w:line="360" w:lineRule="auto"/>
        <w:jc w:val="center"/>
        <w:rPr>
          <w:rFonts w:ascii="Arial" w:hAnsi="Arial" w:cs="Arial"/>
          <w:sz w:val="40"/>
          <w:szCs w:val="40"/>
        </w:rPr>
      </w:pPr>
      <w:r w:rsidRPr="001144B1">
        <w:rPr>
          <w:rFonts w:ascii="Arial" w:hAnsi="Arial" w:cs="Arial"/>
          <w:sz w:val="40"/>
          <w:szCs w:val="40"/>
        </w:rPr>
        <w:t>MANUAL DE POLITICAS Y PROCEDIMIENTO</w:t>
      </w:r>
      <w:r w:rsidR="00064C85">
        <w:rPr>
          <w:rFonts w:ascii="Arial" w:hAnsi="Arial" w:cs="Arial"/>
          <w:sz w:val="40"/>
          <w:szCs w:val="40"/>
        </w:rPr>
        <w:t>S</w:t>
      </w:r>
      <w:r w:rsidRPr="001144B1">
        <w:rPr>
          <w:rFonts w:ascii="Arial" w:hAnsi="Arial" w:cs="Arial"/>
          <w:sz w:val="40"/>
          <w:szCs w:val="40"/>
        </w:rPr>
        <w:t xml:space="preserve"> </w:t>
      </w:r>
      <w:r w:rsidR="00830060">
        <w:rPr>
          <w:rFonts w:ascii="Arial" w:hAnsi="Arial" w:cs="Arial"/>
          <w:sz w:val="40"/>
          <w:szCs w:val="40"/>
        </w:rPr>
        <w:t xml:space="preserve">DE </w:t>
      </w:r>
      <w:r w:rsidRPr="001144B1">
        <w:rPr>
          <w:rFonts w:ascii="Arial" w:hAnsi="Arial" w:cs="Arial"/>
          <w:sz w:val="40"/>
          <w:szCs w:val="40"/>
        </w:rPr>
        <w:t>INGRESOS</w:t>
      </w:r>
    </w:p>
    <w:p w:rsidR="00DB4893" w:rsidRDefault="00DB4893" w:rsidP="001144B1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</w:p>
    <w:p w:rsidR="001144B1" w:rsidRPr="001144B1" w:rsidRDefault="001144B1" w:rsidP="001144B1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</w:p>
    <w:p w:rsidR="00DB4893" w:rsidRPr="001144B1" w:rsidRDefault="00DB4893" w:rsidP="001144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44B1">
        <w:rPr>
          <w:rFonts w:ascii="Arial" w:hAnsi="Arial" w:cs="Arial"/>
          <w:b/>
          <w:sz w:val="24"/>
          <w:szCs w:val="24"/>
        </w:rPr>
        <w:t xml:space="preserve">San Isidro, </w:t>
      </w:r>
      <w:r w:rsidR="00E6234D">
        <w:rPr>
          <w:rFonts w:ascii="Arial" w:hAnsi="Arial" w:cs="Arial"/>
          <w:b/>
          <w:sz w:val="24"/>
          <w:szCs w:val="24"/>
        </w:rPr>
        <w:t>Febrero</w:t>
      </w:r>
      <w:r w:rsidRPr="001144B1">
        <w:rPr>
          <w:rFonts w:ascii="Arial" w:hAnsi="Arial" w:cs="Arial"/>
          <w:b/>
          <w:sz w:val="24"/>
          <w:szCs w:val="24"/>
        </w:rPr>
        <w:t xml:space="preserve"> de 2019</w:t>
      </w:r>
    </w:p>
    <w:p w:rsidR="00DB4893" w:rsidRPr="001144B1" w:rsidRDefault="00DB4893" w:rsidP="001144B1">
      <w:pPr>
        <w:jc w:val="both"/>
        <w:rPr>
          <w:rFonts w:ascii="Arial" w:hAnsi="Arial" w:cs="Arial"/>
          <w:sz w:val="24"/>
          <w:szCs w:val="24"/>
        </w:rPr>
      </w:pPr>
    </w:p>
    <w:p w:rsidR="00DB4893" w:rsidRPr="001144B1" w:rsidRDefault="00DB4893" w:rsidP="001144B1">
      <w:pPr>
        <w:jc w:val="both"/>
        <w:rPr>
          <w:rFonts w:ascii="Arial" w:hAnsi="Arial" w:cs="Arial"/>
          <w:sz w:val="24"/>
          <w:szCs w:val="24"/>
        </w:rPr>
      </w:pPr>
    </w:p>
    <w:p w:rsidR="001144B1" w:rsidRPr="001144B1" w:rsidRDefault="001144B1" w:rsidP="001144B1">
      <w:pPr>
        <w:jc w:val="center"/>
        <w:rPr>
          <w:rFonts w:ascii="Arial" w:hAnsi="Arial" w:cs="Arial"/>
          <w:b/>
          <w:sz w:val="24"/>
          <w:szCs w:val="24"/>
        </w:rPr>
      </w:pPr>
    </w:p>
    <w:p w:rsidR="00DB4893" w:rsidRPr="001144B1" w:rsidRDefault="00DB4893" w:rsidP="001144B1">
      <w:pPr>
        <w:jc w:val="center"/>
        <w:rPr>
          <w:rFonts w:ascii="Arial" w:hAnsi="Arial" w:cs="Arial"/>
          <w:b/>
          <w:sz w:val="24"/>
          <w:szCs w:val="24"/>
        </w:rPr>
      </w:pPr>
      <w:r w:rsidRPr="001144B1">
        <w:rPr>
          <w:rFonts w:ascii="Arial" w:hAnsi="Arial" w:cs="Arial"/>
          <w:b/>
          <w:sz w:val="24"/>
          <w:szCs w:val="24"/>
        </w:rPr>
        <w:t>I</w:t>
      </w:r>
      <w:r w:rsidR="001144B1" w:rsidRPr="001144B1">
        <w:rPr>
          <w:rFonts w:ascii="Arial" w:hAnsi="Arial" w:cs="Arial"/>
          <w:b/>
          <w:sz w:val="24"/>
          <w:szCs w:val="24"/>
        </w:rPr>
        <w:t xml:space="preserve"> </w:t>
      </w:r>
      <w:r w:rsidRPr="001144B1">
        <w:rPr>
          <w:rFonts w:ascii="Arial" w:hAnsi="Arial" w:cs="Arial"/>
          <w:b/>
          <w:sz w:val="24"/>
          <w:szCs w:val="24"/>
        </w:rPr>
        <w:t xml:space="preserve"> N</w:t>
      </w:r>
      <w:r w:rsidR="001144B1" w:rsidRPr="001144B1">
        <w:rPr>
          <w:rFonts w:ascii="Arial" w:hAnsi="Arial" w:cs="Arial"/>
          <w:b/>
          <w:sz w:val="24"/>
          <w:szCs w:val="24"/>
        </w:rPr>
        <w:t xml:space="preserve"> </w:t>
      </w:r>
      <w:r w:rsidRPr="001144B1">
        <w:rPr>
          <w:rFonts w:ascii="Arial" w:hAnsi="Arial" w:cs="Arial"/>
          <w:b/>
          <w:sz w:val="24"/>
          <w:szCs w:val="24"/>
        </w:rPr>
        <w:t xml:space="preserve"> D</w:t>
      </w:r>
      <w:r w:rsidR="001144B1" w:rsidRPr="001144B1">
        <w:rPr>
          <w:rFonts w:ascii="Arial" w:hAnsi="Arial" w:cs="Arial"/>
          <w:b/>
          <w:sz w:val="24"/>
          <w:szCs w:val="24"/>
        </w:rPr>
        <w:t xml:space="preserve"> </w:t>
      </w:r>
      <w:r w:rsidRPr="001144B1">
        <w:rPr>
          <w:rFonts w:ascii="Arial" w:hAnsi="Arial" w:cs="Arial"/>
          <w:b/>
          <w:sz w:val="24"/>
          <w:szCs w:val="24"/>
        </w:rPr>
        <w:t xml:space="preserve"> I</w:t>
      </w:r>
      <w:r w:rsidR="001144B1" w:rsidRPr="001144B1">
        <w:rPr>
          <w:rFonts w:ascii="Arial" w:hAnsi="Arial" w:cs="Arial"/>
          <w:b/>
          <w:sz w:val="24"/>
          <w:szCs w:val="24"/>
        </w:rPr>
        <w:t xml:space="preserve"> </w:t>
      </w:r>
      <w:r w:rsidRPr="001144B1">
        <w:rPr>
          <w:rFonts w:ascii="Arial" w:hAnsi="Arial" w:cs="Arial"/>
          <w:b/>
          <w:sz w:val="24"/>
          <w:szCs w:val="24"/>
        </w:rPr>
        <w:t xml:space="preserve"> C</w:t>
      </w:r>
      <w:r w:rsidR="001144B1" w:rsidRPr="001144B1">
        <w:rPr>
          <w:rFonts w:ascii="Arial" w:hAnsi="Arial" w:cs="Arial"/>
          <w:b/>
          <w:sz w:val="24"/>
          <w:szCs w:val="24"/>
        </w:rPr>
        <w:t xml:space="preserve"> </w:t>
      </w:r>
      <w:r w:rsidRPr="001144B1">
        <w:rPr>
          <w:rFonts w:ascii="Arial" w:hAnsi="Arial" w:cs="Arial"/>
          <w:b/>
          <w:sz w:val="24"/>
          <w:szCs w:val="24"/>
        </w:rPr>
        <w:t xml:space="preserve"> E</w:t>
      </w:r>
    </w:p>
    <w:p w:rsidR="00DB4893" w:rsidRPr="001144B1" w:rsidRDefault="00DB4893" w:rsidP="001144B1">
      <w:pPr>
        <w:jc w:val="both"/>
        <w:rPr>
          <w:rFonts w:ascii="Arial" w:hAnsi="Arial" w:cs="Arial"/>
          <w:sz w:val="24"/>
          <w:szCs w:val="24"/>
        </w:rPr>
      </w:pPr>
    </w:p>
    <w:p w:rsidR="00DB4893" w:rsidRPr="001144B1" w:rsidRDefault="00DB4893" w:rsidP="001144B1">
      <w:pPr>
        <w:jc w:val="both"/>
        <w:rPr>
          <w:rFonts w:ascii="Arial" w:hAnsi="Arial" w:cs="Arial"/>
          <w:sz w:val="24"/>
          <w:szCs w:val="24"/>
        </w:rPr>
      </w:pPr>
    </w:p>
    <w:p w:rsidR="00DB4893" w:rsidRPr="001144B1" w:rsidRDefault="00DB4893" w:rsidP="001144B1">
      <w:pPr>
        <w:jc w:val="both"/>
        <w:rPr>
          <w:rFonts w:ascii="Arial" w:hAnsi="Arial" w:cs="Arial"/>
          <w:sz w:val="24"/>
          <w:szCs w:val="24"/>
        </w:rPr>
      </w:pPr>
    </w:p>
    <w:p w:rsidR="00DB4893" w:rsidRPr="001144B1" w:rsidRDefault="00DB4893" w:rsidP="001144B1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>INTRODUCCION……………………………………</w:t>
      </w:r>
      <w:r w:rsidR="00A11342">
        <w:rPr>
          <w:rFonts w:ascii="Arial" w:hAnsi="Arial" w:cs="Arial"/>
          <w:sz w:val="24"/>
          <w:szCs w:val="24"/>
        </w:rPr>
        <w:t>…………………………….1</w:t>
      </w:r>
    </w:p>
    <w:p w:rsidR="001144B1" w:rsidRPr="001144B1" w:rsidRDefault="001144B1" w:rsidP="001144B1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144B1" w:rsidRPr="001144B1" w:rsidRDefault="001144B1" w:rsidP="001144B1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144B1" w:rsidRPr="001144B1" w:rsidRDefault="001144B1" w:rsidP="001144B1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>OBJETIVOS……………………………………</w:t>
      </w:r>
      <w:r w:rsidR="00A11342">
        <w:rPr>
          <w:rFonts w:ascii="Arial" w:hAnsi="Arial" w:cs="Arial"/>
          <w:sz w:val="24"/>
          <w:szCs w:val="24"/>
        </w:rPr>
        <w:t>…………………………………</w:t>
      </w:r>
      <w:r w:rsidRPr="001144B1">
        <w:rPr>
          <w:rFonts w:ascii="Arial" w:hAnsi="Arial" w:cs="Arial"/>
          <w:sz w:val="24"/>
          <w:szCs w:val="24"/>
        </w:rPr>
        <w:t>..</w:t>
      </w:r>
      <w:r w:rsidR="00A11342">
        <w:rPr>
          <w:rFonts w:ascii="Arial" w:hAnsi="Arial" w:cs="Arial"/>
          <w:sz w:val="24"/>
          <w:szCs w:val="24"/>
        </w:rPr>
        <w:t>2</w:t>
      </w:r>
    </w:p>
    <w:p w:rsidR="001144B1" w:rsidRPr="00A11342" w:rsidRDefault="001144B1" w:rsidP="001144B1">
      <w:pPr>
        <w:pStyle w:val="Prrafodelista"/>
        <w:jc w:val="both"/>
        <w:rPr>
          <w:rFonts w:ascii="Arial" w:hAnsi="Arial" w:cs="Arial"/>
          <w:sz w:val="24"/>
          <w:szCs w:val="24"/>
          <w:lang w:val="es-SV"/>
        </w:rPr>
      </w:pPr>
    </w:p>
    <w:p w:rsidR="001144B1" w:rsidRPr="00A11342" w:rsidRDefault="001144B1" w:rsidP="001144B1">
      <w:pPr>
        <w:pStyle w:val="Prrafodelista"/>
        <w:jc w:val="both"/>
        <w:rPr>
          <w:rFonts w:ascii="Arial" w:hAnsi="Arial" w:cs="Arial"/>
          <w:sz w:val="24"/>
          <w:szCs w:val="24"/>
          <w:lang w:val="es-SV"/>
        </w:rPr>
      </w:pPr>
    </w:p>
    <w:p w:rsidR="001144B1" w:rsidRPr="001144B1" w:rsidRDefault="001144B1" w:rsidP="001144B1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>BASE LEGAL…………………………………………………</w:t>
      </w:r>
      <w:r w:rsidR="00A11342">
        <w:rPr>
          <w:rFonts w:ascii="Arial" w:hAnsi="Arial" w:cs="Arial"/>
          <w:sz w:val="24"/>
          <w:szCs w:val="24"/>
        </w:rPr>
        <w:t>…………………...</w:t>
      </w:r>
      <w:r w:rsidRPr="001144B1">
        <w:rPr>
          <w:rFonts w:ascii="Arial" w:hAnsi="Arial" w:cs="Arial"/>
          <w:sz w:val="24"/>
          <w:szCs w:val="24"/>
        </w:rPr>
        <w:t>.</w:t>
      </w:r>
      <w:r w:rsidR="00A11342">
        <w:rPr>
          <w:rFonts w:ascii="Arial" w:hAnsi="Arial" w:cs="Arial"/>
          <w:sz w:val="24"/>
          <w:szCs w:val="24"/>
        </w:rPr>
        <w:t>3</w:t>
      </w:r>
    </w:p>
    <w:p w:rsidR="001144B1" w:rsidRPr="00A11342" w:rsidRDefault="001144B1" w:rsidP="001144B1">
      <w:pPr>
        <w:pStyle w:val="Prrafodelista"/>
        <w:jc w:val="both"/>
        <w:rPr>
          <w:rFonts w:ascii="Arial" w:hAnsi="Arial" w:cs="Arial"/>
          <w:sz w:val="24"/>
          <w:szCs w:val="24"/>
          <w:lang w:val="es-SV"/>
        </w:rPr>
      </w:pPr>
    </w:p>
    <w:p w:rsidR="001144B1" w:rsidRPr="001144B1" w:rsidRDefault="001144B1" w:rsidP="001144B1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144B1" w:rsidRPr="001144B1" w:rsidRDefault="001144B1" w:rsidP="001144B1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>USO DEL MANUAL…………………………</w:t>
      </w:r>
      <w:r w:rsidR="00A11342">
        <w:rPr>
          <w:rFonts w:ascii="Arial" w:hAnsi="Arial" w:cs="Arial"/>
          <w:sz w:val="24"/>
          <w:szCs w:val="24"/>
        </w:rPr>
        <w:t>…………………………………</w:t>
      </w:r>
      <w:r w:rsidRPr="001144B1">
        <w:rPr>
          <w:rFonts w:ascii="Arial" w:hAnsi="Arial" w:cs="Arial"/>
          <w:sz w:val="24"/>
          <w:szCs w:val="24"/>
        </w:rPr>
        <w:t>….</w:t>
      </w:r>
      <w:r w:rsidR="00A11342">
        <w:rPr>
          <w:rFonts w:ascii="Arial" w:hAnsi="Arial" w:cs="Arial"/>
          <w:sz w:val="24"/>
          <w:szCs w:val="24"/>
        </w:rPr>
        <w:t>3</w:t>
      </w:r>
    </w:p>
    <w:p w:rsidR="001144B1" w:rsidRPr="001144B1" w:rsidRDefault="001144B1" w:rsidP="001144B1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144B1" w:rsidRPr="001144B1" w:rsidRDefault="001144B1" w:rsidP="001144B1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144B1" w:rsidRPr="001144B1" w:rsidRDefault="001144B1" w:rsidP="001144B1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>PROCEDIMIENTOS……………………………………</w:t>
      </w:r>
      <w:r w:rsidR="00A11342">
        <w:rPr>
          <w:rFonts w:ascii="Arial" w:hAnsi="Arial" w:cs="Arial"/>
          <w:sz w:val="24"/>
          <w:szCs w:val="24"/>
        </w:rPr>
        <w:t>………..………………</w:t>
      </w:r>
      <w:r w:rsidRPr="001144B1">
        <w:rPr>
          <w:rFonts w:ascii="Arial" w:hAnsi="Arial" w:cs="Arial"/>
          <w:sz w:val="24"/>
          <w:szCs w:val="24"/>
        </w:rPr>
        <w:t>.</w:t>
      </w:r>
      <w:r w:rsidR="00A11342">
        <w:rPr>
          <w:rFonts w:ascii="Arial" w:hAnsi="Arial" w:cs="Arial"/>
          <w:sz w:val="24"/>
          <w:szCs w:val="24"/>
        </w:rPr>
        <w:t>4</w:t>
      </w:r>
    </w:p>
    <w:p w:rsidR="001144B1" w:rsidRPr="00A11342" w:rsidRDefault="001144B1" w:rsidP="001144B1">
      <w:pPr>
        <w:pStyle w:val="Prrafodelista"/>
        <w:jc w:val="both"/>
        <w:rPr>
          <w:rFonts w:ascii="Arial" w:hAnsi="Arial" w:cs="Arial"/>
          <w:sz w:val="24"/>
          <w:szCs w:val="24"/>
          <w:lang w:val="es-SV"/>
        </w:rPr>
      </w:pPr>
    </w:p>
    <w:p w:rsidR="001144B1" w:rsidRPr="001144B1" w:rsidRDefault="001144B1" w:rsidP="001144B1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144B1" w:rsidRPr="001144B1" w:rsidRDefault="001144B1" w:rsidP="001144B1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>POLITICAS…………………………………</w:t>
      </w:r>
      <w:r w:rsidR="00A11342">
        <w:rPr>
          <w:rFonts w:ascii="Arial" w:hAnsi="Arial" w:cs="Arial"/>
          <w:sz w:val="24"/>
          <w:szCs w:val="24"/>
        </w:rPr>
        <w:t>………………………………….</w:t>
      </w:r>
      <w:r w:rsidR="00064C85">
        <w:rPr>
          <w:rFonts w:ascii="Arial" w:hAnsi="Arial" w:cs="Arial"/>
          <w:sz w:val="24"/>
          <w:szCs w:val="24"/>
        </w:rPr>
        <w:t>.</w:t>
      </w:r>
      <w:r w:rsidRPr="001144B1">
        <w:rPr>
          <w:rFonts w:ascii="Arial" w:hAnsi="Arial" w:cs="Arial"/>
          <w:sz w:val="24"/>
          <w:szCs w:val="24"/>
        </w:rPr>
        <w:t>.</w:t>
      </w:r>
      <w:r w:rsidR="00064C85">
        <w:rPr>
          <w:rFonts w:ascii="Arial" w:hAnsi="Arial" w:cs="Arial"/>
          <w:sz w:val="24"/>
          <w:szCs w:val="24"/>
        </w:rPr>
        <w:t>10</w:t>
      </w:r>
    </w:p>
    <w:p w:rsidR="00DB4893" w:rsidRPr="001144B1" w:rsidRDefault="00DB4893" w:rsidP="001144B1">
      <w:pPr>
        <w:jc w:val="both"/>
        <w:rPr>
          <w:rFonts w:ascii="Arial" w:hAnsi="Arial" w:cs="Arial"/>
          <w:sz w:val="24"/>
          <w:szCs w:val="24"/>
        </w:rPr>
      </w:pPr>
    </w:p>
    <w:p w:rsidR="00DB4893" w:rsidRPr="001144B1" w:rsidRDefault="00DB4893" w:rsidP="001144B1">
      <w:pPr>
        <w:jc w:val="both"/>
        <w:rPr>
          <w:rFonts w:ascii="Arial" w:hAnsi="Arial" w:cs="Arial"/>
          <w:sz w:val="24"/>
          <w:szCs w:val="24"/>
        </w:rPr>
      </w:pPr>
    </w:p>
    <w:p w:rsidR="00DB4893" w:rsidRDefault="00DB4893" w:rsidP="001144B1">
      <w:pPr>
        <w:jc w:val="both"/>
        <w:rPr>
          <w:rFonts w:ascii="Arial" w:hAnsi="Arial" w:cs="Arial"/>
          <w:sz w:val="24"/>
          <w:szCs w:val="24"/>
        </w:rPr>
      </w:pPr>
    </w:p>
    <w:p w:rsidR="001144B1" w:rsidRDefault="001144B1" w:rsidP="001144B1">
      <w:pPr>
        <w:jc w:val="both"/>
        <w:rPr>
          <w:rFonts w:ascii="Arial" w:hAnsi="Arial" w:cs="Arial"/>
          <w:sz w:val="24"/>
          <w:szCs w:val="24"/>
        </w:rPr>
        <w:sectPr w:rsidR="001144B1" w:rsidSect="001144B1">
          <w:pgSz w:w="12240" w:h="15840" w:code="1"/>
          <w:pgMar w:top="1417" w:right="1701" w:bottom="1417" w:left="1701" w:header="708" w:footer="592" w:gutter="0"/>
          <w:pgNumType w:start="1"/>
          <w:cols w:space="708"/>
          <w:docGrid w:linePitch="360"/>
        </w:sectPr>
      </w:pPr>
    </w:p>
    <w:p w:rsidR="00FB11F1" w:rsidRPr="001144B1" w:rsidRDefault="00DB4893" w:rsidP="001144B1">
      <w:pPr>
        <w:numPr>
          <w:ilvl w:val="0"/>
          <w:numId w:val="35"/>
        </w:numPr>
        <w:jc w:val="both"/>
        <w:rPr>
          <w:rFonts w:ascii="Arial" w:hAnsi="Arial" w:cs="Arial"/>
          <w:b/>
          <w:sz w:val="24"/>
          <w:szCs w:val="24"/>
        </w:rPr>
      </w:pPr>
      <w:r w:rsidRPr="001144B1">
        <w:rPr>
          <w:rFonts w:ascii="Arial" w:hAnsi="Arial" w:cs="Arial"/>
          <w:b/>
          <w:sz w:val="24"/>
          <w:szCs w:val="24"/>
        </w:rPr>
        <w:lastRenderedPageBreak/>
        <w:t>INTROUCCION.</w:t>
      </w:r>
    </w:p>
    <w:p w:rsidR="00B90420" w:rsidRPr="001144B1" w:rsidRDefault="00B90420" w:rsidP="001144B1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F21BAA" w:rsidRPr="001144B1" w:rsidRDefault="00F21BAA" w:rsidP="001144B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 xml:space="preserve">El presente Manual de </w:t>
      </w:r>
      <w:r w:rsidR="0050395B" w:rsidRPr="001144B1">
        <w:rPr>
          <w:rFonts w:ascii="Arial" w:hAnsi="Arial" w:cs="Arial"/>
          <w:sz w:val="24"/>
          <w:szCs w:val="24"/>
        </w:rPr>
        <w:t xml:space="preserve">Políticas y </w:t>
      </w:r>
      <w:r w:rsidRPr="001144B1">
        <w:rPr>
          <w:rFonts w:ascii="Arial" w:hAnsi="Arial" w:cs="Arial"/>
          <w:sz w:val="24"/>
          <w:szCs w:val="24"/>
        </w:rPr>
        <w:t>Procedimientos</w:t>
      </w:r>
      <w:r w:rsidR="0050395B" w:rsidRPr="001144B1">
        <w:rPr>
          <w:rFonts w:ascii="Arial" w:hAnsi="Arial" w:cs="Arial"/>
          <w:sz w:val="24"/>
          <w:szCs w:val="24"/>
        </w:rPr>
        <w:t xml:space="preserve"> de Ingresos </w:t>
      </w:r>
      <w:r w:rsidRPr="001144B1">
        <w:rPr>
          <w:rFonts w:ascii="Arial" w:hAnsi="Arial" w:cs="Arial"/>
          <w:sz w:val="24"/>
          <w:szCs w:val="24"/>
        </w:rPr>
        <w:t xml:space="preserve">  </w:t>
      </w:r>
      <w:r w:rsidR="0050395B" w:rsidRPr="001144B1">
        <w:rPr>
          <w:rFonts w:ascii="Arial" w:hAnsi="Arial" w:cs="Arial"/>
          <w:sz w:val="24"/>
          <w:szCs w:val="24"/>
        </w:rPr>
        <w:t xml:space="preserve">se ha diseñado con el propósito de </w:t>
      </w:r>
      <w:r w:rsidRPr="001144B1">
        <w:rPr>
          <w:rFonts w:ascii="Arial" w:hAnsi="Arial" w:cs="Arial"/>
          <w:sz w:val="24"/>
          <w:szCs w:val="24"/>
        </w:rPr>
        <w:t xml:space="preserve">constituir un instrumento de orientación normativa y operativa para la </w:t>
      </w:r>
      <w:r w:rsidR="0050395B" w:rsidRPr="001144B1">
        <w:rPr>
          <w:rFonts w:ascii="Arial" w:hAnsi="Arial" w:cs="Arial"/>
          <w:sz w:val="24"/>
          <w:szCs w:val="24"/>
        </w:rPr>
        <w:t xml:space="preserve">recaudación de los ingresos municipales mediante </w:t>
      </w:r>
      <w:r w:rsidRPr="001144B1">
        <w:rPr>
          <w:rFonts w:ascii="Arial" w:hAnsi="Arial" w:cs="Arial"/>
          <w:sz w:val="24"/>
          <w:szCs w:val="24"/>
        </w:rPr>
        <w:t>tareas que le</w:t>
      </w:r>
      <w:r w:rsidR="00CD4C32">
        <w:rPr>
          <w:rFonts w:ascii="Arial" w:hAnsi="Arial" w:cs="Arial"/>
          <w:sz w:val="24"/>
          <w:szCs w:val="24"/>
        </w:rPr>
        <w:t xml:space="preserve"> compete realizar al personal </w:t>
      </w:r>
      <w:r w:rsidRPr="001144B1">
        <w:rPr>
          <w:rFonts w:ascii="Arial" w:hAnsi="Arial" w:cs="Arial"/>
          <w:sz w:val="24"/>
          <w:szCs w:val="24"/>
        </w:rPr>
        <w:t xml:space="preserve"> </w:t>
      </w:r>
      <w:r w:rsidR="0050395B" w:rsidRPr="001144B1">
        <w:rPr>
          <w:rFonts w:ascii="Arial" w:hAnsi="Arial" w:cs="Arial"/>
          <w:sz w:val="24"/>
          <w:szCs w:val="24"/>
        </w:rPr>
        <w:t xml:space="preserve">de la Unidad de la Administración Tributaria Municipal, tal como cuentas corrientes y recuperación de mora, Registro y Fiscalización, colecturía y Tesorería, </w:t>
      </w:r>
      <w:r w:rsidR="00736820" w:rsidRPr="001144B1">
        <w:rPr>
          <w:rFonts w:ascii="Arial" w:hAnsi="Arial" w:cs="Arial"/>
          <w:sz w:val="24"/>
          <w:szCs w:val="24"/>
        </w:rPr>
        <w:t xml:space="preserve">incluyendo </w:t>
      </w:r>
      <w:r w:rsidRPr="001144B1">
        <w:rPr>
          <w:rFonts w:ascii="Arial" w:hAnsi="Arial" w:cs="Arial"/>
          <w:sz w:val="24"/>
          <w:szCs w:val="24"/>
        </w:rPr>
        <w:t>las unidades de la Administración Financiera, como medio de asegurar el desarrollo de una gestión eficiente, económica y transparente de los recursos</w:t>
      </w:r>
      <w:r w:rsidR="00736820" w:rsidRPr="001144B1">
        <w:rPr>
          <w:rFonts w:ascii="Arial" w:hAnsi="Arial" w:cs="Arial"/>
          <w:sz w:val="24"/>
          <w:szCs w:val="24"/>
        </w:rPr>
        <w:t xml:space="preserve"> de la Municipalidad</w:t>
      </w:r>
      <w:r w:rsidRPr="001144B1">
        <w:rPr>
          <w:rFonts w:ascii="Arial" w:hAnsi="Arial" w:cs="Arial"/>
          <w:sz w:val="24"/>
          <w:szCs w:val="24"/>
        </w:rPr>
        <w:t>; de manera de contribuir de forma efectiva al cumplimiento de los fines y objetivos institucionales.</w:t>
      </w:r>
    </w:p>
    <w:p w:rsidR="00F21BAA" w:rsidRPr="001144B1" w:rsidRDefault="00F21BAA" w:rsidP="001144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679D" w:rsidRPr="001144B1" w:rsidRDefault="0033679D" w:rsidP="001144B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 xml:space="preserve">Los </w:t>
      </w:r>
      <w:r w:rsidR="00AC1248" w:rsidRPr="001144B1">
        <w:rPr>
          <w:rFonts w:ascii="Arial" w:hAnsi="Arial" w:cs="Arial"/>
          <w:sz w:val="24"/>
          <w:szCs w:val="24"/>
        </w:rPr>
        <w:t>procedimientos contenidos en este manual</w:t>
      </w:r>
      <w:r w:rsidRPr="001144B1">
        <w:rPr>
          <w:rFonts w:ascii="Arial" w:hAnsi="Arial" w:cs="Arial"/>
          <w:sz w:val="24"/>
          <w:szCs w:val="24"/>
        </w:rPr>
        <w:t xml:space="preserve"> son la base del mejoramiento de la eficiencia y la eficacia de cada actuación de los funcionarios y empleados municipales</w:t>
      </w:r>
      <w:r w:rsidR="00AC1248" w:rsidRPr="001144B1">
        <w:rPr>
          <w:rFonts w:ascii="Arial" w:hAnsi="Arial" w:cs="Arial"/>
          <w:sz w:val="24"/>
          <w:szCs w:val="24"/>
        </w:rPr>
        <w:t xml:space="preserve"> que participan directa o indirectamente en el flujo de los ingresos municipales, orientados en aplicar bases imponibles acordes a la realidad tributaria de las ordenanzas de tasas y la ley de impuestos Municipales; </w:t>
      </w:r>
      <w:r w:rsidRPr="001144B1">
        <w:rPr>
          <w:rFonts w:ascii="Arial" w:hAnsi="Arial" w:cs="Arial"/>
          <w:sz w:val="24"/>
          <w:szCs w:val="24"/>
        </w:rPr>
        <w:t xml:space="preserve">es imprescindible un cambio de actitud en materia no solo de hacer las cosas bien, sino </w:t>
      </w:r>
      <w:r w:rsidR="003241F0" w:rsidRPr="001144B1">
        <w:rPr>
          <w:rFonts w:ascii="Arial" w:hAnsi="Arial" w:cs="Arial"/>
          <w:sz w:val="24"/>
          <w:szCs w:val="24"/>
        </w:rPr>
        <w:t>con</w:t>
      </w:r>
      <w:r w:rsidRPr="001144B1">
        <w:rPr>
          <w:rFonts w:ascii="Arial" w:hAnsi="Arial" w:cs="Arial"/>
          <w:sz w:val="24"/>
          <w:szCs w:val="24"/>
        </w:rPr>
        <w:t xml:space="preserve"> prácticas definidas y aprobadas.</w:t>
      </w:r>
    </w:p>
    <w:p w:rsidR="00FB11F1" w:rsidRPr="001144B1" w:rsidRDefault="00FB11F1" w:rsidP="001144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679D" w:rsidRPr="001144B1" w:rsidRDefault="0033679D" w:rsidP="001144B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>El</w:t>
      </w:r>
      <w:r w:rsidR="00AC1248" w:rsidRPr="001144B1">
        <w:rPr>
          <w:rFonts w:ascii="Arial" w:hAnsi="Arial" w:cs="Arial"/>
          <w:sz w:val="24"/>
          <w:szCs w:val="24"/>
        </w:rPr>
        <w:t xml:space="preserve"> presente documento contiene las Políticas y </w:t>
      </w:r>
      <w:r w:rsidRPr="001144B1">
        <w:rPr>
          <w:rFonts w:ascii="Arial" w:hAnsi="Arial" w:cs="Arial"/>
          <w:sz w:val="24"/>
          <w:szCs w:val="24"/>
        </w:rPr>
        <w:t xml:space="preserve"> Procedimientos </w:t>
      </w:r>
      <w:r w:rsidR="00AC1248" w:rsidRPr="001144B1">
        <w:rPr>
          <w:rFonts w:ascii="Arial" w:hAnsi="Arial" w:cs="Arial"/>
          <w:sz w:val="24"/>
          <w:szCs w:val="24"/>
        </w:rPr>
        <w:t>de los Ingresos</w:t>
      </w:r>
      <w:r w:rsidRPr="001144B1">
        <w:rPr>
          <w:rFonts w:ascii="Arial" w:hAnsi="Arial" w:cs="Arial"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Municipalidad"/>
        </w:smartTagPr>
        <w:r w:rsidRPr="001144B1">
          <w:rPr>
            <w:rFonts w:ascii="Arial" w:hAnsi="Arial" w:cs="Arial"/>
            <w:sz w:val="24"/>
            <w:szCs w:val="24"/>
          </w:rPr>
          <w:t>la Municipalidad</w:t>
        </w:r>
      </w:smartTag>
      <w:r w:rsidRPr="001144B1">
        <w:rPr>
          <w:rFonts w:ascii="Arial" w:hAnsi="Arial" w:cs="Arial"/>
          <w:sz w:val="24"/>
          <w:szCs w:val="24"/>
        </w:rPr>
        <w:t xml:space="preserve"> de </w:t>
      </w:r>
      <w:r w:rsidR="00AC1248" w:rsidRPr="001144B1">
        <w:rPr>
          <w:rFonts w:ascii="Arial" w:hAnsi="Arial" w:cs="Arial"/>
          <w:sz w:val="24"/>
          <w:szCs w:val="24"/>
        </w:rPr>
        <w:t>San Isidro</w:t>
      </w:r>
      <w:r w:rsidRPr="001144B1">
        <w:rPr>
          <w:rFonts w:ascii="Arial" w:hAnsi="Arial" w:cs="Arial"/>
          <w:sz w:val="24"/>
          <w:szCs w:val="24"/>
        </w:rPr>
        <w:t xml:space="preserve">, Departamento de </w:t>
      </w:r>
      <w:r w:rsidR="00AC1248" w:rsidRPr="001144B1">
        <w:rPr>
          <w:rFonts w:ascii="Arial" w:hAnsi="Arial" w:cs="Arial"/>
          <w:sz w:val="24"/>
          <w:szCs w:val="24"/>
        </w:rPr>
        <w:t>Cabañas</w:t>
      </w:r>
      <w:r w:rsidRPr="001144B1">
        <w:rPr>
          <w:rFonts w:ascii="Arial" w:hAnsi="Arial" w:cs="Arial"/>
          <w:sz w:val="24"/>
          <w:szCs w:val="24"/>
        </w:rPr>
        <w:t xml:space="preserve">. Cada procedimiento ha sido cuidadosamente definido bajo el precepto de brindar un servicio cada vez </w:t>
      </w:r>
      <w:r w:rsidR="006B6517" w:rsidRPr="001144B1">
        <w:rPr>
          <w:rFonts w:ascii="Arial" w:hAnsi="Arial" w:cs="Arial"/>
          <w:sz w:val="24"/>
          <w:szCs w:val="24"/>
        </w:rPr>
        <w:t>más</w:t>
      </w:r>
      <w:r w:rsidRPr="001144B1">
        <w:rPr>
          <w:rFonts w:ascii="Arial" w:hAnsi="Arial" w:cs="Arial"/>
          <w:sz w:val="24"/>
          <w:szCs w:val="24"/>
        </w:rPr>
        <w:t xml:space="preserve"> ágil, seguro y transparente.</w:t>
      </w:r>
    </w:p>
    <w:p w:rsidR="002E16CE" w:rsidRPr="001144B1" w:rsidRDefault="002E16CE" w:rsidP="001144B1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44B1">
        <w:rPr>
          <w:rFonts w:ascii="Arial" w:hAnsi="Arial" w:cs="Arial"/>
          <w:b/>
          <w:sz w:val="24"/>
          <w:szCs w:val="24"/>
        </w:rPr>
        <w:lastRenderedPageBreak/>
        <w:t>OBJETIVOS</w:t>
      </w:r>
    </w:p>
    <w:p w:rsidR="002E16CE" w:rsidRPr="001144B1" w:rsidRDefault="002E16CE" w:rsidP="001144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16CE" w:rsidRPr="001144B1" w:rsidRDefault="002E16CE" w:rsidP="001144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E16CE" w:rsidRPr="001144B1" w:rsidRDefault="002E16CE" w:rsidP="001144B1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144B1">
        <w:rPr>
          <w:rFonts w:ascii="Arial" w:hAnsi="Arial" w:cs="Arial"/>
          <w:sz w:val="24"/>
          <w:szCs w:val="24"/>
          <w:u w:val="single"/>
        </w:rPr>
        <w:t>General</w:t>
      </w:r>
    </w:p>
    <w:p w:rsidR="00741DB2" w:rsidRPr="001144B1" w:rsidRDefault="0033679D" w:rsidP="001144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 xml:space="preserve">El presente </w:t>
      </w:r>
      <w:r w:rsidR="00E628D0" w:rsidRPr="001144B1">
        <w:rPr>
          <w:rFonts w:ascii="Arial" w:hAnsi="Arial" w:cs="Arial"/>
          <w:sz w:val="24"/>
          <w:szCs w:val="24"/>
        </w:rPr>
        <w:t xml:space="preserve">Manual </w:t>
      </w:r>
      <w:r w:rsidRPr="001144B1">
        <w:rPr>
          <w:rFonts w:ascii="Arial" w:hAnsi="Arial" w:cs="Arial"/>
          <w:sz w:val="24"/>
          <w:szCs w:val="24"/>
        </w:rPr>
        <w:t>tiene como objetivo fundamental normar los procesos y procedimientos para el manejo</w:t>
      </w:r>
      <w:r w:rsidR="002E16CE" w:rsidRPr="001144B1">
        <w:rPr>
          <w:rFonts w:ascii="Arial" w:hAnsi="Arial" w:cs="Arial"/>
          <w:sz w:val="24"/>
          <w:szCs w:val="24"/>
        </w:rPr>
        <w:t xml:space="preserve"> eficiente del flujo de los ingresos municipales</w:t>
      </w:r>
      <w:r w:rsidR="00741DB2" w:rsidRPr="001144B1">
        <w:rPr>
          <w:rFonts w:ascii="Arial" w:hAnsi="Arial" w:cs="Arial"/>
          <w:sz w:val="24"/>
          <w:szCs w:val="24"/>
        </w:rPr>
        <w:t>, además de constituir un instrumento de orientación normati</w:t>
      </w:r>
      <w:r w:rsidR="002E16CE" w:rsidRPr="001144B1">
        <w:rPr>
          <w:rFonts w:ascii="Arial" w:hAnsi="Arial" w:cs="Arial"/>
          <w:sz w:val="24"/>
          <w:szCs w:val="24"/>
        </w:rPr>
        <w:t>va y operativa para fomentar la transparencia de la prestación de los servicios municipales.</w:t>
      </w:r>
    </w:p>
    <w:p w:rsidR="002E16CE" w:rsidRPr="001144B1" w:rsidRDefault="002E16CE" w:rsidP="001144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0420" w:rsidRPr="001144B1" w:rsidRDefault="00B90420" w:rsidP="001144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E16CE" w:rsidRPr="001144B1" w:rsidRDefault="002E16CE" w:rsidP="001144B1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144B1">
        <w:rPr>
          <w:rFonts w:ascii="Arial" w:hAnsi="Arial" w:cs="Arial"/>
          <w:sz w:val="24"/>
          <w:szCs w:val="24"/>
          <w:u w:val="single"/>
        </w:rPr>
        <w:t>Especifico</w:t>
      </w:r>
    </w:p>
    <w:p w:rsidR="002E16CE" w:rsidRPr="001144B1" w:rsidRDefault="002E16CE" w:rsidP="001144B1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B90420" w:rsidRPr="001144B1" w:rsidRDefault="00B90420" w:rsidP="001144B1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2E16CE" w:rsidRPr="001144B1" w:rsidRDefault="00B90420" w:rsidP="001144B1">
      <w:pPr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>Garantizar la el adecuado control de los ingresos de tasas y servicios municipales.</w:t>
      </w:r>
    </w:p>
    <w:p w:rsidR="00B90420" w:rsidRPr="001144B1" w:rsidRDefault="00B90420" w:rsidP="001144B1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B90420" w:rsidRPr="001144B1" w:rsidRDefault="00B90420" w:rsidP="001144B1">
      <w:pPr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>Registrar oportunamente los ingresos municipales en los instrumentos de control.</w:t>
      </w:r>
    </w:p>
    <w:p w:rsidR="00B90420" w:rsidRPr="001144B1" w:rsidRDefault="00B90420" w:rsidP="001144B1">
      <w:pPr>
        <w:pStyle w:val="Prrafodelista"/>
        <w:jc w:val="both"/>
        <w:rPr>
          <w:rFonts w:ascii="Arial" w:hAnsi="Arial" w:cs="Arial"/>
          <w:sz w:val="24"/>
          <w:szCs w:val="24"/>
          <w:lang w:val="es-SV"/>
        </w:rPr>
      </w:pPr>
    </w:p>
    <w:p w:rsidR="00B90420" w:rsidRPr="001144B1" w:rsidRDefault="00B90420" w:rsidP="001144B1">
      <w:pPr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>Remesar oportunamente los ingresos municipales.</w:t>
      </w:r>
    </w:p>
    <w:p w:rsidR="00B90420" w:rsidRPr="001144B1" w:rsidRDefault="00B90420" w:rsidP="001144B1">
      <w:pPr>
        <w:pStyle w:val="Prrafodelista"/>
        <w:jc w:val="both"/>
        <w:rPr>
          <w:rFonts w:ascii="Arial" w:hAnsi="Arial" w:cs="Arial"/>
          <w:sz w:val="24"/>
          <w:szCs w:val="24"/>
          <w:lang w:val="es-SV"/>
        </w:rPr>
      </w:pPr>
    </w:p>
    <w:p w:rsidR="00B90420" w:rsidRPr="001144B1" w:rsidRDefault="00B90420" w:rsidP="001144B1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B90420" w:rsidRPr="001144B1" w:rsidRDefault="00B90420" w:rsidP="001144B1">
      <w:pPr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144B1">
        <w:rPr>
          <w:rFonts w:ascii="Arial" w:hAnsi="Arial" w:cs="Arial"/>
          <w:sz w:val="24"/>
          <w:szCs w:val="24"/>
        </w:rPr>
        <w:t>Evitar pérdidas de efectivo de los ingresos percibidos</w:t>
      </w:r>
      <w:r w:rsidRPr="001144B1">
        <w:rPr>
          <w:rFonts w:ascii="Arial" w:hAnsi="Arial" w:cs="Arial"/>
          <w:sz w:val="24"/>
          <w:szCs w:val="24"/>
          <w:u w:val="single"/>
        </w:rPr>
        <w:t>.</w:t>
      </w:r>
    </w:p>
    <w:p w:rsidR="00B90420" w:rsidRPr="001144B1" w:rsidRDefault="00B90420" w:rsidP="001144B1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B90420" w:rsidRPr="001144B1" w:rsidRDefault="00B90420" w:rsidP="001144B1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B90420" w:rsidRPr="001144B1" w:rsidRDefault="00B90420" w:rsidP="001144B1">
      <w:pPr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>Asegurar la confiabilidad de la información en los resultados financieros de la Municipalidad.</w:t>
      </w:r>
    </w:p>
    <w:p w:rsidR="00B90420" w:rsidRPr="001144B1" w:rsidRDefault="00B90420" w:rsidP="001144B1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2E16CE" w:rsidRDefault="002E16CE" w:rsidP="001144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5F88" w:rsidRPr="001144B1" w:rsidRDefault="00215F88" w:rsidP="001144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324A" w:rsidRPr="001144B1" w:rsidRDefault="0000324A" w:rsidP="001144B1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b/>
          <w:sz w:val="24"/>
          <w:szCs w:val="24"/>
        </w:rPr>
        <w:lastRenderedPageBreak/>
        <w:t>BASE LEGAL</w:t>
      </w:r>
    </w:p>
    <w:p w:rsidR="0000324A" w:rsidRPr="001144B1" w:rsidRDefault="0000324A" w:rsidP="001144B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324A" w:rsidRPr="001144B1" w:rsidRDefault="0000324A" w:rsidP="001144B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324A" w:rsidRPr="001144B1" w:rsidRDefault="0000324A" w:rsidP="001144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6C2" w:rsidRPr="001144B1" w:rsidRDefault="009726C2" w:rsidP="001144B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1144B1">
        <w:rPr>
          <w:rFonts w:ascii="Arial" w:hAnsi="Arial" w:cs="Arial"/>
          <w:b/>
          <w:sz w:val="24"/>
          <w:szCs w:val="24"/>
        </w:rPr>
        <w:t xml:space="preserve">CONSTITUCION DE LA REPUBLICA </w:t>
      </w:r>
    </w:p>
    <w:p w:rsidR="009726C2" w:rsidRPr="001144B1" w:rsidRDefault="009726C2" w:rsidP="001144B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>Artículo 203, establece: Los Municipios serán autónomos en lo económico, en lo técnico y en lo administrativo, y se regirán por un Código Municipal, que sentará los principios generales para su organización, funcionamiento y ejercicio de sus facultades autónomas.</w:t>
      </w:r>
    </w:p>
    <w:p w:rsidR="009726C2" w:rsidRPr="001144B1" w:rsidRDefault="009726C2" w:rsidP="001144B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>Los Municipios estarán obligados a colaborar con otras instituciones públicas en los planes de desarrollo nacional ò regional.</w:t>
      </w:r>
    </w:p>
    <w:p w:rsidR="0033679D" w:rsidRPr="001144B1" w:rsidRDefault="0033679D" w:rsidP="001144B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0324A" w:rsidRPr="001144B1" w:rsidRDefault="0000324A" w:rsidP="001144B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>Normas Técnicas de Control Interno Específicas de la Municipalidad de San Isidro.</w:t>
      </w:r>
    </w:p>
    <w:p w:rsidR="00464953" w:rsidRPr="001144B1" w:rsidRDefault="0000324A" w:rsidP="001144B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>En lo relativo a las Actividades de Control.</w:t>
      </w:r>
    </w:p>
    <w:p w:rsidR="0000324A" w:rsidRPr="001144B1" w:rsidRDefault="0000324A" w:rsidP="001144B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0324A" w:rsidRPr="001144B1" w:rsidRDefault="0000324A" w:rsidP="001144B1">
      <w:pPr>
        <w:numPr>
          <w:ilvl w:val="0"/>
          <w:numId w:val="3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44B1">
        <w:rPr>
          <w:rFonts w:ascii="Arial" w:hAnsi="Arial" w:cs="Arial"/>
          <w:b/>
          <w:sz w:val="24"/>
          <w:szCs w:val="24"/>
        </w:rPr>
        <w:t>USO DEL MANUAL</w:t>
      </w:r>
    </w:p>
    <w:p w:rsidR="0000324A" w:rsidRPr="001144B1" w:rsidRDefault="0000324A" w:rsidP="001144B1">
      <w:pPr>
        <w:spacing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33679D" w:rsidRPr="001144B1" w:rsidRDefault="0033679D" w:rsidP="001144B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 xml:space="preserve">El presente </w:t>
      </w:r>
      <w:r w:rsidR="00E628D0" w:rsidRPr="001144B1">
        <w:rPr>
          <w:rFonts w:ascii="Arial" w:hAnsi="Arial" w:cs="Arial"/>
          <w:sz w:val="24"/>
          <w:szCs w:val="24"/>
        </w:rPr>
        <w:t>M</w:t>
      </w:r>
      <w:r w:rsidRPr="001144B1">
        <w:rPr>
          <w:rFonts w:ascii="Arial" w:hAnsi="Arial" w:cs="Arial"/>
          <w:sz w:val="24"/>
          <w:szCs w:val="24"/>
        </w:rPr>
        <w:t xml:space="preserve">anual es una herramienta para uso exclusivo de los funcionarios y empleados de la Municipalidad </w:t>
      </w:r>
      <w:r w:rsidR="00B967CE" w:rsidRPr="001144B1">
        <w:rPr>
          <w:rFonts w:ascii="Arial" w:hAnsi="Arial" w:cs="Arial"/>
          <w:sz w:val="24"/>
          <w:szCs w:val="24"/>
        </w:rPr>
        <w:t xml:space="preserve">de </w:t>
      </w:r>
      <w:r w:rsidR="0000324A" w:rsidRPr="001144B1">
        <w:rPr>
          <w:rFonts w:ascii="Arial" w:hAnsi="Arial" w:cs="Arial"/>
          <w:sz w:val="24"/>
          <w:szCs w:val="24"/>
        </w:rPr>
        <w:t xml:space="preserve">San Isidro </w:t>
      </w:r>
      <w:r w:rsidRPr="001144B1">
        <w:rPr>
          <w:rFonts w:ascii="Arial" w:hAnsi="Arial" w:cs="Arial"/>
          <w:sz w:val="24"/>
          <w:szCs w:val="24"/>
        </w:rPr>
        <w:t>y por lo tanto debe</w:t>
      </w:r>
      <w:r w:rsidR="0000324A" w:rsidRPr="001144B1">
        <w:rPr>
          <w:rFonts w:ascii="Arial" w:hAnsi="Arial" w:cs="Arial"/>
          <w:sz w:val="24"/>
          <w:szCs w:val="24"/>
        </w:rPr>
        <w:t xml:space="preserve"> aplicar esta herramienta tal como se ha diseñado con el propósito de garantizar los objetivos mediante el cual se ha diseñado</w:t>
      </w:r>
      <w:r w:rsidRPr="001144B1">
        <w:rPr>
          <w:rFonts w:ascii="Arial" w:hAnsi="Arial" w:cs="Arial"/>
          <w:sz w:val="24"/>
          <w:szCs w:val="24"/>
        </w:rPr>
        <w:t xml:space="preserve">. El </w:t>
      </w:r>
      <w:r w:rsidR="00E628D0" w:rsidRPr="001144B1">
        <w:rPr>
          <w:rFonts w:ascii="Arial" w:hAnsi="Arial" w:cs="Arial"/>
          <w:sz w:val="24"/>
          <w:szCs w:val="24"/>
        </w:rPr>
        <w:t>M</w:t>
      </w:r>
      <w:r w:rsidRPr="001144B1">
        <w:rPr>
          <w:rFonts w:ascii="Arial" w:hAnsi="Arial" w:cs="Arial"/>
          <w:sz w:val="24"/>
          <w:szCs w:val="24"/>
        </w:rPr>
        <w:t xml:space="preserve">anual registra las instrucciones </w:t>
      </w:r>
      <w:r w:rsidR="0000324A" w:rsidRPr="001144B1">
        <w:rPr>
          <w:rFonts w:ascii="Arial" w:hAnsi="Arial" w:cs="Arial"/>
          <w:sz w:val="24"/>
          <w:szCs w:val="24"/>
        </w:rPr>
        <w:t xml:space="preserve">de los flujos de los ingresos, las actividades a realizar en cada procedimiento para salvaguardar la efectividad y transparencia, además de </w:t>
      </w:r>
      <w:r w:rsidRPr="001144B1">
        <w:rPr>
          <w:rFonts w:ascii="Arial" w:hAnsi="Arial" w:cs="Arial"/>
          <w:sz w:val="24"/>
          <w:szCs w:val="24"/>
        </w:rPr>
        <w:t>facilita la ejecución de los procedimientos, permitiendo además su mejoramiento continuo.</w:t>
      </w:r>
    </w:p>
    <w:p w:rsidR="0033679D" w:rsidRPr="001144B1" w:rsidRDefault="0033679D" w:rsidP="001144B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lastRenderedPageBreak/>
        <w:t>Velar  por la debida aplicación de est</w:t>
      </w:r>
      <w:r w:rsidR="00E628D0" w:rsidRPr="001144B1">
        <w:rPr>
          <w:rFonts w:ascii="Arial" w:hAnsi="Arial" w:cs="Arial"/>
          <w:sz w:val="24"/>
          <w:szCs w:val="24"/>
        </w:rPr>
        <w:t>a herramienta</w:t>
      </w:r>
      <w:r w:rsidRPr="001144B1">
        <w:rPr>
          <w:rFonts w:ascii="Arial" w:hAnsi="Arial" w:cs="Arial"/>
          <w:sz w:val="24"/>
          <w:szCs w:val="24"/>
        </w:rPr>
        <w:t xml:space="preserve"> le corresponde al Jefe de cada dependencia, quien tiene la responsabilidad de facilitar los medios para que los procedimientos sean aplicados con eficiencia, eficacia y transparencia.</w:t>
      </w:r>
    </w:p>
    <w:p w:rsidR="0033679D" w:rsidRPr="001144B1" w:rsidRDefault="0033679D" w:rsidP="001144B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144B1">
        <w:rPr>
          <w:rFonts w:ascii="Arial" w:hAnsi="Arial" w:cs="Arial"/>
          <w:sz w:val="24"/>
          <w:szCs w:val="24"/>
        </w:rPr>
        <w:t>El mejoramiento continúo o actualización de los procedimientos,</w:t>
      </w:r>
      <w:r w:rsidR="00250B28" w:rsidRPr="001144B1">
        <w:rPr>
          <w:rFonts w:ascii="Arial" w:hAnsi="Arial" w:cs="Arial"/>
          <w:sz w:val="24"/>
          <w:szCs w:val="24"/>
        </w:rPr>
        <w:t xml:space="preserve"> se</w:t>
      </w:r>
      <w:r w:rsidRPr="001144B1">
        <w:rPr>
          <w:rFonts w:ascii="Arial" w:hAnsi="Arial" w:cs="Arial"/>
          <w:sz w:val="24"/>
          <w:szCs w:val="24"/>
        </w:rPr>
        <w:t xml:space="preserve"> debe realizar cuando las circunstancias lo ameriten, situación que será coordinada por el </w:t>
      </w:r>
      <w:r w:rsidR="00250B28" w:rsidRPr="001144B1">
        <w:rPr>
          <w:rFonts w:ascii="Arial" w:hAnsi="Arial" w:cs="Arial"/>
          <w:sz w:val="24"/>
          <w:szCs w:val="24"/>
        </w:rPr>
        <w:t>J</w:t>
      </w:r>
      <w:r w:rsidRPr="001144B1">
        <w:rPr>
          <w:rFonts w:ascii="Arial" w:hAnsi="Arial" w:cs="Arial"/>
          <w:sz w:val="24"/>
          <w:szCs w:val="24"/>
        </w:rPr>
        <w:t>efe de cada área</w:t>
      </w:r>
      <w:r w:rsidR="0000324A" w:rsidRPr="001144B1">
        <w:rPr>
          <w:rFonts w:ascii="Arial" w:hAnsi="Arial" w:cs="Arial"/>
          <w:sz w:val="24"/>
          <w:szCs w:val="24"/>
        </w:rPr>
        <w:t xml:space="preserve"> o quien el Concejo Municipal designe.</w:t>
      </w:r>
    </w:p>
    <w:p w:rsidR="0000324A" w:rsidRPr="001144B1" w:rsidRDefault="0000324A" w:rsidP="00064C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324A" w:rsidRPr="001144B1" w:rsidRDefault="0000324A" w:rsidP="00064C8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144B1">
        <w:rPr>
          <w:rFonts w:ascii="Arial" w:hAnsi="Arial" w:cs="Arial"/>
          <w:b/>
          <w:sz w:val="24"/>
          <w:szCs w:val="24"/>
        </w:rPr>
        <w:t>5. PROCEDIMIENTOS</w:t>
      </w:r>
    </w:p>
    <w:p w:rsidR="0050395B" w:rsidRPr="001144B1" w:rsidRDefault="0000324A" w:rsidP="00064C85">
      <w:pPr>
        <w:pStyle w:val="Ttulo3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144B1">
        <w:rPr>
          <w:rFonts w:ascii="Arial" w:hAnsi="Arial" w:cs="Arial"/>
          <w:color w:val="auto"/>
          <w:sz w:val="24"/>
          <w:szCs w:val="24"/>
        </w:rPr>
        <w:t xml:space="preserve">5.1 </w:t>
      </w:r>
      <w:r w:rsidR="0050395B" w:rsidRPr="001144B1">
        <w:rPr>
          <w:rFonts w:ascii="Arial" w:hAnsi="Arial" w:cs="Arial"/>
          <w:color w:val="auto"/>
          <w:sz w:val="24"/>
          <w:szCs w:val="24"/>
        </w:rPr>
        <w:t xml:space="preserve"> PROCEDIMIENTO</w:t>
      </w:r>
      <w:r w:rsidR="0073674B" w:rsidRPr="001144B1">
        <w:rPr>
          <w:rFonts w:ascii="Arial" w:hAnsi="Arial" w:cs="Arial"/>
          <w:color w:val="auto"/>
          <w:sz w:val="24"/>
          <w:szCs w:val="24"/>
        </w:rPr>
        <w:t xml:space="preserve"> DE </w:t>
      </w:r>
      <w:r w:rsidR="0050395B" w:rsidRPr="001144B1">
        <w:rPr>
          <w:rFonts w:ascii="Arial" w:hAnsi="Arial" w:cs="Arial"/>
          <w:color w:val="auto"/>
          <w:sz w:val="24"/>
          <w:szCs w:val="24"/>
        </w:rPr>
        <w:t xml:space="preserve">RECAUDACION </w:t>
      </w:r>
      <w:r w:rsidR="0073674B" w:rsidRPr="001144B1">
        <w:rPr>
          <w:rFonts w:ascii="Arial" w:hAnsi="Arial" w:cs="Arial"/>
          <w:color w:val="auto"/>
          <w:sz w:val="24"/>
          <w:szCs w:val="24"/>
        </w:rPr>
        <w:t>DE INGRESOS</w:t>
      </w:r>
    </w:p>
    <w:tbl>
      <w:tblPr>
        <w:tblpPr w:leftFromText="141" w:rightFromText="141" w:vertAnchor="text" w:horzAnchor="margin" w:tblpY="326"/>
        <w:tblW w:w="9649" w:type="dxa"/>
        <w:tblCellSpacing w:w="20" w:type="dxa"/>
        <w:tblLayout w:type="fixed"/>
        <w:tblLook w:val="01E0"/>
      </w:tblPr>
      <w:tblGrid>
        <w:gridCol w:w="2275"/>
        <w:gridCol w:w="1134"/>
        <w:gridCol w:w="6240"/>
      </w:tblGrid>
      <w:tr w:rsidR="0050395B" w:rsidRPr="001144B1" w:rsidTr="00594D65">
        <w:trPr>
          <w:trHeight w:val="170"/>
          <w:tblCellSpacing w:w="20" w:type="dxa"/>
        </w:trPr>
        <w:tc>
          <w:tcPr>
            <w:tcW w:w="9569" w:type="dxa"/>
            <w:gridSpan w:val="3"/>
            <w:shd w:val="clear" w:color="auto" w:fill="auto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NOMBRE DEL PROCESO</w:t>
            </w:r>
          </w:p>
        </w:tc>
      </w:tr>
      <w:tr w:rsidR="0050395B" w:rsidRPr="001144B1" w:rsidTr="00594D65">
        <w:trPr>
          <w:trHeight w:val="576"/>
          <w:tblCellSpacing w:w="20" w:type="dxa"/>
        </w:trPr>
        <w:tc>
          <w:tcPr>
            <w:tcW w:w="9569" w:type="dxa"/>
            <w:gridSpan w:val="3"/>
            <w:shd w:val="clear" w:color="auto" w:fill="auto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RECAUDACION DIRECTA EN TESORERIA</w:t>
            </w:r>
          </w:p>
        </w:tc>
      </w:tr>
      <w:tr w:rsidR="0050395B" w:rsidRPr="001144B1" w:rsidTr="00594D65">
        <w:trPr>
          <w:trHeight w:val="486"/>
          <w:tblCellSpacing w:w="20" w:type="dxa"/>
        </w:trPr>
        <w:tc>
          <w:tcPr>
            <w:tcW w:w="2215" w:type="dxa"/>
            <w:shd w:val="clear" w:color="auto" w:fill="auto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RESPONSABLE</w:t>
            </w:r>
          </w:p>
        </w:tc>
        <w:tc>
          <w:tcPr>
            <w:tcW w:w="1094" w:type="dxa"/>
            <w:shd w:val="clear" w:color="auto" w:fill="auto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PASO</w:t>
            </w:r>
          </w:p>
        </w:tc>
        <w:tc>
          <w:tcPr>
            <w:tcW w:w="6180" w:type="dxa"/>
            <w:shd w:val="clear" w:color="auto" w:fill="auto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PROCEDIMIENTOS</w:t>
            </w:r>
          </w:p>
        </w:tc>
      </w:tr>
      <w:tr w:rsidR="0050395B" w:rsidRPr="001144B1" w:rsidTr="00594D65">
        <w:trPr>
          <w:trHeight w:val="760"/>
          <w:tblCellSpacing w:w="20" w:type="dxa"/>
        </w:trPr>
        <w:tc>
          <w:tcPr>
            <w:tcW w:w="2215" w:type="dxa"/>
            <w:shd w:val="clear" w:color="auto" w:fill="auto"/>
            <w:vAlign w:val="center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Contribuyente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50395B" w:rsidRPr="001144B1" w:rsidRDefault="0050395B" w:rsidP="00064C85">
            <w:pPr>
              <w:numPr>
                <w:ilvl w:val="0"/>
                <w:numId w:val="9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80" w:type="dxa"/>
            <w:shd w:val="clear" w:color="auto" w:fill="auto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Se presenta a Cuentas Corrientes para que le calculen la deuda tributaria.</w:t>
            </w:r>
          </w:p>
        </w:tc>
      </w:tr>
      <w:tr w:rsidR="0050395B" w:rsidRPr="001144B1" w:rsidTr="00594D65">
        <w:trPr>
          <w:trHeight w:val="708"/>
          <w:tblCellSpacing w:w="20" w:type="dxa"/>
        </w:trPr>
        <w:tc>
          <w:tcPr>
            <w:tcW w:w="2215" w:type="dxa"/>
            <w:shd w:val="clear" w:color="auto" w:fill="auto"/>
            <w:vAlign w:val="center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Encargado de Cuentas Corrientes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50395B" w:rsidRPr="001144B1" w:rsidRDefault="0050395B" w:rsidP="00064C85">
            <w:pPr>
              <w:numPr>
                <w:ilvl w:val="0"/>
                <w:numId w:val="9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80" w:type="dxa"/>
            <w:shd w:val="clear" w:color="auto" w:fill="auto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Elabora cálculo de la deuda tributaria más accesorios si los hubiere y emite Mandamiento de Ingreso, para entregarlo al contribuyente.</w:t>
            </w:r>
          </w:p>
        </w:tc>
      </w:tr>
      <w:tr w:rsidR="0050395B" w:rsidRPr="001144B1" w:rsidTr="00594D65">
        <w:trPr>
          <w:trHeight w:val="584"/>
          <w:tblCellSpacing w:w="20" w:type="dxa"/>
        </w:trPr>
        <w:tc>
          <w:tcPr>
            <w:tcW w:w="2215" w:type="dxa"/>
            <w:shd w:val="clear" w:color="auto" w:fill="auto"/>
            <w:vAlign w:val="center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Contribuyente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50395B" w:rsidRPr="001144B1" w:rsidRDefault="0050395B" w:rsidP="00064C85">
            <w:pPr>
              <w:numPr>
                <w:ilvl w:val="0"/>
                <w:numId w:val="9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80" w:type="dxa"/>
            <w:shd w:val="clear" w:color="auto" w:fill="auto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Entrega Man</w:t>
            </w:r>
            <w:r w:rsidR="0073674B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damiento de Ingreso y dinero a Colecturía</w:t>
            </w:r>
          </w:p>
        </w:tc>
      </w:tr>
      <w:tr w:rsidR="0050395B" w:rsidRPr="001144B1" w:rsidTr="00594D65">
        <w:trPr>
          <w:trHeight w:val="977"/>
          <w:tblCellSpacing w:w="20" w:type="dxa"/>
        </w:trPr>
        <w:tc>
          <w:tcPr>
            <w:tcW w:w="2215" w:type="dxa"/>
            <w:shd w:val="clear" w:color="auto" w:fill="auto"/>
            <w:vAlign w:val="center"/>
          </w:tcPr>
          <w:p w:rsidR="0050395B" w:rsidRPr="001144B1" w:rsidRDefault="0073674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Colecturía</w:t>
            </w:r>
          </w:p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50395B" w:rsidRPr="001144B1" w:rsidRDefault="0050395B" w:rsidP="00064C85">
            <w:pPr>
              <w:numPr>
                <w:ilvl w:val="0"/>
                <w:numId w:val="9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80" w:type="dxa"/>
            <w:shd w:val="clear" w:color="auto" w:fill="auto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 base a Mandamiento de Ingreso proce</w:t>
            </w:r>
            <w:r w:rsidR="0073674B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de a elaborar Recibo de Ingreso</w:t>
            </w: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 devolviendo original al  contribuyente debidamente sellado y firmado.</w:t>
            </w:r>
          </w:p>
        </w:tc>
      </w:tr>
      <w:tr w:rsidR="0050395B" w:rsidRPr="001144B1" w:rsidTr="00594D65">
        <w:trPr>
          <w:tblCellSpacing w:w="20" w:type="dxa"/>
        </w:trPr>
        <w:tc>
          <w:tcPr>
            <w:tcW w:w="2215" w:type="dxa"/>
            <w:shd w:val="clear" w:color="auto" w:fill="auto"/>
            <w:vAlign w:val="center"/>
          </w:tcPr>
          <w:p w:rsidR="0050395B" w:rsidRPr="001144B1" w:rsidRDefault="0073674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Colecturía</w:t>
            </w:r>
          </w:p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50395B" w:rsidRPr="001144B1" w:rsidRDefault="0050395B" w:rsidP="00064C85">
            <w:pPr>
              <w:numPr>
                <w:ilvl w:val="0"/>
                <w:numId w:val="9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80" w:type="dxa"/>
            <w:shd w:val="clear" w:color="auto" w:fill="auto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Separa y ordena correlativamente los Recibos de Ingreso</w:t>
            </w:r>
            <w:r w:rsidR="0073674B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(duplicado para Contabilidad y triplicado para Tesorería) y entrega al Tesorero (a).</w:t>
            </w:r>
          </w:p>
        </w:tc>
      </w:tr>
      <w:tr w:rsidR="0050395B" w:rsidRPr="001144B1" w:rsidTr="00594D65">
        <w:trPr>
          <w:trHeight w:val="909"/>
          <w:tblCellSpacing w:w="20" w:type="dxa"/>
        </w:trPr>
        <w:tc>
          <w:tcPr>
            <w:tcW w:w="2215" w:type="dxa"/>
            <w:shd w:val="clear" w:color="auto" w:fill="auto"/>
            <w:vAlign w:val="center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Tesorero (a)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50395B" w:rsidRPr="001144B1" w:rsidRDefault="0050395B" w:rsidP="00064C85">
            <w:pPr>
              <w:numPr>
                <w:ilvl w:val="0"/>
                <w:numId w:val="9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80" w:type="dxa"/>
            <w:shd w:val="clear" w:color="auto" w:fill="auto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Revisa </w:t>
            </w:r>
            <w:proofErr w:type="spellStart"/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correlatividad</w:t>
            </w:r>
            <w:proofErr w:type="spellEnd"/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de los Recibos de Ingreso, verificando total recaudado</w:t>
            </w:r>
            <w:r w:rsidR="0073674B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 realiza corte de caja en horario oportuno</w:t>
            </w: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y proced</w:t>
            </w:r>
            <w:r w:rsidR="0073674B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a elaborar remesa correspondiente.</w:t>
            </w:r>
          </w:p>
        </w:tc>
      </w:tr>
      <w:tr w:rsidR="0050395B" w:rsidRPr="001144B1" w:rsidTr="00594D65">
        <w:trPr>
          <w:trHeight w:val="966"/>
          <w:tblCellSpacing w:w="20" w:type="dxa"/>
        </w:trPr>
        <w:tc>
          <w:tcPr>
            <w:tcW w:w="2215" w:type="dxa"/>
            <w:shd w:val="clear" w:color="auto" w:fill="auto"/>
            <w:vAlign w:val="center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Tesorería</w:t>
            </w:r>
          </w:p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(Auxiliar)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50395B" w:rsidRPr="001144B1" w:rsidRDefault="0050395B" w:rsidP="00064C85">
            <w:pPr>
              <w:numPr>
                <w:ilvl w:val="0"/>
                <w:numId w:val="9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80" w:type="dxa"/>
            <w:shd w:val="clear" w:color="auto" w:fill="auto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Elabora remesa para abonar  a cuentas del Fondo Ge</w:t>
            </w:r>
            <w:r w:rsidR="0073674B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neral Municipal y solicita al personal autorizado</w:t>
            </w: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llevar el dinero y el formulario de depósito bancario.</w:t>
            </w:r>
          </w:p>
        </w:tc>
      </w:tr>
      <w:tr w:rsidR="0050395B" w:rsidRPr="001144B1" w:rsidTr="00594D65">
        <w:trPr>
          <w:tblCellSpacing w:w="20" w:type="dxa"/>
        </w:trPr>
        <w:tc>
          <w:tcPr>
            <w:tcW w:w="2215" w:type="dxa"/>
            <w:shd w:val="clear" w:color="auto" w:fill="auto"/>
            <w:vAlign w:val="center"/>
          </w:tcPr>
          <w:p w:rsidR="0050395B" w:rsidRPr="001144B1" w:rsidRDefault="0073674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Encargado de remesa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50395B" w:rsidRPr="001144B1" w:rsidRDefault="0050395B" w:rsidP="00064C85">
            <w:pPr>
              <w:numPr>
                <w:ilvl w:val="0"/>
                <w:numId w:val="9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80" w:type="dxa"/>
            <w:shd w:val="clear" w:color="auto" w:fill="auto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Deposita el dinero al Banco recibiendo el comprobante de remesa efectuado y entrega al Tesorero (a).</w:t>
            </w:r>
          </w:p>
        </w:tc>
      </w:tr>
      <w:tr w:rsidR="0050395B" w:rsidRPr="001144B1" w:rsidTr="00594D65">
        <w:trPr>
          <w:tblCellSpacing w:w="20" w:type="dxa"/>
        </w:trPr>
        <w:tc>
          <w:tcPr>
            <w:tcW w:w="2215" w:type="dxa"/>
            <w:shd w:val="clear" w:color="auto" w:fill="auto"/>
            <w:vAlign w:val="center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Tesorero (a)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50395B" w:rsidRPr="001144B1" w:rsidRDefault="0050395B" w:rsidP="00064C85">
            <w:pPr>
              <w:numPr>
                <w:ilvl w:val="0"/>
                <w:numId w:val="9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80" w:type="dxa"/>
            <w:shd w:val="clear" w:color="auto" w:fill="auto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Recibe comprobante de remesa y anexa fotocopia a documentos de </w:t>
            </w:r>
            <w:r w:rsidR="0073674B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Recibos de Ingresos</w:t>
            </w: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(duplicados) que envía a Contabilidad.</w:t>
            </w:r>
          </w:p>
        </w:tc>
      </w:tr>
      <w:tr w:rsidR="0050395B" w:rsidRPr="001144B1" w:rsidTr="00594D65">
        <w:trPr>
          <w:trHeight w:val="378"/>
          <w:tblCellSpacing w:w="20" w:type="dxa"/>
        </w:trPr>
        <w:tc>
          <w:tcPr>
            <w:tcW w:w="2215" w:type="dxa"/>
            <w:shd w:val="clear" w:color="auto" w:fill="auto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50395B" w:rsidRPr="001144B1" w:rsidRDefault="0050395B" w:rsidP="00064C85">
            <w:pPr>
              <w:numPr>
                <w:ilvl w:val="0"/>
                <w:numId w:val="9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80" w:type="dxa"/>
            <w:shd w:val="clear" w:color="auto" w:fill="auto"/>
          </w:tcPr>
          <w:p w:rsidR="0050395B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FIN DEL PROCEDIMIENTO</w:t>
            </w:r>
          </w:p>
        </w:tc>
      </w:tr>
    </w:tbl>
    <w:p w:rsidR="0050395B" w:rsidRPr="001144B1" w:rsidRDefault="0050395B" w:rsidP="00064C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395B" w:rsidRPr="001144B1" w:rsidRDefault="0050395B" w:rsidP="00064C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30160" w:rsidRPr="001144B1" w:rsidRDefault="0063312C" w:rsidP="00215F88">
      <w:pPr>
        <w:pStyle w:val="Ttulo1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1144B1">
        <w:rPr>
          <w:rFonts w:ascii="Arial" w:hAnsi="Arial" w:cs="Arial"/>
          <w:b w:val="0"/>
          <w:sz w:val="24"/>
          <w:szCs w:val="24"/>
        </w:rPr>
        <w:br w:type="page"/>
      </w:r>
      <w:bookmarkStart w:id="0" w:name="_Toc205558789"/>
      <w:bookmarkStart w:id="1" w:name="_Toc210477063"/>
      <w:bookmarkStart w:id="2" w:name="_Toc205558792"/>
      <w:bookmarkStart w:id="3" w:name="_Toc205558791"/>
      <w:r w:rsidR="0073674B" w:rsidRPr="00215F88">
        <w:rPr>
          <w:rFonts w:ascii="Arial" w:hAnsi="Arial" w:cs="Arial"/>
          <w:b w:val="0"/>
          <w:color w:val="auto"/>
          <w:sz w:val="24"/>
          <w:szCs w:val="24"/>
        </w:rPr>
        <w:lastRenderedPageBreak/>
        <w:t>5</w:t>
      </w:r>
      <w:r w:rsidR="00F30160" w:rsidRPr="00215F88">
        <w:rPr>
          <w:rFonts w:ascii="Arial" w:hAnsi="Arial" w:cs="Arial"/>
          <w:b w:val="0"/>
          <w:color w:val="auto"/>
          <w:sz w:val="24"/>
          <w:szCs w:val="24"/>
        </w:rPr>
        <w:t>.</w:t>
      </w:r>
      <w:r w:rsidR="0073674B" w:rsidRPr="00215F88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F30160" w:rsidRPr="00215F88">
        <w:rPr>
          <w:rFonts w:ascii="Arial" w:hAnsi="Arial" w:cs="Arial"/>
          <w:b w:val="0"/>
          <w:color w:val="auto"/>
          <w:sz w:val="24"/>
          <w:szCs w:val="24"/>
        </w:rPr>
        <w:t xml:space="preserve"> PROCEDIMIENTOS </w:t>
      </w:r>
      <w:bookmarkEnd w:id="0"/>
      <w:bookmarkEnd w:id="1"/>
      <w:r w:rsidR="00600745" w:rsidRPr="00215F88">
        <w:rPr>
          <w:rFonts w:ascii="Arial" w:hAnsi="Arial" w:cs="Arial"/>
          <w:b w:val="0"/>
          <w:color w:val="auto"/>
          <w:sz w:val="24"/>
          <w:szCs w:val="24"/>
        </w:rPr>
        <w:t>RECAUDACION DE INGRESOS</w:t>
      </w:r>
      <w:r w:rsidR="0050395B" w:rsidRPr="00215F88">
        <w:rPr>
          <w:rFonts w:ascii="Arial" w:hAnsi="Arial" w:cs="Arial"/>
          <w:b w:val="0"/>
          <w:color w:val="auto"/>
          <w:sz w:val="24"/>
          <w:szCs w:val="24"/>
        </w:rPr>
        <w:t xml:space="preserve"> DEUDA TRIBUTARIA</w:t>
      </w:r>
    </w:p>
    <w:tbl>
      <w:tblPr>
        <w:tblpPr w:leftFromText="141" w:rightFromText="141" w:vertAnchor="text" w:horzAnchor="margin" w:tblpY="521"/>
        <w:tblW w:w="9776" w:type="dxa"/>
        <w:tblCellSpacing w:w="20" w:type="dxa"/>
        <w:tblLayout w:type="fixed"/>
        <w:tblLook w:val="01E0"/>
      </w:tblPr>
      <w:tblGrid>
        <w:gridCol w:w="2335"/>
        <w:gridCol w:w="1134"/>
        <w:gridCol w:w="6307"/>
      </w:tblGrid>
      <w:tr w:rsidR="00F30160" w:rsidRPr="001144B1">
        <w:trPr>
          <w:trHeight w:val="486"/>
          <w:tblCellSpacing w:w="20" w:type="dxa"/>
        </w:trPr>
        <w:tc>
          <w:tcPr>
            <w:tcW w:w="2275" w:type="dxa"/>
            <w:shd w:val="clear" w:color="auto" w:fill="auto"/>
          </w:tcPr>
          <w:bookmarkEnd w:id="2"/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RESPONSABLE</w:t>
            </w:r>
          </w:p>
        </w:tc>
        <w:tc>
          <w:tcPr>
            <w:tcW w:w="1094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PASO</w:t>
            </w:r>
          </w:p>
        </w:tc>
        <w:tc>
          <w:tcPr>
            <w:tcW w:w="6247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PROCEDIMIENTOS</w:t>
            </w:r>
          </w:p>
        </w:tc>
      </w:tr>
      <w:tr w:rsidR="00F30160" w:rsidRPr="001144B1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30160" w:rsidRPr="001144B1" w:rsidRDefault="0050395B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Municipalidad a través del funcionario o empleado respectivo.</w:t>
            </w:r>
          </w:p>
        </w:tc>
        <w:tc>
          <w:tcPr>
            <w:tcW w:w="1094" w:type="dxa"/>
            <w:shd w:val="clear" w:color="auto" w:fill="auto"/>
          </w:tcPr>
          <w:p w:rsidR="00F30160" w:rsidRPr="001144B1" w:rsidRDefault="00F30160" w:rsidP="00064C85">
            <w:pPr>
              <w:numPr>
                <w:ilvl w:val="0"/>
                <w:numId w:val="8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Notifica al contribuyente el saldo de su deuda tributaria a determinada fecha, concediéndole 30 días contados a partir de la notificación para que efectúe el pago correspondiente o proponga alguna forma de pago.</w:t>
            </w:r>
          </w:p>
        </w:tc>
      </w:tr>
      <w:tr w:rsidR="00F30160" w:rsidRPr="001144B1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Contribuyente.</w:t>
            </w:r>
          </w:p>
        </w:tc>
        <w:tc>
          <w:tcPr>
            <w:tcW w:w="1094" w:type="dxa"/>
            <w:shd w:val="clear" w:color="auto" w:fill="auto"/>
          </w:tcPr>
          <w:p w:rsidR="00F30160" w:rsidRPr="001144B1" w:rsidRDefault="00F30160" w:rsidP="00064C85">
            <w:pPr>
              <w:numPr>
                <w:ilvl w:val="0"/>
                <w:numId w:val="8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Se pueden presentar tres situaciones:</w:t>
            </w:r>
          </w:p>
          <w:p w:rsidR="00F30160" w:rsidRPr="001144B1" w:rsidRDefault="00F30160" w:rsidP="00064C85">
            <w:pPr>
              <w:numPr>
                <w:ilvl w:val="0"/>
                <w:numId w:val="28"/>
              </w:numPr>
              <w:spacing w:before="20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Se presenta a cancelar el tributo adeudado</w:t>
            </w:r>
            <w:r w:rsidR="00DB4893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</w:p>
          <w:p w:rsidR="00F30160" w:rsidRPr="001144B1" w:rsidRDefault="00F30160" w:rsidP="00064C85">
            <w:pPr>
              <w:numPr>
                <w:ilvl w:val="0"/>
                <w:numId w:val="28"/>
              </w:num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Se presenta y solicita pagar a plazos </w:t>
            </w:r>
          </w:p>
          <w:p w:rsidR="00F30160" w:rsidRPr="001144B1" w:rsidRDefault="00F30160" w:rsidP="00064C85">
            <w:pPr>
              <w:numPr>
                <w:ilvl w:val="0"/>
                <w:numId w:val="28"/>
              </w:num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No atiende la notificación en el término de 30 días.</w:t>
            </w:r>
          </w:p>
        </w:tc>
      </w:tr>
      <w:tr w:rsidR="00F30160" w:rsidRPr="001144B1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Municipalidad a través del funcionario o empleado respectivo.</w:t>
            </w:r>
          </w:p>
        </w:tc>
        <w:tc>
          <w:tcPr>
            <w:tcW w:w="1094" w:type="dxa"/>
            <w:shd w:val="clear" w:color="auto" w:fill="auto"/>
          </w:tcPr>
          <w:p w:rsidR="00F30160" w:rsidRPr="001144B1" w:rsidRDefault="00F30160" w:rsidP="00064C85">
            <w:pPr>
              <w:numPr>
                <w:ilvl w:val="0"/>
                <w:numId w:val="8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Para el caso previsto en el Literal b) se procederá </w:t>
            </w:r>
            <w:r w:rsidR="00AF4D77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de conformidad al procedimiento</w:t>
            </w:r>
            <w:r w:rsidR="0084467F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</w:p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En el caso del literal c), </w:t>
            </w:r>
            <w:smartTag w:uri="urn:schemas-microsoft-com:office:smarttags" w:element="PersonName">
              <w:smartTagPr>
                <w:attr w:name="ProductID" w:val="la Municipalidad"/>
              </w:smartTagPr>
              <w:r w:rsidRPr="001144B1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es-ES"/>
                </w:rPr>
                <w:t>la Municipalidad</w:t>
              </w:r>
            </w:smartTag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puede </w:t>
            </w:r>
            <w:r w:rsidR="00BA33BD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</w:t>
            </w: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roceder al cobro judicial o remitir caso a</w:t>
            </w:r>
            <w:r w:rsidR="006F43B3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l </w:t>
            </w:r>
            <w:r w:rsidR="0084467F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Síndico</w:t>
            </w:r>
            <w:r w:rsidR="006F43B3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BA33BD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</w:t>
            </w:r>
            <w:r w:rsidR="006F43B3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unicipal </w:t>
            </w: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para que realice la cobranza</w:t>
            </w:r>
            <w:r w:rsidR="00AF4D77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0160" w:rsidRPr="001144B1">
        <w:trPr>
          <w:tblCellSpacing w:w="20" w:type="dxa"/>
        </w:trPr>
        <w:tc>
          <w:tcPr>
            <w:tcW w:w="2275" w:type="dxa"/>
            <w:shd w:val="clear" w:color="auto" w:fill="auto"/>
          </w:tcPr>
          <w:p w:rsidR="0063312C" w:rsidRPr="001144B1" w:rsidRDefault="0063312C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63312C" w:rsidRPr="001144B1" w:rsidRDefault="0063312C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Gestor de cobros o empleado </w:t>
            </w:r>
            <w:r w:rsidR="00BA33BD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M</w:t>
            </w: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unicipal</w:t>
            </w:r>
            <w:r w:rsidR="00BA33BD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autorizado.</w:t>
            </w:r>
          </w:p>
        </w:tc>
        <w:tc>
          <w:tcPr>
            <w:tcW w:w="1094" w:type="dxa"/>
            <w:shd w:val="clear" w:color="auto" w:fill="auto"/>
          </w:tcPr>
          <w:p w:rsidR="00F30160" w:rsidRPr="001144B1" w:rsidRDefault="00F30160" w:rsidP="00064C85">
            <w:p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63312C" w:rsidRPr="001144B1" w:rsidRDefault="0063312C" w:rsidP="00064C85">
            <w:pPr>
              <w:numPr>
                <w:ilvl w:val="0"/>
                <w:numId w:val="8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63312C" w:rsidRPr="001144B1" w:rsidRDefault="0063312C" w:rsidP="00064C85">
            <w:p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Se comunica con los contribuyentes morosos para reiterarles la obligación que tienen de darle cumplimiento a las deudas pendientes de pago, dejándoles nota  en la dirección que aparece en los registros que la administración tributaria lleva para tal </w:t>
            </w: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propósito.</w:t>
            </w:r>
          </w:p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Asimismo, si es necesario, realiza visitas al deudor a fin de que éste reconozca la deuda y acepte pagarla, ya sea de inmediato o a plazos.</w:t>
            </w:r>
          </w:p>
        </w:tc>
      </w:tr>
      <w:tr w:rsidR="00F30160" w:rsidRPr="001144B1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Gestor de cobro o empleado municipal autorizado.</w:t>
            </w:r>
          </w:p>
        </w:tc>
        <w:tc>
          <w:tcPr>
            <w:tcW w:w="1094" w:type="dxa"/>
            <w:shd w:val="clear" w:color="auto" w:fill="auto"/>
          </w:tcPr>
          <w:p w:rsidR="00F30160" w:rsidRPr="001144B1" w:rsidRDefault="00F30160" w:rsidP="00064C85">
            <w:pPr>
              <w:numPr>
                <w:ilvl w:val="0"/>
                <w:numId w:val="8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Remite al funcionario/empleado competente, los casos asignados que resulten incobrables y elabora informe de resultados.</w:t>
            </w:r>
          </w:p>
        </w:tc>
      </w:tr>
      <w:tr w:rsidR="00F30160" w:rsidRPr="001144B1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Municipalidad a través del funcionario o empleado respectivo.</w:t>
            </w:r>
          </w:p>
        </w:tc>
        <w:tc>
          <w:tcPr>
            <w:tcW w:w="1094" w:type="dxa"/>
            <w:shd w:val="clear" w:color="auto" w:fill="auto"/>
          </w:tcPr>
          <w:p w:rsidR="00F30160" w:rsidRPr="001144B1" w:rsidRDefault="00F30160" w:rsidP="00064C85">
            <w:pPr>
              <w:numPr>
                <w:ilvl w:val="0"/>
                <w:numId w:val="8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Recibe de parte del gestor de cobros los casos incobrables y traslada al Síndico Municipal para que éste inicie personalmente la gestión de cobro por la vía judicial o se nombre apoderado en su caso, esto si el gestor mismo no lo fuera.</w:t>
            </w:r>
          </w:p>
        </w:tc>
      </w:tr>
      <w:tr w:rsidR="00F30160" w:rsidRPr="001144B1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Síndico o Apoderado.</w:t>
            </w:r>
          </w:p>
        </w:tc>
        <w:tc>
          <w:tcPr>
            <w:tcW w:w="1094" w:type="dxa"/>
            <w:shd w:val="clear" w:color="auto" w:fill="auto"/>
          </w:tcPr>
          <w:p w:rsidR="00F30160" w:rsidRPr="001144B1" w:rsidRDefault="00F30160" w:rsidP="00064C85">
            <w:pPr>
              <w:numPr>
                <w:ilvl w:val="0"/>
                <w:numId w:val="8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Notifica al contribuyente la procedencia del cobro judicial, concediéndole 8 días de plazo para la cancelación de la deuda.</w:t>
            </w:r>
          </w:p>
        </w:tc>
      </w:tr>
      <w:tr w:rsidR="00F30160" w:rsidRPr="001144B1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Síndico o Apoderado.</w:t>
            </w:r>
          </w:p>
        </w:tc>
        <w:tc>
          <w:tcPr>
            <w:tcW w:w="1094" w:type="dxa"/>
            <w:shd w:val="clear" w:color="auto" w:fill="auto"/>
          </w:tcPr>
          <w:p w:rsidR="00F30160" w:rsidRPr="001144B1" w:rsidRDefault="00F30160" w:rsidP="00064C85">
            <w:pPr>
              <w:numPr>
                <w:ilvl w:val="0"/>
                <w:numId w:val="8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Si no se presenta, Inicia proceso de cobro por la vía ejecutiva ante el juzgado competente por medio de demanda,  agregando copia de certificación de deuda y demás documentos exigidos por la ley, debiendo darle seguimiento al mismo. </w:t>
            </w:r>
          </w:p>
        </w:tc>
      </w:tr>
      <w:tr w:rsidR="00F30160" w:rsidRPr="001144B1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94" w:type="dxa"/>
            <w:shd w:val="clear" w:color="auto" w:fill="auto"/>
          </w:tcPr>
          <w:p w:rsidR="00F30160" w:rsidRPr="001144B1" w:rsidRDefault="00F30160" w:rsidP="00064C85">
            <w:pPr>
              <w:numPr>
                <w:ilvl w:val="0"/>
                <w:numId w:val="8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F30160" w:rsidRPr="001144B1" w:rsidRDefault="00F30160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FIN DEL PROCEDIMIENTO</w:t>
            </w:r>
          </w:p>
        </w:tc>
      </w:tr>
    </w:tbl>
    <w:p w:rsidR="00F30160" w:rsidRPr="001144B1" w:rsidRDefault="00F30160" w:rsidP="00064C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284A" w:rsidRPr="001144B1" w:rsidRDefault="00601AD4" w:rsidP="00064C85">
      <w:pPr>
        <w:pStyle w:val="Ttulo3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bookmarkStart w:id="4" w:name="_Toc210477065"/>
      <w:r w:rsidRPr="001144B1">
        <w:rPr>
          <w:rFonts w:ascii="Arial" w:hAnsi="Arial" w:cs="Arial"/>
          <w:color w:val="auto"/>
          <w:sz w:val="24"/>
          <w:szCs w:val="24"/>
        </w:rPr>
        <w:lastRenderedPageBreak/>
        <w:t>5</w:t>
      </w:r>
      <w:r w:rsidR="00A5284A" w:rsidRPr="001144B1">
        <w:rPr>
          <w:rFonts w:ascii="Arial" w:hAnsi="Arial" w:cs="Arial"/>
          <w:color w:val="auto"/>
          <w:sz w:val="24"/>
          <w:szCs w:val="24"/>
        </w:rPr>
        <w:t>.</w:t>
      </w:r>
      <w:r w:rsidRPr="001144B1">
        <w:rPr>
          <w:rFonts w:ascii="Arial" w:hAnsi="Arial" w:cs="Arial"/>
          <w:color w:val="auto"/>
          <w:sz w:val="24"/>
          <w:szCs w:val="24"/>
        </w:rPr>
        <w:t>3 PROCEDIMIENTO</w:t>
      </w:r>
      <w:r w:rsidR="00A5284A" w:rsidRPr="001144B1">
        <w:rPr>
          <w:rFonts w:ascii="Arial" w:hAnsi="Arial" w:cs="Arial"/>
          <w:color w:val="auto"/>
          <w:sz w:val="24"/>
          <w:szCs w:val="24"/>
        </w:rPr>
        <w:t xml:space="preserve"> </w:t>
      </w:r>
      <w:bookmarkEnd w:id="3"/>
      <w:r w:rsidR="00DB4893" w:rsidRPr="001144B1">
        <w:rPr>
          <w:rFonts w:ascii="Arial" w:hAnsi="Arial" w:cs="Arial"/>
          <w:color w:val="auto"/>
          <w:sz w:val="24"/>
          <w:szCs w:val="24"/>
        </w:rPr>
        <w:t xml:space="preserve">OTORGAMIENTO </w:t>
      </w:r>
      <w:r w:rsidR="00755B03" w:rsidRPr="001144B1">
        <w:rPr>
          <w:rFonts w:ascii="Arial" w:hAnsi="Arial" w:cs="Arial"/>
          <w:color w:val="auto"/>
          <w:sz w:val="24"/>
          <w:szCs w:val="24"/>
        </w:rPr>
        <w:t xml:space="preserve">FACILIDADES DE PAGO DE IMPUESTOS Y </w:t>
      </w:r>
      <w:r w:rsidR="00842E6B" w:rsidRPr="001144B1">
        <w:rPr>
          <w:rFonts w:ascii="Arial" w:hAnsi="Arial" w:cs="Arial"/>
          <w:color w:val="auto"/>
          <w:sz w:val="24"/>
          <w:szCs w:val="24"/>
        </w:rPr>
        <w:t xml:space="preserve">   T</w:t>
      </w:r>
      <w:r w:rsidR="00755B03" w:rsidRPr="001144B1">
        <w:rPr>
          <w:rFonts w:ascii="Arial" w:hAnsi="Arial" w:cs="Arial"/>
          <w:color w:val="auto"/>
          <w:sz w:val="24"/>
          <w:szCs w:val="24"/>
        </w:rPr>
        <w:t>ASAS.</w:t>
      </w:r>
      <w:bookmarkEnd w:id="4"/>
    </w:p>
    <w:tbl>
      <w:tblPr>
        <w:tblpPr w:leftFromText="141" w:rightFromText="141" w:vertAnchor="text" w:horzAnchor="margin" w:tblpY="400"/>
        <w:tblW w:w="9492" w:type="dxa"/>
        <w:tblCellSpacing w:w="20" w:type="dxa"/>
        <w:tblLayout w:type="fixed"/>
        <w:tblLook w:val="01E0"/>
      </w:tblPr>
      <w:tblGrid>
        <w:gridCol w:w="2193"/>
        <w:gridCol w:w="992"/>
        <w:gridCol w:w="6307"/>
      </w:tblGrid>
      <w:tr w:rsidR="00755B03" w:rsidRPr="001144B1">
        <w:trPr>
          <w:trHeight w:val="486"/>
          <w:tblCellSpacing w:w="20" w:type="dxa"/>
        </w:trPr>
        <w:tc>
          <w:tcPr>
            <w:tcW w:w="2133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RESPONSABLE</w:t>
            </w:r>
          </w:p>
        </w:tc>
        <w:tc>
          <w:tcPr>
            <w:tcW w:w="952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PASO</w:t>
            </w:r>
          </w:p>
        </w:tc>
        <w:tc>
          <w:tcPr>
            <w:tcW w:w="6247" w:type="dxa"/>
            <w:shd w:val="clear" w:color="auto" w:fill="auto"/>
          </w:tcPr>
          <w:p w:rsidR="00755B03" w:rsidRPr="001144B1" w:rsidRDefault="00755B03" w:rsidP="00064C85">
            <w:pPr>
              <w:pStyle w:val="Ttulo3"/>
              <w:spacing w:line="36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lang w:eastAsia="es-ES"/>
              </w:rPr>
            </w:pPr>
            <w:bookmarkStart w:id="5" w:name="_Toc210476504"/>
            <w:bookmarkStart w:id="6" w:name="_Toc210477066"/>
            <w:r w:rsidRPr="001144B1">
              <w:rPr>
                <w:rFonts w:ascii="Arial" w:hAnsi="Arial" w:cs="Arial"/>
                <w:color w:val="000000"/>
                <w:sz w:val="24"/>
                <w:szCs w:val="24"/>
              </w:rPr>
              <w:t>PROCEDIMIENTOS</w:t>
            </w:r>
            <w:bookmarkEnd w:id="5"/>
            <w:bookmarkEnd w:id="6"/>
          </w:p>
        </w:tc>
      </w:tr>
      <w:tr w:rsidR="00755B03" w:rsidRPr="001144B1">
        <w:trPr>
          <w:tblCellSpacing w:w="20" w:type="dxa"/>
        </w:trPr>
        <w:tc>
          <w:tcPr>
            <w:tcW w:w="2133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Contribuyente.</w:t>
            </w:r>
          </w:p>
        </w:tc>
        <w:tc>
          <w:tcPr>
            <w:tcW w:w="952" w:type="dxa"/>
            <w:shd w:val="clear" w:color="auto" w:fill="auto"/>
          </w:tcPr>
          <w:p w:rsidR="00755B03" w:rsidRPr="001144B1" w:rsidRDefault="00755B03" w:rsidP="00064C85">
            <w:pPr>
              <w:numPr>
                <w:ilvl w:val="0"/>
                <w:numId w:val="7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Dentro del período ordinario de pago, retira formato de SOLICITUD DE PAGO A PLAZOS en la tesorería municipal o lo solicita a la persona delegada.</w:t>
            </w:r>
          </w:p>
        </w:tc>
      </w:tr>
      <w:tr w:rsidR="00755B03" w:rsidRPr="001144B1">
        <w:trPr>
          <w:tblCellSpacing w:w="20" w:type="dxa"/>
        </w:trPr>
        <w:tc>
          <w:tcPr>
            <w:tcW w:w="2133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Contribuyente.</w:t>
            </w:r>
          </w:p>
        </w:tc>
        <w:tc>
          <w:tcPr>
            <w:tcW w:w="952" w:type="dxa"/>
            <w:shd w:val="clear" w:color="auto" w:fill="auto"/>
          </w:tcPr>
          <w:p w:rsidR="00755B03" w:rsidRPr="001144B1" w:rsidRDefault="00755B03" w:rsidP="00064C85">
            <w:pPr>
              <w:numPr>
                <w:ilvl w:val="0"/>
                <w:numId w:val="7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Llena solicitud de pago a plazos indicando la forma de cancelación.</w:t>
            </w:r>
          </w:p>
        </w:tc>
      </w:tr>
      <w:tr w:rsidR="00755B03" w:rsidRPr="001144B1">
        <w:trPr>
          <w:tblCellSpacing w:w="20" w:type="dxa"/>
        </w:trPr>
        <w:tc>
          <w:tcPr>
            <w:tcW w:w="2133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Contribuyente.</w:t>
            </w:r>
          </w:p>
        </w:tc>
        <w:tc>
          <w:tcPr>
            <w:tcW w:w="952" w:type="dxa"/>
            <w:shd w:val="clear" w:color="auto" w:fill="auto"/>
          </w:tcPr>
          <w:p w:rsidR="00755B03" w:rsidRPr="001144B1" w:rsidRDefault="00755B03" w:rsidP="00064C85">
            <w:pPr>
              <w:numPr>
                <w:ilvl w:val="0"/>
                <w:numId w:val="7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Presenta solicitud de pago a plazos a </w:t>
            </w:r>
            <w:smartTag w:uri="urn:schemas-microsoft-com:office:smarttags" w:element="PersonName">
              <w:smartTagPr>
                <w:attr w:name="ProductID" w:val="la Municipalidad"/>
              </w:smartTagPr>
              <w:r w:rsidRPr="001144B1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es-ES"/>
                </w:rPr>
                <w:t>la Municipalidad</w:t>
              </w:r>
            </w:smartTag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(tesorería municipal o  persona delegada), anexando la siguiente documentación:</w:t>
            </w:r>
          </w:p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 ES PERSONA NATURAL:</w:t>
            </w:r>
          </w:p>
          <w:p w:rsidR="00755B03" w:rsidRPr="001144B1" w:rsidRDefault="00755B03" w:rsidP="00064C85">
            <w:pPr>
              <w:numPr>
                <w:ilvl w:val="0"/>
                <w:numId w:val="29"/>
              </w:num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Constancia de sueldo o declaración jurada de ingresos propios en original.</w:t>
            </w:r>
          </w:p>
          <w:p w:rsidR="00755B03" w:rsidRPr="001144B1" w:rsidRDefault="00755B03" w:rsidP="00064C85">
            <w:pPr>
              <w:numPr>
                <w:ilvl w:val="0"/>
                <w:numId w:val="29"/>
              </w:num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Fotocopia de Documento de Único de Identidad.</w:t>
            </w:r>
          </w:p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 ES PERSONA JURÍDICA:</w:t>
            </w:r>
          </w:p>
          <w:p w:rsidR="00755B03" w:rsidRPr="001144B1" w:rsidRDefault="00755B03" w:rsidP="00064C85">
            <w:pPr>
              <w:numPr>
                <w:ilvl w:val="0"/>
                <w:numId w:val="29"/>
              </w:num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Escritura de constitución de sociedad, de fusión o transformación en original y copia, para ser confrontados o copia certificada por notario en su caso.</w:t>
            </w:r>
          </w:p>
          <w:p w:rsidR="00755B03" w:rsidRPr="001144B1" w:rsidRDefault="00755B03" w:rsidP="00064C85">
            <w:pPr>
              <w:numPr>
                <w:ilvl w:val="0"/>
                <w:numId w:val="29"/>
              </w:num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Estados Financieros.</w:t>
            </w:r>
          </w:p>
          <w:p w:rsidR="00755B03" w:rsidRPr="001144B1" w:rsidRDefault="00755B03" w:rsidP="00064C85">
            <w:pPr>
              <w:numPr>
                <w:ilvl w:val="0"/>
                <w:numId w:val="29"/>
              </w:num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Credencial del representante legal o poder en su </w:t>
            </w: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 xml:space="preserve">caso, en original y copia para ser confrontados. </w:t>
            </w:r>
          </w:p>
          <w:p w:rsidR="00755B03" w:rsidRPr="001144B1" w:rsidRDefault="00755B03" w:rsidP="00064C85">
            <w:pPr>
              <w:numPr>
                <w:ilvl w:val="0"/>
                <w:numId w:val="29"/>
              </w:num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Fotocopia de Documento de Identidad Personal del representante legal.</w:t>
            </w:r>
          </w:p>
        </w:tc>
      </w:tr>
      <w:tr w:rsidR="00755B03" w:rsidRPr="001144B1">
        <w:trPr>
          <w:tblCellSpacing w:w="20" w:type="dxa"/>
        </w:trPr>
        <w:tc>
          <w:tcPr>
            <w:tcW w:w="2133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Tesorero o Persona Delegada.</w:t>
            </w:r>
          </w:p>
        </w:tc>
        <w:tc>
          <w:tcPr>
            <w:tcW w:w="952" w:type="dxa"/>
            <w:shd w:val="clear" w:color="auto" w:fill="auto"/>
          </w:tcPr>
          <w:p w:rsidR="00755B03" w:rsidRPr="001144B1" w:rsidRDefault="00755B03" w:rsidP="00064C85">
            <w:pPr>
              <w:numPr>
                <w:ilvl w:val="0"/>
                <w:numId w:val="7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Recibe solicitud de pago a plazos con sus anexos respectivos</w:t>
            </w:r>
            <w:r w:rsidR="00B82790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</w:p>
        </w:tc>
      </w:tr>
      <w:tr w:rsidR="00755B03" w:rsidRPr="001144B1">
        <w:trPr>
          <w:tblCellSpacing w:w="20" w:type="dxa"/>
        </w:trPr>
        <w:tc>
          <w:tcPr>
            <w:tcW w:w="2133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Tesorero o Persona Delegada.</w:t>
            </w:r>
          </w:p>
        </w:tc>
        <w:tc>
          <w:tcPr>
            <w:tcW w:w="952" w:type="dxa"/>
            <w:shd w:val="clear" w:color="auto" w:fill="auto"/>
          </w:tcPr>
          <w:p w:rsidR="00755B03" w:rsidRPr="001144B1" w:rsidRDefault="00755B03" w:rsidP="00064C85">
            <w:pPr>
              <w:numPr>
                <w:ilvl w:val="0"/>
                <w:numId w:val="7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Analiza la documentación presentada para determinar la capacidad económica del contribuyente o responsable y  emite la resolución respectiva, en la que:        </w:t>
            </w:r>
          </w:p>
          <w:p w:rsidR="00755B03" w:rsidRPr="001144B1" w:rsidRDefault="00755B03" w:rsidP="00064C85">
            <w:pPr>
              <w:numPr>
                <w:ilvl w:val="0"/>
                <w:numId w:val="29"/>
              </w:num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Concede plazo para el pago </w:t>
            </w:r>
            <w:r w:rsidR="00B82790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de los tributos </w:t>
            </w:r>
          </w:p>
          <w:p w:rsidR="00755B03" w:rsidRPr="001144B1" w:rsidRDefault="00755B03" w:rsidP="00064C85">
            <w:pPr>
              <w:numPr>
                <w:ilvl w:val="0"/>
                <w:numId w:val="29"/>
              </w:num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Deniega lo solicitado, ya que existe capacidad económica</w:t>
            </w:r>
            <w:r w:rsidR="00BA33BD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  <w:r w:rsidR="005D1199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5B03" w:rsidRPr="001144B1">
        <w:trPr>
          <w:tblCellSpacing w:w="20" w:type="dxa"/>
        </w:trPr>
        <w:tc>
          <w:tcPr>
            <w:tcW w:w="2133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Tesorero o Persona Delegada.</w:t>
            </w:r>
          </w:p>
        </w:tc>
        <w:tc>
          <w:tcPr>
            <w:tcW w:w="952" w:type="dxa"/>
            <w:shd w:val="clear" w:color="auto" w:fill="auto"/>
          </w:tcPr>
          <w:p w:rsidR="00755B03" w:rsidRPr="001144B1" w:rsidRDefault="00755B03" w:rsidP="00064C85">
            <w:pPr>
              <w:numPr>
                <w:ilvl w:val="0"/>
                <w:numId w:val="7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Notifica resolución al contribuyente. En el caso de que se le conceda plazo para pagar, se firma el convenio respectivo</w:t>
            </w:r>
            <w:r w:rsidR="00842E6B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326FF1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y Plan de Cuotas</w:t>
            </w:r>
            <w:r w:rsidR="00BA33BD"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</w:p>
        </w:tc>
      </w:tr>
      <w:tr w:rsidR="00755B03" w:rsidRPr="001144B1">
        <w:trPr>
          <w:tblCellSpacing w:w="20" w:type="dxa"/>
        </w:trPr>
        <w:tc>
          <w:tcPr>
            <w:tcW w:w="2133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Contribuyente.</w:t>
            </w:r>
          </w:p>
        </w:tc>
        <w:tc>
          <w:tcPr>
            <w:tcW w:w="952" w:type="dxa"/>
            <w:shd w:val="clear" w:color="auto" w:fill="auto"/>
          </w:tcPr>
          <w:p w:rsidR="00755B03" w:rsidRPr="001144B1" w:rsidRDefault="00755B03" w:rsidP="00064C85">
            <w:pPr>
              <w:numPr>
                <w:ilvl w:val="0"/>
                <w:numId w:val="7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 las fechas de pago establecidas, se presenta a la tesorería municipal a cancelar la cuota respectiva, y así sucesivamente cumple con su obligación de pago.</w:t>
            </w:r>
          </w:p>
        </w:tc>
      </w:tr>
      <w:tr w:rsidR="00755B03" w:rsidRPr="001144B1">
        <w:trPr>
          <w:tblCellSpacing w:w="20" w:type="dxa"/>
        </w:trPr>
        <w:tc>
          <w:tcPr>
            <w:tcW w:w="2133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Administración Tributaria Municipal.</w:t>
            </w:r>
          </w:p>
        </w:tc>
        <w:tc>
          <w:tcPr>
            <w:tcW w:w="952" w:type="dxa"/>
            <w:shd w:val="clear" w:color="auto" w:fill="auto"/>
          </w:tcPr>
          <w:p w:rsidR="00755B03" w:rsidRPr="001144B1" w:rsidRDefault="00755B03" w:rsidP="00064C85">
            <w:pPr>
              <w:numPr>
                <w:ilvl w:val="0"/>
                <w:numId w:val="7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755B03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 caso de incumplimiento en el pago de dos cuotas, la administración tributaria aplica lo establecido en la Ley General Tributaria Municipal, en adelante L.G.T.M. y  lo estipulado en el convenio.</w:t>
            </w:r>
          </w:p>
          <w:p w:rsidR="00215F88" w:rsidRDefault="00215F88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215F88" w:rsidRPr="001144B1" w:rsidRDefault="00215F88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755B03" w:rsidRPr="001144B1">
        <w:trPr>
          <w:tblCellSpacing w:w="20" w:type="dxa"/>
        </w:trPr>
        <w:tc>
          <w:tcPr>
            <w:tcW w:w="2133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2" w:type="dxa"/>
            <w:shd w:val="clear" w:color="auto" w:fill="auto"/>
          </w:tcPr>
          <w:p w:rsidR="00755B03" w:rsidRPr="001144B1" w:rsidRDefault="00755B03" w:rsidP="00064C85">
            <w:pPr>
              <w:numPr>
                <w:ilvl w:val="0"/>
                <w:numId w:val="7"/>
              </w:numPr>
              <w:spacing w:before="20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247" w:type="dxa"/>
            <w:shd w:val="clear" w:color="auto" w:fill="auto"/>
          </w:tcPr>
          <w:p w:rsidR="00755B03" w:rsidRPr="001144B1" w:rsidRDefault="00755B03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14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FIN DEL PROCEDIMIENTO</w:t>
            </w:r>
          </w:p>
          <w:p w:rsidR="00600745" w:rsidRPr="001144B1" w:rsidRDefault="00600745" w:rsidP="00064C85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1144B1" w:rsidRDefault="00A11342" w:rsidP="00A11342">
      <w:pPr>
        <w:tabs>
          <w:tab w:val="left" w:pos="993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="001144B1" w:rsidRPr="001144B1">
        <w:rPr>
          <w:rFonts w:ascii="Arial" w:hAnsi="Arial" w:cs="Arial"/>
          <w:b/>
          <w:sz w:val="24"/>
          <w:szCs w:val="24"/>
        </w:rPr>
        <w:t>POLITICAS DE INGRESOS MUNICIPALES</w:t>
      </w:r>
    </w:p>
    <w:p w:rsidR="00A11342" w:rsidRDefault="00A11342" w:rsidP="00A11342">
      <w:pPr>
        <w:tabs>
          <w:tab w:val="left" w:pos="993"/>
        </w:tabs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3D0E63" w:rsidRPr="003D0E63" w:rsidRDefault="003D0E63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D0E63">
        <w:rPr>
          <w:rFonts w:ascii="Arial" w:hAnsi="Arial" w:cs="Arial"/>
          <w:sz w:val="24"/>
          <w:szCs w:val="24"/>
        </w:rPr>
        <w:t>1-La Unidad de Cuentas Corrientes deberá de emitir un mandamiento de ingresos basados en la base imponible que facilite la UATM, y acorde a los libros de cuentas corrientes.</w:t>
      </w:r>
    </w:p>
    <w:p w:rsidR="003D0E63" w:rsidRDefault="003D0E63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3D0E63" w:rsidRPr="003D0E63" w:rsidRDefault="003D0E63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D0E63">
        <w:rPr>
          <w:rFonts w:ascii="Arial" w:hAnsi="Arial" w:cs="Arial"/>
          <w:sz w:val="24"/>
          <w:szCs w:val="24"/>
        </w:rPr>
        <w:t>2-La unidad de colecturía deberá de prepara un corte de caja en horario oportuno y confrontar los recibos de ingresos con  el efectivo recaudado.</w:t>
      </w:r>
    </w:p>
    <w:p w:rsidR="003D0E63" w:rsidRDefault="003D0E63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3D0E63" w:rsidRPr="003D0E63" w:rsidRDefault="003D0E63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D0E63">
        <w:rPr>
          <w:rFonts w:ascii="Arial" w:hAnsi="Arial" w:cs="Arial"/>
          <w:sz w:val="24"/>
          <w:szCs w:val="24"/>
        </w:rPr>
        <w:t>3-Tesoreria Municipal deberá revisar los cortes e cajas diariamente y confrontándolos con los recibos de ingresos a efectos de asegurar que no haya diferencia.</w:t>
      </w:r>
    </w:p>
    <w:p w:rsidR="003D0E63" w:rsidRDefault="003D0E63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D0E63">
        <w:rPr>
          <w:rFonts w:ascii="Arial" w:hAnsi="Arial" w:cs="Arial"/>
          <w:sz w:val="24"/>
          <w:szCs w:val="24"/>
        </w:rPr>
        <w:t>4-La Unidad de Tesorería deberá enviar las remesas al banco diariamente para evitar perdida o extravió de fondos.</w:t>
      </w:r>
      <w:r w:rsidR="00C033C6">
        <w:rPr>
          <w:rFonts w:ascii="Arial" w:hAnsi="Arial" w:cs="Arial"/>
          <w:sz w:val="24"/>
          <w:szCs w:val="24"/>
        </w:rPr>
        <w:t xml:space="preserve"> Caso que existe perdida de fondos por cualquier índole, será el funcionario o empleado que incumplió el presente Manual, el responsable individual. </w:t>
      </w:r>
    </w:p>
    <w:p w:rsidR="00215F88" w:rsidRPr="003D0E63" w:rsidRDefault="00215F88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3D0E63" w:rsidRPr="003D0E63" w:rsidRDefault="003D0E63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D0E63">
        <w:rPr>
          <w:rFonts w:ascii="Arial" w:hAnsi="Arial" w:cs="Arial"/>
          <w:sz w:val="24"/>
          <w:szCs w:val="24"/>
        </w:rPr>
        <w:t>5- Deberá de llevarse un libro de control de remesas con el propósito de dejar registrado los movimientos de efectivos ingresados diariamente.</w:t>
      </w:r>
    </w:p>
    <w:p w:rsidR="003D0E63" w:rsidRDefault="003D0E63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3D0E63" w:rsidRDefault="003D0E63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D0E63">
        <w:rPr>
          <w:rFonts w:ascii="Arial" w:hAnsi="Arial" w:cs="Arial"/>
          <w:sz w:val="24"/>
          <w:szCs w:val="24"/>
        </w:rPr>
        <w:lastRenderedPageBreak/>
        <w:t>6-No se permita dejar efectivo en las instalaciones tanto en Colecturía como en Tesorería, salvo cantidades menores que no se pudiesen remesar el mismo día.</w:t>
      </w:r>
    </w:p>
    <w:p w:rsidR="00A11342" w:rsidRDefault="00A11342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D4477B" w:rsidRDefault="00D4477B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7-</w:t>
      </w:r>
      <w:r w:rsidR="003C2F60">
        <w:rPr>
          <w:rFonts w:ascii="Arial" w:hAnsi="Arial" w:cs="Arial"/>
          <w:sz w:val="24"/>
          <w:szCs w:val="24"/>
        </w:rPr>
        <w:t>La Tesorería Municipal deberá asegurarse del buen uso y control de las especies municipales, por lo cual deberá llevar un registro de todas las especias anuladas, extraviadas o deterioradas.</w:t>
      </w:r>
    </w:p>
    <w:p w:rsidR="00C033C6" w:rsidRDefault="00C033C6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C033C6" w:rsidRDefault="00C033C6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8- Los responsables del ma</w:t>
      </w:r>
      <w:r w:rsidR="00A1134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ejo de fondos deberán ser nombrados por el Concejo Municipal y deberán rendir fianza a favor del Concejo Municipal.</w:t>
      </w:r>
    </w:p>
    <w:p w:rsidR="00A11342" w:rsidRDefault="00A11342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C033C6" w:rsidRDefault="00A11342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C033C6">
        <w:rPr>
          <w:rFonts w:ascii="Arial" w:hAnsi="Arial" w:cs="Arial"/>
          <w:sz w:val="24"/>
          <w:szCs w:val="24"/>
        </w:rPr>
        <w:t>- Los refrendaros de cheques deberán de supervisar el flujo de los ingresos así como garantizar el cumplimiento del presente Manual.</w:t>
      </w:r>
    </w:p>
    <w:p w:rsidR="00A11342" w:rsidRDefault="00A11342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11342" w:rsidRDefault="00A11342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10- La unidad de Cuentas Corrientes deberá conciliar los valores registrados en los libros de ingresos con los valores remesados al Banco y notificar dentro de los tres días hábiles de encontrarse cualquier diferencia.</w:t>
      </w:r>
    </w:p>
    <w:p w:rsidR="00A11342" w:rsidRDefault="00A11342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11342" w:rsidRDefault="00A11342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11- La UATM deberá asegurarse que la base imponible sea aplicada conforme la ordenanza de tasas municipales y la respectiva ley de impuestos municipales.</w:t>
      </w:r>
    </w:p>
    <w:p w:rsidR="00064C85" w:rsidRDefault="00064C85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12- La Unidad de Colecturía deberá llevar un libro de caja mensualmente que controle las entradas, salidas y saldos de efectivo.</w:t>
      </w:r>
    </w:p>
    <w:p w:rsidR="00064C85" w:rsidRDefault="00064C85" w:rsidP="003D0E63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13- La Unidad de Cuentas Corrientes deberá realizar el cobro de las vialidades a todo el personal de la Municipalidad, así mismo a los contribuyentes.</w:t>
      </w:r>
    </w:p>
    <w:p w:rsidR="001144B1" w:rsidRPr="001144B1" w:rsidRDefault="00A11342" w:rsidP="00A113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 EN EL SALON DEL CONCEJO MUNICIPAL A LOS</w:t>
      </w:r>
      <w:r w:rsidR="00E6234D">
        <w:rPr>
          <w:rFonts w:ascii="Arial" w:hAnsi="Arial" w:cs="Arial"/>
          <w:sz w:val="24"/>
          <w:szCs w:val="24"/>
        </w:rPr>
        <w:t xml:space="preserve"> QUINCE</w:t>
      </w:r>
      <w:r>
        <w:rPr>
          <w:rFonts w:ascii="Arial" w:hAnsi="Arial" w:cs="Arial"/>
          <w:sz w:val="24"/>
          <w:szCs w:val="24"/>
        </w:rPr>
        <w:t xml:space="preserve"> DIAS EL MES DE FEBRERO DE DOS MIL DIECINUEVE.</w:t>
      </w:r>
    </w:p>
    <w:sectPr w:rsidR="001144B1" w:rsidRPr="001144B1" w:rsidSect="001144B1">
      <w:footerReference w:type="default" r:id="rId8"/>
      <w:pgSz w:w="12240" w:h="15840" w:code="1"/>
      <w:pgMar w:top="1417" w:right="1701" w:bottom="1417" w:left="1701" w:header="708" w:footer="592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B25" w:rsidRDefault="00F23B25" w:rsidP="00580A07">
      <w:pPr>
        <w:spacing w:after="0" w:line="240" w:lineRule="auto"/>
      </w:pPr>
      <w:r>
        <w:separator/>
      </w:r>
    </w:p>
  </w:endnote>
  <w:endnote w:type="continuationSeparator" w:id="1">
    <w:p w:rsidR="00F23B25" w:rsidRDefault="00F23B25" w:rsidP="0058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B1" w:rsidRPr="003D0E63" w:rsidRDefault="000206F3">
    <w:pPr>
      <w:pStyle w:val="Piedepgina"/>
      <w:jc w:val="right"/>
      <w:rPr>
        <w:rFonts w:ascii="Arial" w:eastAsia="Batang" w:hAnsi="Arial" w:cs="Arial"/>
        <w:sz w:val="24"/>
        <w:szCs w:val="24"/>
      </w:rPr>
    </w:pPr>
    <w:r w:rsidRPr="003D0E63">
      <w:rPr>
        <w:rFonts w:ascii="Arial" w:eastAsia="Batang" w:hAnsi="Arial" w:cs="Arial"/>
        <w:sz w:val="24"/>
        <w:szCs w:val="24"/>
      </w:rPr>
      <w:fldChar w:fldCharType="begin"/>
    </w:r>
    <w:r w:rsidR="001144B1" w:rsidRPr="003D0E63">
      <w:rPr>
        <w:rFonts w:ascii="Arial" w:eastAsia="Batang" w:hAnsi="Arial" w:cs="Arial"/>
        <w:sz w:val="24"/>
        <w:szCs w:val="24"/>
      </w:rPr>
      <w:instrText xml:space="preserve"> PAGE   \* MERGEFORMAT </w:instrText>
    </w:r>
    <w:r w:rsidRPr="003D0E63">
      <w:rPr>
        <w:rFonts w:ascii="Arial" w:eastAsia="Batang" w:hAnsi="Arial" w:cs="Arial"/>
        <w:sz w:val="24"/>
        <w:szCs w:val="24"/>
      </w:rPr>
      <w:fldChar w:fldCharType="separate"/>
    </w:r>
    <w:r w:rsidR="00CD4C32">
      <w:rPr>
        <w:rFonts w:ascii="Arial" w:eastAsia="Batang" w:hAnsi="Arial" w:cs="Arial"/>
        <w:noProof/>
        <w:sz w:val="24"/>
        <w:szCs w:val="24"/>
      </w:rPr>
      <w:t>1</w:t>
    </w:r>
    <w:r w:rsidRPr="003D0E63">
      <w:rPr>
        <w:rFonts w:ascii="Arial" w:eastAsia="Batang" w:hAnsi="Arial" w:cs="Arial"/>
        <w:sz w:val="24"/>
        <w:szCs w:val="24"/>
      </w:rPr>
      <w:fldChar w:fldCharType="end"/>
    </w:r>
  </w:p>
  <w:p w:rsidR="001144B1" w:rsidRDefault="001144B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B25" w:rsidRDefault="00F23B25" w:rsidP="00580A07">
      <w:pPr>
        <w:spacing w:after="0" w:line="240" w:lineRule="auto"/>
      </w:pPr>
      <w:r>
        <w:separator/>
      </w:r>
    </w:p>
  </w:footnote>
  <w:footnote w:type="continuationSeparator" w:id="1">
    <w:p w:rsidR="00F23B25" w:rsidRDefault="00F23B25" w:rsidP="0058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21433_"/>
      </v:shape>
    </w:pict>
  </w:numPicBullet>
  <w:abstractNum w:abstractNumId="0">
    <w:nsid w:val="06AC2619"/>
    <w:multiLevelType w:val="hybridMultilevel"/>
    <w:tmpl w:val="99A00580"/>
    <w:lvl w:ilvl="0" w:tplc="57746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D64"/>
    <w:multiLevelType w:val="hybridMultilevel"/>
    <w:tmpl w:val="EEC0F9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8481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3E2476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73545"/>
    <w:multiLevelType w:val="hybridMultilevel"/>
    <w:tmpl w:val="C3DA2D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E3AF0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601E4D"/>
    <w:multiLevelType w:val="hybridMultilevel"/>
    <w:tmpl w:val="61BA7D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C76D1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A3220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3B51ACF"/>
    <w:multiLevelType w:val="hybridMultilevel"/>
    <w:tmpl w:val="77382A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312FB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F1172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446D5F"/>
    <w:multiLevelType w:val="hybridMultilevel"/>
    <w:tmpl w:val="66C886C2"/>
    <w:lvl w:ilvl="0" w:tplc="1CBA930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C5C3B"/>
    <w:multiLevelType w:val="multilevel"/>
    <w:tmpl w:val="83942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4F690D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DD4A95"/>
    <w:multiLevelType w:val="hybridMultilevel"/>
    <w:tmpl w:val="DA0EE6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D2E6A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8C4743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3A64A5"/>
    <w:multiLevelType w:val="hybridMultilevel"/>
    <w:tmpl w:val="AD90E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844F73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AC3D5F"/>
    <w:multiLevelType w:val="hybridMultilevel"/>
    <w:tmpl w:val="64DE09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70347E"/>
    <w:multiLevelType w:val="multilevel"/>
    <w:tmpl w:val="E3A2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A2190C"/>
    <w:multiLevelType w:val="hybridMultilevel"/>
    <w:tmpl w:val="44DE5A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AD333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2A254CE"/>
    <w:multiLevelType w:val="hybridMultilevel"/>
    <w:tmpl w:val="679E77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2E677CD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8A5F56"/>
    <w:multiLevelType w:val="hybridMultilevel"/>
    <w:tmpl w:val="53762C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8E106E"/>
    <w:multiLevelType w:val="hybridMultilevel"/>
    <w:tmpl w:val="1F0C6D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345108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AD4204"/>
    <w:multiLevelType w:val="hybridMultilevel"/>
    <w:tmpl w:val="3146A8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9B4D6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005424"/>
    <w:multiLevelType w:val="hybridMultilevel"/>
    <w:tmpl w:val="D3F2A2A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7570D9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F151B2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B25C3B"/>
    <w:multiLevelType w:val="hybridMultilevel"/>
    <w:tmpl w:val="239454A0"/>
    <w:lvl w:ilvl="0" w:tplc="E00A6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646FF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2381740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6D3AA9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26"/>
  </w:num>
  <w:num w:numId="4">
    <w:abstractNumId w:val="3"/>
  </w:num>
  <w:num w:numId="5">
    <w:abstractNumId w:val="24"/>
  </w:num>
  <w:num w:numId="6">
    <w:abstractNumId w:val="22"/>
  </w:num>
  <w:num w:numId="7">
    <w:abstractNumId w:val="13"/>
  </w:num>
  <w:num w:numId="8">
    <w:abstractNumId w:val="14"/>
  </w:num>
  <w:num w:numId="9">
    <w:abstractNumId w:val="36"/>
  </w:num>
  <w:num w:numId="10">
    <w:abstractNumId w:val="27"/>
  </w:num>
  <w:num w:numId="11">
    <w:abstractNumId w:val="20"/>
  </w:num>
  <w:num w:numId="12">
    <w:abstractNumId w:val="1"/>
  </w:num>
  <w:num w:numId="13">
    <w:abstractNumId w:val="4"/>
  </w:num>
  <w:num w:numId="14">
    <w:abstractNumId w:val="6"/>
  </w:num>
  <w:num w:numId="15">
    <w:abstractNumId w:val="21"/>
  </w:num>
  <w:num w:numId="16">
    <w:abstractNumId w:val="23"/>
  </w:num>
  <w:num w:numId="17">
    <w:abstractNumId w:val="35"/>
  </w:num>
  <w:num w:numId="18">
    <w:abstractNumId w:val="33"/>
  </w:num>
  <w:num w:numId="19">
    <w:abstractNumId w:val="17"/>
  </w:num>
  <w:num w:numId="20">
    <w:abstractNumId w:val="8"/>
  </w:num>
  <w:num w:numId="21">
    <w:abstractNumId w:val="7"/>
  </w:num>
  <w:num w:numId="22">
    <w:abstractNumId w:val="30"/>
  </w:num>
  <w:num w:numId="23">
    <w:abstractNumId w:val="2"/>
  </w:num>
  <w:num w:numId="24">
    <w:abstractNumId w:val="5"/>
  </w:num>
  <w:num w:numId="25">
    <w:abstractNumId w:val="19"/>
  </w:num>
  <w:num w:numId="26">
    <w:abstractNumId w:val="32"/>
  </w:num>
  <w:num w:numId="27">
    <w:abstractNumId w:val="37"/>
  </w:num>
  <w:num w:numId="28">
    <w:abstractNumId w:val="31"/>
  </w:num>
  <w:num w:numId="29">
    <w:abstractNumId w:val="29"/>
  </w:num>
  <w:num w:numId="30">
    <w:abstractNumId w:val="11"/>
  </w:num>
  <w:num w:numId="31">
    <w:abstractNumId w:val="28"/>
  </w:num>
  <w:num w:numId="32">
    <w:abstractNumId w:val="16"/>
  </w:num>
  <w:num w:numId="33">
    <w:abstractNumId w:val="25"/>
  </w:num>
  <w:num w:numId="34">
    <w:abstractNumId w:val="10"/>
  </w:num>
  <w:num w:numId="35">
    <w:abstractNumId w:val="0"/>
  </w:num>
  <w:num w:numId="36">
    <w:abstractNumId w:val="15"/>
  </w:num>
  <w:num w:numId="37">
    <w:abstractNumId w:val="12"/>
  </w:num>
  <w:num w:numId="38">
    <w:abstractNumId w:val="9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>
      <o:colormenu v:ext="edit" fillcolor="#036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580A07"/>
    <w:rsid w:val="0000324A"/>
    <w:rsid w:val="00013C07"/>
    <w:rsid w:val="00015B16"/>
    <w:rsid w:val="000206F3"/>
    <w:rsid w:val="00027A85"/>
    <w:rsid w:val="0003540C"/>
    <w:rsid w:val="0003675B"/>
    <w:rsid w:val="00041364"/>
    <w:rsid w:val="00047E34"/>
    <w:rsid w:val="000531F9"/>
    <w:rsid w:val="00064C85"/>
    <w:rsid w:val="000713FC"/>
    <w:rsid w:val="0007395B"/>
    <w:rsid w:val="00081DE2"/>
    <w:rsid w:val="00084C36"/>
    <w:rsid w:val="000A6493"/>
    <w:rsid w:val="000B13E1"/>
    <w:rsid w:val="000D105B"/>
    <w:rsid w:val="000E21B3"/>
    <w:rsid w:val="000E79C4"/>
    <w:rsid w:val="001144B1"/>
    <w:rsid w:val="00135B7A"/>
    <w:rsid w:val="001415BE"/>
    <w:rsid w:val="001476CE"/>
    <w:rsid w:val="00161593"/>
    <w:rsid w:val="00185889"/>
    <w:rsid w:val="00192361"/>
    <w:rsid w:val="0019286E"/>
    <w:rsid w:val="001C0031"/>
    <w:rsid w:val="001C7985"/>
    <w:rsid w:val="001D27FA"/>
    <w:rsid w:val="001D2AD5"/>
    <w:rsid w:val="001E46FE"/>
    <w:rsid w:val="001E7F34"/>
    <w:rsid w:val="001F2FB2"/>
    <w:rsid w:val="001F72AB"/>
    <w:rsid w:val="001F78FC"/>
    <w:rsid w:val="002007F4"/>
    <w:rsid w:val="00215F88"/>
    <w:rsid w:val="002166AC"/>
    <w:rsid w:val="002250E3"/>
    <w:rsid w:val="00237926"/>
    <w:rsid w:val="00242BA5"/>
    <w:rsid w:val="00246ABC"/>
    <w:rsid w:val="00250B28"/>
    <w:rsid w:val="002562D6"/>
    <w:rsid w:val="002662D7"/>
    <w:rsid w:val="00282136"/>
    <w:rsid w:val="00282F06"/>
    <w:rsid w:val="00292059"/>
    <w:rsid w:val="002A1171"/>
    <w:rsid w:val="002A75B1"/>
    <w:rsid w:val="002A7634"/>
    <w:rsid w:val="002B1DE0"/>
    <w:rsid w:val="002C5B10"/>
    <w:rsid w:val="002D0322"/>
    <w:rsid w:val="002D3B05"/>
    <w:rsid w:val="002E1621"/>
    <w:rsid w:val="002E16CE"/>
    <w:rsid w:val="002F0804"/>
    <w:rsid w:val="00301413"/>
    <w:rsid w:val="00302713"/>
    <w:rsid w:val="00312853"/>
    <w:rsid w:val="00323DBA"/>
    <w:rsid w:val="003241F0"/>
    <w:rsid w:val="00326FF1"/>
    <w:rsid w:val="00335F92"/>
    <w:rsid w:val="00336188"/>
    <w:rsid w:val="0033679D"/>
    <w:rsid w:val="00345B69"/>
    <w:rsid w:val="00345E36"/>
    <w:rsid w:val="00347AC5"/>
    <w:rsid w:val="00353E2C"/>
    <w:rsid w:val="003602B6"/>
    <w:rsid w:val="003629DE"/>
    <w:rsid w:val="00370221"/>
    <w:rsid w:val="003720F7"/>
    <w:rsid w:val="00382912"/>
    <w:rsid w:val="00396A03"/>
    <w:rsid w:val="003B414E"/>
    <w:rsid w:val="003C2F60"/>
    <w:rsid w:val="003C3ED3"/>
    <w:rsid w:val="003C6A63"/>
    <w:rsid w:val="003C7C73"/>
    <w:rsid w:val="003D0E63"/>
    <w:rsid w:val="003F263C"/>
    <w:rsid w:val="003F4B0A"/>
    <w:rsid w:val="00433E3E"/>
    <w:rsid w:val="00437301"/>
    <w:rsid w:val="004437EC"/>
    <w:rsid w:val="0044403F"/>
    <w:rsid w:val="00446B4A"/>
    <w:rsid w:val="00452892"/>
    <w:rsid w:val="0045739E"/>
    <w:rsid w:val="004612E3"/>
    <w:rsid w:val="00464953"/>
    <w:rsid w:val="00467344"/>
    <w:rsid w:val="00470575"/>
    <w:rsid w:val="00470CAF"/>
    <w:rsid w:val="00476FDC"/>
    <w:rsid w:val="004A05BC"/>
    <w:rsid w:val="004A4F68"/>
    <w:rsid w:val="004B0F26"/>
    <w:rsid w:val="004B4728"/>
    <w:rsid w:val="004C6CF3"/>
    <w:rsid w:val="004D62DF"/>
    <w:rsid w:val="004E12B9"/>
    <w:rsid w:val="004E239C"/>
    <w:rsid w:val="004E6832"/>
    <w:rsid w:val="0050395B"/>
    <w:rsid w:val="005041DC"/>
    <w:rsid w:val="00511F63"/>
    <w:rsid w:val="00512C2B"/>
    <w:rsid w:val="00530B16"/>
    <w:rsid w:val="00532036"/>
    <w:rsid w:val="00534C60"/>
    <w:rsid w:val="00541AF6"/>
    <w:rsid w:val="00545AB2"/>
    <w:rsid w:val="00554900"/>
    <w:rsid w:val="00565E39"/>
    <w:rsid w:val="00580A07"/>
    <w:rsid w:val="00590621"/>
    <w:rsid w:val="00591F2D"/>
    <w:rsid w:val="00594D65"/>
    <w:rsid w:val="00595C1C"/>
    <w:rsid w:val="005A214B"/>
    <w:rsid w:val="005A3069"/>
    <w:rsid w:val="005B12C0"/>
    <w:rsid w:val="005B551B"/>
    <w:rsid w:val="005B6953"/>
    <w:rsid w:val="005D008F"/>
    <w:rsid w:val="005D1199"/>
    <w:rsid w:val="005D68C4"/>
    <w:rsid w:val="005D6990"/>
    <w:rsid w:val="005E0A24"/>
    <w:rsid w:val="005E15E2"/>
    <w:rsid w:val="005F0618"/>
    <w:rsid w:val="00600745"/>
    <w:rsid w:val="00600C1E"/>
    <w:rsid w:val="00601AD4"/>
    <w:rsid w:val="0060606B"/>
    <w:rsid w:val="00620E6A"/>
    <w:rsid w:val="00624288"/>
    <w:rsid w:val="0063312C"/>
    <w:rsid w:val="0063455D"/>
    <w:rsid w:val="00656D4C"/>
    <w:rsid w:val="00662BB6"/>
    <w:rsid w:val="00666F1D"/>
    <w:rsid w:val="006803DA"/>
    <w:rsid w:val="00681E2D"/>
    <w:rsid w:val="00695468"/>
    <w:rsid w:val="0069677E"/>
    <w:rsid w:val="00697A97"/>
    <w:rsid w:val="006A0C2B"/>
    <w:rsid w:val="006A37F0"/>
    <w:rsid w:val="006A3C15"/>
    <w:rsid w:val="006A61DC"/>
    <w:rsid w:val="006B3C49"/>
    <w:rsid w:val="006B5159"/>
    <w:rsid w:val="006B6517"/>
    <w:rsid w:val="006D0667"/>
    <w:rsid w:val="006D193D"/>
    <w:rsid w:val="006D5872"/>
    <w:rsid w:val="006D6525"/>
    <w:rsid w:val="006D676A"/>
    <w:rsid w:val="006D7612"/>
    <w:rsid w:val="006F43B3"/>
    <w:rsid w:val="00717B47"/>
    <w:rsid w:val="0072461D"/>
    <w:rsid w:val="00732F11"/>
    <w:rsid w:val="0073674B"/>
    <w:rsid w:val="00736820"/>
    <w:rsid w:val="00741DB2"/>
    <w:rsid w:val="007458A6"/>
    <w:rsid w:val="00755B03"/>
    <w:rsid w:val="0076005A"/>
    <w:rsid w:val="0076571F"/>
    <w:rsid w:val="00772CD9"/>
    <w:rsid w:val="00786F1A"/>
    <w:rsid w:val="007937B0"/>
    <w:rsid w:val="00797A33"/>
    <w:rsid w:val="007A657D"/>
    <w:rsid w:val="007C4E9D"/>
    <w:rsid w:val="007C71B8"/>
    <w:rsid w:val="007F262B"/>
    <w:rsid w:val="007F38EA"/>
    <w:rsid w:val="00800A8B"/>
    <w:rsid w:val="00802A31"/>
    <w:rsid w:val="0081332F"/>
    <w:rsid w:val="00830060"/>
    <w:rsid w:val="00842E6B"/>
    <w:rsid w:val="0084467F"/>
    <w:rsid w:val="00857CB4"/>
    <w:rsid w:val="008934DF"/>
    <w:rsid w:val="008B7043"/>
    <w:rsid w:val="008C2630"/>
    <w:rsid w:val="008C5C31"/>
    <w:rsid w:val="008C7CFC"/>
    <w:rsid w:val="008D6A9F"/>
    <w:rsid w:val="008F6E58"/>
    <w:rsid w:val="00904D32"/>
    <w:rsid w:val="00905A45"/>
    <w:rsid w:val="00940A15"/>
    <w:rsid w:val="00953FA8"/>
    <w:rsid w:val="0095527F"/>
    <w:rsid w:val="00957FF9"/>
    <w:rsid w:val="009633C7"/>
    <w:rsid w:val="00964D71"/>
    <w:rsid w:val="009726C2"/>
    <w:rsid w:val="00974EE5"/>
    <w:rsid w:val="00990738"/>
    <w:rsid w:val="009919CB"/>
    <w:rsid w:val="00992830"/>
    <w:rsid w:val="009932D6"/>
    <w:rsid w:val="009E1C79"/>
    <w:rsid w:val="009E5331"/>
    <w:rsid w:val="009E5339"/>
    <w:rsid w:val="009E581E"/>
    <w:rsid w:val="00A06D5F"/>
    <w:rsid w:val="00A11342"/>
    <w:rsid w:val="00A11CF3"/>
    <w:rsid w:val="00A1391A"/>
    <w:rsid w:val="00A13EA8"/>
    <w:rsid w:val="00A37555"/>
    <w:rsid w:val="00A43375"/>
    <w:rsid w:val="00A52373"/>
    <w:rsid w:val="00A5284A"/>
    <w:rsid w:val="00A54936"/>
    <w:rsid w:val="00A61E58"/>
    <w:rsid w:val="00A75990"/>
    <w:rsid w:val="00A83116"/>
    <w:rsid w:val="00A87D26"/>
    <w:rsid w:val="00A93271"/>
    <w:rsid w:val="00A938EE"/>
    <w:rsid w:val="00AB2D39"/>
    <w:rsid w:val="00AB7394"/>
    <w:rsid w:val="00AC00EC"/>
    <w:rsid w:val="00AC1248"/>
    <w:rsid w:val="00AC6DA7"/>
    <w:rsid w:val="00AD7ECE"/>
    <w:rsid w:val="00AE7F22"/>
    <w:rsid w:val="00AF2656"/>
    <w:rsid w:val="00AF4D77"/>
    <w:rsid w:val="00B015C2"/>
    <w:rsid w:val="00B14D22"/>
    <w:rsid w:val="00B22A17"/>
    <w:rsid w:val="00B3783C"/>
    <w:rsid w:val="00B4589E"/>
    <w:rsid w:val="00B4715A"/>
    <w:rsid w:val="00B521A7"/>
    <w:rsid w:val="00B54C82"/>
    <w:rsid w:val="00B724F9"/>
    <w:rsid w:val="00B82790"/>
    <w:rsid w:val="00B8295C"/>
    <w:rsid w:val="00B84FEF"/>
    <w:rsid w:val="00B8535A"/>
    <w:rsid w:val="00B85C59"/>
    <w:rsid w:val="00B90420"/>
    <w:rsid w:val="00B90720"/>
    <w:rsid w:val="00B967CE"/>
    <w:rsid w:val="00B96C36"/>
    <w:rsid w:val="00B96FA5"/>
    <w:rsid w:val="00BA0BD7"/>
    <w:rsid w:val="00BA0D84"/>
    <w:rsid w:val="00BA33BD"/>
    <w:rsid w:val="00BA446B"/>
    <w:rsid w:val="00BA6954"/>
    <w:rsid w:val="00BB0B58"/>
    <w:rsid w:val="00BB627A"/>
    <w:rsid w:val="00BD20E6"/>
    <w:rsid w:val="00BD6C2B"/>
    <w:rsid w:val="00BF7064"/>
    <w:rsid w:val="00C033C6"/>
    <w:rsid w:val="00C03C02"/>
    <w:rsid w:val="00C140BF"/>
    <w:rsid w:val="00C16745"/>
    <w:rsid w:val="00C2427E"/>
    <w:rsid w:val="00C31B81"/>
    <w:rsid w:val="00C33BC8"/>
    <w:rsid w:val="00C50577"/>
    <w:rsid w:val="00C5340D"/>
    <w:rsid w:val="00C75B05"/>
    <w:rsid w:val="00C8559E"/>
    <w:rsid w:val="00CA3BC8"/>
    <w:rsid w:val="00CA6F59"/>
    <w:rsid w:val="00CB03C3"/>
    <w:rsid w:val="00CB30BB"/>
    <w:rsid w:val="00CD1F30"/>
    <w:rsid w:val="00CD4C32"/>
    <w:rsid w:val="00CE16FC"/>
    <w:rsid w:val="00CF6A7C"/>
    <w:rsid w:val="00D03821"/>
    <w:rsid w:val="00D03B79"/>
    <w:rsid w:val="00D30412"/>
    <w:rsid w:val="00D322C2"/>
    <w:rsid w:val="00D442BA"/>
    <w:rsid w:val="00D4477B"/>
    <w:rsid w:val="00D45B97"/>
    <w:rsid w:val="00D45C13"/>
    <w:rsid w:val="00D901CC"/>
    <w:rsid w:val="00DA15DD"/>
    <w:rsid w:val="00DB0B40"/>
    <w:rsid w:val="00DB3975"/>
    <w:rsid w:val="00DB4893"/>
    <w:rsid w:val="00DF128B"/>
    <w:rsid w:val="00DF2690"/>
    <w:rsid w:val="00E01490"/>
    <w:rsid w:val="00E14FE8"/>
    <w:rsid w:val="00E35081"/>
    <w:rsid w:val="00E468E0"/>
    <w:rsid w:val="00E553BB"/>
    <w:rsid w:val="00E6234D"/>
    <w:rsid w:val="00E628D0"/>
    <w:rsid w:val="00EC2E94"/>
    <w:rsid w:val="00EC6357"/>
    <w:rsid w:val="00EE6F6B"/>
    <w:rsid w:val="00F10681"/>
    <w:rsid w:val="00F21BAA"/>
    <w:rsid w:val="00F220B0"/>
    <w:rsid w:val="00F23B25"/>
    <w:rsid w:val="00F26A47"/>
    <w:rsid w:val="00F272BF"/>
    <w:rsid w:val="00F30160"/>
    <w:rsid w:val="00F45E65"/>
    <w:rsid w:val="00F55BD9"/>
    <w:rsid w:val="00F57FA5"/>
    <w:rsid w:val="00F82F24"/>
    <w:rsid w:val="00F85009"/>
    <w:rsid w:val="00F96645"/>
    <w:rsid w:val="00F976B5"/>
    <w:rsid w:val="00F9778E"/>
    <w:rsid w:val="00FA4B3D"/>
    <w:rsid w:val="00FB11F1"/>
    <w:rsid w:val="00FD39B7"/>
    <w:rsid w:val="00FE15BD"/>
    <w:rsid w:val="00FF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>
      <o:colormenu v:ext="edit" fillcolor="#036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olumns 1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C6357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80A0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33679D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outlineLvl w:val="1"/>
    </w:pPr>
    <w:rPr>
      <w:rFonts w:eastAsia="Times New Roman"/>
      <w:caps/>
      <w:spacing w:val="15"/>
      <w:lang w:val="en-US" w:bidi="en-US"/>
    </w:rPr>
  </w:style>
  <w:style w:type="paragraph" w:styleId="Ttulo3">
    <w:name w:val="heading 3"/>
    <w:basedOn w:val="Normal"/>
    <w:next w:val="Normal"/>
    <w:link w:val="Ttulo3Car"/>
    <w:uiPriority w:val="9"/>
    <w:qFormat/>
    <w:rsid w:val="00857CB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qFormat/>
    <w:rsid w:val="00A5284A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eastAsia="Times New Roman"/>
      <w:caps/>
      <w:color w:val="365F91"/>
      <w:spacing w:val="10"/>
      <w:lang w:val="en-US" w:bidi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A5284A"/>
    <w:pPr>
      <w:pBdr>
        <w:bottom w:val="single" w:sz="6" w:space="1" w:color="4F81BD"/>
      </w:pBdr>
      <w:spacing w:before="300" w:after="0"/>
      <w:outlineLvl w:val="4"/>
    </w:pPr>
    <w:rPr>
      <w:rFonts w:eastAsia="Times New Roman"/>
      <w:caps/>
      <w:color w:val="365F91"/>
      <w:spacing w:val="10"/>
      <w:lang w:val="en-US" w:bidi="en-US"/>
    </w:rPr>
  </w:style>
  <w:style w:type="paragraph" w:styleId="Ttulo6">
    <w:name w:val="heading 6"/>
    <w:basedOn w:val="Normal"/>
    <w:next w:val="Normal"/>
    <w:link w:val="Ttulo6Car"/>
    <w:uiPriority w:val="9"/>
    <w:qFormat/>
    <w:rsid w:val="00A5284A"/>
    <w:pPr>
      <w:pBdr>
        <w:bottom w:val="dotted" w:sz="6" w:space="1" w:color="4F81BD"/>
      </w:pBdr>
      <w:spacing w:before="300" w:after="0"/>
      <w:outlineLvl w:val="5"/>
    </w:pPr>
    <w:rPr>
      <w:rFonts w:eastAsia="Times New Roman"/>
      <w:caps/>
      <w:color w:val="365F91"/>
      <w:spacing w:val="10"/>
      <w:lang w:val="en-US" w:bidi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A5284A"/>
    <w:pPr>
      <w:spacing w:before="300" w:after="0"/>
      <w:outlineLvl w:val="6"/>
    </w:pPr>
    <w:rPr>
      <w:rFonts w:eastAsia="Times New Roman"/>
      <w:caps/>
      <w:color w:val="365F91"/>
      <w:spacing w:val="10"/>
      <w:lang w:val="en-US" w:bidi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A5284A"/>
    <w:pPr>
      <w:spacing w:before="300" w:after="0"/>
      <w:outlineLvl w:val="7"/>
    </w:pPr>
    <w:rPr>
      <w:rFonts w:eastAsia="Times New Roman"/>
      <w:caps/>
      <w:spacing w:val="10"/>
      <w:sz w:val="18"/>
      <w:szCs w:val="18"/>
      <w:lang w:val="en-US" w:bidi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A5284A"/>
    <w:pPr>
      <w:spacing w:before="300" w:after="0"/>
      <w:outlineLvl w:val="8"/>
    </w:pPr>
    <w:rPr>
      <w:rFonts w:eastAsia="Times New Roman"/>
      <w:i/>
      <w:caps/>
      <w:spacing w:val="10"/>
      <w:sz w:val="18"/>
      <w:szCs w:val="18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A0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qFormat/>
    <w:rsid w:val="00580A07"/>
    <w:pPr>
      <w:outlineLvl w:val="9"/>
    </w:pPr>
  </w:style>
  <w:style w:type="paragraph" w:styleId="Textodeglobo">
    <w:name w:val="Balloon Text"/>
    <w:basedOn w:val="Normal"/>
    <w:link w:val="TextodegloboCar"/>
    <w:unhideWhenUsed/>
    <w:rsid w:val="0058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80A0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580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A07"/>
  </w:style>
  <w:style w:type="paragraph" w:styleId="Piedepgina">
    <w:name w:val="footer"/>
    <w:basedOn w:val="Normal"/>
    <w:link w:val="PiedepginaCar"/>
    <w:uiPriority w:val="99"/>
    <w:unhideWhenUsed/>
    <w:rsid w:val="00580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A07"/>
  </w:style>
  <w:style w:type="character" w:customStyle="1" w:styleId="Ttulo2Car">
    <w:name w:val="Título 2 Car"/>
    <w:basedOn w:val="Fuentedeprrafopredeter"/>
    <w:link w:val="Ttulo2"/>
    <w:uiPriority w:val="9"/>
    <w:rsid w:val="0033679D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styleId="nfasisintenso">
    <w:name w:val="Intense Emphasis"/>
    <w:uiPriority w:val="21"/>
    <w:qFormat/>
    <w:rsid w:val="0033679D"/>
    <w:rPr>
      <w:b/>
      <w:bCs/>
      <w:caps/>
      <w:color w:val="243F60"/>
      <w:spacing w:val="10"/>
    </w:rPr>
  </w:style>
  <w:style w:type="paragraph" w:styleId="TDC1">
    <w:name w:val="toc 1"/>
    <w:basedOn w:val="Normal"/>
    <w:next w:val="Normal"/>
    <w:autoRedefine/>
    <w:uiPriority w:val="39"/>
    <w:unhideWhenUsed/>
    <w:rsid w:val="00323DBA"/>
    <w:pPr>
      <w:tabs>
        <w:tab w:val="right" w:leader="dot" w:pos="8828"/>
      </w:tabs>
      <w:spacing w:after="100"/>
    </w:pPr>
    <w:rPr>
      <w:rFonts w:ascii="Arial" w:hAnsi="Arial" w:cs="Arial"/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6A3C15"/>
    <w:pPr>
      <w:tabs>
        <w:tab w:val="right" w:leader="dot" w:pos="8828"/>
      </w:tabs>
      <w:spacing w:after="100"/>
      <w:ind w:left="220"/>
    </w:pPr>
    <w:rPr>
      <w:rFonts w:ascii="Arial" w:hAnsi="Arial" w:cs="Arial"/>
      <w:b/>
      <w:noProof/>
      <w:lang w:bidi="en-US"/>
    </w:rPr>
  </w:style>
  <w:style w:type="character" w:styleId="Hipervnculo">
    <w:name w:val="Hyperlink"/>
    <w:basedOn w:val="Fuentedeprrafopredeter"/>
    <w:uiPriority w:val="99"/>
    <w:unhideWhenUsed/>
    <w:rsid w:val="0033679D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57CB4"/>
    <w:rPr>
      <w:rFonts w:ascii="Cambria" w:eastAsia="Times New Roman" w:hAnsi="Cambria" w:cs="Times New Roman"/>
      <w:b/>
      <w:bCs/>
      <w:color w:val="4F81BD"/>
    </w:rPr>
  </w:style>
  <w:style w:type="table" w:styleId="TablaWeb3">
    <w:name w:val="Table Web 3"/>
    <w:basedOn w:val="Tablanormal"/>
    <w:rsid w:val="00857CB4"/>
    <w:pPr>
      <w:spacing w:before="200"/>
    </w:pPr>
    <w:rPr>
      <w:rFonts w:eastAsia="Times New Roman"/>
      <w:lang w:eastAsia="es-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857CB4"/>
    <w:pPr>
      <w:spacing w:after="100"/>
      <w:ind w:left="440"/>
    </w:pPr>
  </w:style>
  <w:style w:type="character" w:customStyle="1" w:styleId="Ttulo4Car">
    <w:name w:val="Título 4 Car"/>
    <w:basedOn w:val="Fuentedeprrafopredeter"/>
    <w:link w:val="Ttulo4"/>
    <w:uiPriority w:val="9"/>
    <w:rsid w:val="00A5284A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Ttulo5Car">
    <w:name w:val="Título 5 Car"/>
    <w:basedOn w:val="Fuentedeprrafopredeter"/>
    <w:link w:val="Ttulo5"/>
    <w:uiPriority w:val="9"/>
    <w:rsid w:val="00A5284A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Ttulo6Car">
    <w:name w:val="Título 6 Car"/>
    <w:basedOn w:val="Fuentedeprrafopredeter"/>
    <w:link w:val="Ttulo6"/>
    <w:uiPriority w:val="9"/>
    <w:rsid w:val="00A5284A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Ttulo7Car">
    <w:name w:val="Título 7 Car"/>
    <w:basedOn w:val="Fuentedeprrafopredeter"/>
    <w:link w:val="Ttulo7"/>
    <w:uiPriority w:val="9"/>
    <w:rsid w:val="00A5284A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Ttulo8Car">
    <w:name w:val="Título 8 Car"/>
    <w:basedOn w:val="Fuentedeprrafopredeter"/>
    <w:link w:val="Ttulo8"/>
    <w:uiPriority w:val="9"/>
    <w:rsid w:val="00A5284A"/>
    <w:rPr>
      <w:rFonts w:ascii="Calibri" w:eastAsia="Times New Roman" w:hAnsi="Calibri" w:cs="Times New Roman"/>
      <w:caps/>
      <w:spacing w:val="10"/>
      <w:sz w:val="18"/>
      <w:szCs w:val="18"/>
      <w:lang w:val="en-US" w:bidi="en-US"/>
    </w:rPr>
  </w:style>
  <w:style w:type="character" w:customStyle="1" w:styleId="Ttulo9Car">
    <w:name w:val="Título 9 Car"/>
    <w:basedOn w:val="Fuentedeprrafopredeter"/>
    <w:link w:val="Ttulo9"/>
    <w:uiPriority w:val="9"/>
    <w:rsid w:val="00A5284A"/>
    <w:rPr>
      <w:rFonts w:ascii="Calibri" w:eastAsia="Times New Roman" w:hAnsi="Calibri" w:cs="Times New Roman"/>
      <w:i/>
      <w:caps/>
      <w:spacing w:val="10"/>
      <w:sz w:val="18"/>
      <w:szCs w:val="18"/>
      <w:lang w:val="en-US" w:bidi="en-US"/>
    </w:rPr>
  </w:style>
  <w:style w:type="paragraph" w:styleId="Textoindependiente">
    <w:name w:val="Body Text"/>
    <w:basedOn w:val="Normal"/>
    <w:link w:val="TextoindependienteCar"/>
    <w:rsid w:val="00A5284A"/>
    <w:pPr>
      <w:spacing w:before="200"/>
      <w:jc w:val="center"/>
    </w:pPr>
    <w:rPr>
      <w:rFonts w:ascii="Courier New" w:eastAsia="Times New Roman" w:hAnsi="Courier New" w:cs="Courier New"/>
      <w:b/>
      <w:bCs/>
      <w:sz w:val="52"/>
      <w:szCs w:val="20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rsid w:val="00A5284A"/>
    <w:rPr>
      <w:rFonts w:ascii="Courier New" w:eastAsia="Times New Roman" w:hAnsi="Courier New" w:cs="Courier New"/>
      <w:b/>
      <w:bCs/>
      <w:sz w:val="52"/>
      <w:szCs w:val="20"/>
      <w:lang w:val="en-US" w:bidi="en-US"/>
    </w:rPr>
  </w:style>
  <w:style w:type="paragraph" w:styleId="Textoindependiente2">
    <w:name w:val="Body Text 2"/>
    <w:basedOn w:val="Normal"/>
    <w:link w:val="Textoindependiente2Car"/>
    <w:rsid w:val="00A5284A"/>
    <w:pPr>
      <w:spacing w:before="200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A5284A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Sangradetextonormal">
    <w:name w:val="Body Text Indent"/>
    <w:basedOn w:val="Normal"/>
    <w:link w:val="SangradetextonormalCar"/>
    <w:rsid w:val="00A5284A"/>
    <w:pPr>
      <w:spacing w:before="200"/>
      <w:ind w:left="720" w:hanging="660"/>
      <w:jc w:val="both"/>
    </w:pPr>
    <w:rPr>
      <w:rFonts w:ascii="Courier New" w:eastAsia="Times New Roman" w:hAnsi="Courier New" w:cs="Courier New"/>
      <w:b/>
      <w:bCs/>
      <w:sz w:val="32"/>
      <w:szCs w:val="20"/>
      <w:lang w:val="en-US" w:bidi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A5284A"/>
    <w:rPr>
      <w:rFonts w:ascii="Courier New" w:eastAsia="Times New Roman" w:hAnsi="Courier New" w:cs="Courier New"/>
      <w:b/>
      <w:bCs/>
      <w:sz w:val="32"/>
      <w:szCs w:val="20"/>
      <w:lang w:val="en-US" w:bidi="en-US"/>
    </w:rPr>
  </w:style>
  <w:style w:type="paragraph" w:styleId="Sangra2detindependiente">
    <w:name w:val="Body Text Indent 2"/>
    <w:basedOn w:val="Normal"/>
    <w:link w:val="Sangra2detindependienteCar"/>
    <w:rsid w:val="00A5284A"/>
    <w:pPr>
      <w:spacing w:before="200"/>
      <w:ind w:left="720" w:hanging="660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528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Nmerodepgina">
    <w:name w:val="page number"/>
    <w:basedOn w:val="Fuentedeprrafopredeter"/>
    <w:rsid w:val="00A5284A"/>
  </w:style>
  <w:style w:type="paragraph" w:styleId="Textodebloque">
    <w:name w:val="Block Text"/>
    <w:basedOn w:val="Normal"/>
    <w:rsid w:val="00A5284A"/>
    <w:pPr>
      <w:spacing w:before="200"/>
      <w:ind w:left="60" w:right="-162"/>
    </w:pPr>
    <w:rPr>
      <w:rFonts w:ascii="Courier New" w:eastAsia="Times New Roman" w:hAnsi="Courier New" w:cs="Courier New"/>
      <w:b/>
      <w:bCs/>
      <w:sz w:val="36"/>
      <w:szCs w:val="20"/>
      <w:lang w:val="en-US" w:bidi="en-US"/>
    </w:rPr>
  </w:style>
  <w:style w:type="paragraph" w:styleId="Textoindependiente3">
    <w:name w:val="Body Text 3"/>
    <w:basedOn w:val="Normal"/>
    <w:link w:val="Textoindependiente3Car"/>
    <w:rsid w:val="00A5284A"/>
    <w:pPr>
      <w:autoSpaceDE w:val="0"/>
      <w:autoSpaceDN w:val="0"/>
      <w:adjustRightInd w:val="0"/>
      <w:spacing w:before="200"/>
      <w:jc w:val="center"/>
    </w:pPr>
    <w:rPr>
      <w:rFonts w:ascii="Bauhaus 93" w:eastAsia="Times New Roman" w:hAnsi="Bauhaus 93"/>
      <w:b/>
      <w:bCs/>
      <w:color w:val="000080"/>
      <w:spacing w:val="20"/>
      <w:sz w:val="52"/>
      <w:szCs w:val="48"/>
      <w:lang w:val="es-SV" w:bidi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A5284A"/>
    <w:rPr>
      <w:rFonts w:ascii="Bauhaus 93" w:eastAsia="Times New Roman" w:hAnsi="Bauhaus 93" w:cs="Times New Roman"/>
      <w:b/>
      <w:bCs/>
      <w:color w:val="000080"/>
      <w:spacing w:val="20"/>
      <w:sz w:val="52"/>
      <w:szCs w:val="48"/>
      <w:lang w:val="es-SV" w:bidi="en-US"/>
    </w:rPr>
  </w:style>
  <w:style w:type="paragraph" w:styleId="Sangra3detindependiente">
    <w:name w:val="Body Text Indent 3"/>
    <w:basedOn w:val="Normal"/>
    <w:link w:val="Sangra3detindependienteCar"/>
    <w:rsid w:val="00A5284A"/>
    <w:pPr>
      <w:spacing w:before="200" w:line="360" w:lineRule="auto"/>
      <w:ind w:left="340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5284A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Epgrafe">
    <w:name w:val="caption"/>
    <w:basedOn w:val="Normal"/>
    <w:next w:val="Normal"/>
    <w:uiPriority w:val="35"/>
    <w:qFormat/>
    <w:rsid w:val="00A5284A"/>
    <w:pPr>
      <w:spacing w:before="200"/>
    </w:pPr>
    <w:rPr>
      <w:rFonts w:eastAsia="Times New Roman"/>
      <w:b/>
      <w:bCs/>
      <w:color w:val="365F91"/>
      <w:sz w:val="16"/>
      <w:szCs w:val="16"/>
      <w:lang w:val="en-US" w:bidi="en-US"/>
    </w:rPr>
  </w:style>
  <w:style w:type="table" w:styleId="Tablaconcolumnas1">
    <w:name w:val="Table Columns 1"/>
    <w:basedOn w:val="Tablanormal"/>
    <w:rsid w:val="00A5284A"/>
    <w:rPr>
      <w:rFonts w:eastAsia="Times New Roman"/>
      <w:b/>
      <w:bCs/>
      <w:lang w:eastAsia="es-E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aconvietas1">
    <w:name w:val="Lista con viñetas1"/>
    <w:basedOn w:val="Normal"/>
    <w:rsid w:val="00A5284A"/>
    <w:pPr>
      <w:suppressAutoHyphens/>
      <w:spacing w:before="200" w:after="120"/>
      <w:jc w:val="both"/>
    </w:pPr>
    <w:rPr>
      <w:rFonts w:ascii="Times New Roman" w:eastAsia="Times New Roman" w:hAnsi="Times New Roman"/>
      <w:bCs/>
      <w:szCs w:val="20"/>
      <w:lang w:val="es-ES_tradnl" w:eastAsia="ar-SA" w:bidi="en-US"/>
    </w:rPr>
  </w:style>
  <w:style w:type="paragraph" w:customStyle="1" w:styleId="Textodebloque1">
    <w:name w:val="Texto de bloque1"/>
    <w:basedOn w:val="Normal"/>
    <w:rsid w:val="00A5284A"/>
    <w:pPr>
      <w:suppressAutoHyphens/>
      <w:spacing w:before="200"/>
      <w:ind w:left="360" w:right="-1332"/>
      <w:jc w:val="both"/>
    </w:pPr>
    <w:rPr>
      <w:rFonts w:eastAsia="Times New Roman"/>
      <w:bCs/>
      <w:sz w:val="20"/>
      <w:szCs w:val="20"/>
      <w:lang w:val="es-ES_tradnl" w:eastAsia="ar-SA" w:bidi="en-US"/>
    </w:rPr>
  </w:style>
  <w:style w:type="paragraph" w:styleId="Prrafodelista">
    <w:name w:val="List Paragraph"/>
    <w:basedOn w:val="Normal"/>
    <w:uiPriority w:val="34"/>
    <w:qFormat/>
    <w:rsid w:val="00A5284A"/>
    <w:pPr>
      <w:spacing w:before="200"/>
      <w:ind w:left="720"/>
      <w:contextualSpacing/>
    </w:pPr>
    <w:rPr>
      <w:rFonts w:eastAsia="Times New Roman"/>
      <w:sz w:val="20"/>
      <w:szCs w:val="20"/>
      <w:lang w:val="en-US"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A5284A"/>
    <w:pPr>
      <w:spacing w:before="720"/>
    </w:pPr>
    <w:rPr>
      <w:rFonts w:eastAsia="Times New Roman"/>
      <w:caps/>
      <w:color w:val="4F81BD"/>
      <w:spacing w:val="10"/>
      <w:kern w:val="28"/>
      <w:sz w:val="52"/>
      <w:szCs w:val="52"/>
      <w:lang w:val="en-US" w:bidi="en-US"/>
    </w:rPr>
  </w:style>
  <w:style w:type="character" w:customStyle="1" w:styleId="TtuloCar">
    <w:name w:val="Título Car"/>
    <w:basedOn w:val="Fuentedeprrafopredeter"/>
    <w:link w:val="Ttulo"/>
    <w:uiPriority w:val="10"/>
    <w:rsid w:val="00A5284A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5284A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  <w:lang w:val="en-US"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A5284A"/>
    <w:rPr>
      <w:rFonts w:ascii="Calibri" w:eastAsia="Times New Roman" w:hAnsi="Calibri" w:cs="Times New Roman"/>
      <w:caps/>
      <w:color w:val="595959"/>
      <w:spacing w:val="10"/>
      <w:sz w:val="24"/>
      <w:szCs w:val="24"/>
      <w:lang w:val="en-US" w:bidi="en-US"/>
    </w:rPr>
  </w:style>
  <w:style w:type="character" w:styleId="Textoennegrita">
    <w:name w:val="Strong"/>
    <w:uiPriority w:val="22"/>
    <w:qFormat/>
    <w:rsid w:val="00A5284A"/>
    <w:rPr>
      <w:b/>
      <w:bCs/>
    </w:rPr>
  </w:style>
  <w:style w:type="character" w:styleId="nfasis">
    <w:name w:val="Emphasis"/>
    <w:uiPriority w:val="20"/>
    <w:qFormat/>
    <w:rsid w:val="00A5284A"/>
    <w:rPr>
      <w:caps/>
      <w:color w:val="243F60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A5284A"/>
    <w:pPr>
      <w:spacing w:after="0" w:line="240" w:lineRule="auto"/>
    </w:pPr>
    <w:rPr>
      <w:rFonts w:eastAsia="Times New Roman"/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5284A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A5284A"/>
    <w:pPr>
      <w:spacing w:before="200"/>
    </w:pPr>
    <w:rPr>
      <w:rFonts w:eastAsia="Times New Roman"/>
      <w:i/>
      <w:iCs/>
      <w:sz w:val="20"/>
      <w:szCs w:val="20"/>
      <w:lang w:val="en-US" w:bidi="en-US"/>
    </w:rPr>
  </w:style>
  <w:style w:type="character" w:customStyle="1" w:styleId="CitaCar">
    <w:name w:val="Cita Car"/>
    <w:basedOn w:val="Fuentedeprrafopredeter"/>
    <w:link w:val="Cita"/>
    <w:uiPriority w:val="29"/>
    <w:rsid w:val="00A5284A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284A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eastAsia="Times New Roman"/>
      <w:i/>
      <w:iCs/>
      <w:color w:val="4F81BD"/>
      <w:sz w:val="20"/>
      <w:szCs w:val="20"/>
      <w:lang w:val="en-US"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284A"/>
    <w:rPr>
      <w:rFonts w:ascii="Calibri" w:eastAsia="Times New Roman" w:hAnsi="Calibri" w:cs="Times New Roman"/>
      <w:i/>
      <w:iCs/>
      <w:color w:val="4F81BD"/>
      <w:sz w:val="20"/>
      <w:szCs w:val="20"/>
      <w:lang w:val="en-US" w:bidi="en-US"/>
    </w:rPr>
  </w:style>
  <w:style w:type="character" w:styleId="nfasissutil">
    <w:name w:val="Subtle Emphasis"/>
    <w:uiPriority w:val="19"/>
    <w:qFormat/>
    <w:rsid w:val="00A5284A"/>
    <w:rPr>
      <w:i/>
      <w:iCs/>
      <w:color w:val="243F60"/>
    </w:rPr>
  </w:style>
  <w:style w:type="character" w:styleId="Referenciasutil">
    <w:name w:val="Subtle Reference"/>
    <w:uiPriority w:val="31"/>
    <w:qFormat/>
    <w:rsid w:val="00A5284A"/>
    <w:rPr>
      <w:b/>
      <w:bCs/>
      <w:color w:val="4F81BD"/>
    </w:rPr>
  </w:style>
  <w:style w:type="character" w:styleId="Referenciaintensa">
    <w:name w:val="Intense Reference"/>
    <w:uiPriority w:val="32"/>
    <w:qFormat/>
    <w:rsid w:val="00A5284A"/>
    <w:rPr>
      <w:b/>
      <w:bCs/>
      <w:i/>
      <w:iCs/>
      <w:caps/>
      <w:color w:val="4F81BD"/>
    </w:rPr>
  </w:style>
  <w:style w:type="character" w:styleId="Ttulodellibro">
    <w:name w:val="Book Title"/>
    <w:uiPriority w:val="33"/>
    <w:qFormat/>
    <w:rsid w:val="00A5284A"/>
    <w:rPr>
      <w:b/>
      <w:bCs/>
      <w:i/>
      <w:iCs/>
      <w:spacing w:val="9"/>
    </w:rPr>
  </w:style>
  <w:style w:type="character" w:styleId="Hipervnculovisitado">
    <w:name w:val="FollowedHyperlink"/>
    <w:basedOn w:val="Fuentedeprrafopredeter"/>
    <w:rsid w:val="00A5284A"/>
    <w:rPr>
      <w:color w:val="800080"/>
      <w:u w:val="single"/>
    </w:rPr>
  </w:style>
  <w:style w:type="paragraph" w:styleId="Mapadeldocumento">
    <w:name w:val="Document Map"/>
    <w:basedOn w:val="Normal"/>
    <w:link w:val="MapadeldocumentoCar"/>
    <w:rsid w:val="00A5284A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MapadeldocumentoCar">
    <w:name w:val="Mapa del documento Car"/>
    <w:basedOn w:val="Fuentedeprrafopredeter"/>
    <w:link w:val="Mapadeldocumento"/>
    <w:rsid w:val="00A5284A"/>
    <w:rPr>
      <w:rFonts w:ascii="Tahoma" w:eastAsia="Times New Roman" w:hAnsi="Tahoma" w:cs="Tahoma"/>
      <w:sz w:val="16"/>
      <w:szCs w:val="16"/>
      <w:lang w:val="en-US" w:bidi="en-US"/>
    </w:rPr>
  </w:style>
  <w:style w:type="paragraph" w:styleId="Textonotapie">
    <w:name w:val="footnote text"/>
    <w:basedOn w:val="Normal"/>
    <w:link w:val="TextonotapieCar"/>
    <w:rsid w:val="00A5284A"/>
    <w:pPr>
      <w:spacing w:after="0" w:line="240" w:lineRule="auto"/>
    </w:pPr>
    <w:rPr>
      <w:rFonts w:eastAsia="Times New Roman"/>
      <w:sz w:val="20"/>
      <w:szCs w:val="20"/>
      <w:lang w:val="en-US" w:bidi="en-US"/>
    </w:rPr>
  </w:style>
  <w:style w:type="character" w:customStyle="1" w:styleId="TextonotapieCar">
    <w:name w:val="Texto nota pie Car"/>
    <w:basedOn w:val="Fuentedeprrafopredeter"/>
    <w:link w:val="Textonotapie"/>
    <w:rsid w:val="00A528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Refdenotaalpie">
    <w:name w:val="footnote reference"/>
    <w:basedOn w:val="Fuentedeprrafopredeter"/>
    <w:rsid w:val="00A5284A"/>
    <w:rPr>
      <w:vertAlign w:val="superscript"/>
    </w:rPr>
  </w:style>
  <w:style w:type="table" w:styleId="Tablaconcuadrcula">
    <w:name w:val="Table Grid"/>
    <w:basedOn w:val="Tablanormal"/>
    <w:uiPriority w:val="59"/>
    <w:rsid w:val="008C7C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1874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MPADMINISTRATIVOS</vt:lpstr>
    </vt:vector>
  </TitlesOfParts>
  <Company/>
  <LinksUpToDate>false</LinksUpToDate>
  <CharactersWithSpaces>12159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MPADMINISTRATIVOS</dc:title>
  <dc:creator>C REGCAM, S.A. DE C.V.</dc:creator>
  <cp:keywords>MADRID</cp:keywords>
  <cp:lastModifiedBy>REF_2</cp:lastModifiedBy>
  <cp:revision>3</cp:revision>
  <cp:lastPrinted>2019-02-20T21:08:00Z</cp:lastPrinted>
  <dcterms:created xsi:type="dcterms:W3CDTF">2019-04-25T17:39:00Z</dcterms:created>
  <dcterms:modified xsi:type="dcterms:W3CDTF">2019-05-02T15:57:00Z</dcterms:modified>
</cp:coreProperties>
</file>