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855DD" w14:textId="45FA8A95" w:rsidR="005D3CC8" w:rsidRPr="00C0205C" w:rsidRDefault="005D3CC8" w:rsidP="005D3CC8">
      <w:pPr>
        <w:spacing w:after="240"/>
        <w:ind w:right="723"/>
        <w:contextualSpacing/>
        <w:rPr>
          <w:rFonts w:ascii="Copperplate33bc" w:hAnsi="Copperplate33bc"/>
          <w:noProof w:val="0"/>
          <w:color w:val="3399FF"/>
          <w:lang w:val="es-ES" w:eastAsia="es-ES" w:bidi="ar-SA"/>
        </w:rPr>
      </w:pPr>
      <w:bookmarkStart w:id="0" w:name="_Hlk153787889"/>
      <w:r w:rsidRPr="00AA6764">
        <w:rPr>
          <w:rFonts w:ascii="Copperplate33bc" w:hAnsi="Copperplate33bc"/>
          <w:color w:val="4472C4" w:themeColor="accent1"/>
          <w:lang w:eastAsia="es-SV" w:bidi="ar-SA"/>
        </w:rPr>
        <w:drawing>
          <wp:anchor distT="0" distB="0" distL="114300" distR="114300" simplePos="0" relativeHeight="251661312" behindDoc="1" locked="0" layoutInCell="1" allowOverlap="1" wp14:anchorId="4B320A50" wp14:editId="37A341BB">
            <wp:simplePos x="0" y="0"/>
            <wp:positionH relativeFrom="margin">
              <wp:align>right</wp:align>
            </wp:positionH>
            <wp:positionV relativeFrom="paragraph">
              <wp:posOffset>-290830</wp:posOffset>
            </wp:positionV>
            <wp:extent cx="741680" cy="809447"/>
            <wp:effectExtent l="0" t="0" r="1270" b="0"/>
            <wp:wrapNone/>
            <wp:docPr id="2025147844" name="Imagen 2025147844"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a:blip r:embed="rId4"/>
                    <a:srcRect/>
                    <a:stretch>
                      <a:fillRect/>
                    </a:stretch>
                  </pic:blipFill>
                  <pic:spPr bwMode="auto">
                    <a:xfrm>
                      <a:off x="0" y="0"/>
                      <a:ext cx="741680" cy="809447"/>
                    </a:xfrm>
                    <a:prstGeom prst="rect">
                      <a:avLst/>
                    </a:prstGeom>
                    <a:noFill/>
                  </pic:spPr>
                </pic:pic>
              </a:graphicData>
            </a:graphic>
            <wp14:sizeRelH relativeFrom="margin">
              <wp14:pctWidth>0</wp14:pctWidth>
            </wp14:sizeRelH>
            <wp14:sizeRelV relativeFrom="margin">
              <wp14:pctHeight>0</wp14:pctHeight>
            </wp14:sizeRelV>
          </wp:anchor>
        </w:drawing>
      </w:r>
      <w:r w:rsidRPr="00AA6764">
        <w:rPr>
          <w:rFonts w:ascii="Copperplate33bc" w:hAnsi="Copperplate33bc"/>
          <w:color w:val="4472C4" w:themeColor="accent1"/>
          <w:lang w:eastAsia="es-SV" w:bidi="ar-SA"/>
        </w:rPr>
        <w:drawing>
          <wp:anchor distT="0" distB="0" distL="114300" distR="114300" simplePos="0" relativeHeight="251659264" behindDoc="0" locked="0" layoutInCell="1" allowOverlap="1" wp14:anchorId="2C17B2D3" wp14:editId="3003539D">
            <wp:simplePos x="0" y="0"/>
            <wp:positionH relativeFrom="margin">
              <wp:posOffset>-447675</wp:posOffset>
            </wp:positionH>
            <wp:positionV relativeFrom="paragraph">
              <wp:posOffset>-552450</wp:posOffset>
            </wp:positionV>
            <wp:extent cx="908259" cy="691515"/>
            <wp:effectExtent l="0" t="0" r="6350" b="0"/>
            <wp:wrapNone/>
            <wp:docPr id="1232076319" name="Imagen 123207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a:srcRect/>
                    <a:stretch>
                      <a:fillRect/>
                    </a:stretch>
                  </pic:blipFill>
                  <pic:spPr bwMode="auto">
                    <a:xfrm>
                      <a:off x="0" y="0"/>
                      <a:ext cx="908259" cy="69151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Pr="00AA6764">
        <w:rPr>
          <w:color w:val="00B0F0"/>
        </w:rPr>
        <w:t xml:space="preserve">ALCALDIA </w:t>
      </w:r>
      <w:r w:rsidRPr="00C0205C">
        <w:rPr>
          <w:rFonts w:ascii="Copperplate33bc" w:hAnsi="Copperplate33bc"/>
          <w:noProof w:val="0"/>
          <w:color w:val="3399FF"/>
          <w:lang w:val="es-ES" w:eastAsia="es-ES" w:bidi="ar-SA"/>
        </w:rPr>
        <w:t>MUNICIPAL DE EL ROSARIO</w:t>
      </w:r>
    </w:p>
    <w:p w14:paraId="27C2F0A7" w14:textId="17C6F039" w:rsidR="005D3CC8" w:rsidRPr="00C0205C" w:rsidRDefault="005D3CC8" w:rsidP="005D3CC8">
      <w:pPr>
        <w:spacing w:after="240"/>
        <w:ind w:right="224"/>
        <w:contextualSpacing/>
        <w:jc w:val="center"/>
        <w:rPr>
          <w:rFonts w:ascii="Copperplate33bc" w:hAnsi="Copperplate33bc"/>
          <w:noProof w:val="0"/>
          <w:color w:val="3399FF"/>
          <w:lang w:val="es-ES" w:eastAsia="es-ES" w:bidi="ar-SA"/>
        </w:rPr>
      </w:pPr>
      <w:r w:rsidRPr="00C0205C">
        <w:rPr>
          <w:rFonts w:ascii="Copperplate33bc" w:hAnsi="Copperplate33bc"/>
          <w:noProof w:val="0"/>
          <w:color w:val="3399FF"/>
          <w:lang w:val="es-ES" w:eastAsia="es-ES" w:bidi="ar-SA"/>
        </w:rPr>
        <w:t>DEPARTAMENTO DE CUSCATLAN, TEL FAX. 23796431</w:t>
      </w:r>
    </w:p>
    <w:p w14:paraId="7C9709AF" w14:textId="77777777" w:rsidR="005D3CC8" w:rsidRPr="00C0205C" w:rsidRDefault="005D3CC8" w:rsidP="005D3CC8">
      <w:pPr>
        <w:spacing w:after="240"/>
        <w:ind w:right="44"/>
        <w:jc w:val="center"/>
        <w:rPr>
          <w:rFonts w:ascii="Albertus Medium" w:hAnsi="Albertus Medium"/>
          <w:noProof w:val="0"/>
          <w:lang w:val="es-ES" w:eastAsia="es-ES" w:bidi="ar-SA"/>
        </w:rPr>
      </w:pPr>
      <w:r w:rsidRPr="00C0205C">
        <w:rPr>
          <w:rFonts w:ascii="Albertus Medium" w:hAnsi="Albertus Medium"/>
          <w:noProof w:val="0"/>
          <w:lang w:val="es-ES" w:eastAsia="es-ES" w:bidi="ar-SA"/>
        </w:rPr>
        <w:t xml:space="preserve">Correo electrónico: </w:t>
      </w:r>
      <w:hyperlink r:id="rId6" w:history="1">
        <w:r w:rsidRPr="00C0205C">
          <w:rPr>
            <w:rFonts w:ascii="Albertus Medium" w:hAnsi="Albertus Medium"/>
            <w:noProof w:val="0"/>
            <w:color w:val="0563C1" w:themeColor="hyperlink"/>
            <w:u w:val="single"/>
            <w:lang w:val="es-ES" w:eastAsia="es-ES" w:bidi="ar-SA"/>
          </w:rPr>
          <w:t>alcaldiaelrosario2021@yahoo.com</w:t>
        </w:r>
      </w:hyperlink>
    </w:p>
    <w:p w14:paraId="0295DC8B" w14:textId="77777777" w:rsidR="005D3CC8" w:rsidRDefault="005D3CC8" w:rsidP="005D3CC8">
      <w:pPr>
        <w:jc w:val="both"/>
        <w:rPr>
          <w:rFonts w:ascii="Arial Narrow" w:hAnsi="Arial Narrow"/>
          <w:b/>
          <w:color w:val="833C0B" w:themeColor="accent2" w:themeShade="80"/>
          <w:lang w:val="es-MX"/>
        </w:rPr>
      </w:pPr>
    </w:p>
    <w:p w14:paraId="585491E6" w14:textId="0C03A321" w:rsidR="005D3CC8" w:rsidRPr="008D7B5C" w:rsidRDefault="005D3CC8" w:rsidP="005D3CC8">
      <w:pPr>
        <w:jc w:val="both"/>
        <w:rPr>
          <w:rFonts w:ascii="Arial Narrow" w:hAnsi="Arial Narrow"/>
          <w:color w:val="000000"/>
          <w:lang w:val="es-MX"/>
        </w:rPr>
      </w:pPr>
      <w:r w:rsidRPr="00181C23">
        <w:rPr>
          <w:rFonts w:ascii="Arial Narrow" w:hAnsi="Arial Narrow"/>
          <w:b/>
          <w:color w:val="833C0B" w:themeColor="accent2" w:themeShade="80"/>
          <w:lang w:val="es-MX"/>
        </w:rPr>
        <w:t xml:space="preserve">ACTA NÚMERO </w:t>
      </w:r>
      <w:r>
        <w:rPr>
          <w:rFonts w:ascii="Arial Narrow" w:hAnsi="Arial Narrow"/>
          <w:b/>
          <w:color w:val="833C0B" w:themeColor="accent2" w:themeShade="80"/>
          <w:lang w:val="es-MX"/>
        </w:rPr>
        <w:t>VEINTINUEVE</w:t>
      </w:r>
      <w:r w:rsidRPr="00DA3E85">
        <w:rPr>
          <w:rFonts w:ascii="Arial Narrow" w:hAnsi="Arial Narrow"/>
          <w:b/>
          <w:color w:val="000000"/>
          <w:lang w:val="es-MX"/>
        </w:rPr>
        <w:t>.</w:t>
      </w:r>
      <w:r w:rsidRPr="00DA3E85">
        <w:rPr>
          <w:rFonts w:ascii="Arial Narrow" w:hAnsi="Arial Narrow"/>
          <w:color w:val="000000"/>
          <w:lang w:val="es-MX"/>
        </w:rPr>
        <w:t xml:space="preserve"> En la Alcaldía Municipal: EL Rosario, Departamento de Cuscatlán, a las diez horas del </w:t>
      </w:r>
      <w:r w:rsidRPr="00BF4B1F">
        <w:rPr>
          <w:rFonts w:ascii="Arial Narrow" w:hAnsi="Arial Narrow"/>
          <w:b/>
          <w:bCs/>
          <w:color w:val="000000"/>
          <w:lang w:val="es-MX"/>
        </w:rPr>
        <w:t xml:space="preserve">día </w:t>
      </w:r>
      <w:r>
        <w:rPr>
          <w:rFonts w:ascii="Arial Narrow" w:hAnsi="Arial Narrow"/>
          <w:b/>
          <w:bCs/>
          <w:color w:val="000000"/>
          <w:lang w:val="es-MX"/>
        </w:rPr>
        <w:t>quince</w:t>
      </w:r>
      <w:r w:rsidRPr="00BF4B1F">
        <w:rPr>
          <w:rFonts w:ascii="Arial Narrow" w:hAnsi="Arial Narrow"/>
          <w:b/>
          <w:bCs/>
          <w:color w:val="000000"/>
          <w:lang w:val="es-MX"/>
        </w:rPr>
        <w:t xml:space="preserve"> de </w:t>
      </w:r>
      <w:r>
        <w:rPr>
          <w:rFonts w:ascii="Arial Narrow" w:hAnsi="Arial Narrow"/>
          <w:b/>
          <w:bCs/>
          <w:color w:val="000000"/>
          <w:lang w:val="es-MX"/>
        </w:rPr>
        <w:t>dic</w:t>
      </w:r>
      <w:r w:rsidRPr="00BF4B1F">
        <w:rPr>
          <w:rFonts w:ascii="Arial Narrow" w:hAnsi="Arial Narrow"/>
          <w:b/>
          <w:bCs/>
          <w:color w:val="000000"/>
          <w:lang w:val="es-MX"/>
        </w:rPr>
        <w:t>iembre de dos mil veintitres</w:t>
      </w:r>
      <w:r w:rsidRPr="00DA3E85">
        <w:rPr>
          <w:rFonts w:ascii="Arial Narrow" w:hAnsi="Arial Narrow"/>
          <w:color w:val="000000"/>
          <w:lang w:val="es-MX"/>
        </w:rPr>
        <w:t xml:space="preserve">. Sesión </w:t>
      </w:r>
      <w:r>
        <w:rPr>
          <w:rFonts w:ascii="Arial Narrow" w:hAnsi="Arial Narrow"/>
          <w:color w:val="000000"/>
          <w:lang w:val="es-MX"/>
        </w:rPr>
        <w:t>O</w:t>
      </w:r>
      <w:r w:rsidRPr="00DA3E85">
        <w:rPr>
          <w:rFonts w:ascii="Arial Narrow" w:hAnsi="Arial Narrow"/>
          <w:color w:val="000000"/>
          <w:lang w:val="es-MX"/>
        </w:rPr>
        <w:t>rdinaria, celebrada y convocada por el señor Alcalde Municipal: don  Manuel Antonio de Jesús Tejada Hernández; con la asistencia de los señores miembros del Concejo: Síndico Municipal, don Godofredo Méndez Pérez; primera Regidora, doña Verónica del Carmen Navidad Iraheta;</w:t>
      </w:r>
      <w:r>
        <w:rPr>
          <w:rFonts w:ascii="Arial Narrow" w:hAnsi="Arial Narrow"/>
          <w:color w:val="000000"/>
          <w:lang w:val="es-MX"/>
        </w:rPr>
        <w:t xml:space="preserve"> </w:t>
      </w:r>
      <w:r w:rsidRPr="00E03CFD">
        <w:rPr>
          <w:rFonts w:ascii="Arial Narrow" w:hAnsi="Arial Narrow"/>
          <w:color w:val="000000"/>
          <w:lang w:val="es-MX"/>
        </w:rPr>
        <w:t>tercera suplente, designada como Segunda Regidora Propietaria, doña María Carolina Vásquez de Castro</w:t>
      </w:r>
      <w:r w:rsidRPr="00DA3E85">
        <w:rPr>
          <w:rFonts w:ascii="Arial Narrow" w:hAnsi="Arial Narrow"/>
          <w:color w:val="000000"/>
          <w:lang w:val="es-MX"/>
        </w:rPr>
        <w:t>; con la asistencia de los miembros suplentes: primera suplente, doña Ingrid Larissa Hernández Lazo; segundo suplente, don Rosulo Muñoz López;  cuarto suplente, don  Rafael Antonio Tejada</w:t>
      </w:r>
      <w:r>
        <w:rPr>
          <w:rFonts w:ascii="Arial Narrow" w:hAnsi="Arial Narrow"/>
          <w:color w:val="000000"/>
          <w:lang w:val="es-MX"/>
        </w:rPr>
        <w:t xml:space="preserve"> </w:t>
      </w:r>
      <w:r w:rsidRPr="00822529">
        <w:rPr>
          <w:rFonts w:ascii="Arial Narrow" w:hAnsi="Arial Narrow"/>
          <w:sz w:val="22"/>
          <w:szCs w:val="22"/>
          <w:lang w:val="es-MX"/>
        </w:rPr>
        <w:t xml:space="preserve">y </w:t>
      </w:r>
      <w:r w:rsidRPr="004242F4">
        <w:rPr>
          <w:rFonts w:ascii="Arial Narrow" w:hAnsi="Arial Narrow"/>
          <w:sz w:val="22"/>
          <w:szCs w:val="22"/>
          <w:lang w:val="es-MX"/>
        </w:rPr>
        <w:t>Secretario de actuaciones señor José Nelson Sánchez</w:t>
      </w:r>
      <w:r w:rsidRPr="00DA3E85">
        <w:rPr>
          <w:rFonts w:ascii="Arial Narrow" w:hAnsi="Arial Narrow"/>
          <w:color w:val="000000"/>
          <w:lang w:val="es-MX"/>
        </w:rPr>
        <w:t>. El señor Alcalde Municipal</w:t>
      </w:r>
      <w:r>
        <w:rPr>
          <w:rFonts w:ascii="Arial Narrow" w:hAnsi="Arial Narrow"/>
          <w:color w:val="000000"/>
          <w:lang w:val="es-MX"/>
        </w:rPr>
        <w:t xml:space="preserve"> informo al Concejo de los asuntos que le competen; el Secretario le dio lectura al acta anterior, la cual fue aprobada en todas sus partes</w:t>
      </w:r>
      <w:r w:rsidRPr="00DA3E85">
        <w:rPr>
          <w:rFonts w:ascii="Arial Narrow" w:hAnsi="Arial Narrow"/>
          <w:color w:val="000000"/>
          <w:lang w:val="es-MX"/>
        </w:rPr>
        <w:t>.  A continuación, se expusieron algunos puntos, se tomaron en consideración los siguientes</w:t>
      </w:r>
      <w:r w:rsidRPr="007E51B3">
        <w:rPr>
          <w:rFonts w:ascii="Arial Narrow" w:hAnsi="Arial Narrow"/>
          <w:color w:val="000000"/>
          <w:lang w:val="es-MX"/>
        </w:rPr>
        <w:t xml:space="preserve">. </w:t>
      </w:r>
      <w:r w:rsidRPr="007E51B3">
        <w:rPr>
          <w:rFonts w:ascii="Arial Narrow" w:hAnsi="Arial Narrow"/>
          <w:b/>
          <w:bCs/>
          <w:color w:val="833C0B" w:themeColor="accent2" w:themeShade="80"/>
          <w:lang w:val="es-MX"/>
        </w:rPr>
        <w:t>ACUERDO NUMERO UNO.</w:t>
      </w:r>
      <w:r w:rsidRPr="007E51B3">
        <w:rPr>
          <w:rFonts w:ascii="Arial Narrow" w:hAnsi="Arial Narrow"/>
          <w:color w:val="000000"/>
          <w:lang w:val="es-MX"/>
        </w:rPr>
        <w:t xml:space="preserve"> El</w:t>
      </w:r>
      <w:r>
        <w:rPr>
          <w:rFonts w:ascii="Arial Narrow" w:hAnsi="Arial Narrow"/>
          <w:color w:val="000000"/>
          <w:lang w:val="es-MX"/>
        </w:rPr>
        <w:t xml:space="preserve"> Concejo Municipal, </w:t>
      </w:r>
      <w:r w:rsidRPr="00EA41C3">
        <w:rPr>
          <w:rFonts w:ascii="Arial Narrow" w:hAnsi="Arial Narrow"/>
          <w:color w:val="000000"/>
          <w:lang w:val="es-MX"/>
        </w:rPr>
        <w:t xml:space="preserve">CONSIDERANDO: </w:t>
      </w:r>
      <w:r w:rsidRPr="00EA41C3">
        <w:rPr>
          <w:rFonts w:ascii="Arial Narrow" w:hAnsi="Arial Narrow"/>
          <w:b/>
          <w:bCs/>
          <w:color w:val="000000"/>
          <w:lang w:val="es-MX"/>
        </w:rPr>
        <w:t>I-</w:t>
      </w:r>
      <w:r w:rsidRPr="00EA41C3">
        <w:rPr>
          <w:rFonts w:ascii="Arial Narrow" w:hAnsi="Arial Narrow"/>
        </w:rPr>
        <w:t xml:space="preserve"> Que</w:t>
      </w:r>
      <w:r>
        <w:rPr>
          <w:rFonts w:ascii="Arial Narrow" w:hAnsi="Arial Narrow"/>
        </w:rPr>
        <w:t xml:space="preserve"> </w:t>
      </w:r>
      <w:r w:rsidRPr="007F7FD1">
        <w:rPr>
          <w:rFonts w:ascii="Arial Narrow" w:hAnsi="Arial Narrow"/>
          <w:color w:val="000000"/>
          <w:lang w:val="es-MX"/>
        </w:rPr>
        <w:t xml:space="preserve">por Acuerdo No. </w:t>
      </w:r>
      <w:r>
        <w:rPr>
          <w:rFonts w:ascii="Arial Narrow" w:hAnsi="Arial Narrow"/>
          <w:color w:val="000000"/>
          <w:lang w:val="es-MX"/>
        </w:rPr>
        <w:t>5</w:t>
      </w:r>
      <w:r w:rsidRPr="007F7FD1">
        <w:rPr>
          <w:rFonts w:ascii="Arial Narrow" w:hAnsi="Arial Narrow"/>
          <w:color w:val="000000"/>
          <w:lang w:val="es-MX"/>
        </w:rPr>
        <w:t xml:space="preserve"> del </w:t>
      </w:r>
      <w:r>
        <w:rPr>
          <w:rFonts w:ascii="Arial Narrow" w:hAnsi="Arial Narrow"/>
          <w:color w:val="000000"/>
          <w:lang w:val="es-MX"/>
        </w:rPr>
        <w:t>1</w:t>
      </w:r>
      <w:r w:rsidRPr="007F7FD1">
        <w:rPr>
          <w:rFonts w:ascii="Arial Narrow" w:hAnsi="Arial Narrow"/>
          <w:color w:val="000000"/>
          <w:lang w:val="es-MX"/>
        </w:rPr>
        <w:t xml:space="preserve"> de </w:t>
      </w:r>
      <w:r>
        <w:rPr>
          <w:rFonts w:ascii="Arial Narrow" w:hAnsi="Arial Narrow"/>
          <w:color w:val="000000"/>
          <w:lang w:val="es-MX"/>
        </w:rPr>
        <w:t>diciem</w:t>
      </w:r>
      <w:r w:rsidRPr="007F7FD1">
        <w:rPr>
          <w:rFonts w:ascii="Arial Narrow" w:hAnsi="Arial Narrow"/>
          <w:color w:val="000000"/>
          <w:lang w:val="es-MX"/>
        </w:rPr>
        <w:t>bre de 202</w:t>
      </w:r>
      <w:r>
        <w:rPr>
          <w:rFonts w:ascii="Arial Narrow" w:hAnsi="Arial Narrow"/>
          <w:color w:val="000000"/>
          <w:lang w:val="es-MX"/>
        </w:rPr>
        <w:t>3</w:t>
      </w:r>
      <w:r w:rsidRPr="007F7FD1">
        <w:rPr>
          <w:rFonts w:ascii="Arial Narrow" w:hAnsi="Arial Narrow"/>
          <w:color w:val="000000"/>
          <w:lang w:val="es-MX"/>
        </w:rPr>
        <w:t>,</w:t>
      </w:r>
      <w:r>
        <w:rPr>
          <w:rFonts w:ascii="Arial Narrow" w:hAnsi="Arial Narrow"/>
          <w:color w:val="000000"/>
          <w:lang w:val="es-MX"/>
        </w:rPr>
        <w:t xml:space="preserve"> se emitio el Acuerdo No. 5 de fecha 1 de diciembre de 2023, en el cual se aceptaba la Renuncia Voluntaria del interpuesta por el señor Jose Nelson Sanchez del </w:t>
      </w:r>
      <w:r w:rsidRPr="001453BB">
        <w:rPr>
          <w:rFonts w:ascii="Arial Narrow" w:hAnsi="Arial Narrow"/>
        </w:rPr>
        <w:t>cargo de</w:t>
      </w:r>
      <w:r w:rsidRPr="009A10C9">
        <w:rPr>
          <w:rFonts w:ascii="Arial Narrow" w:hAnsi="Arial Narrow"/>
          <w:b/>
          <w:bCs/>
        </w:rPr>
        <w:t xml:space="preserve"> Secretario Municipal a partir del dia 31 de diciembre de 2023</w:t>
      </w:r>
      <w:r>
        <w:rPr>
          <w:rFonts w:ascii="Arial Narrow" w:hAnsi="Arial Narrow"/>
          <w:b/>
          <w:bCs/>
        </w:rPr>
        <w:t xml:space="preserve">; II- </w:t>
      </w:r>
      <w:r w:rsidRPr="001453BB">
        <w:rPr>
          <w:rFonts w:ascii="Arial Narrow" w:hAnsi="Arial Narrow"/>
        </w:rPr>
        <w:t xml:space="preserve">Que hasta </w:t>
      </w:r>
      <w:r>
        <w:rPr>
          <w:rFonts w:ascii="Arial Narrow" w:hAnsi="Arial Narrow"/>
        </w:rPr>
        <w:t xml:space="preserve">fecha no a recibido ninguna propuesta de Secretario Municipal; por lo que en base al literal 15 del Art. 30 del Codigo Municipal, ACUERDA: Dejar sin efecto de la Renuncia Voluntaria interpuesta por el señor Jose Nelson Sanchez, al cargo de Secretario Municipal  partir del dia 31 de diciembre de 2023, comuniquese. </w:t>
      </w:r>
      <w:bookmarkStart w:id="1" w:name="_Hlk153788151"/>
      <w:bookmarkStart w:id="2" w:name="_Hlk153875364"/>
      <w:bookmarkEnd w:id="0"/>
      <w:r w:rsidRPr="007E51B3">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w:t>
      </w:r>
      <w:r w:rsidRPr="007E51B3">
        <w:rPr>
          <w:rFonts w:ascii="Arial Narrow" w:hAnsi="Arial Narrow"/>
          <w:b/>
          <w:bCs/>
          <w:color w:val="833C0B" w:themeColor="accent2" w:themeShade="80"/>
          <w:lang w:val="es-MX"/>
        </w:rPr>
        <w:t>O</w:t>
      </w:r>
      <w:r>
        <w:rPr>
          <w:rFonts w:ascii="Arial Narrow" w:hAnsi="Arial Narrow"/>
          <w:b/>
          <w:bCs/>
          <w:color w:val="833C0B" w:themeColor="accent2" w:themeShade="80"/>
          <w:lang w:val="es-MX"/>
        </w:rPr>
        <w:t>S</w:t>
      </w:r>
      <w:r w:rsidRPr="007E51B3">
        <w:rPr>
          <w:rFonts w:ascii="Arial Narrow" w:hAnsi="Arial Narrow"/>
          <w:b/>
          <w:bCs/>
          <w:color w:val="833C0B" w:themeColor="accent2" w:themeShade="80"/>
          <w:lang w:val="es-MX"/>
        </w:rPr>
        <w:t>.</w:t>
      </w:r>
      <w:r w:rsidRPr="007E51B3">
        <w:rPr>
          <w:rFonts w:ascii="Arial Narrow" w:hAnsi="Arial Narrow"/>
          <w:color w:val="000000"/>
          <w:lang w:val="es-MX"/>
        </w:rPr>
        <w:t xml:space="preserve"> El</w:t>
      </w:r>
      <w:r>
        <w:rPr>
          <w:rFonts w:ascii="Arial Narrow" w:hAnsi="Arial Narrow"/>
          <w:color w:val="000000"/>
          <w:lang w:val="es-MX"/>
        </w:rPr>
        <w:t xml:space="preserve"> Concejo Municipal, </w:t>
      </w:r>
      <w:r w:rsidRPr="00EA41C3">
        <w:rPr>
          <w:rFonts w:ascii="Arial Narrow" w:hAnsi="Arial Narrow"/>
          <w:color w:val="000000"/>
          <w:lang w:val="es-MX"/>
        </w:rPr>
        <w:t xml:space="preserve">CONSIDERANDO: </w:t>
      </w:r>
      <w:r w:rsidRPr="00EA41C3">
        <w:rPr>
          <w:rFonts w:ascii="Arial Narrow" w:hAnsi="Arial Narrow"/>
          <w:b/>
          <w:bCs/>
          <w:color w:val="000000"/>
          <w:lang w:val="es-MX"/>
        </w:rPr>
        <w:t>I-</w:t>
      </w:r>
      <w:r w:rsidRPr="00EA41C3">
        <w:rPr>
          <w:rFonts w:ascii="Arial Narrow" w:hAnsi="Arial Narrow"/>
        </w:rPr>
        <w:t xml:space="preserve"> Que</w:t>
      </w:r>
      <w:r>
        <w:rPr>
          <w:rFonts w:ascii="Arial Narrow" w:hAnsi="Arial Narrow"/>
        </w:rPr>
        <w:t xml:space="preserve"> </w:t>
      </w:r>
      <w:bookmarkStart w:id="3" w:name="_Hlk119657710"/>
      <w:r w:rsidRPr="00D94007">
        <w:rPr>
          <w:rFonts w:ascii="Arial Narrow" w:hAnsi="Arial Narrow"/>
          <w:color w:val="000000"/>
          <w:sz w:val="22"/>
          <w:szCs w:val="22"/>
          <w:lang w:val="es-MX"/>
        </w:rPr>
        <w:t>por Acuerdo No. 2 de fecha 14 de noviembre de 2021, se solicito a</w:t>
      </w:r>
      <w:r>
        <w:rPr>
          <w:rFonts w:ascii="Arial Narrow" w:hAnsi="Arial Narrow"/>
          <w:color w:val="000000"/>
          <w:sz w:val="22"/>
          <w:szCs w:val="22"/>
          <w:lang w:val="es-MX"/>
        </w:rPr>
        <w:t>l Banco de los Trabajadores Salvadoreño</w:t>
      </w:r>
      <w:r w:rsidRPr="00D94007">
        <w:rPr>
          <w:rFonts w:ascii="Arial Narrow" w:hAnsi="Arial Narrow"/>
          <w:color w:val="000000"/>
          <w:sz w:val="22"/>
          <w:szCs w:val="22"/>
          <w:lang w:val="es-MX"/>
        </w:rPr>
        <w:t xml:space="preserve">, S. C. de R. L. de C. V. prestamo por la cantidad de </w:t>
      </w:r>
      <w:r>
        <w:rPr>
          <w:rFonts w:ascii="Arial Narrow" w:hAnsi="Arial Narrow"/>
          <w:color w:val="000000"/>
          <w:sz w:val="22"/>
          <w:szCs w:val="22"/>
          <w:lang w:val="es-MX"/>
        </w:rPr>
        <w:t xml:space="preserve">Un </w:t>
      </w:r>
      <w:r w:rsidRPr="00D94007">
        <w:rPr>
          <w:rFonts w:ascii="Arial Narrow" w:hAnsi="Arial Narrow"/>
          <w:color w:val="000000"/>
          <w:sz w:val="22"/>
          <w:szCs w:val="22"/>
          <w:lang w:val="es-MX"/>
        </w:rPr>
        <w:t>mil</w:t>
      </w:r>
      <w:r>
        <w:rPr>
          <w:rFonts w:ascii="Arial Narrow" w:hAnsi="Arial Narrow"/>
          <w:color w:val="000000"/>
          <w:sz w:val="22"/>
          <w:szCs w:val="22"/>
          <w:lang w:val="es-MX"/>
        </w:rPr>
        <w:t>lon doscientos mil</w:t>
      </w:r>
      <w:r w:rsidRPr="00D94007">
        <w:rPr>
          <w:rFonts w:ascii="Arial Narrow" w:hAnsi="Arial Narrow"/>
          <w:color w:val="000000"/>
          <w:sz w:val="22"/>
          <w:szCs w:val="22"/>
          <w:lang w:val="es-MX"/>
        </w:rPr>
        <w:t xml:space="preserve"> 00/100 dolares</w:t>
      </w:r>
      <w:r>
        <w:rPr>
          <w:rFonts w:ascii="Arial Narrow" w:hAnsi="Arial Narrow"/>
          <w:color w:val="000000"/>
          <w:sz w:val="22"/>
          <w:szCs w:val="22"/>
          <w:lang w:val="es-MX"/>
        </w:rPr>
        <w:t xml:space="preserve"> de los Estados Unidos</w:t>
      </w:r>
      <w:r w:rsidRPr="00D94007">
        <w:rPr>
          <w:rFonts w:ascii="Arial Narrow" w:hAnsi="Arial Narrow"/>
          <w:color w:val="000000"/>
          <w:sz w:val="22"/>
          <w:szCs w:val="22"/>
          <w:lang w:val="es-MX"/>
        </w:rPr>
        <w:t xml:space="preserve"> ($</w:t>
      </w:r>
      <w:r>
        <w:rPr>
          <w:rFonts w:ascii="Arial Narrow" w:hAnsi="Arial Narrow"/>
          <w:color w:val="000000"/>
          <w:sz w:val="22"/>
          <w:szCs w:val="22"/>
          <w:lang w:val="es-MX"/>
        </w:rPr>
        <w:t>1,200</w:t>
      </w:r>
      <w:r w:rsidRPr="00D94007">
        <w:rPr>
          <w:rFonts w:ascii="Arial Narrow" w:hAnsi="Arial Narrow"/>
          <w:color w:val="000000"/>
          <w:sz w:val="22"/>
          <w:szCs w:val="22"/>
          <w:lang w:val="es-MX"/>
        </w:rPr>
        <w:t xml:space="preserve">,000.00), de los cuales se han destinados para la ejecución de </w:t>
      </w:r>
      <w:r>
        <w:rPr>
          <w:rFonts w:ascii="Arial Narrow" w:hAnsi="Arial Narrow"/>
          <w:color w:val="000000"/>
          <w:sz w:val="22"/>
          <w:szCs w:val="22"/>
          <w:lang w:val="es-MX"/>
        </w:rPr>
        <w:t xml:space="preserve">varios </w:t>
      </w:r>
      <w:r w:rsidRPr="00D94007">
        <w:rPr>
          <w:rFonts w:ascii="Arial Narrow" w:hAnsi="Arial Narrow"/>
          <w:color w:val="000000"/>
          <w:sz w:val="22"/>
          <w:szCs w:val="22"/>
          <w:lang w:val="es-MX"/>
        </w:rPr>
        <w:t xml:space="preserve">proyectos, la cantidad de   </w:t>
      </w:r>
      <w:r>
        <w:rPr>
          <w:rFonts w:ascii="Arial Narrow" w:hAnsi="Arial Narrow"/>
          <w:color w:val="000000"/>
          <w:sz w:val="22"/>
          <w:szCs w:val="22"/>
          <w:lang w:val="es-MX"/>
        </w:rPr>
        <w:t xml:space="preserve">Un millon ciento cincuenta y dos </w:t>
      </w:r>
      <w:r w:rsidRPr="00D94007">
        <w:rPr>
          <w:rFonts w:ascii="Arial Narrow" w:hAnsi="Arial Narrow"/>
          <w:color w:val="000000"/>
          <w:sz w:val="22"/>
          <w:szCs w:val="22"/>
          <w:lang w:val="es-MX"/>
        </w:rPr>
        <w:t>mil</w:t>
      </w:r>
      <w:r>
        <w:rPr>
          <w:rFonts w:ascii="Arial Narrow" w:hAnsi="Arial Narrow"/>
          <w:color w:val="000000"/>
          <w:sz w:val="22"/>
          <w:szCs w:val="22"/>
          <w:lang w:val="es-MX"/>
        </w:rPr>
        <w:t xml:space="preserve"> cincuenta y cinco</w:t>
      </w:r>
      <w:r w:rsidRPr="00D94007">
        <w:rPr>
          <w:rFonts w:ascii="Arial Narrow" w:hAnsi="Arial Narrow"/>
          <w:color w:val="000000"/>
          <w:sz w:val="22"/>
          <w:szCs w:val="22"/>
          <w:lang w:val="es-MX"/>
        </w:rPr>
        <w:t xml:space="preserve"> 00/100 dolares ($</w:t>
      </w:r>
      <w:r>
        <w:rPr>
          <w:rFonts w:ascii="Arial Narrow" w:hAnsi="Arial Narrow"/>
          <w:color w:val="000000"/>
          <w:sz w:val="22"/>
          <w:szCs w:val="22"/>
          <w:lang w:val="es-MX"/>
        </w:rPr>
        <w:t>1,152, 055</w:t>
      </w:r>
      <w:r w:rsidRPr="00D94007">
        <w:rPr>
          <w:rFonts w:ascii="Arial Narrow" w:hAnsi="Arial Narrow"/>
          <w:color w:val="000000"/>
          <w:sz w:val="22"/>
          <w:szCs w:val="22"/>
          <w:lang w:val="es-MX"/>
        </w:rPr>
        <w:t xml:space="preserve">.00); por  lo que en base al numeral 4 del Art. 30 del Codigo Municipal, </w:t>
      </w:r>
      <w:r w:rsidRPr="003F3F9C">
        <w:rPr>
          <w:rFonts w:ascii="Arial Narrow" w:hAnsi="Arial Narrow"/>
          <w:color w:val="000000"/>
          <w:lang w:val="es-MX"/>
        </w:rPr>
        <w:t xml:space="preserve">ACUERDA: </w:t>
      </w:r>
      <w:bookmarkEnd w:id="1"/>
      <w:bookmarkEnd w:id="3"/>
      <w:r w:rsidRPr="003F3F9C">
        <w:rPr>
          <w:rFonts w:ascii="Arial Narrow" w:hAnsi="Arial Narrow"/>
          <w:color w:val="000000"/>
          <w:lang w:val="es-MX"/>
        </w:rPr>
        <w:t xml:space="preserve">: </w:t>
      </w:r>
      <w:r w:rsidRPr="003F3F9C">
        <w:rPr>
          <w:rFonts w:ascii="Arial Narrow" w:hAnsi="Arial Narrow"/>
          <w:b/>
          <w:bCs/>
          <w:color w:val="000000"/>
          <w:lang w:val="es-MX"/>
        </w:rPr>
        <w:t xml:space="preserve">Solicitar a  Banco de los trabajadores Salvadoreños, S. C. de R. L. de C. V., los desembolsos siguientes: 1- La cantidad de Diecinueve mil trescientos treinta y siete 01/100 dólares $19,337.01 correspondiente a Intereses;  2- La cantidad de Trescientos </w:t>
      </w:r>
      <w:r>
        <w:rPr>
          <w:rFonts w:ascii="Arial Narrow" w:hAnsi="Arial Narrow"/>
          <w:b/>
          <w:bCs/>
          <w:color w:val="000000"/>
          <w:lang w:val="es-MX"/>
        </w:rPr>
        <w:t xml:space="preserve">veintinueve </w:t>
      </w:r>
      <w:r w:rsidRPr="003F3F9C">
        <w:rPr>
          <w:rFonts w:ascii="Arial Narrow" w:hAnsi="Arial Narrow"/>
          <w:b/>
          <w:bCs/>
          <w:color w:val="000000"/>
          <w:lang w:val="es-MX"/>
        </w:rPr>
        <w:t xml:space="preserve">mil </w:t>
      </w:r>
      <w:r>
        <w:rPr>
          <w:rFonts w:ascii="Arial Narrow" w:hAnsi="Arial Narrow"/>
          <w:b/>
          <w:bCs/>
          <w:color w:val="000000"/>
          <w:lang w:val="es-MX"/>
        </w:rPr>
        <w:t>cuatrocientos cincuenta y dos 25</w:t>
      </w:r>
      <w:r w:rsidRPr="003F3F9C">
        <w:rPr>
          <w:rFonts w:ascii="Arial Narrow" w:hAnsi="Arial Narrow"/>
          <w:b/>
          <w:bCs/>
          <w:color w:val="000000"/>
          <w:lang w:val="es-MX"/>
        </w:rPr>
        <w:t>/100 dólares ($3</w:t>
      </w:r>
      <w:r>
        <w:rPr>
          <w:rFonts w:ascii="Arial Narrow" w:hAnsi="Arial Narrow"/>
          <w:b/>
          <w:bCs/>
          <w:color w:val="000000"/>
          <w:lang w:val="es-MX"/>
        </w:rPr>
        <w:t>29,452.25</w:t>
      </w:r>
      <w:r w:rsidRPr="003F3F9C">
        <w:rPr>
          <w:rFonts w:ascii="Arial Narrow" w:hAnsi="Arial Narrow"/>
          <w:b/>
          <w:bCs/>
          <w:color w:val="000000"/>
          <w:lang w:val="es-MX"/>
        </w:rPr>
        <w:t xml:space="preserve"> </w:t>
      </w:r>
      <w:r w:rsidRPr="003F3F9C">
        <w:rPr>
          <w:rFonts w:ascii="Arial Narrow" w:hAnsi="Arial Narrow"/>
          <w:color w:val="000000"/>
          <w:lang w:val="es-MX"/>
        </w:rPr>
        <w:t xml:space="preserve">para invertirlos en los proyectos que fueron reorientados, asi: </w:t>
      </w:r>
      <w:r w:rsidRPr="003F3F9C">
        <w:rPr>
          <w:rFonts w:ascii="Arial Narrow" w:hAnsi="Arial Narrow"/>
          <w:b/>
          <w:bCs/>
          <w:color w:val="000000"/>
          <w:lang w:val="es-MX"/>
        </w:rPr>
        <w:t>1- Proyecto: “Concreteado Calle Principal 250 ML., Calle Principal a Tenancingo, Calvario de El Rosario, departamento de Cuscatlán, con un monto de $110,000.00,</w:t>
      </w:r>
      <w:r w:rsidRPr="003F3F9C">
        <w:rPr>
          <w:rFonts w:ascii="Arial Narrow" w:hAnsi="Arial Narrow"/>
          <w:color w:val="000000"/>
          <w:lang w:val="es-MX"/>
        </w:rPr>
        <w:t xml:space="preserve"> a los proyectos </w:t>
      </w:r>
      <w:r w:rsidRPr="003F3F9C">
        <w:rPr>
          <w:rFonts w:ascii="Arial Narrow" w:hAnsi="Arial Narrow"/>
          <w:b/>
          <w:bCs/>
          <w:color w:val="000000"/>
          <w:lang w:val="es-MX"/>
        </w:rPr>
        <w:t>a)</w:t>
      </w:r>
      <w:r w:rsidRPr="003F3F9C">
        <w:rPr>
          <w:rFonts w:ascii="Arial Narrow" w:hAnsi="Arial Narrow"/>
          <w:color w:val="000000"/>
          <w:lang w:val="es-MX"/>
        </w:rPr>
        <w:t xml:space="preserve"> </w:t>
      </w:r>
      <w:r w:rsidRPr="003F3F9C">
        <w:rPr>
          <w:rFonts w:ascii="Arial Narrow" w:hAnsi="Arial Narrow"/>
          <w:b/>
          <w:bCs/>
          <w:color w:val="833C0B" w:themeColor="accent2" w:themeShade="80"/>
          <w:lang w:val="es-MX"/>
        </w:rPr>
        <w:t>“Construcción de Calle en Colonia Dolores, Barrio El Centro del Rosario, departamento de Cuscatlán;</w:t>
      </w:r>
      <w:r w:rsidRPr="003F3F9C">
        <w:rPr>
          <w:rFonts w:ascii="Arial Narrow" w:hAnsi="Arial Narrow"/>
          <w:color w:val="000000"/>
          <w:lang w:val="es-MX"/>
        </w:rPr>
        <w:t xml:space="preserve"> </w:t>
      </w:r>
      <w:r w:rsidRPr="003F3F9C">
        <w:rPr>
          <w:rFonts w:ascii="Arial Narrow" w:hAnsi="Arial Narrow"/>
          <w:b/>
          <w:bCs/>
          <w:color w:val="000000"/>
          <w:lang w:val="es-MX"/>
        </w:rPr>
        <w:t>b)-</w:t>
      </w:r>
      <w:r w:rsidRPr="003F3F9C">
        <w:rPr>
          <w:rFonts w:ascii="Arial Narrow" w:hAnsi="Arial Narrow"/>
          <w:color w:val="000000"/>
          <w:lang w:val="es-MX"/>
        </w:rPr>
        <w:t xml:space="preserve"> </w:t>
      </w:r>
      <w:r w:rsidRPr="003F3F9C">
        <w:rPr>
          <w:rFonts w:ascii="Arial Narrow" w:hAnsi="Arial Narrow"/>
          <w:b/>
          <w:bCs/>
          <w:color w:val="833C0B" w:themeColor="accent2" w:themeShade="80"/>
          <w:lang w:val="es-MX"/>
        </w:rPr>
        <w:t>Colocación de Concreto Hidráulico de 7.0 CM., de Espesor, Cordón de Piedra y Obras de Mitigación, Caserio Los Pérez, Barrio El Centro del Rosario, departamento de Cuscatlán</w:t>
      </w:r>
      <w:r w:rsidRPr="003F3F9C">
        <w:rPr>
          <w:rFonts w:ascii="Arial Narrow" w:hAnsi="Arial Narrow"/>
          <w:color w:val="000000"/>
          <w:lang w:val="es-MX"/>
        </w:rPr>
        <w:t xml:space="preserve">; </w:t>
      </w:r>
      <w:r w:rsidRPr="003F3F9C">
        <w:rPr>
          <w:rFonts w:ascii="Arial Narrow" w:hAnsi="Arial Narrow"/>
          <w:b/>
          <w:bCs/>
          <w:color w:val="000000"/>
          <w:lang w:val="es-MX"/>
        </w:rPr>
        <w:t>2- Preinversion, aprobado con  un monto de $</w:t>
      </w:r>
      <w:r>
        <w:rPr>
          <w:rFonts w:ascii="Arial Narrow" w:hAnsi="Arial Narrow"/>
          <w:b/>
          <w:bCs/>
          <w:color w:val="000000"/>
          <w:lang w:val="es-MX"/>
        </w:rPr>
        <w:t>49,452.25</w:t>
      </w:r>
      <w:r w:rsidRPr="003F3F9C">
        <w:rPr>
          <w:rFonts w:ascii="Arial Narrow" w:hAnsi="Arial Narrow"/>
          <w:color w:val="000000"/>
          <w:lang w:val="es-MX"/>
        </w:rPr>
        <w:t xml:space="preserve"> </w:t>
      </w:r>
      <w:r w:rsidRPr="003F3F9C">
        <w:rPr>
          <w:rFonts w:ascii="Arial Narrow" w:hAnsi="Arial Narrow"/>
          <w:b/>
          <w:bCs/>
          <w:color w:val="833C0B" w:themeColor="accent2" w:themeShade="80"/>
          <w:lang w:val="es-MX"/>
        </w:rPr>
        <w:t>al proyecto: “Remodelación de Alcaldia Municipal y Casa Comunal de El Rosario, departamento de Cuscatlán</w:t>
      </w:r>
      <w:r w:rsidRPr="003F3F9C">
        <w:rPr>
          <w:rFonts w:ascii="Arial Narrow" w:hAnsi="Arial Narrow"/>
          <w:color w:val="000000"/>
          <w:lang w:val="es-MX"/>
        </w:rPr>
        <w:t xml:space="preserve">; </w:t>
      </w:r>
      <w:r w:rsidRPr="003F3F9C">
        <w:rPr>
          <w:rFonts w:ascii="Arial Narrow" w:hAnsi="Arial Narrow"/>
          <w:b/>
          <w:bCs/>
          <w:color w:val="000000"/>
          <w:lang w:val="es-MX"/>
        </w:rPr>
        <w:t>3- Mejoramiento Polideportivo II Etapa del Rosario, Departamento de Cuscatlán, con un monto de $170,000.00</w:t>
      </w:r>
      <w:r w:rsidRPr="003F3F9C">
        <w:rPr>
          <w:rFonts w:ascii="Arial Narrow" w:hAnsi="Arial Narrow"/>
          <w:color w:val="000000"/>
          <w:lang w:val="es-MX"/>
        </w:rPr>
        <w:t xml:space="preserve"> a los proyectos: </w:t>
      </w:r>
      <w:r w:rsidRPr="003F3F9C">
        <w:rPr>
          <w:rFonts w:ascii="Arial Narrow" w:hAnsi="Arial Narrow"/>
          <w:b/>
          <w:bCs/>
          <w:color w:val="000000"/>
          <w:lang w:val="es-MX"/>
        </w:rPr>
        <w:t>a)-</w:t>
      </w:r>
      <w:r w:rsidRPr="003F3F9C">
        <w:rPr>
          <w:rFonts w:ascii="Arial Narrow" w:hAnsi="Arial Narrow"/>
          <w:color w:val="000000"/>
          <w:lang w:val="es-MX"/>
        </w:rPr>
        <w:t xml:space="preserve"> </w:t>
      </w:r>
      <w:r w:rsidRPr="003F3F9C">
        <w:rPr>
          <w:rFonts w:ascii="Arial Narrow" w:hAnsi="Arial Narrow"/>
          <w:b/>
          <w:bCs/>
          <w:color w:val="833C0B" w:themeColor="accent2" w:themeShade="80"/>
          <w:lang w:val="es-MX"/>
        </w:rPr>
        <w:t>Concreteado de Calle Principal, Caserio Los Orellana, Cantón Amatillo de El Rosario, departamento de Cuscatlán</w:t>
      </w:r>
      <w:r w:rsidRPr="003F3F9C">
        <w:rPr>
          <w:rFonts w:ascii="Arial Narrow" w:hAnsi="Arial Narrow"/>
          <w:color w:val="000000"/>
          <w:lang w:val="es-MX"/>
        </w:rPr>
        <w:t xml:space="preserve">, </w:t>
      </w:r>
      <w:r w:rsidRPr="003F3F9C">
        <w:rPr>
          <w:rFonts w:ascii="Arial Narrow" w:hAnsi="Arial Narrow"/>
          <w:b/>
          <w:bCs/>
          <w:color w:val="000000"/>
          <w:lang w:val="es-MX"/>
        </w:rPr>
        <w:t>b)-</w:t>
      </w:r>
      <w:r w:rsidRPr="003F3F9C">
        <w:rPr>
          <w:rFonts w:ascii="Arial Narrow" w:hAnsi="Arial Narrow"/>
          <w:color w:val="000000"/>
          <w:lang w:val="es-MX"/>
        </w:rPr>
        <w:t xml:space="preserve"> </w:t>
      </w:r>
      <w:r w:rsidRPr="003F3F9C">
        <w:rPr>
          <w:rFonts w:ascii="Arial Narrow" w:hAnsi="Arial Narrow"/>
          <w:b/>
          <w:bCs/>
          <w:color w:val="833C0B" w:themeColor="accent2" w:themeShade="80"/>
          <w:lang w:val="es-MX"/>
        </w:rPr>
        <w:t>Concreteado de Calle Principal, Caserio Los Rivas, Cantón Amatillo de El Rosario, departamento de Cuscatlán</w:t>
      </w:r>
      <w:r w:rsidRPr="003F3F9C">
        <w:rPr>
          <w:rFonts w:ascii="Arial Narrow" w:hAnsi="Arial Narrow"/>
          <w:color w:val="000000"/>
          <w:lang w:val="es-MX"/>
        </w:rPr>
        <w:t xml:space="preserve">; consecuentemente y de conformidad al numeral 16  Art. 30 del Código Municipal, </w:t>
      </w:r>
      <w:r w:rsidRPr="003F3F9C">
        <w:rPr>
          <w:rFonts w:ascii="Arial Narrow" w:hAnsi="Arial Narrow"/>
          <w:b/>
          <w:bCs/>
          <w:color w:val="000000"/>
          <w:lang w:val="es-MX"/>
        </w:rPr>
        <w:t>ACUERDA: Designar al señor Alcalde Municipal, don Manuel Antonio Tejada Hernández, para que en representación del Concejo Municipal retire el desembolso de $3</w:t>
      </w:r>
      <w:r>
        <w:rPr>
          <w:rFonts w:ascii="Arial Narrow" w:hAnsi="Arial Narrow"/>
          <w:b/>
          <w:bCs/>
          <w:color w:val="000000"/>
          <w:lang w:val="es-MX"/>
        </w:rPr>
        <w:t>29,452.25</w:t>
      </w:r>
      <w:r w:rsidRPr="003F3F9C">
        <w:rPr>
          <w:rFonts w:ascii="Arial Narrow" w:hAnsi="Arial Narrow"/>
          <w:b/>
          <w:bCs/>
          <w:color w:val="000000"/>
          <w:lang w:val="es-MX"/>
        </w:rPr>
        <w:t xml:space="preserve"> y la cantidad de $19,337.01 de intereses</w:t>
      </w:r>
      <w:r w:rsidRPr="003F3F9C">
        <w:rPr>
          <w:rFonts w:ascii="Arial Narrow" w:hAnsi="Arial Narrow"/>
          <w:color w:val="000000"/>
          <w:lang w:val="es-MX"/>
        </w:rPr>
        <w:t>, comuníquese</w:t>
      </w:r>
      <w:bookmarkEnd w:id="2"/>
      <w:r>
        <w:rPr>
          <w:rFonts w:ascii="Arial Narrow" w:hAnsi="Arial Narrow"/>
          <w:color w:val="000000"/>
          <w:lang w:val="es-MX"/>
        </w:rPr>
        <w:t xml:space="preserve">. </w:t>
      </w:r>
      <w:bookmarkStart w:id="4" w:name="_Hlk153888662"/>
      <w:r w:rsidRPr="007E51B3">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TRES</w:t>
      </w:r>
      <w:r w:rsidRPr="007E51B3">
        <w:rPr>
          <w:rFonts w:ascii="Arial Narrow" w:hAnsi="Arial Narrow"/>
          <w:b/>
          <w:bCs/>
          <w:color w:val="833C0B" w:themeColor="accent2" w:themeShade="80"/>
          <w:lang w:val="es-MX"/>
        </w:rPr>
        <w:t>.</w:t>
      </w:r>
      <w:r w:rsidRPr="007E51B3">
        <w:rPr>
          <w:rFonts w:ascii="Arial Narrow" w:hAnsi="Arial Narrow"/>
          <w:color w:val="000000"/>
          <w:lang w:val="es-MX"/>
        </w:rPr>
        <w:t xml:space="preserve"> El</w:t>
      </w:r>
      <w:r>
        <w:rPr>
          <w:rFonts w:ascii="Arial Narrow" w:hAnsi="Arial Narrow"/>
          <w:color w:val="000000"/>
          <w:lang w:val="es-MX"/>
        </w:rPr>
        <w:t xml:space="preserve"> Concejo Municipal, </w:t>
      </w:r>
      <w:r w:rsidRPr="00EA41C3">
        <w:rPr>
          <w:rFonts w:ascii="Arial Narrow" w:hAnsi="Arial Narrow"/>
          <w:color w:val="000000"/>
          <w:lang w:val="es-MX"/>
        </w:rPr>
        <w:lastRenderedPageBreak/>
        <w:t xml:space="preserve">CONSIDERANDO: </w:t>
      </w:r>
      <w:r w:rsidRPr="00EA41C3">
        <w:rPr>
          <w:rFonts w:ascii="Arial Narrow" w:hAnsi="Arial Narrow"/>
          <w:b/>
          <w:bCs/>
          <w:color w:val="000000"/>
          <w:lang w:val="es-MX"/>
        </w:rPr>
        <w:t>I-</w:t>
      </w:r>
      <w:r w:rsidRPr="00EA41C3">
        <w:rPr>
          <w:rFonts w:ascii="Arial Narrow" w:hAnsi="Arial Narrow"/>
        </w:rPr>
        <w:t xml:space="preserve"> Que</w:t>
      </w:r>
      <w:r>
        <w:rPr>
          <w:rFonts w:ascii="Arial Narrow" w:hAnsi="Arial Narrow"/>
        </w:rPr>
        <w:t xml:space="preserve"> la Licda. Maria Dilsia Membreño, encargada de Caja Chica/Baja Cuantia, solicita se delegue a otra persona como encargada de Caja Chica/Baja Cuantia, debido a que muchas veces surgen inconvenientes; II- Que el señor Alcalde manifiesta que la Licda. Membreño ha realizado un trabajo con responsabilidad y transpriencia; por lo que le hace conciencia para que siga con el cargo de encargada de Caja Chica y Baja Cuantia hasta que finalicemos el periodo, de forma se expresaron los miembros del Concejo mostrandole el agradecimiento e invitandola a aque siga en el cargo; III- Que la Licda. Membreño manifesto que esta de acuerdo en el cargo de encargada de Caja Chica y Baja Cuantia; por lo que en base a las facultades que confiere el Codigo Municipal, ACUERDA</w:t>
      </w:r>
      <w:r w:rsidRPr="00136EF8">
        <w:rPr>
          <w:rFonts w:ascii="Arial Narrow" w:hAnsi="Arial Narrow"/>
          <w:b/>
          <w:bCs/>
          <w:color w:val="833C0B" w:themeColor="accent2" w:themeShade="80"/>
        </w:rPr>
        <w:t>: Denegar la peticion presentada por la Licda. Maria Dilsia Membreño, como encargada de Caja Chica y Baja Cuantia</w:t>
      </w:r>
      <w:r>
        <w:rPr>
          <w:rFonts w:ascii="Arial Narrow" w:hAnsi="Arial Narrow"/>
        </w:rPr>
        <w:t>, comuniquese</w:t>
      </w:r>
      <w:bookmarkEnd w:id="4"/>
      <w:r>
        <w:rPr>
          <w:rFonts w:ascii="Arial Narrow" w:hAnsi="Arial Narrow"/>
        </w:rPr>
        <w:t xml:space="preserve">. </w:t>
      </w:r>
      <w:bookmarkStart w:id="5" w:name="_Hlk153888922"/>
      <w:r w:rsidRPr="007E51B3">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CUATRO</w:t>
      </w:r>
      <w:r w:rsidRPr="007E51B3">
        <w:rPr>
          <w:rFonts w:ascii="Arial Narrow" w:hAnsi="Arial Narrow"/>
          <w:b/>
          <w:bCs/>
          <w:color w:val="833C0B" w:themeColor="accent2" w:themeShade="80"/>
          <w:lang w:val="es-MX"/>
        </w:rPr>
        <w:t>.</w:t>
      </w:r>
      <w:r w:rsidRPr="007E51B3">
        <w:rPr>
          <w:rFonts w:ascii="Arial Narrow" w:hAnsi="Arial Narrow"/>
          <w:color w:val="000000"/>
          <w:lang w:val="es-MX"/>
        </w:rPr>
        <w:t xml:space="preserve"> El</w:t>
      </w:r>
      <w:r>
        <w:rPr>
          <w:rFonts w:ascii="Arial Narrow" w:hAnsi="Arial Narrow"/>
          <w:color w:val="000000"/>
          <w:lang w:val="es-MX"/>
        </w:rPr>
        <w:t xml:space="preserve"> Concejo Municipal, </w:t>
      </w:r>
      <w:r w:rsidRPr="00EA41C3">
        <w:rPr>
          <w:rFonts w:ascii="Arial Narrow" w:hAnsi="Arial Narrow"/>
          <w:color w:val="000000"/>
          <w:lang w:val="es-MX"/>
        </w:rPr>
        <w:t xml:space="preserve">CONSIDERANDO: </w:t>
      </w:r>
      <w:r w:rsidRPr="00EA41C3">
        <w:rPr>
          <w:rFonts w:ascii="Arial Narrow" w:hAnsi="Arial Narrow"/>
          <w:b/>
          <w:bCs/>
          <w:color w:val="000000"/>
          <w:lang w:val="es-MX"/>
        </w:rPr>
        <w:t>I-</w:t>
      </w:r>
      <w:r w:rsidRPr="00EA41C3">
        <w:rPr>
          <w:rFonts w:ascii="Arial Narrow" w:hAnsi="Arial Narrow"/>
        </w:rPr>
        <w:t xml:space="preserve"> Que</w:t>
      </w:r>
      <w:r>
        <w:rPr>
          <w:rFonts w:ascii="Arial Narrow" w:hAnsi="Arial Narrow"/>
        </w:rPr>
        <w:t xml:space="preserve"> la señorita Angel Guadalupe Perez Vasquez, solicita permiso en representacion del dominado “Mini Super El Rosario yFerreteria Romero”, para instalar un enrejado en la parte frontal del negocio, con el fin de evitar agrupaciones de personas que se dedican al consumo debidas alcoholicas; II- Que se efectuo inspeccion para determinar el lugar exacto donde se instalara el enrejado, se pudo constatar que se presente cercar la parte de acera, dejando obstruido el paso peatonal; por lo que en base a las facultades que le confiere el Art. 34 del Codigo Municipal, ACUERDA: </w:t>
      </w:r>
      <w:r w:rsidRPr="00E16A37">
        <w:rPr>
          <w:rFonts w:ascii="Arial Narrow" w:hAnsi="Arial Narrow"/>
          <w:b/>
          <w:bCs/>
        </w:rPr>
        <w:t>Denegar lo solicitado por  la señorita Angel Guadalupe Perez Vasquez, representante del negocio</w:t>
      </w:r>
      <w:r>
        <w:rPr>
          <w:rFonts w:ascii="Arial Narrow" w:hAnsi="Arial Narrow"/>
        </w:rPr>
        <w:t xml:space="preserve"> </w:t>
      </w:r>
      <w:r w:rsidRPr="00054227">
        <w:rPr>
          <w:rFonts w:ascii="Arial Narrow" w:hAnsi="Arial Narrow"/>
          <w:b/>
          <w:bCs/>
          <w:color w:val="833C0B" w:themeColor="accent2" w:themeShade="80"/>
        </w:rPr>
        <w:t>dominado “Mini Super El Rosario y</w:t>
      </w:r>
      <w:r>
        <w:rPr>
          <w:rFonts w:ascii="Arial Narrow" w:hAnsi="Arial Narrow"/>
          <w:b/>
          <w:bCs/>
          <w:color w:val="833C0B" w:themeColor="accent2" w:themeShade="80"/>
        </w:rPr>
        <w:t xml:space="preserve"> </w:t>
      </w:r>
      <w:r w:rsidRPr="00054227">
        <w:rPr>
          <w:rFonts w:ascii="Arial Narrow" w:hAnsi="Arial Narrow"/>
          <w:b/>
          <w:bCs/>
          <w:color w:val="833C0B" w:themeColor="accent2" w:themeShade="80"/>
        </w:rPr>
        <w:t>Ferreteria Romero” sobre la instalacion de un enrejado en la parte frontal del negocio, debido a la obstruccion del paso peatonal</w:t>
      </w:r>
      <w:r>
        <w:rPr>
          <w:rFonts w:ascii="Arial Narrow" w:hAnsi="Arial Narrow"/>
        </w:rPr>
        <w:t>, comuniquese</w:t>
      </w:r>
      <w:bookmarkEnd w:id="5"/>
      <w:r>
        <w:rPr>
          <w:rFonts w:ascii="Arial Narrow" w:hAnsi="Arial Narrow"/>
        </w:rPr>
        <w:t xml:space="preserve">. </w:t>
      </w:r>
      <w:bookmarkStart w:id="6" w:name="_Hlk153889073"/>
      <w:r w:rsidRPr="007E51B3">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CINCO</w:t>
      </w:r>
      <w:r w:rsidRPr="007E51B3">
        <w:rPr>
          <w:rFonts w:ascii="Arial Narrow" w:hAnsi="Arial Narrow"/>
          <w:b/>
          <w:bCs/>
          <w:color w:val="833C0B" w:themeColor="accent2" w:themeShade="80"/>
          <w:lang w:val="es-MX"/>
        </w:rPr>
        <w:t>.</w:t>
      </w:r>
      <w:r w:rsidRPr="007E51B3">
        <w:rPr>
          <w:rFonts w:ascii="Arial Narrow" w:hAnsi="Arial Narrow"/>
          <w:color w:val="000000"/>
          <w:lang w:val="es-MX"/>
        </w:rPr>
        <w:t xml:space="preserve"> El</w:t>
      </w:r>
      <w:r>
        <w:rPr>
          <w:rFonts w:ascii="Arial Narrow" w:hAnsi="Arial Narrow"/>
          <w:color w:val="000000"/>
          <w:lang w:val="es-MX"/>
        </w:rPr>
        <w:t xml:space="preserve"> Concejo Municipal, </w:t>
      </w:r>
      <w:r w:rsidRPr="00EA41C3">
        <w:rPr>
          <w:rFonts w:ascii="Arial Narrow" w:hAnsi="Arial Narrow"/>
          <w:color w:val="000000"/>
          <w:lang w:val="es-MX"/>
        </w:rPr>
        <w:t xml:space="preserve">CONSIDERANDO: </w:t>
      </w:r>
      <w:r w:rsidRPr="00EA41C3">
        <w:rPr>
          <w:rFonts w:ascii="Arial Narrow" w:hAnsi="Arial Narrow"/>
          <w:b/>
          <w:bCs/>
          <w:color w:val="000000"/>
          <w:lang w:val="es-MX"/>
        </w:rPr>
        <w:t>I-</w:t>
      </w:r>
      <w:r w:rsidRPr="00EA41C3">
        <w:rPr>
          <w:rFonts w:ascii="Arial Narrow" w:hAnsi="Arial Narrow"/>
        </w:rPr>
        <w:t xml:space="preserve"> Que</w:t>
      </w:r>
      <w:r>
        <w:rPr>
          <w:rFonts w:ascii="Arial Narrow" w:hAnsi="Arial Narrow"/>
        </w:rPr>
        <w:t xml:space="preserve"> el señor Jose Antonio Cruz Ramirez encargado del sistema de Bombeo del Canton Veracruz, presenta informe sobre los desperfectos en la caseta de bombeo; II- Que según informe presentado necesita reparacion del sistema electrico para cual necesita, cambio de lamparas, enchufe, interruptores y mantenimiento de puerta y tapadera de la cisterna; por lo que en base al numeral 14 del Art. 30 del Codigo Municipal, ACUERDA</w:t>
      </w:r>
      <w:r w:rsidRPr="00E96DBF">
        <w:rPr>
          <w:rFonts w:ascii="Arial Narrow" w:hAnsi="Arial Narrow"/>
          <w:b/>
          <w:bCs/>
          <w:color w:val="833C0B" w:themeColor="accent2" w:themeShade="80"/>
        </w:rPr>
        <w:t>: Autorizar la  reparacion del sistema electrico para cual necesita, cambio de lamparas, enchufe, interruptores y mantenimiento de puerta y tapadera de la cisterna, en la caseta de bombeo, ubicada en el sistema de Bombeo del Canton Veracruz</w:t>
      </w:r>
      <w:r>
        <w:rPr>
          <w:rFonts w:ascii="Arial Narrow" w:hAnsi="Arial Narrow"/>
        </w:rPr>
        <w:t xml:space="preserve">, comuniquese. </w:t>
      </w:r>
      <w:r w:rsidRPr="007E51B3">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SEIS</w:t>
      </w:r>
      <w:r w:rsidRPr="007E51B3">
        <w:rPr>
          <w:rFonts w:ascii="Arial Narrow" w:hAnsi="Arial Narrow"/>
          <w:b/>
          <w:bCs/>
          <w:color w:val="833C0B" w:themeColor="accent2" w:themeShade="80"/>
          <w:lang w:val="es-MX"/>
        </w:rPr>
        <w:t>.</w:t>
      </w:r>
      <w:r w:rsidRPr="007E51B3">
        <w:rPr>
          <w:rFonts w:ascii="Arial Narrow" w:hAnsi="Arial Narrow"/>
          <w:color w:val="000000"/>
          <w:lang w:val="es-MX"/>
        </w:rPr>
        <w:t xml:space="preserve"> El</w:t>
      </w:r>
      <w:r>
        <w:rPr>
          <w:rFonts w:ascii="Arial Narrow" w:hAnsi="Arial Narrow"/>
          <w:color w:val="000000"/>
          <w:lang w:val="es-MX"/>
        </w:rPr>
        <w:t xml:space="preserve"> Concejo Municipal, </w:t>
      </w:r>
      <w:r w:rsidRPr="00EA41C3">
        <w:rPr>
          <w:rFonts w:ascii="Arial Narrow" w:hAnsi="Arial Narrow"/>
          <w:color w:val="000000"/>
          <w:lang w:val="es-MX"/>
        </w:rPr>
        <w:t xml:space="preserve">CONSIDERANDO: </w:t>
      </w:r>
      <w:r w:rsidRPr="00EA41C3">
        <w:rPr>
          <w:rFonts w:ascii="Arial Narrow" w:hAnsi="Arial Narrow"/>
          <w:b/>
          <w:bCs/>
          <w:color w:val="000000"/>
          <w:lang w:val="es-MX"/>
        </w:rPr>
        <w:t>I-</w:t>
      </w:r>
      <w:r w:rsidRPr="00EA41C3">
        <w:rPr>
          <w:rFonts w:ascii="Arial Narrow" w:hAnsi="Arial Narrow"/>
        </w:rPr>
        <w:t xml:space="preserve"> Que</w:t>
      </w:r>
      <w:r>
        <w:rPr>
          <w:rFonts w:ascii="Arial Narrow" w:hAnsi="Arial Narrow"/>
        </w:rPr>
        <w:t xml:space="preserve"> el Jefe de Catastro de esta Alcaldia informa que el cementerio municipal de esta poblacion, presenta un aspecto de descuido, en la actualidad tiene mucha maleza; II- Que en vista de ello solicita que se realice una limpieza de desmonte, a efecto de darle un aspecto limpio y ordenado, el mejoramiento que tuvo el Cementerio Municipal; por lo que en base al numeral 14 del Art. 30 del Codigo Municipal, ACUERDA: Autorizar por Contrato, o planilla la limpieza y desmonte del Cementerio Municipal de esta poblacion, comuniquese</w:t>
      </w:r>
      <w:bookmarkEnd w:id="6"/>
      <w:r>
        <w:rPr>
          <w:rFonts w:ascii="Arial Narrow" w:hAnsi="Arial Narrow"/>
        </w:rPr>
        <w:t xml:space="preserve">. </w:t>
      </w:r>
      <w:bookmarkStart w:id="7" w:name="_Hlk153889290"/>
      <w:r w:rsidRPr="007E51B3">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SIETE</w:t>
      </w:r>
      <w:r w:rsidRPr="007E51B3">
        <w:rPr>
          <w:rFonts w:ascii="Arial Narrow" w:hAnsi="Arial Narrow"/>
          <w:b/>
          <w:bCs/>
          <w:color w:val="833C0B" w:themeColor="accent2" w:themeShade="80"/>
          <w:lang w:val="es-MX"/>
        </w:rPr>
        <w:t>.</w:t>
      </w:r>
      <w:r w:rsidRPr="007E51B3">
        <w:rPr>
          <w:rFonts w:ascii="Arial Narrow" w:hAnsi="Arial Narrow"/>
          <w:color w:val="000000"/>
          <w:lang w:val="es-MX"/>
        </w:rPr>
        <w:t xml:space="preserve"> El</w:t>
      </w:r>
      <w:r>
        <w:rPr>
          <w:rFonts w:ascii="Arial Narrow" w:hAnsi="Arial Narrow"/>
          <w:color w:val="000000"/>
          <w:lang w:val="es-MX"/>
        </w:rPr>
        <w:t xml:space="preserve"> Concejo Municipal, </w:t>
      </w:r>
      <w:r w:rsidRPr="00EA41C3">
        <w:rPr>
          <w:rFonts w:ascii="Arial Narrow" w:hAnsi="Arial Narrow"/>
          <w:color w:val="000000"/>
          <w:lang w:val="es-MX"/>
        </w:rPr>
        <w:t xml:space="preserve">CONSIDERANDO: </w:t>
      </w:r>
      <w:r w:rsidRPr="00EA41C3">
        <w:rPr>
          <w:rFonts w:ascii="Arial Narrow" w:hAnsi="Arial Narrow"/>
          <w:b/>
          <w:bCs/>
          <w:color w:val="000000"/>
          <w:lang w:val="es-MX"/>
        </w:rPr>
        <w:t>I-</w:t>
      </w:r>
      <w:r w:rsidRPr="00EA41C3">
        <w:rPr>
          <w:rFonts w:ascii="Arial Narrow" w:hAnsi="Arial Narrow"/>
        </w:rPr>
        <w:t xml:space="preserve"> Que</w:t>
      </w:r>
      <w:r>
        <w:rPr>
          <w:rFonts w:ascii="Arial Narrow" w:hAnsi="Arial Narrow"/>
        </w:rPr>
        <w:t xml:space="preserve"> el señor Oscar Geovani Arteaga Rosales solicita la remocion de poste de caees, ubicado en su propiedad del Caserio la Rejolla, Canton Amatillo de esta jurisdiccion; II- Que solicita la remocion del poste, porque esta ubicado denttro de su propiedad; III- Que la municipalidad en estos momentos no cuenta con los fondos encesarios para costear la remocion; por lo que en base al numeral 4 del Art. 31 del Codigo Municipal, ACUERDA:</w:t>
      </w:r>
      <w:r w:rsidRPr="008108F0">
        <w:rPr>
          <w:rFonts w:ascii="Arial Narrow" w:hAnsi="Arial Narrow"/>
          <w:b/>
          <w:bCs/>
          <w:color w:val="833C0B" w:themeColor="accent2" w:themeShade="80"/>
        </w:rPr>
        <w:t>Denegar por falta de fondos, solicitado por el señor Oscar Geovani Arteaga Rosales para la remocion de poste, ubicado en Caserio la Rejolla, Canton Amatillo de esta jurisdiccion</w:t>
      </w:r>
      <w:r>
        <w:rPr>
          <w:rFonts w:ascii="Arial Narrow" w:hAnsi="Arial Narrow"/>
        </w:rPr>
        <w:t>, comuniquese</w:t>
      </w:r>
      <w:bookmarkEnd w:id="7"/>
      <w:r>
        <w:rPr>
          <w:rFonts w:ascii="Arial Narrow" w:hAnsi="Arial Narrow"/>
        </w:rPr>
        <w:t xml:space="preserve">. </w:t>
      </w:r>
      <w:bookmarkStart w:id="8" w:name="_Hlk153889356"/>
      <w:r w:rsidRPr="007E51B3">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OCHO</w:t>
      </w:r>
      <w:r w:rsidRPr="007E51B3">
        <w:rPr>
          <w:rFonts w:ascii="Arial Narrow" w:hAnsi="Arial Narrow"/>
          <w:b/>
          <w:bCs/>
          <w:color w:val="833C0B" w:themeColor="accent2" w:themeShade="80"/>
          <w:lang w:val="es-MX"/>
        </w:rPr>
        <w:t>.</w:t>
      </w:r>
      <w:r w:rsidRPr="007E51B3">
        <w:rPr>
          <w:rFonts w:ascii="Arial Narrow" w:hAnsi="Arial Narrow"/>
          <w:color w:val="000000"/>
          <w:lang w:val="es-MX"/>
        </w:rPr>
        <w:t xml:space="preserve"> El</w:t>
      </w:r>
      <w:r>
        <w:rPr>
          <w:rFonts w:ascii="Arial Narrow" w:hAnsi="Arial Narrow"/>
          <w:color w:val="000000"/>
          <w:lang w:val="es-MX"/>
        </w:rPr>
        <w:t xml:space="preserve"> Concejo Municipal, </w:t>
      </w:r>
      <w:r w:rsidRPr="00EA41C3">
        <w:rPr>
          <w:rFonts w:ascii="Arial Narrow" w:hAnsi="Arial Narrow"/>
          <w:color w:val="000000"/>
          <w:lang w:val="es-MX"/>
        </w:rPr>
        <w:t xml:space="preserve">CONSIDERANDO: </w:t>
      </w:r>
      <w:r w:rsidRPr="00EA41C3">
        <w:rPr>
          <w:rFonts w:ascii="Arial Narrow" w:hAnsi="Arial Narrow"/>
          <w:b/>
          <w:bCs/>
          <w:color w:val="000000"/>
          <w:lang w:val="es-MX"/>
        </w:rPr>
        <w:t>I-</w:t>
      </w:r>
      <w:r w:rsidRPr="00EA41C3">
        <w:rPr>
          <w:rFonts w:ascii="Arial Narrow" w:hAnsi="Arial Narrow"/>
        </w:rPr>
        <w:t xml:space="preserve"> Que</w:t>
      </w:r>
      <w:r>
        <w:rPr>
          <w:rFonts w:ascii="Arial Narrow" w:hAnsi="Arial Narrow"/>
        </w:rPr>
        <w:t xml:space="preserve"> la Jefe de UCP informa que realizo el proceso No. C-P-B-02-23 “Adquisicion de Mobiliario para Oficina”; II- Que la convocatoria la realizo por medio de la plataforma de COMPRASAL, sin haberse presentado ninguna oferta por empresa o persona natural; por lo que en base al Art. 18 de la Ley de Compras Publicas y numeral 13 del Art. 31 del Codigo Municipal, ACUERDA</w:t>
      </w:r>
      <w:r w:rsidRPr="00E16A37">
        <w:rPr>
          <w:rFonts w:ascii="Arial Narrow" w:hAnsi="Arial Narrow"/>
          <w:b/>
          <w:bCs/>
          <w:color w:val="538135" w:themeColor="accent6" w:themeShade="BF"/>
        </w:rPr>
        <w:t xml:space="preserve">: </w:t>
      </w:r>
      <w:r w:rsidRPr="00E16A37">
        <w:rPr>
          <w:rFonts w:ascii="Arial Narrow" w:hAnsi="Arial Narrow"/>
          <w:b/>
          <w:bCs/>
          <w:color w:val="833C0B" w:themeColor="accent2" w:themeShade="80"/>
        </w:rPr>
        <w:t>Declarar Desierto el proceso No. C-P-B-02-23 “Adquisicion de Mobiliario para Oficina”</w:t>
      </w:r>
      <w:r>
        <w:rPr>
          <w:rFonts w:ascii="Arial Narrow" w:hAnsi="Arial Narrow"/>
        </w:rPr>
        <w:t>, comuniquese a UCP para los efectos consiguientes</w:t>
      </w:r>
      <w:bookmarkEnd w:id="8"/>
      <w:r w:rsidRPr="008D7B5C">
        <w:rPr>
          <w:rFonts w:ascii="Arial Narrow" w:hAnsi="Arial Narrow"/>
        </w:rPr>
        <w:t xml:space="preserve">. </w:t>
      </w:r>
      <w:bookmarkStart w:id="9" w:name="_Hlk156982699"/>
      <w:r w:rsidRPr="008D7B5C">
        <w:rPr>
          <w:rFonts w:ascii="Arial Narrow" w:hAnsi="Arial Narrow"/>
          <w:b/>
          <w:bCs/>
          <w:color w:val="833C0B" w:themeColor="accent2" w:themeShade="80"/>
          <w:lang w:val="es-MX"/>
        </w:rPr>
        <w:t>ACUERDO NUMERO UNO</w:t>
      </w:r>
      <w:r w:rsidRPr="008D7B5C">
        <w:rPr>
          <w:rFonts w:ascii="Arial Narrow" w:hAnsi="Arial Narrow"/>
          <w:b/>
          <w:bCs/>
          <w:color w:val="000000"/>
          <w:lang w:val="es-MX"/>
        </w:rPr>
        <w:t xml:space="preserve">. </w:t>
      </w:r>
      <w:r w:rsidRPr="008D7B5C">
        <w:rPr>
          <w:rFonts w:ascii="Arial Narrow" w:hAnsi="Arial Narrow"/>
          <w:color w:val="000000"/>
          <w:lang w:val="es-MX"/>
        </w:rPr>
        <w:t xml:space="preserve">El Concejo </w:t>
      </w:r>
      <w:r w:rsidRPr="008D7B5C">
        <w:rPr>
          <w:rFonts w:ascii="Arial Narrow" w:hAnsi="Arial Narrow"/>
          <w:color w:val="000000"/>
          <w:lang w:val="es-MX"/>
        </w:rPr>
        <w:lastRenderedPageBreak/>
        <w:t xml:space="preserve">Municipal, </w:t>
      </w:r>
      <w:r w:rsidRPr="008D7B5C">
        <w:rPr>
          <w:rFonts w:ascii="Arial Narrow" w:hAnsi="Arial Narrow"/>
          <w:b/>
          <w:bCs/>
          <w:color w:val="000000"/>
          <w:lang w:val="es-MX"/>
        </w:rPr>
        <w:t xml:space="preserve">CONSIDERANDO: </w:t>
      </w:r>
      <w:r w:rsidRPr="008D7B5C">
        <w:rPr>
          <w:rFonts w:ascii="Arial Narrow" w:hAnsi="Arial Narrow"/>
          <w:color w:val="000000"/>
          <w:lang w:val="es-MX"/>
        </w:rPr>
        <w:t xml:space="preserve">I- El informe presentado por la Comision para la Tabulacion de la Informacion de las “Evaluaciones del Desempeño Laboral de los Niveles de Direccion y Niveles de Administrativos y Operativos de esta Alcaldia”; nombrada en Acuerdo No. 16 de fecha 20 de Octubre de 2022; II- Que el periodo de evaluacion fue del 1 de enero al 30 de noviembre del corriente año, cuyo resultado es el siguiente: 1- </w:t>
      </w:r>
      <w:r w:rsidRPr="008D7B5C">
        <w:rPr>
          <w:rFonts w:ascii="Arial Narrow" w:hAnsi="Arial Narrow"/>
          <w:b/>
          <w:bCs/>
          <w:color w:val="000000"/>
          <w:lang w:val="es-MX"/>
        </w:rPr>
        <w:t>En las Areas</w:t>
      </w:r>
      <w:r w:rsidRPr="008D7B5C">
        <w:rPr>
          <w:rFonts w:ascii="Arial Narrow" w:hAnsi="Arial Narrow"/>
          <w:color w:val="000000"/>
          <w:lang w:val="es-MX"/>
        </w:rPr>
        <w:t xml:space="preserve">: </w:t>
      </w:r>
      <w:r w:rsidRPr="008D7B5C">
        <w:rPr>
          <w:rFonts w:ascii="Arial Narrow" w:hAnsi="Arial Narrow"/>
          <w:b/>
          <w:bCs/>
          <w:color w:val="000000"/>
          <w:lang w:val="es-MX"/>
        </w:rPr>
        <w:t>Planificacion, Organización y Gestion de Personal; Productividad y Conducta Laboral</w:t>
      </w:r>
      <w:r w:rsidRPr="008D7B5C">
        <w:rPr>
          <w:rFonts w:ascii="Arial Narrow" w:hAnsi="Arial Narrow"/>
          <w:color w:val="000000"/>
          <w:lang w:val="es-MX"/>
        </w:rPr>
        <w:t xml:space="preserve">,   se evaluaron las Unidades de: </w:t>
      </w:r>
    </w:p>
    <w:tbl>
      <w:tblPr>
        <w:tblStyle w:val="TableGrid"/>
        <w:tblW w:w="0" w:type="auto"/>
        <w:tblLook w:val="04A0" w:firstRow="1" w:lastRow="0" w:firstColumn="1" w:lastColumn="0" w:noHBand="0" w:noVBand="1"/>
      </w:tblPr>
      <w:tblGrid>
        <w:gridCol w:w="572"/>
        <w:gridCol w:w="1414"/>
        <w:gridCol w:w="2430"/>
        <w:gridCol w:w="2062"/>
        <w:gridCol w:w="2350"/>
      </w:tblGrid>
      <w:tr w:rsidR="005D3CC8" w:rsidRPr="008D7B5C" w14:paraId="54203CFC" w14:textId="77777777" w:rsidTr="000450B2">
        <w:tc>
          <w:tcPr>
            <w:tcW w:w="546" w:type="dxa"/>
          </w:tcPr>
          <w:p w14:paraId="3F6E0B48"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No.</w:t>
            </w:r>
          </w:p>
        </w:tc>
        <w:tc>
          <w:tcPr>
            <w:tcW w:w="1405" w:type="dxa"/>
          </w:tcPr>
          <w:p w14:paraId="7BB3A41E" w14:textId="77777777" w:rsidR="005D3CC8" w:rsidRPr="008D7B5C" w:rsidRDefault="005D3CC8" w:rsidP="000450B2">
            <w:pPr>
              <w:ind w:right="49"/>
              <w:jc w:val="both"/>
              <w:rPr>
                <w:rFonts w:ascii="Arial Narrow" w:hAnsi="Arial Narrow"/>
                <w:b/>
                <w:bCs/>
                <w:color w:val="000000"/>
                <w:lang w:val="es-MX"/>
              </w:rPr>
            </w:pPr>
            <w:r w:rsidRPr="008D7B5C">
              <w:rPr>
                <w:rFonts w:ascii="Arial Narrow" w:hAnsi="Arial Narrow"/>
                <w:b/>
                <w:bCs/>
                <w:color w:val="000000"/>
                <w:lang w:val="es-MX"/>
              </w:rPr>
              <w:t>Cargo</w:t>
            </w:r>
          </w:p>
        </w:tc>
        <w:tc>
          <w:tcPr>
            <w:tcW w:w="2552" w:type="dxa"/>
          </w:tcPr>
          <w:p w14:paraId="35AC005F" w14:textId="77777777" w:rsidR="005D3CC8" w:rsidRPr="008D7B5C" w:rsidRDefault="005D3CC8" w:rsidP="000450B2">
            <w:pPr>
              <w:ind w:right="49"/>
              <w:jc w:val="both"/>
              <w:rPr>
                <w:rFonts w:ascii="Arial Narrow" w:hAnsi="Arial Narrow"/>
                <w:b/>
                <w:bCs/>
                <w:color w:val="000000"/>
                <w:lang w:val="es-MX"/>
              </w:rPr>
            </w:pPr>
            <w:r w:rsidRPr="008D7B5C">
              <w:rPr>
                <w:rFonts w:ascii="Arial Narrow" w:hAnsi="Arial Narrow"/>
                <w:b/>
                <w:bCs/>
                <w:color w:val="000000"/>
                <w:lang w:val="es-MX"/>
              </w:rPr>
              <w:t>Planeacion, Organización y Gestion de Peresonal.</w:t>
            </w:r>
          </w:p>
        </w:tc>
        <w:tc>
          <w:tcPr>
            <w:tcW w:w="2126" w:type="dxa"/>
          </w:tcPr>
          <w:p w14:paraId="2296FE87" w14:textId="77777777" w:rsidR="005D3CC8" w:rsidRPr="008D7B5C" w:rsidRDefault="005D3CC8" w:rsidP="000450B2">
            <w:pPr>
              <w:ind w:right="49"/>
              <w:jc w:val="both"/>
              <w:rPr>
                <w:rFonts w:ascii="Arial Narrow" w:hAnsi="Arial Narrow"/>
                <w:b/>
                <w:bCs/>
                <w:color w:val="000000"/>
                <w:lang w:val="es-MX"/>
              </w:rPr>
            </w:pPr>
            <w:r w:rsidRPr="008D7B5C">
              <w:rPr>
                <w:rFonts w:ascii="Arial Narrow" w:hAnsi="Arial Narrow"/>
                <w:color w:val="000000"/>
                <w:lang w:val="es-MX"/>
              </w:rPr>
              <w:t xml:space="preserve"> </w:t>
            </w:r>
            <w:r w:rsidRPr="008D7B5C">
              <w:rPr>
                <w:rFonts w:ascii="Arial Narrow" w:hAnsi="Arial Narrow"/>
                <w:b/>
                <w:bCs/>
                <w:color w:val="000000"/>
                <w:lang w:val="es-MX"/>
              </w:rPr>
              <w:t>Productividad</w:t>
            </w:r>
          </w:p>
          <w:p w14:paraId="15AF357F"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b/>
                <w:bCs/>
                <w:color w:val="000000"/>
                <w:lang w:val="es-MX"/>
              </w:rPr>
              <w:t>Puntaje y calificacion</w:t>
            </w:r>
          </w:p>
        </w:tc>
        <w:tc>
          <w:tcPr>
            <w:tcW w:w="2495" w:type="dxa"/>
          </w:tcPr>
          <w:p w14:paraId="7DA4024E" w14:textId="77777777" w:rsidR="005D3CC8" w:rsidRPr="008D7B5C" w:rsidRDefault="005D3CC8" w:rsidP="000450B2">
            <w:pPr>
              <w:ind w:right="49"/>
              <w:jc w:val="both"/>
              <w:rPr>
                <w:rFonts w:ascii="Arial Narrow" w:hAnsi="Arial Narrow"/>
                <w:b/>
                <w:bCs/>
                <w:color w:val="000000"/>
                <w:lang w:val="es-MX"/>
              </w:rPr>
            </w:pPr>
            <w:r w:rsidRPr="008D7B5C">
              <w:rPr>
                <w:rFonts w:ascii="Arial Narrow" w:hAnsi="Arial Narrow"/>
                <w:b/>
                <w:bCs/>
                <w:color w:val="000000"/>
                <w:lang w:val="es-MX"/>
              </w:rPr>
              <w:t>Conducta Laboral</w:t>
            </w:r>
          </w:p>
          <w:p w14:paraId="17F95AE2"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Puntaje y calificacion</w:t>
            </w:r>
          </w:p>
        </w:tc>
      </w:tr>
      <w:tr w:rsidR="005D3CC8" w:rsidRPr="008D7B5C" w14:paraId="786E7E30" w14:textId="77777777" w:rsidTr="000450B2">
        <w:tc>
          <w:tcPr>
            <w:tcW w:w="546" w:type="dxa"/>
          </w:tcPr>
          <w:p w14:paraId="73D061D1"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1</w:t>
            </w:r>
          </w:p>
        </w:tc>
        <w:tc>
          <w:tcPr>
            <w:tcW w:w="1405" w:type="dxa"/>
          </w:tcPr>
          <w:p w14:paraId="1C4579B3"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Tesorero Municipal</w:t>
            </w:r>
          </w:p>
        </w:tc>
        <w:tc>
          <w:tcPr>
            <w:tcW w:w="2552" w:type="dxa"/>
          </w:tcPr>
          <w:p w14:paraId="305A9BB9" w14:textId="77777777" w:rsidR="005D3CC8" w:rsidRPr="008D7B5C" w:rsidRDefault="005D3CC8" w:rsidP="000450B2">
            <w:pPr>
              <w:ind w:right="49"/>
              <w:jc w:val="both"/>
              <w:rPr>
                <w:rFonts w:ascii="Arial Narrow" w:hAnsi="Arial Narrow"/>
                <w:color w:val="000000"/>
                <w:lang w:val="es-MX"/>
              </w:rPr>
            </w:pPr>
          </w:p>
          <w:p w14:paraId="1F14DDED"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155 de puntaje (Excelente)</w:t>
            </w:r>
          </w:p>
        </w:tc>
        <w:tc>
          <w:tcPr>
            <w:tcW w:w="2126" w:type="dxa"/>
          </w:tcPr>
          <w:p w14:paraId="7E929F24" w14:textId="77777777" w:rsidR="005D3CC8" w:rsidRPr="008D7B5C" w:rsidRDefault="005D3CC8" w:rsidP="000450B2">
            <w:pPr>
              <w:ind w:right="49"/>
              <w:jc w:val="both"/>
              <w:rPr>
                <w:rFonts w:ascii="Arial Narrow" w:hAnsi="Arial Narrow"/>
                <w:color w:val="000000"/>
                <w:lang w:val="es-MX"/>
              </w:rPr>
            </w:pPr>
          </w:p>
          <w:p w14:paraId="59F0244F"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234 puntos (Excelente)</w:t>
            </w:r>
          </w:p>
        </w:tc>
        <w:tc>
          <w:tcPr>
            <w:tcW w:w="2495" w:type="dxa"/>
          </w:tcPr>
          <w:p w14:paraId="6CADCAD4"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 xml:space="preserve">  </w:t>
            </w:r>
          </w:p>
          <w:p w14:paraId="624B28F1"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146 puntos (Excelente)</w:t>
            </w:r>
          </w:p>
        </w:tc>
      </w:tr>
      <w:tr w:rsidR="005D3CC8" w:rsidRPr="008D7B5C" w14:paraId="710B4525" w14:textId="77777777" w:rsidTr="000450B2">
        <w:tc>
          <w:tcPr>
            <w:tcW w:w="546" w:type="dxa"/>
          </w:tcPr>
          <w:p w14:paraId="41EBF312"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2</w:t>
            </w:r>
          </w:p>
        </w:tc>
        <w:tc>
          <w:tcPr>
            <w:tcW w:w="1405" w:type="dxa"/>
          </w:tcPr>
          <w:p w14:paraId="13D8C84B"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Contabilidad,</w:t>
            </w:r>
          </w:p>
        </w:tc>
        <w:tc>
          <w:tcPr>
            <w:tcW w:w="2552" w:type="dxa"/>
          </w:tcPr>
          <w:p w14:paraId="7E88950C"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178 de puntaje (Excelente)</w:t>
            </w:r>
          </w:p>
        </w:tc>
        <w:tc>
          <w:tcPr>
            <w:tcW w:w="2126" w:type="dxa"/>
          </w:tcPr>
          <w:p w14:paraId="58CAE937"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198 puntos (Excelente)</w:t>
            </w:r>
          </w:p>
        </w:tc>
        <w:tc>
          <w:tcPr>
            <w:tcW w:w="2495" w:type="dxa"/>
          </w:tcPr>
          <w:p w14:paraId="7B61C68F"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132 puntos (Excelente)</w:t>
            </w:r>
          </w:p>
        </w:tc>
      </w:tr>
      <w:tr w:rsidR="005D3CC8" w:rsidRPr="008D7B5C" w14:paraId="51D02001" w14:textId="77777777" w:rsidTr="000450B2">
        <w:tc>
          <w:tcPr>
            <w:tcW w:w="546" w:type="dxa"/>
          </w:tcPr>
          <w:p w14:paraId="58689D8B"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3</w:t>
            </w:r>
          </w:p>
        </w:tc>
        <w:tc>
          <w:tcPr>
            <w:tcW w:w="1405" w:type="dxa"/>
          </w:tcPr>
          <w:p w14:paraId="4070B623"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UACI,</w:t>
            </w:r>
          </w:p>
        </w:tc>
        <w:tc>
          <w:tcPr>
            <w:tcW w:w="2552" w:type="dxa"/>
          </w:tcPr>
          <w:p w14:paraId="3F0831FC"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167 de puntaje (Excelente)</w:t>
            </w:r>
          </w:p>
        </w:tc>
        <w:tc>
          <w:tcPr>
            <w:tcW w:w="2126" w:type="dxa"/>
          </w:tcPr>
          <w:p w14:paraId="38725F26"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220puntos  (Excelente)</w:t>
            </w:r>
          </w:p>
        </w:tc>
        <w:tc>
          <w:tcPr>
            <w:tcW w:w="2495" w:type="dxa"/>
          </w:tcPr>
          <w:p w14:paraId="16B8FD0A"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133 puntos (Excelente)</w:t>
            </w:r>
          </w:p>
        </w:tc>
      </w:tr>
      <w:tr w:rsidR="005D3CC8" w:rsidRPr="008D7B5C" w14:paraId="2ABF8F03" w14:textId="77777777" w:rsidTr="000450B2">
        <w:tc>
          <w:tcPr>
            <w:tcW w:w="546" w:type="dxa"/>
          </w:tcPr>
          <w:p w14:paraId="3868A91F"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4</w:t>
            </w:r>
          </w:p>
        </w:tc>
        <w:tc>
          <w:tcPr>
            <w:tcW w:w="1405" w:type="dxa"/>
          </w:tcPr>
          <w:p w14:paraId="222CCD2D"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Catastro</w:t>
            </w:r>
          </w:p>
        </w:tc>
        <w:tc>
          <w:tcPr>
            <w:tcW w:w="2552" w:type="dxa"/>
          </w:tcPr>
          <w:p w14:paraId="2BC7F2B1"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 xml:space="preserve">  175 de puntaje (Excelente)</w:t>
            </w:r>
          </w:p>
        </w:tc>
        <w:tc>
          <w:tcPr>
            <w:tcW w:w="2126" w:type="dxa"/>
          </w:tcPr>
          <w:p w14:paraId="30B644BF"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211puntos  (Excelente)</w:t>
            </w:r>
          </w:p>
        </w:tc>
        <w:tc>
          <w:tcPr>
            <w:tcW w:w="2495" w:type="dxa"/>
          </w:tcPr>
          <w:p w14:paraId="5B78220F"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135 puntos (Excelente)</w:t>
            </w:r>
          </w:p>
        </w:tc>
      </w:tr>
      <w:tr w:rsidR="005D3CC8" w:rsidRPr="008D7B5C" w14:paraId="696922DE" w14:textId="77777777" w:rsidTr="000450B2">
        <w:tc>
          <w:tcPr>
            <w:tcW w:w="546" w:type="dxa"/>
          </w:tcPr>
          <w:p w14:paraId="11DE3FB5"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5</w:t>
            </w:r>
          </w:p>
        </w:tc>
        <w:tc>
          <w:tcPr>
            <w:tcW w:w="1405" w:type="dxa"/>
          </w:tcPr>
          <w:p w14:paraId="163EBF86"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Cuentas Corrientes y Unidada de la Mujer.</w:t>
            </w:r>
          </w:p>
        </w:tc>
        <w:tc>
          <w:tcPr>
            <w:tcW w:w="2552" w:type="dxa"/>
          </w:tcPr>
          <w:p w14:paraId="00463713" w14:textId="77777777" w:rsidR="005D3CC8" w:rsidRPr="008D7B5C" w:rsidRDefault="005D3CC8" w:rsidP="000450B2">
            <w:pPr>
              <w:ind w:right="49"/>
              <w:jc w:val="both"/>
              <w:rPr>
                <w:rFonts w:ascii="Arial Narrow" w:hAnsi="Arial Narrow"/>
                <w:color w:val="000000"/>
                <w:lang w:val="es-MX"/>
              </w:rPr>
            </w:pPr>
          </w:p>
          <w:p w14:paraId="20BB7AA4" w14:textId="77777777" w:rsidR="005D3CC8" w:rsidRPr="008D7B5C" w:rsidRDefault="005D3CC8" w:rsidP="000450B2">
            <w:pPr>
              <w:ind w:right="49"/>
              <w:jc w:val="both"/>
              <w:rPr>
                <w:rFonts w:ascii="Arial Narrow" w:hAnsi="Arial Narrow"/>
                <w:color w:val="000000"/>
                <w:lang w:val="es-MX"/>
              </w:rPr>
            </w:pPr>
          </w:p>
          <w:p w14:paraId="535CBBE5" w14:textId="77777777" w:rsidR="005D3CC8" w:rsidRPr="008D7B5C" w:rsidRDefault="005D3CC8" w:rsidP="000450B2">
            <w:pPr>
              <w:ind w:right="49"/>
              <w:jc w:val="both"/>
              <w:rPr>
                <w:rFonts w:ascii="Arial Narrow" w:hAnsi="Arial Narrow"/>
                <w:color w:val="000000"/>
                <w:lang w:val="es-MX"/>
              </w:rPr>
            </w:pPr>
          </w:p>
          <w:p w14:paraId="27A13202"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141 de puntaje (Excelente).</w:t>
            </w:r>
          </w:p>
        </w:tc>
        <w:tc>
          <w:tcPr>
            <w:tcW w:w="2126" w:type="dxa"/>
          </w:tcPr>
          <w:p w14:paraId="6E084D31" w14:textId="77777777" w:rsidR="005D3CC8" w:rsidRPr="008D7B5C" w:rsidRDefault="005D3CC8" w:rsidP="000450B2">
            <w:pPr>
              <w:ind w:right="49"/>
              <w:jc w:val="both"/>
              <w:rPr>
                <w:rFonts w:ascii="Arial Narrow" w:hAnsi="Arial Narrow"/>
                <w:color w:val="000000"/>
                <w:lang w:val="es-MX"/>
              </w:rPr>
            </w:pPr>
          </w:p>
          <w:p w14:paraId="4F86422B" w14:textId="77777777" w:rsidR="005D3CC8" w:rsidRPr="008D7B5C" w:rsidRDefault="005D3CC8" w:rsidP="000450B2">
            <w:pPr>
              <w:ind w:right="49"/>
              <w:jc w:val="both"/>
              <w:rPr>
                <w:rFonts w:ascii="Arial Narrow" w:hAnsi="Arial Narrow"/>
                <w:color w:val="000000"/>
                <w:lang w:val="es-MX"/>
              </w:rPr>
            </w:pPr>
          </w:p>
          <w:p w14:paraId="6CA53EB7" w14:textId="77777777" w:rsidR="005D3CC8" w:rsidRPr="008D7B5C" w:rsidRDefault="005D3CC8" w:rsidP="000450B2">
            <w:pPr>
              <w:ind w:right="49"/>
              <w:jc w:val="both"/>
              <w:rPr>
                <w:rFonts w:ascii="Arial Narrow" w:hAnsi="Arial Narrow"/>
                <w:color w:val="000000"/>
                <w:lang w:val="es-MX"/>
              </w:rPr>
            </w:pPr>
          </w:p>
          <w:p w14:paraId="1A63DD2E"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184 puntos (Excelente)</w:t>
            </w:r>
          </w:p>
        </w:tc>
        <w:tc>
          <w:tcPr>
            <w:tcW w:w="2495" w:type="dxa"/>
          </w:tcPr>
          <w:p w14:paraId="0428FA5E" w14:textId="77777777" w:rsidR="005D3CC8" w:rsidRPr="008D7B5C" w:rsidRDefault="005D3CC8" w:rsidP="000450B2">
            <w:pPr>
              <w:ind w:right="49"/>
              <w:jc w:val="both"/>
              <w:rPr>
                <w:rFonts w:ascii="Arial Narrow" w:hAnsi="Arial Narrow"/>
                <w:color w:val="000000"/>
                <w:lang w:val="es-MX"/>
              </w:rPr>
            </w:pPr>
          </w:p>
          <w:p w14:paraId="331994A8" w14:textId="77777777" w:rsidR="005D3CC8" w:rsidRPr="008D7B5C" w:rsidRDefault="005D3CC8" w:rsidP="000450B2">
            <w:pPr>
              <w:ind w:right="49"/>
              <w:jc w:val="both"/>
              <w:rPr>
                <w:rFonts w:ascii="Arial Narrow" w:hAnsi="Arial Narrow"/>
                <w:color w:val="000000"/>
                <w:lang w:val="es-MX"/>
              </w:rPr>
            </w:pPr>
          </w:p>
          <w:p w14:paraId="7768C6D2" w14:textId="77777777" w:rsidR="005D3CC8" w:rsidRPr="008D7B5C" w:rsidRDefault="005D3CC8" w:rsidP="000450B2">
            <w:pPr>
              <w:ind w:right="49"/>
              <w:jc w:val="both"/>
              <w:rPr>
                <w:rFonts w:ascii="Arial Narrow" w:hAnsi="Arial Narrow"/>
                <w:color w:val="000000"/>
                <w:lang w:val="es-MX"/>
              </w:rPr>
            </w:pPr>
          </w:p>
          <w:p w14:paraId="09A065AC"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120 puntos (Excelente)</w:t>
            </w:r>
          </w:p>
        </w:tc>
      </w:tr>
      <w:tr w:rsidR="005D3CC8" w:rsidRPr="008D7B5C" w14:paraId="2E7B470B" w14:textId="77777777" w:rsidTr="000450B2">
        <w:trPr>
          <w:trHeight w:val="1789"/>
        </w:trPr>
        <w:tc>
          <w:tcPr>
            <w:tcW w:w="546" w:type="dxa"/>
          </w:tcPr>
          <w:p w14:paraId="016B7F03"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6</w:t>
            </w:r>
          </w:p>
        </w:tc>
        <w:tc>
          <w:tcPr>
            <w:tcW w:w="1405" w:type="dxa"/>
          </w:tcPr>
          <w:p w14:paraId="13F439D5"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Medio Ambiente, Encargada de Servicios Municipales, y Encargada de Acceso a la Informacion.</w:t>
            </w:r>
          </w:p>
        </w:tc>
        <w:tc>
          <w:tcPr>
            <w:tcW w:w="2552" w:type="dxa"/>
          </w:tcPr>
          <w:p w14:paraId="1B5B6C83"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177 (Excelente)</w:t>
            </w:r>
          </w:p>
          <w:p w14:paraId="1D5E8B30" w14:textId="77777777" w:rsidR="005D3CC8" w:rsidRPr="008D7B5C" w:rsidRDefault="005D3CC8" w:rsidP="000450B2">
            <w:pPr>
              <w:ind w:right="49"/>
              <w:jc w:val="both"/>
              <w:rPr>
                <w:rFonts w:ascii="Arial Narrow" w:hAnsi="Arial Narrow"/>
                <w:color w:val="000000"/>
                <w:lang w:val="es-MX"/>
              </w:rPr>
            </w:pPr>
          </w:p>
          <w:p w14:paraId="4F0E6500" w14:textId="77777777" w:rsidR="005D3CC8" w:rsidRPr="008D7B5C" w:rsidRDefault="005D3CC8" w:rsidP="000450B2">
            <w:pPr>
              <w:ind w:right="49"/>
              <w:jc w:val="both"/>
              <w:rPr>
                <w:rFonts w:ascii="Arial Narrow" w:hAnsi="Arial Narrow"/>
                <w:color w:val="000000"/>
                <w:lang w:val="es-MX"/>
              </w:rPr>
            </w:pPr>
          </w:p>
          <w:p w14:paraId="764587CD"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175 (Excelente)</w:t>
            </w:r>
          </w:p>
          <w:p w14:paraId="6477C10D" w14:textId="77777777" w:rsidR="005D3CC8" w:rsidRPr="008D7B5C" w:rsidRDefault="005D3CC8" w:rsidP="000450B2">
            <w:pPr>
              <w:ind w:right="49"/>
              <w:jc w:val="both"/>
              <w:rPr>
                <w:rFonts w:ascii="Arial Narrow" w:hAnsi="Arial Narrow"/>
                <w:color w:val="000000"/>
                <w:lang w:val="es-MX"/>
              </w:rPr>
            </w:pPr>
          </w:p>
          <w:p w14:paraId="6135FA0B" w14:textId="77777777" w:rsidR="005D3CC8" w:rsidRPr="008D7B5C" w:rsidRDefault="005D3CC8" w:rsidP="000450B2">
            <w:pPr>
              <w:ind w:right="49"/>
              <w:jc w:val="both"/>
              <w:rPr>
                <w:rFonts w:ascii="Arial Narrow" w:hAnsi="Arial Narrow"/>
                <w:color w:val="000000"/>
                <w:lang w:val="es-MX"/>
              </w:rPr>
            </w:pPr>
          </w:p>
        </w:tc>
        <w:tc>
          <w:tcPr>
            <w:tcW w:w="2126" w:type="dxa"/>
          </w:tcPr>
          <w:p w14:paraId="6EC66E88"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211 puntos (Excelente)</w:t>
            </w:r>
          </w:p>
          <w:p w14:paraId="4D8B3EE2" w14:textId="77777777" w:rsidR="005D3CC8" w:rsidRPr="008D7B5C" w:rsidRDefault="005D3CC8" w:rsidP="000450B2">
            <w:pPr>
              <w:ind w:right="49"/>
              <w:jc w:val="both"/>
              <w:rPr>
                <w:rFonts w:ascii="Arial Narrow" w:hAnsi="Arial Narrow"/>
                <w:color w:val="000000"/>
                <w:lang w:val="es-MX"/>
              </w:rPr>
            </w:pPr>
          </w:p>
          <w:p w14:paraId="71F83818" w14:textId="77777777" w:rsidR="005D3CC8" w:rsidRPr="008D7B5C" w:rsidRDefault="005D3CC8" w:rsidP="000450B2">
            <w:pPr>
              <w:ind w:right="49"/>
              <w:jc w:val="both"/>
              <w:rPr>
                <w:rFonts w:ascii="Arial Narrow" w:hAnsi="Arial Narrow"/>
                <w:color w:val="000000"/>
                <w:lang w:val="es-MX"/>
              </w:rPr>
            </w:pPr>
          </w:p>
          <w:p w14:paraId="5A8CE24F"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207 puntos (Excelente)</w:t>
            </w:r>
          </w:p>
          <w:p w14:paraId="69D2D89F" w14:textId="77777777" w:rsidR="005D3CC8" w:rsidRPr="008D7B5C" w:rsidRDefault="005D3CC8" w:rsidP="000450B2">
            <w:pPr>
              <w:ind w:right="49"/>
              <w:jc w:val="both"/>
              <w:rPr>
                <w:rFonts w:ascii="Arial Narrow" w:hAnsi="Arial Narrow"/>
                <w:color w:val="000000"/>
                <w:lang w:val="es-MX"/>
              </w:rPr>
            </w:pPr>
          </w:p>
          <w:p w14:paraId="58CD497D" w14:textId="77777777" w:rsidR="005D3CC8" w:rsidRPr="008D7B5C" w:rsidRDefault="005D3CC8" w:rsidP="000450B2">
            <w:pPr>
              <w:ind w:right="49"/>
              <w:jc w:val="both"/>
              <w:rPr>
                <w:rFonts w:ascii="Arial Narrow" w:hAnsi="Arial Narrow"/>
                <w:color w:val="000000"/>
                <w:lang w:val="es-MX"/>
              </w:rPr>
            </w:pPr>
          </w:p>
          <w:p w14:paraId="568938AB" w14:textId="77777777" w:rsidR="005D3CC8" w:rsidRPr="008D7B5C" w:rsidRDefault="005D3CC8" w:rsidP="000450B2">
            <w:pPr>
              <w:ind w:right="49"/>
              <w:jc w:val="both"/>
              <w:rPr>
                <w:rFonts w:ascii="Arial Narrow" w:hAnsi="Arial Narrow"/>
                <w:color w:val="000000"/>
                <w:lang w:val="es-MX"/>
              </w:rPr>
            </w:pPr>
          </w:p>
          <w:p w14:paraId="694FE66A" w14:textId="77777777" w:rsidR="005D3CC8" w:rsidRPr="008D7B5C" w:rsidRDefault="005D3CC8" w:rsidP="000450B2">
            <w:pPr>
              <w:ind w:right="49"/>
              <w:jc w:val="both"/>
              <w:rPr>
                <w:rFonts w:ascii="Arial Narrow" w:hAnsi="Arial Narrow"/>
                <w:color w:val="000000"/>
                <w:lang w:val="es-MX"/>
              </w:rPr>
            </w:pPr>
          </w:p>
          <w:p w14:paraId="394758BC" w14:textId="77777777" w:rsidR="005D3CC8" w:rsidRPr="008D7B5C" w:rsidRDefault="005D3CC8" w:rsidP="000450B2">
            <w:pPr>
              <w:ind w:right="49"/>
              <w:jc w:val="both"/>
              <w:rPr>
                <w:rFonts w:ascii="Arial Narrow" w:hAnsi="Arial Narrow"/>
                <w:color w:val="000000"/>
                <w:lang w:val="es-MX"/>
              </w:rPr>
            </w:pPr>
          </w:p>
        </w:tc>
        <w:tc>
          <w:tcPr>
            <w:tcW w:w="2495" w:type="dxa"/>
          </w:tcPr>
          <w:p w14:paraId="0123F12D"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142 puntos (Excelente)</w:t>
            </w:r>
          </w:p>
          <w:p w14:paraId="5AE80CC2" w14:textId="77777777" w:rsidR="005D3CC8" w:rsidRPr="008D7B5C" w:rsidRDefault="005D3CC8" w:rsidP="000450B2">
            <w:pPr>
              <w:ind w:right="49"/>
              <w:jc w:val="both"/>
              <w:rPr>
                <w:rFonts w:ascii="Arial Narrow" w:hAnsi="Arial Narrow"/>
                <w:color w:val="000000"/>
                <w:lang w:val="es-MX"/>
              </w:rPr>
            </w:pPr>
          </w:p>
          <w:p w14:paraId="133E5E46" w14:textId="77777777" w:rsidR="005D3CC8" w:rsidRPr="008D7B5C" w:rsidRDefault="005D3CC8" w:rsidP="000450B2">
            <w:pPr>
              <w:ind w:right="49"/>
              <w:jc w:val="both"/>
              <w:rPr>
                <w:rFonts w:ascii="Arial Narrow" w:hAnsi="Arial Narrow"/>
                <w:color w:val="000000"/>
                <w:lang w:val="es-MX"/>
              </w:rPr>
            </w:pPr>
          </w:p>
          <w:p w14:paraId="5AB362AB"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139 puntos (Excelente)</w:t>
            </w:r>
          </w:p>
          <w:p w14:paraId="2EDD1FA6" w14:textId="77777777" w:rsidR="005D3CC8" w:rsidRPr="008D7B5C" w:rsidRDefault="005D3CC8" w:rsidP="000450B2">
            <w:pPr>
              <w:ind w:right="49"/>
              <w:jc w:val="both"/>
              <w:rPr>
                <w:rFonts w:ascii="Arial Narrow" w:hAnsi="Arial Narrow"/>
                <w:color w:val="000000"/>
                <w:lang w:val="es-MX"/>
              </w:rPr>
            </w:pPr>
          </w:p>
          <w:p w14:paraId="741401DD" w14:textId="77777777" w:rsidR="005D3CC8" w:rsidRPr="008D7B5C" w:rsidRDefault="005D3CC8" w:rsidP="000450B2">
            <w:pPr>
              <w:ind w:right="49"/>
              <w:jc w:val="both"/>
              <w:rPr>
                <w:rFonts w:ascii="Arial Narrow" w:hAnsi="Arial Narrow"/>
                <w:color w:val="000000"/>
                <w:lang w:val="es-MX"/>
              </w:rPr>
            </w:pPr>
          </w:p>
          <w:p w14:paraId="3E985DF7" w14:textId="77777777" w:rsidR="005D3CC8" w:rsidRPr="008D7B5C" w:rsidRDefault="005D3CC8" w:rsidP="000450B2">
            <w:pPr>
              <w:ind w:right="49"/>
              <w:jc w:val="both"/>
              <w:rPr>
                <w:rFonts w:ascii="Arial Narrow" w:hAnsi="Arial Narrow"/>
                <w:color w:val="000000"/>
                <w:lang w:val="es-MX"/>
              </w:rPr>
            </w:pPr>
          </w:p>
          <w:p w14:paraId="7659AF1C" w14:textId="77777777" w:rsidR="005D3CC8" w:rsidRPr="008D7B5C" w:rsidRDefault="005D3CC8" w:rsidP="000450B2">
            <w:pPr>
              <w:ind w:right="49"/>
              <w:jc w:val="both"/>
              <w:rPr>
                <w:rFonts w:ascii="Arial Narrow" w:hAnsi="Arial Narrow"/>
                <w:color w:val="000000"/>
                <w:lang w:val="es-MX"/>
              </w:rPr>
            </w:pPr>
          </w:p>
          <w:p w14:paraId="699FB1F7" w14:textId="77777777" w:rsidR="005D3CC8" w:rsidRPr="008D7B5C" w:rsidRDefault="005D3CC8" w:rsidP="000450B2">
            <w:pPr>
              <w:ind w:right="49"/>
              <w:jc w:val="both"/>
              <w:rPr>
                <w:rFonts w:ascii="Arial Narrow" w:hAnsi="Arial Narrow"/>
                <w:color w:val="000000"/>
                <w:lang w:val="es-MX"/>
              </w:rPr>
            </w:pPr>
          </w:p>
        </w:tc>
      </w:tr>
      <w:tr w:rsidR="005D3CC8" w:rsidRPr="008D7B5C" w14:paraId="7F92529E" w14:textId="77777777" w:rsidTr="000450B2">
        <w:tc>
          <w:tcPr>
            <w:tcW w:w="546" w:type="dxa"/>
          </w:tcPr>
          <w:p w14:paraId="4A614391"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7</w:t>
            </w:r>
          </w:p>
        </w:tc>
        <w:tc>
          <w:tcPr>
            <w:tcW w:w="1405" w:type="dxa"/>
          </w:tcPr>
          <w:p w14:paraId="1069F1F6"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Registro del Estado Familiar</w:t>
            </w:r>
          </w:p>
        </w:tc>
        <w:tc>
          <w:tcPr>
            <w:tcW w:w="2552" w:type="dxa"/>
          </w:tcPr>
          <w:p w14:paraId="4B742D81" w14:textId="77777777" w:rsidR="005D3CC8" w:rsidRPr="008D7B5C" w:rsidRDefault="005D3CC8" w:rsidP="000450B2">
            <w:pPr>
              <w:ind w:right="49"/>
              <w:jc w:val="both"/>
              <w:rPr>
                <w:rFonts w:ascii="Arial Narrow" w:hAnsi="Arial Narrow"/>
                <w:color w:val="000000"/>
                <w:lang w:val="es-MX"/>
              </w:rPr>
            </w:pPr>
          </w:p>
          <w:p w14:paraId="43027E1D"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175 de puntos (Excelente)</w:t>
            </w:r>
          </w:p>
        </w:tc>
        <w:tc>
          <w:tcPr>
            <w:tcW w:w="2126" w:type="dxa"/>
          </w:tcPr>
          <w:p w14:paraId="51ACE69E" w14:textId="77777777" w:rsidR="005D3CC8" w:rsidRPr="008D7B5C" w:rsidRDefault="005D3CC8" w:rsidP="000450B2">
            <w:pPr>
              <w:ind w:right="49"/>
              <w:jc w:val="both"/>
              <w:rPr>
                <w:rFonts w:ascii="Arial Narrow" w:hAnsi="Arial Narrow"/>
                <w:color w:val="000000"/>
                <w:lang w:val="es-MX"/>
              </w:rPr>
            </w:pPr>
          </w:p>
          <w:p w14:paraId="71180B32"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210 puntos (Excelente)</w:t>
            </w:r>
          </w:p>
        </w:tc>
        <w:tc>
          <w:tcPr>
            <w:tcW w:w="2495" w:type="dxa"/>
          </w:tcPr>
          <w:p w14:paraId="42726829"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 xml:space="preserve"> </w:t>
            </w:r>
          </w:p>
          <w:p w14:paraId="3A12D56C"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139 (Excelente)</w:t>
            </w:r>
          </w:p>
        </w:tc>
      </w:tr>
      <w:tr w:rsidR="005D3CC8" w:rsidRPr="008D7B5C" w14:paraId="26F5C16E" w14:textId="77777777" w:rsidTr="000450B2">
        <w:tc>
          <w:tcPr>
            <w:tcW w:w="546" w:type="dxa"/>
          </w:tcPr>
          <w:p w14:paraId="2B78750E"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8</w:t>
            </w:r>
          </w:p>
        </w:tc>
        <w:tc>
          <w:tcPr>
            <w:tcW w:w="1405" w:type="dxa"/>
          </w:tcPr>
          <w:p w14:paraId="472F6517"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Unidad de la Mujer</w:t>
            </w:r>
          </w:p>
        </w:tc>
        <w:tc>
          <w:tcPr>
            <w:tcW w:w="2552" w:type="dxa"/>
          </w:tcPr>
          <w:p w14:paraId="0045F661" w14:textId="77777777" w:rsidR="005D3CC8" w:rsidRPr="008D7B5C" w:rsidRDefault="005D3CC8" w:rsidP="000450B2">
            <w:pPr>
              <w:ind w:right="49"/>
              <w:jc w:val="both"/>
              <w:rPr>
                <w:rFonts w:ascii="Arial Narrow" w:hAnsi="Arial Narrow"/>
                <w:color w:val="000000"/>
                <w:lang w:val="es-MX"/>
              </w:rPr>
            </w:pPr>
          </w:p>
          <w:p w14:paraId="1709A49B"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146 puntos (Excelente)</w:t>
            </w:r>
          </w:p>
        </w:tc>
        <w:tc>
          <w:tcPr>
            <w:tcW w:w="2126" w:type="dxa"/>
          </w:tcPr>
          <w:p w14:paraId="67FC9F15" w14:textId="77777777" w:rsidR="005D3CC8" w:rsidRPr="008D7B5C" w:rsidRDefault="005D3CC8" w:rsidP="000450B2">
            <w:pPr>
              <w:ind w:right="49"/>
              <w:jc w:val="both"/>
              <w:rPr>
                <w:rFonts w:ascii="Arial Narrow" w:hAnsi="Arial Narrow"/>
                <w:color w:val="000000"/>
                <w:lang w:val="es-MX"/>
              </w:rPr>
            </w:pPr>
          </w:p>
          <w:p w14:paraId="616FC97E"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181 puntos (Excelente)</w:t>
            </w:r>
          </w:p>
        </w:tc>
        <w:tc>
          <w:tcPr>
            <w:tcW w:w="2495" w:type="dxa"/>
          </w:tcPr>
          <w:p w14:paraId="1891C32A" w14:textId="77777777" w:rsidR="005D3CC8" w:rsidRPr="008D7B5C" w:rsidRDefault="005D3CC8" w:rsidP="000450B2">
            <w:pPr>
              <w:ind w:right="49"/>
              <w:jc w:val="both"/>
              <w:rPr>
                <w:rFonts w:ascii="Arial Narrow" w:hAnsi="Arial Narrow"/>
                <w:color w:val="000000"/>
                <w:lang w:val="es-MX"/>
              </w:rPr>
            </w:pPr>
          </w:p>
          <w:p w14:paraId="2AF8D450"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120 puntos (Excelente)</w:t>
            </w:r>
          </w:p>
        </w:tc>
      </w:tr>
      <w:tr w:rsidR="005D3CC8" w:rsidRPr="008D7B5C" w14:paraId="4039227F" w14:textId="77777777" w:rsidTr="000450B2">
        <w:tc>
          <w:tcPr>
            <w:tcW w:w="546" w:type="dxa"/>
          </w:tcPr>
          <w:p w14:paraId="3D0A4D90" w14:textId="77777777" w:rsidR="005D3CC8" w:rsidRPr="008D7B5C" w:rsidRDefault="005D3CC8" w:rsidP="000450B2">
            <w:pPr>
              <w:ind w:right="49"/>
              <w:jc w:val="both"/>
              <w:rPr>
                <w:rFonts w:ascii="Arial Narrow" w:hAnsi="Arial Narrow"/>
                <w:color w:val="000000"/>
                <w:lang w:val="es-MX"/>
              </w:rPr>
            </w:pPr>
          </w:p>
        </w:tc>
        <w:tc>
          <w:tcPr>
            <w:tcW w:w="1405" w:type="dxa"/>
          </w:tcPr>
          <w:p w14:paraId="4F4E546B"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Activo Fijo y Guarda Almacen</w:t>
            </w:r>
          </w:p>
        </w:tc>
        <w:tc>
          <w:tcPr>
            <w:tcW w:w="2552" w:type="dxa"/>
          </w:tcPr>
          <w:p w14:paraId="0B09752D" w14:textId="77777777" w:rsidR="005D3CC8" w:rsidRPr="008D7B5C" w:rsidRDefault="005D3CC8" w:rsidP="000450B2">
            <w:pPr>
              <w:ind w:right="49"/>
              <w:jc w:val="both"/>
              <w:rPr>
                <w:rFonts w:ascii="Arial Narrow" w:hAnsi="Arial Narrow"/>
                <w:color w:val="000000"/>
                <w:lang w:val="es-MX"/>
              </w:rPr>
            </w:pPr>
          </w:p>
          <w:p w14:paraId="04E0ECD5"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 xml:space="preserve">  116 puntos (Muy bueno)</w:t>
            </w:r>
          </w:p>
        </w:tc>
        <w:tc>
          <w:tcPr>
            <w:tcW w:w="2126" w:type="dxa"/>
          </w:tcPr>
          <w:p w14:paraId="43EA64AC" w14:textId="77777777" w:rsidR="005D3CC8" w:rsidRPr="008D7B5C" w:rsidRDefault="005D3CC8" w:rsidP="000450B2">
            <w:pPr>
              <w:ind w:right="49"/>
              <w:jc w:val="both"/>
              <w:rPr>
                <w:rFonts w:ascii="Arial Narrow" w:hAnsi="Arial Narrow"/>
                <w:color w:val="000000"/>
                <w:lang w:val="es-MX"/>
              </w:rPr>
            </w:pPr>
          </w:p>
          <w:p w14:paraId="1224E44B"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151 punto  (Excelente)</w:t>
            </w:r>
          </w:p>
        </w:tc>
        <w:tc>
          <w:tcPr>
            <w:tcW w:w="2495" w:type="dxa"/>
          </w:tcPr>
          <w:p w14:paraId="2C56C180" w14:textId="77777777" w:rsidR="005D3CC8" w:rsidRPr="008D7B5C" w:rsidRDefault="005D3CC8" w:rsidP="000450B2">
            <w:pPr>
              <w:ind w:right="49"/>
              <w:jc w:val="both"/>
              <w:rPr>
                <w:rFonts w:ascii="Arial Narrow" w:hAnsi="Arial Narrow"/>
                <w:color w:val="000000"/>
                <w:lang w:val="es-MX"/>
              </w:rPr>
            </w:pPr>
          </w:p>
          <w:p w14:paraId="174A2471"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127 puntos (Excelente)</w:t>
            </w:r>
          </w:p>
          <w:p w14:paraId="1264CDD5" w14:textId="77777777" w:rsidR="005D3CC8" w:rsidRPr="008D7B5C" w:rsidRDefault="005D3CC8" w:rsidP="000450B2">
            <w:pPr>
              <w:ind w:right="49"/>
              <w:jc w:val="both"/>
              <w:rPr>
                <w:rFonts w:ascii="Arial Narrow" w:hAnsi="Arial Narrow"/>
                <w:color w:val="000000"/>
                <w:lang w:val="es-MX"/>
              </w:rPr>
            </w:pPr>
          </w:p>
        </w:tc>
      </w:tr>
    </w:tbl>
    <w:p w14:paraId="6AED2BDD" w14:textId="77777777" w:rsidR="005D3CC8" w:rsidRPr="008D7B5C" w:rsidRDefault="005D3CC8" w:rsidP="005D3CC8">
      <w:pPr>
        <w:jc w:val="both"/>
        <w:rPr>
          <w:rFonts w:ascii="Arial Narrow" w:hAnsi="Arial Narrow"/>
          <w:color w:val="000000"/>
          <w:lang w:val="es-MX"/>
        </w:rPr>
      </w:pPr>
    </w:p>
    <w:p w14:paraId="27B8B34D" w14:textId="77777777" w:rsidR="005D3CC8" w:rsidRPr="008D7B5C" w:rsidRDefault="005D3CC8" w:rsidP="005D3CC8">
      <w:pPr>
        <w:jc w:val="both"/>
        <w:rPr>
          <w:rFonts w:ascii="Arial Narrow" w:hAnsi="Arial Narrow"/>
          <w:color w:val="000000"/>
          <w:lang w:val="es-MX"/>
        </w:rPr>
      </w:pPr>
      <w:r w:rsidRPr="008D7B5C">
        <w:rPr>
          <w:rFonts w:ascii="Arial Narrow" w:hAnsi="Arial Narrow"/>
          <w:color w:val="000000"/>
          <w:lang w:val="es-MX"/>
        </w:rPr>
        <w:t xml:space="preserve">2- Se evalluo el Desempeño Laboral de los Niveles Administrativo y Operativo, asi: </w:t>
      </w:r>
    </w:p>
    <w:tbl>
      <w:tblPr>
        <w:tblStyle w:val="TableGrid"/>
        <w:tblW w:w="0" w:type="auto"/>
        <w:tblLook w:val="04A0" w:firstRow="1" w:lastRow="0" w:firstColumn="1" w:lastColumn="0" w:noHBand="0" w:noVBand="1"/>
      </w:tblPr>
      <w:tblGrid>
        <w:gridCol w:w="572"/>
        <w:gridCol w:w="1386"/>
        <w:gridCol w:w="2419"/>
        <w:gridCol w:w="2097"/>
        <w:gridCol w:w="2354"/>
      </w:tblGrid>
      <w:tr w:rsidR="005D3CC8" w:rsidRPr="008D7B5C" w14:paraId="5CB5D829" w14:textId="77777777" w:rsidTr="000450B2">
        <w:tc>
          <w:tcPr>
            <w:tcW w:w="546" w:type="dxa"/>
          </w:tcPr>
          <w:p w14:paraId="73C347BE"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lastRenderedPageBreak/>
              <w:t>No.</w:t>
            </w:r>
          </w:p>
        </w:tc>
        <w:tc>
          <w:tcPr>
            <w:tcW w:w="1405" w:type="dxa"/>
          </w:tcPr>
          <w:p w14:paraId="25A43BC3" w14:textId="77777777" w:rsidR="005D3CC8" w:rsidRPr="008D7B5C" w:rsidRDefault="005D3CC8" w:rsidP="000450B2">
            <w:pPr>
              <w:ind w:right="49"/>
              <w:jc w:val="both"/>
              <w:rPr>
                <w:rFonts w:ascii="Arial Narrow" w:hAnsi="Arial Narrow"/>
                <w:b/>
                <w:bCs/>
                <w:color w:val="000000"/>
                <w:lang w:val="es-MX"/>
              </w:rPr>
            </w:pPr>
            <w:r w:rsidRPr="008D7B5C">
              <w:rPr>
                <w:rFonts w:ascii="Arial Narrow" w:hAnsi="Arial Narrow"/>
                <w:b/>
                <w:bCs/>
                <w:color w:val="000000"/>
                <w:lang w:val="es-MX"/>
              </w:rPr>
              <w:t>Cargo</w:t>
            </w:r>
          </w:p>
        </w:tc>
        <w:tc>
          <w:tcPr>
            <w:tcW w:w="2552" w:type="dxa"/>
          </w:tcPr>
          <w:p w14:paraId="28956582" w14:textId="77777777" w:rsidR="005D3CC8" w:rsidRPr="008D7B5C" w:rsidRDefault="005D3CC8" w:rsidP="000450B2">
            <w:pPr>
              <w:spacing w:after="2" w:line="359" w:lineRule="auto"/>
              <w:ind w:left="106" w:right="289"/>
              <w:jc w:val="both"/>
            </w:pPr>
            <w:r w:rsidRPr="008D7B5C">
              <w:rPr>
                <w:rFonts w:ascii="Arial" w:eastAsia="Arial" w:hAnsi="Arial" w:cs="Arial"/>
                <w:sz w:val="18"/>
              </w:rPr>
              <w:t xml:space="preserve">Gestión de Personal y Ejecución de </w:t>
            </w:r>
          </w:p>
          <w:p w14:paraId="0663F283" w14:textId="77777777" w:rsidR="005D3CC8" w:rsidRPr="008D7B5C" w:rsidRDefault="005D3CC8" w:rsidP="000450B2">
            <w:pPr>
              <w:ind w:right="49"/>
              <w:jc w:val="both"/>
              <w:rPr>
                <w:rFonts w:ascii="Arial Narrow" w:hAnsi="Arial Narrow"/>
                <w:b/>
                <w:bCs/>
                <w:color w:val="000000"/>
                <w:lang w:val="es-MX"/>
              </w:rPr>
            </w:pPr>
            <w:r w:rsidRPr="008D7B5C">
              <w:rPr>
                <w:rFonts w:ascii="Arial" w:eastAsia="Arial" w:hAnsi="Arial" w:cs="Arial"/>
                <w:sz w:val="18"/>
              </w:rPr>
              <w:t>tareas</w:t>
            </w:r>
          </w:p>
        </w:tc>
        <w:tc>
          <w:tcPr>
            <w:tcW w:w="2126" w:type="dxa"/>
          </w:tcPr>
          <w:p w14:paraId="435B4D9A" w14:textId="77777777" w:rsidR="005D3CC8" w:rsidRPr="008D7B5C" w:rsidRDefault="005D3CC8" w:rsidP="000450B2">
            <w:pPr>
              <w:ind w:right="49"/>
              <w:jc w:val="both"/>
              <w:rPr>
                <w:rFonts w:ascii="Arial Narrow" w:hAnsi="Arial Narrow"/>
                <w:b/>
                <w:bCs/>
                <w:color w:val="000000"/>
                <w:lang w:val="es-MX"/>
              </w:rPr>
            </w:pPr>
            <w:r w:rsidRPr="008D7B5C">
              <w:rPr>
                <w:rFonts w:ascii="Arial Narrow" w:hAnsi="Arial Narrow"/>
                <w:color w:val="000000"/>
                <w:lang w:val="es-MX"/>
              </w:rPr>
              <w:t xml:space="preserve"> </w:t>
            </w:r>
            <w:r w:rsidRPr="008D7B5C">
              <w:rPr>
                <w:rFonts w:ascii="Arial Narrow" w:hAnsi="Arial Narrow"/>
                <w:b/>
                <w:bCs/>
                <w:color w:val="000000"/>
                <w:lang w:val="es-MX"/>
              </w:rPr>
              <w:t>Productividad</w:t>
            </w:r>
          </w:p>
          <w:p w14:paraId="20BCE7C3"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b/>
                <w:bCs/>
                <w:color w:val="000000"/>
                <w:lang w:val="es-MX"/>
              </w:rPr>
              <w:t>Puntaje y calificacion</w:t>
            </w:r>
          </w:p>
        </w:tc>
        <w:tc>
          <w:tcPr>
            <w:tcW w:w="2495" w:type="dxa"/>
          </w:tcPr>
          <w:p w14:paraId="0A13DD04" w14:textId="77777777" w:rsidR="005D3CC8" w:rsidRPr="008D7B5C" w:rsidRDefault="005D3CC8" w:rsidP="000450B2">
            <w:pPr>
              <w:ind w:right="49"/>
              <w:jc w:val="both"/>
              <w:rPr>
                <w:rFonts w:ascii="Arial Narrow" w:hAnsi="Arial Narrow"/>
                <w:b/>
                <w:bCs/>
                <w:color w:val="000000"/>
                <w:lang w:val="es-MX"/>
              </w:rPr>
            </w:pPr>
            <w:r w:rsidRPr="008D7B5C">
              <w:rPr>
                <w:rFonts w:ascii="Arial Narrow" w:hAnsi="Arial Narrow"/>
                <w:b/>
                <w:bCs/>
                <w:color w:val="000000"/>
                <w:lang w:val="es-MX"/>
              </w:rPr>
              <w:t>Conducta Laboral</w:t>
            </w:r>
          </w:p>
          <w:p w14:paraId="37128645"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Puntaje y calificacion</w:t>
            </w:r>
          </w:p>
        </w:tc>
      </w:tr>
      <w:tr w:rsidR="005D3CC8" w:rsidRPr="008D7B5C" w14:paraId="447B92C8" w14:textId="77777777" w:rsidTr="000450B2">
        <w:tc>
          <w:tcPr>
            <w:tcW w:w="546" w:type="dxa"/>
          </w:tcPr>
          <w:p w14:paraId="47328798"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1</w:t>
            </w:r>
          </w:p>
        </w:tc>
        <w:tc>
          <w:tcPr>
            <w:tcW w:w="1405" w:type="dxa"/>
          </w:tcPr>
          <w:p w14:paraId="78889EDE"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Motorista</w:t>
            </w:r>
          </w:p>
        </w:tc>
        <w:tc>
          <w:tcPr>
            <w:tcW w:w="2552" w:type="dxa"/>
          </w:tcPr>
          <w:p w14:paraId="2C43A3E2"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76 puntos Muy bueno</w:t>
            </w:r>
          </w:p>
        </w:tc>
        <w:tc>
          <w:tcPr>
            <w:tcW w:w="2126" w:type="dxa"/>
          </w:tcPr>
          <w:p w14:paraId="39F2EB0C"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218 puntos (Excelente)</w:t>
            </w:r>
          </w:p>
        </w:tc>
        <w:tc>
          <w:tcPr>
            <w:tcW w:w="2495" w:type="dxa"/>
          </w:tcPr>
          <w:p w14:paraId="372FEBF3"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176 puntos (Excelente)</w:t>
            </w:r>
          </w:p>
        </w:tc>
      </w:tr>
      <w:tr w:rsidR="005D3CC8" w:rsidRPr="008D7B5C" w14:paraId="2758B481" w14:textId="77777777" w:rsidTr="000450B2">
        <w:tc>
          <w:tcPr>
            <w:tcW w:w="546" w:type="dxa"/>
          </w:tcPr>
          <w:p w14:paraId="53BAE3C3"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2</w:t>
            </w:r>
          </w:p>
        </w:tc>
        <w:tc>
          <w:tcPr>
            <w:tcW w:w="1405" w:type="dxa"/>
          </w:tcPr>
          <w:p w14:paraId="43C09944"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Mensajera</w:t>
            </w:r>
          </w:p>
        </w:tc>
        <w:tc>
          <w:tcPr>
            <w:tcW w:w="2552" w:type="dxa"/>
          </w:tcPr>
          <w:p w14:paraId="4EC48EFB"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75 puntos (Muy bueno)</w:t>
            </w:r>
          </w:p>
        </w:tc>
        <w:tc>
          <w:tcPr>
            <w:tcW w:w="2126" w:type="dxa"/>
          </w:tcPr>
          <w:p w14:paraId="65AE25BF"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234 puntos (Excelente)</w:t>
            </w:r>
          </w:p>
        </w:tc>
        <w:tc>
          <w:tcPr>
            <w:tcW w:w="2495" w:type="dxa"/>
          </w:tcPr>
          <w:p w14:paraId="64EB062C"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195 puntos (Excelente)</w:t>
            </w:r>
          </w:p>
        </w:tc>
      </w:tr>
      <w:tr w:rsidR="005D3CC8" w:rsidRPr="008D7B5C" w14:paraId="64543E7B" w14:textId="77777777" w:rsidTr="000450B2">
        <w:tc>
          <w:tcPr>
            <w:tcW w:w="546" w:type="dxa"/>
          </w:tcPr>
          <w:p w14:paraId="11118FA2"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3</w:t>
            </w:r>
          </w:p>
        </w:tc>
        <w:tc>
          <w:tcPr>
            <w:tcW w:w="1405" w:type="dxa"/>
          </w:tcPr>
          <w:p w14:paraId="69BFFA5D"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Ordenanza</w:t>
            </w:r>
          </w:p>
        </w:tc>
        <w:tc>
          <w:tcPr>
            <w:tcW w:w="2552" w:type="dxa"/>
          </w:tcPr>
          <w:p w14:paraId="04F4AAB0"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75 puntos (Muy bueno)</w:t>
            </w:r>
          </w:p>
        </w:tc>
        <w:tc>
          <w:tcPr>
            <w:tcW w:w="2126" w:type="dxa"/>
          </w:tcPr>
          <w:p w14:paraId="3944E0CE"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235 Puntos(Excelente)</w:t>
            </w:r>
          </w:p>
        </w:tc>
        <w:tc>
          <w:tcPr>
            <w:tcW w:w="2495" w:type="dxa"/>
          </w:tcPr>
          <w:p w14:paraId="22710186" w14:textId="77777777" w:rsidR="005D3CC8" w:rsidRPr="008D7B5C" w:rsidRDefault="005D3CC8" w:rsidP="000450B2">
            <w:pPr>
              <w:ind w:right="49"/>
              <w:jc w:val="both"/>
              <w:rPr>
                <w:rFonts w:ascii="Arial Narrow" w:hAnsi="Arial Narrow"/>
                <w:color w:val="000000"/>
                <w:lang w:val="es-MX"/>
              </w:rPr>
            </w:pPr>
            <w:r w:rsidRPr="008D7B5C">
              <w:rPr>
                <w:rFonts w:ascii="Arial Narrow" w:hAnsi="Arial Narrow"/>
                <w:color w:val="000000"/>
                <w:lang w:val="es-MX"/>
              </w:rPr>
              <w:t>187 puntos (Excelente)</w:t>
            </w:r>
          </w:p>
        </w:tc>
      </w:tr>
    </w:tbl>
    <w:p w14:paraId="0EEDD57F" w14:textId="77777777" w:rsidR="005D3CC8" w:rsidRDefault="005D3CC8" w:rsidP="005D3CC8">
      <w:pPr>
        <w:jc w:val="both"/>
        <w:rPr>
          <w:rFonts w:ascii="Arial Narrow" w:hAnsi="Arial Narrow"/>
          <w:color w:val="000000"/>
          <w:highlight w:val="yellow"/>
          <w:u w:val="single"/>
          <w:lang w:val="es-MX"/>
        </w:rPr>
      </w:pPr>
      <w:r w:rsidRPr="008D7B5C">
        <w:rPr>
          <w:rFonts w:ascii="Arial Narrow" w:hAnsi="Arial Narrow"/>
          <w:color w:val="000000"/>
          <w:lang w:val="es-MX"/>
        </w:rPr>
        <w:t>III- Que al revisar la hoja de evaluacion del desempeño laboral de Direccion y Tecnicos de Tesoreria, Contabilidad, UACI, Catastro y Cuentas</w:t>
      </w:r>
      <w:r>
        <w:rPr>
          <w:rFonts w:ascii="Arial Narrow" w:hAnsi="Arial Narrow"/>
          <w:color w:val="000000"/>
          <w:lang w:val="es-MX"/>
        </w:rPr>
        <w:t xml:space="preserve"> Corrientes,</w:t>
      </w:r>
      <w:r w:rsidRPr="00AE5B1B">
        <w:rPr>
          <w:rFonts w:ascii="Arial Narrow" w:hAnsi="Arial Narrow"/>
          <w:color w:val="000000"/>
          <w:lang w:val="es-MX"/>
        </w:rPr>
        <w:t xml:space="preserve"> </w:t>
      </w:r>
      <w:r>
        <w:rPr>
          <w:rFonts w:ascii="Arial Narrow" w:hAnsi="Arial Narrow"/>
          <w:color w:val="000000"/>
          <w:lang w:val="es-MX"/>
        </w:rPr>
        <w:t xml:space="preserve">Registro del Estado Familiar, Servicios Municipales, Unidad de la Mujer y Activo fijo se les reviso el plan de trabajo, lograron sus metas acorde a su plan de trabajo; por lo que en base al numeral 6 del Art. 30 del Codigo Municipal, ACUERDA: </w:t>
      </w:r>
      <w:r w:rsidRPr="00662717">
        <w:rPr>
          <w:rFonts w:ascii="Arial Narrow" w:hAnsi="Arial Narrow"/>
          <w:b/>
          <w:bCs/>
          <w:color w:val="833C0B" w:themeColor="accent2" w:themeShade="80"/>
          <w:lang w:val="es-MX"/>
        </w:rPr>
        <w:t>1- Aprobar la Evaluacion del Desempeño Laboral de Direccion y Tecnicos de las Unidades: Tesoreria Municipal, Contabilidad, UACI, Catastro, Cuentas Corrientes, Medio Ambiente, Encar</w:t>
      </w:r>
      <w:r>
        <w:rPr>
          <w:rFonts w:ascii="Arial Narrow" w:hAnsi="Arial Narrow"/>
          <w:b/>
          <w:bCs/>
          <w:color w:val="833C0B" w:themeColor="accent2" w:themeShade="80"/>
          <w:lang w:val="es-MX"/>
        </w:rPr>
        <w:t>g</w:t>
      </w:r>
      <w:r w:rsidRPr="00662717">
        <w:rPr>
          <w:rFonts w:ascii="Arial Narrow" w:hAnsi="Arial Narrow"/>
          <w:b/>
          <w:bCs/>
          <w:color w:val="833C0B" w:themeColor="accent2" w:themeShade="80"/>
          <w:lang w:val="es-MX"/>
        </w:rPr>
        <w:t>a</w:t>
      </w:r>
      <w:r>
        <w:rPr>
          <w:rFonts w:ascii="Arial Narrow" w:hAnsi="Arial Narrow"/>
          <w:b/>
          <w:bCs/>
          <w:color w:val="833C0B" w:themeColor="accent2" w:themeShade="80"/>
          <w:lang w:val="es-MX"/>
        </w:rPr>
        <w:t>d</w:t>
      </w:r>
      <w:r w:rsidRPr="00662717">
        <w:rPr>
          <w:rFonts w:ascii="Arial Narrow" w:hAnsi="Arial Narrow"/>
          <w:b/>
          <w:bCs/>
          <w:color w:val="833C0B" w:themeColor="accent2" w:themeShade="80"/>
          <w:lang w:val="es-MX"/>
        </w:rPr>
        <w:t>a de Servicios Municipales y Acceso a la Informcion, Registro del Estado Familiar</w:t>
      </w:r>
      <w:r>
        <w:rPr>
          <w:rFonts w:ascii="Arial Narrow" w:hAnsi="Arial Narrow"/>
          <w:b/>
          <w:bCs/>
          <w:color w:val="833C0B" w:themeColor="accent2" w:themeShade="80"/>
          <w:lang w:val="es-MX"/>
        </w:rPr>
        <w:t>, Unidad de la Mujer</w:t>
      </w:r>
      <w:r w:rsidRPr="00662717">
        <w:rPr>
          <w:rFonts w:ascii="Arial Narrow" w:hAnsi="Arial Narrow"/>
          <w:b/>
          <w:bCs/>
          <w:color w:val="833C0B" w:themeColor="accent2" w:themeShade="80"/>
          <w:lang w:val="es-MX"/>
        </w:rPr>
        <w:t xml:space="preserve"> y Activo Fijo y Guarda Almacen</w:t>
      </w:r>
      <w:r>
        <w:rPr>
          <w:rFonts w:ascii="Arial Narrow" w:hAnsi="Arial Narrow"/>
          <w:color w:val="000000"/>
          <w:lang w:val="es-MX"/>
        </w:rPr>
        <w:t>; 2</w:t>
      </w:r>
      <w:r w:rsidRPr="00662717">
        <w:rPr>
          <w:rFonts w:ascii="Arial Narrow" w:hAnsi="Arial Narrow"/>
          <w:b/>
          <w:bCs/>
          <w:color w:val="000000"/>
          <w:lang w:val="es-MX"/>
        </w:rPr>
        <w:t xml:space="preserve">- Felicitar a </w:t>
      </w:r>
      <w:r>
        <w:rPr>
          <w:rFonts w:ascii="Arial Narrow" w:hAnsi="Arial Narrow"/>
          <w:b/>
          <w:bCs/>
          <w:color w:val="000000"/>
          <w:lang w:val="es-MX"/>
        </w:rPr>
        <w:t xml:space="preserve">todas </w:t>
      </w:r>
      <w:r w:rsidRPr="00662717">
        <w:rPr>
          <w:rFonts w:ascii="Arial Narrow" w:hAnsi="Arial Narrow"/>
          <w:b/>
          <w:bCs/>
          <w:color w:val="000000"/>
          <w:lang w:val="es-MX"/>
        </w:rPr>
        <w:t xml:space="preserve">las areas que obtuvieron Excelencia </w:t>
      </w:r>
      <w:r>
        <w:rPr>
          <w:rFonts w:ascii="Arial Narrow" w:hAnsi="Arial Narrow"/>
          <w:b/>
          <w:bCs/>
          <w:color w:val="000000"/>
          <w:lang w:val="es-MX"/>
        </w:rPr>
        <w:t xml:space="preserve">y se les </w:t>
      </w:r>
      <w:r w:rsidRPr="00662717">
        <w:rPr>
          <w:rFonts w:ascii="Arial Narrow" w:hAnsi="Arial Narrow"/>
          <w:b/>
          <w:bCs/>
          <w:color w:val="000000"/>
          <w:lang w:val="es-MX"/>
        </w:rPr>
        <w:t xml:space="preserve">invita a </w:t>
      </w:r>
      <w:r>
        <w:rPr>
          <w:rFonts w:ascii="Arial Narrow" w:hAnsi="Arial Narrow"/>
          <w:b/>
          <w:bCs/>
          <w:color w:val="000000"/>
          <w:lang w:val="es-MX"/>
        </w:rPr>
        <w:t>mantener su excelencia en el desempeño</w:t>
      </w:r>
      <w:r>
        <w:rPr>
          <w:rFonts w:ascii="Arial Narrow" w:hAnsi="Arial Narrow"/>
          <w:color w:val="000000"/>
          <w:lang w:val="es-MX"/>
        </w:rPr>
        <w:t xml:space="preserve">, comuniquese. </w:t>
      </w:r>
      <w:bookmarkEnd w:id="9"/>
      <w:r>
        <w:rPr>
          <w:rFonts w:ascii="Arial Narrow" w:hAnsi="Arial Narrow"/>
          <w:sz w:val="22"/>
          <w:szCs w:val="22"/>
          <w:lang w:val="es-ES"/>
        </w:rPr>
        <w:t xml:space="preserve">Y no nabienndo mas que hacer constar finaliza la presente que firmamos.  </w:t>
      </w:r>
    </w:p>
    <w:p w14:paraId="55241053" w14:textId="77777777" w:rsidR="005D3CC8" w:rsidRPr="003F3F9C" w:rsidRDefault="005D3CC8" w:rsidP="005D3CC8">
      <w:pPr>
        <w:jc w:val="both"/>
        <w:rPr>
          <w:rFonts w:ascii="Arial Narrow" w:hAnsi="Arial Narrow"/>
          <w:color w:val="000000"/>
          <w:highlight w:val="yellow"/>
          <w:u w:val="single"/>
          <w:lang w:val="es-MX"/>
        </w:rPr>
      </w:pPr>
    </w:p>
    <w:p w14:paraId="639319EA" w14:textId="77777777" w:rsidR="005D3CC8" w:rsidRDefault="005D3CC8" w:rsidP="005D3CC8">
      <w:pPr>
        <w:jc w:val="both"/>
        <w:rPr>
          <w:rFonts w:ascii="Arial Narrow" w:hAnsi="Arial Narrow"/>
          <w:color w:val="000000"/>
          <w:highlight w:val="yellow"/>
          <w:u w:val="single"/>
          <w:lang w:val="es-MX"/>
        </w:rPr>
      </w:pPr>
    </w:p>
    <w:p w14:paraId="1D561714" w14:textId="77777777" w:rsidR="005D3CC8" w:rsidRDefault="005D3CC8" w:rsidP="005D3CC8">
      <w:pPr>
        <w:jc w:val="both"/>
        <w:rPr>
          <w:rFonts w:ascii="Arial Narrow" w:hAnsi="Arial Narrow"/>
          <w:color w:val="000000"/>
          <w:highlight w:val="yellow"/>
          <w:u w:val="single"/>
          <w:lang w:val="es-MX"/>
        </w:rPr>
      </w:pPr>
    </w:p>
    <w:p w14:paraId="0AC0116B" w14:textId="77777777" w:rsidR="005D3CC8" w:rsidRDefault="005D3CC8" w:rsidP="005D3CC8">
      <w:pPr>
        <w:jc w:val="both"/>
        <w:rPr>
          <w:rFonts w:ascii="Arial Narrow" w:hAnsi="Arial Narrow"/>
          <w:color w:val="000000"/>
          <w:highlight w:val="yellow"/>
          <w:u w:val="single"/>
          <w:lang w:val="es-MX"/>
        </w:rPr>
      </w:pPr>
    </w:p>
    <w:p w14:paraId="0568DD5D" w14:textId="77777777" w:rsidR="005D3CC8" w:rsidRPr="007E51B3" w:rsidRDefault="005D3CC8" w:rsidP="005D3CC8">
      <w:pPr>
        <w:jc w:val="center"/>
        <w:rPr>
          <w:rFonts w:ascii="Arial Narrow" w:hAnsi="Arial Narrow"/>
          <w:b/>
          <w:bCs/>
          <w:lang w:val="es-MX"/>
        </w:rPr>
      </w:pPr>
      <w:r w:rsidRPr="007E51B3">
        <w:rPr>
          <w:rFonts w:ascii="Arial Narrow" w:hAnsi="Arial Narrow"/>
          <w:b/>
          <w:bCs/>
          <w:color w:val="000000"/>
          <w:lang w:val="es-MX"/>
        </w:rPr>
        <w:t>Manuel</w:t>
      </w:r>
      <w:r w:rsidRPr="007E51B3">
        <w:rPr>
          <w:rFonts w:ascii="Arial Narrow" w:hAnsi="Arial Narrow"/>
          <w:color w:val="000000"/>
          <w:lang w:val="es-MX"/>
        </w:rPr>
        <w:t xml:space="preserve"> </w:t>
      </w:r>
      <w:r w:rsidRPr="007E51B3">
        <w:rPr>
          <w:rFonts w:ascii="Arial Narrow" w:hAnsi="Arial Narrow"/>
          <w:b/>
          <w:bCs/>
          <w:color w:val="000000"/>
          <w:lang w:val="es-MX"/>
        </w:rPr>
        <w:t>Antonio de Jesús Tejada Hernández,             Godofredo Méndez Pérez,</w:t>
      </w:r>
    </w:p>
    <w:p w14:paraId="2300E1B3" w14:textId="77777777" w:rsidR="005D3CC8" w:rsidRPr="007E51B3" w:rsidRDefault="005D3CC8" w:rsidP="005D3CC8">
      <w:pPr>
        <w:ind w:left="510"/>
        <w:jc w:val="center"/>
        <w:rPr>
          <w:rFonts w:ascii="Arial Narrow" w:hAnsi="Arial Narrow"/>
          <w:b/>
          <w:lang w:val="es-MX"/>
        </w:rPr>
      </w:pPr>
      <w:r w:rsidRPr="007E51B3">
        <w:rPr>
          <w:rFonts w:ascii="Arial Narrow" w:hAnsi="Arial Narrow"/>
          <w:b/>
          <w:lang w:val="es-MX"/>
        </w:rPr>
        <w:t>Alcalde Municipal.                                                          Síndico Municipal</w:t>
      </w:r>
    </w:p>
    <w:p w14:paraId="73DF4A3E" w14:textId="77777777" w:rsidR="005D3CC8" w:rsidRDefault="005D3CC8" w:rsidP="005D3CC8">
      <w:pPr>
        <w:ind w:left="510"/>
        <w:jc w:val="center"/>
        <w:rPr>
          <w:rFonts w:ascii="Arial Narrow" w:hAnsi="Arial Narrow"/>
          <w:b/>
          <w:lang w:val="es-MX"/>
        </w:rPr>
      </w:pPr>
    </w:p>
    <w:p w14:paraId="583031E5" w14:textId="77777777" w:rsidR="005D3CC8" w:rsidRPr="007E51B3" w:rsidRDefault="005D3CC8" w:rsidP="005D3CC8">
      <w:pPr>
        <w:ind w:left="510"/>
        <w:jc w:val="center"/>
        <w:rPr>
          <w:rFonts w:ascii="Arial Narrow" w:hAnsi="Arial Narrow"/>
          <w:b/>
          <w:lang w:val="es-MX"/>
        </w:rPr>
      </w:pPr>
    </w:p>
    <w:p w14:paraId="4BF70451" w14:textId="77777777" w:rsidR="005D3CC8" w:rsidRPr="007E51B3" w:rsidRDefault="005D3CC8" w:rsidP="005D3CC8">
      <w:pPr>
        <w:rPr>
          <w:rFonts w:ascii="Arial Narrow" w:hAnsi="Arial Narrow"/>
          <w:b/>
          <w:lang w:val="es-MX"/>
        </w:rPr>
      </w:pPr>
    </w:p>
    <w:p w14:paraId="5E6D875E" w14:textId="77777777" w:rsidR="005D3CC8" w:rsidRPr="007E51B3" w:rsidRDefault="005D3CC8" w:rsidP="005D3CC8">
      <w:pPr>
        <w:jc w:val="center"/>
        <w:rPr>
          <w:rFonts w:ascii="Arial Narrow" w:hAnsi="Arial Narrow"/>
          <w:b/>
          <w:lang w:val="es-MX"/>
        </w:rPr>
      </w:pPr>
      <w:r w:rsidRPr="007E51B3">
        <w:rPr>
          <w:rFonts w:ascii="Arial Narrow" w:hAnsi="Arial Narrow"/>
          <w:b/>
          <w:lang w:val="es-MX"/>
        </w:rPr>
        <w:t>Verónica Del Carmen Navidad Iraheta                      Maria Carolina Vasquez de Castro,</w:t>
      </w:r>
    </w:p>
    <w:p w14:paraId="2AEF093A" w14:textId="77777777" w:rsidR="005D3CC8" w:rsidRPr="007E51B3" w:rsidRDefault="005D3CC8" w:rsidP="005D3CC8">
      <w:pPr>
        <w:jc w:val="center"/>
        <w:rPr>
          <w:rFonts w:ascii="Arial Narrow" w:hAnsi="Arial Narrow"/>
          <w:b/>
          <w:bCs/>
          <w:lang w:val="es-MX"/>
        </w:rPr>
      </w:pPr>
      <w:r w:rsidRPr="007E51B3">
        <w:rPr>
          <w:rFonts w:ascii="Arial Narrow" w:hAnsi="Arial Narrow"/>
          <w:b/>
          <w:bCs/>
          <w:lang w:val="es-MX"/>
        </w:rPr>
        <w:t>Primer Regidor.                                                           Segundo Regidor Interina.</w:t>
      </w:r>
    </w:p>
    <w:p w14:paraId="2F41B503" w14:textId="77777777" w:rsidR="005D3CC8" w:rsidRPr="00A555BA" w:rsidRDefault="005D3CC8" w:rsidP="005D3CC8">
      <w:pPr>
        <w:jc w:val="center"/>
        <w:rPr>
          <w:rFonts w:ascii="Arial Narrow" w:hAnsi="Arial Narrow"/>
          <w:b/>
          <w:bCs/>
          <w:highlight w:val="yellow"/>
          <w:lang w:val="es-MX"/>
        </w:rPr>
      </w:pPr>
    </w:p>
    <w:p w14:paraId="06C9FDC0" w14:textId="77777777" w:rsidR="005D3CC8" w:rsidRPr="00A555BA" w:rsidRDefault="005D3CC8" w:rsidP="005D3CC8">
      <w:pPr>
        <w:jc w:val="center"/>
        <w:rPr>
          <w:rFonts w:ascii="Arial Narrow" w:hAnsi="Arial Narrow"/>
          <w:b/>
          <w:bCs/>
          <w:highlight w:val="yellow"/>
          <w:lang w:val="es-MX"/>
        </w:rPr>
      </w:pPr>
    </w:p>
    <w:p w14:paraId="0E185112" w14:textId="77777777" w:rsidR="005D3CC8" w:rsidRPr="007E51B3" w:rsidRDefault="005D3CC8" w:rsidP="005D3CC8">
      <w:pPr>
        <w:jc w:val="center"/>
        <w:rPr>
          <w:rFonts w:ascii="Arial Narrow" w:hAnsi="Arial Narrow"/>
          <w:b/>
          <w:bCs/>
          <w:lang w:val="es-MX"/>
        </w:rPr>
      </w:pPr>
      <w:r w:rsidRPr="007E51B3">
        <w:rPr>
          <w:rFonts w:ascii="Arial Narrow" w:hAnsi="Arial Narrow"/>
          <w:b/>
          <w:bCs/>
          <w:lang w:val="es-MX"/>
        </w:rPr>
        <w:t>José Nelson Sánchez,</w:t>
      </w:r>
    </w:p>
    <w:p w14:paraId="55EADA5B" w14:textId="77777777" w:rsidR="005D3CC8" w:rsidRDefault="005D3CC8" w:rsidP="005D3CC8">
      <w:pPr>
        <w:tabs>
          <w:tab w:val="left" w:pos="720"/>
          <w:tab w:val="center" w:pos="4419"/>
          <w:tab w:val="left" w:pos="6315"/>
        </w:tabs>
        <w:jc w:val="center"/>
        <w:rPr>
          <w:rFonts w:ascii="Arial Narrow" w:hAnsi="Arial Narrow"/>
          <w:b/>
          <w:bCs/>
          <w:lang w:val="es-MX"/>
        </w:rPr>
      </w:pPr>
      <w:r w:rsidRPr="007E51B3">
        <w:rPr>
          <w:rFonts w:ascii="Arial Narrow" w:hAnsi="Arial Narrow"/>
          <w:b/>
          <w:bCs/>
          <w:lang w:val="es-MX"/>
        </w:rPr>
        <w:t>Secretario Municipal. –</w:t>
      </w:r>
    </w:p>
    <w:p w14:paraId="4A925EA5" w14:textId="77777777" w:rsidR="007D62D5" w:rsidRPr="005D3CC8" w:rsidRDefault="007D62D5">
      <w:pPr>
        <w:rPr>
          <w:lang w:val="es-MX"/>
        </w:rPr>
      </w:pPr>
    </w:p>
    <w:sectPr w:rsidR="007D62D5" w:rsidRPr="005D3C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33bc">
    <w:altName w:val="Calibri"/>
    <w:charset w:val="00"/>
    <w:family w:val="auto"/>
    <w:pitch w:val="variable"/>
    <w:sig w:usb0="00000003" w:usb1="00000000" w:usb2="00000000" w:usb3="00000000" w:csb0="00000001" w:csb1="00000000"/>
  </w:font>
  <w:font w:name="Albertus Medium">
    <w:altName w:val="Candar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2D5"/>
    <w:rsid w:val="00225DB9"/>
    <w:rsid w:val="005D3CC8"/>
    <w:rsid w:val="007D62D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2E8C"/>
  <w15:chartTrackingRefBased/>
  <w15:docId w15:val="{3DF253E6-AD7B-46DF-9940-F44F1438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CC8"/>
    <w:pPr>
      <w:spacing w:after="0" w:line="240" w:lineRule="auto"/>
    </w:pPr>
    <w:rPr>
      <w:rFonts w:ascii="Calibri" w:eastAsia="Times New Roman" w:hAnsi="Calibri" w:cs="Times New Roman"/>
      <w:noProof/>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3CC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caldiaelrosario2021@yahoo.co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1866</Words>
  <Characters>10268</Characters>
  <Application>Microsoft Office Word</Application>
  <DocSecurity>0</DocSecurity>
  <Lines>85</Lines>
  <Paragraphs>24</Paragraphs>
  <ScaleCrop>false</ScaleCrop>
  <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membrenoarevalo@gmail.com</dc:creator>
  <cp:keywords/>
  <dc:description/>
  <cp:lastModifiedBy>membrenoarevalo@gmail.com</cp:lastModifiedBy>
  <cp:revision>2</cp:revision>
  <dcterms:created xsi:type="dcterms:W3CDTF">2024-10-08T15:07:00Z</dcterms:created>
  <dcterms:modified xsi:type="dcterms:W3CDTF">2024-10-08T15:08:00Z</dcterms:modified>
</cp:coreProperties>
</file>