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DDFF" w14:textId="77777777" w:rsidR="00A06233" w:rsidRDefault="00A06233" w:rsidP="00A06233">
      <w:pPr>
        <w:spacing w:after="0" w:line="360" w:lineRule="auto"/>
        <w:jc w:val="both"/>
        <w:rPr>
          <w:rFonts w:ascii="Arial" w:hAnsi="Arial" w:cs="Arial"/>
          <w:bCs/>
          <w:sz w:val="20"/>
          <w:szCs w:val="20"/>
        </w:rPr>
      </w:pPr>
      <w:r>
        <w:rPr>
          <w:rFonts w:ascii="Arial" w:hAnsi="Arial" w:cs="Arial"/>
          <w:b/>
          <w:bCs/>
          <w:sz w:val="20"/>
          <w:szCs w:val="20"/>
        </w:rPr>
        <w:t>ACTA NÚMERO OCHO</w:t>
      </w:r>
      <w:r w:rsidRPr="006700F9">
        <w:rPr>
          <w:rFonts w:ascii="Arial" w:hAnsi="Arial" w:cs="Arial"/>
          <w:b/>
          <w:bCs/>
          <w:sz w:val="20"/>
          <w:szCs w:val="20"/>
        </w:rPr>
        <w:t xml:space="preserve">. </w:t>
      </w:r>
      <w:r>
        <w:rPr>
          <w:rFonts w:ascii="Arial" w:hAnsi="Arial" w:cs="Arial"/>
          <w:b/>
          <w:bCs/>
          <w:sz w:val="20"/>
          <w:szCs w:val="20"/>
        </w:rPr>
        <w:t>SEPTIMA</w:t>
      </w:r>
      <w:r w:rsidRPr="006700F9">
        <w:rPr>
          <w:rFonts w:ascii="Arial" w:hAnsi="Arial" w:cs="Arial"/>
          <w:b/>
          <w:bCs/>
          <w:sz w:val="20"/>
          <w:szCs w:val="20"/>
        </w:rPr>
        <w:t xml:space="preserve"> SESIÓN ORDINARIA DEL CONCEJO MUNICIPAL DE NEJAPA.</w:t>
      </w:r>
      <w:r w:rsidRPr="006700F9">
        <w:rPr>
          <w:rFonts w:ascii="Arial" w:hAnsi="Arial" w:cs="Arial"/>
          <w:b/>
          <w:sz w:val="20"/>
          <w:szCs w:val="20"/>
        </w:rPr>
        <w:t xml:space="preserve"> </w:t>
      </w:r>
      <w:r w:rsidRPr="006700F9">
        <w:rPr>
          <w:rFonts w:ascii="Arial" w:hAnsi="Arial" w:cs="Arial"/>
          <w:sz w:val="20"/>
          <w:szCs w:val="20"/>
        </w:rPr>
        <w:t xml:space="preserve">Convocada por el Alcalde Municipal, Ingeniero Adolfo Rivas Barrios, y celebrada por el Concejo Municipal en el Hostal Los Ranchos, de esta ciudad, desde las ocho horas del día </w:t>
      </w:r>
      <w:r>
        <w:rPr>
          <w:rFonts w:ascii="Arial" w:hAnsi="Arial" w:cs="Arial"/>
          <w:sz w:val="20"/>
          <w:szCs w:val="20"/>
        </w:rPr>
        <w:t>trece de abril</w:t>
      </w:r>
      <w:r w:rsidRPr="006700F9">
        <w:rPr>
          <w:rFonts w:ascii="Arial" w:hAnsi="Arial" w:cs="Arial"/>
          <w:sz w:val="20"/>
          <w:szCs w:val="20"/>
        </w:rPr>
        <w:t xml:space="preserve"> del año dos mil veintiuno. Contando con la asistencia del Alcalde Municipal, Ingeniero Adolfo Rivas Barrios, Sindica Municipal, Licenciada Carmen Flores Canjura y los regidores propietarios señores: Noé Baltazar Renderos Gutiérrez, María Roxana Acosta Durán, Sandra Yanira Rodríguez de Serrano, Hervyn Balmore Sanchez Rodríguez, 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Licenciado Felix Alfredo Medina Cerna, el Asesor Legal Licenciado Hector Mauricio Sandoval Miranda, la Jefa de UACI señora Nora del Carmen Aguirre de Sanchez, y la Suscrita Secretaria Municipal, Licenciada Silvia Noemy Ayala Guillén.</w:t>
      </w:r>
      <w:r w:rsidRPr="006700F9">
        <w:rPr>
          <w:rFonts w:ascii="Arial" w:hAnsi="Arial" w:cs="Arial"/>
          <w:b/>
          <w:sz w:val="20"/>
          <w:szCs w:val="20"/>
        </w:rPr>
        <w:t xml:space="preserve"> ”””””””””””””””” </w:t>
      </w:r>
      <w:r w:rsidRPr="006700F9">
        <w:rPr>
          <w:rFonts w:ascii="Arial" w:hAnsi="Arial" w:cs="Arial"/>
          <w:b/>
          <w:bCs/>
          <w:sz w:val="20"/>
          <w:szCs w:val="20"/>
        </w:rPr>
        <w:t>DESARROLLO DE LA SESION.</w:t>
      </w:r>
      <w:r w:rsidRPr="006700F9">
        <w:rPr>
          <w:rFonts w:ascii="Arial" w:hAnsi="Arial" w:cs="Arial"/>
          <w:b/>
          <w:sz w:val="20"/>
          <w:szCs w:val="20"/>
        </w:rPr>
        <w:t xml:space="preserve"> </w:t>
      </w:r>
      <w:r w:rsidRPr="006700F9">
        <w:rPr>
          <w:rFonts w:ascii="Arial" w:hAnsi="Arial" w:cs="Arial"/>
          <w:sz w:val="20"/>
          <w:szCs w:val="20"/>
        </w:rPr>
        <w:t xml:space="preserve">La suscrita procedió a: </w:t>
      </w:r>
      <w:r w:rsidRPr="006700F9">
        <w:rPr>
          <w:rFonts w:ascii="Arial" w:hAnsi="Arial" w:cs="Arial"/>
          <w:b/>
          <w:sz w:val="20"/>
          <w:szCs w:val="20"/>
        </w:rPr>
        <w:t>A)</w:t>
      </w:r>
      <w:r w:rsidRPr="006700F9">
        <w:rPr>
          <w:rFonts w:ascii="Arial" w:hAnsi="Arial" w:cs="Arial"/>
          <w:sz w:val="20"/>
          <w:szCs w:val="20"/>
        </w:rPr>
        <w:t xml:space="preserve"> Verificación del Quórum, lo que se comprobó estando presentes, El Alcalde Municipal, ocho regidores propietarios y cuatro suplentes. </w:t>
      </w:r>
      <w:r w:rsidRPr="006700F9">
        <w:rPr>
          <w:rFonts w:ascii="Arial" w:hAnsi="Arial" w:cs="Arial"/>
          <w:b/>
          <w:sz w:val="20"/>
          <w:szCs w:val="20"/>
        </w:rPr>
        <w:t>B)</w:t>
      </w:r>
      <w:r>
        <w:rPr>
          <w:rFonts w:ascii="Arial" w:hAnsi="Arial" w:cs="Arial"/>
          <w:sz w:val="20"/>
          <w:szCs w:val="20"/>
        </w:rPr>
        <w:t xml:space="preserve"> Se leyó el Acta número SEIS</w:t>
      </w:r>
      <w:r w:rsidRPr="006700F9">
        <w:rPr>
          <w:rFonts w:ascii="Arial" w:hAnsi="Arial" w:cs="Arial"/>
          <w:sz w:val="20"/>
          <w:szCs w:val="20"/>
        </w:rPr>
        <w:t xml:space="preserve">, que corresponde a la </w:t>
      </w:r>
      <w:r>
        <w:rPr>
          <w:rFonts w:ascii="Arial" w:hAnsi="Arial" w:cs="Arial"/>
          <w:sz w:val="20"/>
          <w:szCs w:val="20"/>
        </w:rPr>
        <w:t>Primera</w:t>
      </w:r>
      <w:r w:rsidRPr="006700F9">
        <w:rPr>
          <w:rFonts w:ascii="Arial" w:hAnsi="Arial" w:cs="Arial"/>
          <w:sz w:val="20"/>
          <w:szCs w:val="20"/>
        </w:rPr>
        <w:t xml:space="preserve"> Sesión</w:t>
      </w:r>
      <w:r>
        <w:rPr>
          <w:rFonts w:ascii="Arial" w:hAnsi="Arial" w:cs="Arial"/>
          <w:sz w:val="20"/>
          <w:szCs w:val="20"/>
        </w:rPr>
        <w:t xml:space="preserve"> Extrao</w:t>
      </w:r>
      <w:r w:rsidRPr="006700F9">
        <w:rPr>
          <w:rFonts w:ascii="Arial" w:hAnsi="Arial" w:cs="Arial"/>
          <w:sz w:val="20"/>
          <w:szCs w:val="20"/>
        </w:rPr>
        <w:t xml:space="preserve">rdinaria celebrada por el Concejo Municipal de Nejapa, a </w:t>
      </w:r>
      <w:r>
        <w:rPr>
          <w:rFonts w:ascii="Arial" w:hAnsi="Arial" w:cs="Arial"/>
          <w:sz w:val="20"/>
          <w:szCs w:val="20"/>
        </w:rPr>
        <w:t>las ocho horas del día dieciséis de marzo d</w:t>
      </w:r>
      <w:r w:rsidRPr="006700F9">
        <w:rPr>
          <w:rFonts w:ascii="Arial" w:hAnsi="Arial" w:cs="Arial"/>
          <w:sz w:val="20"/>
          <w:szCs w:val="20"/>
        </w:rPr>
        <w:t xml:space="preserve">el año dos mil veintiuno;  </w:t>
      </w:r>
      <w:r>
        <w:rPr>
          <w:rFonts w:ascii="Arial" w:hAnsi="Arial" w:cs="Arial"/>
          <w:sz w:val="20"/>
          <w:szCs w:val="20"/>
        </w:rPr>
        <w:t xml:space="preserve">y el Acta número SIETE, que corresponde a la Sexta Sesión Ordinaria, celebrada por el Concejo Municipal de Nejapa, a las ocho horas del día veintitrés de marzo del año dos mil veintiuno, las </w:t>
      </w:r>
      <w:r w:rsidRPr="006700F9">
        <w:rPr>
          <w:rFonts w:ascii="Arial" w:hAnsi="Arial" w:cs="Arial"/>
          <w:sz w:val="20"/>
          <w:szCs w:val="20"/>
        </w:rPr>
        <w:t>que se aprob</w:t>
      </w:r>
      <w:r>
        <w:rPr>
          <w:rFonts w:ascii="Arial" w:hAnsi="Arial" w:cs="Arial"/>
          <w:sz w:val="20"/>
          <w:szCs w:val="20"/>
        </w:rPr>
        <w:t xml:space="preserve">aron </w:t>
      </w:r>
      <w:r w:rsidRPr="006700F9">
        <w:rPr>
          <w:rFonts w:ascii="Arial" w:hAnsi="Arial" w:cs="Arial"/>
          <w:sz w:val="20"/>
          <w:szCs w:val="20"/>
        </w:rPr>
        <w:t xml:space="preserve">por unanimidad; y </w:t>
      </w:r>
      <w:r w:rsidRPr="006700F9">
        <w:rPr>
          <w:rFonts w:ascii="Arial" w:hAnsi="Arial" w:cs="Arial"/>
          <w:b/>
          <w:sz w:val="20"/>
          <w:szCs w:val="20"/>
        </w:rPr>
        <w:t>C)</w:t>
      </w:r>
      <w:r w:rsidRPr="006700F9">
        <w:rPr>
          <w:rFonts w:ascii="Arial" w:hAnsi="Arial" w:cs="Arial"/>
          <w:sz w:val="20"/>
          <w:szCs w:val="20"/>
        </w:rPr>
        <w:t xml:space="preserve"> Se sometió para aprobación la siguiente agenda: </w:t>
      </w:r>
      <w:r w:rsidRPr="006700F9">
        <w:rPr>
          <w:rFonts w:ascii="Arial" w:hAnsi="Arial" w:cs="Arial"/>
          <w:b/>
          <w:sz w:val="20"/>
          <w:szCs w:val="20"/>
        </w:rPr>
        <w:t xml:space="preserve">PUNTO UNO: </w:t>
      </w:r>
      <w:r>
        <w:rPr>
          <w:rFonts w:ascii="Arial" w:hAnsi="Arial" w:cs="Arial"/>
          <w:b/>
          <w:sz w:val="20"/>
          <w:szCs w:val="20"/>
        </w:rPr>
        <w:t xml:space="preserve">INFORMES. PUNTO DOS: </w:t>
      </w:r>
      <w:r w:rsidRPr="006700F9">
        <w:rPr>
          <w:rFonts w:ascii="Arial" w:hAnsi="Arial" w:cs="Arial"/>
          <w:b/>
          <w:sz w:val="20"/>
          <w:szCs w:val="20"/>
        </w:rPr>
        <w:t xml:space="preserve">UACI: </w:t>
      </w:r>
      <w:r>
        <w:rPr>
          <w:rFonts w:ascii="Arial" w:hAnsi="Arial" w:cs="Arial"/>
          <w:sz w:val="20"/>
          <w:szCs w:val="20"/>
        </w:rPr>
        <w:t>Solicitud de Adjudicación de Auditoria Externa periodo 2020, Solicitud de Declaratoria de Desierta por primera vez  del proceso de Licitación LP-01/2021/AMN.</w:t>
      </w:r>
      <w:r>
        <w:rPr>
          <w:rFonts w:ascii="Arial" w:hAnsi="Arial" w:cs="Arial"/>
          <w:b/>
          <w:sz w:val="20"/>
          <w:szCs w:val="20"/>
        </w:rPr>
        <w:t xml:space="preserve"> PUNTO TRES: JURIDICO</w:t>
      </w:r>
      <w:r w:rsidRPr="006700F9">
        <w:rPr>
          <w:rFonts w:ascii="Arial" w:hAnsi="Arial" w:cs="Arial"/>
          <w:b/>
          <w:sz w:val="20"/>
          <w:szCs w:val="20"/>
        </w:rPr>
        <w:t xml:space="preserve">. </w:t>
      </w:r>
      <w:r>
        <w:rPr>
          <w:rFonts w:ascii="Arial" w:hAnsi="Arial" w:cs="Arial"/>
          <w:sz w:val="20"/>
          <w:szCs w:val="20"/>
        </w:rPr>
        <w:t xml:space="preserve">Solicitud de Desafectación del Decreto 4-B, de la Sociedad Servicios y Logística de carga WALNYS, S.A. DE C.V., Seguimiento a solicitud de Donación de zonas verdes de la Sociedad Inter Holiday Real State S.A. DE C.V., Modificación número tres de Acuerdo de Inversión </w:t>
      </w:r>
      <w:r w:rsidRPr="00FC690C">
        <w:rPr>
          <w:rFonts w:ascii="Arial" w:hAnsi="Arial" w:cs="Arial"/>
          <w:sz w:val="20"/>
          <w:szCs w:val="20"/>
        </w:rPr>
        <w:t xml:space="preserve">Pública número 03/2018, Informe de Examen Especial al Sistema Municipal de Agua del Rio San Antonio (SMARSA) del Municipio de Nejapa, departamento de San Salvador, por el periodo del 01 de enero del 2018 al 31 de diciembre de 2019, Opinión Jurídica sobre solicitud efectuada por la señora Isis Beatriz Alfaro Mancía, respecto al cambio de arrendatario del local número dos del Mercado Municipal Plaza España, Dictamen sobre solicitud de pago de Titulo Derecho a Perpetuidad en Cementerio Municipal. </w:t>
      </w:r>
      <w:r w:rsidRPr="00FC690C">
        <w:rPr>
          <w:rFonts w:ascii="Arial" w:hAnsi="Arial" w:cs="Arial"/>
          <w:b/>
          <w:sz w:val="20"/>
          <w:szCs w:val="20"/>
        </w:rPr>
        <w:t>PUNTO CUATRO:</w:t>
      </w:r>
      <w:r w:rsidRPr="00FC690C">
        <w:rPr>
          <w:rFonts w:ascii="Arial" w:hAnsi="Arial" w:cs="Arial"/>
          <w:sz w:val="20"/>
          <w:szCs w:val="20"/>
        </w:rPr>
        <w:t xml:space="preserve"> </w:t>
      </w:r>
      <w:r w:rsidRPr="00FC690C">
        <w:rPr>
          <w:rFonts w:ascii="Arial" w:hAnsi="Arial" w:cs="Arial"/>
          <w:b/>
          <w:sz w:val="20"/>
          <w:szCs w:val="20"/>
        </w:rPr>
        <w:t xml:space="preserve">ACUERDOS: a) UACI: </w:t>
      </w:r>
      <w:r w:rsidRPr="00FC690C">
        <w:rPr>
          <w:rFonts w:ascii="Arial" w:hAnsi="Arial" w:cs="Arial"/>
          <w:sz w:val="20"/>
          <w:szCs w:val="20"/>
        </w:rPr>
        <w:t xml:space="preserve">Solicitud de Adjudicación de Auditoria Externa periodo 2020, Solicitud de Declaratoria de Desierta por primera vez  del proceso de Licitación LP-01/2021/AMN; </w:t>
      </w:r>
      <w:r w:rsidRPr="00FC690C">
        <w:rPr>
          <w:rFonts w:ascii="Arial" w:hAnsi="Arial" w:cs="Arial"/>
          <w:b/>
          <w:sz w:val="20"/>
          <w:szCs w:val="20"/>
        </w:rPr>
        <w:t>b)</w:t>
      </w:r>
      <w:r w:rsidRPr="00FC690C">
        <w:rPr>
          <w:rFonts w:ascii="Arial" w:hAnsi="Arial" w:cs="Arial"/>
          <w:sz w:val="20"/>
          <w:szCs w:val="20"/>
        </w:rPr>
        <w:t xml:space="preserve"> </w:t>
      </w:r>
      <w:r w:rsidRPr="00FC690C">
        <w:rPr>
          <w:rFonts w:ascii="Arial" w:hAnsi="Arial" w:cs="Arial"/>
          <w:b/>
          <w:sz w:val="20"/>
          <w:szCs w:val="20"/>
        </w:rPr>
        <w:t xml:space="preserve">JURIDICO. </w:t>
      </w:r>
      <w:r w:rsidRPr="00FC690C">
        <w:rPr>
          <w:rFonts w:ascii="Arial" w:hAnsi="Arial" w:cs="Arial"/>
          <w:sz w:val="20"/>
          <w:szCs w:val="20"/>
        </w:rPr>
        <w:t xml:space="preserve">Solicitud de Desafectación del Decreto 4-B, de la Sociedad Servicios y Logística de carga WALNYS, S.A. DE C.V., Seguimiento a solicitud de Donación de zonas verdes de la Sociedad Inter Holiday Real State S.A. DE C.V., Modificación número tres de Acuerdo de Inversión Pública número 03/2018, Informe de Examen Especial al Sistema Municipal de Agua del Rio San Antonio (SMARSA) del Municipio de Nejapa, departamento de San Salvador, por el periodo del 01 de enero del 2018 al 31 de diciembre de 2019, Opinión Jurídica sobre solicitud efectuada por la señora Isis Beatriz Alfaro </w:t>
      </w:r>
      <w:r w:rsidRPr="00FC690C">
        <w:rPr>
          <w:rFonts w:ascii="Arial" w:hAnsi="Arial" w:cs="Arial"/>
          <w:sz w:val="20"/>
          <w:szCs w:val="20"/>
        </w:rPr>
        <w:lastRenderedPageBreak/>
        <w:t xml:space="preserve">Mancía, respecto al cambio de arrendatario del local número dos del Mercado Municipal Plaza España, Dictamen sobre solicitud de pago de Titulo Derecho a Perpetuidad en Cementerio Municipal; </w:t>
      </w:r>
      <w:r w:rsidRPr="00FC690C">
        <w:rPr>
          <w:rFonts w:ascii="Arial" w:hAnsi="Arial" w:cs="Arial"/>
          <w:b/>
          <w:sz w:val="20"/>
          <w:szCs w:val="20"/>
        </w:rPr>
        <w:t>c)</w:t>
      </w:r>
      <w:r w:rsidRPr="00FC690C">
        <w:rPr>
          <w:rFonts w:ascii="Arial" w:hAnsi="Arial" w:cs="Arial"/>
          <w:sz w:val="20"/>
          <w:szCs w:val="20"/>
        </w:rPr>
        <w:t xml:space="preserve"> Solicitudes presentada por la Licenciada Blanca María Nolasco, Tesorera Municipal, Apoyo para no realizar pago de las AFP’S CONFIA Y CRECER del mes de marzo 2021, Autorización de traslado de fondos y cierre de cuentas bancarias; </w:t>
      </w:r>
      <w:r w:rsidRPr="00FC690C">
        <w:rPr>
          <w:rFonts w:ascii="Arial" w:hAnsi="Arial" w:cs="Arial"/>
          <w:b/>
          <w:sz w:val="20"/>
          <w:szCs w:val="20"/>
        </w:rPr>
        <w:t>d)</w:t>
      </w:r>
      <w:r w:rsidRPr="00FC690C">
        <w:rPr>
          <w:rFonts w:ascii="Arial" w:hAnsi="Arial" w:cs="Arial"/>
          <w:sz w:val="20"/>
          <w:szCs w:val="20"/>
        </w:rPr>
        <w:t xml:space="preserve">  Solicitud del Licenciado Felix Alfredo Medina Cerna, reintegro y préstamo de los Fondos del Proyecto Pasarela peatonal Comunidad Las Vegas de Tutultepeque; </w:t>
      </w:r>
      <w:r w:rsidRPr="00FC690C">
        <w:rPr>
          <w:rFonts w:ascii="Arial" w:hAnsi="Arial" w:cs="Arial"/>
          <w:b/>
          <w:sz w:val="20"/>
          <w:szCs w:val="20"/>
        </w:rPr>
        <w:t xml:space="preserve">e) </w:t>
      </w:r>
      <w:r w:rsidRPr="00FC690C">
        <w:rPr>
          <w:rFonts w:ascii="Arial" w:hAnsi="Arial" w:cs="Arial"/>
          <w:sz w:val="20"/>
          <w:szCs w:val="20"/>
        </w:rPr>
        <w:t xml:space="preserve">Solicitud de la Arquitecta Xenia Guadalupe Rodas Rodríguez, Gerente de Proyectos, Modificación de Acuerdo número OCHO, Acta número SEIS, de fecha 16 de marzo 2021; </w:t>
      </w:r>
      <w:r w:rsidRPr="00FC690C">
        <w:rPr>
          <w:rFonts w:ascii="Arial" w:hAnsi="Arial" w:cs="Arial"/>
          <w:b/>
          <w:sz w:val="20"/>
          <w:szCs w:val="20"/>
        </w:rPr>
        <w:t>f)</w:t>
      </w:r>
      <w:r w:rsidRPr="00FC690C">
        <w:rPr>
          <w:rFonts w:ascii="Arial" w:hAnsi="Arial" w:cs="Arial"/>
          <w:sz w:val="20"/>
          <w:szCs w:val="20"/>
        </w:rPr>
        <w:t xml:space="preserve"> Informe presentada por miembros de la Comisión de Ética de la Alcaldía Municipal de Nejapa; </w:t>
      </w:r>
      <w:r w:rsidRPr="00FC690C">
        <w:rPr>
          <w:rFonts w:ascii="Arial" w:hAnsi="Arial" w:cs="Arial"/>
          <w:b/>
          <w:sz w:val="20"/>
          <w:szCs w:val="20"/>
        </w:rPr>
        <w:t>g)</w:t>
      </w:r>
      <w:r w:rsidRPr="00FC690C">
        <w:rPr>
          <w:rFonts w:ascii="Arial" w:hAnsi="Arial" w:cs="Arial"/>
          <w:sz w:val="20"/>
          <w:szCs w:val="20"/>
        </w:rPr>
        <w:t xml:space="preserve"> Solicitud presentada por los señores Israel Santa María y Verónica Sanchez, ambos del Comité de Festejos de Las Vegas; </w:t>
      </w:r>
      <w:r w:rsidRPr="00FC690C">
        <w:rPr>
          <w:rFonts w:ascii="Arial" w:hAnsi="Arial" w:cs="Arial"/>
          <w:b/>
          <w:sz w:val="20"/>
          <w:szCs w:val="20"/>
        </w:rPr>
        <w:t>h)</w:t>
      </w:r>
      <w:r w:rsidRPr="00FC690C">
        <w:rPr>
          <w:rFonts w:ascii="Arial" w:hAnsi="Arial" w:cs="Arial"/>
          <w:sz w:val="20"/>
          <w:szCs w:val="20"/>
        </w:rPr>
        <w:t xml:space="preserve"> Solicitud presentada por el señor Jorge Escamilla, nombramiento de Comisión de Traspaso entrante 2021-2024. </w:t>
      </w:r>
      <w:r w:rsidRPr="00FC690C">
        <w:rPr>
          <w:rFonts w:ascii="Arial" w:hAnsi="Arial" w:cs="Arial"/>
          <w:b/>
          <w:sz w:val="20"/>
          <w:szCs w:val="20"/>
        </w:rPr>
        <w:t>PUNTO CINCO: VARIOS.</w:t>
      </w:r>
      <w:r w:rsidRPr="00FC690C">
        <w:rPr>
          <w:rFonts w:ascii="Arial" w:hAnsi="Arial" w:cs="Arial"/>
          <w:sz w:val="20"/>
          <w:szCs w:val="20"/>
        </w:rPr>
        <w:t xml:space="preserve"> </w:t>
      </w:r>
      <w:r w:rsidRPr="00FC690C">
        <w:rPr>
          <w:rFonts w:ascii="Arial" w:hAnsi="Arial" w:cs="Arial"/>
          <w:b/>
          <w:sz w:val="20"/>
          <w:szCs w:val="20"/>
        </w:rPr>
        <w:t xml:space="preserve">”””””””””””” DISCUSION Y TOMA DE ACUERDOS.””””””””””””” PUNTO UNO: INFORMES: A. </w:t>
      </w:r>
      <w:r w:rsidRPr="00FC690C">
        <w:rPr>
          <w:rFonts w:ascii="Arial" w:hAnsi="Arial" w:cs="Arial"/>
          <w:sz w:val="20"/>
          <w:szCs w:val="20"/>
        </w:rPr>
        <w:t xml:space="preserve">El Regidor Rivera Hernández, solicita que la Tesorera Municipal y el Auditor Interno, presenten un informe de cómo quedan las finanzas de la municipalidad, y propone una sesión de Concejo para el dia viernes 16 del corriente mes y año, aunque no se pague, ya que es importante tener la claridad de cómo queda la Alcaldía, </w:t>
      </w:r>
      <w:r>
        <w:rPr>
          <w:rFonts w:ascii="Arial" w:hAnsi="Arial" w:cs="Arial"/>
          <w:sz w:val="20"/>
          <w:szCs w:val="20"/>
        </w:rPr>
        <w:t>porque</w:t>
      </w:r>
      <w:r w:rsidRPr="00FC690C">
        <w:rPr>
          <w:rFonts w:ascii="Arial" w:hAnsi="Arial" w:cs="Arial"/>
          <w:sz w:val="20"/>
          <w:szCs w:val="20"/>
        </w:rPr>
        <w:t xml:space="preserve"> los juicios de cuentas después van a llegar y nadie de ellos va a estar aquí para </w:t>
      </w:r>
      <w:r>
        <w:rPr>
          <w:rFonts w:ascii="Arial" w:hAnsi="Arial" w:cs="Arial"/>
          <w:sz w:val="20"/>
          <w:szCs w:val="20"/>
        </w:rPr>
        <w:t xml:space="preserve">poder defendernos, es vergonzoso que por cuestiones mínimas nos estén cobrando multas administrativas, además pide que el Gerente se ponga las pilas para poder indemnizar a todas las personas que se adhirieron al Decreto Transitorio de Retiro Voluntario. A lo que el Alcalde Municipal manifiesta que le parece sensato lo que dice Gabriel así que la última reunión vengan las principales cabezas a dar un esbozo de cómo queda la Alcaldía. </w:t>
      </w:r>
      <w:r w:rsidRPr="00394079">
        <w:rPr>
          <w:rFonts w:ascii="Arial" w:hAnsi="Arial" w:cs="Arial"/>
          <w:b/>
          <w:sz w:val="20"/>
          <w:szCs w:val="20"/>
        </w:rPr>
        <w:t>B.</w:t>
      </w:r>
      <w:r w:rsidRPr="00394079">
        <w:rPr>
          <w:rFonts w:ascii="Arial" w:hAnsi="Arial" w:cs="Arial"/>
          <w:sz w:val="20"/>
          <w:szCs w:val="20"/>
        </w:rPr>
        <w:t xml:space="preserve"> </w:t>
      </w:r>
      <w:r>
        <w:rPr>
          <w:rFonts w:ascii="Arial" w:hAnsi="Arial" w:cs="Arial"/>
          <w:sz w:val="20"/>
          <w:szCs w:val="20"/>
        </w:rPr>
        <w:t>El</w:t>
      </w:r>
      <w:r w:rsidRPr="00394079">
        <w:rPr>
          <w:rFonts w:ascii="Arial" w:hAnsi="Arial" w:cs="Arial"/>
          <w:sz w:val="20"/>
          <w:szCs w:val="20"/>
        </w:rPr>
        <w:t xml:space="preserve"> Alcalde Municipal, Informa de Avances de proyectos: </w:t>
      </w:r>
      <w:r>
        <w:rPr>
          <w:rFonts w:ascii="Arial" w:hAnsi="Arial" w:cs="Arial"/>
          <w:sz w:val="20"/>
          <w:szCs w:val="20"/>
        </w:rPr>
        <w:t xml:space="preserve">En esta semana se finalizó el proyecto de Caja Bóveda, Calle Vieja, </w:t>
      </w:r>
      <w:r w:rsidRPr="00394079">
        <w:rPr>
          <w:rFonts w:ascii="Arial" w:hAnsi="Arial" w:cs="Arial"/>
          <w:sz w:val="20"/>
          <w:szCs w:val="20"/>
        </w:rPr>
        <w:t xml:space="preserve">Proyecto </w:t>
      </w:r>
      <w:r>
        <w:rPr>
          <w:rFonts w:ascii="Arial" w:hAnsi="Arial" w:cs="Arial"/>
          <w:sz w:val="20"/>
          <w:szCs w:val="20"/>
        </w:rPr>
        <w:t xml:space="preserve">de los Amates, que se espera que se finalice a finales de mayo, así como </w:t>
      </w:r>
      <w:r w:rsidRPr="00FC690C">
        <w:rPr>
          <w:rFonts w:ascii="Arial" w:hAnsi="Arial" w:cs="Arial"/>
          <w:sz w:val="20"/>
          <w:szCs w:val="20"/>
        </w:rPr>
        <w:t>el proyecto de la cancha de basquetbol del parque Norberto Morán, que espera finalice la primera semana de mayo</w:t>
      </w:r>
      <w:r>
        <w:rPr>
          <w:rFonts w:ascii="Arial" w:hAnsi="Arial" w:cs="Arial"/>
          <w:sz w:val="20"/>
          <w:szCs w:val="20"/>
        </w:rPr>
        <w:t xml:space="preserve">. Además informa que se ha salido con éxito de tres conatos de incendio forestales tanto en el Bonete como en el cerro Champantepec, se han unido fuerzas con Comisión de Protección Civil de Apopa, y no paso a más. </w:t>
      </w:r>
      <w:r w:rsidRPr="00394079">
        <w:rPr>
          <w:rFonts w:ascii="Arial" w:hAnsi="Arial" w:cs="Arial"/>
          <w:b/>
          <w:sz w:val="20"/>
          <w:szCs w:val="20"/>
        </w:rPr>
        <w:t>C.</w:t>
      </w:r>
      <w:r>
        <w:rPr>
          <w:rFonts w:ascii="Arial" w:hAnsi="Arial" w:cs="Arial"/>
          <w:sz w:val="20"/>
          <w:szCs w:val="20"/>
        </w:rPr>
        <w:t xml:space="preserve"> El Regidor Renderos Gutiérrez, informa que se había gestionado un proyecto de tanques de agua para 20 familias con Provida, que va dirigido para el Cantón San Jerónimo Los Planes, se van a entregar la última semana de abril del corriente año, uno en la Escuela, uno en la Iglesia, dos en Santa Isabel. </w:t>
      </w:r>
      <w:r w:rsidRPr="00AD16E5">
        <w:rPr>
          <w:rFonts w:ascii="Arial" w:hAnsi="Arial" w:cs="Arial"/>
          <w:b/>
          <w:sz w:val="20"/>
          <w:szCs w:val="20"/>
        </w:rPr>
        <w:t>D.</w:t>
      </w:r>
      <w:r>
        <w:rPr>
          <w:rFonts w:ascii="Arial" w:hAnsi="Arial" w:cs="Arial"/>
          <w:b/>
          <w:sz w:val="20"/>
          <w:szCs w:val="20"/>
        </w:rPr>
        <w:t xml:space="preserve"> </w:t>
      </w:r>
      <w:r>
        <w:rPr>
          <w:rFonts w:ascii="Arial" w:hAnsi="Arial" w:cs="Arial"/>
          <w:sz w:val="20"/>
          <w:szCs w:val="20"/>
        </w:rPr>
        <w:t xml:space="preserve">El Regidor Méndez Morán, informa: Que el dueño del cementerio falleció de Coviv-19, ahora la esposa pidió una oferta por escrito y quería ver el valúo de una mala forma, el valúo salió bien bajo y ella no aceptó el precio y le mando hacer un valúo de parte de ella y salió a $25.00 vara, y dijo que lo menos que lo deja es de $22.00 vara, por lo que ya no se le va a dar seguimiento ya que ella ya no está en la disposición de llegar a una negociación viable. </w:t>
      </w:r>
      <w:r w:rsidRPr="00B62F62">
        <w:rPr>
          <w:rFonts w:ascii="Arial" w:hAnsi="Arial" w:cs="Arial"/>
          <w:b/>
          <w:sz w:val="20"/>
          <w:szCs w:val="20"/>
        </w:rPr>
        <w:t>E.</w:t>
      </w:r>
      <w:r>
        <w:rPr>
          <w:rFonts w:ascii="Arial" w:hAnsi="Arial" w:cs="Arial"/>
          <w:sz w:val="20"/>
          <w:szCs w:val="20"/>
        </w:rPr>
        <w:t xml:space="preserve"> El Regidor Paniagua Quijada informa: Sobre las cuentas municipales en el Fondo Municipal hay $41,832.52; en el periodo de vacación de semana santa ingreso la cantidad de $60,404.81, en total se ha recolectado la cantidad de $72,979.94, y se necesita la cantidad de $175,552.91 para salir con los pagos del mes de abril de </w:t>
      </w:r>
      <w:r>
        <w:rPr>
          <w:rFonts w:ascii="Arial" w:hAnsi="Arial" w:cs="Arial"/>
          <w:sz w:val="20"/>
          <w:szCs w:val="20"/>
        </w:rPr>
        <w:lastRenderedPageBreak/>
        <w:t xml:space="preserve">2021, y a proveedores se les debe $1,0927.72 </w:t>
      </w:r>
      <w:r w:rsidRPr="00FC690C">
        <w:rPr>
          <w:rFonts w:ascii="Arial" w:hAnsi="Arial" w:cs="Arial"/>
          <w:b/>
          <w:sz w:val="20"/>
          <w:szCs w:val="20"/>
        </w:rPr>
        <w:t xml:space="preserve">PUNTO DOS: UACI: </w:t>
      </w:r>
      <w:r w:rsidRPr="00FC690C">
        <w:rPr>
          <w:rFonts w:ascii="Arial" w:hAnsi="Arial" w:cs="Arial"/>
          <w:sz w:val="20"/>
          <w:szCs w:val="20"/>
        </w:rPr>
        <w:t xml:space="preserve">Solicitud de Adjudicación de Auditoria Externa periodo 2020, Solicitud de Declaratoria de Desierta por primera vez  del proceso de Licitación LP-01/2021/AMN, y habiendo discutido los puntos por unanimidad deciden que pase para acuerdo municipal. </w:t>
      </w:r>
      <w:r w:rsidRPr="00FC690C">
        <w:rPr>
          <w:rFonts w:ascii="Arial" w:hAnsi="Arial" w:cs="Arial"/>
          <w:b/>
          <w:sz w:val="20"/>
          <w:szCs w:val="20"/>
        </w:rPr>
        <w:t xml:space="preserve">PUNTO TRES: JURIDICO. </w:t>
      </w:r>
      <w:r w:rsidRPr="00FC690C">
        <w:rPr>
          <w:rFonts w:ascii="Arial" w:hAnsi="Arial" w:cs="Arial"/>
          <w:sz w:val="20"/>
          <w:szCs w:val="20"/>
        </w:rPr>
        <w:t xml:space="preserve">Solicitud de Desafectación del Decreto 4-B, de la Sociedad Servicios y Logística de carga WALNYS, S.A. DE C.V., Seguimiento a solicitud de Donación de zonas verdes de la Sociedad Inter Holiday Real State S.A. DE C.V., Modificación número tres de Acuerdo de Inversión Pública número 03/2018, Informe de Examen Especial al Sistema Municipal de Agua del Rio San Antonio (SMARSA) del Municipio de Nejapa, departamento de San Salvador, por el periodo del 01 de enero del 2018 al 31 de diciembre de 2019, Opinión Jurídica sobre solicitud efectuada por la señora Isis Beatriz Alfaro Mancía, respecto al cambio de arrendatario del local número dos del Mercado Municipal Plaza España, Dictamen sobre solicitud de pago de Titulo Derecho a Perpetuidad en Cementerio Municipal; expuestos y discutidos los puntos por unanimidad se decide que pasen para acuerdo  municipal. </w:t>
      </w:r>
      <w:r w:rsidRPr="00FC690C">
        <w:rPr>
          <w:rFonts w:ascii="Arial" w:hAnsi="Arial" w:cs="Arial"/>
          <w:b/>
          <w:bCs/>
          <w:sz w:val="20"/>
          <w:szCs w:val="20"/>
        </w:rPr>
        <w:t>PUNTO CUATRO: ACUERDOS:</w:t>
      </w:r>
      <w:r w:rsidRPr="00FC690C">
        <w:rPr>
          <w:rFonts w:ascii="Arial" w:hAnsi="Arial" w:cs="Arial"/>
          <w:b/>
          <w:sz w:val="20"/>
          <w:szCs w:val="20"/>
        </w:rPr>
        <w:t xml:space="preserve"> </w:t>
      </w:r>
      <w:r w:rsidRPr="00FC690C">
        <w:rPr>
          <w:rFonts w:ascii="Arial" w:hAnsi="Arial" w:cs="Arial"/>
          <w:b/>
          <w:sz w:val="20"/>
          <w:szCs w:val="20"/>
          <w:u w:val="single"/>
        </w:rPr>
        <w:t>UACI: Solicitud de Adjudicación de Auditoria Externa periodo 2020, Solicitud de Declaratoria de Desierta por primera vez  del proceso de Licitación LP-01/2021/AMN:</w:t>
      </w:r>
      <w:r w:rsidRPr="00FC690C">
        <w:rPr>
          <w:rFonts w:ascii="Arial" w:hAnsi="Arial" w:cs="Arial"/>
          <w:b/>
          <w:sz w:val="20"/>
          <w:szCs w:val="20"/>
        </w:rPr>
        <w:t xml:space="preserve"> </w:t>
      </w:r>
      <w:r w:rsidRPr="00FC690C">
        <w:rPr>
          <w:rFonts w:ascii="Arial" w:hAnsi="Arial" w:cs="Arial"/>
          <w:sz w:val="20"/>
          <w:szCs w:val="20"/>
        </w:rPr>
        <w:t xml:space="preserve">En atención a informe presentado por la Jefa Unidad de Adquisiciones y Contrataciones revisados y discutidas las mismas, se toman los acuerdos siguientes: </w:t>
      </w:r>
      <w:r w:rsidRPr="00FC690C">
        <w:rPr>
          <w:rFonts w:ascii="Arial" w:hAnsi="Arial" w:cs="Arial"/>
          <w:b/>
          <w:bCs/>
          <w:sz w:val="20"/>
          <w:szCs w:val="20"/>
          <w:shd w:val="clear" w:color="auto" w:fill="FFFFFF"/>
        </w:rPr>
        <w:t xml:space="preserve">ACUERDO NUMERO UNO: </w:t>
      </w:r>
      <w:r w:rsidRPr="00FC690C">
        <w:rPr>
          <w:rFonts w:ascii="Arial" w:hAnsi="Arial" w:cs="Arial"/>
          <w:sz w:val="20"/>
          <w:szCs w:val="20"/>
        </w:rPr>
        <w:t xml:space="preserve">En atención a requerimiento realizado por la Jefa de la Unidad de Adquisiciones y Contrataciones Interina, mediante el cual expone: </w:t>
      </w:r>
      <w:r w:rsidRPr="00FC690C">
        <w:rPr>
          <w:rFonts w:ascii="Arial" w:hAnsi="Arial" w:cs="Arial"/>
          <w:b/>
          <w:sz w:val="20"/>
          <w:szCs w:val="20"/>
        </w:rPr>
        <w:t xml:space="preserve">I. </w:t>
      </w:r>
      <w:r w:rsidRPr="00FC690C">
        <w:rPr>
          <w:rFonts w:ascii="Arial" w:hAnsi="Arial" w:cs="Arial"/>
          <w:sz w:val="20"/>
          <w:szCs w:val="20"/>
        </w:rPr>
        <w:t xml:space="preserve">Que en relación a la Contratación de los Servicios de Auditoria Externa para el ejercicio 2020, solo se ha presentado un participante el señor </w:t>
      </w:r>
      <w:r w:rsidRPr="00FC690C">
        <w:rPr>
          <w:rFonts w:ascii="Arial" w:hAnsi="Arial" w:cs="Arial"/>
          <w:b/>
          <w:sz w:val="20"/>
          <w:szCs w:val="20"/>
        </w:rPr>
        <w:t>LUIS ANTONIO DERAS ORTIZ</w:t>
      </w:r>
      <w:r w:rsidRPr="00FC690C">
        <w:rPr>
          <w:rFonts w:ascii="Arial" w:hAnsi="Arial" w:cs="Arial"/>
          <w:sz w:val="20"/>
          <w:szCs w:val="20"/>
        </w:rPr>
        <w:t>, persona natural quien cumple con los requisitos legales y con la experiencia, monto ofertado la cantidad de CUATRO MIL OCHOCIENTOS DOLARES DE LOS ESTADOS UNIDOS DE AMERICA ($ 4,800.00). E</w:t>
      </w:r>
      <w:r w:rsidRPr="00FC690C">
        <w:rPr>
          <w:rFonts w:ascii="Arial" w:hAnsi="Arial" w:cs="Arial"/>
          <w:sz w:val="20"/>
          <w:szCs w:val="20"/>
          <w:lang w:eastAsia="es-SV"/>
        </w:rPr>
        <w:t xml:space="preserve">ste Concejo Municipal de conformidad a la solicitud y recomendable presentado y de conformidad al Artículo 107 del Código Municipal y Artículo 55, 56 y 18 de la Ley de Adquisiciones y Contrataciones de la Administración Publica, </w:t>
      </w:r>
      <w:r w:rsidRPr="00FC690C">
        <w:rPr>
          <w:rFonts w:ascii="Arial" w:hAnsi="Arial" w:cs="Arial"/>
          <w:b/>
          <w:sz w:val="20"/>
          <w:szCs w:val="20"/>
          <w:lang w:eastAsia="es-SV"/>
        </w:rPr>
        <w:t>ACUERDA:</w:t>
      </w:r>
      <w:r w:rsidRPr="00FC690C">
        <w:rPr>
          <w:rFonts w:ascii="Arial" w:hAnsi="Arial" w:cs="Arial"/>
          <w:sz w:val="20"/>
          <w:szCs w:val="20"/>
          <w:lang w:eastAsia="es-SV"/>
        </w:rPr>
        <w:t xml:space="preserve"> </w:t>
      </w:r>
      <w:r w:rsidRPr="00FC690C">
        <w:rPr>
          <w:rFonts w:ascii="Arial" w:hAnsi="Arial" w:cs="Arial"/>
          <w:b/>
          <w:sz w:val="20"/>
          <w:szCs w:val="20"/>
          <w:lang w:eastAsia="es-SV"/>
        </w:rPr>
        <w:t>a)</w:t>
      </w:r>
      <w:r w:rsidRPr="00FC690C">
        <w:rPr>
          <w:rFonts w:ascii="Arial" w:hAnsi="Arial" w:cs="Arial"/>
          <w:sz w:val="20"/>
          <w:szCs w:val="20"/>
          <w:lang w:eastAsia="es-SV"/>
        </w:rPr>
        <w:t xml:space="preserve"> Adjudicar el Proceso de “</w:t>
      </w:r>
      <w:r w:rsidRPr="00FC690C">
        <w:rPr>
          <w:rFonts w:ascii="Arial" w:hAnsi="Arial" w:cs="Arial"/>
          <w:b/>
          <w:sz w:val="20"/>
          <w:szCs w:val="20"/>
        </w:rPr>
        <w:t>CONTRATACIÓN DE LOS SERVICIOS DE AUDITORIA EXTERNA PARA EL EJERCICIO 2020, DE ESTA MUNICIPALIDAD</w:t>
      </w:r>
      <w:r w:rsidRPr="00FC690C">
        <w:rPr>
          <w:rFonts w:ascii="Arial" w:hAnsi="Arial" w:cs="Arial"/>
          <w:b/>
          <w:sz w:val="20"/>
          <w:szCs w:val="20"/>
          <w:lang w:eastAsia="es-SV"/>
        </w:rPr>
        <w:t>”;</w:t>
      </w:r>
      <w:r w:rsidRPr="00FC690C">
        <w:rPr>
          <w:rFonts w:ascii="Arial" w:hAnsi="Arial" w:cs="Arial"/>
          <w:sz w:val="20"/>
          <w:szCs w:val="20"/>
          <w:lang w:eastAsia="es-SV"/>
        </w:rPr>
        <w:t xml:space="preserve"> al Licenciado </w:t>
      </w:r>
      <w:r w:rsidRPr="00FC690C">
        <w:rPr>
          <w:rFonts w:ascii="Arial" w:hAnsi="Arial" w:cs="Arial"/>
          <w:b/>
          <w:sz w:val="20"/>
          <w:szCs w:val="20"/>
        </w:rPr>
        <w:t>LUIS ANTONIO DERAS ORTIZ,</w:t>
      </w:r>
      <w:r w:rsidRPr="00FC690C">
        <w:rPr>
          <w:rFonts w:ascii="Arial" w:hAnsi="Arial" w:cs="Arial"/>
          <w:sz w:val="20"/>
          <w:szCs w:val="20"/>
        </w:rPr>
        <w:t xml:space="preserve"> por un monto total de </w:t>
      </w:r>
      <w:r w:rsidRPr="00FC690C">
        <w:rPr>
          <w:rFonts w:ascii="Arial" w:hAnsi="Arial" w:cs="Arial"/>
          <w:b/>
          <w:sz w:val="20"/>
          <w:szCs w:val="20"/>
        </w:rPr>
        <w:t>CUATRO MIL OCHOCIENTOS DOLARES DE LOS ESTADOS UNIDOS DE AMERICA</w:t>
      </w:r>
      <w:r w:rsidRPr="00FC690C">
        <w:rPr>
          <w:rFonts w:ascii="Arial" w:hAnsi="Arial" w:cs="Arial"/>
          <w:sz w:val="20"/>
          <w:szCs w:val="20"/>
        </w:rPr>
        <w:t xml:space="preserve"> ($ 4,800.00),</w:t>
      </w:r>
      <w:r w:rsidRPr="00FC690C">
        <w:rPr>
          <w:rFonts w:ascii="Arial" w:hAnsi="Arial" w:cs="Arial"/>
          <w:sz w:val="20"/>
          <w:szCs w:val="20"/>
          <w:lang w:eastAsia="es-SV"/>
        </w:rPr>
        <w:t xml:space="preserve"> </w:t>
      </w:r>
      <w:r w:rsidRPr="00FC690C">
        <w:rPr>
          <w:rFonts w:ascii="Arial" w:hAnsi="Arial" w:cs="Arial"/>
          <w:b/>
          <w:sz w:val="20"/>
          <w:szCs w:val="20"/>
          <w:lang w:eastAsia="es-SV"/>
        </w:rPr>
        <w:t>b)</w:t>
      </w:r>
      <w:r w:rsidRPr="00FC690C">
        <w:rPr>
          <w:rFonts w:ascii="Arial" w:hAnsi="Arial" w:cs="Arial"/>
          <w:sz w:val="20"/>
          <w:szCs w:val="20"/>
          <w:lang w:eastAsia="es-SV"/>
        </w:rPr>
        <w:t xml:space="preserve"> Autorizar a la Tesorera Municipal para que realice los pagos respectivos del Fondo Municipal, </w:t>
      </w:r>
      <w:r w:rsidRPr="00FC690C">
        <w:rPr>
          <w:rFonts w:ascii="Arial" w:hAnsi="Arial" w:cs="Arial"/>
          <w:b/>
          <w:sz w:val="20"/>
          <w:szCs w:val="20"/>
          <w:lang w:eastAsia="es-SV"/>
        </w:rPr>
        <w:t>c)</w:t>
      </w:r>
      <w:r w:rsidRPr="00FC690C">
        <w:rPr>
          <w:rFonts w:ascii="Arial" w:hAnsi="Arial" w:cs="Arial"/>
          <w:sz w:val="20"/>
          <w:szCs w:val="20"/>
          <w:lang w:eastAsia="es-SV"/>
        </w:rPr>
        <w:t xml:space="preserve"> Nombrar como Administrador de Contrato al Licenciado Felix Alfredo Medina Cerna, Gerente General, </w:t>
      </w:r>
      <w:r w:rsidRPr="00FC690C">
        <w:rPr>
          <w:rFonts w:ascii="Arial" w:hAnsi="Arial" w:cs="Arial"/>
          <w:b/>
          <w:sz w:val="20"/>
          <w:szCs w:val="20"/>
          <w:lang w:eastAsia="es-SV"/>
        </w:rPr>
        <w:t>d)</w:t>
      </w:r>
      <w:r w:rsidRPr="00FC690C">
        <w:rPr>
          <w:rFonts w:ascii="Arial" w:hAnsi="Arial" w:cs="Arial"/>
          <w:sz w:val="20"/>
          <w:szCs w:val="20"/>
          <w:lang w:eastAsia="es-SV"/>
        </w:rPr>
        <w:t xml:space="preserve"> Autorizar al Alcalde Municipal para que firme el Contrato respectivo y a la unidad jurídica para que lo elabore. </w:t>
      </w:r>
      <w:r w:rsidRPr="00FC690C">
        <w:rPr>
          <w:rFonts w:ascii="Arial" w:hAnsi="Arial" w:cs="Arial"/>
          <w:b/>
          <w:sz w:val="20"/>
          <w:szCs w:val="20"/>
          <w:u w:val="single"/>
        </w:rPr>
        <w:t>Votación Unánime.</w:t>
      </w:r>
      <w:r w:rsidRPr="00FC690C">
        <w:rPr>
          <w:rFonts w:ascii="Arial" w:hAnsi="Arial" w:cs="Arial"/>
          <w:b/>
          <w:bCs/>
          <w:sz w:val="20"/>
          <w:szCs w:val="20"/>
        </w:rPr>
        <w:t xml:space="preserve"> </w:t>
      </w:r>
      <w:r w:rsidRPr="00FC690C">
        <w:rPr>
          <w:rFonts w:ascii="Arial" w:hAnsi="Arial" w:cs="Arial"/>
          <w:bCs/>
          <w:sz w:val="20"/>
          <w:szCs w:val="20"/>
        </w:rPr>
        <w:t xml:space="preserve">Certifíquese y Notifíquese.””””””””””””””””; </w:t>
      </w:r>
      <w:r w:rsidRPr="00FC690C">
        <w:rPr>
          <w:rFonts w:ascii="Arial" w:hAnsi="Arial" w:cs="Arial"/>
          <w:b/>
          <w:bCs/>
          <w:sz w:val="20"/>
          <w:szCs w:val="20"/>
          <w:shd w:val="clear" w:color="auto" w:fill="FFFFFF"/>
        </w:rPr>
        <w:t xml:space="preserve">ACUERDO NUMERO DOS: </w:t>
      </w:r>
      <w:r w:rsidRPr="00FC690C">
        <w:rPr>
          <w:rFonts w:ascii="Arial" w:hAnsi="Arial" w:cs="Arial"/>
          <w:sz w:val="20"/>
          <w:szCs w:val="20"/>
        </w:rPr>
        <w:t xml:space="preserve">Este Concejo Municipal, habiendo escuchado el informe presentado por la Jefa de la Unidad de Adquisiciones y Contrataciones Institucional Interina, mediante el cual expone: </w:t>
      </w:r>
      <w:r w:rsidRPr="00FC690C">
        <w:rPr>
          <w:rFonts w:ascii="Arial" w:hAnsi="Arial" w:cs="Arial"/>
          <w:b/>
          <w:bCs/>
          <w:sz w:val="20"/>
          <w:szCs w:val="20"/>
        </w:rPr>
        <w:t>I.</w:t>
      </w:r>
      <w:r w:rsidRPr="00FC690C">
        <w:rPr>
          <w:rFonts w:ascii="Arial" w:hAnsi="Arial" w:cs="Arial"/>
          <w:sz w:val="20"/>
          <w:szCs w:val="20"/>
        </w:rPr>
        <w:t xml:space="preserve"> Que ha tenido a la vista el Acta de </w:t>
      </w:r>
      <w:r w:rsidRPr="00FC690C">
        <w:rPr>
          <w:rFonts w:ascii="Arial" w:hAnsi="Arial" w:cs="Arial"/>
          <w:sz w:val="20"/>
          <w:szCs w:val="20"/>
          <w:lang w:eastAsia="es-SV"/>
        </w:rPr>
        <w:t xml:space="preserve">Recomendación de la Comisión Evaluadora de Ofertas, en referencia al Proceso de Licitación número </w:t>
      </w:r>
      <w:r w:rsidRPr="00FC690C">
        <w:rPr>
          <w:rFonts w:ascii="Arial" w:hAnsi="Arial" w:cs="Arial"/>
          <w:b/>
          <w:sz w:val="20"/>
          <w:szCs w:val="20"/>
          <w:lang w:eastAsia="es-SV"/>
        </w:rPr>
        <w:t>LP-01/2021,</w:t>
      </w:r>
      <w:r w:rsidRPr="00FC690C">
        <w:rPr>
          <w:rFonts w:ascii="Arial" w:hAnsi="Arial" w:cs="Arial"/>
          <w:sz w:val="20"/>
          <w:szCs w:val="20"/>
          <w:lang w:eastAsia="es-SV"/>
        </w:rPr>
        <w:t xml:space="preserve"> denominado: “SUMINISTRO DE COMBUSTIBLE PARA LA FLOTA VEHICULOS Y MAQUINARIA DE ESTA MUNICIPALIDAD”. </w:t>
      </w:r>
      <w:r w:rsidRPr="00FC690C">
        <w:rPr>
          <w:rFonts w:ascii="Arial" w:hAnsi="Arial" w:cs="Arial"/>
          <w:b/>
          <w:bCs/>
          <w:sz w:val="20"/>
          <w:szCs w:val="20"/>
          <w:lang w:eastAsia="es-SV"/>
        </w:rPr>
        <w:t>II.</w:t>
      </w:r>
      <w:r w:rsidRPr="00FC690C">
        <w:rPr>
          <w:rFonts w:ascii="Arial" w:hAnsi="Arial" w:cs="Arial"/>
          <w:sz w:val="20"/>
          <w:szCs w:val="20"/>
          <w:lang w:eastAsia="es-SV"/>
        </w:rPr>
        <w:t xml:space="preserve"> Que con base al comprobante de consulta de descarga de bases realizada en el portal de COMPRASAL, hace constar </w:t>
      </w:r>
      <w:r w:rsidRPr="00FC690C">
        <w:rPr>
          <w:rFonts w:ascii="Arial" w:hAnsi="Arial" w:cs="Arial"/>
          <w:sz w:val="20"/>
          <w:szCs w:val="20"/>
          <w:lang w:eastAsia="es-SV"/>
        </w:rPr>
        <w:lastRenderedPageBreak/>
        <w:t xml:space="preserve">la AUSENCIA TOTAL DE PARTICIPANTES, por lo que  recomienda, se Declare Desierta por primera vez el proceso ya relacionado. Este Concejo Municipal de conformidad a lo que establecen los artículos 56, 64-BIS de la Ley de Adquisiciones y Contrataciones de la Administración Pública, </w:t>
      </w:r>
      <w:r w:rsidRPr="00FC690C">
        <w:rPr>
          <w:rFonts w:ascii="Arial" w:hAnsi="Arial" w:cs="Arial"/>
          <w:b/>
          <w:bCs/>
          <w:sz w:val="20"/>
          <w:szCs w:val="20"/>
          <w:lang w:eastAsia="es-SV"/>
        </w:rPr>
        <w:t>ACUERDA: a)</w:t>
      </w:r>
      <w:r w:rsidRPr="00FC690C">
        <w:rPr>
          <w:rFonts w:ascii="Arial" w:hAnsi="Arial" w:cs="Arial"/>
          <w:sz w:val="20"/>
          <w:szCs w:val="20"/>
          <w:lang w:eastAsia="es-SV"/>
        </w:rPr>
        <w:t xml:space="preserve"> Declarar desierta por primera vez el proceso de Licitación número </w:t>
      </w:r>
      <w:r w:rsidRPr="00FC690C">
        <w:rPr>
          <w:rFonts w:ascii="Arial" w:hAnsi="Arial" w:cs="Arial"/>
          <w:b/>
          <w:sz w:val="20"/>
          <w:szCs w:val="20"/>
          <w:lang w:eastAsia="es-SV"/>
        </w:rPr>
        <w:t>LP-01/2021,</w:t>
      </w:r>
      <w:r w:rsidRPr="00FC690C">
        <w:rPr>
          <w:rFonts w:ascii="Arial" w:hAnsi="Arial" w:cs="Arial"/>
          <w:sz w:val="20"/>
          <w:szCs w:val="20"/>
          <w:lang w:eastAsia="es-SV"/>
        </w:rPr>
        <w:t xml:space="preserve"> denominado: “SUMINISTRO DE COMBUSTIBLE PARA LA FLOTA VEHICULOS Y MAQUINARIA DE ESTA MUNICIPALIDAD”</w:t>
      </w:r>
      <w:r w:rsidRPr="00FC690C">
        <w:rPr>
          <w:rFonts w:ascii="Arial" w:hAnsi="Arial" w:cs="Arial"/>
          <w:b/>
          <w:bCs/>
          <w:sz w:val="20"/>
          <w:szCs w:val="20"/>
          <w:lang w:eastAsia="es-SV"/>
        </w:rPr>
        <w:t>;</w:t>
      </w:r>
      <w:r w:rsidRPr="00FC690C">
        <w:rPr>
          <w:rFonts w:ascii="Arial" w:hAnsi="Arial" w:cs="Arial"/>
          <w:sz w:val="20"/>
          <w:szCs w:val="20"/>
          <w:lang w:eastAsia="es-SV"/>
        </w:rPr>
        <w:t xml:space="preserve"> </w:t>
      </w:r>
      <w:r w:rsidRPr="00FC690C">
        <w:rPr>
          <w:rFonts w:ascii="Arial" w:hAnsi="Arial" w:cs="Arial"/>
          <w:b/>
          <w:bCs/>
          <w:sz w:val="20"/>
          <w:szCs w:val="20"/>
          <w:lang w:eastAsia="es-SV"/>
        </w:rPr>
        <w:t>b)</w:t>
      </w:r>
      <w:r w:rsidRPr="00FC690C">
        <w:rPr>
          <w:rFonts w:ascii="Arial" w:hAnsi="Arial" w:cs="Arial"/>
          <w:sz w:val="20"/>
          <w:szCs w:val="20"/>
          <w:lang w:eastAsia="es-SV"/>
        </w:rPr>
        <w:t xml:space="preserve"> Instrúyase a la Unidad de Adquisiciones y Contrataciones Institucional para que inicie por segunda vez, el referido proceso por segunda vez.</w:t>
      </w:r>
      <w:r w:rsidRPr="00FC690C">
        <w:rPr>
          <w:rFonts w:ascii="Arial" w:hAnsi="Arial" w:cs="Arial"/>
          <w:sz w:val="20"/>
          <w:szCs w:val="20"/>
        </w:rPr>
        <w:t xml:space="preserve"> </w:t>
      </w:r>
      <w:r w:rsidRPr="00FC690C">
        <w:rPr>
          <w:rFonts w:ascii="Arial" w:hAnsi="Arial" w:cs="Arial"/>
          <w:b/>
          <w:sz w:val="20"/>
          <w:szCs w:val="20"/>
          <w:u w:val="single"/>
        </w:rPr>
        <w:t>Votación unánime.</w:t>
      </w:r>
      <w:r w:rsidRPr="00FC690C">
        <w:rPr>
          <w:rFonts w:ascii="Arial" w:hAnsi="Arial" w:cs="Arial"/>
          <w:sz w:val="20"/>
          <w:szCs w:val="20"/>
        </w:rPr>
        <w:t xml:space="preserve"> </w:t>
      </w:r>
      <w:r w:rsidRPr="00FC690C">
        <w:rPr>
          <w:rFonts w:ascii="Arial" w:hAnsi="Arial" w:cs="Arial"/>
          <w:bCs/>
          <w:sz w:val="20"/>
          <w:szCs w:val="20"/>
        </w:rPr>
        <w:t xml:space="preserve">Certifíquese y Notifíquese. “””””””””””””; </w:t>
      </w:r>
      <w:r w:rsidRPr="00FC690C">
        <w:rPr>
          <w:rFonts w:ascii="Arial" w:hAnsi="Arial" w:cs="Arial"/>
          <w:b/>
          <w:sz w:val="20"/>
          <w:szCs w:val="20"/>
        </w:rPr>
        <w:t>b)</w:t>
      </w:r>
      <w:r w:rsidRPr="00FC690C">
        <w:rPr>
          <w:rFonts w:ascii="Arial" w:hAnsi="Arial" w:cs="Arial"/>
          <w:sz w:val="20"/>
          <w:szCs w:val="20"/>
        </w:rPr>
        <w:t xml:space="preserve"> </w:t>
      </w:r>
      <w:r w:rsidRPr="00FC690C">
        <w:rPr>
          <w:rFonts w:ascii="Arial" w:hAnsi="Arial" w:cs="Arial"/>
          <w:b/>
          <w:sz w:val="20"/>
          <w:szCs w:val="20"/>
          <w:u w:val="single"/>
        </w:rPr>
        <w:t>JURIDICO. Solicitud de Desafectación del Decreto 4-B, de la Sociedad Servicios y Logística de carga WALNYS, S.A. DE C.V., Seguimiento a solicitud de Donación de zonas verdes de la Sociedad Inter Holiday Real State S.A. DE C.V., Modificación número tres de Acuerdo de Inversión Pública número 03/2018, Informe de Examen Especial al Sistema Municipal de Agua del Rio San Antonio (SMARSA) del Municipio de Nejapa, departamento de San Salvador, por el periodo del 01 de enero del 2018 al 31 de diciembre de 2019, Opinión Jurídica sobre solicitud efectuada por la señora Isis Beatriz Alfaro Mancía, respecto al cambio de arrendatario del local número dos del Mercado Municipal Plaza España, Dictamen sobre solicitud de pago de Titulo Derecho a Perpetuidad en Cementerio Municipal:</w:t>
      </w:r>
      <w:r w:rsidRPr="00FC690C">
        <w:rPr>
          <w:rFonts w:ascii="Arial" w:hAnsi="Arial" w:cs="Arial"/>
          <w:sz w:val="20"/>
          <w:szCs w:val="20"/>
        </w:rPr>
        <w:t xml:space="preserve"> </w:t>
      </w:r>
      <w:r w:rsidRPr="00FC690C">
        <w:rPr>
          <w:rFonts w:ascii="Arial" w:hAnsi="Arial" w:cs="Arial"/>
          <w:bCs/>
          <w:sz w:val="20"/>
          <w:szCs w:val="20"/>
        </w:rPr>
        <w:t xml:space="preserve">De conformidad al informe, presentados </w:t>
      </w:r>
      <w:r w:rsidRPr="00FC690C">
        <w:rPr>
          <w:rFonts w:ascii="Arial" w:hAnsi="Arial" w:cs="Arial"/>
          <w:sz w:val="20"/>
          <w:szCs w:val="20"/>
        </w:rPr>
        <w:t xml:space="preserve">por el Licenciado Sandoval Miranda, y discutidos los puntos se toman los acuerdos siguientes: </w:t>
      </w:r>
      <w:r w:rsidRPr="00FC690C">
        <w:rPr>
          <w:rFonts w:ascii="Arial" w:hAnsi="Arial" w:cs="Arial"/>
          <w:b/>
          <w:bCs/>
          <w:sz w:val="20"/>
          <w:szCs w:val="20"/>
          <w:shd w:val="clear" w:color="auto" w:fill="FFFFFF"/>
        </w:rPr>
        <w:t xml:space="preserve">ACUERDO NUMERO TRES: </w:t>
      </w:r>
      <w:r w:rsidRPr="00FC690C">
        <w:rPr>
          <w:rFonts w:ascii="Arial" w:hAnsi="Arial" w:cs="Arial"/>
          <w:sz w:val="20"/>
          <w:szCs w:val="20"/>
        </w:rPr>
        <w:t xml:space="preserve">Este Concejo Municipal en atención a informe presentado por el Licenciado Hector Mauricio Sandoval Miranda, Asesor Legal, mediante el cual expone: </w:t>
      </w:r>
      <w:r w:rsidRPr="00FC690C">
        <w:rPr>
          <w:rFonts w:ascii="Arial" w:hAnsi="Arial" w:cs="Arial"/>
          <w:b/>
          <w:sz w:val="20"/>
          <w:szCs w:val="20"/>
        </w:rPr>
        <w:t>I.</w:t>
      </w:r>
      <w:r w:rsidRPr="00FC690C">
        <w:rPr>
          <w:rFonts w:ascii="Arial" w:hAnsi="Arial" w:cs="Arial"/>
          <w:sz w:val="20"/>
          <w:szCs w:val="20"/>
        </w:rPr>
        <w:t xml:space="preserve"> Que </w:t>
      </w:r>
      <w:r w:rsidRPr="00FC690C">
        <w:rPr>
          <w:rFonts w:ascii="Arial" w:hAnsi="Arial" w:cs="Arial"/>
          <w:bCs/>
          <w:sz w:val="20"/>
          <w:szCs w:val="20"/>
        </w:rPr>
        <w:t>mediante nota de fecha 08 de enero del corriente año, el señor Walter Jirón, en su calidad de Representante Legal de la sociedad SERVICIOS Y LOGISTICA DE CARGA WALNYS, S.A. DE C.V., manifiesta que están interesados en la ejecución del proyecto denominado “Estación de Servicio Puma San Jerónimo, Nejapa” en un terreno ubicado sobre carretera Apopa</w:t>
      </w:r>
      <w:r w:rsidRPr="00AB1359">
        <w:rPr>
          <w:rFonts w:ascii="Arial" w:hAnsi="Arial" w:cs="Arial"/>
          <w:bCs/>
          <w:sz w:val="20"/>
          <w:szCs w:val="20"/>
        </w:rPr>
        <w:t xml:space="preserve">  Sitio El Niño, lote s/n Barrio El Calvario, Nejapa, en el cual se pretende desarrollar una tienda de  conveniencia con un canopy de 4 bombas dispensadoras de combustible y locales comerciales, en armonía con el medio ambiente. Que han iniciado trámites en OPAMSS y se les ha devuelto el expediente, el cual podrá ser reingresado a dicha institución una vez se haya superado la suspensión temporal establecida por el Concejo Municipal, por lo que solicitan a este Concejo se les desafecte el terreno en mención. Anexa copia de memorándum de fecha 17 de diciembre de 2020, de devolución de expediente de Calificación de Lugar N° 0425-2020, emitido por OPAMSS, en el cual consta que: a) El inmueble según el Esquema Director del Plan Metropolitano de Desarrollo y Ordenamiento territorial del Área Metropolitana se San Salvador, se encuentra ubicado en tratamiento de Revitalización en Corredores (REC) y aptitud Corredor de Interconexión (REC6), estableciéndose que el uso de suelo solicitado es condicionado; b) De conformidad a la “Ordenanza para la Aplicación del Plan de Desarrollo Logístico Nejapa”, el inmueble se encuentra localiza en Zona Habitacional A, donde el uso de suelo de comercio y servicios se establece como condicionado. Así mismo anexa documentación del proyecto y documentación jurídica de la empresa. </w:t>
      </w:r>
      <w:r w:rsidRPr="00AB1359">
        <w:rPr>
          <w:rFonts w:ascii="Arial" w:hAnsi="Arial" w:cs="Arial"/>
          <w:b/>
          <w:sz w:val="20"/>
          <w:szCs w:val="20"/>
        </w:rPr>
        <w:t>II.</w:t>
      </w:r>
      <w:r w:rsidRPr="00AB1359">
        <w:rPr>
          <w:rFonts w:ascii="Arial" w:hAnsi="Arial" w:cs="Arial"/>
          <w:bCs/>
          <w:sz w:val="20"/>
          <w:szCs w:val="20"/>
        </w:rPr>
        <w:t xml:space="preserve"> Mediante Acuerdo municipal número </w:t>
      </w:r>
      <w:r w:rsidRPr="00AB1359">
        <w:rPr>
          <w:rFonts w:ascii="Arial" w:hAnsi="Arial" w:cs="Arial"/>
          <w:b/>
          <w:sz w:val="20"/>
          <w:szCs w:val="20"/>
        </w:rPr>
        <w:t>NUEVE</w:t>
      </w:r>
      <w:r w:rsidRPr="00AB1359">
        <w:rPr>
          <w:rFonts w:ascii="Arial" w:hAnsi="Arial" w:cs="Arial"/>
          <w:bCs/>
          <w:sz w:val="20"/>
          <w:szCs w:val="20"/>
        </w:rPr>
        <w:t xml:space="preserve"> Acta número </w:t>
      </w:r>
      <w:r w:rsidRPr="00AB1359">
        <w:rPr>
          <w:rFonts w:ascii="Arial" w:hAnsi="Arial" w:cs="Arial"/>
          <w:b/>
          <w:sz w:val="20"/>
          <w:szCs w:val="20"/>
        </w:rPr>
        <w:t>CUATRO</w:t>
      </w:r>
      <w:r w:rsidRPr="00AB1359">
        <w:rPr>
          <w:rFonts w:ascii="Arial" w:hAnsi="Arial" w:cs="Arial"/>
          <w:bCs/>
          <w:sz w:val="20"/>
          <w:szCs w:val="20"/>
        </w:rPr>
        <w:t xml:space="preserve"> de </w:t>
      </w:r>
      <w:r w:rsidRPr="00AB1359">
        <w:rPr>
          <w:rFonts w:ascii="Arial" w:hAnsi="Arial" w:cs="Arial"/>
          <w:bCs/>
          <w:sz w:val="20"/>
          <w:szCs w:val="20"/>
        </w:rPr>
        <w:lastRenderedPageBreak/>
        <w:t>reunión celebrada por el Concejo Municipal, el día veintitrés de febrero del corriente año, se resolvió lo siguiente: “</w:t>
      </w:r>
      <w:r w:rsidRPr="00AB1359">
        <w:rPr>
          <w:rFonts w:ascii="Arial" w:hAnsi="Arial" w:cs="Arial"/>
          <w:bCs/>
          <w:i/>
          <w:iCs/>
          <w:sz w:val="20"/>
          <w:szCs w:val="20"/>
        </w:rPr>
        <w:t xml:space="preserve">I. Amplíese el plazo para contestar la presente solicitud por VEINTE DIAS MAS, de conformidad a lo establecido en el artículo 86 numeral 2, de la Ley de Procedimientos Administrativos, plazo que se contara a partir del día OCHO DE FEBRERO, del corriente año, lo anterior por las razones que antes se han expresado. II. Instrúyase a la Gerencia de Proyectos y Desarrollo Territorial de esta municipalidad, para que realice un valúo de las obras que se afectaran en el “BOULEVARD 31 DE JULIO”, con la ejecución del proyecto que solicita el señor Walter Jirón, en su calidad de Representante Legal de la sociedad WALNYS, S.A. DE C.V.” </w:t>
      </w:r>
      <w:r w:rsidRPr="00AB1359">
        <w:rPr>
          <w:rFonts w:ascii="Arial" w:hAnsi="Arial" w:cs="Arial"/>
          <w:b/>
          <w:sz w:val="20"/>
          <w:szCs w:val="20"/>
        </w:rPr>
        <w:t xml:space="preserve">III. </w:t>
      </w:r>
      <w:r w:rsidRPr="00AB1359">
        <w:rPr>
          <w:rFonts w:ascii="Arial" w:hAnsi="Arial" w:cs="Arial"/>
          <w:bCs/>
          <w:sz w:val="20"/>
          <w:szCs w:val="20"/>
        </w:rPr>
        <w:t>De conformidad a instrucción girada mediante el acuerdo relacionado en el numeral anterior, a través de memorándum de fecha 25 de marzo del corriente año la arquitecta Xenia Rodas Rodríguez, Gerente de Proyectos, de esta municipalidad</w:t>
      </w:r>
      <w:r>
        <w:rPr>
          <w:rFonts w:ascii="Arial" w:hAnsi="Arial" w:cs="Arial"/>
          <w:bCs/>
          <w:sz w:val="20"/>
          <w:szCs w:val="20"/>
        </w:rPr>
        <w:t xml:space="preserve"> </w:t>
      </w:r>
      <w:r w:rsidRPr="00AB1359">
        <w:rPr>
          <w:rFonts w:ascii="Arial" w:hAnsi="Arial" w:cs="Arial"/>
          <w:bCs/>
          <w:sz w:val="20"/>
          <w:szCs w:val="20"/>
        </w:rPr>
        <w:t xml:space="preserve"> manifiesta: </w:t>
      </w:r>
      <w:r>
        <w:rPr>
          <w:rFonts w:ascii="Arial" w:hAnsi="Arial" w:cs="Arial"/>
          <w:bCs/>
          <w:sz w:val="20"/>
          <w:szCs w:val="20"/>
        </w:rPr>
        <w:t xml:space="preserve"> </w:t>
      </w:r>
      <w:r w:rsidRPr="00AB1359">
        <w:rPr>
          <w:rFonts w:ascii="Arial" w:hAnsi="Arial" w:cs="Arial"/>
          <w:bCs/>
          <w:sz w:val="20"/>
          <w:szCs w:val="20"/>
        </w:rPr>
        <w:t>“Que</w:t>
      </w:r>
      <w:r>
        <w:rPr>
          <w:rFonts w:ascii="Arial" w:hAnsi="Arial" w:cs="Arial"/>
          <w:bCs/>
          <w:sz w:val="20"/>
          <w:szCs w:val="20"/>
        </w:rPr>
        <w:t xml:space="preserve"> </w:t>
      </w:r>
      <w:r w:rsidRPr="00AB1359">
        <w:rPr>
          <w:rFonts w:ascii="Arial" w:hAnsi="Arial" w:cs="Arial"/>
          <w:bCs/>
          <w:sz w:val="20"/>
          <w:szCs w:val="20"/>
        </w:rPr>
        <w:t xml:space="preserve"> el área afectada se compone de dos secciones</w:t>
      </w:r>
      <w:r>
        <w:rPr>
          <w:rFonts w:ascii="Arial" w:hAnsi="Arial" w:cs="Arial"/>
          <w:bCs/>
          <w:sz w:val="20"/>
          <w:szCs w:val="20"/>
        </w:rPr>
        <w:t xml:space="preserve"> </w:t>
      </w:r>
      <w:r w:rsidRPr="00AB1359">
        <w:rPr>
          <w:rFonts w:ascii="Arial" w:hAnsi="Arial" w:cs="Arial"/>
          <w:bCs/>
          <w:sz w:val="20"/>
          <w:szCs w:val="20"/>
        </w:rPr>
        <w:t xml:space="preserve"> A</w:t>
      </w:r>
      <w:r>
        <w:rPr>
          <w:rFonts w:ascii="Arial" w:hAnsi="Arial" w:cs="Arial"/>
          <w:bCs/>
          <w:sz w:val="20"/>
          <w:szCs w:val="20"/>
        </w:rPr>
        <w:t xml:space="preserve"> </w:t>
      </w:r>
      <w:r w:rsidRPr="00AB1359">
        <w:rPr>
          <w:rFonts w:ascii="Arial" w:hAnsi="Arial" w:cs="Arial"/>
          <w:bCs/>
          <w:sz w:val="20"/>
          <w:szCs w:val="20"/>
        </w:rPr>
        <w:t xml:space="preserve"> y</w:t>
      </w:r>
      <w:r>
        <w:rPr>
          <w:rFonts w:ascii="Arial" w:hAnsi="Arial" w:cs="Arial"/>
          <w:bCs/>
          <w:sz w:val="20"/>
          <w:szCs w:val="20"/>
        </w:rPr>
        <w:t xml:space="preserve"> </w:t>
      </w:r>
      <w:r w:rsidRPr="00AB1359">
        <w:rPr>
          <w:rFonts w:ascii="Arial" w:hAnsi="Arial" w:cs="Arial"/>
          <w:bCs/>
          <w:sz w:val="20"/>
          <w:szCs w:val="20"/>
        </w:rPr>
        <w:t xml:space="preserve"> B,</w:t>
      </w:r>
      <w:r>
        <w:rPr>
          <w:rFonts w:ascii="Arial" w:hAnsi="Arial" w:cs="Arial"/>
          <w:bCs/>
          <w:sz w:val="20"/>
          <w:szCs w:val="20"/>
        </w:rPr>
        <w:t xml:space="preserve"> </w:t>
      </w:r>
      <w:r w:rsidRPr="00AB1359">
        <w:rPr>
          <w:rFonts w:ascii="Arial" w:hAnsi="Arial" w:cs="Arial"/>
          <w:bCs/>
          <w:sz w:val="20"/>
          <w:szCs w:val="20"/>
        </w:rPr>
        <w:t xml:space="preserve"> existiendo en cada una, área de pavimento y elementos individuales que serán afectadas. Para cada elemento, se determina detalle del valor económico que significo la construcción: </w:t>
      </w:r>
    </w:p>
    <w:p w14:paraId="33B1440C" w14:textId="77777777" w:rsidR="00A06233" w:rsidRPr="00AB1359" w:rsidRDefault="00A06233" w:rsidP="00A06233">
      <w:pPr>
        <w:spacing w:after="0" w:line="360" w:lineRule="auto"/>
        <w:jc w:val="both"/>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2086"/>
        <w:gridCol w:w="1825"/>
        <w:gridCol w:w="1746"/>
        <w:gridCol w:w="1838"/>
      </w:tblGrid>
      <w:tr w:rsidR="00A06233" w:rsidRPr="00827B7A" w14:paraId="3639222E" w14:textId="77777777" w:rsidTr="0059475D">
        <w:tc>
          <w:tcPr>
            <w:tcW w:w="1384" w:type="dxa"/>
            <w:shd w:val="clear" w:color="auto" w:fill="auto"/>
          </w:tcPr>
          <w:p w14:paraId="328C5F7B"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ITEM</w:t>
            </w:r>
          </w:p>
        </w:tc>
        <w:tc>
          <w:tcPr>
            <w:tcW w:w="2126" w:type="dxa"/>
            <w:shd w:val="clear" w:color="auto" w:fill="auto"/>
          </w:tcPr>
          <w:p w14:paraId="4E37CF15"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DESCRIPCION</w:t>
            </w:r>
          </w:p>
        </w:tc>
        <w:tc>
          <w:tcPr>
            <w:tcW w:w="1876" w:type="dxa"/>
            <w:shd w:val="clear" w:color="auto" w:fill="auto"/>
          </w:tcPr>
          <w:p w14:paraId="4E102F35"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CANTIDAD</w:t>
            </w:r>
          </w:p>
        </w:tc>
        <w:tc>
          <w:tcPr>
            <w:tcW w:w="1796" w:type="dxa"/>
            <w:shd w:val="clear" w:color="auto" w:fill="auto"/>
          </w:tcPr>
          <w:p w14:paraId="5DEFECDA"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COSTO UNITARIO</w:t>
            </w:r>
          </w:p>
        </w:tc>
        <w:tc>
          <w:tcPr>
            <w:tcW w:w="1850" w:type="dxa"/>
            <w:shd w:val="clear" w:color="auto" w:fill="auto"/>
          </w:tcPr>
          <w:p w14:paraId="585E56EA"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MONTO INVERTIDO EN LA CONSTRUCCION</w:t>
            </w:r>
          </w:p>
        </w:tc>
      </w:tr>
      <w:tr w:rsidR="00A06233" w:rsidRPr="00827B7A" w14:paraId="3164F1BB" w14:textId="77777777" w:rsidTr="0059475D">
        <w:tc>
          <w:tcPr>
            <w:tcW w:w="1384" w:type="dxa"/>
            <w:shd w:val="clear" w:color="auto" w:fill="auto"/>
          </w:tcPr>
          <w:p w14:paraId="48E10A03"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w:t>
            </w:r>
          </w:p>
        </w:tc>
        <w:tc>
          <w:tcPr>
            <w:tcW w:w="2126" w:type="dxa"/>
            <w:shd w:val="clear" w:color="auto" w:fill="auto"/>
          </w:tcPr>
          <w:p w14:paraId="7C4A03FB"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Luminaria</w:t>
            </w:r>
          </w:p>
        </w:tc>
        <w:tc>
          <w:tcPr>
            <w:tcW w:w="1876" w:type="dxa"/>
            <w:shd w:val="clear" w:color="auto" w:fill="auto"/>
          </w:tcPr>
          <w:p w14:paraId="3E87ADCB"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3</w:t>
            </w:r>
          </w:p>
        </w:tc>
        <w:tc>
          <w:tcPr>
            <w:tcW w:w="1796" w:type="dxa"/>
            <w:shd w:val="clear" w:color="auto" w:fill="auto"/>
          </w:tcPr>
          <w:p w14:paraId="76231717"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$ 265.35</w:t>
            </w:r>
          </w:p>
        </w:tc>
        <w:tc>
          <w:tcPr>
            <w:tcW w:w="1850" w:type="dxa"/>
            <w:shd w:val="clear" w:color="auto" w:fill="auto"/>
          </w:tcPr>
          <w:p w14:paraId="3B39BF19"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$796.05</w:t>
            </w:r>
          </w:p>
        </w:tc>
      </w:tr>
      <w:tr w:rsidR="00A06233" w:rsidRPr="00827B7A" w14:paraId="19F54D4A" w14:textId="77777777" w:rsidTr="0059475D">
        <w:tc>
          <w:tcPr>
            <w:tcW w:w="1384" w:type="dxa"/>
            <w:shd w:val="clear" w:color="auto" w:fill="auto"/>
          </w:tcPr>
          <w:p w14:paraId="089A7000"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2</w:t>
            </w:r>
          </w:p>
        </w:tc>
        <w:tc>
          <w:tcPr>
            <w:tcW w:w="2126" w:type="dxa"/>
            <w:shd w:val="clear" w:color="auto" w:fill="auto"/>
          </w:tcPr>
          <w:p w14:paraId="27C7540B"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Palmera</w:t>
            </w:r>
          </w:p>
        </w:tc>
        <w:tc>
          <w:tcPr>
            <w:tcW w:w="1876" w:type="dxa"/>
            <w:shd w:val="clear" w:color="auto" w:fill="auto"/>
          </w:tcPr>
          <w:p w14:paraId="24EFEBA3"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2</w:t>
            </w:r>
          </w:p>
        </w:tc>
        <w:tc>
          <w:tcPr>
            <w:tcW w:w="1796" w:type="dxa"/>
            <w:shd w:val="clear" w:color="auto" w:fill="auto"/>
          </w:tcPr>
          <w:p w14:paraId="232F8430"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$ 15.00</w:t>
            </w:r>
          </w:p>
        </w:tc>
        <w:tc>
          <w:tcPr>
            <w:tcW w:w="1850" w:type="dxa"/>
            <w:shd w:val="clear" w:color="auto" w:fill="auto"/>
          </w:tcPr>
          <w:p w14:paraId="70EEF336"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$30.00</w:t>
            </w:r>
          </w:p>
        </w:tc>
      </w:tr>
      <w:tr w:rsidR="00A06233" w:rsidRPr="00827B7A" w14:paraId="62A5D35A" w14:textId="77777777" w:rsidTr="0059475D">
        <w:tc>
          <w:tcPr>
            <w:tcW w:w="1384" w:type="dxa"/>
            <w:shd w:val="clear" w:color="auto" w:fill="auto"/>
          </w:tcPr>
          <w:p w14:paraId="72A2CE4C"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3</w:t>
            </w:r>
          </w:p>
        </w:tc>
        <w:tc>
          <w:tcPr>
            <w:tcW w:w="2126" w:type="dxa"/>
            <w:shd w:val="clear" w:color="auto" w:fill="auto"/>
          </w:tcPr>
          <w:p w14:paraId="6AD11F36"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Monumento</w:t>
            </w:r>
          </w:p>
        </w:tc>
        <w:tc>
          <w:tcPr>
            <w:tcW w:w="1876" w:type="dxa"/>
            <w:shd w:val="clear" w:color="auto" w:fill="auto"/>
          </w:tcPr>
          <w:p w14:paraId="73A74024"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w:t>
            </w:r>
          </w:p>
        </w:tc>
        <w:tc>
          <w:tcPr>
            <w:tcW w:w="1796" w:type="dxa"/>
            <w:shd w:val="clear" w:color="auto" w:fill="auto"/>
          </w:tcPr>
          <w:p w14:paraId="7254AA13"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$ 440.00</w:t>
            </w:r>
          </w:p>
        </w:tc>
        <w:tc>
          <w:tcPr>
            <w:tcW w:w="1850" w:type="dxa"/>
            <w:shd w:val="clear" w:color="auto" w:fill="auto"/>
          </w:tcPr>
          <w:p w14:paraId="350D84A1"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$440.00</w:t>
            </w:r>
          </w:p>
        </w:tc>
      </w:tr>
      <w:tr w:rsidR="00A06233" w:rsidRPr="00827B7A" w14:paraId="4C2156FE" w14:textId="77777777" w:rsidTr="0059475D">
        <w:tc>
          <w:tcPr>
            <w:tcW w:w="1384" w:type="dxa"/>
            <w:shd w:val="clear" w:color="auto" w:fill="auto"/>
          </w:tcPr>
          <w:p w14:paraId="0EAA0CC0"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4</w:t>
            </w:r>
          </w:p>
        </w:tc>
        <w:tc>
          <w:tcPr>
            <w:tcW w:w="2126" w:type="dxa"/>
            <w:shd w:val="clear" w:color="auto" w:fill="auto"/>
          </w:tcPr>
          <w:p w14:paraId="2CB7C831"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Banca/escenario</w:t>
            </w:r>
          </w:p>
        </w:tc>
        <w:tc>
          <w:tcPr>
            <w:tcW w:w="1876" w:type="dxa"/>
            <w:shd w:val="clear" w:color="auto" w:fill="auto"/>
          </w:tcPr>
          <w:p w14:paraId="2187BA3F"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w:t>
            </w:r>
          </w:p>
        </w:tc>
        <w:tc>
          <w:tcPr>
            <w:tcW w:w="1796" w:type="dxa"/>
            <w:shd w:val="clear" w:color="auto" w:fill="auto"/>
          </w:tcPr>
          <w:p w14:paraId="6F00D06F"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$1400.00</w:t>
            </w:r>
          </w:p>
        </w:tc>
        <w:tc>
          <w:tcPr>
            <w:tcW w:w="1850" w:type="dxa"/>
            <w:shd w:val="clear" w:color="auto" w:fill="auto"/>
          </w:tcPr>
          <w:p w14:paraId="0D493274"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$1400.00</w:t>
            </w:r>
          </w:p>
        </w:tc>
      </w:tr>
      <w:tr w:rsidR="00A06233" w:rsidRPr="00827B7A" w14:paraId="1522CEDE" w14:textId="77777777" w:rsidTr="0059475D">
        <w:tc>
          <w:tcPr>
            <w:tcW w:w="1384" w:type="dxa"/>
            <w:shd w:val="clear" w:color="auto" w:fill="auto"/>
          </w:tcPr>
          <w:p w14:paraId="361339B9" w14:textId="77777777" w:rsidR="00A06233" w:rsidRPr="00827B7A" w:rsidRDefault="00A06233" w:rsidP="0059475D">
            <w:pPr>
              <w:spacing w:after="0" w:line="240" w:lineRule="auto"/>
              <w:jc w:val="both"/>
              <w:rPr>
                <w:rFonts w:ascii="Arial" w:hAnsi="Arial" w:cs="Arial"/>
                <w:bCs/>
                <w:sz w:val="18"/>
                <w:szCs w:val="18"/>
              </w:rPr>
            </w:pPr>
          </w:p>
        </w:tc>
        <w:tc>
          <w:tcPr>
            <w:tcW w:w="2126" w:type="dxa"/>
            <w:shd w:val="clear" w:color="auto" w:fill="auto"/>
          </w:tcPr>
          <w:p w14:paraId="1A9A33D1"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Concreto AREA A</w:t>
            </w:r>
          </w:p>
        </w:tc>
        <w:tc>
          <w:tcPr>
            <w:tcW w:w="1876" w:type="dxa"/>
            <w:shd w:val="clear" w:color="auto" w:fill="auto"/>
          </w:tcPr>
          <w:p w14:paraId="28C2A8F3"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113.29 m2</w:t>
            </w:r>
          </w:p>
        </w:tc>
        <w:tc>
          <w:tcPr>
            <w:tcW w:w="1796" w:type="dxa"/>
            <w:shd w:val="clear" w:color="auto" w:fill="auto"/>
          </w:tcPr>
          <w:p w14:paraId="4ED84BD1"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$3.92</w:t>
            </w:r>
          </w:p>
        </w:tc>
        <w:tc>
          <w:tcPr>
            <w:tcW w:w="1850" w:type="dxa"/>
            <w:shd w:val="clear" w:color="auto" w:fill="auto"/>
          </w:tcPr>
          <w:p w14:paraId="5AE16D16"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$444.10</w:t>
            </w:r>
          </w:p>
        </w:tc>
      </w:tr>
      <w:tr w:rsidR="00A06233" w:rsidRPr="00827B7A" w14:paraId="3E986C0B" w14:textId="77777777" w:rsidTr="0059475D">
        <w:tc>
          <w:tcPr>
            <w:tcW w:w="1384" w:type="dxa"/>
            <w:shd w:val="clear" w:color="auto" w:fill="auto"/>
          </w:tcPr>
          <w:p w14:paraId="7366E75F" w14:textId="77777777" w:rsidR="00A06233" w:rsidRPr="00827B7A" w:rsidRDefault="00A06233" w:rsidP="0059475D">
            <w:pPr>
              <w:spacing w:after="0" w:line="240" w:lineRule="auto"/>
              <w:jc w:val="both"/>
              <w:rPr>
                <w:rFonts w:ascii="Arial" w:hAnsi="Arial" w:cs="Arial"/>
                <w:bCs/>
                <w:sz w:val="18"/>
                <w:szCs w:val="18"/>
              </w:rPr>
            </w:pPr>
          </w:p>
        </w:tc>
        <w:tc>
          <w:tcPr>
            <w:tcW w:w="2126" w:type="dxa"/>
            <w:shd w:val="clear" w:color="auto" w:fill="auto"/>
          </w:tcPr>
          <w:p w14:paraId="4DC727B7" w14:textId="77777777" w:rsidR="00A06233" w:rsidRPr="00827B7A" w:rsidRDefault="00A06233" w:rsidP="0059475D">
            <w:pPr>
              <w:spacing w:after="0" w:line="240" w:lineRule="auto"/>
              <w:jc w:val="both"/>
              <w:rPr>
                <w:rFonts w:ascii="Arial" w:hAnsi="Arial" w:cs="Arial"/>
                <w:bCs/>
                <w:sz w:val="18"/>
                <w:szCs w:val="18"/>
              </w:rPr>
            </w:pPr>
          </w:p>
        </w:tc>
        <w:tc>
          <w:tcPr>
            <w:tcW w:w="1876" w:type="dxa"/>
            <w:shd w:val="clear" w:color="auto" w:fill="auto"/>
          </w:tcPr>
          <w:p w14:paraId="6C4B693A" w14:textId="77777777" w:rsidR="00A06233" w:rsidRPr="00827B7A" w:rsidRDefault="00A06233" w:rsidP="0059475D">
            <w:pPr>
              <w:spacing w:after="0" w:line="240" w:lineRule="auto"/>
              <w:jc w:val="both"/>
              <w:rPr>
                <w:rFonts w:ascii="Arial" w:hAnsi="Arial" w:cs="Arial"/>
                <w:bCs/>
                <w:sz w:val="18"/>
                <w:szCs w:val="18"/>
              </w:rPr>
            </w:pPr>
          </w:p>
        </w:tc>
        <w:tc>
          <w:tcPr>
            <w:tcW w:w="1796" w:type="dxa"/>
            <w:shd w:val="clear" w:color="auto" w:fill="auto"/>
          </w:tcPr>
          <w:p w14:paraId="2410B66E" w14:textId="77777777" w:rsidR="00A06233" w:rsidRPr="00827B7A" w:rsidRDefault="00A06233" w:rsidP="0059475D">
            <w:pPr>
              <w:spacing w:after="0" w:line="240" w:lineRule="auto"/>
              <w:jc w:val="center"/>
              <w:rPr>
                <w:rFonts w:ascii="Arial" w:hAnsi="Arial" w:cs="Arial"/>
                <w:bCs/>
                <w:sz w:val="18"/>
                <w:szCs w:val="18"/>
              </w:rPr>
            </w:pPr>
          </w:p>
        </w:tc>
        <w:tc>
          <w:tcPr>
            <w:tcW w:w="1850" w:type="dxa"/>
            <w:shd w:val="clear" w:color="auto" w:fill="auto"/>
          </w:tcPr>
          <w:p w14:paraId="30336437"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$3,110.15</w:t>
            </w:r>
          </w:p>
        </w:tc>
      </w:tr>
    </w:tbl>
    <w:p w14:paraId="7875C892" w14:textId="77777777" w:rsidR="00A06233" w:rsidRPr="00827B7A" w:rsidRDefault="00A06233" w:rsidP="00A06233">
      <w:pPr>
        <w:spacing w:after="0" w:line="240" w:lineRule="auto"/>
        <w:jc w:val="both"/>
        <w:rPr>
          <w:rFonts w:ascii="Arial" w:hAnsi="Arial" w:cs="Arial"/>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2108"/>
        <w:gridCol w:w="1708"/>
        <w:gridCol w:w="1695"/>
        <w:gridCol w:w="1988"/>
      </w:tblGrid>
      <w:tr w:rsidR="00A06233" w:rsidRPr="00827B7A" w14:paraId="71E5DA66" w14:textId="77777777" w:rsidTr="0059475D">
        <w:tc>
          <w:tcPr>
            <w:tcW w:w="1384" w:type="dxa"/>
            <w:shd w:val="clear" w:color="auto" w:fill="auto"/>
          </w:tcPr>
          <w:p w14:paraId="599C7C6D"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ITEM</w:t>
            </w:r>
          </w:p>
        </w:tc>
        <w:tc>
          <w:tcPr>
            <w:tcW w:w="2160" w:type="dxa"/>
            <w:shd w:val="clear" w:color="auto" w:fill="auto"/>
          </w:tcPr>
          <w:p w14:paraId="635E574F"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DESCRIPCION</w:t>
            </w:r>
          </w:p>
        </w:tc>
        <w:tc>
          <w:tcPr>
            <w:tcW w:w="1753" w:type="dxa"/>
            <w:shd w:val="clear" w:color="auto" w:fill="auto"/>
          </w:tcPr>
          <w:p w14:paraId="35485940"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CANTIDAD</w:t>
            </w:r>
          </w:p>
        </w:tc>
        <w:tc>
          <w:tcPr>
            <w:tcW w:w="1744" w:type="dxa"/>
            <w:shd w:val="clear" w:color="auto" w:fill="auto"/>
          </w:tcPr>
          <w:p w14:paraId="3394C724"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COSTO UNITARIO</w:t>
            </w:r>
          </w:p>
        </w:tc>
        <w:tc>
          <w:tcPr>
            <w:tcW w:w="2013" w:type="dxa"/>
            <w:shd w:val="clear" w:color="auto" w:fill="auto"/>
          </w:tcPr>
          <w:p w14:paraId="6DA87037"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MONTO INVERTIDO EN LA CONSTRUCCION</w:t>
            </w:r>
          </w:p>
        </w:tc>
      </w:tr>
      <w:tr w:rsidR="00A06233" w:rsidRPr="00827B7A" w14:paraId="0D66401F" w14:textId="77777777" w:rsidTr="0059475D">
        <w:tc>
          <w:tcPr>
            <w:tcW w:w="1384" w:type="dxa"/>
            <w:shd w:val="clear" w:color="auto" w:fill="auto"/>
          </w:tcPr>
          <w:p w14:paraId="19F874F7"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w:t>
            </w:r>
          </w:p>
        </w:tc>
        <w:tc>
          <w:tcPr>
            <w:tcW w:w="2160" w:type="dxa"/>
            <w:shd w:val="clear" w:color="auto" w:fill="auto"/>
          </w:tcPr>
          <w:p w14:paraId="6BABEF96"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Luminaria</w:t>
            </w:r>
          </w:p>
        </w:tc>
        <w:tc>
          <w:tcPr>
            <w:tcW w:w="1753" w:type="dxa"/>
            <w:shd w:val="clear" w:color="auto" w:fill="auto"/>
          </w:tcPr>
          <w:p w14:paraId="3E132EC0"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2</w:t>
            </w:r>
          </w:p>
        </w:tc>
        <w:tc>
          <w:tcPr>
            <w:tcW w:w="1744" w:type="dxa"/>
            <w:shd w:val="clear" w:color="auto" w:fill="auto"/>
          </w:tcPr>
          <w:p w14:paraId="00F54CE7"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$ 265.35</w:t>
            </w:r>
          </w:p>
        </w:tc>
        <w:tc>
          <w:tcPr>
            <w:tcW w:w="2013" w:type="dxa"/>
            <w:shd w:val="clear" w:color="auto" w:fill="auto"/>
          </w:tcPr>
          <w:p w14:paraId="5D93E287"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$530.70</w:t>
            </w:r>
          </w:p>
        </w:tc>
      </w:tr>
      <w:tr w:rsidR="00A06233" w:rsidRPr="00827B7A" w14:paraId="4E11DC87" w14:textId="77777777" w:rsidTr="0059475D">
        <w:tc>
          <w:tcPr>
            <w:tcW w:w="1384" w:type="dxa"/>
            <w:shd w:val="clear" w:color="auto" w:fill="auto"/>
          </w:tcPr>
          <w:p w14:paraId="26B6937F"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2</w:t>
            </w:r>
          </w:p>
        </w:tc>
        <w:tc>
          <w:tcPr>
            <w:tcW w:w="2160" w:type="dxa"/>
            <w:shd w:val="clear" w:color="auto" w:fill="auto"/>
          </w:tcPr>
          <w:p w14:paraId="45452563"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Palmera</w:t>
            </w:r>
          </w:p>
        </w:tc>
        <w:tc>
          <w:tcPr>
            <w:tcW w:w="1753" w:type="dxa"/>
            <w:shd w:val="clear" w:color="auto" w:fill="auto"/>
          </w:tcPr>
          <w:p w14:paraId="08B80DED"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w:t>
            </w:r>
          </w:p>
        </w:tc>
        <w:tc>
          <w:tcPr>
            <w:tcW w:w="1744" w:type="dxa"/>
            <w:shd w:val="clear" w:color="auto" w:fill="auto"/>
          </w:tcPr>
          <w:p w14:paraId="17FAF11A"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$ 15.00</w:t>
            </w:r>
          </w:p>
        </w:tc>
        <w:tc>
          <w:tcPr>
            <w:tcW w:w="2013" w:type="dxa"/>
            <w:shd w:val="clear" w:color="auto" w:fill="auto"/>
          </w:tcPr>
          <w:p w14:paraId="1100282C"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$15.00</w:t>
            </w:r>
          </w:p>
        </w:tc>
      </w:tr>
      <w:tr w:rsidR="00A06233" w:rsidRPr="00827B7A" w14:paraId="46C3CB59" w14:textId="77777777" w:rsidTr="0059475D">
        <w:tc>
          <w:tcPr>
            <w:tcW w:w="1384" w:type="dxa"/>
            <w:shd w:val="clear" w:color="auto" w:fill="auto"/>
          </w:tcPr>
          <w:p w14:paraId="1E45F7E5"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3</w:t>
            </w:r>
          </w:p>
        </w:tc>
        <w:tc>
          <w:tcPr>
            <w:tcW w:w="2160" w:type="dxa"/>
            <w:shd w:val="clear" w:color="auto" w:fill="auto"/>
          </w:tcPr>
          <w:p w14:paraId="7D43BF4A"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Monumento</w:t>
            </w:r>
          </w:p>
        </w:tc>
        <w:tc>
          <w:tcPr>
            <w:tcW w:w="1753" w:type="dxa"/>
            <w:shd w:val="clear" w:color="auto" w:fill="auto"/>
          </w:tcPr>
          <w:p w14:paraId="2B0E7571"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1</w:t>
            </w:r>
          </w:p>
        </w:tc>
        <w:tc>
          <w:tcPr>
            <w:tcW w:w="1744" w:type="dxa"/>
            <w:shd w:val="clear" w:color="auto" w:fill="auto"/>
          </w:tcPr>
          <w:p w14:paraId="64BC37C1"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$ 440.00</w:t>
            </w:r>
          </w:p>
        </w:tc>
        <w:tc>
          <w:tcPr>
            <w:tcW w:w="2013" w:type="dxa"/>
            <w:shd w:val="clear" w:color="auto" w:fill="auto"/>
          </w:tcPr>
          <w:p w14:paraId="23B3E0CD"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$440.00</w:t>
            </w:r>
          </w:p>
        </w:tc>
      </w:tr>
      <w:tr w:rsidR="00A06233" w:rsidRPr="00827B7A" w14:paraId="6B4061BD" w14:textId="77777777" w:rsidTr="0059475D">
        <w:tc>
          <w:tcPr>
            <w:tcW w:w="1384" w:type="dxa"/>
            <w:shd w:val="clear" w:color="auto" w:fill="auto"/>
          </w:tcPr>
          <w:p w14:paraId="605CFBFB" w14:textId="77777777" w:rsidR="00A06233" w:rsidRPr="00827B7A" w:rsidRDefault="00A06233" w:rsidP="0059475D">
            <w:pPr>
              <w:spacing w:after="0" w:line="240" w:lineRule="auto"/>
              <w:jc w:val="both"/>
              <w:rPr>
                <w:rFonts w:ascii="Arial" w:hAnsi="Arial" w:cs="Arial"/>
                <w:bCs/>
                <w:sz w:val="18"/>
                <w:szCs w:val="18"/>
              </w:rPr>
            </w:pPr>
          </w:p>
        </w:tc>
        <w:tc>
          <w:tcPr>
            <w:tcW w:w="2160" w:type="dxa"/>
            <w:shd w:val="clear" w:color="auto" w:fill="auto"/>
          </w:tcPr>
          <w:p w14:paraId="6A3BC68A" w14:textId="77777777" w:rsidR="00A06233" w:rsidRPr="00827B7A" w:rsidRDefault="00A06233" w:rsidP="0059475D">
            <w:pPr>
              <w:spacing w:after="0" w:line="240" w:lineRule="auto"/>
              <w:jc w:val="both"/>
              <w:rPr>
                <w:rFonts w:ascii="Arial" w:hAnsi="Arial" w:cs="Arial"/>
                <w:bCs/>
                <w:sz w:val="18"/>
                <w:szCs w:val="18"/>
              </w:rPr>
            </w:pPr>
            <w:r w:rsidRPr="00827B7A">
              <w:rPr>
                <w:rFonts w:ascii="Arial" w:hAnsi="Arial" w:cs="Arial"/>
                <w:bCs/>
                <w:sz w:val="18"/>
                <w:szCs w:val="18"/>
              </w:rPr>
              <w:t>Concreto AREA B</w:t>
            </w:r>
          </w:p>
        </w:tc>
        <w:tc>
          <w:tcPr>
            <w:tcW w:w="1753" w:type="dxa"/>
            <w:shd w:val="clear" w:color="auto" w:fill="auto"/>
          </w:tcPr>
          <w:p w14:paraId="123C8DBA"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85.81 m2</w:t>
            </w:r>
          </w:p>
        </w:tc>
        <w:tc>
          <w:tcPr>
            <w:tcW w:w="1744" w:type="dxa"/>
            <w:shd w:val="clear" w:color="auto" w:fill="auto"/>
          </w:tcPr>
          <w:p w14:paraId="3815DA22"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$3.92</w:t>
            </w:r>
          </w:p>
        </w:tc>
        <w:tc>
          <w:tcPr>
            <w:tcW w:w="2013" w:type="dxa"/>
            <w:shd w:val="clear" w:color="auto" w:fill="auto"/>
          </w:tcPr>
          <w:p w14:paraId="395E21B8" w14:textId="77777777" w:rsidR="00A06233" w:rsidRPr="00827B7A" w:rsidRDefault="00A06233" w:rsidP="0059475D">
            <w:pPr>
              <w:spacing w:after="0" w:line="240" w:lineRule="auto"/>
              <w:jc w:val="center"/>
              <w:rPr>
                <w:rFonts w:ascii="Arial" w:hAnsi="Arial" w:cs="Arial"/>
                <w:bCs/>
                <w:sz w:val="18"/>
                <w:szCs w:val="18"/>
              </w:rPr>
            </w:pPr>
            <w:r w:rsidRPr="00827B7A">
              <w:rPr>
                <w:rFonts w:ascii="Arial" w:hAnsi="Arial" w:cs="Arial"/>
                <w:bCs/>
                <w:sz w:val="18"/>
                <w:szCs w:val="18"/>
              </w:rPr>
              <w:t>$336.38</w:t>
            </w:r>
          </w:p>
        </w:tc>
      </w:tr>
      <w:tr w:rsidR="00A06233" w:rsidRPr="00827B7A" w14:paraId="604EF9F6" w14:textId="77777777" w:rsidTr="0059475D">
        <w:tc>
          <w:tcPr>
            <w:tcW w:w="1384" w:type="dxa"/>
            <w:shd w:val="clear" w:color="auto" w:fill="auto"/>
          </w:tcPr>
          <w:p w14:paraId="1FF27DF5" w14:textId="77777777" w:rsidR="00A06233" w:rsidRPr="00827B7A" w:rsidRDefault="00A06233" w:rsidP="0059475D">
            <w:pPr>
              <w:spacing w:after="0" w:line="240" w:lineRule="auto"/>
              <w:jc w:val="both"/>
              <w:rPr>
                <w:rFonts w:ascii="Arial" w:hAnsi="Arial" w:cs="Arial"/>
                <w:bCs/>
                <w:sz w:val="18"/>
                <w:szCs w:val="18"/>
              </w:rPr>
            </w:pPr>
          </w:p>
        </w:tc>
        <w:tc>
          <w:tcPr>
            <w:tcW w:w="2160" w:type="dxa"/>
            <w:shd w:val="clear" w:color="auto" w:fill="auto"/>
          </w:tcPr>
          <w:p w14:paraId="34D6E1DE" w14:textId="77777777" w:rsidR="00A06233" w:rsidRPr="00827B7A" w:rsidRDefault="00A06233" w:rsidP="0059475D">
            <w:pPr>
              <w:spacing w:after="0" w:line="240" w:lineRule="auto"/>
              <w:jc w:val="both"/>
              <w:rPr>
                <w:rFonts w:ascii="Arial" w:hAnsi="Arial" w:cs="Arial"/>
                <w:bCs/>
                <w:sz w:val="18"/>
                <w:szCs w:val="18"/>
              </w:rPr>
            </w:pPr>
          </w:p>
        </w:tc>
        <w:tc>
          <w:tcPr>
            <w:tcW w:w="1753" w:type="dxa"/>
            <w:shd w:val="clear" w:color="auto" w:fill="auto"/>
          </w:tcPr>
          <w:p w14:paraId="32A3CE87" w14:textId="77777777" w:rsidR="00A06233" w:rsidRPr="00827B7A" w:rsidRDefault="00A06233" w:rsidP="0059475D">
            <w:pPr>
              <w:spacing w:after="0" w:line="240" w:lineRule="auto"/>
              <w:jc w:val="both"/>
              <w:rPr>
                <w:rFonts w:ascii="Arial" w:hAnsi="Arial" w:cs="Arial"/>
                <w:bCs/>
                <w:sz w:val="18"/>
                <w:szCs w:val="18"/>
              </w:rPr>
            </w:pPr>
          </w:p>
        </w:tc>
        <w:tc>
          <w:tcPr>
            <w:tcW w:w="1744" w:type="dxa"/>
            <w:shd w:val="clear" w:color="auto" w:fill="auto"/>
          </w:tcPr>
          <w:p w14:paraId="5136D274" w14:textId="77777777" w:rsidR="00A06233" w:rsidRPr="00827B7A" w:rsidRDefault="00A06233" w:rsidP="0059475D">
            <w:pPr>
              <w:spacing w:after="0" w:line="240" w:lineRule="auto"/>
              <w:jc w:val="center"/>
              <w:rPr>
                <w:rFonts w:ascii="Arial" w:hAnsi="Arial" w:cs="Arial"/>
                <w:bCs/>
                <w:sz w:val="18"/>
                <w:szCs w:val="18"/>
              </w:rPr>
            </w:pPr>
          </w:p>
        </w:tc>
        <w:tc>
          <w:tcPr>
            <w:tcW w:w="2013" w:type="dxa"/>
            <w:shd w:val="clear" w:color="auto" w:fill="auto"/>
          </w:tcPr>
          <w:p w14:paraId="3F349BEF" w14:textId="77777777" w:rsidR="00A06233" w:rsidRPr="00827B7A" w:rsidRDefault="00A06233" w:rsidP="0059475D">
            <w:pPr>
              <w:spacing w:after="0" w:line="240" w:lineRule="auto"/>
              <w:jc w:val="center"/>
              <w:rPr>
                <w:rFonts w:ascii="Arial" w:hAnsi="Arial" w:cs="Arial"/>
                <w:b/>
                <w:sz w:val="18"/>
                <w:szCs w:val="18"/>
              </w:rPr>
            </w:pPr>
            <w:r w:rsidRPr="00827B7A">
              <w:rPr>
                <w:rFonts w:ascii="Arial" w:hAnsi="Arial" w:cs="Arial"/>
                <w:b/>
                <w:sz w:val="18"/>
                <w:szCs w:val="18"/>
              </w:rPr>
              <w:t>$ 1,022.08</w:t>
            </w:r>
          </w:p>
        </w:tc>
      </w:tr>
    </w:tbl>
    <w:p w14:paraId="50D83FE9" w14:textId="77777777" w:rsidR="00A06233" w:rsidRPr="00AB1359" w:rsidRDefault="00A06233" w:rsidP="00A06233">
      <w:pPr>
        <w:spacing w:line="240" w:lineRule="auto"/>
        <w:jc w:val="both"/>
        <w:rPr>
          <w:rFonts w:ascii="Arial" w:hAnsi="Arial" w:cs="Arial"/>
          <w:b/>
          <w:sz w:val="20"/>
          <w:szCs w:val="20"/>
          <w:lang w:eastAsia="es-SV"/>
        </w:rPr>
      </w:pPr>
    </w:p>
    <w:p w14:paraId="1318BCEB" w14:textId="77777777" w:rsidR="00A06233" w:rsidRPr="00E10534" w:rsidRDefault="00A06233" w:rsidP="00A06233">
      <w:pPr>
        <w:spacing w:after="0" w:line="360" w:lineRule="auto"/>
        <w:jc w:val="both"/>
        <w:rPr>
          <w:rFonts w:ascii="Arial" w:hAnsi="Arial" w:cs="Arial"/>
          <w:sz w:val="20"/>
          <w:szCs w:val="20"/>
        </w:rPr>
      </w:pPr>
      <w:r w:rsidRPr="00AB1359">
        <w:rPr>
          <w:rFonts w:ascii="Arial" w:hAnsi="Arial" w:cs="Arial"/>
          <w:b/>
          <w:sz w:val="20"/>
          <w:szCs w:val="20"/>
          <w:lang w:eastAsia="es-SV"/>
        </w:rPr>
        <w:t>IV</w:t>
      </w:r>
      <w:r w:rsidRPr="00AB1359">
        <w:rPr>
          <w:rFonts w:ascii="Arial" w:hAnsi="Arial" w:cs="Arial"/>
          <w:bCs/>
          <w:sz w:val="20"/>
          <w:szCs w:val="20"/>
          <w:lang w:eastAsia="es-SV"/>
        </w:rPr>
        <w:t xml:space="preserve">. Que mediante informe enviado por la ingeniera Marta Celina Perla, Encargada de la Unidad Ambiental, de fecha 22 de enero del corriente año, ésta manifiesta, que el inmueble relacionado, según el decreto 61 (Directrices Ambientales) está en una zona de Protección y Restauración que es Junto a la quebrada, donde la zona de retiro es de 25 metros, por otro lado como el terreno está bastante arborizado el resto ha sido marcado como zona de Máxima Protección. Si se decide desafectar por estar en el terreno de la zona habitacional correspondiente a la Ordenanza del centro Logístico de Nejapa, deberá pedir el permiso ambiental al MARN, el permiso de construcción a OPAMSS y previo al permiso de construcción cumplir con la Ordenanza Municipal Reguladora dela Siembra, Tala y Poda en las Zonas urbanas del municipio de Nejapa. </w:t>
      </w:r>
      <w:r w:rsidRPr="00AB1359">
        <w:rPr>
          <w:rFonts w:ascii="Arial" w:hAnsi="Arial" w:cs="Arial"/>
          <w:b/>
          <w:sz w:val="20"/>
          <w:szCs w:val="20"/>
          <w:lang w:eastAsia="es-SV"/>
        </w:rPr>
        <w:t>V.</w:t>
      </w:r>
      <w:r w:rsidRPr="00AB1359">
        <w:rPr>
          <w:rFonts w:ascii="Arial" w:hAnsi="Arial" w:cs="Arial"/>
          <w:bCs/>
          <w:sz w:val="20"/>
          <w:szCs w:val="20"/>
          <w:lang w:eastAsia="es-SV"/>
        </w:rPr>
        <w:t xml:space="preserve"> Que mediante informe enviado por el arquitecto Luis Arturo Rivera Alemán, Encargado de Ordenamiento y Desarrollo Territorial, de fecha 08 de febrero del corriente año, manifiesta: 7. </w:t>
      </w:r>
      <w:r w:rsidRPr="00AB1359">
        <w:rPr>
          <w:rFonts w:ascii="Arial" w:hAnsi="Arial" w:cs="Arial"/>
          <w:b/>
          <w:sz w:val="20"/>
          <w:szCs w:val="20"/>
        </w:rPr>
        <w:t>CONCLUSIONES</w:t>
      </w:r>
      <w:r w:rsidRPr="00AB1359">
        <w:rPr>
          <w:rFonts w:ascii="Arial" w:eastAsia="Times New Roman" w:hAnsi="Arial" w:cs="Arial"/>
          <w:b/>
          <w:bCs/>
          <w:kern w:val="32"/>
          <w:sz w:val="20"/>
          <w:szCs w:val="20"/>
        </w:rPr>
        <w:t xml:space="preserve"> Y </w:t>
      </w:r>
      <w:r w:rsidRPr="00AB1359">
        <w:rPr>
          <w:rFonts w:ascii="Arial" w:eastAsia="Times New Roman" w:hAnsi="Arial" w:cs="Arial"/>
          <w:b/>
          <w:bCs/>
          <w:kern w:val="32"/>
          <w:sz w:val="20"/>
          <w:szCs w:val="20"/>
        </w:rPr>
        <w:lastRenderedPageBreak/>
        <w:t xml:space="preserve">RECOMENDACIONES: </w:t>
      </w:r>
      <w:r w:rsidRPr="00AB1359">
        <w:rPr>
          <w:rFonts w:ascii="Arial" w:hAnsi="Arial" w:cs="Arial"/>
          <w:sz w:val="20"/>
          <w:szCs w:val="20"/>
        </w:rPr>
        <w:t>El Área de</w:t>
      </w:r>
      <w:r w:rsidRPr="00AB1359">
        <w:rPr>
          <w:rFonts w:ascii="Arial" w:hAnsi="Arial" w:cs="Arial"/>
          <w:b/>
          <w:sz w:val="20"/>
          <w:szCs w:val="20"/>
        </w:rPr>
        <w:t xml:space="preserve"> Ordenamiento y Desarrollo Territorial (ODT)</w:t>
      </w:r>
      <w:r w:rsidRPr="00AB1359">
        <w:rPr>
          <w:rFonts w:ascii="Arial" w:hAnsi="Arial" w:cs="Arial"/>
          <w:sz w:val="20"/>
          <w:szCs w:val="20"/>
        </w:rPr>
        <w:t xml:space="preserve"> como parte técnica de la Unidad de Administración Tributaria Municipal de la Alcaldía Municipal de Nejapa Determina: Luego de haber analizado a nivel general las características del terreno de acuerdo a la normativa de Ordenamiento Territorial, y de acuerdo a la solicitud de la </w:t>
      </w:r>
      <w:r w:rsidRPr="00AB1359">
        <w:rPr>
          <w:rFonts w:ascii="Arial" w:hAnsi="Arial" w:cs="Arial"/>
          <w:b/>
          <w:sz w:val="20"/>
          <w:szCs w:val="20"/>
        </w:rPr>
        <w:t>”Sociedad Servicios y Logística de Carga WALNYS, SA DE CV”</w:t>
      </w:r>
      <w:r w:rsidRPr="00AB1359">
        <w:rPr>
          <w:rFonts w:ascii="Arial" w:hAnsi="Arial" w:cs="Arial"/>
          <w:sz w:val="20"/>
          <w:szCs w:val="20"/>
        </w:rPr>
        <w:t xml:space="preserve"> de proporcionar, </w:t>
      </w:r>
      <w:r w:rsidRPr="00AB1359">
        <w:rPr>
          <w:rFonts w:ascii="Arial" w:hAnsi="Arial" w:cs="Arial"/>
          <w:b/>
          <w:sz w:val="20"/>
          <w:szCs w:val="20"/>
        </w:rPr>
        <w:t>40</w:t>
      </w:r>
      <w:r w:rsidRPr="00AB1359">
        <w:rPr>
          <w:rFonts w:ascii="Arial" w:hAnsi="Arial" w:cs="Arial"/>
          <w:sz w:val="20"/>
          <w:szCs w:val="20"/>
        </w:rPr>
        <w:t xml:space="preserve"> a </w:t>
      </w:r>
      <w:r w:rsidRPr="00AB1359">
        <w:rPr>
          <w:rFonts w:ascii="Arial" w:hAnsi="Arial" w:cs="Arial"/>
          <w:b/>
          <w:sz w:val="20"/>
          <w:szCs w:val="20"/>
        </w:rPr>
        <w:t>50</w:t>
      </w:r>
      <w:r w:rsidRPr="00AB1359">
        <w:rPr>
          <w:rFonts w:ascii="Arial" w:hAnsi="Arial" w:cs="Arial"/>
          <w:sz w:val="20"/>
          <w:szCs w:val="20"/>
        </w:rPr>
        <w:t xml:space="preserve"> empleos directos a pobladores de Nejapa. Por lo que en conclusión se solicita al honorable Concejo Municipal le permita a la “</w:t>
      </w:r>
      <w:r w:rsidRPr="00AB1359">
        <w:rPr>
          <w:rFonts w:ascii="Arial" w:hAnsi="Arial" w:cs="Arial"/>
          <w:b/>
          <w:sz w:val="20"/>
          <w:szCs w:val="20"/>
        </w:rPr>
        <w:t>Sociedad Servicios y Logística de Carga WALNYS, SA DE CV”</w:t>
      </w:r>
      <w:r w:rsidRPr="00AB1359">
        <w:rPr>
          <w:rFonts w:ascii="Arial" w:hAnsi="Arial" w:cs="Arial"/>
          <w:sz w:val="20"/>
          <w:szCs w:val="20"/>
        </w:rPr>
        <w:t xml:space="preserve"> la Desafectación del Decreto 4B, para el Terreno propuesto, para que inicie los trámites de Permiso de Construcción con la </w:t>
      </w:r>
      <w:r w:rsidRPr="00AB1359">
        <w:rPr>
          <w:rFonts w:ascii="Arial" w:hAnsi="Arial" w:cs="Arial"/>
          <w:b/>
          <w:sz w:val="20"/>
          <w:szCs w:val="20"/>
        </w:rPr>
        <w:t>OPAMSS</w:t>
      </w:r>
      <w:r w:rsidRPr="00AB1359">
        <w:rPr>
          <w:rFonts w:ascii="Arial" w:hAnsi="Arial" w:cs="Arial"/>
          <w:sz w:val="20"/>
          <w:szCs w:val="20"/>
        </w:rPr>
        <w:t xml:space="preserve">, pero esta aprobación está condicionada a un </w:t>
      </w:r>
      <w:r w:rsidRPr="00AB1359">
        <w:rPr>
          <w:rFonts w:ascii="Arial" w:hAnsi="Arial" w:cs="Arial"/>
          <w:b/>
          <w:sz w:val="20"/>
          <w:szCs w:val="20"/>
          <w:u w:val="single"/>
        </w:rPr>
        <w:t>DESARROLLO RESTRINGIDO</w:t>
      </w:r>
      <w:r w:rsidRPr="00AB1359">
        <w:rPr>
          <w:rFonts w:ascii="Arial" w:hAnsi="Arial" w:cs="Arial"/>
          <w:sz w:val="20"/>
          <w:szCs w:val="20"/>
        </w:rPr>
        <w:t xml:space="preserve"> que pese a poseer características que deben ser preservadas en términos ambientales, podrán ser transformados con bajas intensidades Edificatorias y de baja frecuencia de uso en términos de afectaciones viales, y de servicios básicos; por lo que su transformación estará condicionada a </w:t>
      </w:r>
      <w:r w:rsidRPr="00AB1359">
        <w:rPr>
          <w:rFonts w:ascii="Arial" w:hAnsi="Arial" w:cs="Arial"/>
          <w:b/>
          <w:sz w:val="20"/>
          <w:szCs w:val="20"/>
          <w:u w:val="single"/>
        </w:rPr>
        <w:t>ESTUDIOS ESPECIALES.</w:t>
      </w:r>
      <w:r w:rsidRPr="00AB1359">
        <w:rPr>
          <w:rFonts w:ascii="Arial" w:hAnsi="Arial" w:cs="Arial"/>
          <w:sz w:val="20"/>
          <w:szCs w:val="20"/>
        </w:rPr>
        <w:t xml:space="preserve"> Para autorizar actividades, obras, o proyectos en este suelo, </w:t>
      </w:r>
      <w:r w:rsidRPr="00AB1359">
        <w:rPr>
          <w:rFonts w:ascii="Arial" w:hAnsi="Arial" w:cs="Arial"/>
          <w:b/>
          <w:sz w:val="20"/>
          <w:szCs w:val="20"/>
        </w:rPr>
        <w:t>Sociedad Servicios y Logística de Carga WALNYS, SA DE CV”,</w:t>
      </w:r>
      <w:r w:rsidRPr="00AB1359">
        <w:rPr>
          <w:rFonts w:ascii="Arial" w:hAnsi="Arial" w:cs="Arial"/>
          <w:sz w:val="20"/>
          <w:szCs w:val="20"/>
        </w:rPr>
        <w:t xml:space="preserve"> deberá acompañar a su solicitud de cambio de Zonificación, cambio de Usos de Suelo, los Requisitos y Procesos a los que se refiere el Art. VIII.7 literal </w:t>
      </w:r>
      <w:r w:rsidRPr="00AB1359">
        <w:rPr>
          <w:rFonts w:ascii="Arial" w:hAnsi="Arial" w:cs="Arial"/>
          <w:b/>
          <w:sz w:val="20"/>
          <w:szCs w:val="20"/>
        </w:rPr>
        <w:t>"f",</w:t>
      </w:r>
      <w:r w:rsidRPr="00AB1359">
        <w:rPr>
          <w:rFonts w:ascii="Arial" w:hAnsi="Arial" w:cs="Arial"/>
          <w:sz w:val="20"/>
          <w:szCs w:val="20"/>
        </w:rPr>
        <w:t xml:space="preserve"> sobre las Determinaciones de Impactos y Requerimientos Urbanísticos para Nuevos Desarrollos, o cualquier otro estudio pertinente que a criterio de </w:t>
      </w:r>
      <w:r w:rsidRPr="00AB1359">
        <w:rPr>
          <w:rFonts w:ascii="Arial" w:hAnsi="Arial" w:cs="Arial"/>
          <w:b/>
          <w:sz w:val="20"/>
          <w:szCs w:val="20"/>
        </w:rPr>
        <w:t xml:space="preserve">OPAMSS </w:t>
      </w:r>
      <w:r w:rsidRPr="00AB1359">
        <w:rPr>
          <w:rFonts w:ascii="Arial" w:hAnsi="Arial" w:cs="Arial"/>
          <w:sz w:val="20"/>
          <w:szCs w:val="20"/>
        </w:rPr>
        <w:t>y el</w:t>
      </w:r>
      <w:r w:rsidRPr="00AB1359">
        <w:rPr>
          <w:rFonts w:ascii="Arial" w:hAnsi="Arial" w:cs="Arial"/>
          <w:b/>
          <w:sz w:val="20"/>
          <w:szCs w:val="20"/>
        </w:rPr>
        <w:t xml:space="preserve"> MARN </w:t>
      </w:r>
      <w:r w:rsidRPr="00AB1359">
        <w:rPr>
          <w:rFonts w:ascii="Arial" w:hAnsi="Arial" w:cs="Arial"/>
          <w:sz w:val="20"/>
          <w:szCs w:val="20"/>
        </w:rPr>
        <w:t xml:space="preserve">sea necesario. </w:t>
      </w:r>
      <w:r w:rsidRPr="00AB1359">
        <w:rPr>
          <w:rFonts w:ascii="Arial" w:hAnsi="Arial" w:cs="Arial"/>
          <w:b/>
          <w:sz w:val="20"/>
          <w:szCs w:val="20"/>
        </w:rPr>
        <w:t>8.</w:t>
      </w:r>
      <w:r w:rsidRPr="00AB1359">
        <w:rPr>
          <w:rFonts w:ascii="Arial" w:hAnsi="Arial" w:cs="Arial"/>
          <w:sz w:val="20"/>
          <w:szCs w:val="20"/>
        </w:rPr>
        <w:t xml:space="preserve"> </w:t>
      </w:r>
      <w:r w:rsidRPr="00AB1359">
        <w:rPr>
          <w:rFonts w:ascii="Arial" w:eastAsia="Times New Roman" w:hAnsi="Arial" w:cs="Arial"/>
          <w:b/>
          <w:bCs/>
          <w:kern w:val="32"/>
          <w:sz w:val="20"/>
          <w:szCs w:val="20"/>
        </w:rPr>
        <w:t xml:space="preserve">REQUERIMIENTOS. </w:t>
      </w:r>
      <w:r w:rsidRPr="00AB1359">
        <w:rPr>
          <w:rFonts w:ascii="Arial" w:hAnsi="Arial" w:cs="Arial"/>
          <w:sz w:val="20"/>
          <w:szCs w:val="20"/>
        </w:rPr>
        <w:t>Como parte del seguimiento la “</w:t>
      </w:r>
      <w:r w:rsidRPr="00AB1359">
        <w:rPr>
          <w:rFonts w:ascii="Arial" w:hAnsi="Arial" w:cs="Arial"/>
          <w:b/>
          <w:sz w:val="20"/>
          <w:szCs w:val="20"/>
        </w:rPr>
        <w:t>Sociedad Servicios y Logística de Carga WALNYS, SA DE CV”</w:t>
      </w:r>
      <w:r w:rsidRPr="00AB1359">
        <w:rPr>
          <w:rFonts w:ascii="Arial" w:hAnsi="Arial" w:cs="Arial"/>
          <w:sz w:val="20"/>
          <w:szCs w:val="20"/>
        </w:rPr>
        <w:t xml:space="preserve"> Deberá: Solicitar el permiso de tala por parte de la Alcaldía Municipal, según la </w:t>
      </w:r>
      <w:r w:rsidRPr="00AB1359">
        <w:rPr>
          <w:rFonts w:ascii="Arial" w:hAnsi="Arial" w:cs="Arial"/>
          <w:b/>
          <w:color w:val="000000"/>
          <w:sz w:val="20"/>
          <w:szCs w:val="20"/>
        </w:rPr>
        <w:t xml:space="preserve">Ordenanza Municipal Reguladora de la Siembra, Tala y Poda en Las Zonas Urbanas del Municipio de Nejapa. </w:t>
      </w:r>
      <w:r w:rsidRPr="00AB1359">
        <w:rPr>
          <w:rFonts w:ascii="Arial" w:hAnsi="Arial" w:cs="Arial"/>
          <w:b/>
          <w:sz w:val="20"/>
          <w:szCs w:val="20"/>
        </w:rPr>
        <w:t>Artículo 14</w:t>
      </w:r>
      <w:r w:rsidRPr="00AB1359">
        <w:rPr>
          <w:rFonts w:ascii="Arial" w:hAnsi="Arial" w:cs="Arial"/>
          <w:sz w:val="20"/>
          <w:szCs w:val="20"/>
        </w:rPr>
        <w:t xml:space="preserve">.- Todo proyecto de construcción sean estos Habitacionales, Industriales, Servicios o Comerciales que se desarrolle en Zonas Urbanas del Municipio, deberá contar con la autorización de tala o poda emitidas por la Unidad Ambiental Municipal, previo a iniciar su trámite en la Oficina de Planificación del Área Metropolitana de San Salvador, (OPAMSS) debiendo este contener el cumplimiento de las condiciones y criterios dados en la presente Ordenanza Municipal. 1. Deberá Informar a la Unidad Jurídica de esta municipalidad por lo menos una vez al mes, de los avances y el estado en que se encuentren sus trámites en otras instituciones, </w:t>
      </w:r>
      <w:r w:rsidRPr="00AB1359">
        <w:rPr>
          <w:rFonts w:ascii="Arial" w:hAnsi="Arial" w:cs="Arial"/>
          <w:b/>
          <w:sz w:val="20"/>
          <w:szCs w:val="20"/>
        </w:rPr>
        <w:t>(OPAMSS, CAESS, ANDA, MARN, etc.)</w:t>
      </w:r>
      <w:r w:rsidRPr="00AB1359">
        <w:rPr>
          <w:rFonts w:ascii="Arial" w:hAnsi="Arial" w:cs="Arial"/>
          <w:sz w:val="20"/>
          <w:szCs w:val="20"/>
        </w:rPr>
        <w:t xml:space="preserve"> así como de cualquier otra información referente al proyecto objeto del presente dictamen y deberá permitir inspecciones para corroborar que cumplan con lo dispuesto en los proyectos objeto de la presente opinión. 2. Debido a que el acuífero de Nejapa está sobre explotado según Estudio del MARN del 7 de diciembre de 2017 debe emitir </w:t>
      </w:r>
      <w:r w:rsidRPr="00AB1359">
        <w:rPr>
          <w:rFonts w:ascii="Arial" w:hAnsi="Arial" w:cs="Arial"/>
          <w:b/>
          <w:sz w:val="20"/>
          <w:szCs w:val="20"/>
        </w:rPr>
        <w:t>DECLARACIÓN JURADA</w:t>
      </w:r>
      <w:r w:rsidRPr="00AB1359">
        <w:rPr>
          <w:rFonts w:ascii="Arial" w:hAnsi="Arial" w:cs="Arial"/>
          <w:sz w:val="20"/>
          <w:szCs w:val="20"/>
        </w:rPr>
        <w:t xml:space="preserve"> de que no excavará </w:t>
      </w:r>
      <w:r w:rsidRPr="00AB1359">
        <w:rPr>
          <w:rFonts w:ascii="Arial" w:hAnsi="Arial" w:cs="Arial"/>
          <w:b/>
          <w:sz w:val="20"/>
          <w:szCs w:val="20"/>
        </w:rPr>
        <w:t>POZO</w:t>
      </w:r>
      <w:r w:rsidRPr="00AB1359">
        <w:rPr>
          <w:rFonts w:ascii="Arial" w:hAnsi="Arial" w:cs="Arial"/>
          <w:sz w:val="20"/>
          <w:szCs w:val="20"/>
        </w:rPr>
        <w:t xml:space="preserve"> para la extracción de agua para el proyecto, sino se conectaran a la red de ANDA existente más próxima. 3. Por las obras a realizar que se realizaran en las aceras que dañaran el </w:t>
      </w:r>
      <w:r w:rsidRPr="00AB1359">
        <w:rPr>
          <w:rFonts w:ascii="Arial" w:hAnsi="Arial" w:cs="Arial"/>
          <w:b/>
          <w:sz w:val="20"/>
          <w:szCs w:val="20"/>
        </w:rPr>
        <w:t xml:space="preserve">BOULEVARD 31 DE JULIO, </w:t>
      </w:r>
      <w:r w:rsidRPr="00AB1359">
        <w:rPr>
          <w:rFonts w:ascii="Arial" w:hAnsi="Arial" w:cs="Arial"/>
          <w:sz w:val="20"/>
          <w:szCs w:val="20"/>
        </w:rPr>
        <w:t xml:space="preserve">por lo que será el Concejo Municipal quien establezca el mecanismo y tipo de compensación necesaria para aprobar dicha desafectación.” </w:t>
      </w:r>
      <w:r w:rsidRPr="00AB1359">
        <w:rPr>
          <w:rFonts w:ascii="Arial" w:hAnsi="Arial" w:cs="Arial"/>
          <w:b/>
          <w:sz w:val="20"/>
          <w:szCs w:val="20"/>
          <w:lang w:eastAsia="es-SV"/>
        </w:rPr>
        <w:t>VI.</w:t>
      </w:r>
      <w:r w:rsidRPr="00AB1359">
        <w:rPr>
          <w:rFonts w:ascii="Arial" w:hAnsi="Arial" w:cs="Arial"/>
          <w:bCs/>
          <w:sz w:val="20"/>
          <w:szCs w:val="20"/>
          <w:lang w:eastAsia="es-SV"/>
        </w:rPr>
        <w:t xml:space="preserve"> Que según copia de Escritura de compraventa debidamente certificada ante notario, otorgada a favor de la peticionaria, la cual se ha tenido a la vista, el inmueble en el que pretende realizar el proyecto posee un área de 3,399.04 metros cuadrados y está inscrito a favor de la solicitante. </w:t>
      </w:r>
      <w:r w:rsidRPr="00AB1359">
        <w:rPr>
          <w:rFonts w:ascii="Arial" w:hAnsi="Arial" w:cs="Arial"/>
          <w:b/>
          <w:sz w:val="20"/>
          <w:szCs w:val="20"/>
          <w:u w:val="single"/>
          <w:lang w:eastAsia="es-SV"/>
        </w:rPr>
        <w:t>Legislación.</w:t>
      </w:r>
      <w:r w:rsidRPr="00AB1359">
        <w:rPr>
          <w:rFonts w:ascii="Arial" w:hAnsi="Arial" w:cs="Arial"/>
          <w:sz w:val="20"/>
          <w:szCs w:val="20"/>
          <w:lang w:eastAsia="es-SV"/>
        </w:rPr>
        <w:t xml:space="preserve">  </w:t>
      </w:r>
      <w:r w:rsidRPr="00AB1359">
        <w:rPr>
          <w:rFonts w:ascii="Arial" w:hAnsi="Arial" w:cs="Arial"/>
          <w:bCs/>
          <w:sz w:val="20"/>
          <w:szCs w:val="20"/>
          <w:lang w:eastAsia="es-SV"/>
        </w:rPr>
        <w:t xml:space="preserve">Que el artículo 18 de la </w:t>
      </w:r>
      <w:r w:rsidRPr="00AB1359">
        <w:rPr>
          <w:rFonts w:ascii="Arial" w:hAnsi="Arial" w:cs="Arial"/>
          <w:bCs/>
          <w:sz w:val="20"/>
          <w:szCs w:val="20"/>
          <w:lang w:eastAsia="es-SV"/>
        </w:rPr>
        <w:lastRenderedPageBreak/>
        <w:t xml:space="preserve">Constitución de la República establece que: “Toda persona tiene derecho a dirigir sus peticiones por escrito, de manera decorosa, a las autoridades legalmente establecidas; a que se le resuelvan, y a que se le haga saber lo resuelto”. Artículo 80 de la Ley de Procedimientos Administrativos: “Los términos y plazos del procedimiento administrativo son obligatorios y perentorios para la Administración y para los particulares.” Artículo 81 de la Ley de Procedimientos Administrativos:”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Artículo 82 de la Ley de Procedimientos Administrativos: “Si los plazos se señalan por días u horas, se computarán únicamente los días y horas hábiles.” Articulo 86 numeral 2, de la Ley de Procedimientos Administrativos, establece que: “La Administración deberá dictar los actos de procedimiento, en los siguientes plazos máximos: 2. Los dictámenes, peritajes e informes técnicos similares, en veinte días después de solicitados, salvo que por su naturaleza se establezca de manera fundamentada la necesidad de ampliación, la cual no podrá exceder en todo caso de otros veinte días.” Que mediante Decreto CUATRO-B, emitido por el Concejo Municipal de Nejapa el día 18 de marzo del año dos mil catorce, y publicado en el Diario Oficial número 110, Tomo 407, de fecha 19 de junio del año dos mil quince, en el literal c) Acuífero en equilibrio: Construcción de políticas públicas, municipales y nacionales, Numeral 1) Se establece la Suspensión Temporal en la emisión de Permisos de Construcción, Urbanización y Cartas de No objeción para la explotación de aguas subterráneas, dentro de la cuenca del Rio San Antonio, decreto que no tiene otro espíritu y fin, más que el de proteger la Cuenca del Rio San Antonio y regular su uso y explotación, de conformidad a la facultad legal concedido a este Concejo Municipal.  </w:t>
      </w:r>
      <w:r w:rsidRPr="00AB1359">
        <w:rPr>
          <w:rFonts w:ascii="Arial" w:hAnsi="Arial" w:cs="Arial"/>
          <w:sz w:val="20"/>
          <w:szCs w:val="20"/>
          <w:lang w:val="es-ES" w:eastAsia="es-SV"/>
        </w:rPr>
        <w:t>Artículo 14</w:t>
      </w:r>
      <w:r w:rsidRPr="00AB1359">
        <w:rPr>
          <w:rFonts w:ascii="Arial" w:hAnsi="Arial" w:cs="Arial"/>
          <w:b/>
          <w:bCs/>
          <w:sz w:val="20"/>
          <w:szCs w:val="20"/>
          <w:lang w:val="es-ES" w:eastAsia="es-SV"/>
        </w:rPr>
        <w:t xml:space="preserve"> </w:t>
      </w:r>
      <w:r w:rsidRPr="00AB1359">
        <w:rPr>
          <w:rFonts w:ascii="Arial" w:hAnsi="Arial" w:cs="Arial"/>
          <w:sz w:val="20"/>
          <w:szCs w:val="20"/>
          <w:lang w:val="es-ES" w:eastAsia="es-SV"/>
        </w:rPr>
        <w:t>ORDENANZA MUNICIPAL REGULADORA DE LA SIEMBRA, TALA Y PODA EN LAS ZONAS URBANAS DEL MUNICIPIO DE NEJAPA</w:t>
      </w:r>
      <w:r w:rsidRPr="00AB1359">
        <w:rPr>
          <w:rFonts w:ascii="Arial" w:hAnsi="Arial" w:cs="Arial"/>
          <w:bCs/>
          <w:sz w:val="20"/>
          <w:szCs w:val="20"/>
          <w:lang w:val="es-ES" w:eastAsia="es-SV"/>
        </w:rPr>
        <w:t>: “</w:t>
      </w:r>
      <w:r w:rsidRPr="00AB1359">
        <w:rPr>
          <w:rFonts w:ascii="Arial" w:hAnsi="Arial" w:cs="Arial"/>
          <w:bCs/>
          <w:i/>
          <w:iCs/>
          <w:sz w:val="20"/>
          <w:szCs w:val="20"/>
          <w:lang w:val="es-ES" w:eastAsia="es-SV"/>
        </w:rPr>
        <w:t xml:space="preserve">Todo proyecto de construcción mayor a cincuenta metros cuadrados sean estos habitacionales, industriales, servicios o comerciales que se desarrolle en zonas urbanas del municipio, deberá contar con la autorización de tala o poda emitidas por la Unidad Ambiental Municipal, previo a iniciar su trámite en la Oficina de Planificación del Área Metropolitana de San Salvador, (OPAMSS) debiendo este contener el cumplimiento de las condiciones y criterios dados en la presente ordenanza municipal. Todo proyecto deberá presentar los permisos correspondientes por las instancias gubernamentales, así como las copias de planos con planimetría y altimetría, con el registro de árboles existentes, detallando los que se pretenden talar o podar, trasplantar y conservar, deberán numerarse e identificarse taxonómicamente, montado sobre un plano constructivo, cuya verificación estará a cargo de la oficina de unidad ambiental en coordinación con la de planificación y ordenamiento territorial. </w:t>
      </w:r>
      <w:r w:rsidRPr="00AB1359">
        <w:rPr>
          <w:rFonts w:ascii="Arial" w:hAnsi="Arial" w:cs="Arial"/>
          <w:b/>
          <w:bCs/>
          <w:sz w:val="20"/>
          <w:szCs w:val="20"/>
          <w:lang w:eastAsia="es-SV"/>
        </w:rPr>
        <w:t>Artículo 15</w:t>
      </w:r>
      <w:r w:rsidRPr="00AB1359">
        <w:rPr>
          <w:rFonts w:ascii="Arial" w:hAnsi="Arial" w:cs="Arial"/>
          <w:bCs/>
          <w:sz w:val="20"/>
          <w:szCs w:val="20"/>
          <w:lang w:eastAsia="es-SV"/>
        </w:rPr>
        <w:t xml:space="preserve"> de la</w:t>
      </w:r>
      <w:r w:rsidRPr="00AB1359">
        <w:rPr>
          <w:rFonts w:ascii="Arial" w:hAnsi="Arial" w:cs="Arial"/>
          <w:sz w:val="20"/>
          <w:szCs w:val="20"/>
          <w:lang w:val="es-ES" w:eastAsia="es-SV"/>
        </w:rPr>
        <w:t xml:space="preserve"> ORDENANZA MUNICIPAL REGULADORA DE LA SIEMBRA, TALA Y PODA EN LAS ZONAS URBANAS DEL MUNICIPIO DE NEJAPA</w:t>
      </w:r>
      <w:r w:rsidRPr="00AB1359">
        <w:rPr>
          <w:rFonts w:ascii="Arial" w:hAnsi="Arial" w:cs="Arial"/>
          <w:bCs/>
          <w:sz w:val="20"/>
          <w:szCs w:val="20"/>
          <w:lang w:val="es-ES" w:eastAsia="es-SV"/>
        </w:rPr>
        <w:t xml:space="preserve">: </w:t>
      </w:r>
      <w:r w:rsidRPr="00AB1359">
        <w:rPr>
          <w:rFonts w:ascii="Arial" w:hAnsi="Arial" w:cs="Arial"/>
          <w:bCs/>
          <w:i/>
          <w:iCs/>
          <w:sz w:val="20"/>
          <w:szCs w:val="20"/>
          <w:lang w:val="es-ES" w:eastAsia="es-SV"/>
        </w:rPr>
        <w:t>“</w:t>
      </w:r>
      <w:r w:rsidRPr="00AB1359">
        <w:rPr>
          <w:rFonts w:ascii="Arial" w:hAnsi="Arial" w:cs="Arial"/>
          <w:bCs/>
          <w:i/>
          <w:iCs/>
          <w:sz w:val="20"/>
          <w:szCs w:val="20"/>
          <w:lang w:eastAsia="es-SV"/>
        </w:rPr>
        <w:t xml:space="preserve">Con base al Art. 15 de la Ley Forestal, todo solicitante para realizar la tala de árboles y arbustos en las zonas urbanas del municipio de Nejapa, además de la compensación forestal referida en el Artículo 13, deberá cancelar una tasa de autorización según sea el caso: a) Para proyectos de construcción sean </w:t>
      </w:r>
      <w:r w:rsidRPr="00AB1359">
        <w:rPr>
          <w:rFonts w:ascii="Arial" w:hAnsi="Arial" w:cs="Arial"/>
          <w:bCs/>
          <w:i/>
          <w:iCs/>
          <w:sz w:val="20"/>
          <w:szCs w:val="20"/>
          <w:lang w:eastAsia="es-SV"/>
        </w:rPr>
        <w:lastRenderedPageBreak/>
        <w:t xml:space="preserve">estos habitacionales, industriales, servicios o comerciales en cualquier zona urbana del municipio de Nejapa; cada árbol a talar mayor de 10 cm de diámetro se cancelará $500.00 independientemente la clase de árboles; y cada arbusto en el rango de 2.0 cm hasta los 9 cm de diámetro se cancelará $100.00; b) En los casos que no sean los comprendidos en el literal a) de este artículo, se cancelara por cada árbol frutal o maderable mayor de 10 cm de diámetro, la cantidad de $50.00”. Este Concejo Municipal habiendo escuchado el informe presentado por el Licenciado Sandoval Miranda, Asesor Legal de este Concejo, considera que  previo a otorgar la Desafectación solicitada, se requieran ampliación de informes tanto del área de proyectos como de la unidad de medio ambiente, por tanto, </w:t>
      </w:r>
      <w:r w:rsidRPr="00AB1359">
        <w:rPr>
          <w:rFonts w:ascii="Arial" w:hAnsi="Arial" w:cs="Arial"/>
          <w:b/>
          <w:bCs/>
          <w:iCs/>
          <w:sz w:val="20"/>
          <w:szCs w:val="20"/>
          <w:lang w:eastAsia="es-SV"/>
        </w:rPr>
        <w:t>ACUERDA:</w:t>
      </w:r>
      <w:r w:rsidRPr="00AB1359">
        <w:rPr>
          <w:rFonts w:ascii="Arial" w:hAnsi="Arial" w:cs="Arial"/>
          <w:b/>
          <w:bCs/>
          <w:sz w:val="20"/>
          <w:szCs w:val="20"/>
          <w:lang w:eastAsia="es-SV"/>
        </w:rPr>
        <w:t xml:space="preserve"> a)</w:t>
      </w:r>
      <w:r w:rsidRPr="00AB1359">
        <w:rPr>
          <w:rFonts w:ascii="Arial" w:hAnsi="Arial" w:cs="Arial"/>
          <w:sz w:val="20"/>
          <w:szCs w:val="20"/>
          <w:lang w:eastAsia="es-SV"/>
        </w:rPr>
        <w:t xml:space="preserve"> Requerir a la Arquitecta Xenia Guadalupe Rodas Rodríguez, amplíe su informe  referente a las dimensiones reales de afectación a efecto de que concuerde con la carpeta aprobada; </w:t>
      </w:r>
      <w:r w:rsidRPr="00AB1359">
        <w:rPr>
          <w:rFonts w:ascii="Arial" w:hAnsi="Arial" w:cs="Arial"/>
          <w:b/>
          <w:sz w:val="20"/>
          <w:szCs w:val="20"/>
          <w:lang w:eastAsia="es-SV"/>
        </w:rPr>
        <w:t>b)</w:t>
      </w:r>
      <w:r w:rsidRPr="00AB1359">
        <w:rPr>
          <w:rFonts w:ascii="Arial" w:hAnsi="Arial" w:cs="Arial"/>
          <w:sz w:val="20"/>
          <w:szCs w:val="20"/>
          <w:lang w:eastAsia="es-SV"/>
        </w:rPr>
        <w:t xml:space="preserve"> Requerir a la Ingeniera Marta Celina Perla, Gerente de Medio Ambiente, a efecto de que amplíe su informe especificando el número de árboles talados y el monto a cancelar a la municipalidad de conformidad a la ordenanza de Tala y Poda del municipio y como puede ser compensada la parte ambiental.</w:t>
      </w:r>
      <w:r w:rsidRPr="00AB1359">
        <w:rPr>
          <w:rFonts w:ascii="Arial" w:hAnsi="Arial" w:cs="Arial"/>
          <w:sz w:val="20"/>
          <w:szCs w:val="20"/>
        </w:rPr>
        <w:t xml:space="preserve"> </w:t>
      </w:r>
      <w:r w:rsidRPr="00AB1359">
        <w:rPr>
          <w:rFonts w:ascii="Arial" w:hAnsi="Arial" w:cs="Arial"/>
          <w:b/>
          <w:sz w:val="20"/>
          <w:szCs w:val="20"/>
          <w:u w:val="single"/>
        </w:rPr>
        <w:t>Votación unánime.</w:t>
      </w:r>
      <w:r w:rsidRPr="00AB1359">
        <w:rPr>
          <w:rFonts w:ascii="Arial" w:hAnsi="Arial" w:cs="Arial"/>
          <w:sz w:val="20"/>
          <w:szCs w:val="20"/>
        </w:rPr>
        <w:t xml:space="preserve"> </w:t>
      </w:r>
      <w:r w:rsidRPr="00AB1359">
        <w:rPr>
          <w:rFonts w:ascii="Arial" w:hAnsi="Arial" w:cs="Arial"/>
          <w:bCs/>
          <w:sz w:val="20"/>
          <w:szCs w:val="20"/>
        </w:rPr>
        <w:t>Certifíquese y Notifíquese.</w:t>
      </w:r>
      <w:r>
        <w:rPr>
          <w:rFonts w:ascii="Arial" w:hAnsi="Arial" w:cs="Arial"/>
          <w:bCs/>
          <w:sz w:val="20"/>
          <w:szCs w:val="20"/>
        </w:rPr>
        <w:t xml:space="preserve">””””””””””””””””; </w:t>
      </w:r>
      <w:r w:rsidRPr="00BF51A7">
        <w:rPr>
          <w:rFonts w:ascii="Arial" w:hAnsi="Arial" w:cs="Arial"/>
          <w:b/>
          <w:bCs/>
          <w:sz w:val="20"/>
          <w:szCs w:val="20"/>
          <w:shd w:val="clear" w:color="auto" w:fill="FFFFFF"/>
        </w:rPr>
        <w:t xml:space="preserve">ACUERDO NUMERO CUATRO: </w:t>
      </w:r>
      <w:r w:rsidRPr="00BF51A7">
        <w:rPr>
          <w:rFonts w:ascii="Arial" w:hAnsi="Arial" w:cs="Arial"/>
          <w:sz w:val="20"/>
          <w:szCs w:val="20"/>
        </w:rPr>
        <w:t xml:space="preserve">Este Concejo Municipal en atención a informe presentado por el Licenciado Hector Mauricio Sandoval Miranda, Asesor Legal, mediante el cual expone: </w:t>
      </w:r>
      <w:r w:rsidRPr="00BF51A7">
        <w:rPr>
          <w:rFonts w:ascii="Arial" w:hAnsi="Arial" w:cs="Arial"/>
          <w:b/>
          <w:sz w:val="20"/>
          <w:szCs w:val="20"/>
        </w:rPr>
        <w:t>I.</w:t>
      </w:r>
      <w:r w:rsidRPr="00BF51A7">
        <w:rPr>
          <w:rFonts w:ascii="Arial" w:hAnsi="Arial" w:cs="Arial"/>
          <w:sz w:val="20"/>
          <w:szCs w:val="20"/>
        </w:rPr>
        <w:t xml:space="preserve"> Que debido a que el licenciado Paul Andre Castellanos Schurmann, en su calidad de apoderado de la sociedad INTER HOLIDAY REAL STATE, S.A. DE C.V, mediante escrito de fecha 04 de febrero de 2021, manifiesta que no han finalizado el levantamiento topográfico solicitado mediante Acuerdo municipal número </w:t>
      </w:r>
      <w:r w:rsidRPr="00BF51A7">
        <w:rPr>
          <w:rFonts w:ascii="Arial" w:hAnsi="Arial" w:cs="Arial"/>
          <w:b/>
          <w:bCs/>
          <w:sz w:val="20"/>
          <w:szCs w:val="20"/>
        </w:rPr>
        <w:t>CUATRO</w:t>
      </w:r>
      <w:r w:rsidRPr="00BF51A7">
        <w:rPr>
          <w:rFonts w:ascii="Arial" w:hAnsi="Arial" w:cs="Arial"/>
          <w:sz w:val="20"/>
          <w:szCs w:val="20"/>
        </w:rPr>
        <w:t xml:space="preserve">, de Acta número </w:t>
      </w:r>
      <w:r w:rsidRPr="00BF51A7">
        <w:rPr>
          <w:rFonts w:ascii="Arial" w:hAnsi="Arial" w:cs="Arial"/>
          <w:b/>
          <w:bCs/>
          <w:sz w:val="20"/>
          <w:szCs w:val="20"/>
        </w:rPr>
        <w:t>UNO</w:t>
      </w:r>
      <w:r w:rsidRPr="00BF51A7">
        <w:rPr>
          <w:rFonts w:ascii="Arial" w:hAnsi="Arial" w:cs="Arial"/>
          <w:sz w:val="20"/>
          <w:szCs w:val="20"/>
        </w:rPr>
        <w:t xml:space="preserve">, de la Primera Sesión Ordinaria celebrada por el Concejo Municipal, el día doce de enero del corriente año, solicitando al mismo tiempo a esta municipalidad, que cuando se tuviera el informe catastral de la Lotificación Macance, emitido por el Centro Nacional de Registros, sus siglas CNR, se le entregará una copia para que su técnico lo tuviera a la vista y así culminar el proceso de elaboración del levantamiento topográfico solicitado, y considerando que el levantamiento solicitado al licenciado Castellanos Schurmann, así como el informe catastral solicitado al CNR, son necesarios para resolver la solicitud presentada el día 05 de octubre del año dos mil veinte, por el peticionario en referencia, mediante Acuerdo número </w:t>
      </w:r>
      <w:r w:rsidRPr="00BF51A7">
        <w:rPr>
          <w:rFonts w:ascii="Arial" w:hAnsi="Arial" w:cs="Arial"/>
          <w:b/>
          <w:bCs/>
          <w:sz w:val="20"/>
          <w:szCs w:val="20"/>
        </w:rPr>
        <w:t>SIETE</w:t>
      </w:r>
      <w:r w:rsidRPr="00BF51A7">
        <w:rPr>
          <w:rFonts w:ascii="Arial" w:hAnsi="Arial" w:cs="Arial"/>
          <w:sz w:val="20"/>
          <w:szCs w:val="20"/>
        </w:rPr>
        <w:t xml:space="preserve"> Acta número </w:t>
      </w:r>
      <w:r w:rsidRPr="00BF51A7">
        <w:rPr>
          <w:rFonts w:ascii="Arial" w:hAnsi="Arial" w:cs="Arial"/>
          <w:b/>
          <w:bCs/>
          <w:sz w:val="20"/>
          <w:szCs w:val="20"/>
        </w:rPr>
        <w:t>TRES</w:t>
      </w:r>
      <w:r w:rsidRPr="00BF51A7">
        <w:rPr>
          <w:rFonts w:ascii="Arial" w:hAnsi="Arial" w:cs="Arial"/>
          <w:sz w:val="20"/>
          <w:szCs w:val="20"/>
        </w:rPr>
        <w:t>, de reunión celebrada por el Concejo Municipal el día nueve de febrero del año dos mil veintiuno, se acordó lo siguiente: “</w:t>
      </w:r>
      <w:r w:rsidRPr="00BF51A7">
        <w:rPr>
          <w:rFonts w:ascii="Arial" w:hAnsi="Arial" w:cs="Arial"/>
          <w:b/>
          <w:bCs/>
          <w:i/>
          <w:iCs/>
          <w:sz w:val="20"/>
          <w:szCs w:val="20"/>
        </w:rPr>
        <w:t>a) Suspender</w:t>
      </w:r>
      <w:r w:rsidRPr="00BF51A7">
        <w:rPr>
          <w:rFonts w:ascii="Arial" w:hAnsi="Arial" w:cs="Arial"/>
          <w:i/>
          <w:iCs/>
          <w:sz w:val="20"/>
          <w:szCs w:val="20"/>
        </w:rPr>
        <w:t xml:space="preserve"> por un periodo de </w:t>
      </w:r>
      <w:r w:rsidRPr="00BF51A7">
        <w:rPr>
          <w:rFonts w:ascii="Arial" w:hAnsi="Arial" w:cs="Arial"/>
          <w:b/>
          <w:bCs/>
          <w:i/>
          <w:iCs/>
          <w:sz w:val="20"/>
          <w:szCs w:val="20"/>
        </w:rPr>
        <w:t>DOS MESES</w:t>
      </w:r>
      <w:r w:rsidRPr="00BF51A7">
        <w:rPr>
          <w:rFonts w:ascii="Arial" w:hAnsi="Arial" w:cs="Arial"/>
          <w:i/>
          <w:iCs/>
          <w:sz w:val="20"/>
          <w:szCs w:val="20"/>
        </w:rPr>
        <w:t xml:space="preserve">, contados a partir de la notificación del presente acuerdo, el plazo para resolver la solicitud presentada el día 05 de octubre del año 2020, por el licenciado Paul A. Castellanos Schurmann, en su calidad de Apoderado de la sociedad INTER HOLIDAY REAL STATE, S.A. DE C.V., propietaria de la LOTIFICACION MACANCE, de conformidad a lo establecido en el artículo 90 numeral 1 y 2, de la Ley de Procedimientos Administrativos, tiempo en el cual el peticionario deberá coordinar lo que fuere necesario a fin de cumplir con lo prevenido por este Concejo en el Acuerdo Municipal número  </w:t>
      </w:r>
      <w:r w:rsidRPr="00BF51A7">
        <w:rPr>
          <w:rFonts w:ascii="Arial" w:hAnsi="Arial" w:cs="Arial"/>
          <w:b/>
          <w:bCs/>
          <w:i/>
          <w:iCs/>
          <w:sz w:val="20"/>
          <w:szCs w:val="20"/>
        </w:rPr>
        <w:t>CUATRO</w:t>
      </w:r>
      <w:r w:rsidRPr="00BF51A7">
        <w:rPr>
          <w:rFonts w:ascii="Arial" w:hAnsi="Arial" w:cs="Arial"/>
          <w:i/>
          <w:iCs/>
          <w:sz w:val="20"/>
          <w:szCs w:val="20"/>
        </w:rPr>
        <w:t xml:space="preserve">, de Acta número </w:t>
      </w:r>
      <w:r w:rsidRPr="00BF51A7">
        <w:rPr>
          <w:rFonts w:ascii="Arial" w:hAnsi="Arial" w:cs="Arial"/>
          <w:b/>
          <w:bCs/>
          <w:i/>
          <w:iCs/>
          <w:sz w:val="20"/>
          <w:szCs w:val="20"/>
        </w:rPr>
        <w:t>UNO</w:t>
      </w:r>
      <w:r w:rsidRPr="00BF51A7">
        <w:rPr>
          <w:rFonts w:ascii="Arial" w:hAnsi="Arial" w:cs="Arial"/>
          <w:i/>
          <w:iCs/>
          <w:sz w:val="20"/>
          <w:szCs w:val="20"/>
        </w:rPr>
        <w:t xml:space="preserve">, de la Primera Sesión Ordinaria celebrada el día doce de enero del corriente año. </w:t>
      </w:r>
      <w:r w:rsidRPr="00BF51A7">
        <w:rPr>
          <w:rFonts w:ascii="Arial" w:hAnsi="Arial" w:cs="Arial"/>
          <w:b/>
          <w:bCs/>
          <w:i/>
          <w:iCs/>
          <w:sz w:val="20"/>
          <w:szCs w:val="20"/>
        </w:rPr>
        <w:t>b)</w:t>
      </w:r>
      <w:r w:rsidRPr="00BF51A7">
        <w:rPr>
          <w:rFonts w:ascii="Arial" w:hAnsi="Arial" w:cs="Arial"/>
          <w:i/>
          <w:iCs/>
          <w:sz w:val="20"/>
          <w:szCs w:val="20"/>
        </w:rPr>
        <w:t xml:space="preserve"> Respecto a la petición sobre que se le entregue el informe catastral emitido por CNR, este Concejo resolverá lo procedente cuando sea remitido el mismo por dicha Institución. </w:t>
      </w:r>
      <w:r w:rsidRPr="00BF51A7">
        <w:rPr>
          <w:rFonts w:ascii="Arial" w:hAnsi="Arial" w:cs="Arial"/>
          <w:b/>
          <w:bCs/>
          <w:i/>
          <w:iCs/>
          <w:sz w:val="20"/>
          <w:szCs w:val="20"/>
        </w:rPr>
        <w:t>c)</w:t>
      </w:r>
      <w:r w:rsidRPr="00BF51A7">
        <w:rPr>
          <w:rFonts w:ascii="Arial" w:hAnsi="Arial" w:cs="Arial"/>
          <w:i/>
          <w:iCs/>
          <w:sz w:val="20"/>
          <w:szCs w:val="20"/>
        </w:rPr>
        <w:t xml:space="preserve"> </w:t>
      </w:r>
      <w:r w:rsidRPr="00BF51A7">
        <w:rPr>
          <w:rFonts w:ascii="Arial" w:hAnsi="Arial" w:cs="Arial"/>
          <w:i/>
          <w:iCs/>
          <w:sz w:val="20"/>
          <w:szCs w:val="20"/>
        </w:rPr>
        <w:lastRenderedPageBreak/>
        <w:t>Girar instrucciones al</w:t>
      </w:r>
      <w:r w:rsidRPr="00BF51A7">
        <w:rPr>
          <w:rFonts w:ascii="Arial" w:hAnsi="Arial" w:cs="Arial"/>
          <w:bCs/>
          <w:i/>
          <w:iCs/>
          <w:sz w:val="20"/>
          <w:szCs w:val="20"/>
        </w:rPr>
        <w:t xml:space="preserve"> Arquitecto Luis Arturo Rivera Alemán, Encargado de Ordenamiento y Desarrollo Territorial, de esta municipalidad, para que una vez sea recibido</w:t>
      </w:r>
      <w:r w:rsidRPr="00BF51A7">
        <w:rPr>
          <w:rFonts w:ascii="Arial" w:hAnsi="Arial" w:cs="Arial"/>
          <w:i/>
          <w:iCs/>
          <w:sz w:val="20"/>
          <w:szCs w:val="20"/>
        </w:rPr>
        <w:t xml:space="preserve"> el Informe Catastral de la Lotificación Macance</w:t>
      </w:r>
      <w:r w:rsidRPr="00BF51A7">
        <w:rPr>
          <w:rFonts w:ascii="Arial" w:hAnsi="Arial" w:cs="Arial"/>
          <w:bCs/>
          <w:i/>
          <w:iCs/>
          <w:sz w:val="20"/>
          <w:szCs w:val="20"/>
        </w:rPr>
        <w:t xml:space="preserve"> emitido por el CNR, lo informe a este Concejo</w:t>
      </w:r>
      <w:r w:rsidRPr="00BF51A7">
        <w:rPr>
          <w:rFonts w:ascii="Arial" w:hAnsi="Arial" w:cs="Arial"/>
          <w:bCs/>
          <w:sz w:val="20"/>
          <w:szCs w:val="20"/>
        </w:rPr>
        <w:t>.</w:t>
      </w:r>
      <w:r w:rsidRPr="00BF51A7">
        <w:rPr>
          <w:rFonts w:ascii="Arial" w:hAnsi="Arial" w:cs="Arial"/>
          <w:sz w:val="20"/>
          <w:szCs w:val="20"/>
        </w:rPr>
        <w:t xml:space="preserve"> (…)” </w:t>
      </w:r>
      <w:r w:rsidRPr="00BF51A7">
        <w:rPr>
          <w:rFonts w:ascii="Arial" w:hAnsi="Arial" w:cs="Arial"/>
          <w:b/>
          <w:bCs/>
          <w:sz w:val="20"/>
          <w:szCs w:val="20"/>
        </w:rPr>
        <w:t>II</w:t>
      </w:r>
      <w:r w:rsidRPr="00BF51A7">
        <w:rPr>
          <w:rFonts w:ascii="Arial" w:hAnsi="Arial" w:cs="Arial"/>
          <w:bCs/>
          <w:sz w:val="20"/>
          <w:szCs w:val="20"/>
        </w:rPr>
        <w:t>. Que mediante memorándum referencia UATM-FMSA UJ12-2021, de fecha 09 de abril del corriente año, enviado por la licenciada Flor de María Saravia de Alvarado, jefa de la UATM, remite informe técnico firmado por el arquitecto Luis Arturo Rivera Alemán, Encargado de Ordenamiento y Desarrollo Territorial, de esta municipalidad, en el cual dando seguimiento a Acuerdo número</w:t>
      </w:r>
      <w:r>
        <w:rPr>
          <w:rFonts w:ascii="Arial" w:hAnsi="Arial" w:cs="Arial"/>
          <w:bCs/>
          <w:sz w:val="20"/>
          <w:szCs w:val="20"/>
        </w:rPr>
        <w:t xml:space="preserve"> </w:t>
      </w:r>
      <w:r w:rsidRPr="00BF51A7">
        <w:rPr>
          <w:rFonts w:ascii="Arial" w:hAnsi="Arial" w:cs="Arial"/>
          <w:bCs/>
          <w:sz w:val="20"/>
          <w:szCs w:val="20"/>
        </w:rPr>
        <w:t xml:space="preserve"> </w:t>
      </w:r>
      <w:r w:rsidRPr="00BF51A7">
        <w:rPr>
          <w:rFonts w:ascii="Arial" w:hAnsi="Arial" w:cs="Arial"/>
          <w:b/>
          <w:bCs/>
          <w:sz w:val="20"/>
          <w:szCs w:val="20"/>
        </w:rPr>
        <w:t>SIETE</w:t>
      </w:r>
      <w:r w:rsidRPr="00BF51A7">
        <w:rPr>
          <w:rFonts w:ascii="Arial" w:hAnsi="Arial" w:cs="Arial"/>
          <w:bCs/>
          <w:sz w:val="20"/>
          <w:szCs w:val="20"/>
        </w:rPr>
        <w:t xml:space="preserve"> </w:t>
      </w:r>
      <w:r>
        <w:rPr>
          <w:rFonts w:ascii="Arial" w:hAnsi="Arial" w:cs="Arial"/>
          <w:bCs/>
          <w:sz w:val="20"/>
          <w:szCs w:val="20"/>
        </w:rPr>
        <w:t xml:space="preserve"> </w:t>
      </w:r>
      <w:r w:rsidRPr="00BF51A7">
        <w:rPr>
          <w:rFonts w:ascii="Arial" w:hAnsi="Arial" w:cs="Arial"/>
          <w:bCs/>
          <w:sz w:val="20"/>
          <w:szCs w:val="20"/>
        </w:rPr>
        <w:t>Acta</w:t>
      </w:r>
      <w:r>
        <w:rPr>
          <w:rFonts w:ascii="Arial" w:hAnsi="Arial" w:cs="Arial"/>
          <w:bCs/>
          <w:sz w:val="20"/>
          <w:szCs w:val="20"/>
        </w:rPr>
        <w:t xml:space="preserve"> </w:t>
      </w:r>
      <w:r w:rsidRPr="00BF51A7">
        <w:rPr>
          <w:rFonts w:ascii="Arial" w:hAnsi="Arial" w:cs="Arial"/>
          <w:bCs/>
          <w:sz w:val="20"/>
          <w:szCs w:val="20"/>
        </w:rPr>
        <w:t xml:space="preserve"> número</w:t>
      </w:r>
      <w:r>
        <w:rPr>
          <w:rFonts w:ascii="Arial" w:hAnsi="Arial" w:cs="Arial"/>
          <w:bCs/>
          <w:sz w:val="20"/>
          <w:szCs w:val="20"/>
        </w:rPr>
        <w:t xml:space="preserve"> </w:t>
      </w:r>
      <w:r w:rsidRPr="00BF51A7">
        <w:rPr>
          <w:rFonts w:ascii="Arial" w:hAnsi="Arial" w:cs="Arial"/>
          <w:bCs/>
          <w:sz w:val="20"/>
          <w:szCs w:val="20"/>
        </w:rPr>
        <w:t xml:space="preserve"> </w:t>
      </w:r>
      <w:r w:rsidRPr="00BF51A7">
        <w:rPr>
          <w:rFonts w:ascii="Arial" w:hAnsi="Arial" w:cs="Arial"/>
          <w:b/>
          <w:bCs/>
          <w:sz w:val="20"/>
          <w:szCs w:val="20"/>
        </w:rPr>
        <w:t>TRES</w:t>
      </w:r>
      <w:r w:rsidRPr="00BF51A7">
        <w:rPr>
          <w:rFonts w:ascii="Arial" w:hAnsi="Arial" w:cs="Arial"/>
          <w:bCs/>
          <w:sz w:val="20"/>
          <w:szCs w:val="20"/>
        </w:rPr>
        <w:t xml:space="preserve">, </w:t>
      </w:r>
      <w:r>
        <w:rPr>
          <w:rFonts w:ascii="Arial" w:hAnsi="Arial" w:cs="Arial"/>
          <w:bCs/>
          <w:sz w:val="20"/>
          <w:szCs w:val="20"/>
        </w:rPr>
        <w:t xml:space="preserve"> </w:t>
      </w:r>
      <w:r w:rsidRPr="00BF51A7">
        <w:rPr>
          <w:rFonts w:ascii="Arial" w:hAnsi="Arial" w:cs="Arial"/>
          <w:bCs/>
          <w:sz w:val="20"/>
          <w:szCs w:val="20"/>
        </w:rPr>
        <w:t xml:space="preserve">de </w:t>
      </w:r>
      <w:r>
        <w:rPr>
          <w:rFonts w:ascii="Arial" w:hAnsi="Arial" w:cs="Arial"/>
          <w:bCs/>
          <w:sz w:val="20"/>
          <w:szCs w:val="20"/>
        </w:rPr>
        <w:t xml:space="preserve"> </w:t>
      </w:r>
      <w:r w:rsidRPr="00BF51A7">
        <w:rPr>
          <w:rFonts w:ascii="Arial" w:hAnsi="Arial" w:cs="Arial"/>
          <w:bCs/>
          <w:sz w:val="20"/>
          <w:szCs w:val="20"/>
        </w:rPr>
        <w:t xml:space="preserve">reunión </w:t>
      </w:r>
      <w:r>
        <w:rPr>
          <w:rFonts w:ascii="Arial" w:hAnsi="Arial" w:cs="Arial"/>
          <w:bCs/>
          <w:sz w:val="20"/>
          <w:szCs w:val="20"/>
        </w:rPr>
        <w:t xml:space="preserve"> </w:t>
      </w:r>
      <w:r w:rsidRPr="00BF51A7">
        <w:rPr>
          <w:rFonts w:ascii="Arial" w:hAnsi="Arial" w:cs="Arial"/>
          <w:bCs/>
          <w:sz w:val="20"/>
          <w:szCs w:val="20"/>
        </w:rPr>
        <w:t xml:space="preserve">celebrada por el Concejo Municipal el día nueve de febrero del año dos mil veintiuno, manifiesta que a la fecha el Centro Nacional de Registros, sus siglas CNR, no ha remitido informe catastral, de la Lotificación Macance. </w:t>
      </w:r>
      <w:r w:rsidRPr="00BF51A7">
        <w:rPr>
          <w:rFonts w:ascii="Arial" w:hAnsi="Arial" w:cs="Arial"/>
          <w:b/>
          <w:sz w:val="20"/>
          <w:szCs w:val="20"/>
          <w:u w:val="single"/>
        </w:rPr>
        <w:t>Base Legal Aplicable.</w:t>
      </w:r>
      <w:r w:rsidRPr="00BF51A7">
        <w:rPr>
          <w:rFonts w:ascii="Arial" w:hAnsi="Arial" w:cs="Arial"/>
          <w:b/>
          <w:sz w:val="20"/>
          <w:szCs w:val="20"/>
        </w:rPr>
        <w:t xml:space="preserve"> </w:t>
      </w:r>
      <w:r w:rsidRPr="00BF51A7">
        <w:rPr>
          <w:rFonts w:ascii="Arial" w:hAnsi="Arial" w:cs="Arial"/>
          <w:sz w:val="20"/>
          <w:szCs w:val="20"/>
        </w:rPr>
        <w:t>Artículo 89 de la Ley de Procedimientos Administrativos: “</w:t>
      </w:r>
      <w:r w:rsidRPr="00BF51A7">
        <w:rPr>
          <w:rFonts w:ascii="Arial" w:hAnsi="Arial" w:cs="Arial"/>
          <w:i/>
          <w:iCs/>
          <w:sz w:val="20"/>
          <w:szCs w:val="20"/>
        </w:rPr>
        <w:t xml:space="preserve">La Administración está obligada a dictar resolución expresa en todos los procedimientos y a notificarla, cualquiera que sea su forma de iniciación. El procedimiento administrativo deberá concluirse por acto o resolución final en el plazo máximo de nueve meses posteriores a su iniciación, haya sido ésta de oficio o a petición del interesado, salvo lo establecido en Leyes Especiales. Tratándose de solicitudes en las que la Administración deba resolver la petición, sin más trámite que la presentación del escrito que la contiene, el plazo máximo para resolver será de veinte días. El incumplimiento de los plazos establecidos en esta Disposición dará lugar a las responsabilidades previstas en la Ley.” </w:t>
      </w:r>
      <w:r w:rsidRPr="00BF51A7">
        <w:rPr>
          <w:rFonts w:ascii="Arial" w:hAnsi="Arial" w:cs="Arial"/>
          <w:sz w:val="20"/>
          <w:szCs w:val="20"/>
        </w:rPr>
        <w:t>Artículo 90 de la Ley de Procedimientos Administrativos: “</w:t>
      </w:r>
      <w:r w:rsidRPr="00BF51A7">
        <w:rPr>
          <w:rFonts w:ascii="Arial" w:hAnsi="Arial" w:cs="Arial"/>
          <w:i/>
          <w:iCs/>
          <w:sz w:val="20"/>
          <w:szCs w:val="20"/>
        </w:rPr>
        <w:t>El transcurso del plazo máximo legal para resolver un procedimiento y notificar la resolución, se suspenderá en los siguientes casos</w:t>
      </w:r>
      <w:r w:rsidRPr="00BF51A7">
        <w:rPr>
          <w:rFonts w:ascii="Arial" w:hAnsi="Arial" w:cs="Arial"/>
          <w:sz w:val="20"/>
          <w:szCs w:val="20"/>
        </w:rPr>
        <w:t xml:space="preserve">: </w:t>
      </w:r>
      <w:r w:rsidRPr="00BF51A7">
        <w:rPr>
          <w:rFonts w:ascii="Arial" w:hAnsi="Arial" w:cs="Arial"/>
          <w:b/>
          <w:bCs/>
          <w:i/>
          <w:iCs/>
          <w:sz w:val="20"/>
          <w:szCs w:val="20"/>
        </w:rPr>
        <w:t>1. Cuando deba requerirse a cualquier interesado para la subsanación de deficiencias y la aportación de documentos y otros elementos de juicio necesarios, por el tiempo que medie entre la notificación del requerimiento y su efectivo cumplimiento por el destinatario o, en su defecto, el transcurso del plazo concedido; 2</w:t>
      </w:r>
      <w:r w:rsidRPr="00BF51A7">
        <w:rPr>
          <w:rFonts w:ascii="Arial" w:hAnsi="Arial" w:cs="Arial"/>
          <w:i/>
          <w:iCs/>
          <w:sz w:val="20"/>
          <w:szCs w:val="20"/>
          <w:u w:val="single"/>
        </w:rPr>
        <w:t xml:space="preserve">. </w:t>
      </w:r>
      <w:r w:rsidRPr="00BF51A7">
        <w:rPr>
          <w:rFonts w:ascii="Arial" w:hAnsi="Arial" w:cs="Arial"/>
          <w:b/>
          <w:bCs/>
          <w:i/>
          <w:iCs/>
          <w:sz w:val="20"/>
          <w:szCs w:val="20"/>
          <w:u w:val="single"/>
        </w:rPr>
        <w:t>Cuando deban solicitarse informes que sean preceptivos y determinantes del contenido de la resolución a otro órgano de la Administración, por el tiempo que medie entre la petición, que deberá comunicarse a los interesados, y la recepción del informe, que igualmente deberá ser comunicada a los interesados. La suspensión del plazo por este motivo no podrá exceder, en ningún caso, de dos meses</w:t>
      </w:r>
      <w:r w:rsidRPr="00BF51A7">
        <w:rPr>
          <w:rFonts w:ascii="Arial" w:hAnsi="Arial" w:cs="Arial"/>
          <w:i/>
          <w:iCs/>
          <w:sz w:val="20"/>
          <w:szCs w:val="20"/>
        </w:rPr>
        <w:t xml:space="preserve">; </w:t>
      </w:r>
      <w:r w:rsidRPr="00BF51A7">
        <w:rPr>
          <w:rFonts w:ascii="Arial" w:hAnsi="Arial" w:cs="Arial"/>
          <w:b/>
          <w:bCs/>
          <w:i/>
          <w:iCs/>
          <w:sz w:val="20"/>
          <w:szCs w:val="20"/>
        </w:rPr>
        <w:t>3</w:t>
      </w:r>
      <w:r w:rsidRPr="00BF51A7">
        <w:rPr>
          <w:rFonts w:ascii="Arial" w:hAnsi="Arial" w:cs="Arial"/>
          <w:i/>
          <w:iCs/>
          <w:sz w:val="20"/>
          <w:szCs w:val="20"/>
        </w:rPr>
        <w:t xml:space="preserve">. Cuando deban realizarse pruebas técnicas, estudios o análisis contradictorios o dirimentes propuestos por los interesados u ordenados de oficio, durante el tiempo necesario para la incorporación de los resultados al expediente. La suspensión del plazo por este motivo no podrá exceder, en ningún caso, de dos meses; y, </w:t>
      </w:r>
      <w:r w:rsidRPr="00BF51A7">
        <w:rPr>
          <w:rFonts w:ascii="Arial" w:hAnsi="Arial" w:cs="Arial"/>
          <w:b/>
          <w:bCs/>
          <w:i/>
          <w:iCs/>
          <w:sz w:val="20"/>
          <w:szCs w:val="20"/>
        </w:rPr>
        <w:t>4</w:t>
      </w:r>
      <w:r w:rsidRPr="00BF51A7">
        <w:rPr>
          <w:rFonts w:ascii="Arial" w:hAnsi="Arial" w:cs="Arial"/>
          <w:i/>
          <w:iCs/>
          <w:sz w:val="20"/>
          <w:szCs w:val="20"/>
        </w:rPr>
        <w:t xml:space="preserve">. Cuando el órgano competente para resolver decida realizar alguna actuación complementaria que sea necesaria para ello, desde el momento en que se notifique a los interesados el acuerdo motivado del inicio de las actuaciones, hasta que se produzca su terminación. La resolución que ordene la suspensión del plazo para resolver no admite recurso alguno.” </w:t>
      </w:r>
      <w:r w:rsidRPr="00BF51A7">
        <w:rPr>
          <w:rFonts w:ascii="Arial" w:hAnsi="Arial" w:cs="Arial"/>
          <w:b/>
          <w:sz w:val="20"/>
          <w:szCs w:val="20"/>
          <w:u w:val="single"/>
        </w:rPr>
        <w:t>Recomendable.</w:t>
      </w:r>
      <w:r w:rsidRPr="00BF51A7">
        <w:rPr>
          <w:rFonts w:ascii="Arial" w:hAnsi="Arial" w:cs="Arial"/>
          <w:b/>
          <w:sz w:val="20"/>
          <w:szCs w:val="20"/>
        </w:rPr>
        <w:t xml:space="preserve"> </w:t>
      </w:r>
      <w:r w:rsidRPr="00BF51A7">
        <w:rPr>
          <w:rFonts w:ascii="Arial" w:hAnsi="Arial" w:cs="Arial"/>
          <w:bCs/>
          <w:sz w:val="20"/>
          <w:szCs w:val="20"/>
        </w:rPr>
        <w:t xml:space="preserve">Así mismo, notándose en el expediente que se lleva, que a la fecha no se cuenta con el Levantamiento Topográfico solicitado al licenciado Paul Andre Castellanos Schurmann, en su calidad de Apoderado de la sociedad INTER HOLIDAY REAL STATE, S.A. DE C.V., mediante </w:t>
      </w:r>
      <w:r w:rsidRPr="00BF51A7">
        <w:rPr>
          <w:rFonts w:ascii="Arial" w:hAnsi="Arial" w:cs="Arial"/>
          <w:bCs/>
          <w:sz w:val="20"/>
          <w:szCs w:val="20"/>
        </w:rPr>
        <w:lastRenderedPageBreak/>
        <w:t xml:space="preserve">Acuerdo municipal número </w:t>
      </w:r>
      <w:r w:rsidRPr="00BF51A7">
        <w:rPr>
          <w:rFonts w:ascii="Arial" w:hAnsi="Arial" w:cs="Arial"/>
          <w:b/>
          <w:bCs/>
          <w:sz w:val="20"/>
          <w:szCs w:val="20"/>
        </w:rPr>
        <w:t>CUATRO</w:t>
      </w:r>
      <w:r w:rsidRPr="00BF51A7">
        <w:rPr>
          <w:rFonts w:ascii="Arial" w:hAnsi="Arial" w:cs="Arial"/>
          <w:bCs/>
          <w:sz w:val="20"/>
          <w:szCs w:val="20"/>
        </w:rPr>
        <w:t xml:space="preserve">, de Acta número </w:t>
      </w:r>
      <w:r w:rsidRPr="00BF51A7">
        <w:rPr>
          <w:rFonts w:ascii="Arial" w:hAnsi="Arial" w:cs="Arial"/>
          <w:b/>
          <w:bCs/>
          <w:sz w:val="20"/>
          <w:szCs w:val="20"/>
        </w:rPr>
        <w:t>UNO</w:t>
      </w:r>
      <w:r w:rsidRPr="00BF51A7">
        <w:rPr>
          <w:rFonts w:ascii="Arial" w:hAnsi="Arial" w:cs="Arial"/>
          <w:bCs/>
          <w:sz w:val="20"/>
          <w:szCs w:val="20"/>
        </w:rPr>
        <w:t>, de la Primera Sesión Ordinaria celebrada por el Concejo Municipal, el día doce de enero del corriente año, ni con el informe catastral de la Lotificación MACANCE, emitido por el CNR, documentos que son necesarios para poder resolver la petición realizada por el licenciado Castellanos Schurmann,  mediante solicitud de fecha 05 de octubre del año recién pasado, presentada ese mismo día, y debido a que el artículo 90 de la Ley de Procedimientos Administrativos numeral</w:t>
      </w:r>
      <w:r w:rsidRPr="00BF51A7">
        <w:rPr>
          <w:rFonts w:ascii="Arial" w:hAnsi="Arial" w:cs="Arial"/>
          <w:b/>
          <w:bCs/>
          <w:i/>
          <w:iCs/>
          <w:sz w:val="20"/>
          <w:szCs w:val="20"/>
        </w:rPr>
        <w:t xml:space="preserve"> </w:t>
      </w:r>
      <w:r w:rsidRPr="00BF51A7">
        <w:rPr>
          <w:rFonts w:ascii="Arial" w:hAnsi="Arial" w:cs="Arial"/>
          <w:sz w:val="20"/>
          <w:szCs w:val="20"/>
        </w:rPr>
        <w:t xml:space="preserve">2, establece que cuando deban solicitarse informes que sean preceptivos y determinantes del contenido de la resolución a otro órgano de la Administración la suspensión del plazo por este motivo no podrá exceder, en ningún caso, de dos meses, y siendo que el presente caso ya fue suspendido una vez por dicho plazo; el suscrito considera </w:t>
      </w:r>
      <w:r w:rsidRPr="00BF51A7">
        <w:rPr>
          <w:rFonts w:ascii="Arial" w:hAnsi="Arial" w:cs="Arial"/>
          <w:bCs/>
          <w:sz w:val="20"/>
          <w:szCs w:val="20"/>
        </w:rPr>
        <w:t xml:space="preserve">que el Concejo Municipal en base a sus facultades y atribuciones permitidas por la Ley, se </w:t>
      </w:r>
      <w:r w:rsidRPr="00BF51A7">
        <w:rPr>
          <w:rFonts w:ascii="Arial" w:hAnsi="Arial" w:cs="Arial"/>
          <w:b/>
          <w:bCs/>
          <w:sz w:val="20"/>
          <w:szCs w:val="20"/>
        </w:rPr>
        <w:t>recomienda</w:t>
      </w:r>
      <w:r w:rsidRPr="00BF51A7">
        <w:rPr>
          <w:rFonts w:ascii="Arial" w:hAnsi="Arial" w:cs="Arial"/>
          <w:bCs/>
          <w:sz w:val="20"/>
          <w:szCs w:val="20"/>
        </w:rPr>
        <w:t xml:space="preserve"> que el Concejo, emita acuerdo municipal, archivando la solicitud presentada. Este Concejo Municipal habiendo escuchado el informe presentado por el Licenciado Sandoval Miranda, Asesor Legal de este Concejo y base legal citada, </w:t>
      </w:r>
      <w:r w:rsidRPr="00BF51A7">
        <w:rPr>
          <w:rFonts w:ascii="Arial" w:hAnsi="Arial" w:cs="Arial"/>
          <w:b/>
          <w:bCs/>
          <w:sz w:val="20"/>
          <w:szCs w:val="20"/>
        </w:rPr>
        <w:t>ACUERDA: a)</w:t>
      </w:r>
      <w:r w:rsidRPr="00BF51A7">
        <w:rPr>
          <w:rFonts w:ascii="Arial" w:hAnsi="Arial" w:cs="Arial"/>
          <w:bCs/>
          <w:sz w:val="20"/>
          <w:szCs w:val="20"/>
        </w:rPr>
        <w:t xml:space="preserve"> </w:t>
      </w:r>
      <w:r w:rsidRPr="00BF51A7">
        <w:rPr>
          <w:rFonts w:ascii="Arial" w:hAnsi="Arial" w:cs="Arial"/>
          <w:b/>
          <w:bCs/>
          <w:sz w:val="20"/>
          <w:szCs w:val="20"/>
        </w:rPr>
        <w:t>ARCHIVESE</w:t>
      </w:r>
      <w:r w:rsidRPr="00BF51A7">
        <w:rPr>
          <w:rFonts w:ascii="Arial" w:hAnsi="Arial" w:cs="Arial"/>
          <w:bCs/>
          <w:sz w:val="20"/>
          <w:szCs w:val="20"/>
        </w:rPr>
        <w:t xml:space="preserve"> la solicitud presentada el día 05 de octubre del año 2020, por el licenciado Paul A. Castellanos Schurmann, en su calidad de Apoderado de la sociedad INTER HOLIDAY REAL STATE, S.A. DE C.V., propietaria de la LOTIFICACION MACANCE, dejándole abierto su derecho de presentarla nuevamente, una vez cuente con el Levantamiento topográfico de la lotificación relacionada; </w:t>
      </w:r>
      <w:r w:rsidRPr="00BF51A7">
        <w:rPr>
          <w:rFonts w:ascii="Arial" w:hAnsi="Arial" w:cs="Arial"/>
          <w:b/>
          <w:bCs/>
          <w:sz w:val="20"/>
          <w:szCs w:val="20"/>
        </w:rPr>
        <w:t xml:space="preserve">b) </w:t>
      </w:r>
      <w:r w:rsidRPr="00BF51A7">
        <w:rPr>
          <w:rFonts w:ascii="Arial" w:hAnsi="Arial" w:cs="Arial"/>
          <w:bCs/>
          <w:sz w:val="20"/>
          <w:szCs w:val="20"/>
        </w:rPr>
        <w:t xml:space="preserve">Girar instrucciones al Arquitecto Luis Arturo Rivera Alemán, Encargado de Ordenamiento y Desarrollo Territorial, de esta municipalidad, para que una vez sea recibido el Informe Catastral de la Lotificación Macance emitido por el CNR, lo informe a este Concejo y sea entregado una copia al solicitante; </w:t>
      </w:r>
      <w:r w:rsidRPr="00BF51A7">
        <w:rPr>
          <w:rFonts w:ascii="Arial" w:hAnsi="Arial" w:cs="Arial"/>
          <w:b/>
          <w:bCs/>
          <w:sz w:val="20"/>
          <w:szCs w:val="20"/>
        </w:rPr>
        <w:t>c)</w:t>
      </w:r>
      <w:r w:rsidRPr="00BF51A7">
        <w:rPr>
          <w:rFonts w:ascii="Arial" w:hAnsi="Arial" w:cs="Arial"/>
          <w:bCs/>
          <w:sz w:val="20"/>
          <w:szCs w:val="20"/>
        </w:rPr>
        <w:t xml:space="preserve"> Notifíquese el presente acuerdo a las partes involucradas y se delega para tal efecto a la secretaria de este Concejo las realice, debiéndose dejar constancia del mismo. </w:t>
      </w:r>
      <w:r w:rsidRPr="00BF51A7">
        <w:rPr>
          <w:rFonts w:ascii="Arial" w:hAnsi="Arial" w:cs="Arial"/>
          <w:b/>
          <w:sz w:val="20"/>
          <w:szCs w:val="20"/>
          <w:u w:val="single"/>
        </w:rPr>
        <w:t>Votación unánime.</w:t>
      </w:r>
      <w:r w:rsidRPr="00BF51A7">
        <w:rPr>
          <w:rFonts w:ascii="Arial" w:hAnsi="Arial" w:cs="Arial"/>
          <w:sz w:val="20"/>
          <w:szCs w:val="20"/>
        </w:rPr>
        <w:t xml:space="preserve"> </w:t>
      </w:r>
      <w:r w:rsidRPr="00BF51A7">
        <w:rPr>
          <w:rFonts w:ascii="Arial" w:hAnsi="Arial" w:cs="Arial"/>
          <w:bCs/>
          <w:sz w:val="20"/>
          <w:szCs w:val="20"/>
        </w:rPr>
        <w:t xml:space="preserve">Certifíquese y Notifíquese. </w:t>
      </w:r>
      <w:r>
        <w:rPr>
          <w:rFonts w:ascii="Arial" w:hAnsi="Arial" w:cs="Arial"/>
          <w:bCs/>
          <w:sz w:val="20"/>
          <w:szCs w:val="20"/>
        </w:rPr>
        <w:t xml:space="preserve">“”””””””””””””””; </w:t>
      </w:r>
      <w:r w:rsidRPr="0070262B">
        <w:rPr>
          <w:rFonts w:ascii="Arial" w:hAnsi="Arial" w:cs="Arial"/>
          <w:b/>
          <w:bCs/>
          <w:sz w:val="20"/>
          <w:szCs w:val="20"/>
          <w:shd w:val="clear" w:color="auto" w:fill="FFFFFF"/>
        </w:rPr>
        <w:t xml:space="preserve">ACUERDO NUMERO CINCO: </w:t>
      </w:r>
      <w:r w:rsidRPr="0070262B">
        <w:rPr>
          <w:rFonts w:ascii="Arial" w:hAnsi="Arial" w:cs="Arial"/>
          <w:sz w:val="20"/>
          <w:szCs w:val="20"/>
        </w:rPr>
        <w:t xml:space="preserve">Este Concejo Municipal en atención a informe presentado por el Licenciado Hector Mauricio Sandoval Miranda, Asesor Legal, mediante el cual expone: </w:t>
      </w:r>
      <w:r w:rsidRPr="0070262B">
        <w:rPr>
          <w:rFonts w:ascii="Arial" w:hAnsi="Arial" w:cs="Arial"/>
          <w:b/>
          <w:sz w:val="20"/>
          <w:szCs w:val="20"/>
        </w:rPr>
        <w:t>I.</w:t>
      </w:r>
      <w:r w:rsidRPr="0070262B">
        <w:rPr>
          <w:rFonts w:ascii="Arial" w:hAnsi="Arial" w:cs="Arial"/>
          <w:sz w:val="20"/>
          <w:szCs w:val="20"/>
        </w:rPr>
        <w:t xml:space="preserve"> Que</w:t>
      </w:r>
      <w:r w:rsidRPr="0070262B">
        <w:rPr>
          <w:rFonts w:ascii="Arial" w:hAnsi="Arial" w:cs="Arial"/>
          <w:bCs/>
          <w:sz w:val="20"/>
          <w:szCs w:val="20"/>
        </w:rPr>
        <w:t xml:space="preserve"> el día doce de abril de dos mil dieciocho, se firmo entre la municipalidad y FONDO DEL MILENIO II, Acuerdo de Inversión Pública con una vigencia de DOS AÑOS, contados a partir de la fecha de firma del Acuerdo de Inversión, para el desarrollo del proyecto de inversión pública denominado “PLANTA DE TRATAMEINTO DE AGUAS RESIDUALES MUNICIPAL DE NEJAPA.” Acuerdo que fue prorrogado hasta el treinta y uno de diciembre de dos mil veinte. </w:t>
      </w:r>
      <w:r w:rsidRPr="0070262B">
        <w:rPr>
          <w:rFonts w:ascii="Arial" w:hAnsi="Arial" w:cs="Arial"/>
          <w:b/>
          <w:sz w:val="20"/>
          <w:szCs w:val="20"/>
        </w:rPr>
        <w:t>II.</w:t>
      </w:r>
      <w:r w:rsidRPr="0070262B">
        <w:rPr>
          <w:rFonts w:ascii="Arial" w:hAnsi="Arial" w:cs="Arial"/>
          <w:bCs/>
          <w:sz w:val="20"/>
          <w:szCs w:val="20"/>
        </w:rPr>
        <w:t xml:space="preserve"> Que debido a que el plazo de la inversión pública no había finalizado, el día 21 de diciembre del año 2020, se suscribió Modificación N° 3 de Acuerdo de Inversión Publica número 03/2018, entre el ingeniero Adolfo Rivas Barrios, Alcalde municipal y Fondo del Milenio II, en el cual se Acordó lo siguiente: “1</w:t>
      </w:r>
      <w:r w:rsidRPr="0070262B">
        <w:rPr>
          <w:rFonts w:ascii="Arial" w:hAnsi="Arial" w:cs="Arial"/>
          <w:bCs/>
          <w:i/>
          <w:iCs/>
          <w:sz w:val="20"/>
          <w:szCs w:val="20"/>
        </w:rPr>
        <w:t xml:space="preserve">. Modificar la SECCION 1.4 PLAZO Y FECHA EFECTIVA del Acuerdo de inversión Pública, sustituyendo el texto conforme el siguiente detalle: “Este Acuerdo estará vigente a partir del </w:t>
      </w:r>
      <w:r w:rsidRPr="0070262B">
        <w:rPr>
          <w:rFonts w:ascii="Arial" w:hAnsi="Arial" w:cs="Arial"/>
          <w:b/>
          <w:i/>
          <w:iCs/>
          <w:sz w:val="20"/>
          <w:szCs w:val="20"/>
        </w:rPr>
        <w:t>DIA DOCE DE ABRIL DE DOS MIL DIECIOCHO HASTA EL DIA TREINTA DE ABRIL DE DOS MI VEINTIUNO.</w:t>
      </w:r>
      <w:r w:rsidRPr="0070262B">
        <w:rPr>
          <w:rFonts w:ascii="Arial" w:hAnsi="Arial" w:cs="Arial"/>
          <w:bCs/>
          <w:i/>
          <w:iCs/>
          <w:sz w:val="20"/>
          <w:szCs w:val="20"/>
        </w:rPr>
        <w:t xml:space="preserve"> Las partes podrán ajustar el plazo para garantizar la adecuada finalización de todas las actividades relacionadas con el presente acuerdo. 2. El resto de las cláusulas y condiciones del Acuerdo de Inversión Pública, no mencionadas en el presente documento, que no contraríen lo </w:t>
      </w:r>
      <w:r w:rsidRPr="0070262B">
        <w:rPr>
          <w:rFonts w:ascii="Arial" w:hAnsi="Arial" w:cs="Arial"/>
          <w:bCs/>
          <w:i/>
          <w:iCs/>
          <w:sz w:val="20"/>
          <w:szCs w:val="20"/>
        </w:rPr>
        <w:lastRenderedPageBreak/>
        <w:t>dispuesto en el numeral precedente, se mantienen sin modificación alguna y se mantienen válidas y exigibles respecto a sus obligaciones</w:t>
      </w:r>
      <w:r w:rsidRPr="0070262B">
        <w:rPr>
          <w:rFonts w:ascii="Arial" w:hAnsi="Arial" w:cs="Arial"/>
          <w:bCs/>
          <w:sz w:val="20"/>
          <w:szCs w:val="20"/>
        </w:rPr>
        <w:t xml:space="preserve">.” </w:t>
      </w:r>
      <w:r w:rsidRPr="0070262B">
        <w:rPr>
          <w:rFonts w:ascii="Arial" w:hAnsi="Arial" w:cs="Arial"/>
          <w:b/>
          <w:sz w:val="20"/>
          <w:szCs w:val="20"/>
          <w:u w:val="single"/>
        </w:rPr>
        <w:t xml:space="preserve">Legislación. </w:t>
      </w:r>
      <w:r w:rsidRPr="0070262B">
        <w:rPr>
          <w:rFonts w:ascii="Arial" w:hAnsi="Arial" w:cs="Arial"/>
          <w:bCs/>
          <w:sz w:val="20"/>
          <w:szCs w:val="20"/>
          <w:lang w:val="es-ES_tradnl"/>
        </w:rPr>
        <w:t>Artículo 30 numeral 8 del Código Municipal: “</w:t>
      </w:r>
      <w:r w:rsidRPr="0070262B">
        <w:rPr>
          <w:rFonts w:ascii="Arial" w:hAnsi="Arial" w:cs="Arial"/>
          <w:bCs/>
          <w:i/>
          <w:iCs/>
          <w:sz w:val="20"/>
          <w:szCs w:val="20"/>
          <w:lang w:val="es-ES_tradnl"/>
        </w:rPr>
        <w:t>Son facultades del Concejo: 8. Aprobar los contratos administrativos y de interés local cuya celebración convenga al municipio</w:t>
      </w:r>
      <w:r w:rsidRPr="0070262B">
        <w:rPr>
          <w:rFonts w:ascii="Arial" w:hAnsi="Arial" w:cs="Arial"/>
          <w:bCs/>
          <w:sz w:val="20"/>
          <w:szCs w:val="20"/>
          <w:lang w:val="es-ES_tradnl"/>
        </w:rPr>
        <w:t xml:space="preserve">.” </w:t>
      </w:r>
      <w:r w:rsidRPr="0070262B">
        <w:rPr>
          <w:rFonts w:ascii="Arial" w:hAnsi="Arial" w:cs="Arial"/>
          <w:b/>
          <w:sz w:val="20"/>
          <w:szCs w:val="20"/>
          <w:u w:val="single"/>
        </w:rPr>
        <w:t>Recomendable.</w:t>
      </w:r>
      <w:r w:rsidRPr="0070262B">
        <w:rPr>
          <w:rFonts w:ascii="Arial" w:hAnsi="Arial" w:cs="Arial"/>
          <w:b/>
          <w:sz w:val="20"/>
          <w:szCs w:val="20"/>
        </w:rPr>
        <w:t xml:space="preserve"> </w:t>
      </w:r>
      <w:r w:rsidRPr="0070262B">
        <w:rPr>
          <w:rFonts w:ascii="Arial" w:hAnsi="Arial" w:cs="Arial"/>
          <w:bCs/>
          <w:sz w:val="20"/>
          <w:szCs w:val="20"/>
        </w:rPr>
        <w:t xml:space="preserve">Que con el objetivo de cumplir con lo establecido en el artículo </w:t>
      </w:r>
      <w:r w:rsidRPr="0070262B">
        <w:rPr>
          <w:rFonts w:ascii="Arial" w:hAnsi="Arial" w:cs="Arial"/>
          <w:bCs/>
          <w:sz w:val="20"/>
          <w:szCs w:val="20"/>
          <w:lang w:val="es-ES_tradnl"/>
        </w:rPr>
        <w:t xml:space="preserve">30 numeral 8 del Código Municipal, y legalizar las acciones realizadas por el señor Alcalde Municipal y todo aquello que sea su consecuencia, es menester y así se </w:t>
      </w:r>
      <w:r w:rsidRPr="0070262B">
        <w:rPr>
          <w:rFonts w:ascii="Arial" w:hAnsi="Arial" w:cs="Arial"/>
          <w:b/>
          <w:bCs/>
          <w:sz w:val="20"/>
          <w:szCs w:val="20"/>
          <w:lang w:val="es-ES_tradnl"/>
        </w:rPr>
        <w:t>recomienda,</w:t>
      </w:r>
      <w:r w:rsidRPr="0070262B">
        <w:rPr>
          <w:rFonts w:ascii="Arial" w:hAnsi="Arial" w:cs="Arial"/>
          <w:bCs/>
          <w:sz w:val="20"/>
          <w:szCs w:val="20"/>
          <w:lang w:val="es-ES_tradnl"/>
        </w:rPr>
        <w:t xml:space="preserve"> que ese Concejo Municipal, emita acuerdo municipal, ratificando la suscripción de dicha modificación. Este Concejo Municipal, habiendo escuchado el informe presentado y de conformidad a la base legal citada, </w:t>
      </w:r>
      <w:r w:rsidRPr="0070262B">
        <w:rPr>
          <w:rFonts w:ascii="Arial" w:hAnsi="Arial" w:cs="Arial"/>
          <w:b/>
          <w:bCs/>
          <w:sz w:val="20"/>
          <w:szCs w:val="20"/>
          <w:lang w:val="es-ES_tradnl"/>
        </w:rPr>
        <w:t>ACUERDA: a)</w:t>
      </w:r>
      <w:r w:rsidRPr="0070262B">
        <w:rPr>
          <w:rFonts w:ascii="Arial" w:hAnsi="Arial" w:cs="Arial"/>
          <w:bCs/>
          <w:sz w:val="20"/>
          <w:szCs w:val="20"/>
          <w:lang w:val="es-ES_tradnl"/>
        </w:rPr>
        <w:t xml:space="preserve"> </w:t>
      </w:r>
      <w:r w:rsidRPr="0070262B">
        <w:rPr>
          <w:rFonts w:ascii="Arial" w:hAnsi="Arial" w:cs="Arial"/>
          <w:bCs/>
          <w:sz w:val="20"/>
          <w:szCs w:val="20"/>
        </w:rPr>
        <w:t xml:space="preserve">Ratificar la Modificación N° 3 de Acuerdo de Inversión Publica número 03/2018, suscrita con el Fondo del Milenio II, el día 21 de diciembre del año 2020; </w:t>
      </w:r>
      <w:r w:rsidRPr="0070262B">
        <w:rPr>
          <w:rFonts w:ascii="Arial" w:hAnsi="Arial" w:cs="Arial"/>
          <w:b/>
          <w:bCs/>
          <w:sz w:val="20"/>
          <w:szCs w:val="20"/>
        </w:rPr>
        <w:t>b)</w:t>
      </w:r>
      <w:r w:rsidRPr="0070262B">
        <w:rPr>
          <w:rFonts w:ascii="Arial" w:hAnsi="Arial" w:cs="Arial"/>
          <w:bCs/>
          <w:sz w:val="20"/>
          <w:szCs w:val="20"/>
        </w:rPr>
        <w:t xml:space="preserve"> </w:t>
      </w:r>
      <w:r w:rsidRPr="0070262B">
        <w:rPr>
          <w:rFonts w:ascii="Arial" w:hAnsi="Arial" w:cs="Arial"/>
          <w:bCs/>
          <w:sz w:val="20"/>
          <w:szCs w:val="20"/>
          <w:lang w:val="es-ES_tradnl"/>
        </w:rPr>
        <w:t>Notifíques</w:t>
      </w:r>
      <w:r>
        <w:rPr>
          <w:rFonts w:ascii="Arial" w:hAnsi="Arial" w:cs="Arial"/>
          <w:bCs/>
          <w:sz w:val="20"/>
          <w:szCs w:val="20"/>
          <w:lang w:val="es-ES_tradnl"/>
        </w:rPr>
        <w:t>e</w:t>
      </w:r>
      <w:r w:rsidRPr="0070262B">
        <w:rPr>
          <w:rFonts w:ascii="Arial" w:hAnsi="Arial" w:cs="Arial"/>
          <w:bCs/>
          <w:sz w:val="20"/>
          <w:szCs w:val="20"/>
          <w:lang w:val="es-ES_tradnl"/>
        </w:rPr>
        <w:t xml:space="preserve"> el presente acuerdo a las partes. </w:t>
      </w:r>
      <w:r w:rsidRPr="0070262B">
        <w:rPr>
          <w:rFonts w:ascii="Arial" w:hAnsi="Arial" w:cs="Arial"/>
          <w:b/>
          <w:sz w:val="20"/>
          <w:szCs w:val="20"/>
          <w:u w:val="single"/>
        </w:rPr>
        <w:t>Votación unánime.</w:t>
      </w:r>
      <w:r w:rsidRPr="0070262B">
        <w:rPr>
          <w:rFonts w:ascii="Arial" w:hAnsi="Arial" w:cs="Arial"/>
          <w:sz w:val="20"/>
          <w:szCs w:val="20"/>
        </w:rPr>
        <w:t xml:space="preserve"> </w:t>
      </w:r>
      <w:r w:rsidRPr="0070262B">
        <w:rPr>
          <w:rFonts w:ascii="Arial" w:hAnsi="Arial" w:cs="Arial"/>
          <w:bCs/>
          <w:sz w:val="20"/>
          <w:szCs w:val="20"/>
        </w:rPr>
        <w:t>Certifíquese</w:t>
      </w:r>
      <w:r>
        <w:rPr>
          <w:rFonts w:ascii="Arial" w:hAnsi="Arial" w:cs="Arial"/>
          <w:bCs/>
          <w:sz w:val="20"/>
          <w:szCs w:val="20"/>
        </w:rPr>
        <w:t xml:space="preserve">. ”””””””””””””””””; </w:t>
      </w:r>
      <w:r w:rsidRPr="002B50D2">
        <w:rPr>
          <w:rFonts w:ascii="Arial" w:hAnsi="Arial" w:cs="Arial"/>
          <w:b/>
          <w:bCs/>
          <w:sz w:val="20"/>
          <w:szCs w:val="20"/>
          <w:shd w:val="clear" w:color="auto" w:fill="FFFFFF"/>
        </w:rPr>
        <w:t xml:space="preserve">ACUERDO NUMERO SEIS: </w:t>
      </w:r>
      <w:r w:rsidRPr="002B50D2">
        <w:rPr>
          <w:rFonts w:ascii="Arial" w:hAnsi="Arial" w:cs="Arial"/>
          <w:sz w:val="20"/>
          <w:szCs w:val="20"/>
        </w:rPr>
        <w:t xml:space="preserve">Este Concejo Municipal en atención a informe presentado por el Licenciado Hector Mauricio Sandoval Miranda, Asesor Legal, mediante el cual expone: </w:t>
      </w:r>
      <w:r w:rsidRPr="002B50D2">
        <w:rPr>
          <w:rFonts w:ascii="Arial" w:hAnsi="Arial" w:cs="Arial"/>
          <w:b/>
          <w:sz w:val="20"/>
          <w:szCs w:val="20"/>
        </w:rPr>
        <w:t>I.</w:t>
      </w:r>
      <w:r w:rsidRPr="002B50D2">
        <w:rPr>
          <w:rFonts w:ascii="Arial" w:hAnsi="Arial" w:cs="Arial"/>
          <w:sz w:val="20"/>
          <w:szCs w:val="20"/>
        </w:rPr>
        <w:t xml:space="preserve"> Que</w:t>
      </w:r>
      <w:r w:rsidRPr="002B50D2">
        <w:rPr>
          <w:rFonts w:ascii="Arial" w:hAnsi="Arial" w:cs="Arial"/>
          <w:bCs/>
          <w:sz w:val="20"/>
          <w:szCs w:val="20"/>
        </w:rPr>
        <w:t xml:space="preserve"> </w:t>
      </w:r>
      <w:r w:rsidRPr="002B50D2">
        <w:rPr>
          <w:rFonts w:ascii="Arial" w:hAnsi="Arial" w:cs="Arial"/>
          <w:sz w:val="20"/>
          <w:szCs w:val="20"/>
        </w:rPr>
        <w:t>mediante nota referencia DATRES-379/2021 de fecha 25 de marzo del corriente año, enviada por el licenciado Wilfredo Aguilar Montecinos, Director de Auditoria Tres de la Corte de Cuentas de la Republica, informa que se ha concluido el Examen Especial al Sistema Municipal de Agua del Rio San Antonio (SMARSA) del Municipio de Nejapa, departamento de San Salvador, por el periodo del 01 de enero de 2018 al 31 de diciembre de 2019, el cual ha dado como resultado lo siguiente: 1</w:t>
      </w:r>
      <w:r w:rsidRPr="002B50D2">
        <w:rPr>
          <w:rFonts w:ascii="Arial" w:hAnsi="Arial" w:cs="Arial"/>
          <w:b/>
          <w:bCs/>
          <w:sz w:val="20"/>
          <w:szCs w:val="20"/>
        </w:rPr>
        <w:t xml:space="preserve">. Documentos Administrativos no fueron Aprobados. </w:t>
      </w:r>
      <w:r w:rsidRPr="002B50D2">
        <w:rPr>
          <w:rFonts w:ascii="Arial" w:hAnsi="Arial" w:cs="Arial"/>
          <w:sz w:val="20"/>
          <w:szCs w:val="20"/>
        </w:rPr>
        <w:t xml:space="preserve">Comprobamos que durante el periodo examinado, no obstante, fueron presentados a la Comisión Especial Administrativa, no fueron aprobados los siguientes documentos: a) Plan Anual de trabajo del año 2018, b) Plan Anual de Inversiones del año 2018, c) Memoria de Labores del 2018; y d) Estructura Organizativa, Manual de Descripción de Puestos, Manual de Organización y de Funciones y el reglamento Interno de Trabajo. (….) La deficiencia fue ocasionada por la Comisión Especial Administrativa al no aprobar los documentos administrativos citados en la condición; no obstante, de habérseles presentada para tal efecto. La falta de aprobación de los documentos administrativos limita a SMARSA en la adecuada gestión de sus operaciones, funcionamiento y rendición de cuentas, por lo que no favorece a su administración ni al establecimiento de deberes y responsabilidades de sus servidores. </w:t>
      </w:r>
      <w:r w:rsidRPr="002B50D2">
        <w:rPr>
          <w:rFonts w:ascii="Arial" w:hAnsi="Arial" w:cs="Arial"/>
          <w:sz w:val="20"/>
          <w:szCs w:val="20"/>
          <w:u w:val="single"/>
        </w:rPr>
        <w:t>Por lo que se concluye</w:t>
      </w:r>
      <w:r w:rsidRPr="002B50D2">
        <w:rPr>
          <w:rFonts w:ascii="Arial" w:hAnsi="Arial" w:cs="Arial"/>
          <w:sz w:val="20"/>
          <w:szCs w:val="20"/>
        </w:rPr>
        <w:t xml:space="preserve">, excepto por lo señalado en los resultados del presente informe, que durante el periodo auditado la Comisión Administrativa del Sistema Municipal del Rio San Antonio de Nejapa, gestiono conforme lo siguiente: a) Los ingresos obtenidos o generados fueron registrados, manejados, controlados y liquidados conforme a las disposiciones legales y técnicas aplicables; b) Los gastos efectuados fueron autorizados por los funcionarios o servidores competentes, registrados oportunamente y soportados con la documentación que los demuestra y valida; y c) El Sistema de control interno implementado, fue suficiente y adecuado para gestionar los riesgos inherentes a las transacciones y actividades desarrollas en el cumplimiento de sus fines institucionales. </w:t>
      </w:r>
      <w:r w:rsidRPr="002B50D2">
        <w:rPr>
          <w:rFonts w:ascii="Arial" w:hAnsi="Arial" w:cs="Arial"/>
          <w:b/>
          <w:bCs/>
          <w:sz w:val="20"/>
          <w:szCs w:val="20"/>
          <w:u w:val="single"/>
        </w:rPr>
        <w:t>RECOMENDACIONES:</w:t>
      </w:r>
      <w:r w:rsidRPr="002B50D2">
        <w:rPr>
          <w:rFonts w:ascii="Arial" w:hAnsi="Arial" w:cs="Arial"/>
          <w:b/>
          <w:bCs/>
          <w:sz w:val="20"/>
          <w:szCs w:val="20"/>
        </w:rPr>
        <w:t xml:space="preserve">  Al Concejo Municipal: 1. </w:t>
      </w:r>
      <w:r w:rsidRPr="002B50D2">
        <w:rPr>
          <w:rFonts w:ascii="Arial" w:hAnsi="Arial" w:cs="Arial"/>
          <w:sz w:val="20"/>
          <w:szCs w:val="20"/>
        </w:rPr>
        <w:t xml:space="preserve">Que supervise a la Comisión especial Administrativa, para que den cumplimiento a la Ordenanza de Creación de la Empresa Municipal </w:t>
      </w:r>
      <w:r w:rsidRPr="002B50D2">
        <w:rPr>
          <w:rFonts w:ascii="Arial" w:hAnsi="Arial" w:cs="Arial"/>
          <w:sz w:val="20"/>
          <w:szCs w:val="20"/>
        </w:rPr>
        <w:lastRenderedPageBreak/>
        <w:t xml:space="preserve">Descentralizada para el Manejo y el Uso de Agua Potable en el Municipio de Nejapa, Departamento de San Salvador. 2.Que realice las gestiones legales ante la Administración Nacional de Acueductos y Alcantarillados (ANDA), a fin de recuperar el monto de $63,168.00 cobrados a la comunidad El Anonal por el suministro de agua potable brindado por la Empresa SMARSA y </w:t>
      </w:r>
      <w:r>
        <w:rPr>
          <w:rFonts w:ascii="Arial" w:hAnsi="Arial" w:cs="Arial"/>
          <w:sz w:val="20"/>
          <w:szCs w:val="20"/>
        </w:rPr>
        <w:t xml:space="preserve"> </w:t>
      </w:r>
      <w:r w:rsidRPr="002B50D2">
        <w:rPr>
          <w:rFonts w:ascii="Arial" w:hAnsi="Arial" w:cs="Arial"/>
          <w:sz w:val="20"/>
          <w:szCs w:val="20"/>
        </w:rPr>
        <w:t xml:space="preserve">que </w:t>
      </w:r>
      <w:r>
        <w:rPr>
          <w:rFonts w:ascii="Arial" w:hAnsi="Arial" w:cs="Arial"/>
          <w:sz w:val="20"/>
          <w:szCs w:val="20"/>
        </w:rPr>
        <w:t xml:space="preserve"> </w:t>
      </w:r>
      <w:r w:rsidRPr="002B50D2">
        <w:rPr>
          <w:rFonts w:ascii="Arial" w:hAnsi="Arial" w:cs="Arial"/>
          <w:sz w:val="20"/>
          <w:szCs w:val="20"/>
        </w:rPr>
        <w:t xml:space="preserve">ANDA </w:t>
      </w:r>
      <w:r>
        <w:rPr>
          <w:rFonts w:ascii="Arial" w:hAnsi="Arial" w:cs="Arial"/>
          <w:sz w:val="20"/>
          <w:szCs w:val="20"/>
        </w:rPr>
        <w:t xml:space="preserve"> </w:t>
      </w:r>
      <w:r w:rsidRPr="002B50D2">
        <w:rPr>
          <w:rFonts w:ascii="Arial" w:hAnsi="Arial" w:cs="Arial"/>
          <w:sz w:val="20"/>
          <w:szCs w:val="20"/>
        </w:rPr>
        <w:t xml:space="preserve">suspenda </w:t>
      </w:r>
      <w:r>
        <w:rPr>
          <w:rFonts w:ascii="Arial" w:hAnsi="Arial" w:cs="Arial"/>
          <w:sz w:val="20"/>
          <w:szCs w:val="20"/>
        </w:rPr>
        <w:t xml:space="preserve"> </w:t>
      </w:r>
      <w:r w:rsidRPr="002B50D2">
        <w:rPr>
          <w:rFonts w:ascii="Arial" w:hAnsi="Arial" w:cs="Arial"/>
          <w:sz w:val="20"/>
          <w:szCs w:val="20"/>
        </w:rPr>
        <w:t xml:space="preserve">el cobro por ese servicio. </w:t>
      </w:r>
      <w:r w:rsidRPr="002B50D2">
        <w:rPr>
          <w:rFonts w:ascii="Arial" w:hAnsi="Arial" w:cs="Arial"/>
          <w:b/>
          <w:bCs/>
          <w:sz w:val="20"/>
          <w:szCs w:val="20"/>
          <w:u w:val="single"/>
        </w:rPr>
        <w:t>Seguimiento a recomendaciones a Auditorias Anteriores.</w:t>
      </w:r>
      <w:r w:rsidRPr="002B50D2">
        <w:rPr>
          <w:rFonts w:ascii="Arial" w:hAnsi="Arial" w:cs="Arial"/>
          <w:b/>
          <w:bCs/>
          <w:sz w:val="20"/>
          <w:szCs w:val="20"/>
        </w:rPr>
        <w:t xml:space="preserve"> </w:t>
      </w:r>
      <w:r w:rsidRPr="002B50D2">
        <w:rPr>
          <w:rFonts w:ascii="Arial" w:hAnsi="Arial" w:cs="Arial"/>
          <w:sz w:val="20"/>
          <w:szCs w:val="20"/>
        </w:rPr>
        <w:t xml:space="preserve">El informe de auditoría anterior, correspondiente al Informe Final de Examen Especial al sistema Municipal de Agua Rio San Antonio, Nejapa, Departamento de San Salvador, por el periodo del 1 de mayo del 2015 al 31 de diciembre de 2016 contiene 2 recomendaciones de auditoria a las cuales no se les dio seguimiento, en razón de que el Concejo Municipal saliente, a quienes les fue comunicado el informe, no contó con el tiempo suficiente para implementar acciones tendientes a su cumplimiento, por tal razón, esas recomendaciones se establecerán en el presente informe, a efecto de que sea el Concejo actual quien les dé cumplimiento. Este Concejo Municipal, habiendo escuchado el informe presentado por el Licenciado Sandoval Miranda, y con base a las facultades legales conferidas, </w:t>
      </w:r>
      <w:r w:rsidRPr="002B50D2">
        <w:rPr>
          <w:rFonts w:ascii="Arial" w:hAnsi="Arial" w:cs="Arial"/>
          <w:b/>
          <w:sz w:val="20"/>
          <w:szCs w:val="20"/>
        </w:rPr>
        <w:t>ACUERDA: a)</w:t>
      </w:r>
      <w:r w:rsidRPr="002B50D2">
        <w:rPr>
          <w:rFonts w:ascii="Arial" w:hAnsi="Arial" w:cs="Arial"/>
          <w:b/>
          <w:bCs/>
          <w:sz w:val="20"/>
          <w:szCs w:val="20"/>
          <w:lang w:val="es-PE"/>
        </w:rPr>
        <w:t xml:space="preserve"> </w:t>
      </w:r>
      <w:r w:rsidRPr="002B50D2">
        <w:rPr>
          <w:rFonts w:ascii="Arial" w:hAnsi="Arial" w:cs="Arial"/>
          <w:bCs/>
          <w:sz w:val="20"/>
          <w:szCs w:val="20"/>
          <w:lang w:val="es-PE"/>
        </w:rPr>
        <w:t>Hacer d</w:t>
      </w:r>
      <w:r w:rsidRPr="002B50D2">
        <w:rPr>
          <w:rFonts w:ascii="Arial" w:hAnsi="Arial" w:cs="Arial"/>
          <w:bCs/>
          <w:sz w:val="20"/>
          <w:szCs w:val="20"/>
          <w:lang w:val="es-ES"/>
        </w:rPr>
        <w:t xml:space="preserve">el conocimiento de la </w:t>
      </w:r>
      <w:r w:rsidRPr="002B50D2">
        <w:rPr>
          <w:rFonts w:ascii="Arial" w:hAnsi="Arial" w:cs="Arial"/>
          <w:sz w:val="20"/>
          <w:szCs w:val="20"/>
        </w:rPr>
        <w:t xml:space="preserve">Comisión Especial Administrativa de SMARSA, los resultados del presente examen especial, para que se le dé cumplimiento a las recomendaciones hechas por la Corte de Cuentas, así como para que implemente las medidas necesarias para corregir los resultados encontrados, de lo cual deberán de informar al Concejo Municipal; </w:t>
      </w:r>
      <w:r w:rsidRPr="002B50D2">
        <w:rPr>
          <w:rFonts w:ascii="Arial" w:hAnsi="Arial" w:cs="Arial"/>
          <w:b/>
          <w:sz w:val="20"/>
          <w:szCs w:val="20"/>
        </w:rPr>
        <w:t xml:space="preserve">b) </w:t>
      </w:r>
      <w:r w:rsidRPr="002B50D2">
        <w:rPr>
          <w:rFonts w:ascii="Arial" w:hAnsi="Arial" w:cs="Arial"/>
          <w:sz w:val="20"/>
          <w:szCs w:val="20"/>
        </w:rPr>
        <w:t xml:space="preserve">Que con el objetivo que este Concejo cumpla con la recomendación referente a verificar que la Comisión Especial Administrativa, de cumplimiento a la Ordenanza de Creación de la Empresa Municipal Descentralizada para el Manejo y el Uso de Agua Potable en el Municipio de Nejapa, Departamento de San Salvador, se le requiera a dicha Comisión, presente cada SEIS MESES un informe de labores. </w:t>
      </w:r>
      <w:r w:rsidRPr="002B50D2">
        <w:rPr>
          <w:rFonts w:ascii="Arial" w:hAnsi="Arial" w:cs="Arial"/>
          <w:b/>
          <w:sz w:val="20"/>
          <w:szCs w:val="20"/>
          <w:u w:val="single"/>
        </w:rPr>
        <w:t>Votación unánime.</w:t>
      </w:r>
      <w:r w:rsidRPr="002B50D2">
        <w:rPr>
          <w:rFonts w:ascii="Arial" w:hAnsi="Arial" w:cs="Arial"/>
          <w:sz w:val="20"/>
          <w:szCs w:val="20"/>
        </w:rPr>
        <w:t xml:space="preserve"> </w:t>
      </w:r>
      <w:r w:rsidRPr="002B50D2">
        <w:rPr>
          <w:rFonts w:ascii="Arial" w:hAnsi="Arial" w:cs="Arial"/>
          <w:bCs/>
          <w:sz w:val="20"/>
          <w:szCs w:val="20"/>
        </w:rPr>
        <w:t xml:space="preserve">Certifíquese y Notifíquese. </w:t>
      </w:r>
      <w:r>
        <w:rPr>
          <w:rFonts w:ascii="Arial" w:hAnsi="Arial" w:cs="Arial"/>
          <w:bCs/>
          <w:sz w:val="20"/>
          <w:szCs w:val="20"/>
        </w:rPr>
        <w:t xml:space="preserve">“”””””””””””””””””; </w:t>
      </w:r>
      <w:r w:rsidRPr="007E5D16">
        <w:rPr>
          <w:rFonts w:ascii="Arial" w:hAnsi="Arial" w:cs="Arial"/>
          <w:b/>
          <w:bCs/>
          <w:sz w:val="20"/>
          <w:szCs w:val="20"/>
          <w:shd w:val="clear" w:color="auto" w:fill="FFFFFF"/>
        </w:rPr>
        <w:t xml:space="preserve">ACUERDO NUMERO SIETE: </w:t>
      </w:r>
      <w:r w:rsidRPr="007E5D16">
        <w:rPr>
          <w:rFonts w:ascii="Arial" w:hAnsi="Arial" w:cs="Arial"/>
          <w:sz w:val="20"/>
          <w:szCs w:val="20"/>
        </w:rPr>
        <w:t xml:space="preserve">Este Concejo Municipal en atención a informe presentado por el Licenciado Hector Mauricio Sandoval Miranda, Asesor Legal, mediante el cual expone: </w:t>
      </w:r>
      <w:r w:rsidRPr="007E5D16">
        <w:rPr>
          <w:rFonts w:ascii="Arial" w:hAnsi="Arial" w:cs="Arial"/>
          <w:b/>
          <w:sz w:val="20"/>
          <w:szCs w:val="20"/>
        </w:rPr>
        <w:t>I.</w:t>
      </w:r>
      <w:r w:rsidRPr="007E5D16">
        <w:rPr>
          <w:rFonts w:ascii="Arial" w:hAnsi="Arial" w:cs="Arial"/>
          <w:sz w:val="20"/>
          <w:szCs w:val="20"/>
        </w:rPr>
        <w:t xml:space="preserve"> Que</w:t>
      </w:r>
      <w:r w:rsidRPr="007E5D16">
        <w:rPr>
          <w:rFonts w:ascii="Arial" w:hAnsi="Arial" w:cs="Arial"/>
          <w:bCs/>
          <w:sz w:val="20"/>
          <w:szCs w:val="20"/>
        </w:rPr>
        <w:t xml:space="preserve"> </w:t>
      </w:r>
      <w:r w:rsidRPr="007E5D16">
        <w:rPr>
          <w:rFonts w:ascii="Arial" w:eastAsia="Times New Roman" w:hAnsi="Arial" w:cs="Arial"/>
          <w:sz w:val="20"/>
          <w:szCs w:val="20"/>
          <w:lang w:eastAsia="es-SV"/>
        </w:rPr>
        <w:t xml:space="preserve">mediante nota enviada a esta unidad con fecha 23 de marzo de 2021, por la señora ISIS BEATRIZ ALFARO MANCÍA, la cual literalmente dice: Estimado Licenciado Sandoval: Espero que todo marche bien en el desarrollo de sus funciones en beneficio de la población de Nejapa. Por este medio deseo solicitar el cambio de nombre en el contrato de arrendamiento del local número 2 de la Plaza España y que alberga la tienda y panadería Mega fiesta-Cigala que en la actualidad está a mi nombre, Isis Beatriz Alfaro Mancía por el de mi compañero de vida: Adalberto Antonio Arteaga Villacorta, quien es además el gerente de las tiendas. El motivo de tal solicitud obedece a dos razones principales: primera, debido a que tenemos otra pequeña tienda en Tonacatepeque, yo estaré tiempo completo allá y mi esposo se encargará del negocio de Nejapa; segunda, se nos facilita poder solicitar pequeños créditos a instituciones bancarias, si cada uno presenta declaraciones de IVA, para ello debemos mostrar los contratos de los negocios, entre otros requisitos. Esta petición la había realizado desde el año pasado al señor Gerente de Mercados, quien muy amablemente me dijo que podíamos solicitarlo a usted, de manera formal, llegado el momento de renovación del contrato.  Por tal propósito, adjuntamos el DUI y NIT de cada uno, tal como se nos indicó. Agradezco la oportunidad de poder </w:t>
      </w:r>
      <w:r w:rsidRPr="007E5D16">
        <w:rPr>
          <w:rFonts w:ascii="Arial" w:eastAsia="Times New Roman" w:hAnsi="Arial" w:cs="Arial"/>
          <w:sz w:val="20"/>
          <w:szCs w:val="20"/>
          <w:lang w:eastAsia="es-SV"/>
        </w:rPr>
        <w:lastRenderedPageBreak/>
        <w:t xml:space="preserve">dirigirme a usted y tomar en cuenta mi petición, por lo que estaré pendiente de su respuesta. Atentamente.  </w:t>
      </w:r>
      <w:r w:rsidRPr="007E5D16">
        <w:rPr>
          <w:rFonts w:ascii="Arial" w:eastAsia="Times New Roman" w:hAnsi="Arial" w:cs="Arial"/>
          <w:b/>
          <w:sz w:val="20"/>
          <w:szCs w:val="20"/>
          <w:lang w:eastAsia="es-SV"/>
        </w:rPr>
        <w:t>II.</w:t>
      </w:r>
      <w:r w:rsidRPr="007E5D16">
        <w:rPr>
          <w:rFonts w:ascii="Arial" w:eastAsia="Times New Roman" w:hAnsi="Arial" w:cs="Arial"/>
          <w:sz w:val="20"/>
          <w:szCs w:val="20"/>
          <w:lang w:eastAsia="es-SV"/>
        </w:rPr>
        <w:t xml:space="preserve"> Que con fecha veintiséis de julio del año dos mil diecinueve, se suscribió contrato de arrendamiento entre la Municipalidad de Nejapa y la señora Isis Beatriz Alfaro Mancía, del local identificado como # 2, ubicado al Costado Norte del Mercado Municipal Plaza España, prorrogado mediante Acta # 15, Acuerdo # 13 de la Décima Cuarta Sesión Ordinaria, celebrada por el Concejo Municipal el día veintiuno de julio del año dos mil veinte. </w:t>
      </w:r>
      <w:r w:rsidRPr="007E5D16">
        <w:rPr>
          <w:rFonts w:ascii="Arial" w:eastAsia="Times New Roman" w:hAnsi="Arial" w:cs="Arial"/>
          <w:b/>
          <w:sz w:val="20"/>
          <w:szCs w:val="20"/>
          <w:lang w:eastAsia="es-SV"/>
        </w:rPr>
        <w:t xml:space="preserve">Legislación Aplicable. </w:t>
      </w:r>
      <w:r w:rsidRPr="007E5D16">
        <w:rPr>
          <w:rFonts w:ascii="Arial" w:hAnsi="Arial" w:cs="Arial"/>
          <w:b/>
          <w:sz w:val="20"/>
          <w:szCs w:val="20"/>
        </w:rPr>
        <w:t>Artículo 30 numeral 18 del Código Municipal</w:t>
      </w:r>
      <w:r w:rsidRPr="007E5D16">
        <w:rPr>
          <w:rFonts w:ascii="Arial" w:hAnsi="Arial" w:cs="Arial"/>
          <w:sz w:val="20"/>
          <w:szCs w:val="20"/>
        </w:rPr>
        <w:t xml:space="preserve">, señala que dentro las facultades del Concejo se encuentran la de: </w:t>
      </w:r>
      <w:r w:rsidRPr="007E5D16">
        <w:rPr>
          <w:rFonts w:ascii="Arial" w:hAnsi="Arial" w:cs="Arial"/>
          <w:b/>
          <w:sz w:val="20"/>
          <w:szCs w:val="20"/>
        </w:rPr>
        <w:t>“</w:t>
      </w:r>
      <w:r w:rsidRPr="007E5D16">
        <w:rPr>
          <w:rFonts w:ascii="Arial" w:hAnsi="Arial" w:cs="Arial"/>
          <w:sz w:val="20"/>
          <w:szCs w:val="20"/>
        </w:rPr>
        <w:t xml:space="preserve">Acordar la compra, venta, donación, </w:t>
      </w:r>
      <w:r w:rsidRPr="007E5D16">
        <w:rPr>
          <w:rFonts w:ascii="Arial" w:hAnsi="Arial" w:cs="Arial"/>
          <w:b/>
          <w:sz w:val="20"/>
          <w:szCs w:val="20"/>
          <w:u w:val="single"/>
        </w:rPr>
        <w:t>arrendamiento,</w:t>
      </w:r>
      <w:r w:rsidRPr="007E5D16">
        <w:rPr>
          <w:rFonts w:ascii="Arial" w:hAnsi="Arial" w:cs="Arial"/>
          <w:sz w:val="20"/>
          <w:szCs w:val="20"/>
        </w:rPr>
        <w:t xml:space="preserve"> comodato y en general cualquier tipo de enajenación o gravamen de los bienes muebles e inmuebles del municipio y cualquier otro tipo de contrato, de acuerdo a lo que se dispone en este Código.</w:t>
      </w:r>
      <w:r w:rsidRPr="007E5D16">
        <w:rPr>
          <w:rFonts w:ascii="Arial" w:hAnsi="Arial" w:cs="Arial"/>
          <w:b/>
          <w:sz w:val="20"/>
          <w:szCs w:val="20"/>
        </w:rPr>
        <w:t xml:space="preserve">” Artículo 13 del Reglamento Regulador del uso, Conservación y Funcionamiento de los Mercados y Pupusodromo en el Municipio de Nejapa </w:t>
      </w:r>
      <w:r w:rsidRPr="007E5D16">
        <w:rPr>
          <w:rFonts w:ascii="Arial" w:hAnsi="Arial" w:cs="Arial"/>
          <w:sz w:val="20"/>
          <w:szCs w:val="20"/>
        </w:rPr>
        <w:t xml:space="preserve">“El contrato de arrendamiento será por un año prorrogables por períodos iguales a partir de su revisión y deberá tener como causales las siguientes: a) La obligación de pagar las tasas en las fechas señaladas por la Ley; b) Las causales por las cuales se dará por terminado y c) El compromiso de cumplir las disposiciones del presente Reglamento”. </w:t>
      </w:r>
      <w:r w:rsidRPr="007E5D16">
        <w:rPr>
          <w:rFonts w:ascii="Arial" w:hAnsi="Arial" w:cs="Arial"/>
          <w:b/>
          <w:sz w:val="20"/>
          <w:szCs w:val="20"/>
        </w:rPr>
        <w:t xml:space="preserve">Artículo 14 del Reglamento Regulador del uso, Conservación y Funcionamiento de los Mercados y Pupusodromo en el Municipio de Nejapa </w:t>
      </w:r>
      <w:r w:rsidRPr="007E5D16">
        <w:rPr>
          <w:rFonts w:ascii="Arial" w:hAnsi="Arial" w:cs="Arial"/>
          <w:sz w:val="20"/>
          <w:szCs w:val="20"/>
        </w:rPr>
        <w:t xml:space="preserve">“Son causales para dar por terminado el contrato de arrendamiento: a) A solicitud de la parte interesada; b) Mora en pago de las tasas por un período no mayor de un año; c) Subarrendar el puesto y d) Ocasionar daños intencionalmente a las instalaciones el mercado o puesto que se le haya arrendado”. </w:t>
      </w:r>
      <w:r w:rsidRPr="007E5D16">
        <w:rPr>
          <w:rFonts w:ascii="Arial" w:hAnsi="Arial" w:cs="Arial"/>
          <w:b/>
          <w:sz w:val="20"/>
          <w:szCs w:val="20"/>
          <w:u w:val="single"/>
        </w:rPr>
        <w:t xml:space="preserve">RECOMENDABLE. </w:t>
      </w:r>
      <w:r w:rsidRPr="007E5D16">
        <w:rPr>
          <w:rFonts w:ascii="Arial" w:hAnsi="Arial" w:cs="Arial"/>
          <w:sz w:val="20"/>
          <w:szCs w:val="20"/>
        </w:rPr>
        <w:t xml:space="preserve">Que de conformidad a las disposiciones legales antes citadas y </w:t>
      </w:r>
      <w:r w:rsidRPr="007E5D16">
        <w:rPr>
          <w:rFonts w:ascii="Arial" w:eastAsia="Times New Roman" w:hAnsi="Arial" w:cs="Arial"/>
          <w:sz w:val="20"/>
          <w:szCs w:val="20"/>
          <w:lang w:eastAsia="es-SV"/>
        </w:rPr>
        <w:t xml:space="preserve">facultades legales conferidas, recomienda acceda a lo solicitado por la señora ISIS BEATRIZ ALFARO MANCÍA. Este Concejo Municipal habiendo escuchado el informe presentado por el Asesor Legal de este Concejo y de conformidad a la base legal citada, </w:t>
      </w:r>
      <w:r w:rsidRPr="007E5D16">
        <w:rPr>
          <w:rFonts w:ascii="Arial" w:eastAsia="Times New Roman" w:hAnsi="Arial" w:cs="Arial"/>
          <w:b/>
          <w:sz w:val="20"/>
          <w:szCs w:val="20"/>
          <w:lang w:eastAsia="es-SV"/>
        </w:rPr>
        <w:t>ACUERDA: a) Desadjudicase</w:t>
      </w:r>
      <w:r w:rsidRPr="007E5D16">
        <w:rPr>
          <w:rFonts w:ascii="Arial" w:eastAsia="Times New Roman" w:hAnsi="Arial" w:cs="Arial"/>
          <w:sz w:val="20"/>
          <w:szCs w:val="20"/>
          <w:lang w:eastAsia="es-SV"/>
        </w:rPr>
        <w:t xml:space="preserve"> el arrendamiento del local # 2, ubicado al Costado Norte del Mercado Municipal Plaza España otorgado a favor de la señora </w:t>
      </w:r>
      <w:r w:rsidRPr="007E5D16">
        <w:rPr>
          <w:rFonts w:ascii="Arial" w:eastAsia="Times New Roman" w:hAnsi="Arial" w:cs="Arial"/>
          <w:b/>
          <w:sz w:val="20"/>
          <w:szCs w:val="20"/>
          <w:lang w:eastAsia="es-SV"/>
        </w:rPr>
        <w:t xml:space="preserve">Isis Beatriz Alfaro Mancia, conferido mediante </w:t>
      </w:r>
      <w:r w:rsidRPr="007E5D16">
        <w:rPr>
          <w:rFonts w:ascii="Arial" w:eastAsia="Times New Roman" w:hAnsi="Arial" w:cs="Arial"/>
          <w:sz w:val="20"/>
          <w:szCs w:val="20"/>
          <w:lang w:eastAsia="es-SV"/>
        </w:rPr>
        <w:t xml:space="preserve">Acuerdo número Dieciséis, Acta Número Veintiocho, de la Vigésima Tercera Sesión Ordinaria, celebrada el día uno de diciembre del año dos mil veinte, </w:t>
      </w:r>
      <w:r w:rsidRPr="007E5D16">
        <w:rPr>
          <w:rFonts w:ascii="Arial" w:eastAsia="Times New Roman" w:hAnsi="Arial" w:cs="Arial"/>
          <w:b/>
          <w:sz w:val="20"/>
          <w:szCs w:val="20"/>
          <w:lang w:eastAsia="es-SV"/>
        </w:rPr>
        <w:t>b)</w:t>
      </w:r>
      <w:r w:rsidRPr="007E5D16">
        <w:rPr>
          <w:rFonts w:ascii="Arial" w:eastAsia="Times New Roman" w:hAnsi="Arial" w:cs="Arial"/>
          <w:sz w:val="20"/>
          <w:szCs w:val="20"/>
          <w:lang w:eastAsia="es-SV"/>
        </w:rPr>
        <w:t xml:space="preserve"> </w:t>
      </w:r>
      <w:r w:rsidRPr="007E5D16">
        <w:rPr>
          <w:rFonts w:ascii="Arial" w:eastAsia="Times New Roman" w:hAnsi="Arial" w:cs="Arial"/>
          <w:b/>
          <w:sz w:val="20"/>
          <w:szCs w:val="20"/>
          <w:lang w:eastAsia="es-SV"/>
        </w:rPr>
        <w:t xml:space="preserve">Adjudíquese </w:t>
      </w:r>
      <w:r w:rsidRPr="007E5D16">
        <w:rPr>
          <w:rFonts w:ascii="Arial" w:eastAsia="Times New Roman" w:hAnsi="Arial" w:cs="Arial"/>
          <w:sz w:val="20"/>
          <w:szCs w:val="20"/>
          <w:lang w:eastAsia="es-SV"/>
        </w:rPr>
        <w:t xml:space="preserve">dicho local al señor </w:t>
      </w:r>
      <w:r w:rsidRPr="007E5D16">
        <w:rPr>
          <w:rFonts w:ascii="Arial" w:eastAsia="Times New Roman" w:hAnsi="Arial" w:cs="Arial"/>
          <w:b/>
          <w:sz w:val="20"/>
          <w:szCs w:val="20"/>
          <w:lang w:eastAsia="es-SV"/>
        </w:rPr>
        <w:t>Adalberto Antonio Arteaga Villacorta</w:t>
      </w:r>
      <w:r w:rsidRPr="007E5D16">
        <w:rPr>
          <w:rFonts w:ascii="Arial" w:eastAsia="Times New Roman" w:hAnsi="Arial" w:cs="Arial"/>
          <w:sz w:val="20"/>
          <w:szCs w:val="20"/>
          <w:lang w:eastAsia="es-SV"/>
        </w:rPr>
        <w:t xml:space="preserve">, por el período de </w:t>
      </w:r>
      <w:r w:rsidRPr="007E5D16">
        <w:rPr>
          <w:rFonts w:ascii="Arial" w:eastAsia="Times New Roman" w:hAnsi="Arial" w:cs="Arial"/>
          <w:b/>
          <w:sz w:val="20"/>
          <w:szCs w:val="20"/>
          <w:lang w:eastAsia="es-SV"/>
        </w:rPr>
        <w:t>un año</w:t>
      </w:r>
      <w:r w:rsidRPr="007E5D16">
        <w:rPr>
          <w:rFonts w:ascii="Arial" w:eastAsia="Times New Roman" w:hAnsi="Arial" w:cs="Arial"/>
          <w:sz w:val="20"/>
          <w:szCs w:val="20"/>
          <w:lang w:eastAsia="es-SV"/>
        </w:rPr>
        <w:t>, debiéndose realizar el contrato respectivo, contado a partir del uno de enero hasta el día treinta y uno de diciembre del año dos mil veintiuno, con un canon de arrendamiento de DOSCIENTOS VEINTICINCO DOLARES DE LOS ESTADOS UNIDOS DE AMERICA (</w:t>
      </w:r>
      <w:r>
        <w:rPr>
          <w:rFonts w:ascii="Arial" w:eastAsia="Times New Roman" w:hAnsi="Arial" w:cs="Arial"/>
          <w:sz w:val="20"/>
          <w:szCs w:val="20"/>
          <w:lang w:eastAsia="es-SV"/>
        </w:rPr>
        <w:t>$</w:t>
      </w:r>
      <w:r w:rsidRPr="007E5D16">
        <w:rPr>
          <w:rFonts w:ascii="Arial" w:eastAsia="Times New Roman" w:hAnsi="Arial" w:cs="Arial"/>
          <w:sz w:val="20"/>
          <w:szCs w:val="20"/>
          <w:lang w:eastAsia="es-SV"/>
        </w:rPr>
        <w:t>225.00) MENSUALES</w:t>
      </w:r>
      <w:r w:rsidRPr="007E5D16">
        <w:rPr>
          <w:rFonts w:ascii="Arial" w:hAnsi="Arial" w:cs="Arial"/>
          <w:sz w:val="20"/>
          <w:szCs w:val="20"/>
          <w:shd w:val="clear" w:color="auto" w:fill="FFFFFF"/>
        </w:rPr>
        <w:t xml:space="preserve">; debiéndose cancelar dicho canon de conformidad al detalle diario que se refleja en el cuadro proporcionado por el Administrador del Mercado Municipal que se refleja en el acuerdo que antes se menciona, debiendo para ello estar al día en el pago la solicitante; </w:t>
      </w:r>
      <w:r w:rsidRPr="007E5D16">
        <w:rPr>
          <w:rFonts w:ascii="Arial" w:hAnsi="Arial" w:cs="Arial"/>
          <w:b/>
          <w:sz w:val="20"/>
          <w:szCs w:val="20"/>
          <w:shd w:val="clear" w:color="auto" w:fill="FFFFFF"/>
        </w:rPr>
        <w:t>c)</w:t>
      </w:r>
      <w:r w:rsidRPr="007E5D16">
        <w:rPr>
          <w:rFonts w:ascii="Arial" w:hAnsi="Arial" w:cs="Arial"/>
          <w:sz w:val="20"/>
          <w:szCs w:val="20"/>
          <w:shd w:val="clear" w:color="auto" w:fill="FFFFFF"/>
        </w:rPr>
        <w:t xml:space="preserve"> Autorícese al Alcalde Municipal, firme el contrato de arrendamiento respectivo y se delega a la Unidad Jurídica para su elaboración. </w:t>
      </w:r>
      <w:r w:rsidRPr="007E5D16">
        <w:rPr>
          <w:rFonts w:ascii="Arial" w:hAnsi="Arial" w:cs="Arial"/>
          <w:b/>
          <w:sz w:val="20"/>
          <w:szCs w:val="20"/>
          <w:u w:val="single"/>
        </w:rPr>
        <w:t>Votación unánime.</w:t>
      </w:r>
      <w:r w:rsidRPr="007E5D16">
        <w:rPr>
          <w:rFonts w:ascii="Arial" w:hAnsi="Arial" w:cs="Arial"/>
          <w:sz w:val="20"/>
          <w:szCs w:val="20"/>
        </w:rPr>
        <w:t xml:space="preserve"> </w:t>
      </w:r>
      <w:r w:rsidRPr="007E5D16">
        <w:rPr>
          <w:rFonts w:ascii="Arial" w:hAnsi="Arial" w:cs="Arial"/>
          <w:bCs/>
          <w:sz w:val="20"/>
          <w:szCs w:val="20"/>
        </w:rPr>
        <w:t xml:space="preserve">Certifíquese y Notifíquese. </w:t>
      </w:r>
      <w:r>
        <w:rPr>
          <w:rFonts w:ascii="Arial" w:hAnsi="Arial" w:cs="Arial"/>
          <w:bCs/>
          <w:sz w:val="20"/>
          <w:szCs w:val="20"/>
        </w:rPr>
        <w:t xml:space="preserve">“””””””””””””””””; </w:t>
      </w:r>
      <w:r w:rsidRPr="00037233">
        <w:rPr>
          <w:rFonts w:ascii="Arial" w:hAnsi="Arial" w:cs="Arial"/>
          <w:b/>
          <w:bCs/>
          <w:sz w:val="20"/>
          <w:szCs w:val="20"/>
          <w:shd w:val="clear" w:color="auto" w:fill="FFFFFF"/>
        </w:rPr>
        <w:t xml:space="preserve">ACUERDO NUMERO OCHO: </w:t>
      </w:r>
      <w:r w:rsidRPr="00037233">
        <w:rPr>
          <w:rFonts w:ascii="Arial" w:hAnsi="Arial" w:cs="Arial"/>
          <w:sz w:val="20"/>
          <w:szCs w:val="20"/>
        </w:rPr>
        <w:t xml:space="preserve">Este Concejo Municipal en atención a informe presentado por el Licenciado Hector Mauricio Sandoval Miranda, Asesor Legal, mediante el cual expone: </w:t>
      </w:r>
      <w:r w:rsidRPr="00037233">
        <w:rPr>
          <w:rFonts w:ascii="Arial" w:hAnsi="Arial" w:cs="Arial"/>
          <w:b/>
          <w:sz w:val="20"/>
          <w:szCs w:val="20"/>
        </w:rPr>
        <w:t>I.</w:t>
      </w:r>
      <w:r w:rsidRPr="00037233">
        <w:rPr>
          <w:rFonts w:ascii="Arial" w:hAnsi="Arial" w:cs="Arial"/>
          <w:sz w:val="20"/>
          <w:szCs w:val="20"/>
        </w:rPr>
        <w:t xml:space="preserve"> Que</w:t>
      </w:r>
      <w:r w:rsidRPr="00037233">
        <w:rPr>
          <w:rFonts w:ascii="Arial" w:hAnsi="Arial" w:cs="Arial"/>
          <w:bCs/>
          <w:sz w:val="20"/>
          <w:szCs w:val="20"/>
        </w:rPr>
        <w:t xml:space="preserve"> </w:t>
      </w:r>
      <w:r w:rsidRPr="00037233">
        <w:rPr>
          <w:rFonts w:ascii="Arial" w:eastAsia="Times New Roman" w:hAnsi="Arial" w:cs="Arial"/>
          <w:sz w:val="20"/>
          <w:szCs w:val="20"/>
          <w:lang w:eastAsia="es-SV"/>
        </w:rPr>
        <w:t xml:space="preserve">según consta en nota de fecha 4 de marzo del año 2021, recibida en la Unidad Jurídica con fecha 10 de </w:t>
      </w:r>
      <w:r w:rsidRPr="00037233">
        <w:rPr>
          <w:rFonts w:ascii="Arial" w:eastAsia="Times New Roman" w:hAnsi="Arial" w:cs="Arial"/>
          <w:sz w:val="20"/>
          <w:szCs w:val="20"/>
          <w:lang w:eastAsia="es-SV"/>
        </w:rPr>
        <w:lastRenderedPageBreak/>
        <w:t xml:space="preserve">marzo de 2021, por la señora María del Carmen Rivera Viuda de Rodríguez, la cual literalmente dice: “Señor Alcalde y su Concejo Municipal presente. Estimados señores, me dirijo a ustedes de la manera más cordial y respetuosa, el motivo de esta carta es para manifestar mi descontento con el departamento de Administración de Cementerios. En el año de 2018 yo adquirí un contrato para realizar un Nicho el cual el costo era por $153.73 Dólares, en ese momento yo realice un abono de $100.00 quedando pendiente $53.73, por motivos que me quede sin trabajo ya no realice el restante, hoy en este año de 2021 que me quiero poner al día no me quieren aceptar los $100.00 de abono que ya había realizado, de la manera más sincera le solicito a usted y a su Concejo que me ayuden a que me acepten este abono ya que soy una viuda y sin ayuda de nadie. En espera de sus comentarios se extiende la presente a los cuatro días del mes de marzo de 2021. Muy agradecida con usted y su Concejo en una respuesta favorable. Atentamente: María del Carmen Rivera Viuda de Rodríguez.” </w:t>
      </w:r>
      <w:r w:rsidRPr="00037233">
        <w:rPr>
          <w:rFonts w:ascii="Arial" w:eastAsia="Times New Roman" w:hAnsi="Arial" w:cs="Arial"/>
          <w:b/>
          <w:sz w:val="20"/>
          <w:szCs w:val="20"/>
          <w:lang w:eastAsia="es-SV"/>
        </w:rPr>
        <w:t>II.</w:t>
      </w:r>
      <w:r w:rsidRPr="00037233">
        <w:rPr>
          <w:rFonts w:ascii="Arial" w:eastAsia="Times New Roman" w:hAnsi="Arial" w:cs="Arial"/>
          <w:sz w:val="20"/>
          <w:szCs w:val="20"/>
          <w:lang w:eastAsia="es-SV"/>
        </w:rPr>
        <w:t xml:space="preserve"> Que con el objeto de emitir un dictamen jurídico en la solicitud de la señora Rivera Viuda de Rodríguez, se solicitó al Licenciado Walter Bermúdez, Administrador del Cementerio Municipal, informara sobre la situación respecto a la solicitud que antes se relacionad, informando éste con fecha 22 de marzo del presente año, lo siguiente: </w:t>
      </w:r>
      <w:r w:rsidRPr="00037233">
        <w:rPr>
          <w:rFonts w:ascii="Arial" w:eastAsia="Times New Roman" w:hAnsi="Arial" w:cs="Arial"/>
          <w:b/>
          <w:sz w:val="20"/>
          <w:szCs w:val="20"/>
          <w:lang w:eastAsia="es-SV"/>
        </w:rPr>
        <w:t>“</w:t>
      </w:r>
      <w:r w:rsidRPr="00037233">
        <w:rPr>
          <w:rFonts w:ascii="Arial" w:eastAsia="Times New Roman" w:hAnsi="Arial" w:cs="Arial"/>
          <w:sz w:val="20"/>
          <w:szCs w:val="20"/>
          <w:lang w:eastAsia="es-SV"/>
        </w:rPr>
        <w:t xml:space="preserve">Efectivamente la Sra. María del Carmén Rivera de Rodríguez, se hizo presente a la oficina de cementerio para exponer el caso de su situación. Explico brevemente, desde que se creó el plan de pago para seis meses, para que las personas pudieran cancelar sus derechos a perpetuidad por cuotas. La administración de cementerio emite el detalle (mandamiento de pago) y era referido a la Sra. Gladis Henríquez entonces tesorera quien, recibía el efectivo y elaboraba un recibo provisional hasta ser cancelado en su totalidad y entonces eran enviados a la oficina de cementerio para elaborar la documentación correspondiente (Titulo de Derecho a Perpetuidad). En el 2018 reunidos, la tesorera Lic. Blanqui Nolasco. La encargada de UATM. Lic. Flor Saravia. El Gerente Lic. Félix Medina y estando presente mi persona, se decidió que no debería ser la tesorera la encargada de elaborar esos contratos por falta de legalidad jurídica en la elaboración de dichos documentos. Y decidieron que fuera UATM el área responsable de elaborar los contratos y llevar el control del proceso de pagos hasta cancelarlos en su totalidad, siendo mi competencia en este tipo </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de</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 xml:space="preserve"> trámites</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 xml:space="preserve"> recibir</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 xml:space="preserve"> a </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 xml:space="preserve">las </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personas</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 xml:space="preserve"> hasta </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 xml:space="preserve">haber </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 xml:space="preserve">cancelado </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 xml:space="preserve">por </w:t>
      </w:r>
      <w:r>
        <w:rPr>
          <w:rFonts w:ascii="Arial" w:eastAsia="Times New Roman" w:hAnsi="Arial" w:cs="Arial"/>
          <w:sz w:val="20"/>
          <w:szCs w:val="20"/>
          <w:lang w:eastAsia="es-SV"/>
        </w:rPr>
        <w:t xml:space="preserve"> </w:t>
      </w:r>
      <w:r w:rsidRPr="00037233">
        <w:rPr>
          <w:rFonts w:ascii="Arial" w:eastAsia="Times New Roman" w:hAnsi="Arial" w:cs="Arial"/>
          <w:sz w:val="20"/>
          <w:szCs w:val="20"/>
          <w:lang w:eastAsia="es-SV"/>
        </w:rPr>
        <w:t>completo sus contratos.</w:t>
      </w:r>
      <w:r w:rsidRPr="00037233">
        <w:rPr>
          <w:rFonts w:ascii="Arial" w:eastAsia="Times New Roman" w:hAnsi="Arial" w:cs="Arial"/>
          <w:b/>
          <w:sz w:val="20"/>
          <w:szCs w:val="20"/>
          <w:lang w:eastAsia="es-SV"/>
        </w:rPr>
        <w:t>”</w:t>
      </w:r>
      <w:r w:rsidRPr="00037233">
        <w:rPr>
          <w:rFonts w:ascii="Arial" w:eastAsia="Times New Roman" w:hAnsi="Arial" w:cs="Arial"/>
          <w:sz w:val="20"/>
          <w:szCs w:val="20"/>
          <w:lang w:eastAsia="es-SV"/>
        </w:rPr>
        <w:t xml:space="preserve">     </w:t>
      </w:r>
      <w:r w:rsidRPr="00037233">
        <w:rPr>
          <w:rFonts w:ascii="Arial" w:eastAsia="Times New Roman" w:hAnsi="Arial" w:cs="Arial"/>
          <w:b/>
          <w:sz w:val="20"/>
          <w:szCs w:val="20"/>
          <w:lang w:eastAsia="es-SV"/>
        </w:rPr>
        <w:t xml:space="preserve">Legislación Aplicable. </w:t>
      </w:r>
      <w:r w:rsidRPr="00037233">
        <w:rPr>
          <w:rFonts w:ascii="Arial" w:hAnsi="Arial" w:cs="Arial"/>
          <w:b/>
          <w:sz w:val="20"/>
          <w:szCs w:val="20"/>
        </w:rPr>
        <w:t>Artículo 18 de la Constitución de la República de El Salvador</w:t>
      </w:r>
      <w:r w:rsidRPr="00037233">
        <w:rPr>
          <w:rFonts w:ascii="Arial" w:hAnsi="Arial" w:cs="Arial"/>
          <w:sz w:val="20"/>
          <w:szCs w:val="20"/>
        </w:rPr>
        <w:t xml:space="preserve">, establece que: </w:t>
      </w:r>
      <w:r w:rsidRPr="00037233">
        <w:rPr>
          <w:rFonts w:ascii="Arial" w:hAnsi="Arial" w:cs="Arial"/>
          <w:b/>
          <w:sz w:val="20"/>
          <w:szCs w:val="20"/>
        </w:rPr>
        <w:t>“</w:t>
      </w:r>
      <w:r w:rsidRPr="00037233">
        <w:rPr>
          <w:rFonts w:ascii="Arial" w:hAnsi="Arial" w:cs="Arial"/>
          <w:sz w:val="20"/>
          <w:szCs w:val="20"/>
        </w:rPr>
        <w:t>Toda persona tiene derecho a dirigir sus peticiones por escrito, de manera decorosa, a las autoridades legalmente establecidas, a que se le resuelvan, y a que se le haga saber lo resuelto.</w:t>
      </w:r>
      <w:r w:rsidRPr="00037233">
        <w:rPr>
          <w:rFonts w:ascii="Arial" w:hAnsi="Arial" w:cs="Arial"/>
          <w:b/>
          <w:sz w:val="20"/>
          <w:szCs w:val="20"/>
        </w:rPr>
        <w:t>” Artículo 4 del Código Municipal: Compete a los Municipios, numeral 20</w:t>
      </w:r>
      <w:r w:rsidRPr="00037233">
        <w:rPr>
          <w:rFonts w:ascii="Arial" w:hAnsi="Arial" w:cs="Arial"/>
          <w:sz w:val="20"/>
          <w:szCs w:val="20"/>
        </w:rPr>
        <w:t xml:space="preserve"> “La prestación del servicio de cementerios y servicios funerarios y control de los cementerios y servicios funerarios prestados por particulares” </w:t>
      </w:r>
      <w:r w:rsidRPr="00037233">
        <w:rPr>
          <w:rFonts w:ascii="Arial" w:hAnsi="Arial" w:cs="Arial"/>
          <w:b/>
          <w:sz w:val="20"/>
          <w:szCs w:val="20"/>
        </w:rPr>
        <w:t>Artículo 20 de la Ley General de Cementerios: “</w:t>
      </w:r>
      <w:r w:rsidRPr="00037233">
        <w:rPr>
          <w:rFonts w:ascii="Arial" w:hAnsi="Arial" w:cs="Arial"/>
          <w:sz w:val="20"/>
          <w:szCs w:val="20"/>
        </w:rPr>
        <w:t xml:space="preserve">El derecho sobre los puestos a perpetuidad será acreditado por un título de propiedad, cuyo anverso contendrá los siguientes datos: numero correlativo del título, nombre y generales del titular, nombres de los beneficiarios, ubicación del puesto, dimensión y colindancias del mismo, numero autorizado de nichos, valor del impuesto pagado, numero del correspondiente recibo y lugar y fecha de expedición”. “Al reverso contendrá el diseño de un plano de los nichos </w:t>
      </w:r>
      <w:r w:rsidRPr="00037233">
        <w:rPr>
          <w:rFonts w:ascii="Arial" w:hAnsi="Arial" w:cs="Arial"/>
          <w:sz w:val="20"/>
          <w:szCs w:val="20"/>
        </w:rPr>
        <w:lastRenderedPageBreak/>
        <w:t xml:space="preserve">autorizados los cuales estarán numerados y cuyos espacios se irán llenando a medida que sean ocupados con el nombre del difunto, fecha del enterramiento y si el cadáver fue o no cremado, bajo cuya leyenda se estampara el sello de la administración del cementerio. Para el derecho de fosa servirá de título el recibo de pago de los derechos extendidos al interesado el que contendrá los datos necesarios para su individualización e indicación de si se pagaron o no derechos de cremación”. “Los títulos a que se refiere este articulo serán expedidos, en el caso de los cementerios municipales, por el alcalde respectivo y en el de los particulares o de economía mixta, por el correspondiente propietario o representante legal, la reposición de dichos títulos se hará por las personas mencionadas”. Los títulos y reposiciones serán expedidos en formularios suministrados por la dirección general de contribuciones indirectas a las alcaldías municipales, las que a su vez los proporcionarán en su caso a los interesados, el valor del formulario será de un colon cada uno que ingresará al fondo municipal.  </w:t>
      </w:r>
      <w:r w:rsidRPr="00037233">
        <w:rPr>
          <w:rFonts w:ascii="Arial" w:hAnsi="Arial" w:cs="Arial"/>
          <w:b/>
          <w:sz w:val="20"/>
          <w:szCs w:val="20"/>
        </w:rPr>
        <w:t>Artículo 21 Ley General de Cementerios: “</w:t>
      </w:r>
      <w:r w:rsidRPr="00037233">
        <w:rPr>
          <w:rFonts w:ascii="Arial" w:hAnsi="Arial" w:cs="Arial"/>
          <w:sz w:val="20"/>
          <w:szCs w:val="20"/>
        </w:rPr>
        <w:t xml:space="preserve">El derecho sobre puestos a perpetuidad es transferible por acto entre vivos y transmisible por causa de muerte, en el primer caso la transferencia deberá hacerse por medio de escritura pública o de documento autenticado ante notario. En el caso de defunción del titular, si no hubiere testamento que disponga expresamente lo contrario sobre el puesto, los beneficiarios, aun cuando no sean sus herederos tendrán prelación sobre estos para que se les adjudique el derecho, según el orden preferente en que aparezcan anotados en el titulo respectivo. </w:t>
      </w:r>
      <w:r w:rsidRPr="00037233">
        <w:rPr>
          <w:rFonts w:ascii="Arial" w:hAnsi="Arial" w:cs="Arial"/>
          <w:b/>
          <w:sz w:val="20"/>
          <w:szCs w:val="20"/>
          <w:u w:val="single"/>
        </w:rPr>
        <w:t>RECOMENDABLE.</w:t>
      </w:r>
      <w:r w:rsidRPr="00037233">
        <w:rPr>
          <w:rFonts w:ascii="Arial" w:hAnsi="Arial" w:cs="Arial"/>
          <w:b/>
          <w:sz w:val="20"/>
          <w:szCs w:val="20"/>
        </w:rPr>
        <w:t xml:space="preserve"> </w:t>
      </w:r>
      <w:r w:rsidRPr="00037233">
        <w:rPr>
          <w:rFonts w:ascii="Arial" w:hAnsi="Arial" w:cs="Arial"/>
          <w:sz w:val="20"/>
          <w:szCs w:val="20"/>
        </w:rPr>
        <w:t>Habiéndose revisado la solicitud presentada por la señora María del Carmen Rivera Viuda de Rodríguez, más lo informado por el Administrador de Cementerios y las disposiciones antes citadas; el suscrito considera que el Concejo en base a sus facultades legales c</w:t>
      </w:r>
      <w:r w:rsidRPr="00037233">
        <w:rPr>
          <w:rFonts w:ascii="Arial" w:eastAsia="Times New Roman" w:hAnsi="Arial" w:cs="Arial"/>
          <w:sz w:val="20"/>
          <w:szCs w:val="20"/>
          <w:lang w:eastAsia="es-SV"/>
        </w:rPr>
        <w:t xml:space="preserve">onferidas, perfectamente puede acceder a lo peticionado por la señora Rivera Viuda de Rodríguez. Este Concejo Municipal habiendo escuchado el informe presentado por el Licenciado Sandoval Miranda, Asesor legal de este Concejo, y de conformidad a la base legal citada, </w:t>
      </w:r>
      <w:r w:rsidRPr="00037233">
        <w:rPr>
          <w:rFonts w:ascii="Arial" w:eastAsia="Times New Roman" w:hAnsi="Arial" w:cs="Arial"/>
          <w:b/>
          <w:sz w:val="20"/>
          <w:szCs w:val="20"/>
          <w:lang w:eastAsia="es-SV"/>
        </w:rPr>
        <w:t xml:space="preserve">ACUERDA: a) </w:t>
      </w:r>
      <w:r w:rsidRPr="00037233">
        <w:rPr>
          <w:rFonts w:ascii="Arial" w:eastAsia="Times New Roman" w:hAnsi="Arial" w:cs="Arial"/>
          <w:sz w:val="20"/>
          <w:szCs w:val="20"/>
          <w:lang w:eastAsia="es-SV"/>
        </w:rPr>
        <w:t>Tener por ratificado</w:t>
      </w:r>
      <w:r w:rsidRPr="00037233">
        <w:rPr>
          <w:rFonts w:ascii="Arial" w:eastAsia="Times New Roman" w:hAnsi="Arial" w:cs="Arial"/>
          <w:b/>
          <w:sz w:val="20"/>
          <w:szCs w:val="20"/>
          <w:lang w:eastAsia="es-SV"/>
        </w:rPr>
        <w:t xml:space="preserve"> </w:t>
      </w:r>
      <w:r w:rsidRPr="00037233">
        <w:rPr>
          <w:rFonts w:ascii="Arial" w:eastAsia="Times New Roman" w:hAnsi="Arial" w:cs="Arial"/>
          <w:sz w:val="20"/>
          <w:szCs w:val="20"/>
          <w:lang w:eastAsia="es-SV"/>
        </w:rPr>
        <w:t>el abono efectuado por la cantidad de CIEN DOLARES DE LOS ESTADOS UNIDOS DE AMERICA ($100.00), por la señora María del Carmen Rivera Viuda de Rodríguez, según recibo de fecha cuatro de abril del año 2018, en el cual se describe que este se efectúa para la obtención del Título de Derecho a Perpetuidad, descrito en Plan de pagos identificado con el número 0183 de fecha 3 de abril de 2018</w:t>
      </w:r>
      <w:r w:rsidRPr="00037233">
        <w:rPr>
          <w:rFonts w:ascii="Arial" w:hAnsi="Arial" w:cs="Arial"/>
          <w:sz w:val="20"/>
          <w:szCs w:val="20"/>
          <w:shd w:val="clear" w:color="auto" w:fill="FFFFFF"/>
        </w:rPr>
        <w:t xml:space="preserve">; </w:t>
      </w:r>
      <w:r w:rsidRPr="00037233">
        <w:rPr>
          <w:rFonts w:ascii="Arial" w:hAnsi="Arial" w:cs="Arial"/>
          <w:b/>
          <w:sz w:val="20"/>
          <w:szCs w:val="20"/>
          <w:shd w:val="clear" w:color="auto" w:fill="FFFFFF"/>
        </w:rPr>
        <w:t>b)</w:t>
      </w:r>
      <w:r w:rsidRPr="00037233">
        <w:rPr>
          <w:rFonts w:ascii="Arial" w:hAnsi="Arial" w:cs="Arial"/>
          <w:sz w:val="20"/>
          <w:szCs w:val="20"/>
          <w:shd w:val="clear" w:color="auto" w:fill="FFFFFF"/>
        </w:rPr>
        <w:t xml:space="preserve"> Autorizar al Administrador del Cementerio Municipal y a la Jefa de la Unidad de Administración Tributaria Municipal (UATM) ejecuten el procedimiento de Obtención de Titulo a Perpetuidad a favor de la solicitante señora </w:t>
      </w:r>
      <w:r w:rsidRPr="00037233">
        <w:rPr>
          <w:rFonts w:ascii="Arial" w:hAnsi="Arial" w:cs="Arial"/>
          <w:sz w:val="20"/>
          <w:szCs w:val="20"/>
        </w:rPr>
        <w:t xml:space="preserve">María del Carmen Rivera Viuda de Rodríguez; debiendo para ello la solicitante dentro de los </w:t>
      </w:r>
      <w:r w:rsidRPr="00037233">
        <w:rPr>
          <w:rFonts w:ascii="Arial" w:hAnsi="Arial" w:cs="Arial"/>
          <w:b/>
          <w:sz w:val="20"/>
          <w:szCs w:val="20"/>
        </w:rPr>
        <w:t>CINCO</w:t>
      </w:r>
      <w:r w:rsidRPr="00037233">
        <w:rPr>
          <w:rFonts w:ascii="Arial" w:hAnsi="Arial" w:cs="Arial"/>
          <w:sz w:val="20"/>
          <w:szCs w:val="20"/>
        </w:rPr>
        <w:t xml:space="preserve"> </w:t>
      </w:r>
      <w:r w:rsidRPr="00037233">
        <w:rPr>
          <w:rFonts w:ascii="Arial" w:hAnsi="Arial" w:cs="Arial"/>
          <w:b/>
          <w:sz w:val="20"/>
          <w:szCs w:val="20"/>
        </w:rPr>
        <w:t>DÍAS HABILES</w:t>
      </w:r>
      <w:r w:rsidRPr="00037233">
        <w:rPr>
          <w:rFonts w:ascii="Arial" w:hAnsi="Arial" w:cs="Arial"/>
          <w:sz w:val="20"/>
          <w:szCs w:val="20"/>
        </w:rPr>
        <w:t xml:space="preserve">, posteriores a la notificación de este acuerdo, cancelar </w:t>
      </w:r>
      <w:r w:rsidRPr="00037233">
        <w:rPr>
          <w:rFonts w:ascii="Arial" w:eastAsia="Times New Roman" w:hAnsi="Arial" w:cs="Arial"/>
          <w:sz w:val="20"/>
          <w:szCs w:val="20"/>
          <w:lang w:eastAsia="es-SV"/>
        </w:rPr>
        <w:t xml:space="preserve">la cantidad de </w:t>
      </w:r>
      <w:r w:rsidRPr="00037233">
        <w:rPr>
          <w:rFonts w:ascii="Arial" w:eastAsia="Times New Roman" w:hAnsi="Arial" w:cs="Arial"/>
          <w:b/>
          <w:sz w:val="20"/>
          <w:szCs w:val="20"/>
          <w:lang w:eastAsia="es-SV"/>
        </w:rPr>
        <w:t>CINCUENTA Y TRES DOLARES CON SETENTA Y TRES CENTAVOS DE DÓLAR DE LOS ESTADOS UNIDOS DE AMERICA ($53.73)</w:t>
      </w:r>
      <w:r w:rsidRPr="00037233">
        <w:rPr>
          <w:rFonts w:ascii="Arial" w:eastAsia="Times New Roman" w:hAnsi="Arial" w:cs="Arial"/>
          <w:sz w:val="20"/>
          <w:szCs w:val="20"/>
          <w:lang w:eastAsia="es-SV"/>
        </w:rPr>
        <w:t xml:space="preserve">, más los intereses generados si los hubiere, so pena que de no hacerlo en el tiempo estipulado se denegará esta autorización; </w:t>
      </w:r>
      <w:r w:rsidRPr="00037233">
        <w:rPr>
          <w:rFonts w:ascii="Arial" w:hAnsi="Arial" w:cs="Arial"/>
          <w:b/>
          <w:sz w:val="20"/>
          <w:szCs w:val="20"/>
          <w:shd w:val="clear" w:color="auto" w:fill="FFFFFF"/>
        </w:rPr>
        <w:t>c)</w:t>
      </w:r>
      <w:r w:rsidRPr="00037233">
        <w:rPr>
          <w:rFonts w:ascii="Arial" w:hAnsi="Arial" w:cs="Arial"/>
          <w:sz w:val="20"/>
          <w:szCs w:val="20"/>
          <w:shd w:val="clear" w:color="auto" w:fill="FFFFFF"/>
        </w:rPr>
        <w:t xml:space="preserve"> Que habido que sea el pago pendiente de cancelar que antes se relaciona, se autoriza al Alcalde Municipal, para que extienda y firme el respectivo documento de </w:t>
      </w:r>
      <w:r w:rsidRPr="00037233">
        <w:rPr>
          <w:rFonts w:ascii="Arial" w:hAnsi="Arial" w:cs="Arial"/>
          <w:b/>
          <w:sz w:val="20"/>
          <w:szCs w:val="20"/>
          <w:shd w:val="clear" w:color="auto" w:fill="FFFFFF"/>
        </w:rPr>
        <w:t xml:space="preserve">Título de Derecho a Perpetuidad </w:t>
      </w:r>
      <w:r w:rsidRPr="00037233">
        <w:rPr>
          <w:rFonts w:ascii="Arial" w:hAnsi="Arial" w:cs="Arial"/>
          <w:sz w:val="20"/>
          <w:szCs w:val="20"/>
          <w:shd w:val="clear" w:color="auto" w:fill="FFFFFF"/>
        </w:rPr>
        <w:t xml:space="preserve">a favor de la señora </w:t>
      </w:r>
      <w:r w:rsidRPr="00037233">
        <w:rPr>
          <w:rFonts w:ascii="Arial" w:eastAsia="Times New Roman" w:hAnsi="Arial" w:cs="Arial"/>
          <w:b/>
          <w:sz w:val="20"/>
          <w:szCs w:val="20"/>
          <w:lang w:eastAsia="es-SV"/>
        </w:rPr>
        <w:t>María del Carmen Rivera Viuda de Rodríguez;</w:t>
      </w:r>
      <w:r w:rsidRPr="00037233">
        <w:rPr>
          <w:rFonts w:ascii="Arial" w:hAnsi="Arial" w:cs="Arial"/>
          <w:sz w:val="20"/>
          <w:szCs w:val="20"/>
          <w:shd w:val="clear" w:color="auto" w:fill="FFFFFF"/>
        </w:rPr>
        <w:t xml:space="preserve"> se delega al Administrador del Cementerio Municipal señor Walter </w:t>
      </w:r>
      <w:r w:rsidRPr="00037233">
        <w:rPr>
          <w:rFonts w:ascii="Arial" w:hAnsi="Arial" w:cs="Arial"/>
          <w:sz w:val="20"/>
          <w:szCs w:val="20"/>
          <w:shd w:val="clear" w:color="auto" w:fill="FFFFFF"/>
        </w:rPr>
        <w:lastRenderedPageBreak/>
        <w:t xml:space="preserve">Elizondo Bermúdez, elabore el Titulo de Derecho a Perpetuidad. </w:t>
      </w:r>
      <w:r w:rsidRPr="00037233">
        <w:rPr>
          <w:rFonts w:ascii="Arial" w:hAnsi="Arial" w:cs="Arial"/>
          <w:b/>
          <w:sz w:val="20"/>
          <w:szCs w:val="20"/>
          <w:u w:val="single"/>
        </w:rPr>
        <w:t>Votación unánime.</w:t>
      </w:r>
      <w:r w:rsidRPr="00037233">
        <w:rPr>
          <w:rFonts w:ascii="Arial" w:hAnsi="Arial" w:cs="Arial"/>
          <w:sz w:val="20"/>
          <w:szCs w:val="20"/>
        </w:rPr>
        <w:t xml:space="preserve"> </w:t>
      </w:r>
      <w:r w:rsidRPr="00037233">
        <w:rPr>
          <w:rFonts w:ascii="Arial" w:hAnsi="Arial" w:cs="Arial"/>
          <w:bCs/>
          <w:sz w:val="20"/>
          <w:szCs w:val="20"/>
        </w:rPr>
        <w:t xml:space="preserve">Certifíquese y Notifíquese. </w:t>
      </w:r>
      <w:r>
        <w:rPr>
          <w:rFonts w:ascii="Arial" w:hAnsi="Arial" w:cs="Arial"/>
          <w:bCs/>
          <w:sz w:val="20"/>
          <w:szCs w:val="20"/>
        </w:rPr>
        <w:t xml:space="preserve">“””””””””””””””; </w:t>
      </w:r>
      <w:r w:rsidRPr="008E6E36">
        <w:rPr>
          <w:rFonts w:ascii="Arial" w:hAnsi="Arial" w:cs="Arial"/>
          <w:b/>
          <w:bCs/>
          <w:sz w:val="20"/>
          <w:szCs w:val="20"/>
          <w:shd w:val="clear" w:color="auto" w:fill="FFFFFF"/>
        </w:rPr>
        <w:t xml:space="preserve">ACUERDO NUMERO NUEVE: </w:t>
      </w:r>
      <w:r w:rsidRPr="008E6E36">
        <w:rPr>
          <w:rFonts w:ascii="Arial" w:hAnsi="Arial" w:cs="Arial"/>
          <w:sz w:val="20"/>
          <w:szCs w:val="20"/>
        </w:rPr>
        <w:t xml:space="preserve">Este Concejo Municipal en atención a informe presentado por el Licenciado Hector Mauricio Sandoval Miranda, Asesor Legal, mediante el cual expone: </w:t>
      </w:r>
      <w:r w:rsidRPr="008E6E36">
        <w:rPr>
          <w:rFonts w:ascii="Arial" w:hAnsi="Arial" w:cs="Arial"/>
          <w:b/>
          <w:sz w:val="20"/>
          <w:szCs w:val="20"/>
        </w:rPr>
        <w:t>I.</w:t>
      </w:r>
      <w:r w:rsidRPr="008E6E36">
        <w:rPr>
          <w:rFonts w:ascii="Arial" w:hAnsi="Arial" w:cs="Arial"/>
          <w:sz w:val="20"/>
          <w:szCs w:val="20"/>
        </w:rPr>
        <w:t xml:space="preserve"> Que</w:t>
      </w:r>
      <w:r w:rsidRPr="008E6E36">
        <w:rPr>
          <w:rFonts w:ascii="Arial" w:hAnsi="Arial" w:cs="Arial"/>
          <w:bCs/>
          <w:sz w:val="20"/>
          <w:szCs w:val="20"/>
        </w:rPr>
        <w:t xml:space="preserve"> según consta en escrito presentado por el señor WILBERT ULISES MENJIVAR RAMIREZ, de fecha 15 de marzo del presente año, dirigido al señor Alcalde Municipal y Miembros del Concejo Municipal; el cual en lo medular dice lo siguiente: “…Haciendo valer MI LEGITIMO DERECHO A DEFENSA y de conformidad a lo establecido en los artículos 8, 11, 12, 15 y 18 DE LA CONSTITUCION DE LA REPUBLICA, EXPONGO CON UN TAL DE 26 (VEINTISEIS) FOLIOS: Que fui informado por la Licenciada Karen Xiomara Castillo Rivera, Asistente del Departamento Jurídico de esa Municipalidad, del expediente con REF. AMN-AUI-IAR 48/2019 de fecha 18 de noviembre de 2019, que contiene ORDEN DE TRABAJO NO GG011 de fecha 11 de noviembre de 2019, en la cual se solicita al Lic. Irvin Alberto Rodríguez, Encargado de la Unidad de Auditoría Interna, desarrollar “EXAMEN ESPECIAL DE CONFIRMACION DE PRECIOS DE PROPDUCTOS DE REPUESTOS DE VEHICULOS” el cual se me fue entregado hasta el día 20/11/2020 por medio de esa Unidad de Jurídica, EXAMEN ESPECIAL que consta de once folios a lapicero y sobre lo cual le REITERO Y HAGO MI RECLAMO que el Ing. Adolfo Barrios, Alcalde Municipal incumplió su palabra de honor quien al EXIGIRME la renuncia al cargo de Jefe de la Unidad de Adquisiciones y Contrataciones Institucional (UACI), en el mes de diciembre de 2019, SE COMPROMETIO a entregarme copia de dicho informe de Auditoría interna en el momento de poner mi renuncia, LO QUE NO SUCEDIÓ a efecto de ejercer mi derecho de DEFENSA; por tal motivo remití una nota al Concejo Municipal, con fecha 27/01/2020 EN LA cual le solicitaba nuevamente dicho informe y sobre lo cual me enteré por otras fuentes que había decisión, PERO NUNCA SE ME NOTIFICO NADA y desconozco cuál fue la DECISION continuando así la violación a mis derechos constitucionales…”” Sobre el anterior escrito el señor Wilbert Ulises Menjivar Ramírez, refiere una serie de argumentos, concluyendo sus peticiones en dicho escrito para que el Alcalde y Miembros del Concejo le resuelvan sobre lo siguiente: 1) Admitirme el presente escrito; 2) Tener por desvirtuados los señalamientos infundados señalados por el AUDITOR INTERNO, Lic. Irvin Alberto Rodríguez en su “EXAMEN ESPECIAL DE CONFIRMACION DE PRECIOS DE PRODUCTOS DE REPUESTOS DE VEHICULO”, contra mi persona; 3) Tener por cierto la falta de capacidad y técnica, ética profesional y moral del Lic. Irvin Alberto Rodríguez lo cual he puesto en evidencia con la prueba documental que agrego a este escrito; 4) Tenerme por liberado de toda responsabilidad en la compra de repuestos realizados a la empresa Importadores Reyes S.A. DE C.V., por haber demostrado que seguí el debido proceso, SEGÚN LA LACAP Y SU REGLAMENTO para la compra de repuestos para los vehículos de la municipalidad, tal como lo he demostrado en este escrito con la prueba documental que agrego y los argumentos planteados; 5) Ampliar el “EXAMEN ESPECIAL DE CONFIRMACION DE PRECIOS DE PRODUCTOS DE REPUESTOS DE VEHICULOS”, a otros funcionarios y servidores públicos de la municipalidad de Nejapa, por ser ellos los responsables directos en la adquisición de repuestos para los vehículos de la municipalidad con la empresa “IMPORTADORA REYES S.A. DE C.V.;.” </w:t>
      </w:r>
      <w:r w:rsidRPr="008E6E36">
        <w:rPr>
          <w:rFonts w:ascii="Arial" w:hAnsi="Arial" w:cs="Arial"/>
          <w:b/>
          <w:sz w:val="20"/>
          <w:szCs w:val="20"/>
          <w:u w:val="single"/>
        </w:rPr>
        <w:lastRenderedPageBreak/>
        <w:t xml:space="preserve">Legislación aplicable. </w:t>
      </w:r>
      <w:r w:rsidRPr="008E6E36">
        <w:rPr>
          <w:rFonts w:ascii="Arial" w:hAnsi="Arial" w:cs="Arial"/>
          <w:bCs/>
          <w:sz w:val="20"/>
          <w:szCs w:val="20"/>
          <w:lang w:eastAsia="es-SV"/>
        </w:rPr>
        <w:t xml:space="preserve">Artículo 18 de la Constitución de la República, el cual establece que: “Toda persona tiene derecho a dirigir sus peticiones por escrito, de manera decorosa, a las autoridades legalmente establecidas; a que se le resuelvan, y a que se le haga saber lo resuelto”. El Concejo Municipal habiendo escuchado el informe presentado por el Licenciado Sandoval Miranda, Asesor legal de este Concejo, y base legal citada, </w:t>
      </w:r>
      <w:r w:rsidRPr="008E6E36">
        <w:rPr>
          <w:rFonts w:ascii="Arial" w:hAnsi="Arial" w:cs="Arial"/>
          <w:b/>
          <w:bCs/>
          <w:sz w:val="20"/>
          <w:szCs w:val="20"/>
          <w:lang w:eastAsia="es-SV"/>
        </w:rPr>
        <w:t>RESUELVE Y ACUERDA:</w:t>
      </w:r>
      <w:r w:rsidRPr="008E6E36">
        <w:rPr>
          <w:rFonts w:ascii="Arial" w:hAnsi="Arial" w:cs="Arial"/>
          <w:b/>
          <w:sz w:val="20"/>
          <w:szCs w:val="20"/>
        </w:rPr>
        <w:t xml:space="preserve"> a) </w:t>
      </w:r>
      <w:r w:rsidRPr="008E6E36">
        <w:rPr>
          <w:rFonts w:ascii="Arial" w:hAnsi="Arial" w:cs="Arial"/>
          <w:bCs/>
          <w:sz w:val="20"/>
          <w:szCs w:val="20"/>
        </w:rPr>
        <w:t xml:space="preserve">Tener por admitido el referido escrito; </w:t>
      </w:r>
      <w:r w:rsidRPr="008E6E36">
        <w:rPr>
          <w:rFonts w:ascii="Arial" w:hAnsi="Arial" w:cs="Arial"/>
          <w:b/>
          <w:bCs/>
          <w:sz w:val="20"/>
          <w:szCs w:val="20"/>
        </w:rPr>
        <w:t>b)</w:t>
      </w:r>
      <w:r w:rsidRPr="008E6E36">
        <w:rPr>
          <w:rFonts w:ascii="Arial" w:hAnsi="Arial" w:cs="Arial"/>
          <w:bCs/>
          <w:sz w:val="20"/>
          <w:szCs w:val="20"/>
        </w:rPr>
        <w:t xml:space="preserve"> Respecto a tener por desvirtuados los señalamientos infundados señalados por el AUDITOR INTERNO, Lic. Irvin Alberto Rodríguez, en su “EXAMEN ESPECIAL DE CONFIRMACION DE PRECIOS DE PRODUCTOS DE REPUESTOS DE VEHICULO”, contra la persona del ex Jefe UACI; sobre este punto se declara </w:t>
      </w:r>
      <w:r w:rsidRPr="008E6E36">
        <w:rPr>
          <w:rFonts w:ascii="Arial" w:hAnsi="Arial" w:cs="Arial"/>
          <w:b/>
          <w:bCs/>
          <w:sz w:val="20"/>
          <w:szCs w:val="20"/>
        </w:rPr>
        <w:t>NO HA LUGAR</w:t>
      </w:r>
      <w:r w:rsidRPr="008E6E36">
        <w:rPr>
          <w:rFonts w:ascii="Arial" w:hAnsi="Arial" w:cs="Arial"/>
          <w:bCs/>
          <w:sz w:val="20"/>
          <w:szCs w:val="20"/>
        </w:rPr>
        <w:t xml:space="preserve">, por no ser competencia del Concejo, ya que esta facultad corresponde a la Corte de Cuentas de La República; </w:t>
      </w:r>
      <w:r w:rsidRPr="008E6E36">
        <w:rPr>
          <w:rFonts w:ascii="Arial" w:hAnsi="Arial" w:cs="Arial"/>
          <w:b/>
          <w:bCs/>
          <w:sz w:val="20"/>
          <w:szCs w:val="20"/>
        </w:rPr>
        <w:t xml:space="preserve">c) </w:t>
      </w:r>
      <w:r w:rsidRPr="008E6E36">
        <w:rPr>
          <w:rFonts w:ascii="Arial" w:hAnsi="Arial" w:cs="Arial"/>
          <w:bCs/>
          <w:sz w:val="20"/>
          <w:szCs w:val="20"/>
        </w:rPr>
        <w:t xml:space="preserve">En lo que respecta a tener por cierto la falta de capacidad y técnica, ética profesional y moral del Lic. Irvin Alberto Rodríguez; también se declara NO HA LUGAR, por ser improcedente; </w:t>
      </w:r>
      <w:r w:rsidRPr="008E6E36">
        <w:rPr>
          <w:rFonts w:ascii="Arial" w:hAnsi="Arial" w:cs="Arial"/>
          <w:b/>
          <w:bCs/>
          <w:sz w:val="20"/>
          <w:szCs w:val="20"/>
        </w:rPr>
        <w:t xml:space="preserve">d) </w:t>
      </w:r>
      <w:r w:rsidRPr="008E6E36">
        <w:rPr>
          <w:rFonts w:ascii="Arial" w:hAnsi="Arial" w:cs="Arial"/>
          <w:bCs/>
          <w:sz w:val="20"/>
          <w:szCs w:val="20"/>
        </w:rPr>
        <w:t xml:space="preserve">Respecto a tener por liberado de toda responsabilidad en la compra de repuestos realizados a la empresa Importadores Reyes S.A. DE C.V., sobre este punto se declara NO HA LUGAR, por no ser competencia de este Concejo, correspondiendo esto a la Corte de Cuentas de La República, en el respectivo Juicio de Cuentas; </w:t>
      </w:r>
      <w:r w:rsidRPr="008E6E36">
        <w:rPr>
          <w:rFonts w:ascii="Arial" w:hAnsi="Arial" w:cs="Arial"/>
          <w:b/>
          <w:bCs/>
          <w:sz w:val="20"/>
          <w:szCs w:val="20"/>
        </w:rPr>
        <w:t xml:space="preserve">e) </w:t>
      </w:r>
      <w:r w:rsidRPr="008E6E36">
        <w:rPr>
          <w:rFonts w:ascii="Arial" w:hAnsi="Arial" w:cs="Arial"/>
          <w:bCs/>
          <w:sz w:val="20"/>
          <w:szCs w:val="20"/>
        </w:rPr>
        <w:t xml:space="preserve">En lo que concierne a la petición de ampliar el “EXAMEN ESPECIAL DE CONFIRMACION DE PRECIOS DE PRODUCTOS DE REPUESTOS DE VEHICULOS”, a otros funcionarios y servidores públicos de la municipalidad de Nejapa, por ser ellos los responsables directos en la adquisición de repuestos para los vehículos de la municipalidad con la empresa “IMPORTADORA REYES S.A. DE C.V.; sobre este punto se declara </w:t>
      </w:r>
      <w:r w:rsidRPr="008E6E36">
        <w:rPr>
          <w:rFonts w:ascii="Arial" w:hAnsi="Arial" w:cs="Arial"/>
          <w:b/>
          <w:bCs/>
          <w:sz w:val="20"/>
          <w:szCs w:val="20"/>
        </w:rPr>
        <w:t>NO HA LUGAR</w:t>
      </w:r>
      <w:r w:rsidRPr="008E6E36">
        <w:rPr>
          <w:rFonts w:ascii="Arial" w:hAnsi="Arial" w:cs="Arial"/>
          <w:bCs/>
          <w:sz w:val="20"/>
          <w:szCs w:val="20"/>
        </w:rPr>
        <w:t xml:space="preserve">, ya que deberá estarse a lo señalado y ordenado en el Acuerdo Municipal número UNO, Acta número TRES, de fecha 04 de febrero del año dos mil veinte, en el cual se instruyó se informara del examen especial a la Corte de Cuentas de la Republica y así mismo se diera aviso a la Fiscalía General de La República, en tal sentido serán dichas Instituciones que en sus investigaciones determinen si existen otros funcionarios o empleados implicados en el alzamiento de precios al que hace referencia el peticionario. </w:t>
      </w:r>
      <w:r w:rsidRPr="008E6E36">
        <w:rPr>
          <w:rFonts w:ascii="Arial" w:hAnsi="Arial" w:cs="Arial"/>
          <w:b/>
          <w:sz w:val="20"/>
          <w:szCs w:val="20"/>
          <w:u w:val="single"/>
        </w:rPr>
        <w:t>Votación unánime.</w:t>
      </w:r>
      <w:r w:rsidRPr="008E6E36">
        <w:rPr>
          <w:rFonts w:ascii="Arial" w:hAnsi="Arial" w:cs="Arial"/>
          <w:sz w:val="20"/>
          <w:szCs w:val="20"/>
        </w:rPr>
        <w:t xml:space="preserve"> </w:t>
      </w:r>
      <w:r w:rsidRPr="008E6E36">
        <w:rPr>
          <w:rFonts w:ascii="Arial" w:hAnsi="Arial" w:cs="Arial"/>
          <w:bCs/>
          <w:sz w:val="20"/>
          <w:szCs w:val="20"/>
        </w:rPr>
        <w:t xml:space="preserve">Certifíquese y Notifíquese. </w:t>
      </w:r>
      <w:r>
        <w:rPr>
          <w:rFonts w:ascii="Arial" w:hAnsi="Arial" w:cs="Arial"/>
          <w:bCs/>
          <w:sz w:val="20"/>
          <w:szCs w:val="20"/>
        </w:rPr>
        <w:t xml:space="preserve">“””””””””””””; </w:t>
      </w:r>
      <w:r w:rsidRPr="008373FD">
        <w:rPr>
          <w:rFonts w:ascii="Arial" w:hAnsi="Arial" w:cs="Arial"/>
          <w:b/>
          <w:sz w:val="20"/>
          <w:szCs w:val="20"/>
        </w:rPr>
        <w:t>c)</w:t>
      </w:r>
      <w:r>
        <w:rPr>
          <w:rFonts w:ascii="Arial" w:hAnsi="Arial" w:cs="Arial"/>
          <w:sz w:val="20"/>
          <w:szCs w:val="20"/>
        </w:rPr>
        <w:t xml:space="preserve"> </w:t>
      </w:r>
      <w:r w:rsidRPr="00085B69">
        <w:rPr>
          <w:rFonts w:ascii="Arial" w:hAnsi="Arial" w:cs="Arial"/>
          <w:b/>
          <w:sz w:val="20"/>
          <w:szCs w:val="20"/>
          <w:u w:val="single"/>
        </w:rPr>
        <w:t>Solicitudes presentada por la Licenciada Blanca María Nolasco, Tesorera Municipal, Apoyo para no realizar pago de las AFP’S CONFIA Y CRECER del mes de marzo 2021, Autorización de traslado de fondos y cierre de cuentas bancarias:</w:t>
      </w:r>
      <w:r>
        <w:rPr>
          <w:rFonts w:ascii="Arial" w:hAnsi="Arial" w:cs="Arial"/>
          <w:sz w:val="20"/>
          <w:szCs w:val="20"/>
        </w:rPr>
        <w:t xml:space="preserve"> </w:t>
      </w:r>
      <w:r>
        <w:rPr>
          <w:rFonts w:ascii="Arial" w:hAnsi="Arial" w:cs="Arial"/>
          <w:bCs/>
          <w:sz w:val="20"/>
          <w:szCs w:val="20"/>
        </w:rPr>
        <w:t xml:space="preserve"> </w:t>
      </w:r>
      <w:r>
        <w:rPr>
          <w:rFonts w:ascii="Arial" w:hAnsi="Arial" w:cs="Arial"/>
          <w:sz w:val="20"/>
          <w:szCs w:val="20"/>
        </w:rPr>
        <w:t xml:space="preserve">Leída por la suscrita las solicitudes presentadas y discutidas una a una se toman los acuerdos siguientes: </w:t>
      </w:r>
      <w:r w:rsidRPr="00E10534">
        <w:rPr>
          <w:rFonts w:ascii="Arial" w:hAnsi="Arial" w:cs="Arial"/>
          <w:b/>
          <w:bCs/>
          <w:sz w:val="20"/>
          <w:szCs w:val="20"/>
          <w:shd w:val="clear" w:color="auto" w:fill="FFFFFF"/>
        </w:rPr>
        <w:t xml:space="preserve">ACUERDO NUMERO DIEZ: </w:t>
      </w:r>
      <w:r w:rsidRPr="00E10534">
        <w:rPr>
          <w:rFonts w:ascii="Arial" w:hAnsi="Arial" w:cs="Arial"/>
          <w:sz w:val="20"/>
          <w:szCs w:val="20"/>
        </w:rPr>
        <w:t xml:space="preserve">Este Concejo Municipal, habiendo escuchado el informe presentado por la Licenciada Blanca María Nolasco, Tesorera Municipal, mediante el cual expone: </w:t>
      </w:r>
      <w:r w:rsidRPr="00E10534">
        <w:rPr>
          <w:rFonts w:ascii="Arial" w:hAnsi="Arial" w:cs="Arial"/>
          <w:b/>
          <w:bCs/>
          <w:sz w:val="20"/>
          <w:szCs w:val="20"/>
        </w:rPr>
        <w:t>I.</w:t>
      </w:r>
      <w:r w:rsidRPr="00E10534">
        <w:rPr>
          <w:rFonts w:ascii="Arial" w:hAnsi="Arial" w:cs="Arial"/>
          <w:sz w:val="20"/>
          <w:szCs w:val="20"/>
        </w:rPr>
        <w:t xml:space="preserve"> A través de la presente, se informa de la situación financiera que estamos atravesando en estos momentos, en el que toca que decidir que pagos realizar y cuáles no. La proyección de ingresos por parte de la jefa de UATM para el mes de abril 2021 es de $139,062.87 y $159,497.47 si algunas empresas llegaran a pagar anticipadamente. Los compromisos de pagos más importantes son los siguientes: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2409"/>
      </w:tblGrid>
      <w:tr w:rsidR="00A06233" w:rsidRPr="00E10534" w14:paraId="02F6FB04" w14:textId="77777777" w:rsidTr="0059475D">
        <w:tc>
          <w:tcPr>
            <w:tcW w:w="3783" w:type="dxa"/>
            <w:shd w:val="clear" w:color="auto" w:fill="auto"/>
          </w:tcPr>
          <w:p w14:paraId="37142CBB"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DESCRIPCION</w:t>
            </w:r>
          </w:p>
        </w:tc>
        <w:tc>
          <w:tcPr>
            <w:tcW w:w="2409" w:type="dxa"/>
            <w:shd w:val="clear" w:color="auto" w:fill="auto"/>
          </w:tcPr>
          <w:p w14:paraId="1C04E5F7"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MONTO</w:t>
            </w:r>
          </w:p>
        </w:tc>
      </w:tr>
      <w:tr w:rsidR="00A06233" w:rsidRPr="00E10534" w14:paraId="65EAE688" w14:textId="77777777" w:rsidTr="0059475D">
        <w:tc>
          <w:tcPr>
            <w:tcW w:w="3783" w:type="dxa"/>
            <w:shd w:val="clear" w:color="auto" w:fill="auto"/>
          </w:tcPr>
          <w:p w14:paraId="58088A77" w14:textId="77777777" w:rsidR="00A06233" w:rsidRPr="00827B7A" w:rsidRDefault="00A06233" w:rsidP="0059475D">
            <w:pPr>
              <w:pStyle w:val="Prrafodelista"/>
              <w:spacing w:line="276" w:lineRule="auto"/>
              <w:ind w:left="0"/>
              <w:rPr>
                <w:rFonts w:ascii="Arial" w:hAnsi="Arial" w:cs="Arial"/>
                <w:sz w:val="18"/>
                <w:szCs w:val="18"/>
              </w:rPr>
            </w:pPr>
            <w:r w:rsidRPr="00827B7A">
              <w:rPr>
                <w:rFonts w:ascii="Arial" w:hAnsi="Arial" w:cs="Arial"/>
                <w:sz w:val="18"/>
                <w:szCs w:val="18"/>
              </w:rPr>
              <w:lastRenderedPageBreak/>
              <w:t>AFP CONFIA</w:t>
            </w:r>
          </w:p>
        </w:tc>
        <w:tc>
          <w:tcPr>
            <w:tcW w:w="2409" w:type="dxa"/>
            <w:shd w:val="clear" w:color="auto" w:fill="auto"/>
          </w:tcPr>
          <w:p w14:paraId="5AB4D20B" w14:textId="77777777" w:rsidR="00A06233" w:rsidRPr="00827B7A" w:rsidRDefault="00A06233" w:rsidP="0059475D">
            <w:pPr>
              <w:pStyle w:val="Prrafodelista"/>
              <w:spacing w:line="276" w:lineRule="auto"/>
              <w:ind w:left="0"/>
              <w:jc w:val="right"/>
              <w:rPr>
                <w:rFonts w:ascii="Arial" w:hAnsi="Arial" w:cs="Arial"/>
                <w:sz w:val="18"/>
                <w:szCs w:val="18"/>
              </w:rPr>
            </w:pPr>
            <w:r w:rsidRPr="00827B7A">
              <w:rPr>
                <w:rFonts w:ascii="Arial" w:hAnsi="Arial" w:cs="Arial"/>
                <w:sz w:val="18"/>
                <w:szCs w:val="18"/>
              </w:rPr>
              <w:t>$8,030.85</w:t>
            </w:r>
          </w:p>
        </w:tc>
      </w:tr>
      <w:tr w:rsidR="00A06233" w:rsidRPr="00E10534" w14:paraId="14005A71" w14:textId="77777777" w:rsidTr="0059475D">
        <w:tc>
          <w:tcPr>
            <w:tcW w:w="3783" w:type="dxa"/>
            <w:shd w:val="clear" w:color="auto" w:fill="auto"/>
          </w:tcPr>
          <w:p w14:paraId="7F9AD6E1" w14:textId="77777777" w:rsidR="00A06233" w:rsidRPr="00827B7A" w:rsidRDefault="00A06233" w:rsidP="0059475D">
            <w:pPr>
              <w:pStyle w:val="Prrafodelista"/>
              <w:spacing w:line="276" w:lineRule="auto"/>
              <w:ind w:left="0"/>
              <w:rPr>
                <w:rFonts w:ascii="Arial" w:hAnsi="Arial" w:cs="Arial"/>
                <w:sz w:val="18"/>
                <w:szCs w:val="18"/>
              </w:rPr>
            </w:pPr>
            <w:r w:rsidRPr="00827B7A">
              <w:rPr>
                <w:rFonts w:ascii="Arial" w:hAnsi="Arial" w:cs="Arial"/>
                <w:sz w:val="18"/>
                <w:szCs w:val="18"/>
              </w:rPr>
              <w:t>AFP CRECER</w:t>
            </w:r>
          </w:p>
        </w:tc>
        <w:tc>
          <w:tcPr>
            <w:tcW w:w="2409" w:type="dxa"/>
            <w:shd w:val="clear" w:color="auto" w:fill="auto"/>
          </w:tcPr>
          <w:p w14:paraId="72327005" w14:textId="77777777" w:rsidR="00A06233" w:rsidRPr="00827B7A" w:rsidRDefault="00A06233" w:rsidP="0059475D">
            <w:pPr>
              <w:pStyle w:val="Prrafodelista"/>
              <w:spacing w:line="276" w:lineRule="auto"/>
              <w:ind w:left="0"/>
              <w:jc w:val="right"/>
              <w:rPr>
                <w:rFonts w:ascii="Arial" w:hAnsi="Arial" w:cs="Arial"/>
                <w:sz w:val="18"/>
                <w:szCs w:val="18"/>
              </w:rPr>
            </w:pPr>
            <w:r w:rsidRPr="00827B7A">
              <w:rPr>
                <w:rFonts w:ascii="Arial" w:hAnsi="Arial" w:cs="Arial"/>
                <w:sz w:val="18"/>
                <w:szCs w:val="18"/>
              </w:rPr>
              <w:t>$8,159.92</w:t>
            </w:r>
          </w:p>
        </w:tc>
      </w:tr>
      <w:tr w:rsidR="00A06233" w:rsidRPr="00E10534" w14:paraId="5A3E8357" w14:textId="77777777" w:rsidTr="0059475D">
        <w:tc>
          <w:tcPr>
            <w:tcW w:w="3783" w:type="dxa"/>
            <w:shd w:val="clear" w:color="auto" w:fill="auto"/>
          </w:tcPr>
          <w:p w14:paraId="6C9A66CE" w14:textId="77777777" w:rsidR="00A06233" w:rsidRPr="00827B7A" w:rsidRDefault="00A06233" w:rsidP="0059475D">
            <w:pPr>
              <w:pStyle w:val="Prrafodelista"/>
              <w:spacing w:line="276" w:lineRule="auto"/>
              <w:ind w:left="0"/>
              <w:rPr>
                <w:rFonts w:ascii="Arial" w:hAnsi="Arial" w:cs="Arial"/>
                <w:sz w:val="18"/>
                <w:szCs w:val="18"/>
              </w:rPr>
            </w:pPr>
            <w:r w:rsidRPr="00827B7A">
              <w:rPr>
                <w:rFonts w:ascii="Arial" w:hAnsi="Arial" w:cs="Arial"/>
                <w:sz w:val="18"/>
                <w:szCs w:val="18"/>
              </w:rPr>
              <w:t>RENTA</w:t>
            </w:r>
          </w:p>
        </w:tc>
        <w:tc>
          <w:tcPr>
            <w:tcW w:w="2409" w:type="dxa"/>
            <w:shd w:val="clear" w:color="auto" w:fill="auto"/>
          </w:tcPr>
          <w:p w14:paraId="7A66F128" w14:textId="77777777" w:rsidR="00A06233" w:rsidRPr="00827B7A" w:rsidRDefault="00A06233" w:rsidP="0059475D">
            <w:pPr>
              <w:pStyle w:val="Prrafodelista"/>
              <w:spacing w:line="276" w:lineRule="auto"/>
              <w:ind w:left="0"/>
              <w:jc w:val="right"/>
              <w:rPr>
                <w:rFonts w:ascii="Arial" w:hAnsi="Arial" w:cs="Arial"/>
                <w:sz w:val="18"/>
                <w:szCs w:val="18"/>
              </w:rPr>
            </w:pPr>
            <w:r w:rsidRPr="00827B7A">
              <w:rPr>
                <w:rFonts w:ascii="Arial" w:hAnsi="Arial" w:cs="Arial"/>
                <w:sz w:val="18"/>
                <w:szCs w:val="18"/>
              </w:rPr>
              <w:t>$6,000.00</w:t>
            </w:r>
          </w:p>
        </w:tc>
      </w:tr>
      <w:tr w:rsidR="00A06233" w:rsidRPr="00E10534" w14:paraId="6F682973" w14:textId="77777777" w:rsidTr="0059475D">
        <w:tc>
          <w:tcPr>
            <w:tcW w:w="3783" w:type="dxa"/>
            <w:shd w:val="clear" w:color="auto" w:fill="auto"/>
          </w:tcPr>
          <w:p w14:paraId="2B418B88" w14:textId="77777777" w:rsidR="00A06233" w:rsidRPr="00827B7A" w:rsidRDefault="00A06233" w:rsidP="0059475D">
            <w:pPr>
              <w:pStyle w:val="Prrafodelista"/>
              <w:spacing w:line="276" w:lineRule="auto"/>
              <w:ind w:left="0"/>
              <w:rPr>
                <w:rFonts w:ascii="Arial" w:hAnsi="Arial" w:cs="Arial"/>
                <w:sz w:val="18"/>
                <w:szCs w:val="18"/>
              </w:rPr>
            </w:pPr>
            <w:r w:rsidRPr="00827B7A">
              <w:rPr>
                <w:rFonts w:ascii="Arial" w:hAnsi="Arial" w:cs="Arial"/>
                <w:sz w:val="18"/>
                <w:szCs w:val="18"/>
              </w:rPr>
              <w:t>INPEP</w:t>
            </w:r>
          </w:p>
        </w:tc>
        <w:tc>
          <w:tcPr>
            <w:tcW w:w="2409" w:type="dxa"/>
            <w:shd w:val="clear" w:color="auto" w:fill="auto"/>
          </w:tcPr>
          <w:p w14:paraId="0C929B9A" w14:textId="77777777" w:rsidR="00A06233" w:rsidRPr="00827B7A" w:rsidRDefault="00A06233" w:rsidP="0059475D">
            <w:pPr>
              <w:pStyle w:val="Prrafodelista"/>
              <w:spacing w:line="276" w:lineRule="auto"/>
              <w:ind w:left="0"/>
              <w:jc w:val="right"/>
              <w:rPr>
                <w:rFonts w:ascii="Arial" w:hAnsi="Arial" w:cs="Arial"/>
                <w:sz w:val="18"/>
                <w:szCs w:val="18"/>
              </w:rPr>
            </w:pPr>
            <w:r w:rsidRPr="00827B7A">
              <w:rPr>
                <w:rFonts w:ascii="Arial" w:hAnsi="Arial" w:cs="Arial"/>
                <w:sz w:val="18"/>
                <w:szCs w:val="18"/>
              </w:rPr>
              <w:t>$120.00</w:t>
            </w:r>
          </w:p>
        </w:tc>
      </w:tr>
      <w:tr w:rsidR="00A06233" w:rsidRPr="00E10534" w14:paraId="25759F37" w14:textId="77777777" w:rsidTr="0059475D">
        <w:tc>
          <w:tcPr>
            <w:tcW w:w="3783" w:type="dxa"/>
            <w:shd w:val="clear" w:color="auto" w:fill="auto"/>
          </w:tcPr>
          <w:p w14:paraId="0A0B1E10" w14:textId="77777777" w:rsidR="00A06233" w:rsidRPr="00827B7A" w:rsidRDefault="00A06233" w:rsidP="0059475D">
            <w:pPr>
              <w:pStyle w:val="Prrafodelista"/>
              <w:spacing w:line="276" w:lineRule="auto"/>
              <w:ind w:left="0"/>
              <w:rPr>
                <w:rFonts w:ascii="Arial" w:hAnsi="Arial" w:cs="Arial"/>
                <w:sz w:val="18"/>
                <w:szCs w:val="18"/>
              </w:rPr>
            </w:pPr>
            <w:r w:rsidRPr="00827B7A">
              <w:rPr>
                <w:rFonts w:ascii="Arial" w:hAnsi="Arial" w:cs="Arial"/>
                <w:sz w:val="18"/>
                <w:szCs w:val="18"/>
              </w:rPr>
              <w:t>IPSFA</w:t>
            </w:r>
          </w:p>
        </w:tc>
        <w:tc>
          <w:tcPr>
            <w:tcW w:w="2409" w:type="dxa"/>
            <w:shd w:val="clear" w:color="auto" w:fill="auto"/>
          </w:tcPr>
          <w:p w14:paraId="678CF3E6" w14:textId="77777777" w:rsidR="00A06233" w:rsidRPr="00827B7A" w:rsidRDefault="00A06233" w:rsidP="0059475D">
            <w:pPr>
              <w:pStyle w:val="Prrafodelista"/>
              <w:spacing w:line="276" w:lineRule="auto"/>
              <w:ind w:left="0"/>
              <w:jc w:val="right"/>
              <w:rPr>
                <w:rFonts w:ascii="Arial" w:hAnsi="Arial" w:cs="Arial"/>
                <w:sz w:val="18"/>
                <w:szCs w:val="18"/>
              </w:rPr>
            </w:pPr>
            <w:r w:rsidRPr="00827B7A">
              <w:rPr>
                <w:rFonts w:ascii="Arial" w:hAnsi="Arial" w:cs="Arial"/>
                <w:sz w:val="18"/>
                <w:szCs w:val="18"/>
              </w:rPr>
              <w:t>$144.00</w:t>
            </w:r>
          </w:p>
        </w:tc>
      </w:tr>
      <w:tr w:rsidR="00A06233" w:rsidRPr="00E10534" w14:paraId="73E7A006" w14:textId="77777777" w:rsidTr="0059475D">
        <w:tc>
          <w:tcPr>
            <w:tcW w:w="3783" w:type="dxa"/>
            <w:shd w:val="clear" w:color="auto" w:fill="auto"/>
          </w:tcPr>
          <w:p w14:paraId="2C69C099" w14:textId="77777777" w:rsidR="00A06233" w:rsidRPr="00827B7A" w:rsidRDefault="00A06233" w:rsidP="0059475D">
            <w:pPr>
              <w:pStyle w:val="Prrafodelista"/>
              <w:spacing w:line="276" w:lineRule="auto"/>
              <w:ind w:left="0"/>
              <w:rPr>
                <w:rFonts w:ascii="Arial" w:hAnsi="Arial" w:cs="Arial"/>
                <w:sz w:val="18"/>
                <w:szCs w:val="18"/>
              </w:rPr>
            </w:pPr>
            <w:r w:rsidRPr="00827B7A">
              <w:rPr>
                <w:rFonts w:ascii="Arial" w:hAnsi="Arial" w:cs="Arial"/>
                <w:sz w:val="18"/>
                <w:szCs w:val="18"/>
              </w:rPr>
              <w:t>PLANILLA LÍQUIDA</w:t>
            </w:r>
          </w:p>
        </w:tc>
        <w:tc>
          <w:tcPr>
            <w:tcW w:w="2409" w:type="dxa"/>
            <w:shd w:val="clear" w:color="auto" w:fill="auto"/>
          </w:tcPr>
          <w:p w14:paraId="700E6939" w14:textId="77777777" w:rsidR="00A06233" w:rsidRPr="00827B7A" w:rsidRDefault="00A06233" w:rsidP="0059475D">
            <w:pPr>
              <w:pStyle w:val="Prrafodelista"/>
              <w:spacing w:line="276" w:lineRule="auto"/>
              <w:ind w:left="0"/>
              <w:jc w:val="right"/>
              <w:rPr>
                <w:rFonts w:ascii="Arial" w:hAnsi="Arial" w:cs="Arial"/>
                <w:sz w:val="18"/>
                <w:szCs w:val="18"/>
              </w:rPr>
            </w:pPr>
            <w:r w:rsidRPr="00827B7A">
              <w:rPr>
                <w:rFonts w:ascii="Arial" w:hAnsi="Arial" w:cs="Arial"/>
                <w:sz w:val="18"/>
                <w:szCs w:val="18"/>
              </w:rPr>
              <w:t>$97,999.85</w:t>
            </w:r>
          </w:p>
        </w:tc>
      </w:tr>
      <w:tr w:rsidR="00A06233" w:rsidRPr="00E10534" w14:paraId="374391ED" w14:textId="77777777" w:rsidTr="0059475D">
        <w:tc>
          <w:tcPr>
            <w:tcW w:w="3783" w:type="dxa"/>
            <w:shd w:val="clear" w:color="auto" w:fill="auto"/>
          </w:tcPr>
          <w:p w14:paraId="17F2EAD0" w14:textId="77777777" w:rsidR="00A06233" w:rsidRPr="00827B7A" w:rsidRDefault="00A06233" w:rsidP="0059475D">
            <w:pPr>
              <w:pStyle w:val="Prrafodelista"/>
              <w:spacing w:line="276" w:lineRule="auto"/>
              <w:ind w:left="0"/>
              <w:rPr>
                <w:rFonts w:ascii="Arial" w:hAnsi="Arial" w:cs="Arial"/>
                <w:sz w:val="18"/>
                <w:szCs w:val="18"/>
              </w:rPr>
            </w:pPr>
            <w:r w:rsidRPr="00827B7A">
              <w:rPr>
                <w:rFonts w:ascii="Arial" w:hAnsi="Arial" w:cs="Arial"/>
                <w:sz w:val="18"/>
                <w:szCs w:val="18"/>
              </w:rPr>
              <w:t>DESCUENTOS EMPLEADOS</w:t>
            </w:r>
          </w:p>
        </w:tc>
        <w:tc>
          <w:tcPr>
            <w:tcW w:w="2409" w:type="dxa"/>
            <w:shd w:val="clear" w:color="auto" w:fill="auto"/>
          </w:tcPr>
          <w:p w14:paraId="5D26DEF0" w14:textId="77777777" w:rsidR="00A06233" w:rsidRPr="00827B7A" w:rsidRDefault="00A06233" w:rsidP="0059475D">
            <w:pPr>
              <w:pStyle w:val="Prrafodelista"/>
              <w:spacing w:line="276" w:lineRule="auto"/>
              <w:ind w:left="0"/>
              <w:jc w:val="right"/>
              <w:rPr>
                <w:rFonts w:ascii="Arial" w:hAnsi="Arial" w:cs="Arial"/>
                <w:sz w:val="18"/>
                <w:szCs w:val="18"/>
              </w:rPr>
            </w:pPr>
            <w:r w:rsidRPr="00827B7A">
              <w:rPr>
                <w:rFonts w:ascii="Arial" w:hAnsi="Arial" w:cs="Arial"/>
                <w:sz w:val="18"/>
                <w:szCs w:val="18"/>
              </w:rPr>
              <w:t>$27,329.62</w:t>
            </w:r>
          </w:p>
        </w:tc>
      </w:tr>
      <w:tr w:rsidR="00A06233" w:rsidRPr="00E10534" w14:paraId="2E457F88" w14:textId="77777777" w:rsidTr="0059475D">
        <w:tc>
          <w:tcPr>
            <w:tcW w:w="3783" w:type="dxa"/>
            <w:shd w:val="clear" w:color="auto" w:fill="auto"/>
          </w:tcPr>
          <w:p w14:paraId="36420ACA" w14:textId="77777777" w:rsidR="00A06233" w:rsidRPr="00827B7A" w:rsidRDefault="00A06233" w:rsidP="0059475D">
            <w:pPr>
              <w:pStyle w:val="Prrafodelista"/>
              <w:spacing w:line="276" w:lineRule="auto"/>
              <w:ind w:left="0"/>
              <w:rPr>
                <w:rFonts w:ascii="Arial" w:hAnsi="Arial" w:cs="Arial"/>
                <w:sz w:val="18"/>
                <w:szCs w:val="18"/>
              </w:rPr>
            </w:pPr>
            <w:r w:rsidRPr="00827B7A">
              <w:rPr>
                <w:rFonts w:ascii="Arial" w:hAnsi="Arial" w:cs="Arial"/>
                <w:sz w:val="18"/>
                <w:szCs w:val="18"/>
              </w:rPr>
              <w:t xml:space="preserve">ISSS DE MARZO </w:t>
            </w:r>
          </w:p>
        </w:tc>
        <w:tc>
          <w:tcPr>
            <w:tcW w:w="2409" w:type="dxa"/>
            <w:shd w:val="clear" w:color="auto" w:fill="auto"/>
          </w:tcPr>
          <w:p w14:paraId="1EA4AB1F" w14:textId="77777777" w:rsidR="00A06233" w:rsidRPr="00827B7A" w:rsidRDefault="00A06233" w:rsidP="0059475D">
            <w:pPr>
              <w:pStyle w:val="Prrafodelista"/>
              <w:spacing w:line="276" w:lineRule="auto"/>
              <w:ind w:left="0"/>
              <w:jc w:val="right"/>
              <w:rPr>
                <w:rFonts w:ascii="Arial" w:hAnsi="Arial" w:cs="Arial"/>
                <w:sz w:val="18"/>
                <w:szCs w:val="18"/>
              </w:rPr>
            </w:pPr>
            <w:r w:rsidRPr="00827B7A">
              <w:rPr>
                <w:rFonts w:ascii="Arial" w:hAnsi="Arial" w:cs="Arial"/>
                <w:sz w:val="18"/>
                <w:szCs w:val="18"/>
              </w:rPr>
              <w:t>$16,747.04</w:t>
            </w:r>
          </w:p>
        </w:tc>
      </w:tr>
      <w:tr w:rsidR="00A06233" w:rsidRPr="00E10534" w14:paraId="66DBCF61" w14:textId="77777777" w:rsidTr="0059475D">
        <w:tc>
          <w:tcPr>
            <w:tcW w:w="3783" w:type="dxa"/>
            <w:shd w:val="clear" w:color="auto" w:fill="F7CAAC"/>
          </w:tcPr>
          <w:p w14:paraId="3B3A51E2"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SUB TOTAL</w:t>
            </w:r>
          </w:p>
        </w:tc>
        <w:tc>
          <w:tcPr>
            <w:tcW w:w="2409" w:type="dxa"/>
            <w:shd w:val="clear" w:color="auto" w:fill="F7CAAC"/>
          </w:tcPr>
          <w:p w14:paraId="47641DE6" w14:textId="77777777" w:rsidR="00A06233" w:rsidRPr="00827B7A" w:rsidRDefault="00A06233" w:rsidP="0059475D">
            <w:pPr>
              <w:pStyle w:val="Prrafodelista"/>
              <w:spacing w:line="276" w:lineRule="auto"/>
              <w:ind w:left="0"/>
              <w:jc w:val="right"/>
              <w:rPr>
                <w:rFonts w:ascii="Arial" w:hAnsi="Arial" w:cs="Arial"/>
                <w:b/>
                <w:sz w:val="18"/>
                <w:szCs w:val="18"/>
              </w:rPr>
            </w:pPr>
            <w:r w:rsidRPr="00827B7A">
              <w:rPr>
                <w:rFonts w:ascii="Arial" w:hAnsi="Arial" w:cs="Arial"/>
                <w:b/>
                <w:sz w:val="18"/>
                <w:szCs w:val="18"/>
              </w:rPr>
              <w:t>$164,531.28</w:t>
            </w:r>
          </w:p>
        </w:tc>
      </w:tr>
      <w:tr w:rsidR="00A06233" w:rsidRPr="00E10534" w14:paraId="738459C3" w14:textId="77777777" w:rsidTr="0059475D">
        <w:tc>
          <w:tcPr>
            <w:tcW w:w="3783" w:type="dxa"/>
            <w:shd w:val="clear" w:color="auto" w:fill="auto"/>
          </w:tcPr>
          <w:p w14:paraId="19AF9960"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CAESS DE FEBRERO</w:t>
            </w:r>
          </w:p>
        </w:tc>
        <w:tc>
          <w:tcPr>
            <w:tcW w:w="2409" w:type="dxa"/>
            <w:shd w:val="clear" w:color="auto" w:fill="auto"/>
          </w:tcPr>
          <w:p w14:paraId="009BC940" w14:textId="77777777" w:rsidR="00A06233" w:rsidRPr="00827B7A" w:rsidRDefault="00A06233" w:rsidP="0059475D">
            <w:pPr>
              <w:pStyle w:val="Prrafodelista"/>
              <w:spacing w:line="276" w:lineRule="auto"/>
              <w:ind w:left="0"/>
              <w:jc w:val="right"/>
              <w:rPr>
                <w:rFonts w:ascii="Arial" w:hAnsi="Arial" w:cs="Arial"/>
                <w:b/>
                <w:sz w:val="18"/>
                <w:szCs w:val="18"/>
              </w:rPr>
            </w:pPr>
            <w:r w:rsidRPr="00827B7A">
              <w:rPr>
                <w:rFonts w:ascii="Arial" w:hAnsi="Arial" w:cs="Arial"/>
                <w:b/>
                <w:sz w:val="18"/>
                <w:szCs w:val="18"/>
              </w:rPr>
              <w:t>$23,807.12</w:t>
            </w:r>
          </w:p>
        </w:tc>
      </w:tr>
      <w:tr w:rsidR="00A06233" w:rsidRPr="00E10534" w14:paraId="2006C17D" w14:textId="77777777" w:rsidTr="0059475D">
        <w:tc>
          <w:tcPr>
            <w:tcW w:w="3783" w:type="dxa"/>
            <w:shd w:val="clear" w:color="auto" w:fill="F7CAAC"/>
          </w:tcPr>
          <w:p w14:paraId="377492EA"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TOTAL</w:t>
            </w:r>
          </w:p>
        </w:tc>
        <w:tc>
          <w:tcPr>
            <w:tcW w:w="2409" w:type="dxa"/>
            <w:shd w:val="clear" w:color="auto" w:fill="F7CAAC"/>
          </w:tcPr>
          <w:p w14:paraId="0E34F0CE" w14:textId="77777777" w:rsidR="00A06233" w:rsidRPr="00827B7A" w:rsidRDefault="00A06233" w:rsidP="0059475D">
            <w:pPr>
              <w:pStyle w:val="Prrafodelista"/>
              <w:spacing w:line="276" w:lineRule="auto"/>
              <w:ind w:left="0"/>
              <w:jc w:val="right"/>
              <w:rPr>
                <w:rFonts w:ascii="Arial" w:hAnsi="Arial" w:cs="Arial"/>
                <w:b/>
                <w:sz w:val="18"/>
                <w:szCs w:val="18"/>
              </w:rPr>
            </w:pPr>
            <w:r w:rsidRPr="00827B7A">
              <w:rPr>
                <w:rFonts w:ascii="Arial" w:hAnsi="Arial" w:cs="Arial"/>
                <w:b/>
                <w:sz w:val="18"/>
                <w:szCs w:val="18"/>
              </w:rPr>
              <w:t>$188,338.40</w:t>
            </w:r>
          </w:p>
        </w:tc>
      </w:tr>
      <w:tr w:rsidR="00A06233" w:rsidRPr="00E10534" w14:paraId="01C614F0" w14:textId="77777777" w:rsidTr="0059475D">
        <w:tc>
          <w:tcPr>
            <w:tcW w:w="3783" w:type="dxa"/>
            <w:shd w:val="clear" w:color="auto" w:fill="auto"/>
          </w:tcPr>
          <w:p w14:paraId="3E39AA28"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PROYECCION INGRESOS (1)</w:t>
            </w:r>
          </w:p>
        </w:tc>
        <w:tc>
          <w:tcPr>
            <w:tcW w:w="2409" w:type="dxa"/>
            <w:shd w:val="clear" w:color="auto" w:fill="auto"/>
          </w:tcPr>
          <w:p w14:paraId="4541A0E4" w14:textId="77777777" w:rsidR="00A06233" w:rsidRPr="00827B7A" w:rsidRDefault="00A06233" w:rsidP="0059475D">
            <w:pPr>
              <w:pStyle w:val="Prrafodelista"/>
              <w:spacing w:line="276" w:lineRule="auto"/>
              <w:ind w:left="0"/>
              <w:jc w:val="right"/>
              <w:rPr>
                <w:rFonts w:ascii="Arial" w:hAnsi="Arial" w:cs="Arial"/>
                <w:b/>
                <w:sz w:val="18"/>
                <w:szCs w:val="18"/>
              </w:rPr>
            </w:pPr>
            <w:r w:rsidRPr="00827B7A">
              <w:rPr>
                <w:rFonts w:ascii="Arial" w:hAnsi="Arial" w:cs="Arial"/>
                <w:b/>
                <w:sz w:val="18"/>
                <w:szCs w:val="18"/>
              </w:rPr>
              <w:t>$139,062.87</w:t>
            </w:r>
          </w:p>
        </w:tc>
      </w:tr>
      <w:tr w:rsidR="00A06233" w:rsidRPr="00E10534" w14:paraId="3408D75D" w14:textId="77777777" w:rsidTr="0059475D">
        <w:tc>
          <w:tcPr>
            <w:tcW w:w="3783" w:type="dxa"/>
            <w:shd w:val="clear" w:color="auto" w:fill="auto"/>
          </w:tcPr>
          <w:p w14:paraId="271DE0F4"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PROYECCION INGRESOS (2)</w:t>
            </w:r>
          </w:p>
        </w:tc>
        <w:tc>
          <w:tcPr>
            <w:tcW w:w="2409" w:type="dxa"/>
            <w:shd w:val="clear" w:color="auto" w:fill="auto"/>
          </w:tcPr>
          <w:p w14:paraId="404BB919" w14:textId="77777777" w:rsidR="00A06233" w:rsidRPr="00827B7A" w:rsidRDefault="00A06233" w:rsidP="0059475D">
            <w:pPr>
              <w:pStyle w:val="Prrafodelista"/>
              <w:spacing w:line="276" w:lineRule="auto"/>
              <w:ind w:left="0"/>
              <w:jc w:val="right"/>
              <w:rPr>
                <w:rFonts w:ascii="Arial" w:hAnsi="Arial" w:cs="Arial"/>
                <w:b/>
                <w:sz w:val="18"/>
                <w:szCs w:val="18"/>
              </w:rPr>
            </w:pPr>
            <w:r w:rsidRPr="00827B7A">
              <w:rPr>
                <w:rFonts w:ascii="Arial" w:hAnsi="Arial" w:cs="Arial"/>
                <w:b/>
                <w:sz w:val="18"/>
                <w:szCs w:val="18"/>
              </w:rPr>
              <w:t>$156,497.87</w:t>
            </w:r>
          </w:p>
        </w:tc>
      </w:tr>
      <w:tr w:rsidR="00A06233" w:rsidRPr="00E10534" w14:paraId="244D1AC3" w14:textId="77777777" w:rsidTr="0059475D">
        <w:tc>
          <w:tcPr>
            <w:tcW w:w="3783" w:type="dxa"/>
            <w:shd w:val="clear" w:color="auto" w:fill="auto"/>
          </w:tcPr>
          <w:p w14:paraId="523AD81C"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DIFERENCIA (1)</w:t>
            </w:r>
          </w:p>
        </w:tc>
        <w:tc>
          <w:tcPr>
            <w:tcW w:w="2409" w:type="dxa"/>
            <w:shd w:val="clear" w:color="auto" w:fill="auto"/>
          </w:tcPr>
          <w:p w14:paraId="36819565" w14:textId="77777777" w:rsidR="00A06233" w:rsidRPr="00827B7A" w:rsidRDefault="00A06233" w:rsidP="0059475D">
            <w:pPr>
              <w:pStyle w:val="Prrafodelista"/>
              <w:spacing w:line="276" w:lineRule="auto"/>
              <w:ind w:left="0"/>
              <w:jc w:val="right"/>
              <w:rPr>
                <w:rFonts w:ascii="Arial" w:hAnsi="Arial" w:cs="Arial"/>
                <w:b/>
                <w:sz w:val="18"/>
                <w:szCs w:val="18"/>
              </w:rPr>
            </w:pPr>
            <w:r w:rsidRPr="00827B7A">
              <w:rPr>
                <w:rFonts w:ascii="Arial" w:hAnsi="Arial" w:cs="Arial"/>
                <w:b/>
                <w:sz w:val="18"/>
                <w:szCs w:val="18"/>
              </w:rPr>
              <w:t>$49,275.53</w:t>
            </w:r>
          </w:p>
        </w:tc>
      </w:tr>
      <w:tr w:rsidR="00A06233" w:rsidRPr="00E10534" w14:paraId="07D177C2" w14:textId="77777777" w:rsidTr="0059475D">
        <w:tc>
          <w:tcPr>
            <w:tcW w:w="3783" w:type="dxa"/>
            <w:shd w:val="clear" w:color="auto" w:fill="auto"/>
          </w:tcPr>
          <w:p w14:paraId="3D0860DD" w14:textId="77777777" w:rsidR="00A06233" w:rsidRPr="00827B7A" w:rsidRDefault="00A06233" w:rsidP="0059475D">
            <w:pPr>
              <w:pStyle w:val="Prrafodelista"/>
              <w:spacing w:line="276" w:lineRule="auto"/>
              <w:ind w:left="0"/>
              <w:rPr>
                <w:rFonts w:ascii="Arial" w:hAnsi="Arial" w:cs="Arial"/>
                <w:b/>
                <w:sz w:val="18"/>
                <w:szCs w:val="18"/>
              </w:rPr>
            </w:pPr>
            <w:r w:rsidRPr="00827B7A">
              <w:rPr>
                <w:rFonts w:ascii="Arial" w:hAnsi="Arial" w:cs="Arial"/>
                <w:b/>
                <w:sz w:val="18"/>
                <w:szCs w:val="18"/>
              </w:rPr>
              <w:t>DIFERENCIA (2)</w:t>
            </w:r>
          </w:p>
        </w:tc>
        <w:tc>
          <w:tcPr>
            <w:tcW w:w="2409" w:type="dxa"/>
            <w:shd w:val="clear" w:color="auto" w:fill="auto"/>
          </w:tcPr>
          <w:p w14:paraId="0578D6B4" w14:textId="77777777" w:rsidR="00A06233" w:rsidRPr="00827B7A" w:rsidRDefault="00A06233" w:rsidP="0059475D">
            <w:pPr>
              <w:pStyle w:val="Prrafodelista"/>
              <w:spacing w:line="276" w:lineRule="auto"/>
              <w:ind w:left="0"/>
              <w:jc w:val="right"/>
              <w:rPr>
                <w:rFonts w:ascii="Arial" w:hAnsi="Arial" w:cs="Arial"/>
                <w:b/>
                <w:sz w:val="18"/>
                <w:szCs w:val="18"/>
              </w:rPr>
            </w:pPr>
            <w:r w:rsidRPr="00827B7A">
              <w:rPr>
                <w:rFonts w:ascii="Arial" w:hAnsi="Arial" w:cs="Arial"/>
                <w:b/>
                <w:sz w:val="18"/>
                <w:szCs w:val="18"/>
              </w:rPr>
              <w:t>$31,840.53</w:t>
            </w:r>
          </w:p>
        </w:tc>
      </w:tr>
    </w:tbl>
    <w:p w14:paraId="09EC0214" w14:textId="77777777" w:rsidR="00A06233" w:rsidRDefault="00A06233" w:rsidP="00A06233">
      <w:pPr>
        <w:spacing w:line="276" w:lineRule="auto"/>
        <w:jc w:val="both"/>
        <w:rPr>
          <w:rFonts w:ascii="Arial" w:hAnsi="Arial" w:cs="Arial"/>
          <w:sz w:val="20"/>
          <w:szCs w:val="20"/>
        </w:rPr>
      </w:pPr>
    </w:p>
    <w:p w14:paraId="3E18805F" w14:textId="77777777" w:rsidR="00A06233" w:rsidRDefault="00A06233" w:rsidP="00A06233">
      <w:pPr>
        <w:spacing w:after="0" w:line="360" w:lineRule="auto"/>
        <w:jc w:val="both"/>
        <w:rPr>
          <w:rFonts w:ascii="Arial" w:hAnsi="Arial" w:cs="Arial"/>
          <w:sz w:val="20"/>
          <w:szCs w:val="20"/>
        </w:rPr>
      </w:pPr>
      <w:r w:rsidRPr="00E10534">
        <w:rPr>
          <w:rFonts w:ascii="Arial" w:hAnsi="Arial" w:cs="Arial"/>
          <w:sz w:val="20"/>
          <w:szCs w:val="20"/>
        </w:rPr>
        <w:t xml:space="preserve">Existiendo un déficit en la recaudación de ingresos corrientes propios de $49,275.53 en la primera proyección de ingresos y $31,840.53 (Anexo 2) en la segunda proyección, lo que significa que no se logra cubrir en totalidad los compromisos laborales con los empleados ni poder pagar la energía eléctrica a CAESS correspondiente a febrero 2021, pago que CAESS está exigiendo se pague para no realizar el corte de energía eléctrica. (anexo 2). Hasta la fecha el ISDEM adeuda a la Municipalidad la cantidad de $2,743,257.45 valor bruto y liquido aproximando de $$2,330,231.76, según detalle: </w:t>
      </w:r>
    </w:p>
    <w:p w14:paraId="4D01A4D0" w14:textId="77777777" w:rsidR="00A06233" w:rsidRPr="00E10534" w:rsidRDefault="00A06233" w:rsidP="00A06233">
      <w:pPr>
        <w:spacing w:after="0" w:line="360" w:lineRule="auto"/>
        <w:jc w:val="both"/>
        <w:rPr>
          <w:rFonts w:ascii="Arial" w:hAnsi="Arial" w:cs="Arial"/>
          <w:sz w:val="20"/>
          <w:szCs w:val="20"/>
        </w:rPr>
      </w:pPr>
    </w:p>
    <w:tbl>
      <w:tblPr>
        <w:tblpPr w:leftFromText="180" w:rightFromText="180" w:vertAnchor="text" w:horzAnchor="page" w:tblpX="1679" w:tblpY="40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2271"/>
        <w:gridCol w:w="2126"/>
        <w:gridCol w:w="2727"/>
      </w:tblGrid>
      <w:tr w:rsidR="00A06233" w:rsidRPr="00E10534" w14:paraId="7282AF44" w14:textId="77777777" w:rsidTr="0059475D">
        <w:trPr>
          <w:trHeight w:val="208"/>
        </w:trPr>
        <w:tc>
          <w:tcPr>
            <w:tcW w:w="2090" w:type="dxa"/>
            <w:shd w:val="clear" w:color="auto" w:fill="auto"/>
          </w:tcPr>
          <w:p w14:paraId="531C9368" w14:textId="77777777" w:rsidR="00A06233" w:rsidRPr="005A1BF6" w:rsidRDefault="00A06233" w:rsidP="0059475D">
            <w:pPr>
              <w:spacing w:line="360" w:lineRule="auto"/>
              <w:jc w:val="center"/>
              <w:rPr>
                <w:rFonts w:ascii="Arial" w:hAnsi="Arial" w:cs="Arial"/>
                <w:b/>
                <w:i/>
                <w:sz w:val="20"/>
                <w:szCs w:val="20"/>
              </w:rPr>
            </w:pPr>
            <w:r w:rsidRPr="005A1BF6">
              <w:rPr>
                <w:rFonts w:ascii="Arial" w:hAnsi="Arial" w:cs="Arial"/>
                <w:b/>
                <w:i/>
                <w:sz w:val="20"/>
                <w:szCs w:val="20"/>
              </w:rPr>
              <w:t>DESCRIPCION</w:t>
            </w:r>
          </w:p>
        </w:tc>
        <w:tc>
          <w:tcPr>
            <w:tcW w:w="2271" w:type="dxa"/>
            <w:shd w:val="clear" w:color="auto" w:fill="auto"/>
          </w:tcPr>
          <w:p w14:paraId="0A4FE071" w14:textId="77777777" w:rsidR="00A06233" w:rsidRPr="005A1BF6" w:rsidRDefault="00A06233" w:rsidP="0059475D">
            <w:pPr>
              <w:spacing w:line="360" w:lineRule="auto"/>
              <w:jc w:val="center"/>
              <w:rPr>
                <w:rFonts w:ascii="Arial" w:hAnsi="Arial" w:cs="Arial"/>
                <w:b/>
                <w:i/>
                <w:sz w:val="20"/>
                <w:szCs w:val="20"/>
              </w:rPr>
            </w:pPr>
            <w:r w:rsidRPr="005A1BF6">
              <w:rPr>
                <w:rFonts w:ascii="Arial" w:hAnsi="Arial" w:cs="Arial"/>
                <w:b/>
                <w:i/>
                <w:sz w:val="20"/>
                <w:szCs w:val="20"/>
              </w:rPr>
              <w:t>JUNIO-DIC 2020</w:t>
            </w:r>
          </w:p>
        </w:tc>
        <w:tc>
          <w:tcPr>
            <w:tcW w:w="2126" w:type="dxa"/>
            <w:shd w:val="clear" w:color="auto" w:fill="auto"/>
          </w:tcPr>
          <w:p w14:paraId="3561F27E" w14:textId="77777777" w:rsidR="00A06233" w:rsidRPr="005A1BF6" w:rsidRDefault="00A06233" w:rsidP="0059475D">
            <w:pPr>
              <w:spacing w:line="360" w:lineRule="auto"/>
              <w:jc w:val="center"/>
              <w:rPr>
                <w:rFonts w:ascii="Arial" w:hAnsi="Arial" w:cs="Arial"/>
                <w:b/>
                <w:i/>
                <w:sz w:val="20"/>
                <w:szCs w:val="20"/>
              </w:rPr>
            </w:pPr>
            <w:r w:rsidRPr="005A1BF6">
              <w:rPr>
                <w:rFonts w:ascii="Arial" w:hAnsi="Arial" w:cs="Arial"/>
                <w:b/>
                <w:i/>
                <w:sz w:val="20"/>
                <w:szCs w:val="20"/>
              </w:rPr>
              <w:t>ENE-ABRIL 2021</w:t>
            </w:r>
          </w:p>
        </w:tc>
        <w:tc>
          <w:tcPr>
            <w:tcW w:w="2727" w:type="dxa"/>
            <w:shd w:val="clear" w:color="auto" w:fill="auto"/>
          </w:tcPr>
          <w:p w14:paraId="09A0A265" w14:textId="77777777" w:rsidR="00A06233" w:rsidRPr="005A1BF6" w:rsidRDefault="00A06233" w:rsidP="0059475D">
            <w:pPr>
              <w:spacing w:line="360" w:lineRule="auto"/>
              <w:jc w:val="center"/>
              <w:rPr>
                <w:rFonts w:ascii="Arial" w:hAnsi="Arial" w:cs="Arial"/>
                <w:b/>
                <w:i/>
                <w:sz w:val="20"/>
                <w:szCs w:val="20"/>
              </w:rPr>
            </w:pPr>
            <w:r w:rsidRPr="005A1BF6">
              <w:rPr>
                <w:rFonts w:ascii="Arial" w:hAnsi="Arial" w:cs="Arial"/>
                <w:b/>
                <w:i/>
                <w:sz w:val="20"/>
                <w:szCs w:val="20"/>
              </w:rPr>
              <w:t>TOTAL BRUTO</w:t>
            </w:r>
          </w:p>
        </w:tc>
      </w:tr>
      <w:tr w:rsidR="00A06233" w:rsidRPr="00E10534" w14:paraId="23C01E58" w14:textId="77777777" w:rsidTr="0059475D">
        <w:trPr>
          <w:trHeight w:val="428"/>
        </w:trPr>
        <w:tc>
          <w:tcPr>
            <w:tcW w:w="2090" w:type="dxa"/>
            <w:shd w:val="clear" w:color="auto" w:fill="auto"/>
          </w:tcPr>
          <w:p w14:paraId="1A8AB4D9"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25% FUNCIONAMIENTO</w:t>
            </w:r>
          </w:p>
        </w:tc>
        <w:tc>
          <w:tcPr>
            <w:tcW w:w="2271" w:type="dxa"/>
            <w:shd w:val="clear" w:color="auto" w:fill="auto"/>
          </w:tcPr>
          <w:p w14:paraId="5648A719"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$334,731.12</w:t>
            </w:r>
          </w:p>
        </w:tc>
        <w:tc>
          <w:tcPr>
            <w:tcW w:w="2126" w:type="dxa"/>
            <w:shd w:val="clear" w:color="auto" w:fill="auto"/>
          </w:tcPr>
          <w:p w14:paraId="3C3F41C0"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$213,630.60</w:t>
            </w:r>
          </w:p>
        </w:tc>
        <w:tc>
          <w:tcPr>
            <w:tcW w:w="2727" w:type="dxa"/>
            <w:shd w:val="clear" w:color="auto" w:fill="auto"/>
          </w:tcPr>
          <w:p w14:paraId="61CA2A28"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$548,361.72</w:t>
            </w:r>
          </w:p>
        </w:tc>
      </w:tr>
      <w:tr w:rsidR="00A06233" w:rsidRPr="00E10534" w14:paraId="124FFD00" w14:textId="77777777" w:rsidTr="0059475D">
        <w:trPr>
          <w:trHeight w:val="208"/>
        </w:trPr>
        <w:tc>
          <w:tcPr>
            <w:tcW w:w="2090" w:type="dxa"/>
            <w:shd w:val="clear" w:color="auto" w:fill="auto"/>
          </w:tcPr>
          <w:p w14:paraId="1C58D955"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75% FODES</w:t>
            </w:r>
          </w:p>
        </w:tc>
        <w:tc>
          <w:tcPr>
            <w:tcW w:w="2271" w:type="dxa"/>
            <w:shd w:val="clear" w:color="auto" w:fill="auto"/>
          </w:tcPr>
          <w:p w14:paraId="179650AC"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$1,004,193.37</w:t>
            </w:r>
          </w:p>
        </w:tc>
        <w:tc>
          <w:tcPr>
            <w:tcW w:w="2126" w:type="dxa"/>
            <w:shd w:val="clear" w:color="auto" w:fill="auto"/>
          </w:tcPr>
          <w:p w14:paraId="7CA19233"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$640,891.80</w:t>
            </w:r>
          </w:p>
        </w:tc>
        <w:tc>
          <w:tcPr>
            <w:tcW w:w="2727" w:type="dxa"/>
            <w:shd w:val="clear" w:color="auto" w:fill="auto"/>
          </w:tcPr>
          <w:p w14:paraId="5D72A5D0"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$1,645,085.17</w:t>
            </w:r>
          </w:p>
        </w:tc>
      </w:tr>
      <w:tr w:rsidR="00A06233" w:rsidRPr="00E10534" w14:paraId="0E7FC198" w14:textId="77777777" w:rsidTr="0059475D">
        <w:trPr>
          <w:trHeight w:val="208"/>
        </w:trPr>
        <w:tc>
          <w:tcPr>
            <w:tcW w:w="2090" w:type="dxa"/>
            <w:shd w:val="clear" w:color="auto" w:fill="auto"/>
          </w:tcPr>
          <w:p w14:paraId="21A993B6"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2% FODES</w:t>
            </w:r>
          </w:p>
        </w:tc>
        <w:tc>
          <w:tcPr>
            <w:tcW w:w="2271" w:type="dxa"/>
            <w:shd w:val="clear" w:color="auto" w:fill="auto"/>
          </w:tcPr>
          <w:p w14:paraId="01947521"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$336,179.96</w:t>
            </w:r>
          </w:p>
        </w:tc>
        <w:tc>
          <w:tcPr>
            <w:tcW w:w="2126" w:type="dxa"/>
            <w:shd w:val="clear" w:color="auto" w:fill="auto"/>
          </w:tcPr>
          <w:p w14:paraId="375E1575"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$213,630.60</w:t>
            </w:r>
          </w:p>
        </w:tc>
        <w:tc>
          <w:tcPr>
            <w:tcW w:w="2727" w:type="dxa"/>
            <w:shd w:val="clear" w:color="auto" w:fill="auto"/>
          </w:tcPr>
          <w:p w14:paraId="2F69F243" w14:textId="77777777" w:rsidR="00A06233" w:rsidRPr="005A1BF6" w:rsidRDefault="00A06233" w:rsidP="0059475D">
            <w:pPr>
              <w:spacing w:line="360" w:lineRule="auto"/>
              <w:rPr>
                <w:rFonts w:ascii="Arial" w:hAnsi="Arial" w:cs="Arial"/>
                <w:sz w:val="20"/>
                <w:szCs w:val="20"/>
              </w:rPr>
            </w:pPr>
            <w:r w:rsidRPr="005A1BF6">
              <w:rPr>
                <w:rFonts w:ascii="Arial" w:hAnsi="Arial" w:cs="Arial"/>
                <w:sz w:val="20"/>
                <w:szCs w:val="20"/>
              </w:rPr>
              <w:t>$549,810.56</w:t>
            </w:r>
          </w:p>
        </w:tc>
      </w:tr>
      <w:tr w:rsidR="00A06233" w:rsidRPr="00E10534" w14:paraId="733FB54E" w14:textId="77777777" w:rsidTr="0059475D">
        <w:trPr>
          <w:trHeight w:val="208"/>
        </w:trPr>
        <w:tc>
          <w:tcPr>
            <w:tcW w:w="2090" w:type="dxa"/>
            <w:shd w:val="clear" w:color="auto" w:fill="auto"/>
          </w:tcPr>
          <w:p w14:paraId="5632A21C" w14:textId="77777777" w:rsidR="00A06233" w:rsidRPr="005A1BF6" w:rsidRDefault="00A06233" w:rsidP="0059475D">
            <w:pPr>
              <w:spacing w:line="360" w:lineRule="auto"/>
              <w:rPr>
                <w:rFonts w:ascii="Arial" w:hAnsi="Arial" w:cs="Arial"/>
                <w:b/>
                <w:sz w:val="20"/>
                <w:szCs w:val="20"/>
              </w:rPr>
            </w:pPr>
            <w:r w:rsidRPr="005A1BF6">
              <w:rPr>
                <w:rFonts w:ascii="Arial" w:hAnsi="Arial" w:cs="Arial"/>
                <w:b/>
                <w:sz w:val="20"/>
                <w:szCs w:val="20"/>
              </w:rPr>
              <w:t>TOTAL</w:t>
            </w:r>
          </w:p>
        </w:tc>
        <w:tc>
          <w:tcPr>
            <w:tcW w:w="2271" w:type="dxa"/>
            <w:shd w:val="clear" w:color="auto" w:fill="auto"/>
          </w:tcPr>
          <w:p w14:paraId="6F81E75B" w14:textId="77777777" w:rsidR="00A06233" w:rsidRPr="005A1BF6" w:rsidRDefault="00A06233" w:rsidP="0059475D">
            <w:pPr>
              <w:spacing w:line="360" w:lineRule="auto"/>
              <w:rPr>
                <w:rFonts w:ascii="Arial" w:hAnsi="Arial" w:cs="Arial"/>
                <w:b/>
                <w:sz w:val="20"/>
                <w:szCs w:val="20"/>
              </w:rPr>
            </w:pPr>
            <w:r w:rsidRPr="005A1BF6">
              <w:rPr>
                <w:rFonts w:ascii="Arial" w:hAnsi="Arial" w:cs="Arial"/>
                <w:b/>
                <w:sz w:val="20"/>
                <w:szCs w:val="20"/>
              </w:rPr>
              <w:t>1,675,104.45</w:t>
            </w:r>
          </w:p>
        </w:tc>
        <w:tc>
          <w:tcPr>
            <w:tcW w:w="2126" w:type="dxa"/>
            <w:shd w:val="clear" w:color="auto" w:fill="auto"/>
          </w:tcPr>
          <w:p w14:paraId="6595906F" w14:textId="77777777" w:rsidR="00A06233" w:rsidRPr="005A1BF6" w:rsidRDefault="00A06233" w:rsidP="0059475D">
            <w:pPr>
              <w:spacing w:line="360" w:lineRule="auto"/>
              <w:rPr>
                <w:rFonts w:ascii="Arial" w:hAnsi="Arial" w:cs="Arial"/>
                <w:b/>
                <w:sz w:val="20"/>
                <w:szCs w:val="20"/>
              </w:rPr>
            </w:pPr>
            <w:r w:rsidRPr="005A1BF6">
              <w:rPr>
                <w:rFonts w:ascii="Arial" w:hAnsi="Arial" w:cs="Arial"/>
                <w:b/>
                <w:sz w:val="20"/>
                <w:szCs w:val="20"/>
              </w:rPr>
              <w:t>$1,068,153.00</w:t>
            </w:r>
          </w:p>
        </w:tc>
        <w:tc>
          <w:tcPr>
            <w:tcW w:w="2727" w:type="dxa"/>
            <w:shd w:val="clear" w:color="auto" w:fill="auto"/>
          </w:tcPr>
          <w:p w14:paraId="35D2CE43" w14:textId="77777777" w:rsidR="00A06233" w:rsidRPr="005A1BF6" w:rsidRDefault="00A06233" w:rsidP="0059475D">
            <w:pPr>
              <w:spacing w:line="360" w:lineRule="auto"/>
              <w:rPr>
                <w:rFonts w:ascii="Arial" w:hAnsi="Arial" w:cs="Arial"/>
                <w:b/>
                <w:sz w:val="20"/>
                <w:szCs w:val="20"/>
              </w:rPr>
            </w:pPr>
            <w:r w:rsidRPr="005A1BF6">
              <w:rPr>
                <w:rFonts w:ascii="Arial" w:hAnsi="Arial" w:cs="Arial"/>
                <w:b/>
                <w:sz w:val="20"/>
                <w:szCs w:val="20"/>
              </w:rPr>
              <w:t>2,743,257.45</w:t>
            </w:r>
          </w:p>
        </w:tc>
      </w:tr>
    </w:tbl>
    <w:p w14:paraId="6E1B70C9" w14:textId="77777777" w:rsidR="00A06233" w:rsidRPr="00E10534" w:rsidRDefault="00A06233" w:rsidP="00A06233">
      <w:pPr>
        <w:pStyle w:val="Prrafodelista"/>
        <w:spacing w:line="360" w:lineRule="auto"/>
        <w:rPr>
          <w:rFonts w:ascii="Arial" w:hAnsi="Arial" w:cs="Arial"/>
          <w:b/>
          <w:sz w:val="20"/>
          <w:szCs w:val="20"/>
        </w:rPr>
      </w:pPr>
      <w:r w:rsidRPr="00E10534">
        <w:rPr>
          <w:rFonts w:ascii="Arial" w:hAnsi="Arial" w:cs="Arial"/>
          <w:b/>
          <w:sz w:val="20"/>
          <w:szCs w:val="20"/>
        </w:rPr>
        <w:t>$2,743,257.45 VALOR BRUTO</w:t>
      </w:r>
    </w:p>
    <w:p w14:paraId="2DC2CE2D" w14:textId="77777777" w:rsidR="00A06233" w:rsidRPr="00E10534" w:rsidRDefault="00A06233" w:rsidP="00A06233">
      <w:pPr>
        <w:pStyle w:val="Prrafodelista"/>
        <w:spacing w:line="360" w:lineRule="auto"/>
        <w:rPr>
          <w:rFonts w:ascii="Arial" w:hAnsi="Arial" w:cs="Arial"/>
          <w:b/>
          <w:i/>
          <w:sz w:val="20"/>
          <w:szCs w:val="20"/>
        </w:rPr>
      </w:pPr>
    </w:p>
    <w:p w14:paraId="256C5144" w14:textId="77777777" w:rsidR="00A06233" w:rsidRPr="00827B7A" w:rsidRDefault="00A06233" w:rsidP="00A06233">
      <w:pPr>
        <w:pStyle w:val="Prrafodelista"/>
        <w:spacing w:after="0" w:line="276" w:lineRule="auto"/>
        <w:rPr>
          <w:rFonts w:ascii="Arial" w:hAnsi="Arial" w:cs="Arial"/>
          <w:b/>
          <w:sz w:val="18"/>
          <w:szCs w:val="18"/>
        </w:rPr>
      </w:pPr>
      <w:r w:rsidRPr="00827B7A">
        <w:rPr>
          <w:rFonts w:ascii="Arial" w:hAnsi="Arial" w:cs="Arial"/>
          <w:b/>
          <w:sz w:val="18"/>
          <w:szCs w:val="18"/>
        </w:rPr>
        <w:lastRenderedPageBreak/>
        <w:t>VALOR LÍQUIDO APROXIMADO</w:t>
      </w: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1318"/>
        <w:gridCol w:w="1368"/>
        <w:gridCol w:w="1367"/>
        <w:gridCol w:w="1137"/>
        <w:gridCol w:w="1017"/>
        <w:gridCol w:w="1267"/>
      </w:tblGrid>
      <w:tr w:rsidR="00A06233" w:rsidRPr="004E60AA" w14:paraId="56D212A6" w14:textId="77777777" w:rsidTr="0059475D">
        <w:tc>
          <w:tcPr>
            <w:tcW w:w="1081" w:type="dxa"/>
            <w:shd w:val="clear" w:color="auto" w:fill="auto"/>
          </w:tcPr>
          <w:p w14:paraId="47766B07" w14:textId="77777777" w:rsidR="00A06233" w:rsidRPr="004E60AA" w:rsidRDefault="00A06233" w:rsidP="0059475D">
            <w:pPr>
              <w:spacing w:after="0" w:line="276" w:lineRule="auto"/>
              <w:jc w:val="center"/>
              <w:rPr>
                <w:rFonts w:ascii="Arial" w:hAnsi="Arial" w:cs="Arial"/>
                <w:b/>
                <w:i/>
                <w:sz w:val="18"/>
                <w:szCs w:val="18"/>
              </w:rPr>
            </w:pPr>
            <w:r w:rsidRPr="004E60AA">
              <w:rPr>
                <w:rFonts w:ascii="Arial" w:hAnsi="Arial" w:cs="Arial"/>
                <w:b/>
                <w:i/>
                <w:sz w:val="18"/>
                <w:szCs w:val="18"/>
              </w:rPr>
              <w:t>DESCRIPCION</w:t>
            </w:r>
          </w:p>
        </w:tc>
        <w:tc>
          <w:tcPr>
            <w:tcW w:w="1464" w:type="dxa"/>
            <w:shd w:val="clear" w:color="auto" w:fill="auto"/>
          </w:tcPr>
          <w:p w14:paraId="24F4D6C4" w14:textId="77777777" w:rsidR="00A06233" w:rsidRPr="004E60AA" w:rsidRDefault="00A06233" w:rsidP="0059475D">
            <w:pPr>
              <w:spacing w:after="0" w:line="276" w:lineRule="auto"/>
              <w:jc w:val="center"/>
              <w:rPr>
                <w:rFonts w:ascii="Arial" w:hAnsi="Arial" w:cs="Arial"/>
                <w:b/>
                <w:i/>
                <w:sz w:val="18"/>
                <w:szCs w:val="18"/>
              </w:rPr>
            </w:pPr>
            <w:r w:rsidRPr="004E60AA">
              <w:rPr>
                <w:rFonts w:ascii="Arial" w:hAnsi="Arial" w:cs="Arial"/>
                <w:b/>
                <w:i/>
                <w:sz w:val="18"/>
                <w:szCs w:val="18"/>
              </w:rPr>
              <w:t>JUNIO-DIC 2020</w:t>
            </w:r>
          </w:p>
        </w:tc>
        <w:tc>
          <w:tcPr>
            <w:tcW w:w="1527" w:type="dxa"/>
            <w:shd w:val="clear" w:color="auto" w:fill="auto"/>
          </w:tcPr>
          <w:p w14:paraId="5FDFF445" w14:textId="77777777" w:rsidR="00A06233" w:rsidRPr="004E60AA" w:rsidRDefault="00A06233" w:rsidP="0059475D">
            <w:pPr>
              <w:spacing w:after="0" w:line="276" w:lineRule="auto"/>
              <w:jc w:val="center"/>
              <w:rPr>
                <w:rFonts w:ascii="Arial" w:hAnsi="Arial" w:cs="Arial"/>
                <w:b/>
                <w:i/>
                <w:sz w:val="18"/>
                <w:szCs w:val="18"/>
              </w:rPr>
            </w:pPr>
            <w:r w:rsidRPr="004E60AA">
              <w:rPr>
                <w:rFonts w:ascii="Arial" w:hAnsi="Arial" w:cs="Arial"/>
                <w:b/>
                <w:i/>
                <w:sz w:val="18"/>
                <w:szCs w:val="18"/>
              </w:rPr>
              <w:t>ENE-ABRIL 2021</w:t>
            </w:r>
          </w:p>
        </w:tc>
        <w:tc>
          <w:tcPr>
            <w:tcW w:w="1543" w:type="dxa"/>
            <w:shd w:val="clear" w:color="auto" w:fill="auto"/>
          </w:tcPr>
          <w:p w14:paraId="2DAAD774" w14:textId="77777777" w:rsidR="00A06233" w:rsidRPr="004E60AA" w:rsidRDefault="00A06233" w:rsidP="0059475D">
            <w:pPr>
              <w:spacing w:after="0" w:line="276" w:lineRule="auto"/>
              <w:jc w:val="center"/>
              <w:rPr>
                <w:rFonts w:ascii="Arial" w:hAnsi="Arial" w:cs="Arial"/>
                <w:b/>
                <w:i/>
                <w:sz w:val="18"/>
                <w:szCs w:val="18"/>
              </w:rPr>
            </w:pPr>
            <w:r w:rsidRPr="004E60AA">
              <w:rPr>
                <w:rFonts w:ascii="Arial" w:hAnsi="Arial" w:cs="Arial"/>
                <w:b/>
                <w:i/>
                <w:sz w:val="18"/>
                <w:szCs w:val="18"/>
              </w:rPr>
              <w:t>PRESTAMO PROMERICA/ NONUALCO</w:t>
            </w:r>
          </w:p>
        </w:tc>
        <w:tc>
          <w:tcPr>
            <w:tcW w:w="1164" w:type="dxa"/>
            <w:shd w:val="clear" w:color="auto" w:fill="auto"/>
          </w:tcPr>
          <w:p w14:paraId="0E18558F" w14:textId="77777777" w:rsidR="00A06233" w:rsidRPr="004E60AA" w:rsidRDefault="00A06233" w:rsidP="0059475D">
            <w:pPr>
              <w:spacing w:after="0" w:line="276" w:lineRule="auto"/>
              <w:jc w:val="center"/>
              <w:rPr>
                <w:rFonts w:ascii="Arial" w:hAnsi="Arial" w:cs="Arial"/>
                <w:b/>
                <w:i/>
                <w:sz w:val="18"/>
                <w:szCs w:val="18"/>
              </w:rPr>
            </w:pPr>
            <w:r w:rsidRPr="004E60AA">
              <w:rPr>
                <w:rFonts w:ascii="Arial" w:hAnsi="Arial" w:cs="Arial"/>
                <w:b/>
                <w:i/>
                <w:sz w:val="18"/>
                <w:szCs w:val="18"/>
              </w:rPr>
              <w:t>COMURES</w:t>
            </w:r>
          </w:p>
        </w:tc>
        <w:tc>
          <w:tcPr>
            <w:tcW w:w="1129" w:type="dxa"/>
            <w:shd w:val="clear" w:color="auto" w:fill="auto"/>
          </w:tcPr>
          <w:p w14:paraId="56970F50" w14:textId="77777777" w:rsidR="00A06233" w:rsidRPr="004E60AA" w:rsidRDefault="00A06233" w:rsidP="0059475D">
            <w:pPr>
              <w:spacing w:after="0" w:line="276" w:lineRule="auto"/>
              <w:jc w:val="center"/>
              <w:rPr>
                <w:rFonts w:ascii="Arial" w:hAnsi="Arial" w:cs="Arial"/>
                <w:b/>
                <w:i/>
                <w:sz w:val="18"/>
                <w:szCs w:val="18"/>
              </w:rPr>
            </w:pPr>
            <w:r w:rsidRPr="004E60AA">
              <w:rPr>
                <w:rFonts w:ascii="Arial" w:hAnsi="Arial" w:cs="Arial"/>
                <w:b/>
                <w:i/>
                <w:sz w:val="18"/>
                <w:szCs w:val="18"/>
              </w:rPr>
              <w:t>CDA</w:t>
            </w:r>
          </w:p>
        </w:tc>
        <w:tc>
          <w:tcPr>
            <w:tcW w:w="1413" w:type="dxa"/>
            <w:shd w:val="clear" w:color="auto" w:fill="auto"/>
          </w:tcPr>
          <w:p w14:paraId="7C334B06" w14:textId="77777777" w:rsidR="00A06233" w:rsidRPr="004E60AA" w:rsidRDefault="00A06233" w:rsidP="0059475D">
            <w:pPr>
              <w:spacing w:after="0" w:line="276" w:lineRule="auto"/>
              <w:jc w:val="center"/>
              <w:rPr>
                <w:rFonts w:ascii="Arial" w:hAnsi="Arial" w:cs="Arial"/>
                <w:b/>
                <w:i/>
                <w:sz w:val="18"/>
                <w:szCs w:val="18"/>
              </w:rPr>
            </w:pPr>
            <w:r w:rsidRPr="004E60AA">
              <w:rPr>
                <w:rFonts w:ascii="Arial" w:hAnsi="Arial" w:cs="Arial"/>
                <w:b/>
                <w:i/>
                <w:sz w:val="18"/>
                <w:szCs w:val="18"/>
              </w:rPr>
              <w:t>VALOR LIQUIDO</w:t>
            </w:r>
          </w:p>
        </w:tc>
      </w:tr>
      <w:tr w:rsidR="00A06233" w:rsidRPr="004E60AA" w14:paraId="35283A99" w14:textId="77777777" w:rsidTr="0059475D">
        <w:tc>
          <w:tcPr>
            <w:tcW w:w="1081" w:type="dxa"/>
            <w:shd w:val="clear" w:color="auto" w:fill="auto"/>
          </w:tcPr>
          <w:p w14:paraId="542252AE"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25% FUNCIONAMIENTO</w:t>
            </w:r>
          </w:p>
        </w:tc>
        <w:tc>
          <w:tcPr>
            <w:tcW w:w="1464" w:type="dxa"/>
            <w:shd w:val="clear" w:color="auto" w:fill="auto"/>
          </w:tcPr>
          <w:p w14:paraId="43CAB806"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$334,731.12</w:t>
            </w:r>
          </w:p>
        </w:tc>
        <w:tc>
          <w:tcPr>
            <w:tcW w:w="1527" w:type="dxa"/>
            <w:shd w:val="clear" w:color="auto" w:fill="auto"/>
          </w:tcPr>
          <w:p w14:paraId="53029DB6"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$213,630.60</w:t>
            </w:r>
          </w:p>
        </w:tc>
        <w:tc>
          <w:tcPr>
            <w:tcW w:w="1543" w:type="dxa"/>
            <w:shd w:val="clear" w:color="auto" w:fill="auto"/>
          </w:tcPr>
          <w:p w14:paraId="26693FA9"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 xml:space="preserve">     $       0.00</w:t>
            </w:r>
          </w:p>
        </w:tc>
        <w:tc>
          <w:tcPr>
            <w:tcW w:w="1164" w:type="dxa"/>
            <w:shd w:val="clear" w:color="auto" w:fill="auto"/>
          </w:tcPr>
          <w:p w14:paraId="2EBC097E"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$8,800.00</w:t>
            </w:r>
          </w:p>
        </w:tc>
        <w:tc>
          <w:tcPr>
            <w:tcW w:w="1129" w:type="dxa"/>
            <w:shd w:val="clear" w:color="auto" w:fill="auto"/>
          </w:tcPr>
          <w:p w14:paraId="7EC4EB1B"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$1,375.00</w:t>
            </w:r>
          </w:p>
        </w:tc>
        <w:tc>
          <w:tcPr>
            <w:tcW w:w="1413" w:type="dxa"/>
            <w:shd w:val="clear" w:color="auto" w:fill="auto"/>
          </w:tcPr>
          <w:p w14:paraId="637C5DD2"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w:t>
            </w:r>
            <w:r w:rsidRPr="004E60AA">
              <w:rPr>
                <w:rFonts w:ascii="Arial" w:hAnsi="Arial" w:cs="Arial"/>
                <w:b/>
                <w:sz w:val="18"/>
                <w:szCs w:val="18"/>
              </w:rPr>
              <w:t>538,186.72</w:t>
            </w:r>
          </w:p>
        </w:tc>
      </w:tr>
      <w:tr w:rsidR="00A06233" w:rsidRPr="004E60AA" w14:paraId="1909AF45" w14:textId="77777777" w:rsidTr="0059475D">
        <w:tc>
          <w:tcPr>
            <w:tcW w:w="1081" w:type="dxa"/>
            <w:shd w:val="clear" w:color="auto" w:fill="auto"/>
          </w:tcPr>
          <w:p w14:paraId="635CDC57"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75% FODES</w:t>
            </w:r>
          </w:p>
        </w:tc>
        <w:tc>
          <w:tcPr>
            <w:tcW w:w="1464" w:type="dxa"/>
            <w:shd w:val="clear" w:color="auto" w:fill="auto"/>
          </w:tcPr>
          <w:p w14:paraId="7C7DF0DC"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$1004,193.37</w:t>
            </w:r>
          </w:p>
        </w:tc>
        <w:tc>
          <w:tcPr>
            <w:tcW w:w="1527" w:type="dxa"/>
            <w:shd w:val="clear" w:color="auto" w:fill="auto"/>
          </w:tcPr>
          <w:p w14:paraId="068E2069"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$640,891.80</w:t>
            </w:r>
          </w:p>
        </w:tc>
        <w:tc>
          <w:tcPr>
            <w:tcW w:w="1543" w:type="dxa"/>
            <w:shd w:val="clear" w:color="auto" w:fill="auto"/>
          </w:tcPr>
          <w:p w14:paraId="157E129F"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$666,250.69</w:t>
            </w:r>
          </w:p>
        </w:tc>
        <w:tc>
          <w:tcPr>
            <w:tcW w:w="1164" w:type="dxa"/>
            <w:shd w:val="clear" w:color="auto" w:fill="auto"/>
          </w:tcPr>
          <w:p w14:paraId="209D1343"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 xml:space="preserve">       0.00</w:t>
            </w:r>
          </w:p>
        </w:tc>
        <w:tc>
          <w:tcPr>
            <w:tcW w:w="1129" w:type="dxa"/>
            <w:shd w:val="clear" w:color="auto" w:fill="auto"/>
          </w:tcPr>
          <w:p w14:paraId="44F8BF57"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 xml:space="preserve">       $0.00</w:t>
            </w:r>
          </w:p>
        </w:tc>
        <w:tc>
          <w:tcPr>
            <w:tcW w:w="1413" w:type="dxa"/>
            <w:shd w:val="clear" w:color="auto" w:fill="auto"/>
          </w:tcPr>
          <w:p w14:paraId="15D149D2"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$978,834.48</w:t>
            </w:r>
          </w:p>
        </w:tc>
      </w:tr>
      <w:tr w:rsidR="00A06233" w:rsidRPr="004E60AA" w14:paraId="232A5BBC" w14:textId="77777777" w:rsidTr="0059475D">
        <w:tc>
          <w:tcPr>
            <w:tcW w:w="1081" w:type="dxa"/>
            <w:shd w:val="clear" w:color="auto" w:fill="auto"/>
          </w:tcPr>
          <w:p w14:paraId="2395A377"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2% FODES</w:t>
            </w:r>
          </w:p>
        </w:tc>
        <w:tc>
          <w:tcPr>
            <w:tcW w:w="1464" w:type="dxa"/>
            <w:shd w:val="clear" w:color="auto" w:fill="auto"/>
          </w:tcPr>
          <w:p w14:paraId="3EACC4F4"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$336,179.96</w:t>
            </w:r>
          </w:p>
        </w:tc>
        <w:tc>
          <w:tcPr>
            <w:tcW w:w="1527" w:type="dxa"/>
            <w:shd w:val="clear" w:color="auto" w:fill="auto"/>
          </w:tcPr>
          <w:p w14:paraId="050C8B60"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$213,630.60</w:t>
            </w:r>
          </w:p>
        </w:tc>
        <w:tc>
          <w:tcPr>
            <w:tcW w:w="1543" w:type="dxa"/>
            <w:shd w:val="clear" w:color="auto" w:fill="auto"/>
          </w:tcPr>
          <w:p w14:paraId="4D4BA755"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 xml:space="preserve">            0.00</w:t>
            </w:r>
          </w:p>
        </w:tc>
        <w:tc>
          <w:tcPr>
            <w:tcW w:w="1164" w:type="dxa"/>
            <w:shd w:val="clear" w:color="auto" w:fill="auto"/>
          </w:tcPr>
          <w:p w14:paraId="6A5F5054" w14:textId="77777777" w:rsidR="00A06233" w:rsidRPr="004E60AA" w:rsidRDefault="00A06233" w:rsidP="0059475D">
            <w:pPr>
              <w:spacing w:after="0" w:line="276" w:lineRule="auto"/>
              <w:rPr>
                <w:rFonts w:ascii="Arial" w:hAnsi="Arial" w:cs="Arial"/>
                <w:sz w:val="18"/>
                <w:szCs w:val="18"/>
              </w:rPr>
            </w:pPr>
            <w:r w:rsidRPr="004E60AA">
              <w:rPr>
                <w:rFonts w:ascii="Arial" w:hAnsi="Arial" w:cs="Arial"/>
                <w:sz w:val="18"/>
                <w:szCs w:val="18"/>
              </w:rPr>
              <w:t xml:space="preserve">       0.00</w:t>
            </w:r>
          </w:p>
        </w:tc>
        <w:tc>
          <w:tcPr>
            <w:tcW w:w="1129" w:type="dxa"/>
            <w:shd w:val="clear" w:color="auto" w:fill="auto"/>
          </w:tcPr>
          <w:p w14:paraId="6599884C" w14:textId="77777777" w:rsidR="00A06233" w:rsidRPr="004E60AA" w:rsidRDefault="00A06233" w:rsidP="0059475D">
            <w:pPr>
              <w:spacing w:after="0" w:line="276" w:lineRule="auto"/>
              <w:rPr>
                <w:rFonts w:ascii="Arial" w:hAnsi="Arial" w:cs="Arial"/>
                <w:sz w:val="18"/>
                <w:szCs w:val="18"/>
              </w:rPr>
            </w:pPr>
          </w:p>
        </w:tc>
        <w:tc>
          <w:tcPr>
            <w:tcW w:w="1413" w:type="dxa"/>
            <w:shd w:val="clear" w:color="auto" w:fill="auto"/>
          </w:tcPr>
          <w:p w14:paraId="4E0EA705"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$549,810.56</w:t>
            </w:r>
          </w:p>
        </w:tc>
      </w:tr>
      <w:tr w:rsidR="00A06233" w:rsidRPr="004E60AA" w14:paraId="2D4CE5E8" w14:textId="77777777" w:rsidTr="0059475D">
        <w:tc>
          <w:tcPr>
            <w:tcW w:w="1081" w:type="dxa"/>
            <w:shd w:val="clear" w:color="auto" w:fill="auto"/>
          </w:tcPr>
          <w:p w14:paraId="2B0E0ADF"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TOTAL</w:t>
            </w:r>
          </w:p>
        </w:tc>
        <w:tc>
          <w:tcPr>
            <w:tcW w:w="1464" w:type="dxa"/>
            <w:shd w:val="clear" w:color="auto" w:fill="auto"/>
          </w:tcPr>
          <w:p w14:paraId="54C3E31A"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1,675,104.45</w:t>
            </w:r>
          </w:p>
        </w:tc>
        <w:tc>
          <w:tcPr>
            <w:tcW w:w="1527" w:type="dxa"/>
            <w:shd w:val="clear" w:color="auto" w:fill="auto"/>
          </w:tcPr>
          <w:p w14:paraId="79EC5155"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$1,068,153.00</w:t>
            </w:r>
          </w:p>
        </w:tc>
        <w:tc>
          <w:tcPr>
            <w:tcW w:w="1543" w:type="dxa"/>
            <w:shd w:val="clear" w:color="auto" w:fill="auto"/>
          </w:tcPr>
          <w:p w14:paraId="79F91180"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$402,850.69</w:t>
            </w:r>
          </w:p>
        </w:tc>
        <w:tc>
          <w:tcPr>
            <w:tcW w:w="1164" w:type="dxa"/>
            <w:shd w:val="clear" w:color="auto" w:fill="auto"/>
          </w:tcPr>
          <w:p w14:paraId="632163CB"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$8,800.00</w:t>
            </w:r>
          </w:p>
        </w:tc>
        <w:tc>
          <w:tcPr>
            <w:tcW w:w="1129" w:type="dxa"/>
            <w:shd w:val="clear" w:color="auto" w:fill="auto"/>
          </w:tcPr>
          <w:p w14:paraId="12FE4C2C"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$1,375.00</w:t>
            </w:r>
          </w:p>
        </w:tc>
        <w:tc>
          <w:tcPr>
            <w:tcW w:w="1413" w:type="dxa"/>
            <w:shd w:val="clear" w:color="auto" w:fill="auto"/>
          </w:tcPr>
          <w:p w14:paraId="40BCFD44" w14:textId="77777777" w:rsidR="00A06233" w:rsidRPr="004E60AA" w:rsidRDefault="00A06233" w:rsidP="0059475D">
            <w:pPr>
              <w:spacing w:after="0" w:line="276" w:lineRule="auto"/>
              <w:rPr>
                <w:rFonts w:ascii="Arial" w:hAnsi="Arial" w:cs="Arial"/>
                <w:b/>
                <w:sz w:val="18"/>
                <w:szCs w:val="18"/>
              </w:rPr>
            </w:pPr>
            <w:r w:rsidRPr="004E60AA">
              <w:rPr>
                <w:rFonts w:ascii="Arial" w:hAnsi="Arial" w:cs="Arial"/>
                <w:b/>
                <w:sz w:val="18"/>
                <w:szCs w:val="18"/>
              </w:rPr>
              <w:t>2,066,831.76</w:t>
            </w:r>
          </w:p>
        </w:tc>
      </w:tr>
    </w:tbl>
    <w:p w14:paraId="7A1CC4B4" w14:textId="77777777" w:rsidR="00A06233" w:rsidRDefault="00A06233" w:rsidP="00A06233">
      <w:pPr>
        <w:pStyle w:val="Prrafodelista"/>
        <w:rPr>
          <w:b/>
          <w:i/>
          <w:sz w:val="16"/>
          <w:szCs w:val="16"/>
        </w:rPr>
      </w:pPr>
      <w:r w:rsidRPr="00CE791D">
        <w:rPr>
          <w:b/>
          <w:i/>
          <w:sz w:val="16"/>
          <w:szCs w:val="16"/>
        </w:rPr>
        <w:t>CUOTA MENSUAL PROMERICA:</w:t>
      </w:r>
      <w:r w:rsidRPr="00CE791D">
        <w:rPr>
          <w:b/>
          <w:i/>
          <w:sz w:val="16"/>
          <w:szCs w:val="16"/>
        </w:rPr>
        <w:tab/>
      </w:r>
      <w:r>
        <w:rPr>
          <w:b/>
          <w:i/>
          <w:sz w:val="16"/>
          <w:szCs w:val="16"/>
        </w:rPr>
        <w:tab/>
      </w:r>
      <w:r w:rsidRPr="00CE791D">
        <w:rPr>
          <w:b/>
          <w:i/>
          <w:sz w:val="16"/>
          <w:szCs w:val="16"/>
        </w:rPr>
        <w:t>$36,622.79</w:t>
      </w:r>
    </w:p>
    <w:p w14:paraId="3CB31BE9" w14:textId="77777777" w:rsidR="00A06233" w:rsidRPr="00CE791D" w:rsidRDefault="00A06233" w:rsidP="00A06233">
      <w:pPr>
        <w:pStyle w:val="Prrafodelista"/>
        <w:rPr>
          <w:b/>
          <w:i/>
          <w:sz w:val="16"/>
          <w:szCs w:val="16"/>
        </w:rPr>
      </w:pPr>
      <w:r>
        <w:rPr>
          <w:b/>
          <w:i/>
          <w:sz w:val="16"/>
          <w:szCs w:val="16"/>
        </w:rPr>
        <w:t>CUOTA MENSUAL NONUALCO:</w:t>
      </w:r>
      <w:r>
        <w:rPr>
          <w:b/>
          <w:i/>
          <w:sz w:val="16"/>
          <w:szCs w:val="16"/>
        </w:rPr>
        <w:tab/>
      </w:r>
      <w:r>
        <w:rPr>
          <w:b/>
          <w:i/>
          <w:sz w:val="16"/>
          <w:szCs w:val="16"/>
        </w:rPr>
        <w:tab/>
        <w:t>$43,900.00</w:t>
      </w:r>
    </w:p>
    <w:p w14:paraId="3E42907D" w14:textId="77777777" w:rsidR="00A06233" w:rsidRPr="00CE791D" w:rsidRDefault="00A06233" w:rsidP="00A06233">
      <w:pPr>
        <w:pStyle w:val="Prrafodelista"/>
        <w:rPr>
          <w:b/>
          <w:i/>
          <w:sz w:val="16"/>
          <w:szCs w:val="16"/>
        </w:rPr>
      </w:pPr>
      <w:r w:rsidRPr="00CE791D">
        <w:rPr>
          <w:b/>
          <w:i/>
          <w:sz w:val="16"/>
          <w:szCs w:val="16"/>
        </w:rPr>
        <w:t>CUOTA MENSUAL COMURES:</w:t>
      </w:r>
      <w:r w:rsidRPr="00CE791D">
        <w:rPr>
          <w:b/>
          <w:i/>
          <w:sz w:val="16"/>
          <w:szCs w:val="16"/>
        </w:rPr>
        <w:tab/>
      </w:r>
      <w:r w:rsidRPr="00CE791D">
        <w:rPr>
          <w:b/>
          <w:i/>
          <w:sz w:val="16"/>
          <w:szCs w:val="16"/>
        </w:rPr>
        <w:tab/>
        <w:t>$     800.00</w:t>
      </w:r>
    </w:p>
    <w:p w14:paraId="1AADD2E5" w14:textId="77777777" w:rsidR="00A06233" w:rsidRPr="00CE791D" w:rsidRDefault="00A06233" w:rsidP="00A06233">
      <w:pPr>
        <w:pStyle w:val="Prrafodelista"/>
        <w:rPr>
          <w:b/>
          <w:i/>
          <w:sz w:val="16"/>
          <w:szCs w:val="16"/>
        </w:rPr>
      </w:pPr>
      <w:r w:rsidRPr="00CE791D">
        <w:rPr>
          <w:b/>
          <w:i/>
          <w:sz w:val="16"/>
          <w:szCs w:val="16"/>
        </w:rPr>
        <w:t>CUOTA MENSUAL CDA:</w:t>
      </w:r>
      <w:r>
        <w:rPr>
          <w:b/>
          <w:i/>
          <w:sz w:val="16"/>
          <w:szCs w:val="16"/>
        </w:rPr>
        <w:tab/>
      </w:r>
      <w:r>
        <w:rPr>
          <w:b/>
          <w:i/>
          <w:sz w:val="16"/>
          <w:szCs w:val="16"/>
        </w:rPr>
        <w:tab/>
      </w:r>
      <w:r w:rsidRPr="00CE791D">
        <w:rPr>
          <w:b/>
          <w:i/>
          <w:sz w:val="16"/>
          <w:szCs w:val="16"/>
        </w:rPr>
        <w:t>$    125.00</w:t>
      </w:r>
    </w:p>
    <w:p w14:paraId="1980599C" w14:textId="77777777" w:rsidR="00A06233" w:rsidRPr="005555F0" w:rsidRDefault="00A06233" w:rsidP="00A06233">
      <w:pPr>
        <w:pStyle w:val="Prrafodelista"/>
        <w:spacing w:after="0" w:line="360" w:lineRule="auto"/>
        <w:jc w:val="both"/>
        <w:rPr>
          <w:rFonts w:ascii="Arial" w:hAnsi="Arial" w:cs="Arial"/>
          <w:b/>
          <w:i/>
          <w:sz w:val="18"/>
          <w:szCs w:val="18"/>
        </w:rPr>
      </w:pPr>
    </w:p>
    <w:p w14:paraId="6BFA74E9" w14:textId="77777777" w:rsidR="00A06233" w:rsidRDefault="00A06233" w:rsidP="00A06233">
      <w:pPr>
        <w:spacing w:line="360" w:lineRule="auto"/>
        <w:jc w:val="both"/>
        <w:rPr>
          <w:rFonts w:ascii="Arial" w:hAnsi="Arial" w:cs="Arial"/>
          <w:sz w:val="20"/>
          <w:szCs w:val="20"/>
        </w:rPr>
      </w:pPr>
      <w:r w:rsidRPr="00E10534">
        <w:rPr>
          <w:rFonts w:ascii="Arial" w:hAnsi="Arial" w:cs="Arial"/>
          <w:sz w:val="20"/>
          <w:szCs w:val="20"/>
        </w:rPr>
        <w:t xml:space="preserve">Monto que ha desfinanciado los ingresos de la Municipalidad para cubrir los compromisos pendientes ya que también se tiene una cuenta por pagar a proveedores, viáticos, becas entre otros según detalle: </w:t>
      </w:r>
      <w:r w:rsidRPr="00E10534">
        <w:rPr>
          <w:rFonts w:ascii="Arial" w:hAnsi="Arial" w:cs="Arial"/>
          <w:b/>
          <w:i/>
          <w:sz w:val="20"/>
          <w:szCs w:val="20"/>
        </w:rPr>
        <w:t xml:space="preserve">TOTAL CUENTA POR PAGAR: 295,826.32 detallada de la siguiente manera: </w:t>
      </w:r>
      <w:r w:rsidRPr="00E10534">
        <w:rPr>
          <w:rFonts w:ascii="Arial" w:hAnsi="Arial" w:cs="Arial"/>
          <w:sz w:val="20"/>
          <w:szCs w:val="20"/>
        </w:rPr>
        <w:t xml:space="preserve">FONDO MUNICIPAL: $65,307.91.  25% FUNCIONAMIENTO: $62,201.71.  75% FODES: $168,316.70. </w:t>
      </w:r>
      <w:r w:rsidRPr="00E10534">
        <w:rPr>
          <w:rFonts w:ascii="Arial" w:hAnsi="Arial" w:cs="Arial"/>
          <w:b/>
          <w:sz w:val="20"/>
          <w:szCs w:val="20"/>
        </w:rPr>
        <w:t>II.</w:t>
      </w:r>
      <w:r w:rsidRPr="00E10534">
        <w:rPr>
          <w:rFonts w:ascii="Arial" w:hAnsi="Arial" w:cs="Arial"/>
          <w:sz w:val="20"/>
          <w:szCs w:val="20"/>
        </w:rPr>
        <w:t xml:space="preserve"> Como se ha mencionado y es del conocimiento de todos los ingresos propios de la Municipalidad son los que en concepto de préstamos han estado cubriendo los pagos al 75% Fodes y 25% Funcionamiento. Habiendo informado ayer (12/042021) dicha situación financiera a la Comisión de Finanzas donde se llegó a la conclusión de no pagar las AFP CONFIA Y CRECER para tratar de lograr cubrir la planilla liquida de abril 2021, los descuentos de empleados y el Seguro Social de marzo 2021. Esperando en lo que queda del mes buscar una alternativa con CAESS para poder realizar un pago parcial o total de acuerdo a los ingresos. </w:t>
      </w:r>
      <w:r w:rsidRPr="00E10534">
        <w:rPr>
          <w:rFonts w:ascii="Arial" w:hAnsi="Arial" w:cs="Arial"/>
          <w:b/>
          <w:sz w:val="20"/>
          <w:szCs w:val="20"/>
        </w:rPr>
        <w:t xml:space="preserve">III. </w:t>
      </w:r>
      <w:r w:rsidRPr="00E10534">
        <w:rPr>
          <w:rFonts w:ascii="Arial" w:hAnsi="Arial" w:cs="Arial"/>
          <w:sz w:val="20"/>
          <w:szCs w:val="20"/>
        </w:rPr>
        <w:t xml:space="preserve">Por lo que solicito su autorización para dejar de pagar las AFP CONFIA Y CRECER para tratar de cubrir en su mayoría la planilla liquida, descuentos de empleados y el Seguro Social. Este Concejo Municipal, </w:t>
      </w:r>
      <w:r w:rsidRPr="00E10534">
        <w:rPr>
          <w:rFonts w:ascii="Arial" w:hAnsi="Arial" w:cs="Arial"/>
          <w:b/>
          <w:sz w:val="20"/>
          <w:szCs w:val="20"/>
        </w:rPr>
        <w:t>CONSIDERANDO:</w:t>
      </w:r>
      <w:r w:rsidRPr="00E10534">
        <w:rPr>
          <w:rFonts w:ascii="Arial" w:hAnsi="Arial" w:cs="Arial"/>
          <w:sz w:val="20"/>
          <w:szCs w:val="20"/>
        </w:rPr>
        <w:t xml:space="preserve"> </w:t>
      </w:r>
      <w:r w:rsidRPr="00E10534">
        <w:rPr>
          <w:rFonts w:ascii="Arial" w:hAnsi="Arial" w:cs="Arial"/>
          <w:b/>
          <w:sz w:val="20"/>
          <w:szCs w:val="20"/>
        </w:rPr>
        <w:t>I.</w:t>
      </w:r>
      <w:r w:rsidRPr="00E10534">
        <w:rPr>
          <w:rFonts w:ascii="Arial" w:hAnsi="Arial" w:cs="Arial"/>
          <w:sz w:val="20"/>
          <w:szCs w:val="20"/>
        </w:rPr>
        <w:t xml:space="preserve"> </w:t>
      </w:r>
      <w:r w:rsidRPr="00E10534">
        <w:rPr>
          <w:rFonts w:ascii="Arial" w:hAnsi="Arial" w:cs="Arial"/>
          <w:color w:val="333333"/>
          <w:sz w:val="20"/>
          <w:szCs w:val="20"/>
          <w:shd w:val="clear" w:color="auto" w:fill="FFFFFF"/>
        </w:rPr>
        <w:t>Que</w:t>
      </w:r>
      <w:r w:rsidRPr="00E10534">
        <w:rPr>
          <w:rFonts w:ascii="Arial" w:hAnsi="Arial" w:cs="Arial"/>
          <w:i/>
          <w:sz w:val="20"/>
          <w:szCs w:val="20"/>
          <w:lang w:eastAsia="es-SV"/>
        </w:rPr>
        <w:t xml:space="preserve">, el día catorce de marzo del año dos mil veinte, por Decreto número Quinientos noventa y tres, emitido por la Asamblea Legislativa se Declaró Estado de Emergencia Nacional, Estado de Calamidad Pública y Desastre Natural en todo el territorio nacional de la Republica, dentro del marco establecido en la Constitución, a raíz de la pandemia por COVID-19, misma que afecto a El Salvador y </w:t>
      </w:r>
      <w:r w:rsidRPr="00827B7A">
        <w:rPr>
          <w:rFonts w:ascii="Arial" w:hAnsi="Arial" w:cs="Arial"/>
          <w:i/>
          <w:sz w:val="20"/>
          <w:szCs w:val="20"/>
          <w:lang w:eastAsia="es-SV"/>
        </w:rPr>
        <w:t>al</w:t>
      </w:r>
      <w:r w:rsidRPr="00827B7A">
        <w:rPr>
          <w:rFonts w:ascii="Arial" w:hAnsi="Arial" w:cs="Arial"/>
          <w:sz w:val="20"/>
          <w:szCs w:val="20"/>
          <w:shd w:val="clear" w:color="auto" w:fill="FFFFFF"/>
        </w:rPr>
        <w:t xml:space="preserve"> mundo, presentándose como uno de los mayores retos que enfrenta el mundo en los últimos cien años, generando consecuencias, cobrando vidas humanas y afectando los medios de vida. S</w:t>
      </w:r>
      <w:r w:rsidRPr="00827B7A">
        <w:rPr>
          <w:rFonts w:ascii="Arial" w:hAnsi="Arial" w:cs="Arial"/>
          <w:sz w:val="20"/>
          <w:szCs w:val="20"/>
        </w:rPr>
        <w:t>ituación que implicó para la municipalidad mayores salidas de capital y aumento de costos al hacer</w:t>
      </w:r>
      <w:r w:rsidRPr="00827B7A">
        <w:rPr>
          <w:rFonts w:ascii="Arial" w:hAnsi="Arial" w:cs="Arial"/>
          <w:sz w:val="20"/>
          <w:szCs w:val="20"/>
          <w:shd w:val="clear" w:color="auto" w:fill="FFFFFF"/>
        </w:rPr>
        <w:t xml:space="preserve"> inversiones en la parte social y salud del municipio. </w:t>
      </w:r>
      <w:r w:rsidRPr="00827B7A">
        <w:rPr>
          <w:rFonts w:ascii="Arial" w:hAnsi="Arial" w:cs="Arial"/>
          <w:b/>
          <w:sz w:val="20"/>
          <w:szCs w:val="20"/>
          <w:shd w:val="clear" w:color="auto" w:fill="FFFFFF"/>
        </w:rPr>
        <w:t xml:space="preserve">II. </w:t>
      </w:r>
      <w:r w:rsidRPr="00827B7A">
        <w:rPr>
          <w:rFonts w:ascii="Arial" w:hAnsi="Arial" w:cs="Arial"/>
          <w:sz w:val="20"/>
          <w:szCs w:val="20"/>
          <w:shd w:val="clear" w:color="auto" w:fill="FFFFFF"/>
        </w:rPr>
        <w:t xml:space="preserve">Que según Acuerdo número UNO, Acta VEINTICINCO, de la quinta sesión extra ordinaria, celebrada por el Concejo Municipal el día treinta de octubre del dos mil veinte, por informe del Alcalde municipal quien manifestó: Que debido a las fuertes lluvias registradas la noche del día jueves 29 y madrugada del día 30 de octubre de dos mil veinte, en el Municipio de Nejapa, se produjo un deslave de tierra desde la zona de las faldas del volcán, Finca Santa Isabel, provocando que la quebrada conocida como Huistimil, que recorre nuestro municipio, se desbordara afectando las comunidades denominadas El Conacaste, Los Angelitos 1 y 2, conocido como “El Chorizo” y el Barrio San Antonio, ocasionando familias afectadas, muertes, personas </w:t>
      </w:r>
      <w:r w:rsidRPr="00827B7A">
        <w:rPr>
          <w:rFonts w:ascii="Arial" w:hAnsi="Arial" w:cs="Arial"/>
          <w:sz w:val="20"/>
          <w:szCs w:val="20"/>
          <w:shd w:val="clear" w:color="auto" w:fill="FFFFFF"/>
        </w:rPr>
        <w:lastRenderedPageBreak/>
        <w:t>desaparecidas, y viviendas dañadas, obstrucción en calles, se por lo que se Acordó: “””””</w:t>
      </w:r>
      <w:r w:rsidRPr="00827B7A">
        <w:rPr>
          <w:rFonts w:ascii="Arial" w:hAnsi="Arial" w:cs="Arial"/>
          <w:b/>
          <w:bCs/>
          <w:sz w:val="20"/>
          <w:szCs w:val="20"/>
          <w:shd w:val="clear" w:color="auto" w:fill="FFFFFF"/>
        </w:rPr>
        <w:t>a)</w:t>
      </w:r>
      <w:r w:rsidRPr="00827B7A">
        <w:rPr>
          <w:rFonts w:ascii="Arial" w:hAnsi="Arial" w:cs="Arial"/>
          <w:sz w:val="20"/>
          <w:szCs w:val="20"/>
          <w:shd w:val="clear" w:color="auto" w:fill="FFFFFF"/>
        </w:rPr>
        <w:t xml:space="preserve"> DECLARAR DE URGENCIA, EN EL MUNICIPIO DE NEJAPA, por el plazo de </w:t>
      </w:r>
      <w:r w:rsidRPr="00827B7A">
        <w:rPr>
          <w:rFonts w:ascii="Arial" w:hAnsi="Arial" w:cs="Arial"/>
          <w:b/>
          <w:bCs/>
          <w:sz w:val="20"/>
          <w:szCs w:val="20"/>
          <w:u w:val="single"/>
          <w:shd w:val="clear" w:color="auto" w:fill="FFFFFF"/>
        </w:rPr>
        <w:t>treinta días calendario</w:t>
      </w:r>
      <w:r w:rsidRPr="00827B7A">
        <w:rPr>
          <w:rFonts w:ascii="Arial" w:hAnsi="Arial" w:cs="Arial"/>
          <w:sz w:val="20"/>
          <w:szCs w:val="20"/>
          <w:shd w:val="clear" w:color="auto" w:fill="FFFFFF"/>
        </w:rPr>
        <w:t xml:space="preserve">, contados a partir de esta fecha, POR EL DESASTRE NATURAL denominado </w:t>
      </w:r>
      <w:r w:rsidRPr="00827B7A">
        <w:rPr>
          <w:rFonts w:ascii="Arial" w:hAnsi="Arial" w:cs="Arial"/>
          <w:b/>
          <w:bCs/>
          <w:sz w:val="20"/>
          <w:szCs w:val="20"/>
          <w:shd w:val="clear" w:color="auto" w:fill="FFFFFF"/>
        </w:rPr>
        <w:t xml:space="preserve">“Deslave Nejapa”, ocurrido en horas de la noche del día jueves 29 de octubre y en la madrugada del día 30 de octubre ambos del corriente año, en las Comunidades: </w:t>
      </w:r>
      <w:r w:rsidRPr="00827B7A">
        <w:rPr>
          <w:rFonts w:ascii="Arial" w:hAnsi="Arial" w:cs="Arial"/>
          <w:sz w:val="20"/>
          <w:szCs w:val="20"/>
          <w:shd w:val="clear" w:color="auto" w:fill="FFFFFF"/>
        </w:rPr>
        <w:t xml:space="preserve">El Conacaste, Los Angelitos, conocida como “El Chorizo” y el Barrio San Antonio”, de la jurisdicción de Nejapa, departamento de San Salvador, de conformidad a lo establecido en el artículo 73 de la Ley de Adquisiciones y Contrataciones de la Administración Pública, </w:t>
      </w:r>
      <w:r w:rsidRPr="00827B7A">
        <w:rPr>
          <w:rFonts w:ascii="Arial" w:hAnsi="Arial" w:cs="Arial"/>
          <w:b/>
          <w:bCs/>
          <w:sz w:val="20"/>
          <w:szCs w:val="20"/>
          <w:shd w:val="clear" w:color="auto" w:fill="FFFFFF"/>
        </w:rPr>
        <w:t>b)</w:t>
      </w:r>
      <w:r w:rsidRPr="00827B7A">
        <w:rPr>
          <w:rFonts w:ascii="Arial" w:hAnsi="Arial" w:cs="Arial"/>
          <w:sz w:val="20"/>
          <w:szCs w:val="20"/>
          <w:shd w:val="clear" w:color="auto" w:fill="FFFFFF"/>
        </w:rPr>
        <w:t xml:space="preserve"> </w:t>
      </w:r>
      <w:r w:rsidRPr="00827B7A">
        <w:rPr>
          <w:rFonts w:ascii="Arial" w:hAnsi="Arial" w:cs="Arial"/>
          <w:b/>
          <w:bCs/>
          <w:sz w:val="20"/>
          <w:szCs w:val="20"/>
          <w:shd w:val="clear" w:color="auto" w:fill="FFFFFF"/>
        </w:rPr>
        <w:t>INSTRUYASE</w:t>
      </w:r>
      <w:r w:rsidRPr="00827B7A">
        <w:rPr>
          <w:rFonts w:ascii="Arial" w:hAnsi="Arial" w:cs="Arial"/>
          <w:sz w:val="20"/>
          <w:szCs w:val="20"/>
          <w:shd w:val="clear" w:color="auto" w:fill="FFFFFF"/>
        </w:rPr>
        <w:t xml:space="preserve"> a la Jefa de la Unidad de Adquisiciones y Contrataciones Institucional, de esta municipalidad, para que conforme a las solicitudes de los requirentes realice la adquisición o contratación de obras, bienes o servicios, para la compra de materiales de construcción o insumos en lo referente a bienes para vivienda, alimentación, enseres domésticos u otros análogos de utilidad familiar, que sean necesarios para paliar los estragos y efectos provocados por el deslave Nejapa, y otros que conforme a las necesidades de las familias afectadas sea necesario y de urgencia su obtención y distribución, así mismo, para la compra de ataúdes y gastos fúnebres de personas fallecidas, en dicho deslave, ya que la mayoría de ellos son de escasos recursos y no cuentan con familiares que puedan sufragar dichos gastos o costos funerarios””””</w:t>
      </w:r>
      <w:r w:rsidRPr="00827B7A">
        <w:rPr>
          <w:rFonts w:ascii="Arial" w:hAnsi="Arial" w:cs="Arial"/>
          <w:b/>
          <w:bCs/>
          <w:sz w:val="20"/>
          <w:szCs w:val="20"/>
          <w:shd w:val="clear" w:color="auto" w:fill="FFFFFF"/>
        </w:rPr>
        <w:t>.</w:t>
      </w:r>
      <w:r w:rsidRPr="00827B7A">
        <w:rPr>
          <w:rFonts w:ascii="Arial" w:hAnsi="Arial" w:cs="Arial"/>
          <w:sz w:val="20"/>
          <w:szCs w:val="20"/>
          <w:shd w:val="clear" w:color="auto" w:fill="FFFFFF"/>
        </w:rPr>
        <w:t xml:space="preserve"> Lo anterior vino a realizar una afectación mayor a la economía del municipio. </w:t>
      </w:r>
      <w:r w:rsidRPr="00827B7A">
        <w:rPr>
          <w:rFonts w:ascii="Arial" w:hAnsi="Arial" w:cs="Arial"/>
          <w:b/>
          <w:sz w:val="20"/>
          <w:szCs w:val="20"/>
          <w:shd w:val="clear" w:color="auto" w:fill="FFFFFF"/>
        </w:rPr>
        <w:t>III.</w:t>
      </w:r>
      <w:r w:rsidRPr="00827B7A">
        <w:rPr>
          <w:rFonts w:ascii="Arial" w:hAnsi="Arial" w:cs="Arial"/>
          <w:sz w:val="20"/>
          <w:szCs w:val="20"/>
          <w:shd w:val="clear" w:color="auto" w:fill="FFFFFF"/>
        </w:rPr>
        <w:t xml:space="preserve"> Que </w:t>
      </w:r>
      <w:r w:rsidRPr="00827B7A">
        <w:rPr>
          <w:rFonts w:ascii="Arial" w:hAnsi="Arial" w:cs="Arial"/>
          <w:sz w:val="20"/>
          <w:szCs w:val="20"/>
        </w:rPr>
        <w:t xml:space="preserve">Aunado a lo anterior, </w:t>
      </w:r>
      <w:r w:rsidRPr="00827B7A">
        <w:rPr>
          <w:rFonts w:ascii="Arial" w:hAnsi="Arial" w:cs="Arial"/>
          <w:bCs/>
          <w:sz w:val="20"/>
          <w:szCs w:val="20"/>
          <w:lang w:val="es-ES" w:eastAsia="es-ES_tradnl"/>
        </w:rPr>
        <w:t>el Ministerio de Hacienda desde el mes de junio del año 2020, a la fecha no ha realizado los desembolsos provenientes del FODES a las municipalidades del país,  mismos que</w:t>
      </w:r>
      <w:r w:rsidRPr="00827B7A">
        <w:rPr>
          <w:rFonts w:ascii="Arial" w:hAnsi="Arial" w:cs="Arial"/>
          <w:sz w:val="20"/>
          <w:szCs w:val="20"/>
        </w:rPr>
        <w:t xml:space="preserve"> el art. 5 de la LCFODES regula que los recursos provenientes del citado fondo, deberán aplicarse prioritariamente en servicios, infraestructura en las áreas urbanas y rural, y en proyectos dirigidos a incentivar las actividades económicas, sociales, culturales, deportivas y turísticas de los municipios; lo anterior, sin desatender que la misma ley también define un porcentaje</w:t>
      </w:r>
      <w:r w:rsidRPr="00E10534">
        <w:rPr>
          <w:rFonts w:ascii="Arial" w:hAnsi="Arial" w:cs="Arial"/>
          <w:sz w:val="20"/>
          <w:szCs w:val="20"/>
        </w:rPr>
        <w:t xml:space="preserve"> para aquellos gastos administrativos a los que denomina de "funcionamiento”, y al no recibir dicho fondo la municipalidad</w:t>
      </w:r>
      <w:r w:rsidRPr="00E10534">
        <w:rPr>
          <w:rFonts w:ascii="Arial" w:hAnsi="Arial" w:cs="Arial"/>
          <w:bCs/>
          <w:sz w:val="20"/>
          <w:szCs w:val="20"/>
          <w:lang w:val="es-ES" w:eastAsia="es-ES_tradnl"/>
        </w:rPr>
        <w:t xml:space="preserve"> se ha visto afectada considerablemente en sus ingresos. </w:t>
      </w:r>
      <w:r w:rsidRPr="00E10534">
        <w:rPr>
          <w:rFonts w:ascii="Arial" w:hAnsi="Arial" w:cs="Arial"/>
          <w:b/>
          <w:bCs/>
          <w:sz w:val="20"/>
          <w:szCs w:val="20"/>
          <w:lang w:val="es-ES" w:eastAsia="es-ES_tradnl"/>
        </w:rPr>
        <w:t>IV.</w:t>
      </w:r>
      <w:r w:rsidRPr="00E10534">
        <w:rPr>
          <w:rFonts w:ascii="Arial" w:hAnsi="Arial" w:cs="Arial"/>
          <w:bCs/>
          <w:sz w:val="20"/>
          <w:szCs w:val="20"/>
          <w:lang w:val="es-ES" w:eastAsia="es-ES_tradnl"/>
        </w:rPr>
        <w:t xml:space="preserve"> Siendo que la administración municipal </w:t>
      </w:r>
      <w:r w:rsidRPr="00E10534">
        <w:rPr>
          <w:rFonts w:ascii="Arial" w:hAnsi="Arial" w:cs="Arial"/>
          <w:sz w:val="20"/>
          <w:szCs w:val="20"/>
        </w:rPr>
        <w:t>tiene la obligación de respetar los derechos laborales de sus empleados, así como continuar prestando aquellos servicios básicos cuya gestión se encuentre intrínsecamente vinculada a los derechos fundamentales de su población local -tales como, entre otros, la promoción de la educación, cultura, deporte, recreación, ciencias y artes; la promoción y desarrollo de programas de salud, como saneamiento ambiental, prevención y combate de enfermedades; el servicio de aseo, barrido de calles, recolección, tratamiento y disposición final de basura; y el servicio de cementerios</w:t>
      </w:r>
      <w:r>
        <w:rPr>
          <w:rFonts w:ascii="Arial" w:hAnsi="Arial" w:cs="Arial"/>
          <w:sz w:val="20"/>
          <w:szCs w:val="20"/>
        </w:rPr>
        <w:t xml:space="preserve">, </w:t>
      </w:r>
      <w:r w:rsidRPr="00A52285">
        <w:rPr>
          <w:rFonts w:ascii="Arial" w:hAnsi="Arial" w:cs="Arial"/>
          <w:sz w:val="20"/>
          <w:szCs w:val="20"/>
        </w:rPr>
        <w:t>lo cual son servicios fundamentales que no pueden bajo ningún concepto dejarse de prestar, ya que una prioridades las Municipalidades es la protección de la salud en su población, circunstancia que este Concejo está obligado a garantizar</w:t>
      </w:r>
      <w:r w:rsidRPr="00E10534">
        <w:rPr>
          <w:rFonts w:ascii="Arial" w:hAnsi="Arial" w:cs="Arial"/>
          <w:sz w:val="20"/>
          <w:szCs w:val="20"/>
        </w:rPr>
        <w:t>. En ese sentido los ingresos considerados en el presupuesto municipal, según el Articulo 72 y siguientes del Código Municipal (CM) están conformados, por los "fondos propios" -</w:t>
      </w:r>
      <w:r>
        <w:rPr>
          <w:rFonts w:ascii="Arial" w:hAnsi="Arial" w:cs="Arial"/>
          <w:sz w:val="20"/>
          <w:szCs w:val="20"/>
        </w:rPr>
        <w:t xml:space="preserve"> </w:t>
      </w:r>
      <w:r w:rsidRPr="00E10534">
        <w:rPr>
          <w:rFonts w:ascii="Arial" w:hAnsi="Arial" w:cs="Arial"/>
          <w:sz w:val="20"/>
          <w:szCs w:val="20"/>
        </w:rPr>
        <w:t xml:space="preserve">aquellos generados por el cobro de tasas e impuesto; y por los provenientes de la transferencia del FODES. De esta forma, </w:t>
      </w:r>
      <w:r>
        <w:rPr>
          <w:rFonts w:ascii="Arial" w:hAnsi="Arial" w:cs="Arial"/>
          <w:sz w:val="20"/>
          <w:szCs w:val="20"/>
        </w:rPr>
        <w:t>T</w:t>
      </w:r>
      <w:r w:rsidRPr="00E10534">
        <w:rPr>
          <w:rFonts w:ascii="Arial" w:hAnsi="Arial" w:cs="Arial"/>
          <w:sz w:val="20"/>
          <w:szCs w:val="20"/>
        </w:rPr>
        <w:t xml:space="preserve">ales fondos se complementan entre sí, y así se garantiza el correcto funcionamiento de la municipalidad. </w:t>
      </w:r>
      <w:r w:rsidRPr="00E10534">
        <w:rPr>
          <w:rFonts w:ascii="Arial" w:hAnsi="Arial" w:cs="Arial"/>
          <w:b/>
          <w:sz w:val="20"/>
          <w:szCs w:val="20"/>
        </w:rPr>
        <w:t>V.</w:t>
      </w:r>
      <w:r w:rsidRPr="00E10534">
        <w:rPr>
          <w:rFonts w:ascii="Arial" w:hAnsi="Arial" w:cs="Arial"/>
          <w:sz w:val="20"/>
          <w:szCs w:val="20"/>
        </w:rPr>
        <w:t xml:space="preserve"> El Artículo 203 de la </w:t>
      </w:r>
      <w:r w:rsidRPr="00E10534">
        <w:rPr>
          <w:rFonts w:ascii="Arial" w:hAnsi="Arial" w:cs="Arial"/>
          <w:sz w:val="20"/>
          <w:szCs w:val="20"/>
        </w:rPr>
        <w:lastRenderedPageBreak/>
        <w:t>Constitución de la Republica, establece que: “</w:t>
      </w:r>
      <w:r w:rsidRPr="00E10534">
        <w:rPr>
          <w:rFonts w:ascii="Arial" w:hAnsi="Arial" w:cs="Arial"/>
          <w:i/>
          <w:iCs/>
          <w:sz w:val="20"/>
          <w:szCs w:val="20"/>
        </w:rPr>
        <w:t>Los Municipios serán autónomos en lo económico, en lo técnico y en lo administrativo, y se regirán por un Código Municipal, que sentará los principios generales para su organización, funcionamiento y ejercicio de sus facultades autónoma</w:t>
      </w:r>
      <w:r w:rsidRPr="00E10534">
        <w:rPr>
          <w:rFonts w:ascii="Arial" w:hAnsi="Arial" w:cs="Arial"/>
          <w:sz w:val="20"/>
          <w:szCs w:val="20"/>
        </w:rPr>
        <w:t>s.” Asimismo el artículo 204 numeral 3 de la Constitución de la Republica, establece que: “</w:t>
      </w:r>
      <w:r w:rsidRPr="00E10534">
        <w:rPr>
          <w:rFonts w:ascii="Arial" w:hAnsi="Arial" w:cs="Arial"/>
          <w:i/>
          <w:iCs/>
          <w:sz w:val="20"/>
          <w:szCs w:val="20"/>
        </w:rPr>
        <w:t xml:space="preserve">La autonomía del Municipio comprende: 3- Gestionar libremente en las materias de su competencia.” </w:t>
      </w:r>
      <w:r>
        <w:rPr>
          <w:rFonts w:ascii="Arial" w:hAnsi="Arial" w:cs="Arial"/>
          <w:i/>
          <w:iCs/>
          <w:sz w:val="20"/>
          <w:szCs w:val="20"/>
        </w:rPr>
        <w:t>El a</w:t>
      </w:r>
      <w:r w:rsidRPr="00E10534">
        <w:rPr>
          <w:rFonts w:ascii="Arial" w:hAnsi="Arial" w:cs="Arial"/>
          <w:sz w:val="20"/>
          <w:szCs w:val="20"/>
        </w:rPr>
        <w:t>rtículo 38 numeral 5) de la Constitución de la Republica, establece que: “</w:t>
      </w:r>
      <w:r w:rsidRPr="00E10534">
        <w:rPr>
          <w:rFonts w:ascii="Arial" w:hAnsi="Arial" w:cs="Arial"/>
          <w:i/>
          <w:iCs/>
          <w:sz w:val="20"/>
          <w:szCs w:val="20"/>
        </w:rPr>
        <w:t>El trabajo estará regulado por un Código que tendrá por objeto principal armonizar las relaciones entre patronos y trabajadores, estableciendo sus derechos y obligaciones.</w:t>
      </w:r>
      <w:r>
        <w:rPr>
          <w:rFonts w:ascii="Arial" w:hAnsi="Arial" w:cs="Arial"/>
          <w:i/>
          <w:iCs/>
          <w:sz w:val="20"/>
          <w:szCs w:val="20"/>
        </w:rPr>
        <w:t xml:space="preserve"> </w:t>
      </w:r>
      <w:r w:rsidRPr="00A52285">
        <w:rPr>
          <w:rFonts w:ascii="Arial" w:hAnsi="Arial" w:cs="Arial"/>
          <w:i/>
          <w:iCs/>
          <w:sz w:val="20"/>
          <w:szCs w:val="20"/>
        </w:rPr>
        <w:t>En este mismo orden en dicha carta Magna, en su artículo 2, se consagran los derechos fundamentales de toda persona, siendo estos la vida, la integridad física y moral, la libertad, la seguridad, el trabajo, la propiedad y posesión y ser protegido en la conservación y defensa de los mismos.</w:t>
      </w:r>
      <w:r>
        <w:rPr>
          <w:rFonts w:ascii="Arial" w:hAnsi="Arial" w:cs="Arial"/>
          <w:i/>
          <w:iCs/>
          <w:sz w:val="20"/>
          <w:szCs w:val="20"/>
        </w:rPr>
        <w:t xml:space="preserve"> </w:t>
      </w:r>
      <w:r w:rsidRPr="00E10534">
        <w:rPr>
          <w:rFonts w:ascii="Arial" w:hAnsi="Arial" w:cs="Arial"/>
          <w:i/>
          <w:iCs/>
          <w:sz w:val="20"/>
          <w:szCs w:val="20"/>
        </w:rPr>
        <w:t xml:space="preserve"> </w:t>
      </w:r>
      <w:r>
        <w:rPr>
          <w:rFonts w:ascii="Arial" w:hAnsi="Arial" w:cs="Arial"/>
          <w:i/>
          <w:iCs/>
          <w:sz w:val="20"/>
          <w:szCs w:val="20"/>
        </w:rPr>
        <w:t>E</w:t>
      </w:r>
      <w:r w:rsidRPr="00E10534">
        <w:rPr>
          <w:rFonts w:ascii="Arial" w:hAnsi="Arial" w:cs="Arial"/>
          <w:i/>
          <w:iCs/>
          <w:sz w:val="20"/>
          <w:szCs w:val="20"/>
        </w:rPr>
        <w:t>l</w:t>
      </w:r>
      <w:r w:rsidRPr="00E10534">
        <w:rPr>
          <w:rFonts w:ascii="Arial" w:hAnsi="Arial" w:cs="Arial"/>
          <w:sz w:val="20"/>
          <w:szCs w:val="20"/>
        </w:rPr>
        <w:t xml:space="preserve"> Artículo 121 del Código de Trabajo, establece que: </w:t>
      </w:r>
      <w:r w:rsidRPr="00E10534">
        <w:rPr>
          <w:rFonts w:ascii="Arial" w:hAnsi="Arial" w:cs="Arial"/>
          <w:bCs/>
          <w:sz w:val="20"/>
          <w:szCs w:val="20"/>
          <w:lang w:val="es-ES" w:eastAsia="es-ES_tradnl"/>
        </w:rPr>
        <w:t>“</w:t>
      </w:r>
      <w:r w:rsidRPr="00E10534">
        <w:rPr>
          <w:rFonts w:ascii="Arial" w:hAnsi="Arial" w:cs="Arial"/>
          <w:bCs/>
          <w:i/>
          <w:iCs/>
          <w:sz w:val="20"/>
          <w:szCs w:val="20"/>
          <w:lang w:val="es-ES" w:eastAsia="es-ES_tradnl"/>
        </w:rPr>
        <w:t xml:space="preserve">Sin perjuicio de la preferencia y privilegio que otras leyes confieren a los créditos hipotecarios sobre inmuebles y a los de prenda agraria, ganadera o industrial aún vigentes, </w:t>
      </w:r>
      <w:r w:rsidRPr="00E10534">
        <w:rPr>
          <w:rFonts w:ascii="Arial" w:hAnsi="Arial" w:cs="Arial"/>
          <w:b/>
          <w:i/>
          <w:iCs/>
          <w:sz w:val="20"/>
          <w:szCs w:val="20"/>
          <w:u w:val="single"/>
          <w:lang w:val="es-ES" w:eastAsia="es-ES_tradnl"/>
        </w:rPr>
        <w:t>el salario y las prestaciones sociales constituyen créditos privilegiados en relación con los demás créditos que puedan existir contra el patrono y ocuparán el primer lugar,</w:t>
      </w:r>
      <w:r w:rsidRPr="00E10534">
        <w:rPr>
          <w:rFonts w:ascii="Arial" w:hAnsi="Arial" w:cs="Arial"/>
          <w:bCs/>
          <w:i/>
          <w:iCs/>
          <w:sz w:val="20"/>
          <w:szCs w:val="20"/>
          <w:lang w:val="es-ES" w:eastAsia="es-ES_tradnl"/>
        </w:rPr>
        <w:t xml:space="preserve"> excluyendo, por consiguiente, a los demás, aunque estos últimos sean de carácter mercantil; afectarán todos los bienes del patrono o de su sustituto de acuerdo con lo que este Código dispone para el caso de sustitución patronal</w:t>
      </w:r>
      <w:r>
        <w:rPr>
          <w:rFonts w:ascii="Arial" w:hAnsi="Arial" w:cs="Arial"/>
          <w:bCs/>
          <w:i/>
          <w:iCs/>
          <w:sz w:val="20"/>
          <w:szCs w:val="20"/>
          <w:lang w:val="es-ES" w:eastAsia="es-ES_tradnl"/>
        </w:rPr>
        <w:t xml:space="preserve">; </w:t>
      </w:r>
      <w:r w:rsidRPr="00A52285">
        <w:rPr>
          <w:rFonts w:ascii="Arial" w:hAnsi="Arial" w:cs="Arial"/>
          <w:bCs/>
          <w:i/>
          <w:iCs/>
          <w:sz w:val="20"/>
          <w:szCs w:val="20"/>
          <w:lang w:val="es-ES" w:eastAsia="es-ES_tradnl"/>
        </w:rPr>
        <w:t>por lo que en virtud de todo lo anterior y las disposiciones citadas, se vuelve necesarios y prioritario que este Concejo Municipal garantice en la medida de lo posible dichos derechos</w:t>
      </w:r>
      <w:r w:rsidRPr="00E10534">
        <w:rPr>
          <w:rFonts w:ascii="Arial" w:hAnsi="Arial" w:cs="Arial"/>
          <w:bCs/>
          <w:i/>
          <w:iCs/>
          <w:sz w:val="20"/>
          <w:szCs w:val="20"/>
          <w:lang w:val="es-ES" w:eastAsia="es-ES_tradnl"/>
        </w:rPr>
        <w:t>. Por tanto</w:t>
      </w:r>
      <w:r>
        <w:rPr>
          <w:rFonts w:ascii="Arial" w:hAnsi="Arial" w:cs="Arial"/>
          <w:bCs/>
          <w:i/>
          <w:iCs/>
          <w:sz w:val="20"/>
          <w:szCs w:val="20"/>
          <w:lang w:val="es-ES" w:eastAsia="es-ES_tradnl"/>
        </w:rPr>
        <w:t xml:space="preserve"> en base nuestras facultades</w:t>
      </w:r>
      <w:r w:rsidRPr="00E10534">
        <w:rPr>
          <w:rFonts w:ascii="Arial" w:hAnsi="Arial" w:cs="Arial"/>
          <w:bCs/>
          <w:i/>
          <w:iCs/>
          <w:sz w:val="20"/>
          <w:szCs w:val="20"/>
          <w:lang w:val="es-ES" w:eastAsia="es-ES_tradnl"/>
        </w:rPr>
        <w:t xml:space="preserve"> </w:t>
      </w:r>
      <w:r>
        <w:rPr>
          <w:rFonts w:ascii="Arial" w:hAnsi="Arial" w:cs="Arial"/>
          <w:bCs/>
          <w:i/>
          <w:iCs/>
          <w:sz w:val="20"/>
          <w:szCs w:val="20"/>
          <w:lang w:val="es-ES" w:eastAsia="es-ES_tradnl"/>
        </w:rPr>
        <w:t xml:space="preserve">se </w:t>
      </w:r>
      <w:r w:rsidRPr="00E10534">
        <w:rPr>
          <w:rFonts w:ascii="Arial" w:hAnsi="Arial" w:cs="Arial"/>
          <w:b/>
          <w:bCs/>
          <w:i/>
          <w:iCs/>
          <w:sz w:val="20"/>
          <w:szCs w:val="20"/>
          <w:lang w:val="es-ES" w:eastAsia="es-ES_tradnl"/>
        </w:rPr>
        <w:t>A</w:t>
      </w:r>
      <w:r w:rsidRPr="00E10534">
        <w:rPr>
          <w:rFonts w:ascii="Arial" w:hAnsi="Arial" w:cs="Arial"/>
          <w:b/>
          <w:bCs/>
          <w:sz w:val="20"/>
          <w:szCs w:val="20"/>
          <w:lang w:eastAsia="es-SV"/>
        </w:rPr>
        <w:t>CUERDA: a)</w:t>
      </w:r>
      <w:r w:rsidRPr="00E10534">
        <w:rPr>
          <w:rFonts w:ascii="Arial" w:hAnsi="Arial" w:cs="Arial"/>
          <w:sz w:val="20"/>
          <w:szCs w:val="20"/>
          <w:lang w:eastAsia="es-SV"/>
        </w:rPr>
        <w:t xml:space="preserve"> Darse por recibidos del informe presentado por la Licenciada Blanca María Nolasco, Tesorera Municipal, ya relacionado; </w:t>
      </w:r>
      <w:r w:rsidRPr="00E10534">
        <w:rPr>
          <w:rFonts w:ascii="Arial" w:hAnsi="Arial" w:cs="Arial"/>
          <w:b/>
          <w:sz w:val="20"/>
          <w:szCs w:val="20"/>
          <w:lang w:eastAsia="es-SV"/>
        </w:rPr>
        <w:t>b)</w:t>
      </w:r>
      <w:r w:rsidRPr="00E10534">
        <w:rPr>
          <w:rFonts w:ascii="Arial" w:hAnsi="Arial" w:cs="Arial"/>
          <w:sz w:val="20"/>
          <w:szCs w:val="20"/>
          <w:lang w:eastAsia="es-SV"/>
        </w:rPr>
        <w:t xml:space="preserve"> Autorizar </w:t>
      </w:r>
      <w:r>
        <w:rPr>
          <w:rFonts w:ascii="Arial" w:hAnsi="Arial" w:cs="Arial"/>
          <w:sz w:val="20"/>
          <w:szCs w:val="20"/>
          <w:lang w:eastAsia="es-SV"/>
        </w:rPr>
        <w:t xml:space="preserve">a la </w:t>
      </w:r>
      <w:r w:rsidRPr="00A52285">
        <w:rPr>
          <w:rFonts w:ascii="Arial" w:hAnsi="Arial" w:cs="Arial"/>
          <w:sz w:val="20"/>
          <w:szCs w:val="20"/>
          <w:lang w:eastAsia="es-SV"/>
        </w:rPr>
        <w:t>Tesorera</w:t>
      </w:r>
      <w:r>
        <w:rPr>
          <w:rFonts w:ascii="Arial" w:hAnsi="Arial" w:cs="Arial"/>
          <w:sz w:val="20"/>
          <w:szCs w:val="20"/>
          <w:lang w:eastAsia="es-SV"/>
        </w:rPr>
        <w:t xml:space="preserve"> </w:t>
      </w:r>
      <w:r w:rsidRPr="00E10534">
        <w:rPr>
          <w:rFonts w:ascii="Arial" w:hAnsi="Arial" w:cs="Arial"/>
          <w:sz w:val="20"/>
          <w:szCs w:val="20"/>
          <w:lang w:eastAsia="es-SV"/>
        </w:rPr>
        <w:t>se posponga el pago de las AFP´S CONFIA Y CRECER, del mes de marzo del año en curso, el cual deberá pagarse inmediatamente se cuente con disponibilidad financiera ya sea en el Fondo Municipal o en fondo FODES</w:t>
      </w:r>
      <w:r w:rsidRPr="00A52285">
        <w:rPr>
          <w:rFonts w:ascii="Arial" w:hAnsi="Arial" w:cs="Arial"/>
          <w:sz w:val="20"/>
          <w:szCs w:val="20"/>
          <w:lang w:eastAsia="es-SV"/>
        </w:rPr>
        <w:t>, delegándose para dar seguimiento a esta instrucción a la Tesorera Municipal, quien deberá informar de su cumplimiento en el momento que se efectúe el pago; asimismo se delega al Alcalde Municipal como representante del Concejo para que en Coordinación con el Gerente General y el Jefe de la Unidad Financiera realicen las gestiones que fueren necesarias a fin de que dicho fondo FODES adeudado al Municipio sea entregado, quienes deberán informar a este Concejo el estado y las gestiones que hayan efectuado para la recuperación del mismo.</w:t>
      </w:r>
      <w:r w:rsidRPr="00E10534">
        <w:rPr>
          <w:rFonts w:ascii="Arial" w:hAnsi="Arial" w:cs="Arial"/>
          <w:sz w:val="20"/>
          <w:szCs w:val="20"/>
        </w:rPr>
        <w:t xml:space="preserve"> </w:t>
      </w:r>
      <w:r w:rsidRPr="00E10534">
        <w:rPr>
          <w:rFonts w:ascii="Arial" w:hAnsi="Arial" w:cs="Arial"/>
          <w:b/>
          <w:sz w:val="20"/>
          <w:szCs w:val="20"/>
          <w:u w:val="single"/>
        </w:rPr>
        <w:t>Votación unánime.</w:t>
      </w:r>
      <w:r w:rsidRPr="00E10534">
        <w:rPr>
          <w:rFonts w:ascii="Arial" w:hAnsi="Arial" w:cs="Arial"/>
          <w:sz w:val="20"/>
          <w:szCs w:val="20"/>
        </w:rPr>
        <w:t xml:space="preserve"> </w:t>
      </w:r>
      <w:r w:rsidRPr="00E10534">
        <w:rPr>
          <w:rFonts w:ascii="Arial" w:hAnsi="Arial" w:cs="Arial"/>
          <w:bCs/>
          <w:sz w:val="20"/>
          <w:szCs w:val="20"/>
        </w:rPr>
        <w:t>Certifíquese y Notifíquese.</w:t>
      </w:r>
      <w:r>
        <w:rPr>
          <w:rFonts w:ascii="Arial" w:hAnsi="Arial" w:cs="Arial"/>
          <w:bCs/>
          <w:sz w:val="20"/>
          <w:szCs w:val="20"/>
        </w:rPr>
        <w:t xml:space="preserve">”””””””””””””””””; </w:t>
      </w:r>
      <w:r w:rsidRPr="00C76B30">
        <w:rPr>
          <w:rFonts w:ascii="Arial" w:hAnsi="Arial" w:cs="Arial"/>
          <w:b/>
          <w:bCs/>
          <w:sz w:val="20"/>
          <w:szCs w:val="20"/>
          <w:shd w:val="clear" w:color="auto" w:fill="FFFFFF"/>
        </w:rPr>
        <w:t xml:space="preserve">ACUERDO NUMERO ONCE: </w:t>
      </w:r>
      <w:r w:rsidRPr="00C76B30">
        <w:rPr>
          <w:rFonts w:ascii="Arial" w:hAnsi="Arial" w:cs="Arial"/>
          <w:sz w:val="20"/>
          <w:szCs w:val="20"/>
        </w:rPr>
        <w:t xml:space="preserve">El Concejo Municipal habiendo escuchado requerimiento presentado por la Licenciada Blanca María Nolasco, Tesorera Municipal, respecto a cierre de cuentas bancarias, y de conformidad a lo que establecen los artículos 30 numeral 14 y articulo 31 numeral 4 del Código Municipal </w:t>
      </w:r>
      <w:r w:rsidRPr="00C76B30">
        <w:rPr>
          <w:rFonts w:ascii="Arial" w:hAnsi="Arial" w:cs="Arial"/>
          <w:b/>
          <w:bCs/>
          <w:sz w:val="20"/>
          <w:szCs w:val="20"/>
        </w:rPr>
        <w:t>ACUERDA: a)</w:t>
      </w:r>
      <w:r w:rsidRPr="00C76B30">
        <w:rPr>
          <w:rFonts w:ascii="Arial" w:hAnsi="Arial" w:cs="Arial"/>
          <w:sz w:val="20"/>
          <w:szCs w:val="20"/>
        </w:rPr>
        <w:t xml:space="preserve"> Aprobar el cierre de las cuentas bancarias según detalle siguiente:</w:t>
      </w:r>
      <w:r>
        <w:rPr>
          <w:rFonts w:ascii="Arial" w:hAnsi="Arial" w:cs="Arial"/>
          <w:sz w:val="20"/>
          <w:szCs w:val="20"/>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14"/>
        <w:gridCol w:w="1985"/>
        <w:gridCol w:w="1446"/>
        <w:gridCol w:w="1389"/>
        <w:gridCol w:w="1446"/>
        <w:gridCol w:w="1418"/>
      </w:tblGrid>
      <w:tr w:rsidR="00A06233" w:rsidRPr="00073908" w14:paraId="2664EA05" w14:textId="77777777" w:rsidTr="0059475D">
        <w:trPr>
          <w:trHeight w:val="765"/>
        </w:trPr>
        <w:tc>
          <w:tcPr>
            <w:tcW w:w="567" w:type="dxa"/>
            <w:shd w:val="clear" w:color="auto" w:fill="auto"/>
            <w:noWrap/>
            <w:hideMark/>
          </w:tcPr>
          <w:p w14:paraId="0263F42D" w14:textId="77777777" w:rsidR="00A06233" w:rsidRPr="00073908" w:rsidRDefault="00A06233" w:rsidP="0059475D">
            <w:pPr>
              <w:tabs>
                <w:tab w:val="left" w:pos="3145"/>
              </w:tabs>
              <w:spacing w:after="0"/>
              <w:rPr>
                <w:rFonts w:ascii="Arial" w:hAnsi="Arial" w:cs="Arial"/>
                <w:b/>
                <w:bCs/>
                <w:sz w:val="18"/>
                <w:szCs w:val="18"/>
                <w:lang w:val="en-US"/>
              </w:rPr>
            </w:pPr>
            <w:r w:rsidRPr="00073908">
              <w:rPr>
                <w:rFonts w:ascii="Arial" w:hAnsi="Arial" w:cs="Arial"/>
                <w:b/>
                <w:bCs/>
                <w:sz w:val="18"/>
                <w:szCs w:val="18"/>
              </w:rPr>
              <w:t>No.</w:t>
            </w:r>
          </w:p>
        </w:tc>
        <w:tc>
          <w:tcPr>
            <w:tcW w:w="1814" w:type="dxa"/>
            <w:shd w:val="clear" w:color="auto" w:fill="auto"/>
            <w:hideMark/>
          </w:tcPr>
          <w:p w14:paraId="4F9B1A9E"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CUENTA BANCARIA</w:t>
            </w:r>
          </w:p>
        </w:tc>
        <w:tc>
          <w:tcPr>
            <w:tcW w:w="1985" w:type="dxa"/>
            <w:shd w:val="clear" w:color="auto" w:fill="auto"/>
            <w:noWrap/>
            <w:hideMark/>
          </w:tcPr>
          <w:p w14:paraId="0C59090E"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PROYECTO</w:t>
            </w:r>
          </w:p>
        </w:tc>
        <w:tc>
          <w:tcPr>
            <w:tcW w:w="1446" w:type="dxa"/>
            <w:shd w:val="clear" w:color="auto" w:fill="auto"/>
            <w:hideMark/>
          </w:tcPr>
          <w:p w14:paraId="4EBD068C"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FUENTE DE FINANCIAMIENTO</w:t>
            </w:r>
          </w:p>
        </w:tc>
        <w:tc>
          <w:tcPr>
            <w:tcW w:w="1389" w:type="dxa"/>
            <w:shd w:val="clear" w:color="auto" w:fill="auto"/>
            <w:hideMark/>
          </w:tcPr>
          <w:p w14:paraId="44B105FF"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FECHA FIN</w:t>
            </w:r>
          </w:p>
        </w:tc>
        <w:tc>
          <w:tcPr>
            <w:tcW w:w="1446" w:type="dxa"/>
            <w:shd w:val="clear" w:color="auto" w:fill="auto"/>
            <w:hideMark/>
          </w:tcPr>
          <w:p w14:paraId="563FD902"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ESTADO</w:t>
            </w:r>
          </w:p>
        </w:tc>
        <w:tc>
          <w:tcPr>
            <w:tcW w:w="1418" w:type="dxa"/>
            <w:shd w:val="clear" w:color="auto" w:fill="auto"/>
            <w:hideMark/>
          </w:tcPr>
          <w:p w14:paraId="6A75059B"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Saldo en cuenta según banco.</w:t>
            </w:r>
          </w:p>
        </w:tc>
      </w:tr>
      <w:tr w:rsidR="00A06233" w:rsidRPr="00073908" w14:paraId="28A34A42" w14:textId="77777777" w:rsidTr="0059475D">
        <w:trPr>
          <w:trHeight w:val="799"/>
        </w:trPr>
        <w:tc>
          <w:tcPr>
            <w:tcW w:w="567" w:type="dxa"/>
            <w:shd w:val="clear" w:color="auto" w:fill="auto"/>
            <w:hideMark/>
          </w:tcPr>
          <w:p w14:paraId="08728C1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lastRenderedPageBreak/>
              <w:t>1</w:t>
            </w:r>
          </w:p>
        </w:tc>
        <w:tc>
          <w:tcPr>
            <w:tcW w:w="1814" w:type="dxa"/>
            <w:shd w:val="clear" w:color="auto" w:fill="auto"/>
            <w:hideMark/>
          </w:tcPr>
          <w:p w14:paraId="2D74689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100000-77000162</w:t>
            </w:r>
          </w:p>
        </w:tc>
        <w:tc>
          <w:tcPr>
            <w:tcW w:w="1985" w:type="dxa"/>
            <w:shd w:val="clear" w:color="auto" w:fill="auto"/>
            <w:hideMark/>
          </w:tcPr>
          <w:p w14:paraId="65DDC285"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Construcción Cordón cuneta y reparación calle Al Cerro, lotificación Aldea de Mercedes</w:t>
            </w:r>
          </w:p>
        </w:tc>
        <w:tc>
          <w:tcPr>
            <w:tcW w:w="1446" w:type="dxa"/>
            <w:shd w:val="clear" w:color="auto" w:fill="auto"/>
            <w:hideMark/>
          </w:tcPr>
          <w:p w14:paraId="077C5BB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PROMERICA</w:t>
            </w:r>
          </w:p>
        </w:tc>
        <w:tc>
          <w:tcPr>
            <w:tcW w:w="1389" w:type="dxa"/>
            <w:shd w:val="clear" w:color="auto" w:fill="auto"/>
            <w:hideMark/>
          </w:tcPr>
          <w:p w14:paraId="48D6FE1A"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10/05/2020</w:t>
            </w:r>
          </w:p>
        </w:tc>
        <w:tc>
          <w:tcPr>
            <w:tcW w:w="1446" w:type="dxa"/>
            <w:shd w:val="clear" w:color="auto" w:fill="auto"/>
            <w:noWrap/>
            <w:hideMark/>
          </w:tcPr>
          <w:p w14:paraId="7ADF12FE"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hideMark/>
          </w:tcPr>
          <w:p w14:paraId="5AE89B8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6,297.31 </w:t>
            </w:r>
          </w:p>
        </w:tc>
      </w:tr>
      <w:tr w:rsidR="00A06233" w:rsidRPr="00073908" w14:paraId="71CBF56F" w14:textId="77777777" w:rsidTr="0059475D">
        <w:trPr>
          <w:trHeight w:val="799"/>
        </w:trPr>
        <w:tc>
          <w:tcPr>
            <w:tcW w:w="567" w:type="dxa"/>
            <w:shd w:val="clear" w:color="auto" w:fill="auto"/>
            <w:hideMark/>
          </w:tcPr>
          <w:p w14:paraId="1B649301"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w:t>
            </w:r>
          </w:p>
        </w:tc>
        <w:tc>
          <w:tcPr>
            <w:tcW w:w="1814" w:type="dxa"/>
            <w:shd w:val="clear" w:color="auto" w:fill="auto"/>
            <w:hideMark/>
          </w:tcPr>
          <w:p w14:paraId="7C685CB5"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100000-7700166</w:t>
            </w:r>
          </w:p>
        </w:tc>
        <w:tc>
          <w:tcPr>
            <w:tcW w:w="1985" w:type="dxa"/>
            <w:shd w:val="clear" w:color="auto" w:fill="auto"/>
            <w:hideMark/>
          </w:tcPr>
          <w:p w14:paraId="4AB999A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Canalización de Aguas Lluvias en Caserío Los Peña, Hacienda Mapilapa</w:t>
            </w:r>
          </w:p>
        </w:tc>
        <w:tc>
          <w:tcPr>
            <w:tcW w:w="1446" w:type="dxa"/>
            <w:shd w:val="clear" w:color="auto" w:fill="auto"/>
            <w:hideMark/>
          </w:tcPr>
          <w:p w14:paraId="4D49102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PROMERICA</w:t>
            </w:r>
          </w:p>
        </w:tc>
        <w:tc>
          <w:tcPr>
            <w:tcW w:w="1389" w:type="dxa"/>
            <w:shd w:val="clear" w:color="auto" w:fill="auto"/>
            <w:hideMark/>
          </w:tcPr>
          <w:p w14:paraId="06FDC2F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05/07/2020</w:t>
            </w:r>
          </w:p>
        </w:tc>
        <w:tc>
          <w:tcPr>
            <w:tcW w:w="1446" w:type="dxa"/>
            <w:shd w:val="clear" w:color="auto" w:fill="auto"/>
            <w:noWrap/>
            <w:hideMark/>
          </w:tcPr>
          <w:p w14:paraId="502D8846"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7DD1B9A5"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930.06 </w:t>
            </w:r>
          </w:p>
        </w:tc>
      </w:tr>
      <w:tr w:rsidR="00A06233" w:rsidRPr="00073908" w14:paraId="749036C9" w14:textId="77777777" w:rsidTr="0059475D">
        <w:trPr>
          <w:trHeight w:val="799"/>
        </w:trPr>
        <w:tc>
          <w:tcPr>
            <w:tcW w:w="567" w:type="dxa"/>
            <w:shd w:val="clear" w:color="auto" w:fill="auto"/>
            <w:hideMark/>
          </w:tcPr>
          <w:p w14:paraId="3893A55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3</w:t>
            </w:r>
          </w:p>
        </w:tc>
        <w:tc>
          <w:tcPr>
            <w:tcW w:w="1814" w:type="dxa"/>
            <w:shd w:val="clear" w:color="auto" w:fill="auto"/>
            <w:hideMark/>
          </w:tcPr>
          <w:p w14:paraId="133A40B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100000-77000161</w:t>
            </w:r>
          </w:p>
        </w:tc>
        <w:tc>
          <w:tcPr>
            <w:tcW w:w="1985" w:type="dxa"/>
            <w:shd w:val="clear" w:color="auto" w:fill="auto"/>
            <w:hideMark/>
          </w:tcPr>
          <w:p w14:paraId="3CD06A1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Canalización Aguas lluvias y Mejoramiento Parque Crío. Los Naranjos/ Coop. 2- Mayo</w:t>
            </w:r>
          </w:p>
        </w:tc>
        <w:tc>
          <w:tcPr>
            <w:tcW w:w="1446" w:type="dxa"/>
            <w:shd w:val="clear" w:color="auto" w:fill="auto"/>
            <w:hideMark/>
          </w:tcPr>
          <w:p w14:paraId="2283D3F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PROMERICA</w:t>
            </w:r>
          </w:p>
        </w:tc>
        <w:tc>
          <w:tcPr>
            <w:tcW w:w="1389" w:type="dxa"/>
            <w:shd w:val="clear" w:color="auto" w:fill="auto"/>
            <w:hideMark/>
          </w:tcPr>
          <w:p w14:paraId="3668A1F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06/08/2020</w:t>
            </w:r>
          </w:p>
        </w:tc>
        <w:tc>
          <w:tcPr>
            <w:tcW w:w="1446" w:type="dxa"/>
            <w:shd w:val="clear" w:color="auto" w:fill="auto"/>
            <w:noWrap/>
            <w:hideMark/>
          </w:tcPr>
          <w:p w14:paraId="671A9A1B"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hideMark/>
          </w:tcPr>
          <w:p w14:paraId="0296F70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1,211.14 </w:t>
            </w:r>
          </w:p>
        </w:tc>
      </w:tr>
      <w:tr w:rsidR="00A06233" w:rsidRPr="00073908" w14:paraId="3E290B80" w14:textId="77777777" w:rsidTr="0059475D">
        <w:trPr>
          <w:trHeight w:val="1080"/>
        </w:trPr>
        <w:tc>
          <w:tcPr>
            <w:tcW w:w="567" w:type="dxa"/>
            <w:shd w:val="clear" w:color="auto" w:fill="auto"/>
            <w:hideMark/>
          </w:tcPr>
          <w:p w14:paraId="5B92BC6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w:t>
            </w:r>
          </w:p>
        </w:tc>
        <w:tc>
          <w:tcPr>
            <w:tcW w:w="1814" w:type="dxa"/>
            <w:shd w:val="clear" w:color="auto" w:fill="auto"/>
            <w:hideMark/>
          </w:tcPr>
          <w:p w14:paraId="27527DE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460012460</w:t>
            </w:r>
          </w:p>
        </w:tc>
        <w:tc>
          <w:tcPr>
            <w:tcW w:w="1985" w:type="dxa"/>
            <w:shd w:val="clear" w:color="auto" w:fill="auto"/>
            <w:hideMark/>
          </w:tcPr>
          <w:p w14:paraId="22B3FF0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Construcción de muro de contención y canaleta en Iglesia El Rey Viene, caserío Barba Rubia, Cantón Camotepeque.</w:t>
            </w:r>
          </w:p>
        </w:tc>
        <w:tc>
          <w:tcPr>
            <w:tcW w:w="1446" w:type="dxa"/>
            <w:shd w:val="clear" w:color="auto" w:fill="auto"/>
            <w:hideMark/>
          </w:tcPr>
          <w:p w14:paraId="6E4A69C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FODES 75%</w:t>
            </w:r>
          </w:p>
        </w:tc>
        <w:tc>
          <w:tcPr>
            <w:tcW w:w="1389" w:type="dxa"/>
            <w:shd w:val="clear" w:color="auto" w:fill="auto"/>
            <w:hideMark/>
          </w:tcPr>
          <w:p w14:paraId="37C9F6A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21/06/2020</w:t>
            </w:r>
          </w:p>
        </w:tc>
        <w:tc>
          <w:tcPr>
            <w:tcW w:w="1446" w:type="dxa"/>
            <w:shd w:val="clear" w:color="auto" w:fill="auto"/>
            <w:noWrap/>
            <w:hideMark/>
          </w:tcPr>
          <w:p w14:paraId="5A073C74"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62A7104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3,971.77 </w:t>
            </w:r>
          </w:p>
        </w:tc>
      </w:tr>
      <w:tr w:rsidR="00A06233" w:rsidRPr="00073908" w14:paraId="49C0EB01" w14:textId="77777777" w:rsidTr="0059475D">
        <w:trPr>
          <w:trHeight w:val="799"/>
        </w:trPr>
        <w:tc>
          <w:tcPr>
            <w:tcW w:w="567" w:type="dxa"/>
            <w:shd w:val="clear" w:color="auto" w:fill="auto"/>
            <w:hideMark/>
          </w:tcPr>
          <w:p w14:paraId="47AB09D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5</w:t>
            </w:r>
          </w:p>
        </w:tc>
        <w:tc>
          <w:tcPr>
            <w:tcW w:w="1814" w:type="dxa"/>
            <w:shd w:val="clear" w:color="auto" w:fill="auto"/>
            <w:hideMark/>
          </w:tcPr>
          <w:p w14:paraId="07A4420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460012087</w:t>
            </w:r>
          </w:p>
        </w:tc>
        <w:tc>
          <w:tcPr>
            <w:tcW w:w="1985" w:type="dxa"/>
            <w:shd w:val="clear" w:color="auto" w:fill="auto"/>
            <w:hideMark/>
          </w:tcPr>
          <w:p w14:paraId="4385319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Construcción Archivo Municipal</w:t>
            </w:r>
          </w:p>
        </w:tc>
        <w:tc>
          <w:tcPr>
            <w:tcW w:w="1446" w:type="dxa"/>
            <w:shd w:val="clear" w:color="auto" w:fill="auto"/>
            <w:hideMark/>
          </w:tcPr>
          <w:p w14:paraId="67CBAEFD"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PROPIOS</w:t>
            </w:r>
          </w:p>
        </w:tc>
        <w:tc>
          <w:tcPr>
            <w:tcW w:w="1389" w:type="dxa"/>
            <w:shd w:val="clear" w:color="auto" w:fill="auto"/>
            <w:hideMark/>
          </w:tcPr>
          <w:p w14:paraId="0C0510E8"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10/10/2020</w:t>
            </w:r>
          </w:p>
        </w:tc>
        <w:tc>
          <w:tcPr>
            <w:tcW w:w="1446" w:type="dxa"/>
            <w:shd w:val="clear" w:color="auto" w:fill="auto"/>
            <w:noWrap/>
            <w:hideMark/>
          </w:tcPr>
          <w:p w14:paraId="39664476"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235D34D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262.72</w:t>
            </w:r>
          </w:p>
        </w:tc>
      </w:tr>
      <w:tr w:rsidR="00A06233" w:rsidRPr="00073908" w14:paraId="0A109324" w14:textId="77777777" w:rsidTr="0059475D">
        <w:trPr>
          <w:trHeight w:val="1080"/>
        </w:trPr>
        <w:tc>
          <w:tcPr>
            <w:tcW w:w="567" w:type="dxa"/>
            <w:shd w:val="clear" w:color="auto" w:fill="auto"/>
            <w:hideMark/>
          </w:tcPr>
          <w:p w14:paraId="0904697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6</w:t>
            </w:r>
          </w:p>
        </w:tc>
        <w:tc>
          <w:tcPr>
            <w:tcW w:w="1814" w:type="dxa"/>
            <w:shd w:val="clear" w:color="auto" w:fill="auto"/>
            <w:hideMark/>
          </w:tcPr>
          <w:p w14:paraId="094EEDD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290126665</w:t>
            </w:r>
          </w:p>
        </w:tc>
        <w:tc>
          <w:tcPr>
            <w:tcW w:w="1985" w:type="dxa"/>
            <w:shd w:val="clear" w:color="auto" w:fill="auto"/>
            <w:hideMark/>
          </w:tcPr>
          <w:p w14:paraId="34075BB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Canalización de Aguas lluvias en Comunidad Ceiba Rosales</w:t>
            </w:r>
          </w:p>
        </w:tc>
        <w:tc>
          <w:tcPr>
            <w:tcW w:w="1446" w:type="dxa"/>
            <w:shd w:val="clear" w:color="auto" w:fill="auto"/>
            <w:hideMark/>
          </w:tcPr>
          <w:p w14:paraId="1956A36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2BC735B4"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16/08/2020</w:t>
            </w:r>
          </w:p>
        </w:tc>
        <w:tc>
          <w:tcPr>
            <w:tcW w:w="1446" w:type="dxa"/>
            <w:shd w:val="clear" w:color="auto" w:fill="auto"/>
            <w:noWrap/>
            <w:hideMark/>
          </w:tcPr>
          <w:p w14:paraId="14641655"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5EB9697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1,129.73 </w:t>
            </w:r>
          </w:p>
        </w:tc>
      </w:tr>
      <w:tr w:rsidR="00A06233" w:rsidRPr="00073908" w14:paraId="1C57D6BB" w14:textId="77777777" w:rsidTr="0059475D">
        <w:trPr>
          <w:trHeight w:val="799"/>
        </w:trPr>
        <w:tc>
          <w:tcPr>
            <w:tcW w:w="567" w:type="dxa"/>
            <w:shd w:val="clear" w:color="auto" w:fill="auto"/>
            <w:hideMark/>
          </w:tcPr>
          <w:p w14:paraId="38E97E6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7</w:t>
            </w:r>
          </w:p>
        </w:tc>
        <w:tc>
          <w:tcPr>
            <w:tcW w:w="1814" w:type="dxa"/>
            <w:shd w:val="clear" w:color="auto" w:fill="auto"/>
            <w:hideMark/>
          </w:tcPr>
          <w:p w14:paraId="70A41E3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460012273</w:t>
            </w:r>
          </w:p>
        </w:tc>
        <w:tc>
          <w:tcPr>
            <w:tcW w:w="1985" w:type="dxa"/>
            <w:shd w:val="clear" w:color="auto" w:fill="auto"/>
            <w:hideMark/>
          </w:tcPr>
          <w:p w14:paraId="63275501"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Canalización Aguas Servidas Línea Férrea- Los Ardón</w:t>
            </w:r>
          </w:p>
        </w:tc>
        <w:tc>
          <w:tcPr>
            <w:tcW w:w="1446" w:type="dxa"/>
            <w:shd w:val="clear" w:color="auto" w:fill="auto"/>
            <w:hideMark/>
          </w:tcPr>
          <w:p w14:paraId="76F4F67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FODES 75%</w:t>
            </w:r>
          </w:p>
        </w:tc>
        <w:tc>
          <w:tcPr>
            <w:tcW w:w="1389" w:type="dxa"/>
            <w:shd w:val="clear" w:color="auto" w:fill="auto"/>
            <w:hideMark/>
          </w:tcPr>
          <w:p w14:paraId="2EA0B4D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16/08/2020</w:t>
            </w:r>
          </w:p>
        </w:tc>
        <w:tc>
          <w:tcPr>
            <w:tcW w:w="1446" w:type="dxa"/>
            <w:shd w:val="clear" w:color="auto" w:fill="auto"/>
            <w:noWrap/>
            <w:hideMark/>
          </w:tcPr>
          <w:p w14:paraId="66463BCC"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2F70FAF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cerrada </w:t>
            </w:r>
          </w:p>
        </w:tc>
      </w:tr>
      <w:tr w:rsidR="00A06233" w:rsidRPr="00073908" w14:paraId="20CDE189" w14:textId="77777777" w:rsidTr="0059475D">
        <w:trPr>
          <w:trHeight w:val="1080"/>
        </w:trPr>
        <w:tc>
          <w:tcPr>
            <w:tcW w:w="567" w:type="dxa"/>
            <w:shd w:val="clear" w:color="auto" w:fill="auto"/>
            <w:hideMark/>
          </w:tcPr>
          <w:p w14:paraId="70D57BFA"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8</w:t>
            </w:r>
          </w:p>
        </w:tc>
        <w:tc>
          <w:tcPr>
            <w:tcW w:w="1814" w:type="dxa"/>
            <w:shd w:val="clear" w:color="auto" w:fill="auto"/>
            <w:hideMark/>
          </w:tcPr>
          <w:p w14:paraId="490220ED"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290126657</w:t>
            </w:r>
          </w:p>
        </w:tc>
        <w:tc>
          <w:tcPr>
            <w:tcW w:w="1985" w:type="dxa"/>
            <w:shd w:val="clear" w:color="auto" w:fill="auto"/>
            <w:hideMark/>
          </w:tcPr>
          <w:p w14:paraId="71B60EB8"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Concreteado de tramo de calle al río - Salida a Calle Vieja</w:t>
            </w:r>
          </w:p>
        </w:tc>
        <w:tc>
          <w:tcPr>
            <w:tcW w:w="1446" w:type="dxa"/>
            <w:shd w:val="clear" w:color="auto" w:fill="auto"/>
            <w:hideMark/>
          </w:tcPr>
          <w:p w14:paraId="705F94E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1DDFC5F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28/08/2020</w:t>
            </w:r>
          </w:p>
        </w:tc>
        <w:tc>
          <w:tcPr>
            <w:tcW w:w="1446" w:type="dxa"/>
            <w:shd w:val="clear" w:color="auto" w:fill="auto"/>
            <w:noWrap/>
            <w:hideMark/>
          </w:tcPr>
          <w:p w14:paraId="2CBA9E86"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0E6055F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859.52 </w:t>
            </w:r>
          </w:p>
        </w:tc>
      </w:tr>
      <w:tr w:rsidR="00A06233" w:rsidRPr="00073908" w14:paraId="32D58ADD" w14:textId="77777777" w:rsidTr="0059475D">
        <w:trPr>
          <w:trHeight w:val="1035"/>
        </w:trPr>
        <w:tc>
          <w:tcPr>
            <w:tcW w:w="567" w:type="dxa"/>
            <w:shd w:val="clear" w:color="auto" w:fill="auto"/>
            <w:hideMark/>
          </w:tcPr>
          <w:p w14:paraId="1551F63A"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9</w:t>
            </w:r>
          </w:p>
        </w:tc>
        <w:tc>
          <w:tcPr>
            <w:tcW w:w="1814" w:type="dxa"/>
            <w:shd w:val="clear" w:color="auto" w:fill="auto"/>
            <w:hideMark/>
          </w:tcPr>
          <w:p w14:paraId="045FBE0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290126681</w:t>
            </w:r>
          </w:p>
        </w:tc>
        <w:tc>
          <w:tcPr>
            <w:tcW w:w="1985" w:type="dxa"/>
            <w:shd w:val="clear" w:color="auto" w:fill="auto"/>
            <w:hideMark/>
          </w:tcPr>
          <w:p w14:paraId="680ACE4A"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Rehabilitación y Mejoramiento de Canalización de Aguas Lluvias en Pasajes de Colonia el Cambio</w:t>
            </w:r>
          </w:p>
        </w:tc>
        <w:tc>
          <w:tcPr>
            <w:tcW w:w="1446" w:type="dxa"/>
            <w:shd w:val="clear" w:color="auto" w:fill="auto"/>
            <w:hideMark/>
          </w:tcPr>
          <w:p w14:paraId="0198D75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5F8A9C2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13/09/2020</w:t>
            </w:r>
          </w:p>
        </w:tc>
        <w:tc>
          <w:tcPr>
            <w:tcW w:w="1446" w:type="dxa"/>
            <w:shd w:val="clear" w:color="auto" w:fill="auto"/>
            <w:noWrap/>
            <w:hideMark/>
          </w:tcPr>
          <w:p w14:paraId="6395FCDB"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hideMark/>
          </w:tcPr>
          <w:p w14:paraId="0C123DB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566.70 </w:t>
            </w:r>
          </w:p>
        </w:tc>
      </w:tr>
      <w:tr w:rsidR="00A06233" w:rsidRPr="00073908" w14:paraId="4BE9096A" w14:textId="77777777" w:rsidTr="0059475D">
        <w:trPr>
          <w:trHeight w:val="799"/>
        </w:trPr>
        <w:tc>
          <w:tcPr>
            <w:tcW w:w="567" w:type="dxa"/>
            <w:shd w:val="clear" w:color="auto" w:fill="auto"/>
            <w:hideMark/>
          </w:tcPr>
          <w:p w14:paraId="453D18C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w:t>
            </w:r>
          </w:p>
        </w:tc>
        <w:tc>
          <w:tcPr>
            <w:tcW w:w="1814" w:type="dxa"/>
            <w:shd w:val="clear" w:color="auto" w:fill="auto"/>
            <w:hideMark/>
          </w:tcPr>
          <w:p w14:paraId="53EC51A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290126703</w:t>
            </w:r>
          </w:p>
        </w:tc>
        <w:tc>
          <w:tcPr>
            <w:tcW w:w="1985" w:type="dxa"/>
            <w:shd w:val="clear" w:color="auto" w:fill="auto"/>
            <w:hideMark/>
          </w:tcPr>
          <w:p w14:paraId="2C043DF8"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Rehabilitación y Mejoramiento de Tramo de Calle Principal de Crío. El Pitarrillo II</w:t>
            </w:r>
          </w:p>
        </w:tc>
        <w:tc>
          <w:tcPr>
            <w:tcW w:w="1446" w:type="dxa"/>
            <w:shd w:val="clear" w:color="auto" w:fill="auto"/>
            <w:hideMark/>
          </w:tcPr>
          <w:p w14:paraId="39CA1A9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196A5E2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05/10/2020</w:t>
            </w:r>
          </w:p>
        </w:tc>
        <w:tc>
          <w:tcPr>
            <w:tcW w:w="1446" w:type="dxa"/>
            <w:shd w:val="clear" w:color="auto" w:fill="auto"/>
            <w:noWrap/>
            <w:hideMark/>
          </w:tcPr>
          <w:p w14:paraId="20ABF051"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hideMark/>
          </w:tcPr>
          <w:p w14:paraId="7F2F129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910.91 </w:t>
            </w:r>
          </w:p>
        </w:tc>
      </w:tr>
      <w:tr w:rsidR="00A06233" w:rsidRPr="00073908" w14:paraId="0C6ACF7C" w14:textId="77777777" w:rsidTr="0059475D">
        <w:trPr>
          <w:trHeight w:val="1080"/>
        </w:trPr>
        <w:tc>
          <w:tcPr>
            <w:tcW w:w="567" w:type="dxa"/>
            <w:shd w:val="clear" w:color="auto" w:fill="auto"/>
            <w:hideMark/>
          </w:tcPr>
          <w:p w14:paraId="461B0A5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11</w:t>
            </w:r>
          </w:p>
        </w:tc>
        <w:tc>
          <w:tcPr>
            <w:tcW w:w="1814" w:type="dxa"/>
            <w:shd w:val="clear" w:color="auto" w:fill="auto"/>
            <w:hideMark/>
          </w:tcPr>
          <w:p w14:paraId="1668757D"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290126720</w:t>
            </w:r>
          </w:p>
        </w:tc>
        <w:tc>
          <w:tcPr>
            <w:tcW w:w="1985" w:type="dxa"/>
            <w:shd w:val="clear" w:color="auto" w:fill="auto"/>
            <w:hideMark/>
          </w:tcPr>
          <w:p w14:paraId="406FF3A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Mejoramiento de Canalización de Aguas Lluvias en Sector Calle al Cerro, Aldea de Mercedes</w:t>
            </w:r>
          </w:p>
        </w:tc>
        <w:tc>
          <w:tcPr>
            <w:tcW w:w="1446" w:type="dxa"/>
            <w:shd w:val="clear" w:color="auto" w:fill="auto"/>
            <w:hideMark/>
          </w:tcPr>
          <w:p w14:paraId="21E262A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04F02BA4"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04/09/2020</w:t>
            </w:r>
          </w:p>
        </w:tc>
        <w:tc>
          <w:tcPr>
            <w:tcW w:w="1446" w:type="dxa"/>
            <w:shd w:val="clear" w:color="auto" w:fill="auto"/>
            <w:noWrap/>
            <w:hideMark/>
          </w:tcPr>
          <w:p w14:paraId="0CC6ED2D"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hideMark/>
          </w:tcPr>
          <w:p w14:paraId="46858C7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381.93 </w:t>
            </w:r>
          </w:p>
        </w:tc>
      </w:tr>
      <w:tr w:rsidR="00A06233" w:rsidRPr="00073908" w14:paraId="1DC17DFA" w14:textId="77777777" w:rsidTr="0059475D">
        <w:trPr>
          <w:trHeight w:val="1080"/>
        </w:trPr>
        <w:tc>
          <w:tcPr>
            <w:tcW w:w="567" w:type="dxa"/>
            <w:shd w:val="clear" w:color="auto" w:fill="auto"/>
            <w:hideMark/>
          </w:tcPr>
          <w:p w14:paraId="78A66D2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lastRenderedPageBreak/>
              <w:t>12</w:t>
            </w:r>
          </w:p>
        </w:tc>
        <w:tc>
          <w:tcPr>
            <w:tcW w:w="1814" w:type="dxa"/>
            <w:shd w:val="clear" w:color="auto" w:fill="auto"/>
            <w:hideMark/>
          </w:tcPr>
          <w:p w14:paraId="23B5AE2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290126711</w:t>
            </w:r>
          </w:p>
        </w:tc>
        <w:tc>
          <w:tcPr>
            <w:tcW w:w="1985" w:type="dxa"/>
            <w:shd w:val="clear" w:color="auto" w:fill="auto"/>
            <w:hideMark/>
          </w:tcPr>
          <w:p w14:paraId="0BE80C3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Rehabilitación y Mejoramiento de Tramo de Calle Principal de Crío. Cuesta Blanca</w:t>
            </w:r>
          </w:p>
        </w:tc>
        <w:tc>
          <w:tcPr>
            <w:tcW w:w="1446" w:type="dxa"/>
            <w:shd w:val="clear" w:color="auto" w:fill="auto"/>
            <w:hideMark/>
          </w:tcPr>
          <w:p w14:paraId="6029EE0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439D5E08"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22/10/2020</w:t>
            </w:r>
          </w:p>
        </w:tc>
        <w:tc>
          <w:tcPr>
            <w:tcW w:w="1446" w:type="dxa"/>
            <w:shd w:val="clear" w:color="auto" w:fill="auto"/>
            <w:noWrap/>
            <w:hideMark/>
          </w:tcPr>
          <w:p w14:paraId="072D2A6F"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hideMark/>
          </w:tcPr>
          <w:p w14:paraId="6AC1896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506.60 </w:t>
            </w:r>
          </w:p>
        </w:tc>
      </w:tr>
      <w:tr w:rsidR="00A06233" w:rsidRPr="00073908" w14:paraId="671DA7DD" w14:textId="77777777" w:rsidTr="0059475D">
        <w:trPr>
          <w:trHeight w:val="1080"/>
        </w:trPr>
        <w:tc>
          <w:tcPr>
            <w:tcW w:w="567" w:type="dxa"/>
            <w:shd w:val="clear" w:color="auto" w:fill="auto"/>
            <w:hideMark/>
          </w:tcPr>
          <w:p w14:paraId="230AAAD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13</w:t>
            </w:r>
          </w:p>
        </w:tc>
        <w:tc>
          <w:tcPr>
            <w:tcW w:w="1814" w:type="dxa"/>
            <w:shd w:val="clear" w:color="auto" w:fill="auto"/>
            <w:hideMark/>
          </w:tcPr>
          <w:p w14:paraId="6B4833A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290126975</w:t>
            </w:r>
          </w:p>
        </w:tc>
        <w:tc>
          <w:tcPr>
            <w:tcW w:w="1985" w:type="dxa"/>
            <w:shd w:val="clear" w:color="auto" w:fill="auto"/>
            <w:hideMark/>
          </w:tcPr>
          <w:p w14:paraId="4BF3313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Caja y mejoras al drenaje de A. Ll. de Com. Línea Férrea, Ctón. Galera Quemada</w:t>
            </w:r>
          </w:p>
        </w:tc>
        <w:tc>
          <w:tcPr>
            <w:tcW w:w="1446" w:type="dxa"/>
            <w:shd w:val="clear" w:color="auto" w:fill="auto"/>
            <w:hideMark/>
          </w:tcPr>
          <w:p w14:paraId="4BB3DBD4"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4E052D7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11/09/2020</w:t>
            </w:r>
          </w:p>
        </w:tc>
        <w:tc>
          <w:tcPr>
            <w:tcW w:w="1446" w:type="dxa"/>
            <w:shd w:val="clear" w:color="auto" w:fill="auto"/>
            <w:noWrap/>
            <w:hideMark/>
          </w:tcPr>
          <w:p w14:paraId="37AE9CE1"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hideMark/>
          </w:tcPr>
          <w:p w14:paraId="40C52B5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183.85 </w:t>
            </w:r>
          </w:p>
        </w:tc>
      </w:tr>
      <w:tr w:rsidR="00A06233" w:rsidRPr="00073908" w14:paraId="721C7152" w14:textId="77777777" w:rsidTr="0059475D">
        <w:trPr>
          <w:trHeight w:val="1080"/>
        </w:trPr>
        <w:tc>
          <w:tcPr>
            <w:tcW w:w="567" w:type="dxa"/>
            <w:shd w:val="clear" w:color="auto" w:fill="auto"/>
            <w:hideMark/>
          </w:tcPr>
          <w:p w14:paraId="77BDA6A5"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14</w:t>
            </w:r>
          </w:p>
        </w:tc>
        <w:tc>
          <w:tcPr>
            <w:tcW w:w="1814" w:type="dxa"/>
            <w:shd w:val="clear" w:color="auto" w:fill="auto"/>
            <w:hideMark/>
          </w:tcPr>
          <w:p w14:paraId="41AEEE38"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290126738</w:t>
            </w:r>
          </w:p>
        </w:tc>
        <w:tc>
          <w:tcPr>
            <w:tcW w:w="1985" w:type="dxa"/>
            <w:shd w:val="clear" w:color="auto" w:fill="auto"/>
            <w:hideMark/>
          </w:tcPr>
          <w:p w14:paraId="6EF5B1E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Obras de Mitigación del riesgo en Puente y Bóveda acceso a Kinder Morazán</w:t>
            </w:r>
          </w:p>
        </w:tc>
        <w:tc>
          <w:tcPr>
            <w:tcW w:w="1446" w:type="dxa"/>
            <w:shd w:val="clear" w:color="auto" w:fill="auto"/>
            <w:hideMark/>
          </w:tcPr>
          <w:p w14:paraId="62B804A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4896500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27/09/2020</w:t>
            </w:r>
          </w:p>
        </w:tc>
        <w:tc>
          <w:tcPr>
            <w:tcW w:w="1446" w:type="dxa"/>
            <w:shd w:val="clear" w:color="auto" w:fill="auto"/>
            <w:noWrap/>
            <w:hideMark/>
          </w:tcPr>
          <w:p w14:paraId="498A126F"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50F2150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85.70 </w:t>
            </w:r>
          </w:p>
        </w:tc>
      </w:tr>
      <w:tr w:rsidR="00A06233" w:rsidRPr="00073908" w14:paraId="446C76BE" w14:textId="77777777" w:rsidTr="0059475D">
        <w:trPr>
          <w:trHeight w:val="885"/>
        </w:trPr>
        <w:tc>
          <w:tcPr>
            <w:tcW w:w="567" w:type="dxa"/>
            <w:shd w:val="clear" w:color="auto" w:fill="auto"/>
            <w:hideMark/>
          </w:tcPr>
          <w:p w14:paraId="48344C34"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15</w:t>
            </w:r>
          </w:p>
        </w:tc>
        <w:tc>
          <w:tcPr>
            <w:tcW w:w="1814" w:type="dxa"/>
            <w:shd w:val="clear" w:color="auto" w:fill="auto"/>
            <w:hideMark/>
          </w:tcPr>
          <w:p w14:paraId="195C32A5"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290126690</w:t>
            </w:r>
          </w:p>
        </w:tc>
        <w:tc>
          <w:tcPr>
            <w:tcW w:w="1985" w:type="dxa"/>
            <w:shd w:val="clear" w:color="auto" w:fill="auto"/>
            <w:hideMark/>
          </w:tcPr>
          <w:p w14:paraId="010FAFE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Mejoramiento y canalización de aguas lluvias en Cuesta al Bonete </w:t>
            </w:r>
          </w:p>
        </w:tc>
        <w:tc>
          <w:tcPr>
            <w:tcW w:w="1446" w:type="dxa"/>
            <w:shd w:val="clear" w:color="auto" w:fill="auto"/>
            <w:hideMark/>
          </w:tcPr>
          <w:p w14:paraId="51DCAB41"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19A2B12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16/10/2020</w:t>
            </w:r>
          </w:p>
        </w:tc>
        <w:tc>
          <w:tcPr>
            <w:tcW w:w="1446" w:type="dxa"/>
            <w:shd w:val="clear" w:color="auto" w:fill="auto"/>
            <w:noWrap/>
            <w:hideMark/>
          </w:tcPr>
          <w:p w14:paraId="11724676"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6805DFED"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509.11 </w:t>
            </w:r>
          </w:p>
        </w:tc>
      </w:tr>
      <w:tr w:rsidR="00A06233" w:rsidRPr="00073908" w14:paraId="63AB29C5" w14:textId="77777777" w:rsidTr="0059475D">
        <w:trPr>
          <w:trHeight w:val="799"/>
        </w:trPr>
        <w:tc>
          <w:tcPr>
            <w:tcW w:w="567" w:type="dxa"/>
            <w:shd w:val="clear" w:color="auto" w:fill="auto"/>
            <w:hideMark/>
          </w:tcPr>
          <w:p w14:paraId="1014233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16</w:t>
            </w:r>
          </w:p>
        </w:tc>
        <w:tc>
          <w:tcPr>
            <w:tcW w:w="1814" w:type="dxa"/>
            <w:shd w:val="clear" w:color="auto" w:fill="auto"/>
            <w:hideMark/>
          </w:tcPr>
          <w:p w14:paraId="6F98377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460012621</w:t>
            </w:r>
          </w:p>
        </w:tc>
        <w:tc>
          <w:tcPr>
            <w:tcW w:w="1985" w:type="dxa"/>
            <w:shd w:val="clear" w:color="auto" w:fill="auto"/>
            <w:hideMark/>
          </w:tcPr>
          <w:p w14:paraId="3D95CB4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Mejoramiento vial y de espacios públicos del Casco Urbano</w:t>
            </w:r>
          </w:p>
        </w:tc>
        <w:tc>
          <w:tcPr>
            <w:tcW w:w="1446" w:type="dxa"/>
            <w:shd w:val="clear" w:color="auto" w:fill="auto"/>
            <w:hideMark/>
          </w:tcPr>
          <w:p w14:paraId="36A4D31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FODES 2%</w:t>
            </w:r>
          </w:p>
        </w:tc>
        <w:tc>
          <w:tcPr>
            <w:tcW w:w="1389" w:type="dxa"/>
            <w:shd w:val="clear" w:color="auto" w:fill="auto"/>
            <w:hideMark/>
          </w:tcPr>
          <w:p w14:paraId="6C42E0D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15/10/2020</w:t>
            </w:r>
          </w:p>
        </w:tc>
        <w:tc>
          <w:tcPr>
            <w:tcW w:w="1446" w:type="dxa"/>
            <w:shd w:val="clear" w:color="auto" w:fill="auto"/>
            <w:noWrap/>
            <w:hideMark/>
          </w:tcPr>
          <w:p w14:paraId="5CB85685"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26DC11F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$138.30              </w:t>
            </w:r>
          </w:p>
        </w:tc>
      </w:tr>
      <w:tr w:rsidR="00A06233" w:rsidRPr="00073908" w14:paraId="3D3620B1" w14:textId="77777777" w:rsidTr="0059475D">
        <w:trPr>
          <w:trHeight w:val="630"/>
        </w:trPr>
        <w:tc>
          <w:tcPr>
            <w:tcW w:w="567" w:type="dxa"/>
            <w:shd w:val="clear" w:color="auto" w:fill="auto"/>
            <w:hideMark/>
          </w:tcPr>
          <w:p w14:paraId="386E4501"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17</w:t>
            </w:r>
          </w:p>
        </w:tc>
        <w:tc>
          <w:tcPr>
            <w:tcW w:w="1814" w:type="dxa"/>
            <w:shd w:val="clear" w:color="auto" w:fill="auto"/>
            <w:hideMark/>
          </w:tcPr>
          <w:p w14:paraId="795A1A6A"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290126967</w:t>
            </w:r>
          </w:p>
        </w:tc>
        <w:tc>
          <w:tcPr>
            <w:tcW w:w="1985" w:type="dxa"/>
            <w:shd w:val="clear" w:color="auto" w:fill="auto"/>
            <w:hideMark/>
          </w:tcPr>
          <w:p w14:paraId="10B459A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Mejoras al drenaje de A. Ll. de Com. El Rosario/ Aldea de Mercedes</w:t>
            </w:r>
          </w:p>
        </w:tc>
        <w:tc>
          <w:tcPr>
            <w:tcW w:w="1446" w:type="dxa"/>
            <w:shd w:val="clear" w:color="auto" w:fill="auto"/>
            <w:hideMark/>
          </w:tcPr>
          <w:p w14:paraId="71E0535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45E99A6D"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04/09/2020</w:t>
            </w:r>
          </w:p>
        </w:tc>
        <w:tc>
          <w:tcPr>
            <w:tcW w:w="1446" w:type="dxa"/>
            <w:shd w:val="clear" w:color="auto" w:fill="auto"/>
            <w:noWrap/>
            <w:hideMark/>
          </w:tcPr>
          <w:p w14:paraId="2DD62A6E"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0C2687D8"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693.44 </w:t>
            </w:r>
          </w:p>
        </w:tc>
      </w:tr>
      <w:tr w:rsidR="00A06233" w:rsidRPr="00073908" w14:paraId="35C60A83" w14:textId="77777777" w:rsidTr="0059475D">
        <w:trPr>
          <w:trHeight w:val="885"/>
        </w:trPr>
        <w:tc>
          <w:tcPr>
            <w:tcW w:w="567" w:type="dxa"/>
            <w:shd w:val="clear" w:color="auto" w:fill="auto"/>
            <w:hideMark/>
          </w:tcPr>
          <w:p w14:paraId="6090FB1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18</w:t>
            </w:r>
          </w:p>
        </w:tc>
        <w:tc>
          <w:tcPr>
            <w:tcW w:w="1814" w:type="dxa"/>
            <w:shd w:val="clear" w:color="auto" w:fill="auto"/>
            <w:hideMark/>
          </w:tcPr>
          <w:p w14:paraId="34FE9F6A"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290126932</w:t>
            </w:r>
          </w:p>
        </w:tc>
        <w:tc>
          <w:tcPr>
            <w:tcW w:w="1985" w:type="dxa"/>
            <w:shd w:val="clear" w:color="auto" w:fill="auto"/>
            <w:hideMark/>
          </w:tcPr>
          <w:p w14:paraId="27368678"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Pavimentación y Canalización A.LL. de Tramo de Calle Ppal. de Lotif. El Milagro, Com.la Granja</w:t>
            </w:r>
          </w:p>
        </w:tc>
        <w:tc>
          <w:tcPr>
            <w:tcW w:w="1446" w:type="dxa"/>
            <w:shd w:val="clear" w:color="auto" w:fill="auto"/>
            <w:hideMark/>
          </w:tcPr>
          <w:p w14:paraId="71D15EB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de emergencia Tormenta Amanda</w:t>
            </w:r>
          </w:p>
        </w:tc>
        <w:tc>
          <w:tcPr>
            <w:tcW w:w="1389" w:type="dxa"/>
            <w:shd w:val="clear" w:color="auto" w:fill="auto"/>
            <w:hideMark/>
          </w:tcPr>
          <w:p w14:paraId="082B8A5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27/12/2020</w:t>
            </w:r>
          </w:p>
        </w:tc>
        <w:tc>
          <w:tcPr>
            <w:tcW w:w="1446" w:type="dxa"/>
            <w:shd w:val="clear" w:color="auto" w:fill="auto"/>
            <w:noWrap/>
            <w:hideMark/>
          </w:tcPr>
          <w:p w14:paraId="0968039B"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765F016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610.36</w:t>
            </w:r>
          </w:p>
        </w:tc>
      </w:tr>
      <w:tr w:rsidR="00A06233" w:rsidRPr="00073908" w14:paraId="6F2ABE59" w14:textId="77777777" w:rsidTr="0059475D">
        <w:trPr>
          <w:trHeight w:val="585"/>
        </w:trPr>
        <w:tc>
          <w:tcPr>
            <w:tcW w:w="567" w:type="dxa"/>
            <w:shd w:val="clear" w:color="auto" w:fill="auto"/>
            <w:hideMark/>
          </w:tcPr>
          <w:p w14:paraId="098E16B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19</w:t>
            </w:r>
          </w:p>
        </w:tc>
        <w:tc>
          <w:tcPr>
            <w:tcW w:w="1814" w:type="dxa"/>
            <w:shd w:val="clear" w:color="auto" w:fill="auto"/>
            <w:hideMark/>
          </w:tcPr>
          <w:p w14:paraId="2B09224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4600112613</w:t>
            </w:r>
          </w:p>
        </w:tc>
        <w:tc>
          <w:tcPr>
            <w:tcW w:w="1985" w:type="dxa"/>
            <w:shd w:val="clear" w:color="auto" w:fill="auto"/>
            <w:hideMark/>
          </w:tcPr>
          <w:p w14:paraId="1874A41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Canalización de Aguas lluvias en Lotificación Américas III, pasaje J</w:t>
            </w:r>
          </w:p>
        </w:tc>
        <w:tc>
          <w:tcPr>
            <w:tcW w:w="1446" w:type="dxa"/>
            <w:shd w:val="clear" w:color="auto" w:fill="auto"/>
            <w:hideMark/>
          </w:tcPr>
          <w:p w14:paraId="4DC78C8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FODES 2%</w:t>
            </w:r>
          </w:p>
        </w:tc>
        <w:tc>
          <w:tcPr>
            <w:tcW w:w="1389" w:type="dxa"/>
            <w:shd w:val="clear" w:color="auto" w:fill="auto"/>
            <w:hideMark/>
          </w:tcPr>
          <w:p w14:paraId="7B65E04A"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13/12/2020</w:t>
            </w:r>
          </w:p>
        </w:tc>
        <w:tc>
          <w:tcPr>
            <w:tcW w:w="1446" w:type="dxa"/>
            <w:shd w:val="clear" w:color="auto" w:fill="auto"/>
            <w:noWrap/>
            <w:hideMark/>
          </w:tcPr>
          <w:p w14:paraId="0E5A7644"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3F77BA1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1,057.72 </w:t>
            </w:r>
          </w:p>
        </w:tc>
      </w:tr>
      <w:tr w:rsidR="00A06233" w:rsidRPr="00073908" w14:paraId="78F1E019" w14:textId="77777777" w:rsidTr="0059475D">
        <w:trPr>
          <w:trHeight w:val="585"/>
        </w:trPr>
        <w:tc>
          <w:tcPr>
            <w:tcW w:w="567" w:type="dxa"/>
            <w:shd w:val="clear" w:color="auto" w:fill="auto"/>
            <w:hideMark/>
          </w:tcPr>
          <w:p w14:paraId="55D54CC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20</w:t>
            </w:r>
          </w:p>
        </w:tc>
        <w:tc>
          <w:tcPr>
            <w:tcW w:w="1814" w:type="dxa"/>
            <w:shd w:val="clear" w:color="auto" w:fill="auto"/>
            <w:hideMark/>
          </w:tcPr>
          <w:p w14:paraId="72F020A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460013440, 00460012893</w:t>
            </w:r>
          </w:p>
        </w:tc>
        <w:tc>
          <w:tcPr>
            <w:tcW w:w="1985" w:type="dxa"/>
            <w:shd w:val="clear" w:color="auto" w:fill="auto"/>
            <w:hideMark/>
          </w:tcPr>
          <w:p w14:paraId="01225C4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Obras de mantenimiento para Polideportivo Vitoria Gasteiz</w:t>
            </w:r>
          </w:p>
        </w:tc>
        <w:tc>
          <w:tcPr>
            <w:tcW w:w="1446" w:type="dxa"/>
            <w:shd w:val="clear" w:color="auto" w:fill="auto"/>
            <w:hideMark/>
          </w:tcPr>
          <w:p w14:paraId="1E3AB19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Prestamo de la Caja Crédito de Santiago Nonualco</w:t>
            </w:r>
          </w:p>
        </w:tc>
        <w:tc>
          <w:tcPr>
            <w:tcW w:w="1389" w:type="dxa"/>
            <w:shd w:val="clear" w:color="auto" w:fill="auto"/>
            <w:hideMark/>
          </w:tcPr>
          <w:p w14:paraId="4CBB9E4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26/02/2021</w:t>
            </w:r>
          </w:p>
        </w:tc>
        <w:tc>
          <w:tcPr>
            <w:tcW w:w="1446" w:type="dxa"/>
            <w:shd w:val="clear" w:color="auto" w:fill="auto"/>
            <w:noWrap/>
            <w:hideMark/>
          </w:tcPr>
          <w:p w14:paraId="54B33C5B"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7B1F404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$324.75</w:t>
            </w:r>
          </w:p>
        </w:tc>
      </w:tr>
      <w:tr w:rsidR="00A06233" w:rsidRPr="00073908" w14:paraId="56DD525E" w14:textId="77777777" w:rsidTr="0059475D">
        <w:trPr>
          <w:trHeight w:val="799"/>
        </w:trPr>
        <w:tc>
          <w:tcPr>
            <w:tcW w:w="567" w:type="dxa"/>
            <w:shd w:val="clear" w:color="auto" w:fill="auto"/>
            <w:hideMark/>
          </w:tcPr>
          <w:p w14:paraId="722F061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21</w:t>
            </w:r>
          </w:p>
        </w:tc>
        <w:tc>
          <w:tcPr>
            <w:tcW w:w="1814" w:type="dxa"/>
            <w:shd w:val="clear" w:color="auto" w:fill="auto"/>
            <w:hideMark/>
          </w:tcPr>
          <w:p w14:paraId="110A30B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10000045000207</w:t>
            </w:r>
          </w:p>
        </w:tc>
        <w:tc>
          <w:tcPr>
            <w:tcW w:w="1985" w:type="dxa"/>
            <w:shd w:val="clear" w:color="auto" w:fill="auto"/>
            <w:hideMark/>
          </w:tcPr>
          <w:p w14:paraId="4EFBE6D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Bacheo y recarpeteo asfáltico de la avenida Concepción Norte desde la 1° calle oriente hasta el Polideportivo Vitoria Gastéiz</w:t>
            </w:r>
          </w:p>
        </w:tc>
        <w:tc>
          <w:tcPr>
            <w:tcW w:w="1446" w:type="dxa"/>
            <w:shd w:val="clear" w:color="auto" w:fill="auto"/>
            <w:hideMark/>
          </w:tcPr>
          <w:p w14:paraId="30D4E5A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PROMERICA</w:t>
            </w:r>
          </w:p>
        </w:tc>
        <w:tc>
          <w:tcPr>
            <w:tcW w:w="1389" w:type="dxa"/>
            <w:shd w:val="clear" w:color="auto" w:fill="auto"/>
            <w:hideMark/>
          </w:tcPr>
          <w:p w14:paraId="727B466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07/03/2021</w:t>
            </w:r>
          </w:p>
        </w:tc>
        <w:tc>
          <w:tcPr>
            <w:tcW w:w="1446" w:type="dxa"/>
            <w:shd w:val="clear" w:color="auto" w:fill="auto"/>
            <w:noWrap/>
            <w:hideMark/>
          </w:tcPr>
          <w:p w14:paraId="7E48DE97"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4C904CC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w:t>
            </w:r>
          </w:p>
        </w:tc>
      </w:tr>
      <w:tr w:rsidR="00A06233" w:rsidRPr="00073908" w14:paraId="2B90D922" w14:textId="77777777" w:rsidTr="0059475D">
        <w:trPr>
          <w:trHeight w:val="570"/>
        </w:trPr>
        <w:tc>
          <w:tcPr>
            <w:tcW w:w="567" w:type="dxa"/>
            <w:shd w:val="clear" w:color="auto" w:fill="auto"/>
            <w:hideMark/>
          </w:tcPr>
          <w:p w14:paraId="03ADBA3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22</w:t>
            </w:r>
          </w:p>
        </w:tc>
        <w:tc>
          <w:tcPr>
            <w:tcW w:w="1814" w:type="dxa"/>
            <w:shd w:val="clear" w:color="auto" w:fill="auto"/>
            <w:hideMark/>
          </w:tcPr>
          <w:p w14:paraId="3ACD903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10000045000206</w:t>
            </w:r>
          </w:p>
        </w:tc>
        <w:tc>
          <w:tcPr>
            <w:tcW w:w="1985" w:type="dxa"/>
            <w:shd w:val="clear" w:color="auto" w:fill="auto"/>
            <w:hideMark/>
          </w:tcPr>
          <w:p w14:paraId="7B219B3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Pavimentación asfáltica de polígono 11 en Lotificación Macance</w:t>
            </w:r>
          </w:p>
        </w:tc>
        <w:tc>
          <w:tcPr>
            <w:tcW w:w="1446" w:type="dxa"/>
            <w:shd w:val="clear" w:color="auto" w:fill="auto"/>
            <w:hideMark/>
          </w:tcPr>
          <w:p w14:paraId="534B762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PROMERICA</w:t>
            </w:r>
          </w:p>
        </w:tc>
        <w:tc>
          <w:tcPr>
            <w:tcW w:w="1389" w:type="dxa"/>
            <w:shd w:val="clear" w:color="auto" w:fill="auto"/>
            <w:hideMark/>
          </w:tcPr>
          <w:p w14:paraId="1100776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04/03/2021</w:t>
            </w:r>
          </w:p>
        </w:tc>
        <w:tc>
          <w:tcPr>
            <w:tcW w:w="1446" w:type="dxa"/>
            <w:shd w:val="clear" w:color="auto" w:fill="auto"/>
            <w:noWrap/>
            <w:hideMark/>
          </w:tcPr>
          <w:p w14:paraId="59F298D1"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4ADD6C4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$13.50 </w:t>
            </w:r>
          </w:p>
        </w:tc>
      </w:tr>
      <w:tr w:rsidR="00A06233" w:rsidRPr="00073908" w14:paraId="11CBCFED" w14:textId="77777777" w:rsidTr="0059475D">
        <w:trPr>
          <w:trHeight w:val="799"/>
        </w:trPr>
        <w:tc>
          <w:tcPr>
            <w:tcW w:w="567" w:type="dxa"/>
            <w:shd w:val="clear" w:color="auto" w:fill="auto"/>
            <w:hideMark/>
          </w:tcPr>
          <w:p w14:paraId="6EE6BD4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23</w:t>
            </w:r>
          </w:p>
        </w:tc>
        <w:tc>
          <w:tcPr>
            <w:tcW w:w="1814" w:type="dxa"/>
            <w:shd w:val="clear" w:color="auto" w:fill="auto"/>
            <w:hideMark/>
          </w:tcPr>
          <w:p w14:paraId="24F9058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460013431</w:t>
            </w:r>
          </w:p>
        </w:tc>
        <w:tc>
          <w:tcPr>
            <w:tcW w:w="1985" w:type="dxa"/>
            <w:shd w:val="clear" w:color="auto" w:fill="auto"/>
            <w:hideMark/>
          </w:tcPr>
          <w:p w14:paraId="005685E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Construcción de batería de servicios sanitarios en Cancha de Comunidad Nueva Esperanza, Municipio de Nejapa, </w:t>
            </w:r>
            <w:r w:rsidRPr="00073908">
              <w:rPr>
                <w:rFonts w:ascii="Arial" w:hAnsi="Arial" w:cs="Arial"/>
                <w:sz w:val="18"/>
                <w:szCs w:val="18"/>
              </w:rPr>
              <w:lastRenderedPageBreak/>
              <w:t>Departamento de San Salvador.</w:t>
            </w:r>
          </w:p>
        </w:tc>
        <w:tc>
          <w:tcPr>
            <w:tcW w:w="1446" w:type="dxa"/>
            <w:shd w:val="clear" w:color="auto" w:fill="auto"/>
            <w:hideMark/>
          </w:tcPr>
          <w:p w14:paraId="125CCC89"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lastRenderedPageBreak/>
              <w:t>Préstamo de la Caja Crédito de Santiago Nonualco</w:t>
            </w:r>
          </w:p>
        </w:tc>
        <w:tc>
          <w:tcPr>
            <w:tcW w:w="1389" w:type="dxa"/>
            <w:shd w:val="clear" w:color="auto" w:fill="auto"/>
            <w:hideMark/>
          </w:tcPr>
          <w:p w14:paraId="0D1F6BC8"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31/01/2021</w:t>
            </w:r>
          </w:p>
        </w:tc>
        <w:tc>
          <w:tcPr>
            <w:tcW w:w="1446" w:type="dxa"/>
            <w:shd w:val="clear" w:color="auto" w:fill="auto"/>
            <w:noWrap/>
            <w:hideMark/>
          </w:tcPr>
          <w:p w14:paraId="0976887F"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235F159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49.84                  </w:t>
            </w:r>
          </w:p>
        </w:tc>
      </w:tr>
      <w:tr w:rsidR="00A06233" w:rsidRPr="00073908" w14:paraId="7B758B8B" w14:textId="77777777" w:rsidTr="0059475D">
        <w:trPr>
          <w:trHeight w:val="570"/>
        </w:trPr>
        <w:tc>
          <w:tcPr>
            <w:tcW w:w="567" w:type="dxa"/>
            <w:shd w:val="clear" w:color="auto" w:fill="auto"/>
            <w:hideMark/>
          </w:tcPr>
          <w:p w14:paraId="52F4782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24</w:t>
            </w:r>
          </w:p>
        </w:tc>
        <w:tc>
          <w:tcPr>
            <w:tcW w:w="1814" w:type="dxa"/>
            <w:shd w:val="clear" w:color="auto" w:fill="auto"/>
            <w:hideMark/>
          </w:tcPr>
          <w:p w14:paraId="07B1A3A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1000007700165</w:t>
            </w:r>
          </w:p>
        </w:tc>
        <w:tc>
          <w:tcPr>
            <w:tcW w:w="1985" w:type="dxa"/>
            <w:shd w:val="clear" w:color="auto" w:fill="auto"/>
            <w:hideMark/>
          </w:tcPr>
          <w:p w14:paraId="44E09F8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Recarpeteo Pavimento asfáltico en tramo avenida Emilio Avelar</w:t>
            </w:r>
          </w:p>
        </w:tc>
        <w:tc>
          <w:tcPr>
            <w:tcW w:w="1446" w:type="dxa"/>
            <w:shd w:val="clear" w:color="auto" w:fill="auto"/>
            <w:hideMark/>
          </w:tcPr>
          <w:p w14:paraId="7853DD2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PROMERICA</w:t>
            </w:r>
          </w:p>
        </w:tc>
        <w:tc>
          <w:tcPr>
            <w:tcW w:w="1389" w:type="dxa"/>
            <w:shd w:val="clear" w:color="auto" w:fill="auto"/>
            <w:hideMark/>
          </w:tcPr>
          <w:p w14:paraId="4458BB7F"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04/03/2021</w:t>
            </w:r>
          </w:p>
        </w:tc>
        <w:tc>
          <w:tcPr>
            <w:tcW w:w="1446" w:type="dxa"/>
            <w:shd w:val="clear" w:color="auto" w:fill="auto"/>
            <w:noWrap/>
            <w:hideMark/>
          </w:tcPr>
          <w:p w14:paraId="1B1DE12A"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6453BC8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$ 175.68            </w:t>
            </w:r>
          </w:p>
        </w:tc>
      </w:tr>
      <w:tr w:rsidR="00A06233" w:rsidRPr="00073908" w14:paraId="2A4AB8E8" w14:textId="77777777" w:rsidTr="0059475D">
        <w:trPr>
          <w:trHeight w:val="799"/>
        </w:trPr>
        <w:tc>
          <w:tcPr>
            <w:tcW w:w="567" w:type="dxa"/>
            <w:shd w:val="clear" w:color="auto" w:fill="auto"/>
            <w:hideMark/>
          </w:tcPr>
          <w:p w14:paraId="67774C47"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25</w:t>
            </w:r>
          </w:p>
        </w:tc>
        <w:tc>
          <w:tcPr>
            <w:tcW w:w="1814" w:type="dxa"/>
            <w:shd w:val="clear" w:color="auto" w:fill="auto"/>
            <w:hideMark/>
          </w:tcPr>
          <w:p w14:paraId="66B63880"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460014233</w:t>
            </w:r>
          </w:p>
        </w:tc>
        <w:tc>
          <w:tcPr>
            <w:tcW w:w="1985" w:type="dxa"/>
            <w:shd w:val="clear" w:color="auto" w:fill="auto"/>
            <w:hideMark/>
          </w:tcPr>
          <w:p w14:paraId="77A2783D"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Construcción y reparación de cordones cuneta en sección de la avenida Emilio Avelar</w:t>
            </w:r>
          </w:p>
        </w:tc>
        <w:tc>
          <w:tcPr>
            <w:tcW w:w="1446" w:type="dxa"/>
            <w:shd w:val="clear" w:color="auto" w:fill="auto"/>
            <w:hideMark/>
          </w:tcPr>
          <w:p w14:paraId="2EEBB206"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FONDOS PROPIOS</w:t>
            </w:r>
          </w:p>
        </w:tc>
        <w:tc>
          <w:tcPr>
            <w:tcW w:w="1389" w:type="dxa"/>
            <w:shd w:val="clear" w:color="auto" w:fill="auto"/>
            <w:hideMark/>
          </w:tcPr>
          <w:p w14:paraId="23195F62"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21/02/2021</w:t>
            </w:r>
          </w:p>
        </w:tc>
        <w:tc>
          <w:tcPr>
            <w:tcW w:w="1446" w:type="dxa"/>
            <w:shd w:val="clear" w:color="auto" w:fill="auto"/>
            <w:noWrap/>
            <w:hideMark/>
          </w:tcPr>
          <w:p w14:paraId="1F6CE5DB"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hideMark/>
          </w:tcPr>
          <w:p w14:paraId="2FBABF54"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xml:space="preserve"> $ 137.88                     </w:t>
            </w:r>
          </w:p>
        </w:tc>
      </w:tr>
      <w:tr w:rsidR="00A06233" w:rsidRPr="00073908" w14:paraId="10F89A06" w14:textId="77777777" w:rsidTr="0059475D">
        <w:trPr>
          <w:trHeight w:val="799"/>
        </w:trPr>
        <w:tc>
          <w:tcPr>
            <w:tcW w:w="567" w:type="dxa"/>
            <w:shd w:val="clear" w:color="auto" w:fill="auto"/>
          </w:tcPr>
          <w:p w14:paraId="0FA46963"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26</w:t>
            </w:r>
          </w:p>
        </w:tc>
        <w:tc>
          <w:tcPr>
            <w:tcW w:w="1814" w:type="dxa"/>
            <w:shd w:val="clear" w:color="auto" w:fill="auto"/>
          </w:tcPr>
          <w:p w14:paraId="316BAAE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00460012842</w:t>
            </w:r>
          </w:p>
        </w:tc>
        <w:tc>
          <w:tcPr>
            <w:tcW w:w="1985" w:type="dxa"/>
            <w:shd w:val="clear" w:color="auto" w:fill="auto"/>
          </w:tcPr>
          <w:p w14:paraId="0A88DCC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Apoyo a los festejos patronales la Tradición y la esperanza continua, Nejapa 2020, quédate en casa</w:t>
            </w:r>
          </w:p>
        </w:tc>
        <w:tc>
          <w:tcPr>
            <w:tcW w:w="1446" w:type="dxa"/>
            <w:shd w:val="clear" w:color="auto" w:fill="auto"/>
          </w:tcPr>
          <w:p w14:paraId="3F8B7FBC"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75% FODES</w:t>
            </w:r>
          </w:p>
        </w:tc>
        <w:tc>
          <w:tcPr>
            <w:tcW w:w="1389" w:type="dxa"/>
            <w:shd w:val="clear" w:color="auto" w:fill="auto"/>
          </w:tcPr>
          <w:p w14:paraId="65B03246" w14:textId="77777777" w:rsidR="00A06233" w:rsidRPr="00073908" w:rsidRDefault="00A06233" w:rsidP="0059475D">
            <w:pPr>
              <w:tabs>
                <w:tab w:val="left" w:pos="3145"/>
              </w:tabs>
              <w:spacing w:after="0"/>
              <w:rPr>
                <w:rFonts w:ascii="Arial" w:hAnsi="Arial" w:cs="Arial"/>
                <w:sz w:val="18"/>
                <w:szCs w:val="18"/>
              </w:rPr>
            </w:pPr>
          </w:p>
        </w:tc>
        <w:tc>
          <w:tcPr>
            <w:tcW w:w="1446" w:type="dxa"/>
            <w:shd w:val="clear" w:color="auto" w:fill="auto"/>
            <w:noWrap/>
          </w:tcPr>
          <w:p w14:paraId="3385A59C"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FINALIZADO</w:t>
            </w:r>
          </w:p>
        </w:tc>
        <w:tc>
          <w:tcPr>
            <w:tcW w:w="1418" w:type="dxa"/>
            <w:shd w:val="clear" w:color="auto" w:fill="auto"/>
            <w:noWrap/>
          </w:tcPr>
          <w:p w14:paraId="292F2704"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$0.00</w:t>
            </w:r>
          </w:p>
        </w:tc>
      </w:tr>
      <w:tr w:rsidR="00A06233" w:rsidRPr="00073908" w14:paraId="126497A8" w14:textId="77777777" w:rsidTr="0059475D">
        <w:trPr>
          <w:trHeight w:val="300"/>
        </w:trPr>
        <w:tc>
          <w:tcPr>
            <w:tcW w:w="567" w:type="dxa"/>
            <w:shd w:val="clear" w:color="auto" w:fill="auto"/>
            <w:noWrap/>
            <w:hideMark/>
          </w:tcPr>
          <w:p w14:paraId="2C399C4B"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w:t>
            </w:r>
          </w:p>
        </w:tc>
        <w:tc>
          <w:tcPr>
            <w:tcW w:w="1814" w:type="dxa"/>
            <w:shd w:val="clear" w:color="auto" w:fill="auto"/>
            <w:noWrap/>
            <w:hideMark/>
          </w:tcPr>
          <w:p w14:paraId="392DA0FE" w14:textId="77777777" w:rsidR="00A06233" w:rsidRPr="00073908" w:rsidRDefault="00A06233" w:rsidP="0059475D">
            <w:pPr>
              <w:tabs>
                <w:tab w:val="left" w:pos="3145"/>
              </w:tabs>
              <w:spacing w:after="0"/>
              <w:rPr>
                <w:rFonts w:ascii="Arial" w:hAnsi="Arial" w:cs="Arial"/>
                <w:sz w:val="18"/>
                <w:szCs w:val="18"/>
              </w:rPr>
            </w:pPr>
            <w:r w:rsidRPr="00073908">
              <w:rPr>
                <w:rFonts w:ascii="Arial" w:hAnsi="Arial" w:cs="Arial"/>
                <w:sz w:val="18"/>
                <w:szCs w:val="18"/>
              </w:rPr>
              <w:t> </w:t>
            </w:r>
          </w:p>
        </w:tc>
        <w:tc>
          <w:tcPr>
            <w:tcW w:w="1985" w:type="dxa"/>
            <w:shd w:val="clear" w:color="auto" w:fill="auto"/>
            <w:noWrap/>
            <w:hideMark/>
          </w:tcPr>
          <w:p w14:paraId="26860F82"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 </w:t>
            </w:r>
          </w:p>
        </w:tc>
        <w:tc>
          <w:tcPr>
            <w:tcW w:w="1446" w:type="dxa"/>
            <w:shd w:val="clear" w:color="auto" w:fill="auto"/>
            <w:noWrap/>
            <w:hideMark/>
          </w:tcPr>
          <w:p w14:paraId="000DC2E6"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Total</w:t>
            </w:r>
          </w:p>
        </w:tc>
        <w:tc>
          <w:tcPr>
            <w:tcW w:w="1389" w:type="dxa"/>
            <w:shd w:val="clear" w:color="auto" w:fill="auto"/>
            <w:noWrap/>
            <w:hideMark/>
          </w:tcPr>
          <w:p w14:paraId="2AFAAEC6"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 </w:t>
            </w:r>
          </w:p>
        </w:tc>
        <w:tc>
          <w:tcPr>
            <w:tcW w:w="1446" w:type="dxa"/>
            <w:shd w:val="clear" w:color="auto" w:fill="auto"/>
            <w:noWrap/>
            <w:hideMark/>
          </w:tcPr>
          <w:p w14:paraId="6E0FA4C4"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 </w:t>
            </w:r>
          </w:p>
        </w:tc>
        <w:tc>
          <w:tcPr>
            <w:tcW w:w="1418" w:type="dxa"/>
            <w:shd w:val="clear" w:color="auto" w:fill="auto"/>
            <w:noWrap/>
            <w:hideMark/>
          </w:tcPr>
          <w:p w14:paraId="6930DB93" w14:textId="77777777" w:rsidR="00A06233" w:rsidRPr="00073908" w:rsidRDefault="00A06233" w:rsidP="0059475D">
            <w:pPr>
              <w:tabs>
                <w:tab w:val="left" w:pos="3145"/>
              </w:tabs>
              <w:spacing w:after="0"/>
              <w:rPr>
                <w:rFonts w:ascii="Arial" w:hAnsi="Arial" w:cs="Arial"/>
                <w:b/>
                <w:bCs/>
                <w:sz w:val="18"/>
                <w:szCs w:val="18"/>
              </w:rPr>
            </w:pPr>
            <w:r w:rsidRPr="00073908">
              <w:rPr>
                <w:rFonts w:ascii="Arial" w:hAnsi="Arial" w:cs="Arial"/>
                <w:b/>
                <w:bCs/>
                <w:sz w:val="18"/>
                <w:szCs w:val="18"/>
              </w:rPr>
              <w:t xml:space="preserve"> $   20,158.67 </w:t>
            </w:r>
          </w:p>
        </w:tc>
      </w:tr>
    </w:tbl>
    <w:p w14:paraId="381AC82C" w14:textId="77777777" w:rsidR="00A06233" w:rsidRPr="00CA213F" w:rsidRDefault="00A06233" w:rsidP="00A06233">
      <w:pPr>
        <w:spacing w:after="0" w:line="360" w:lineRule="auto"/>
        <w:jc w:val="both"/>
        <w:rPr>
          <w:rFonts w:ascii="Arial" w:hAnsi="Arial" w:cs="Arial"/>
          <w:sz w:val="18"/>
          <w:szCs w:val="18"/>
        </w:rPr>
      </w:pPr>
    </w:p>
    <w:p w14:paraId="767E060A" w14:textId="77777777" w:rsidR="00A06233" w:rsidRPr="00673D66" w:rsidRDefault="00A06233" w:rsidP="00A06233">
      <w:pPr>
        <w:spacing w:line="360" w:lineRule="auto"/>
        <w:jc w:val="both"/>
        <w:rPr>
          <w:rFonts w:ascii="Arial" w:hAnsi="Arial" w:cs="Arial"/>
          <w:sz w:val="20"/>
          <w:szCs w:val="20"/>
        </w:rPr>
      </w:pPr>
      <w:r w:rsidRPr="00CA213F">
        <w:rPr>
          <w:rFonts w:ascii="Arial" w:hAnsi="Arial" w:cs="Arial"/>
          <w:b/>
          <w:sz w:val="20"/>
          <w:szCs w:val="20"/>
        </w:rPr>
        <w:t>b)</w:t>
      </w:r>
      <w:r w:rsidRPr="00F005D6">
        <w:rPr>
          <w:rFonts w:ascii="Arial" w:hAnsi="Arial" w:cs="Arial"/>
          <w:sz w:val="20"/>
          <w:szCs w:val="20"/>
        </w:rPr>
        <w:t xml:space="preserve"> Instrúyase a la Tesorera Municipal, para que realice las transferencias de fondos a las cuentas de origen. </w:t>
      </w:r>
      <w:r w:rsidRPr="00F005D6">
        <w:rPr>
          <w:rFonts w:ascii="Arial" w:hAnsi="Arial" w:cs="Arial"/>
          <w:b/>
          <w:sz w:val="20"/>
          <w:szCs w:val="20"/>
          <w:u w:val="single"/>
        </w:rPr>
        <w:t>Votación unánime.</w:t>
      </w:r>
      <w:r w:rsidRPr="00F005D6">
        <w:rPr>
          <w:rFonts w:ascii="Arial" w:hAnsi="Arial" w:cs="Arial"/>
          <w:sz w:val="20"/>
          <w:szCs w:val="20"/>
        </w:rPr>
        <w:t xml:space="preserve"> </w:t>
      </w:r>
      <w:r w:rsidRPr="00F005D6">
        <w:rPr>
          <w:rFonts w:ascii="Arial" w:hAnsi="Arial" w:cs="Arial"/>
          <w:bCs/>
          <w:sz w:val="20"/>
          <w:szCs w:val="20"/>
        </w:rPr>
        <w:t>Certifíquese y Notifíquese.</w:t>
      </w:r>
      <w:r>
        <w:rPr>
          <w:rFonts w:ascii="Arial" w:hAnsi="Arial" w:cs="Arial"/>
          <w:bCs/>
          <w:sz w:val="20"/>
          <w:szCs w:val="20"/>
        </w:rPr>
        <w:t xml:space="preserve"> </w:t>
      </w:r>
      <w:r w:rsidRPr="00673D66">
        <w:rPr>
          <w:rFonts w:ascii="Arial" w:hAnsi="Arial" w:cs="Arial"/>
          <w:bCs/>
          <w:sz w:val="20"/>
          <w:szCs w:val="20"/>
        </w:rPr>
        <w:t xml:space="preserve">””””””””””””””; </w:t>
      </w:r>
      <w:r w:rsidRPr="00673D66">
        <w:rPr>
          <w:rFonts w:ascii="Arial" w:hAnsi="Arial" w:cs="Arial"/>
          <w:b/>
          <w:sz w:val="20"/>
          <w:szCs w:val="20"/>
        </w:rPr>
        <w:t>d)</w:t>
      </w:r>
      <w:r w:rsidRPr="00673D66">
        <w:rPr>
          <w:rFonts w:ascii="Arial" w:hAnsi="Arial" w:cs="Arial"/>
          <w:sz w:val="20"/>
          <w:szCs w:val="20"/>
        </w:rPr>
        <w:t xml:space="preserve"> </w:t>
      </w:r>
      <w:r w:rsidRPr="00673D66">
        <w:rPr>
          <w:rFonts w:ascii="Arial" w:hAnsi="Arial" w:cs="Arial"/>
          <w:b/>
          <w:sz w:val="20"/>
          <w:szCs w:val="20"/>
          <w:u w:val="single"/>
        </w:rPr>
        <w:t xml:space="preserve"> Solicitud del Licenciado Felix Alfredo Medina Cerna, reintegro y préstamo de los Fondos del Proyecto Pasarela peatonal Comunidad Las Vegas de Tutultepeque:</w:t>
      </w:r>
      <w:r w:rsidRPr="00673D66">
        <w:rPr>
          <w:rFonts w:ascii="Arial" w:hAnsi="Arial" w:cs="Arial"/>
          <w:sz w:val="20"/>
          <w:szCs w:val="20"/>
        </w:rPr>
        <w:t xml:space="preserve"> Leída por la suscrita la solicitud presentada y discutida la misma se toma el acuerdo siguiente: </w:t>
      </w:r>
      <w:r w:rsidRPr="00673D66">
        <w:rPr>
          <w:rFonts w:ascii="Arial" w:hAnsi="Arial" w:cs="Arial"/>
          <w:b/>
          <w:bCs/>
          <w:sz w:val="20"/>
          <w:szCs w:val="20"/>
          <w:shd w:val="clear" w:color="auto" w:fill="FFFFFF"/>
        </w:rPr>
        <w:t xml:space="preserve">ACUERDO NUMERO DOCE: </w:t>
      </w:r>
      <w:r w:rsidRPr="00673D66">
        <w:rPr>
          <w:rFonts w:ascii="Arial" w:hAnsi="Arial" w:cs="Arial"/>
          <w:sz w:val="20"/>
          <w:szCs w:val="20"/>
        </w:rPr>
        <w:t xml:space="preserve">Leída por la suscrita solicitud presentada por EL Licenciado Felix Alfredo medina Cerna, Gerente General, mediante el cual solicita se autorice realizar el reintegro de fondos del proyecto no ejecutado, Pasarela Peatonal Comunidad Las Vegas de Tutultepeque, jurisdicción de Nejapa, departamento de San Salvador, por un valor de $34,978.94 a la cuenta de origen. Al mismo tiempo solicita apoyo en autorizar tomar prestado ese monto es decir los $34,978.94 para ser transferido al Fondo Municipal y poder cubrir parcialmente el pago de obligaciones laborales. Este Concejo Municipal, habiendo escuchado la solicitud presentada y Considerando: </w:t>
      </w:r>
      <w:r w:rsidRPr="00673D66">
        <w:rPr>
          <w:rFonts w:ascii="Arial" w:hAnsi="Arial" w:cs="Arial"/>
          <w:b/>
          <w:sz w:val="20"/>
          <w:szCs w:val="20"/>
        </w:rPr>
        <w:t xml:space="preserve">I. </w:t>
      </w:r>
      <w:r w:rsidRPr="00673D66">
        <w:rPr>
          <w:rFonts w:ascii="Arial" w:hAnsi="Arial" w:cs="Arial"/>
          <w:sz w:val="20"/>
          <w:szCs w:val="20"/>
          <w:shd w:val="clear" w:color="auto" w:fill="FFFFFF"/>
        </w:rPr>
        <w:t xml:space="preserve">Que el artículo 203 de la Constitución de la Republica, establece que los Municipios son autónomos en lo económico, en lo técnico y en lo administrativo, y que se regirán por un Código Municipal, que establecerá los principios generales para su organización, funcionamiento y ejercicio de sus facultades autónomas. </w:t>
      </w:r>
      <w:r w:rsidRPr="00673D66">
        <w:rPr>
          <w:rFonts w:ascii="Arial" w:hAnsi="Arial" w:cs="Arial"/>
          <w:b/>
          <w:sz w:val="20"/>
          <w:szCs w:val="20"/>
          <w:shd w:val="clear" w:color="auto" w:fill="FFFFFF"/>
        </w:rPr>
        <w:t>II.</w:t>
      </w:r>
      <w:r w:rsidRPr="00673D66">
        <w:rPr>
          <w:rFonts w:ascii="Arial" w:hAnsi="Arial" w:cs="Arial"/>
          <w:sz w:val="20"/>
          <w:szCs w:val="20"/>
          <w:shd w:val="clear" w:color="auto" w:fill="FFFFFF"/>
        </w:rPr>
        <w:t xml:space="preserve"> Que el artículo 30 numeral 14, del Código Municipal, establece: Son facultades del Concejo: Velar por la buena marcha del gobierno, administración y servicios municipales. </w:t>
      </w:r>
      <w:r w:rsidRPr="00673D66">
        <w:rPr>
          <w:rFonts w:ascii="Arial" w:hAnsi="Arial" w:cs="Arial"/>
          <w:b/>
          <w:sz w:val="20"/>
          <w:szCs w:val="20"/>
          <w:shd w:val="clear" w:color="auto" w:fill="FFFFFF"/>
        </w:rPr>
        <w:t>III.</w:t>
      </w:r>
      <w:r w:rsidRPr="00673D66">
        <w:rPr>
          <w:rFonts w:ascii="Arial" w:hAnsi="Arial" w:cs="Arial"/>
          <w:sz w:val="20"/>
          <w:szCs w:val="20"/>
          <w:shd w:val="clear" w:color="auto" w:fill="FFFFFF"/>
        </w:rPr>
        <w:t xml:space="preserve"> Que según informe suscrito por el Gerente General, que para tal efecto se tiene a la vista, en el cual menciona que desde el mes de junio del año 2020, a la fecha la municipalidad no recibe el </w:t>
      </w:r>
      <w:r w:rsidRPr="00673D66">
        <w:rPr>
          <w:rStyle w:val="Textoennegrita"/>
          <w:rFonts w:cs="Arial"/>
          <w:sz w:val="20"/>
          <w:szCs w:val="20"/>
          <w:shd w:val="clear" w:color="auto" w:fill="FFFFFF"/>
        </w:rPr>
        <w:t> Fondo para el Desarrollo Económico y Social para el Desarrollo de las Municipalidades (</w:t>
      </w:r>
      <w:r w:rsidRPr="00673D66">
        <w:rPr>
          <w:rFonts w:ascii="Arial" w:hAnsi="Arial" w:cs="Arial"/>
          <w:sz w:val="20"/>
          <w:szCs w:val="20"/>
          <w:shd w:val="clear" w:color="auto" w:fill="FFFFFF"/>
        </w:rPr>
        <w:t xml:space="preserve">FODES), dinero que sirve para pago de energía eléctrica, alumbrado público, recolección y disposición final de basura, carpetas sociales tales como Clínica Municipal, Prevención de Violencia, Unidad de la Mujer, Unidad del Adulto mayor, Unidad de Medio Ambiente, Unidad de Proyectos; que la falta de dichos ingresos </w:t>
      </w:r>
      <w:r w:rsidRPr="00673D66">
        <w:rPr>
          <w:rFonts w:ascii="Arial" w:hAnsi="Arial" w:cs="Arial"/>
          <w:sz w:val="20"/>
          <w:szCs w:val="20"/>
        </w:rPr>
        <w:t xml:space="preserve">FODES ha generado una </w:t>
      </w:r>
      <w:r w:rsidRPr="00673D66">
        <w:rPr>
          <w:rFonts w:ascii="Arial" w:hAnsi="Arial" w:cs="Arial"/>
          <w:sz w:val="20"/>
          <w:szCs w:val="20"/>
        </w:rPr>
        <w:lastRenderedPageBreak/>
        <w:t>disminución en el flujo de fondos previstos, siendo actualmente el Fondo Municipal el que se está utilizando para cubrir todas las obligaciones por</w:t>
      </w:r>
      <w:r w:rsidRPr="00673D66">
        <w:rPr>
          <w:rFonts w:ascii="Arial" w:hAnsi="Arial" w:cs="Arial"/>
          <w:sz w:val="20"/>
          <w:szCs w:val="20"/>
          <w:shd w:val="clear" w:color="auto" w:fill="FFFFFF"/>
        </w:rPr>
        <w:t xml:space="preserve"> la falta de pago de FODES, por consiguiente todas estas carpetas se han venido financiando con el Fondo Municipal. </w:t>
      </w:r>
      <w:r w:rsidRPr="00673D66">
        <w:rPr>
          <w:rFonts w:ascii="Arial" w:hAnsi="Arial" w:cs="Arial"/>
          <w:b/>
          <w:sz w:val="20"/>
          <w:szCs w:val="20"/>
          <w:shd w:val="clear" w:color="auto" w:fill="FFFFFF"/>
        </w:rPr>
        <w:t>IV.</w:t>
      </w:r>
      <w:r w:rsidRPr="00673D66">
        <w:rPr>
          <w:rFonts w:ascii="Arial" w:hAnsi="Arial" w:cs="Arial"/>
          <w:sz w:val="20"/>
          <w:szCs w:val="20"/>
          <w:shd w:val="clear" w:color="auto" w:fill="FFFFFF"/>
        </w:rPr>
        <w:t xml:space="preserve"> Que según informe de la Unidad de Administración Tributaria, existe</w:t>
      </w:r>
      <w:r w:rsidRPr="00673D66">
        <w:rPr>
          <w:rFonts w:ascii="Arial" w:hAnsi="Arial" w:cs="Arial"/>
          <w:sz w:val="20"/>
          <w:szCs w:val="20"/>
        </w:rPr>
        <w:t xml:space="preserve"> un déficit en la recaudación de ingresos corrientes propios, significa con ello que no se logra cubrir en su totalidad los compromisos laborales con los empleados, ni otros pagos, tales como Energía eléctrica, AFP´S. Y </w:t>
      </w:r>
      <w:r w:rsidRPr="00673D66">
        <w:rPr>
          <w:rFonts w:ascii="Arial" w:hAnsi="Arial" w:cs="Arial"/>
          <w:bCs/>
          <w:sz w:val="20"/>
          <w:szCs w:val="20"/>
          <w:lang w:val="es-ES" w:eastAsia="es-ES_tradnl"/>
        </w:rPr>
        <w:t xml:space="preserve">siendo que  los compromisos laborales tienen prioridad y rango constitucional, pues estos constituyen créditos privilegiados y no pueden dejarse de pagar bajo ninguna circunstancia, ya que estos se constituyen en ingresos de subsistencia para los trabajadores y lo cual no puede dejar de pagarse, en tal sentido la administración municipal </w:t>
      </w:r>
      <w:r w:rsidRPr="00673D66">
        <w:rPr>
          <w:rFonts w:ascii="Arial" w:hAnsi="Arial" w:cs="Arial"/>
          <w:sz w:val="20"/>
          <w:szCs w:val="20"/>
        </w:rPr>
        <w:t>tiene la obligación de respetar y velar por los derechos laborales de sus empleados, así como continuar prestando aquellos servicios básicos cuya gestión se encuentre intrínsecamente vinculada a los derechos fundamentales de su población local</w:t>
      </w:r>
      <w:r w:rsidRPr="00673D66">
        <w:rPr>
          <w:rFonts w:ascii="Arial" w:hAnsi="Arial" w:cs="Arial"/>
          <w:sz w:val="20"/>
          <w:szCs w:val="20"/>
          <w:shd w:val="clear" w:color="auto" w:fill="FFFFFF"/>
        </w:rPr>
        <w:t>; por lo que en atención a todo lo anterior, este Concejo considera que es viable y necesario acceder a la petición realizada por el Gerente General en su solicitud, por tanto</w:t>
      </w:r>
      <w:r w:rsidRPr="00673D66">
        <w:rPr>
          <w:rFonts w:ascii="Arial" w:hAnsi="Arial" w:cs="Arial"/>
          <w:sz w:val="20"/>
          <w:szCs w:val="20"/>
        </w:rPr>
        <w:t>,</w:t>
      </w:r>
      <w:r w:rsidRPr="00673D66">
        <w:rPr>
          <w:rFonts w:ascii="Arial" w:hAnsi="Arial" w:cs="Arial"/>
          <w:bCs/>
          <w:sz w:val="20"/>
          <w:szCs w:val="20"/>
          <w:lang w:val="es-PE"/>
        </w:rPr>
        <w:t xml:space="preserve"> </w:t>
      </w:r>
      <w:r w:rsidRPr="00673D66">
        <w:rPr>
          <w:rFonts w:ascii="Arial" w:hAnsi="Arial" w:cs="Arial"/>
          <w:b/>
          <w:bCs/>
          <w:sz w:val="20"/>
          <w:szCs w:val="20"/>
          <w:lang w:val="es-PE"/>
        </w:rPr>
        <w:t xml:space="preserve">ACUERDA: a) </w:t>
      </w:r>
      <w:r w:rsidRPr="00673D66">
        <w:rPr>
          <w:rFonts w:ascii="Arial" w:hAnsi="Arial" w:cs="Arial"/>
          <w:bCs/>
          <w:sz w:val="20"/>
          <w:szCs w:val="20"/>
          <w:lang w:val="es-PE"/>
        </w:rPr>
        <w:t>Autorizar a la Tesorera Municipal para que reintegre la cantidad de TREINTA Y CUATRO MIL NOVECIENTOS SETENTA Y OCHO DOLARES CON NOVENTA Y CUATRO CENTAVOS DE DÓLAR DE LOS ESTADOS UNIDOS DE AMERICA ($34,978.94) de la cuenta “</w:t>
      </w:r>
      <w:r w:rsidRPr="00673D66">
        <w:rPr>
          <w:rFonts w:ascii="Arial" w:hAnsi="Arial" w:cs="Arial"/>
          <w:sz w:val="20"/>
          <w:szCs w:val="20"/>
        </w:rPr>
        <w:t>Pasarela Peatonal Comunidad Las Vegas de Tutultepeque, jurisdicción de Nejapa, departamento de San Salvador”,</w:t>
      </w:r>
      <w:r w:rsidRPr="00673D66">
        <w:rPr>
          <w:rFonts w:ascii="Arial" w:hAnsi="Arial" w:cs="Arial"/>
          <w:bCs/>
          <w:sz w:val="20"/>
          <w:szCs w:val="20"/>
          <w:lang w:val="es-PE"/>
        </w:rPr>
        <w:t xml:space="preserve"> a la cuenta “</w:t>
      </w:r>
      <w:r w:rsidRPr="00673D66">
        <w:rPr>
          <w:rFonts w:ascii="Arial" w:hAnsi="Arial" w:cs="Arial"/>
          <w:b/>
          <w:sz w:val="20"/>
          <w:szCs w:val="20"/>
        </w:rPr>
        <w:t xml:space="preserve">Fondos para emergencia y contribución económica del país por los efectos de la pandemia Covid-19”, b) </w:t>
      </w:r>
      <w:r w:rsidRPr="00673D66">
        <w:rPr>
          <w:rFonts w:ascii="Arial" w:hAnsi="Arial" w:cs="Arial"/>
          <w:sz w:val="20"/>
          <w:szCs w:val="20"/>
        </w:rPr>
        <w:t xml:space="preserve">Autorizar a la Tesorera Municipal realizar el cierre de la cuenta bancaria “Pasarela Peatonal Comunidad Las Vegas de Tutultepeque, jurisdicción de Nejapa, departamento de San Salvador”, </w:t>
      </w:r>
      <w:r w:rsidRPr="00673D66">
        <w:rPr>
          <w:rFonts w:ascii="Arial" w:hAnsi="Arial" w:cs="Arial"/>
          <w:b/>
          <w:sz w:val="20"/>
          <w:szCs w:val="20"/>
        </w:rPr>
        <w:t>c)</w:t>
      </w:r>
      <w:r w:rsidRPr="00673D66">
        <w:rPr>
          <w:rFonts w:ascii="Arial" w:hAnsi="Arial" w:cs="Arial"/>
          <w:sz w:val="20"/>
          <w:szCs w:val="20"/>
        </w:rPr>
        <w:t xml:space="preserve"> Autorizar a la Tesorera Municipal transfiera la cantidad de</w:t>
      </w:r>
      <w:r w:rsidRPr="00673D66">
        <w:rPr>
          <w:rFonts w:ascii="Arial" w:hAnsi="Arial" w:cs="Arial"/>
          <w:b/>
          <w:sz w:val="20"/>
          <w:szCs w:val="20"/>
        </w:rPr>
        <w:t xml:space="preserve"> </w:t>
      </w:r>
      <w:r w:rsidRPr="00673D66">
        <w:rPr>
          <w:rFonts w:ascii="Arial" w:hAnsi="Arial" w:cs="Arial"/>
          <w:b/>
          <w:bCs/>
          <w:sz w:val="20"/>
          <w:szCs w:val="20"/>
          <w:lang w:val="es-PE"/>
        </w:rPr>
        <w:t>TREINTA Y CUATRO MIL NOVECIENTOS SETENTA Y OCHO DOLARES CON NOVENTA Y CUATRO CENTAVOS DE DÓLAR DE LOS ESTADOS UNIDOS DE AMERICA</w:t>
      </w:r>
      <w:r w:rsidRPr="00673D66">
        <w:rPr>
          <w:rFonts w:ascii="Arial" w:hAnsi="Arial" w:cs="Arial"/>
          <w:bCs/>
          <w:sz w:val="20"/>
          <w:szCs w:val="20"/>
          <w:lang w:val="es-PE"/>
        </w:rPr>
        <w:t xml:space="preserve">, ($34,978.94), </w:t>
      </w:r>
      <w:r w:rsidRPr="00673D66">
        <w:rPr>
          <w:rFonts w:ascii="Arial" w:hAnsi="Arial" w:cs="Arial"/>
          <w:sz w:val="20"/>
          <w:szCs w:val="20"/>
        </w:rPr>
        <w:t xml:space="preserve">en concepto de </w:t>
      </w:r>
      <w:r w:rsidRPr="00673D66">
        <w:rPr>
          <w:rFonts w:ascii="Arial" w:hAnsi="Arial" w:cs="Arial"/>
          <w:b/>
          <w:sz w:val="20"/>
          <w:szCs w:val="20"/>
        </w:rPr>
        <w:t>préstamo</w:t>
      </w:r>
      <w:r w:rsidRPr="00673D66">
        <w:rPr>
          <w:rFonts w:ascii="Arial" w:hAnsi="Arial" w:cs="Arial"/>
          <w:sz w:val="20"/>
          <w:szCs w:val="20"/>
        </w:rPr>
        <w:t xml:space="preserve"> de la cuenta bancaria “</w:t>
      </w:r>
      <w:r w:rsidRPr="00673D66">
        <w:rPr>
          <w:rFonts w:ascii="Arial" w:hAnsi="Arial" w:cs="Arial"/>
          <w:b/>
          <w:sz w:val="20"/>
          <w:szCs w:val="20"/>
        </w:rPr>
        <w:t>Fondos para emergencia y contribución económica del país por los efectos de la pandemia Covid-19”</w:t>
      </w:r>
      <w:r w:rsidRPr="00673D66">
        <w:rPr>
          <w:rFonts w:ascii="Arial" w:hAnsi="Arial" w:cs="Arial"/>
          <w:sz w:val="20"/>
          <w:szCs w:val="20"/>
        </w:rPr>
        <w:t xml:space="preserve"> a la cuenta del Fondo Municipal, para realizar pagos de obligaciones laborales de los empleados de la municipalidad;</w:t>
      </w:r>
      <w:r w:rsidRPr="00673D66">
        <w:rPr>
          <w:rFonts w:ascii="Arial" w:hAnsi="Arial" w:cs="Arial"/>
          <w:b/>
          <w:sz w:val="20"/>
          <w:szCs w:val="20"/>
        </w:rPr>
        <w:t xml:space="preserve"> </w:t>
      </w:r>
      <w:r w:rsidRPr="00673D66">
        <w:rPr>
          <w:rFonts w:ascii="Arial" w:hAnsi="Arial" w:cs="Arial"/>
          <w:sz w:val="20"/>
          <w:szCs w:val="20"/>
          <w:shd w:val="clear" w:color="auto" w:fill="FFFFFF"/>
        </w:rPr>
        <w:t xml:space="preserve">dichos fondos deberán ser reintegrados a la cuenta de origen, una vez el Ministerio de Hacienda, efectué los desembolsos FODES, a la municipalidad, o se cuente con la disponibilidad financiera en los ingresos corrientes, lo cual deberá ser ejecutado por la Tesorera al momento en que se cuente con la disponibilidad, debiendo para ello informar al Concejo. </w:t>
      </w:r>
      <w:r w:rsidRPr="00673D66">
        <w:rPr>
          <w:rFonts w:ascii="Arial" w:hAnsi="Arial" w:cs="Arial"/>
          <w:b/>
          <w:bCs/>
          <w:i/>
          <w:sz w:val="20"/>
          <w:szCs w:val="20"/>
          <w:u w:val="single"/>
        </w:rPr>
        <w:t>Votación Unánime.</w:t>
      </w:r>
      <w:r w:rsidRPr="00673D66">
        <w:rPr>
          <w:rFonts w:ascii="Arial" w:hAnsi="Arial" w:cs="Arial"/>
          <w:b/>
          <w:bCs/>
          <w:i/>
          <w:sz w:val="20"/>
          <w:szCs w:val="20"/>
        </w:rPr>
        <w:t xml:space="preserve"> </w:t>
      </w:r>
      <w:r w:rsidRPr="00673D66">
        <w:rPr>
          <w:rFonts w:ascii="Arial" w:hAnsi="Arial" w:cs="Arial"/>
          <w:bCs/>
          <w:sz w:val="20"/>
          <w:szCs w:val="20"/>
        </w:rPr>
        <w:t xml:space="preserve">Certifíquese y Notifíquese.”””””””””””””””””; </w:t>
      </w:r>
      <w:r w:rsidRPr="00673D66">
        <w:rPr>
          <w:rFonts w:ascii="Arial" w:hAnsi="Arial" w:cs="Arial"/>
          <w:b/>
          <w:sz w:val="20"/>
          <w:szCs w:val="20"/>
        </w:rPr>
        <w:t xml:space="preserve">e) </w:t>
      </w:r>
      <w:r w:rsidRPr="00673D66">
        <w:rPr>
          <w:rFonts w:ascii="Arial" w:hAnsi="Arial" w:cs="Arial"/>
          <w:b/>
          <w:sz w:val="20"/>
          <w:szCs w:val="20"/>
          <w:u w:val="single"/>
        </w:rPr>
        <w:t>Solicitud de la Arquitecta Xenia Guadalupe Rodas Rodríguez, Gerente de Proyectos, Modificación de Acuerdo número OCHO, Acta número SEIS, de fecha 16 de marzo 2021:</w:t>
      </w:r>
      <w:r w:rsidRPr="00673D66">
        <w:rPr>
          <w:rFonts w:ascii="Arial" w:hAnsi="Arial" w:cs="Arial"/>
          <w:sz w:val="20"/>
          <w:szCs w:val="20"/>
        </w:rPr>
        <w:t xml:space="preserve"> </w:t>
      </w:r>
      <w:r w:rsidRPr="00673D66">
        <w:rPr>
          <w:rFonts w:ascii="Arial" w:hAnsi="Arial" w:cs="Arial"/>
          <w:bCs/>
          <w:sz w:val="20"/>
          <w:szCs w:val="20"/>
        </w:rPr>
        <w:t xml:space="preserve">Leída por la suscrita la solicitud presentada se toma el acuerdo siguiente: </w:t>
      </w:r>
      <w:r w:rsidRPr="00673D66">
        <w:rPr>
          <w:rFonts w:ascii="Arial" w:hAnsi="Arial" w:cs="Arial"/>
          <w:b/>
          <w:bCs/>
          <w:sz w:val="20"/>
          <w:szCs w:val="20"/>
          <w:shd w:val="clear" w:color="auto" w:fill="FFFFFF"/>
        </w:rPr>
        <w:t xml:space="preserve">ACUERDO NUMERO TRECE: </w:t>
      </w:r>
      <w:r w:rsidRPr="00673D66">
        <w:rPr>
          <w:rFonts w:ascii="Arial" w:hAnsi="Arial" w:cs="Arial"/>
          <w:sz w:val="20"/>
          <w:szCs w:val="20"/>
        </w:rPr>
        <w:t xml:space="preserve">Leída por la suscrita solicitud presentada por la Arquitecta Xenia Guadalupe Rodas Rodríguez, Gerente de Proyectos, mediante el cual expone: Que en referencia al Proyecto “Mejoramiento del drenaje superficial, aumento de capacidad hidráulica de puente y muros de retención para el control de inundaciones en quebrada de invierno, caserío Calle Vieja sector 1, Cantón Galera Quemada, jurisdicción de Nejapa, en el cual </w:t>
      </w:r>
      <w:r w:rsidRPr="00673D66">
        <w:rPr>
          <w:rFonts w:ascii="Arial" w:hAnsi="Arial" w:cs="Arial"/>
          <w:sz w:val="20"/>
          <w:szCs w:val="20"/>
        </w:rPr>
        <w:lastRenderedPageBreak/>
        <w:t>se cuenta como supervisor externo al Ingeniero ROLANDO EDUARDO GONZALEZ MACHUCA, solicito Modificación del Contrato del supervisor externo, en cuanto a la fuente de financiamiento, y siendo que en reunión sostenida con la tesorera municipal el pago del mismo está reservado en la cuenta del préstamo de la Caja de crédito de Santiago Nonualco, por lo que solicita se deje sin efecto el Acuerdo número OCHO, que consta en Acta número SEIS, de la Primera sesión extra ordinaria, celebrada por el Concejo municipal el día dieciséis de marzo del corriente año, únicamente en la parte siguiente: ”</w:t>
      </w:r>
      <w:r w:rsidRPr="00673D66">
        <w:rPr>
          <w:rFonts w:ascii="Arial" w:hAnsi="Arial" w:cs="Arial"/>
          <w:b/>
          <w:sz w:val="20"/>
          <w:szCs w:val="20"/>
        </w:rPr>
        <w:t>XII. Precio y forma de pago:</w:t>
      </w:r>
      <w:r w:rsidRPr="00673D66">
        <w:rPr>
          <w:rFonts w:ascii="Arial" w:hAnsi="Arial" w:cs="Arial"/>
          <w:sz w:val="20"/>
          <w:szCs w:val="20"/>
        </w:rPr>
        <w:t xml:space="preserve"> En el sentido que los honorarios por la prestación de servicios serán realizados con fondos del Fondo Municipal, del Contrato denominado</w:t>
      </w:r>
      <w:r w:rsidRPr="00673D66">
        <w:rPr>
          <w:rFonts w:ascii="Arial" w:hAnsi="Arial" w:cs="Arial"/>
          <w:b/>
          <w:sz w:val="20"/>
          <w:szCs w:val="20"/>
        </w:rPr>
        <w:t xml:space="preserve"> “</w:t>
      </w:r>
      <w:r w:rsidRPr="00673D66">
        <w:rPr>
          <w:rFonts w:ascii="Arial" w:hAnsi="Arial" w:cs="Arial"/>
          <w:i/>
          <w:color w:val="000000"/>
          <w:sz w:val="20"/>
          <w:szCs w:val="20"/>
        </w:rPr>
        <w:t>Contrato de Servicios Profesionales para la supervisión externa del proyecto “Mejoramiento del drenaje superficial, aumento de capacidad hidráulica del puente y muros de retención para el control de inundaciones en quebrada de invierno, caserío Calle Vieja 1, Cantón Galera Quemada, Municipio de Nejapa”</w:t>
      </w:r>
      <w:r w:rsidRPr="00673D66">
        <w:rPr>
          <w:rFonts w:ascii="Arial" w:hAnsi="Arial" w:cs="Arial"/>
          <w:sz w:val="20"/>
          <w:szCs w:val="20"/>
        </w:rPr>
        <w:t xml:space="preserve">.  Este Concejo Municipal habiendo escuchado la solicitud presentada y con base a las facultades legales, </w:t>
      </w:r>
      <w:r w:rsidRPr="00673D66">
        <w:rPr>
          <w:rFonts w:ascii="Arial" w:hAnsi="Arial" w:cs="Arial"/>
          <w:b/>
          <w:sz w:val="20"/>
          <w:szCs w:val="20"/>
        </w:rPr>
        <w:t>ACUERDA: a)</w:t>
      </w:r>
      <w:r w:rsidRPr="00673D66">
        <w:rPr>
          <w:rFonts w:ascii="Arial" w:hAnsi="Arial" w:cs="Arial"/>
          <w:sz w:val="20"/>
          <w:szCs w:val="20"/>
        </w:rPr>
        <w:t xml:space="preserve"> Dejar sin efecto el Acuerdo número OCHO, que consta en Acta número SEIS, de la Primera Sesión Extraordinaria, celebrada por el Concejo municipal el día dieciséis de marzo del corriente año, únicamente en la parte siguiente: </w:t>
      </w:r>
      <w:r w:rsidRPr="00673D66">
        <w:rPr>
          <w:rFonts w:ascii="Arial" w:hAnsi="Arial" w:cs="Arial"/>
          <w:b/>
          <w:sz w:val="20"/>
          <w:szCs w:val="20"/>
        </w:rPr>
        <w:t>XII. Precio y forma de pago:</w:t>
      </w:r>
      <w:r w:rsidRPr="00673D66">
        <w:rPr>
          <w:rFonts w:ascii="Arial" w:hAnsi="Arial" w:cs="Arial"/>
          <w:sz w:val="20"/>
          <w:szCs w:val="20"/>
        </w:rPr>
        <w:t xml:space="preserve"> En el sentido que los honorarios por la prestación de servicios serán realizados con fondos del Fondo Municipal, del Contrato denominado</w:t>
      </w:r>
      <w:r w:rsidRPr="00673D66">
        <w:rPr>
          <w:rFonts w:ascii="Arial" w:hAnsi="Arial" w:cs="Arial"/>
          <w:b/>
          <w:sz w:val="20"/>
          <w:szCs w:val="20"/>
        </w:rPr>
        <w:t xml:space="preserve"> “</w:t>
      </w:r>
      <w:r w:rsidRPr="00673D66">
        <w:rPr>
          <w:rFonts w:ascii="Arial" w:hAnsi="Arial" w:cs="Arial"/>
          <w:i/>
          <w:color w:val="000000"/>
          <w:sz w:val="20"/>
          <w:szCs w:val="20"/>
        </w:rPr>
        <w:t>Contrato de Servicios Profesionales para la supervisión externa del proyecto “Mejoramiento del drenaje superficial, aumento de capacidad hidráulica del puente y muros de retención para el control de inundaciones en quebrada de invierno, caserío Calle Vieja 1, Cantón Galera Quemada, Municipio de Nejapa”</w:t>
      </w:r>
      <w:r w:rsidRPr="00673D66">
        <w:rPr>
          <w:rFonts w:ascii="Arial" w:hAnsi="Arial" w:cs="Arial"/>
          <w:sz w:val="20"/>
          <w:szCs w:val="20"/>
        </w:rPr>
        <w:t xml:space="preserve">. Por lo que dicho Contrato los honorarios por la prestación de servicios serán realizados con fondos del Préstamo con la Caja de Crédito de Santiago Nonualco, Sociedad Cooperativa de Ahorro y Crédito de R.L. de C.V.; </w:t>
      </w:r>
      <w:r w:rsidRPr="00673D66">
        <w:rPr>
          <w:rFonts w:ascii="Arial" w:hAnsi="Arial" w:cs="Arial"/>
          <w:b/>
          <w:sz w:val="20"/>
          <w:szCs w:val="20"/>
        </w:rPr>
        <w:t>b)</w:t>
      </w:r>
      <w:r w:rsidRPr="00673D66">
        <w:rPr>
          <w:rFonts w:ascii="Arial" w:hAnsi="Arial" w:cs="Arial"/>
          <w:sz w:val="20"/>
          <w:szCs w:val="20"/>
        </w:rPr>
        <w:t xml:space="preserve"> Ratificar el Acuerdo número OCHO, que consta en Acta número SEIS, de la Primera Sesión Extraordinaria, celebrada por el Concejo municipal el día dieciséis de marzo del corriente año, en todo su demás contenido, </w:t>
      </w:r>
      <w:r w:rsidRPr="00673D66">
        <w:rPr>
          <w:rFonts w:ascii="Arial" w:hAnsi="Arial" w:cs="Arial"/>
          <w:b/>
          <w:sz w:val="20"/>
          <w:szCs w:val="20"/>
        </w:rPr>
        <w:t>c)</w:t>
      </w:r>
      <w:r w:rsidRPr="00673D66">
        <w:rPr>
          <w:rFonts w:ascii="Arial" w:hAnsi="Arial" w:cs="Arial"/>
          <w:sz w:val="20"/>
          <w:szCs w:val="20"/>
        </w:rPr>
        <w:t xml:space="preserve"> Autorizar al Alcalde Municipal para que firme la modificación del contrato y a la Unidad Jurídica para que lo elabore. </w:t>
      </w:r>
      <w:r w:rsidRPr="00673D66">
        <w:rPr>
          <w:rFonts w:ascii="Arial" w:hAnsi="Arial" w:cs="Arial"/>
          <w:b/>
          <w:bCs/>
          <w:i/>
          <w:sz w:val="20"/>
          <w:szCs w:val="20"/>
          <w:u w:val="single"/>
        </w:rPr>
        <w:t>Votación Unánime.</w:t>
      </w:r>
      <w:r w:rsidRPr="00673D66">
        <w:rPr>
          <w:rFonts w:ascii="Arial" w:hAnsi="Arial" w:cs="Arial"/>
          <w:b/>
          <w:bCs/>
          <w:i/>
          <w:sz w:val="20"/>
          <w:szCs w:val="20"/>
        </w:rPr>
        <w:t xml:space="preserve"> </w:t>
      </w:r>
      <w:r w:rsidRPr="00673D66">
        <w:rPr>
          <w:rFonts w:ascii="Arial" w:hAnsi="Arial" w:cs="Arial"/>
          <w:bCs/>
          <w:sz w:val="20"/>
          <w:szCs w:val="20"/>
        </w:rPr>
        <w:t xml:space="preserve">Certifíquese y Notifíquese; “”””””””””””””””, </w:t>
      </w:r>
      <w:r w:rsidRPr="00673D66">
        <w:rPr>
          <w:rFonts w:ascii="Arial" w:hAnsi="Arial" w:cs="Arial"/>
          <w:b/>
          <w:sz w:val="20"/>
          <w:szCs w:val="20"/>
        </w:rPr>
        <w:t>f)</w:t>
      </w:r>
      <w:r w:rsidRPr="00673D66">
        <w:rPr>
          <w:rFonts w:ascii="Arial" w:hAnsi="Arial" w:cs="Arial"/>
          <w:b/>
          <w:sz w:val="20"/>
          <w:szCs w:val="20"/>
          <w:u w:val="single"/>
        </w:rPr>
        <w:t xml:space="preserve"> Informe presentada por miembros de la Comisión de Ética de la Alcaldía Municipal de Nejapa:</w:t>
      </w:r>
      <w:r w:rsidRPr="00673D66">
        <w:rPr>
          <w:rFonts w:ascii="Arial" w:hAnsi="Arial" w:cs="Arial"/>
          <w:bCs/>
          <w:sz w:val="20"/>
          <w:szCs w:val="20"/>
        </w:rPr>
        <w:t xml:space="preserve"> Leída por la suscrita el informe presentado se toma el acuerdo siguiente: </w:t>
      </w:r>
      <w:r w:rsidRPr="00673D66">
        <w:rPr>
          <w:rFonts w:ascii="Arial" w:hAnsi="Arial" w:cs="Arial"/>
          <w:sz w:val="20"/>
          <w:szCs w:val="20"/>
          <w:shd w:val="clear" w:color="auto" w:fill="FFFFFF"/>
        </w:rPr>
        <w:t xml:space="preserve">: </w:t>
      </w:r>
      <w:r w:rsidRPr="00673D66">
        <w:rPr>
          <w:rFonts w:ascii="Arial" w:hAnsi="Arial" w:cs="Arial"/>
          <w:b/>
          <w:bCs/>
          <w:sz w:val="20"/>
          <w:szCs w:val="20"/>
          <w:shd w:val="clear" w:color="auto" w:fill="FFFFFF"/>
        </w:rPr>
        <w:t xml:space="preserve">ACUERDO NUMERO CATORCE: </w:t>
      </w:r>
      <w:r w:rsidRPr="00673D66">
        <w:rPr>
          <w:rFonts w:ascii="Arial" w:hAnsi="Arial" w:cs="Arial"/>
          <w:sz w:val="20"/>
          <w:szCs w:val="20"/>
        </w:rPr>
        <w:t>Leída por la suscrita informe presentado por la Licenciada Claudia Ramos, en su calidad de Secretaria de la Comisión de Ética Gubernamental, mediante el cual expresa: “”</w:t>
      </w:r>
      <w:r w:rsidRPr="00673D66">
        <w:rPr>
          <w:rFonts w:ascii="Arial" w:eastAsia="Times New Roman" w:hAnsi="Arial" w:cs="Arial"/>
          <w:color w:val="000000"/>
          <w:sz w:val="20"/>
          <w:szCs w:val="20"/>
          <w:lang w:val="es-ES" w:eastAsia="es-SV"/>
        </w:rPr>
        <w:t xml:space="preserve">Que mediante </w:t>
      </w:r>
      <w:r w:rsidRPr="00673D66">
        <w:rPr>
          <w:rFonts w:ascii="Arial" w:eastAsia="Times New Roman" w:hAnsi="Arial" w:cs="Arial"/>
          <w:color w:val="000000"/>
          <w:sz w:val="20"/>
          <w:szCs w:val="20"/>
          <w:lang w:eastAsia="es-SV"/>
        </w:rPr>
        <w:t xml:space="preserve">Acuerdo número NUEVE, que consta en Acta número DIECIOCHO de la Décimo Quinta Sesión Ordinaria celebrada por el Concejo Municipal el día 13 de agosto del 2019, se nos nombró como miembros de la Comisión de Ética Gubernamental Municipal. Por lo que remitimos informe de las actuaciones realizadas por la Comisión del periodo comprendido desde el nombramiento a la fecha. </w:t>
      </w:r>
      <w:r w:rsidRPr="00673D66">
        <w:rPr>
          <w:rFonts w:ascii="Arial" w:eastAsia="Times New Roman" w:hAnsi="Arial" w:cs="Arial"/>
          <w:b/>
          <w:bCs/>
          <w:color w:val="000000"/>
          <w:sz w:val="20"/>
          <w:szCs w:val="20"/>
          <w:lang w:eastAsia="es-SV"/>
        </w:rPr>
        <w:t xml:space="preserve">INFORME DE ACTIVIDADES: 1. </w:t>
      </w:r>
      <w:r w:rsidRPr="00673D66">
        <w:rPr>
          <w:rFonts w:ascii="Arial" w:hAnsi="Arial" w:cs="Arial"/>
          <w:sz w:val="20"/>
          <w:szCs w:val="20"/>
        </w:rPr>
        <w:t xml:space="preserve">Desde agosto 2019 hasta octubre 2019, los miembros de la Comisión de Ética asistimos a diferentes capacitaciones de la Ley de Ética y a la semana de la Ética todos coordinados por el Tribunal de Ética Gubernamental, con el objetivo de conocer la Ley su Reglamento y funcionamiento de la Comisión. </w:t>
      </w:r>
      <w:r w:rsidRPr="00673D66">
        <w:rPr>
          <w:rFonts w:ascii="Arial" w:hAnsi="Arial" w:cs="Arial"/>
          <w:b/>
          <w:sz w:val="20"/>
          <w:szCs w:val="20"/>
        </w:rPr>
        <w:t>2.</w:t>
      </w:r>
      <w:r w:rsidRPr="00673D66">
        <w:rPr>
          <w:rFonts w:ascii="Arial" w:hAnsi="Arial" w:cs="Arial"/>
          <w:sz w:val="20"/>
          <w:szCs w:val="20"/>
        </w:rPr>
        <w:t xml:space="preserve"> El día 30 de enero del año 2020, se sostuvo reunión </w:t>
      </w:r>
      <w:r w:rsidRPr="00673D66">
        <w:rPr>
          <w:rFonts w:ascii="Arial" w:hAnsi="Arial" w:cs="Arial"/>
          <w:sz w:val="20"/>
          <w:szCs w:val="20"/>
        </w:rPr>
        <w:lastRenderedPageBreak/>
        <w:t xml:space="preserve">por parte de los miembros de la Comisión de Ética y delegada del Tribunal de Ética, para los lineamientos de elaboración del Plan de trabajo 2020. </w:t>
      </w:r>
      <w:r w:rsidRPr="00673D66">
        <w:rPr>
          <w:rFonts w:ascii="Arial" w:hAnsi="Arial" w:cs="Arial"/>
          <w:b/>
          <w:sz w:val="20"/>
          <w:szCs w:val="20"/>
        </w:rPr>
        <w:t xml:space="preserve">3. </w:t>
      </w:r>
      <w:r w:rsidRPr="00673D66">
        <w:rPr>
          <w:rFonts w:ascii="Arial" w:hAnsi="Arial" w:cs="Arial"/>
          <w:sz w:val="20"/>
          <w:szCs w:val="20"/>
        </w:rPr>
        <w:t xml:space="preserve">Se elaboró el plan anual de trabajo y este fue aprobado por el Alcalde Municipal y remitido al Tribunal de Ética, para su respectiva aprobación, (el cual fue aprobado por el tribunal). </w:t>
      </w:r>
      <w:r w:rsidRPr="00673D66">
        <w:rPr>
          <w:rFonts w:ascii="Arial" w:hAnsi="Arial" w:cs="Arial"/>
          <w:b/>
          <w:sz w:val="20"/>
          <w:szCs w:val="20"/>
        </w:rPr>
        <w:t xml:space="preserve">4. </w:t>
      </w:r>
      <w:r w:rsidRPr="00673D66">
        <w:rPr>
          <w:rFonts w:ascii="Arial" w:hAnsi="Arial" w:cs="Arial"/>
          <w:sz w:val="20"/>
          <w:szCs w:val="20"/>
        </w:rPr>
        <w:t xml:space="preserve">En fecha 27 de enero del 2020 se sostuvo reunión con la Delegado del Tribunal de Ética para la entrega física del plan de trabajo y otras actividades de la Comisión. </w:t>
      </w:r>
      <w:r w:rsidRPr="00673D66">
        <w:rPr>
          <w:rFonts w:ascii="Arial" w:hAnsi="Arial" w:cs="Arial"/>
          <w:b/>
          <w:sz w:val="20"/>
          <w:szCs w:val="20"/>
        </w:rPr>
        <w:t xml:space="preserve">5. </w:t>
      </w:r>
      <w:r w:rsidRPr="00673D66">
        <w:rPr>
          <w:rFonts w:ascii="Arial" w:hAnsi="Arial" w:cs="Arial"/>
          <w:sz w:val="20"/>
          <w:szCs w:val="20"/>
        </w:rPr>
        <w:t xml:space="preserve">En el mes de marzo 2020 se decretó la pandemia, emergencia y cuarentena por el COVID-19, por lo que no ejecutaron actividades del plan de trabajo. </w:t>
      </w:r>
      <w:r w:rsidRPr="00673D66">
        <w:rPr>
          <w:rFonts w:ascii="Arial" w:hAnsi="Arial" w:cs="Arial"/>
          <w:b/>
          <w:sz w:val="20"/>
          <w:szCs w:val="20"/>
        </w:rPr>
        <w:t xml:space="preserve">6. </w:t>
      </w:r>
      <w:r w:rsidRPr="00673D66">
        <w:rPr>
          <w:rFonts w:ascii="Arial" w:hAnsi="Arial" w:cs="Arial"/>
          <w:sz w:val="20"/>
          <w:szCs w:val="20"/>
        </w:rPr>
        <w:t xml:space="preserve">El día 21 de agosto 2020, se sostuvo reunión con el objetivo de nombrar al presidente y secretario de la Comisión de Ética municipal. </w:t>
      </w:r>
      <w:r w:rsidRPr="00673D66">
        <w:rPr>
          <w:rFonts w:ascii="Arial" w:hAnsi="Arial" w:cs="Arial"/>
          <w:b/>
          <w:sz w:val="20"/>
          <w:szCs w:val="20"/>
        </w:rPr>
        <w:t xml:space="preserve">7. </w:t>
      </w:r>
      <w:r w:rsidRPr="00673D66">
        <w:rPr>
          <w:rFonts w:ascii="Arial" w:hAnsi="Arial" w:cs="Arial"/>
          <w:sz w:val="20"/>
          <w:szCs w:val="20"/>
        </w:rPr>
        <w:t xml:space="preserve">Los días 04 y 11 de septiembre del 2020, se realizaron capacitaciones por parte de los miembros de la Comisión a las jefaturas de la municipalidad. </w:t>
      </w:r>
      <w:r w:rsidRPr="00673D66">
        <w:rPr>
          <w:rFonts w:ascii="Arial" w:hAnsi="Arial" w:cs="Arial"/>
          <w:b/>
          <w:sz w:val="20"/>
          <w:szCs w:val="20"/>
        </w:rPr>
        <w:t xml:space="preserve">8. </w:t>
      </w:r>
      <w:r w:rsidRPr="00673D66">
        <w:rPr>
          <w:rFonts w:ascii="Arial" w:hAnsi="Arial" w:cs="Arial"/>
          <w:sz w:val="20"/>
          <w:szCs w:val="20"/>
        </w:rPr>
        <w:t xml:space="preserve">El día 26 de agosto del 2020, se entregaron broschures en el Cantón tutultepeque. </w:t>
      </w:r>
      <w:r w:rsidRPr="00673D66">
        <w:rPr>
          <w:rFonts w:ascii="Arial" w:hAnsi="Arial" w:cs="Arial"/>
          <w:b/>
          <w:sz w:val="20"/>
          <w:szCs w:val="20"/>
        </w:rPr>
        <w:t xml:space="preserve">9. </w:t>
      </w:r>
      <w:r w:rsidRPr="00673D66">
        <w:rPr>
          <w:rFonts w:ascii="Arial" w:hAnsi="Arial" w:cs="Arial"/>
          <w:sz w:val="20"/>
          <w:szCs w:val="20"/>
        </w:rPr>
        <w:t xml:space="preserve">En el mes de diciembre del 2020, se sostuvo reunión para elaboración del plan de trabajo 2021, enviado vía correo electrónico al Tribunal de Ética, el mismo fue devuelto con observaciones. Asimismo, se sostuvo reunión para la revisión del Manual de Funcionamiento de la Comisión y Comisionados de Ética Gubernamental, el cual fue remitido y aprobado por el Concejo Municipal. </w:t>
      </w:r>
      <w:r w:rsidRPr="00673D66">
        <w:rPr>
          <w:rFonts w:ascii="Arial" w:hAnsi="Arial" w:cs="Arial"/>
          <w:b/>
          <w:sz w:val="20"/>
          <w:szCs w:val="20"/>
        </w:rPr>
        <w:t xml:space="preserve">10. </w:t>
      </w:r>
      <w:r w:rsidRPr="00673D66">
        <w:rPr>
          <w:rFonts w:ascii="Arial" w:hAnsi="Arial" w:cs="Arial"/>
          <w:sz w:val="20"/>
          <w:szCs w:val="20"/>
        </w:rPr>
        <w:t xml:space="preserve"> En el mes de enero 2021, se colocaron cuatro buzones de ética para sugerencias y avisos en diferentes dependencias de la Municipalidad. </w:t>
      </w:r>
      <w:r w:rsidRPr="00673D66">
        <w:rPr>
          <w:rFonts w:ascii="Arial" w:hAnsi="Arial" w:cs="Arial"/>
          <w:b/>
          <w:sz w:val="20"/>
          <w:szCs w:val="20"/>
        </w:rPr>
        <w:t xml:space="preserve">11. </w:t>
      </w:r>
      <w:r w:rsidRPr="00673D66">
        <w:rPr>
          <w:rFonts w:ascii="Arial" w:hAnsi="Arial" w:cs="Arial"/>
          <w:sz w:val="20"/>
          <w:szCs w:val="20"/>
        </w:rPr>
        <w:t xml:space="preserve">El día 12 de febrero se realizó jornada de capacitación sobre Ley de Ética a empleados de la municipalidad. A la fecha no se han recibido denuncias ni avisos por parte de la población acerca de infracciones a la Ley de Ética””. Este Concejo Municipal habiendo escuchado el informe presentado y de conformidad a lo que establece el artículo 58 de la Ley de Ética Gubernamental, </w:t>
      </w:r>
      <w:r w:rsidRPr="00673D66">
        <w:rPr>
          <w:rFonts w:ascii="Arial" w:hAnsi="Arial" w:cs="Arial"/>
          <w:b/>
          <w:sz w:val="20"/>
          <w:szCs w:val="20"/>
        </w:rPr>
        <w:t>ACUERDA:</w:t>
      </w:r>
      <w:r w:rsidRPr="00673D66">
        <w:rPr>
          <w:rFonts w:ascii="Arial" w:hAnsi="Arial" w:cs="Arial"/>
          <w:sz w:val="20"/>
          <w:szCs w:val="20"/>
        </w:rPr>
        <w:t xml:space="preserve"> Darse por enterados del informe presentado por los miembros de la Comisión de Ética Gubernamental. </w:t>
      </w:r>
      <w:r w:rsidRPr="00673D66">
        <w:rPr>
          <w:rFonts w:ascii="Arial" w:hAnsi="Arial" w:cs="Arial"/>
          <w:b/>
          <w:bCs/>
          <w:i/>
          <w:sz w:val="20"/>
          <w:szCs w:val="20"/>
          <w:u w:val="single"/>
        </w:rPr>
        <w:t>Votación Unánime.</w:t>
      </w:r>
      <w:r w:rsidRPr="00673D66">
        <w:rPr>
          <w:rFonts w:ascii="Arial" w:hAnsi="Arial" w:cs="Arial"/>
          <w:b/>
          <w:bCs/>
          <w:i/>
          <w:sz w:val="20"/>
          <w:szCs w:val="20"/>
        </w:rPr>
        <w:t xml:space="preserve"> </w:t>
      </w:r>
      <w:r w:rsidRPr="00673D66">
        <w:rPr>
          <w:rFonts w:ascii="Arial" w:hAnsi="Arial" w:cs="Arial"/>
          <w:bCs/>
          <w:sz w:val="20"/>
          <w:szCs w:val="20"/>
        </w:rPr>
        <w:t xml:space="preserve">Certifíquese y Notifíquese. “””””””””””””””; </w:t>
      </w:r>
      <w:r w:rsidRPr="00673D66">
        <w:rPr>
          <w:rFonts w:ascii="Arial" w:hAnsi="Arial" w:cs="Arial"/>
          <w:b/>
          <w:sz w:val="20"/>
          <w:szCs w:val="20"/>
        </w:rPr>
        <w:t>g)</w:t>
      </w:r>
      <w:r w:rsidRPr="00673D66">
        <w:rPr>
          <w:rFonts w:ascii="Arial" w:hAnsi="Arial" w:cs="Arial"/>
          <w:sz w:val="20"/>
          <w:szCs w:val="20"/>
        </w:rPr>
        <w:t xml:space="preserve"> </w:t>
      </w:r>
      <w:r w:rsidRPr="00673D66">
        <w:rPr>
          <w:rFonts w:ascii="Arial" w:hAnsi="Arial" w:cs="Arial"/>
          <w:b/>
          <w:sz w:val="20"/>
          <w:szCs w:val="20"/>
          <w:u w:val="single"/>
        </w:rPr>
        <w:t>Solicitud presentada por los señores Israel Santa María y Verónica Sanchez, ambos del Comité de Festejos de Las Vegas</w:t>
      </w:r>
      <w:r w:rsidRPr="00673D66">
        <w:rPr>
          <w:rFonts w:ascii="Arial" w:hAnsi="Arial" w:cs="Arial"/>
          <w:b/>
          <w:bCs/>
          <w:sz w:val="20"/>
          <w:szCs w:val="20"/>
          <w:u w:val="single"/>
        </w:rPr>
        <w:t>:</w:t>
      </w:r>
      <w:r w:rsidRPr="00673D66">
        <w:rPr>
          <w:rFonts w:ascii="Arial" w:hAnsi="Arial" w:cs="Arial"/>
          <w:bCs/>
          <w:sz w:val="20"/>
          <w:szCs w:val="20"/>
        </w:rPr>
        <w:t xml:space="preserve"> Leída por la suscrita la solicitud presentada y discutida la misma se toma el acuerdo siguiente: </w:t>
      </w:r>
      <w:r w:rsidRPr="00673D66">
        <w:rPr>
          <w:rFonts w:ascii="Arial" w:hAnsi="Arial" w:cs="Arial"/>
          <w:b/>
          <w:bCs/>
          <w:sz w:val="20"/>
          <w:szCs w:val="20"/>
          <w:shd w:val="clear" w:color="auto" w:fill="FFFFFF"/>
        </w:rPr>
        <w:t xml:space="preserve">ACUERDO NUMERO QUINCE: </w:t>
      </w:r>
      <w:r w:rsidRPr="00673D66">
        <w:rPr>
          <w:rFonts w:ascii="Arial" w:hAnsi="Arial" w:cs="Arial"/>
          <w:sz w:val="20"/>
          <w:szCs w:val="20"/>
        </w:rPr>
        <w:t xml:space="preserve">Leída por la suscrita solicitud presentada por  los señores Israel Santamaría y Verónica Sanchez, en sus calidades de Presidente y Coordinara ambos del Comité de Festejo de Nuestra señora de Fatima, Las Vegas, respectivamente, mediante la cual solicitan colaboración con 75 refrigerios y regalos para unas carreras de cinta que se llevaran a cabo el día domingo 18 de abril del 2021, a partir de la 10:00 am en la cancha de la comunidad.  Este Concejo Municipal, </w:t>
      </w:r>
      <w:r w:rsidRPr="00673D66">
        <w:rPr>
          <w:rFonts w:ascii="Arial" w:hAnsi="Arial" w:cs="Arial"/>
          <w:b/>
          <w:sz w:val="20"/>
          <w:szCs w:val="20"/>
        </w:rPr>
        <w:t>Considerando:</w:t>
      </w:r>
      <w:r w:rsidRPr="00673D66">
        <w:rPr>
          <w:rFonts w:ascii="Arial" w:hAnsi="Arial" w:cs="Arial"/>
          <w:sz w:val="20"/>
          <w:szCs w:val="20"/>
        </w:rPr>
        <w:t xml:space="preserve"> </w:t>
      </w:r>
      <w:r w:rsidRPr="00673D66">
        <w:rPr>
          <w:rFonts w:ascii="Arial" w:hAnsi="Arial" w:cs="Arial"/>
          <w:b/>
          <w:sz w:val="20"/>
          <w:szCs w:val="20"/>
        </w:rPr>
        <w:t xml:space="preserve">I. </w:t>
      </w:r>
      <w:r w:rsidRPr="00673D66">
        <w:rPr>
          <w:rFonts w:ascii="Arial" w:hAnsi="Arial" w:cs="Arial"/>
          <w:sz w:val="20"/>
          <w:szCs w:val="20"/>
          <w:shd w:val="clear" w:color="auto" w:fill="FFFFFF"/>
        </w:rPr>
        <w:t xml:space="preserve">Que desde el mes de junio del año 2020, a la fecha,  la municipalidad no recibe el </w:t>
      </w:r>
      <w:r w:rsidRPr="00673D66">
        <w:rPr>
          <w:rStyle w:val="Textoennegrita"/>
          <w:rFonts w:cs="Arial"/>
          <w:sz w:val="20"/>
          <w:szCs w:val="20"/>
          <w:shd w:val="clear" w:color="auto" w:fill="FFFFFF"/>
        </w:rPr>
        <w:t> Fondo para el Desarrollo Económico y Social para el Desarrollo de las Municipalidades (</w:t>
      </w:r>
      <w:r w:rsidRPr="00673D66">
        <w:rPr>
          <w:rFonts w:ascii="Arial" w:hAnsi="Arial" w:cs="Arial"/>
          <w:sz w:val="20"/>
          <w:szCs w:val="20"/>
          <w:shd w:val="clear" w:color="auto" w:fill="FFFFFF"/>
        </w:rPr>
        <w:t>FODES), dinero que sirve para pago de energía eléctrica, alumbrado público, recolección y disposición final de basura, carpetas sociales tales como Clínica Municipal, Prevención de Violencia, Unidad de la Mujer, Unidad del Adulto mayor, Unidad de Medio Ambiente, Unidad de Proyectos, Carpeta de Fiestas para los Cantones del Municipio, por tanto, a la falta de ingresos d</w:t>
      </w:r>
      <w:r w:rsidRPr="00673D66">
        <w:rPr>
          <w:rFonts w:ascii="Arial" w:hAnsi="Arial" w:cs="Arial"/>
          <w:sz w:val="20"/>
          <w:szCs w:val="20"/>
        </w:rPr>
        <w:t xml:space="preserve">el FODES se ha generado una disminución en el flujo de fondos previstos, por lo que en estos momento se nos hace difícil apoyar este tipo de actividades. </w:t>
      </w:r>
      <w:r w:rsidRPr="00673D66">
        <w:rPr>
          <w:rFonts w:ascii="Arial" w:hAnsi="Arial" w:cs="Arial"/>
          <w:b/>
          <w:sz w:val="20"/>
          <w:szCs w:val="20"/>
        </w:rPr>
        <w:t>II.</w:t>
      </w:r>
      <w:r w:rsidRPr="00673D66">
        <w:rPr>
          <w:rFonts w:ascii="Arial" w:hAnsi="Arial" w:cs="Arial"/>
          <w:sz w:val="20"/>
          <w:szCs w:val="20"/>
        </w:rPr>
        <w:t xml:space="preserve"> Que el artículo 31 numeral 4 del Código Municipal, establece: Son </w:t>
      </w:r>
      <w:r w:rsidRPr="00673D66">
        <w:rPr>
          <w:rFonts w:ascii="Arial" w:hAnsi="Arial" w:cs="Arial"/>
          <w:sz w:val="20"/>
          <w:szCs w:val="20"/>
        </w:rPr>
        <w:lastRenderedPageBreak/>
        <w:t xml:space="preserve">obligaciones del Concejo, 4. Realizar la administración municipal con transparencia, austeridad, eficiencia y eficacia. Por tanto, </w:t>
      </w:r>
      <w:r w:rsidRPr="00673D66">
        <w:rPr>
          <w:rFonts w:ascii="Arial" w:hAnsi="Arial" w:cs="Arial"/>
          <w:b/>
          <w:sz w:val="20"/>
          <w:szCs w:val="20"/>
        </w:rPr>
        <w:t>ACUERDA:</w:t>
      </w:r>
      <w:r w:rsidRPr="00673D66">
        <w:rPr>
          <w:rFonts w:ascii="Arial" w:hAnsi="Arial" w:cs="Arial"/>
          <w:sz w:val="20"/>
          <w:szCs w:val="20"/>
        </w:rPr>
        <w:t xml:space="preserve"> Denegar la solicitud presentada por los señores Israel Santamaría y Verónica Sanchez, en sus calidades de Presidente y Coordinara del Comité de Festejo de Nuestra señora de Fatima, Las Vegas, respectivamente. </w:t>
      </w:r>
      <w:r w:rsidRPr="00673D66">
        <w:rPr>
          <w:rFonts w:ascii="Arial" w:hAnsi="Arial" w:cs="Arial"/>
          <w:b/>
          <w:sz w:val="20"/>
          <w:szCs w:val="20"/>
          <w:u w:val="single"/>
        </w:rPr>
        <w:t>Votación Unánime.</w:t>
      </w:r>
      <w:r w:rsidRPr="00673D66">
        <w:rPr>
          <w:rFonts w:ascii="Arial" w:hAnsi="Arial" w:cs="Arial"/>
          <w:b/>
          <w:sz w:val="20"/>
          <w:szCs w:val="20"/>
        </w:rPr>
        <w:t xml:space="preserve"> </w:t>
      </w:r>
      <w:r w:rsidRPr="00673D66">
        <w:rPr>
          <w:rFonts w:ascii="Arial" w:hAnsi="Arial" w:cs="Arial"/>
          <w:bCs/>
          <w:sz w:val="20"/>
          <w:szCs w:val="20"/>
        </w:rPr>
        <w:t xml:space="preserve">Certifíquese y Notifíquese. “”””””””””””; </w:t>
      </w:r>
      <w:r w:rsidRPr="00673D66">
        <w:rPr>
          <w:rFonts w:ascii="Arial" w:hAnsi="Arial" w:cs="Arial"/>
          <w:b/>
          <w:sz w:val="20"/>
          <w:szCs w:val="20"/>
        </w:rPr>
        <w:t>h)</w:t>
      </w:r>
      <w:r w:rsidRPr="00673D66">
        <w:rPr>
          <w:rFonts w:ascii="Arial" w:hAnsi="Arial" w:cs="Arial"/>
          <w:sz w:val="20"/>
          <w:szCs w:val="20"/>
        </w:rPr>
        <w:t xml:space="preserve"> </w:t>
      </w:r>
      <w:r w:rsidRPr="00673D66">
        <w:rPr>
          <w:rFonts w:ascii="Arial" w:hAnsi="Arial" w:cs="Arial"/>
          <w:b/>
          <w:sz w:val="20"/>
          <w:szCs w:val="20"/>
          <w:u w:val="single"/>
        </w:rPr>
        <w:t>Solicitud presentada por el señor Jorge Escamilla, nombramiento de Comisión de Traspaso entrante 2021-2024:</w:t>
      </w:r>
      <w:r w:rsidRPr="00673D66">
        <w:rPr>
          <w:rFonts w:ascii="Arial" w:hAnsi="Arial" w:cs="Arial"/>
          <w:sz w:val="20"/>
          <w:szCs w:val="20"/>
        </w:rPr>
        <w:t xml:space="preserve"> Leída por la suscrita la solicitud presenta se toma el acuerdo siguiente: </w:t>
      </w:r>
      <w:r w:rsidRPr="00673D66">
        <w:rPr>
          <w:rFonts w:ascii="Arial" w:hAnsi="Arial" w:cs="Arial"/>
          <w:b/>
          <w:bCs/>
          <w:sz w:val="20"/>
          <w:szCs w:val="20"/>
          <w:shd w:val="clear" w:color="auto" w:fill="FFFFFF"/>
        </w:rPr>
        <w:t xml:space="preserve">ACUERDO NUMERO DIECISEIS: </w:t>
      </w:r>
      <w:r w:rsidRPr="00673D66">
        <w:rPr>
          <w:rFonts w:ascii="Arial" w:hAnsi="Arial" w:cs="Arial"/>
          <w:bCs/>
          <w:sz w:val="20"/>
          <w:szCs w:val="20"/>
          <w:shd w:val="clear" w:color="auto" w:fill="FFFFFF"/>
        </w:rPr>
        <w:t>El Concejo Municipal</w:t>
      </w:r>
      <w:r w:rsidRPr="00673D66">
        <w:rPr>
          <w:rFonts w:ascii="Arial" w:hAnsi="Arial" w:cs="Arial"/>
          <w:sz w:val="20"/>
          <w:szCs w:val="20"/>
        </w:rPr>
        <w:t>, Considerando:</w:t>
      </w:r>
      <w:r w:rsidRPr="00673D66">
        <w:rPr>
          <w:rFonts w:ascii="Arial" w:hAnsi="Arial" w:cs="Arial"/>
          <w:b/>
          <w:sz w:val="20"/>
          <w:szCs w:val="20"/>
        </w:rPr>
        <w:t xml:space="preserve"> I. </w:t>
      </w:r>
      <w:r w:rsidRPr="00673D66">
        <w:rPr>
          <w:rFonts w:ascii="Arial" w:hAnsi="Arial" w:cs="Arial"/>
          <w:sz w:val="20"/>
          <w:szCs w:val="20"/>
        </w:rPr>
        <w:t>Que según Acuerdo número SEIS, que consta en Acta número SEIS, de la Primera Sesión Extraordinaria, celebrada el día dieciséis de marzo del año dos mil veintiuno, Acordó: “”Nombrar la Comisión de Traspaso del Concejo saliente 2018-2021, que estará integrada por: el Alcalde Municipal Adolfo Rivas Barrios, Sindica Municipal, Carmen Flores Canjura, la Regidora Delia Yanira Calderón Velásquez, Manuel Alexander Méndez Morán,  y los técnicos: Felix Alfredo Medina Cerna, Xenia Guadalupe Rodas Rodríguez, Irvin Alberto Rodríguez, Karen Xiomara Castillo, Kriscia María Cortez Sanchez, siendo el Alcalde Municipal quien coordinará dicha Comisión””, el mismo fue modificado mediante Acuerdo número SIETE, que consta en Acta número SIETE, de la Sexta sesión ordinaria celebrada por el Concejo Municipal el día veintitrés de marzo del año dos mil veintiuno, en el sentido siguiente: “”</w:t>
      </w:r>
      <w:r w:rsidRPr="00673D66">
        <w:rPr>
          <w:rFonts w:ascii="Arial" w:eastAsia="Times New Roman" w:hAnsi="Arial" w:cs="Arial"/>
          <w:b/>
          <w:color w:val="000000"/>
          <w:sz w:val="20"/>
          <w:szCs w:val="20"/>
          <w:lang w:val="es-ES_tradnl" w:eastAsia="es-ES_tradnl"/>
        </w:rPr>
        <w:t>a</w:t>
      </w:r>
      <w:r w:rsidRPr="00673D66">
        <w:rPr>
          <w:rFonts w:ascii="Arial" w:eastAsia="Times New Roman" w:hAnsi="Arial" w:cs="Arial"/>
          <w:color w:val="000000"/>
          <w:sz w:val="20"/>
          <w:szCs w:val="20"/>
          <w:lang w:val="es-ES_tradnl" w:eastAsia="es-ES_tradnl"/>
        </w:rPr>
        <w:t xml:space="preserve">) Modificar el Acuerdo número </w:t>
      </w:r>
      <w:r w:rsidRPr="00673D66">
        <w:rPr>
          <w:rFonts w:ascii="Arial" w:hAnsi="Arial" w:cs="Arial"/>
          <w:b/>
          <w:bCs/>
          <w:sz w:val="20"/>
          <w:szCs w:val="20"/>
        </w:rPr>
        <w:t>SEIS</w:t>
      </w:r>
      <w:r w:rsidRPr="00673D66">
        <w:rPr>
          <w:rFonts w:ascii="Arial" w:hAnsi="Arial" w:cs="Arial"/>
          <w:sz w:val="20"/>
          <w:szCs w:val="20"/>
        </w:rPr>
        <w:t xml:space="preserve"> de Acta número </w:t>
      </w:r>
      <w:r w:rsidRPr="00673D66">
        <w:rPr>
          <w:rFonts w:ascii="Arial" w:hAnsi="Arial" w:cs="Arial"/>
          <w:b/>
          <w:bCs/>
          <w:sz w:val="20"/>
          <w:szCs w:val="20"/>
        </w:rPr>
        <w:t>SEIS</w:t>
      </w:r>
      <w:r w:rsidRPr="00673D66">
        <w:rPr>
          <w:rFonts w:ascii="Arial" w:hAnsi="Arial" w:cs="Arial"/>
          <w:sz w:val="20"/>
          <w:szCs w:val="20"/>
        </w:rPr>
        <w:t>, de reunión celebrada por ese Concejo Municipal, el día dieciséis de marzo del corriente año</w:t>
      </w:r>
      <w:r w:rsidRPr="00673D66">
        <w:rPr>
          <w:rFonts w:ascii="Arial" w:eastAsia="Times New Roman" w:hAnsi="Arial" w:cs="Arial"/>
          <w:color w:val="000000"/>
          <w:sz w:val="20"/>
          <w:szCs w:val="20"/>
          <w:lang w:val="es-ES_tradnl" w:eastAsia="es-ES_tradnl"/>
        </w:rPr>
        <w:t xml:space="preserve">, en sentido que se excluya de la Comisión de Traspaso del Concejo saliente 2018-2021, a la Licenciada Karen Xiomara Castillo, y en su lugar se incorpore al Licenciado Hector Mauricio Sandoval Miranda, Asesor Legal de este Concejo, </w:t>
      </w:r>
      <w:r w:rsidRPr="00673D66">
        <w:rPr>
          <w:rFonts w:ascii="Arial" w:eastAsia="Times New Roman" w:hAnsi="Arial" w:cs="Arial"/>
          <w:b/>
          <w:color w:val="000000"/>
          <w:sz w:val="20"/>
          <w:szCs w:val="20"/>
          <w:lang w:val="es-ES_tradnl" w:eastAsia="es-ES_tradnl"/>
        </w:rPr>
        <w:t>b)</w:t>
      </w:r>
      <w:r w:rsidRPr="00673D66">
        <w:rPr>
          <w:rFonts w:ascii="Arial" w:eastAsia="Times New Roman" w:hAnsi="Arial" w:cs="Arial"/>
          <w:color w:val="000000"/>
          <w:sz w:val="20"/>
          <w:szCs w:val="20"/>
          <w:lang w:val="es-ES_tradnl" w:eastAsia="es-ES_tradnl"/>
        </w:rPr>
        <w:t xml:space="preserve"> Ratifíquese en todos los demás términos el referido acuerdo.</w:t>
      </w:r>
      <w:r w:rsidRPr="00673D66">
        <w:rPr>
          <w:rFonts w:ascii="Arial" w:hAnsi="Arial" w:cs="Arial"/>
          <w:sz w:val="20"/>
          <w:szCs w:val="20"/>
        </w:rPr>
        <w:t xml:space="preserve"> “””. </w:t>
      </w:r>
      <w:r w:rsidRPr="00673D66">
        <w:rPr>
          <w:rFonts w:ascii="Arial" w:hAnsi="Arial" w:cs="Arial"/>
          <w:b/>
          <w:sz w:val="20"/>
          <w:szCs w:val="20"/>
        </w:rPr>
        <w:t>II.</w:t>
      </w:r>
      <w:r w:rsidRPr="00673D66">
        <w:rPr>
          <w:rFonts w:ascii="Arial" w:hAnsi="Arial" w:cs="Arial"/>
          <w:sz w:val="20"/>
          <w:szCs w:val="20"/>
        </w:rPr>
        <w:t xml:space="preserve">  Que se ha recibido nota de fecha trece de abril del corriente año, suscrita por el señor Jorge Escamilla, Alcalde electo para el periodo 2021-2024, mediante la cual nombra a las personas que van a formar parte de la Comisión de Traspaso del Concejo entrante 2021-2024, siendo integrado por: Dany Maricela Marroquín de Cárcamo, Oscar Mauricio Pleitez Portillo, Mónica Gabriela Quintanilla Cruz, Joel Enrique Cruz Quiroz, Santos Edgardo Cruz Flores, Heidy Patricia Rivera Chavez, Eneyda Yaneth Escalante de González, German Samuel Rodríguez, Gloria Yadira Calero Cantón, Cristóbal del Carmen Escobar Rodríguez, Neris Enoe Balcaceres Pineda, Lis Antonio Hernández Sanchez, Estefanie Esmeralda Najarro Cucufate, José David Sanchez Laínez, Bessy Daniela Quijada Ardón y quien la coordinará será el Alcalde electo Jorge Escamilla. Por tanto, con base a las facultades legales conferidas </w:t>
      </w:r>
      <w:r w:rsidRPr="00673D66">
        <w:rPr>
          <w:rFonts w:ascii="Arial" w:hAnsi="Arial" w:cs="Arial"/>
          <w:b/>
          <w:sz w:val="20"/>
          <w:szCs w:val="20"/>
        </w:rPr>
        <w:t xml:space="preserve">ACUERDA:  a) </w:t>
      </w:r>
      <w:r w:rsidRPr="00673D66">
        <w:rPr>
          <w:rFonts w:ascii="Arial" w:hAnsi="Arial" w:cs="Arial"/>
          <w:sz w:val="20"/>
          <w:szCs w:val="20"/>
        </w:rPr>
        <w:t>Tener por recibida la nota presentada por el señor Jorge Escamilla</w:t>
      </w:r>
      <w:r w:rsidRPr="00673D66">
        <w:rPr>
          <w:rFonts w:ascii="Arial" w:hAnsi="Arial" w:cs="Arial"/>
          <w:b/>
          <w:sz w:val="20"/>
          <w:szCs w:val="20"/>
        </w:rPr>
        <w:t xml:space="preserve">, b) </w:t>
      </w:r>
      <w:r w:rsidRPr="00673D66">
        <w:rPr>
          <w:rFonts w:ascii="Arial" w:hAnsi="Arial" w:cs="Arial"/>
          <w:sz w:val="20"/>
          <w:szCs w:val="20"/>
        </w:rPr>
        <w:t xml:space="preserve">Tener por nombrada la Comisión de traspaso del Concejo entrante 2021-2024, la cual está integrada por las personas siguientes:  Dany Maricela Marroquín de Cárcamo, Oscar Mauricio Pleitez Portillo, Mónica Gabriela Quintanilla Cruz, Joel Enrique Cruz Quiroz, Santos Edgardo Cruz Flores, Heidy Patricia Rivera Chavez, Eneyda Yaneth Escalante de González, German Samuel Rodríguez, Gloria Yadira Calero Cantón, Cristóbal del Carmen Escobar Rodríguez, Neris Enoe Balcaceres Pineda, Lis Antonio Hernández Sanchez,  Estefanie  Esmeralda   Najarro   Cucufate,  José   David  Sanchez   Laínez,   Bessy  Daniela  Quijada Ardón y quien la coordinará será el Alcalde </w:t>
      </w:r>
      <w:r w:rsidRPr="00673D66">
        <w:rPr>
          <w:rFonts w:ascii="Arial" w:hAnsi="Arial" w:cs="Arial"/>
          <w:sz w:val="20"/>
          <w:szCs w:val="20"/>
        </w:rPr>
        <w:lastRenderedPageBreak/>
        <w:t xml:space="preserve">electo Jorge Escamilla; </w:t>
      </w:r>
      <w:r w:rsidRPr="00673D66">
        <w:rPr>
          <w:rFonts w:ascii="Arial" w:hAnsi="Arial" w:cs="Arial"/>
          <w:b/>
          <w:sz w:val="20"/>
          <w:szCs w:val="20"/>
        </w:rPr>
        <w:t>c)</w:t>
      </w:r>
      <w:r w:rsidRPr="00673D66">
        <w:rPr>
          <w:rFonts w:ascii="Arial" w:hAnsi="Arial" w:cs="Arial"/>
          <w:sz w:val="20"/>
          <w:szCs w:val="20"/>
        </w:rPr>
        <w:t xml:space="preserve"> En cuanto a fechas, técnicos que acompañarán, espacio físico, y demás necesidades que surgieran deberán coordinarse entre ambas comisiones. </w:t>
      </w:r>
      <w:r w:rsidRPr="00673D66">
        <w:rPr>
          <w:rFonts w:ascii="Arial" w:hAnsi="Arial" w:cs="Arial"/>
          <w:b/>
          <w:sz w:val="20"/>
          <w:szCs w:val="20"/>
          <w:u w:val="single"/>
        </w:rPr>
        <w:t>Votación Unánime.</w:t>
      </w:r>
      <w:r w:rsidRPr="00673D66">
        <w:rPr>
          <w:rFonts w:ascii="Arial" w:hAnsi="Arial" w:cs="Arial"/>
          <w:b/>
          <w:sz w:val="20"/>
          <w:szCs w:val="20"/>
        </w:rPr>
        <w:t xml:space="preserve"> </w:t>
      </w:r>
      <w:r w:rsidRPr="00673D66">
        <w:rPr>
          <w:rFonts w:ascii="Arial" w:hAnsi="Arial" w:cs="Arial"/>
          <w:bCs/>
          <w:sz w:val="20"/>
          <w:szCs w:val="20"/>
        </w:rPr>
        <w:t>Certifíquese y Notifíquese.””””””””””.</w:t>
      </w:r>
      <w:r w:rsidRPr="00673D66">
        <w:rPr>
          <w:rFonts w:ascii="Arial" w:hAnsi="Arial" w:cs="Arial"/>
          <w:sz w:val="20"/>
          <w:szCs w:val="20"/>
          <w:shd w:val="clear" w:color="auto" w:fill="FFFFFF"/>
        </w:rPr>
        <w:t xml:space="preserve"> </w:t>
      </w:r>
      <w:r w:rsidRPr="00673D66">
        <w:rPr>
          <w:rFonts w:ascii="Arial" w:hAnsi="Arial" w:cs="Arial"/>
          <w:b/>
          <w:sz w:val="20"/>
          <w:szCs w:val="20"/>
          <w:shd w:val="clear" w:color="auto" w:fill="FFFFFF"/>
        </w:rPr>
        <w:t>PUNTO CINCO: VARIOS</w:t>
      </w:r>
      <w:r w:rsidRPr="00673D66">
        <w:rPr>
          <w:rFonts w:ascii="Arial" w:hAnsi="Arial" w:cs="Arial"/>
          <w:b/>
          <w:bCs/>
          <w:sz w:val="20"/>
          <w:szCs w:val="20"/>
        </w:rPr>
        <w:t>.</w:t>
      </w:r>
      <w:r w:rsidRPr="00673D66">
        <w:rPr>
          <w:rFonts w:ascii="Arial" w:hAnsi="Arial" w:cs="Arial"/>
          <w:bCs/>
          <w:sz w:val="20"/>
          <w:szCs w:val="20"/>
        </w:rPr>
        <w:t xml:space="preserve"> NO hay varios. Y</w:t>
      </w:r>
      <w:r w:rsidRPr="00673D66">
        <w:rPr>
          <w:rFonts w:ascii="Arial" w:hAnsi="Arial" w:cs="Arial"/>
          <w:sz w:val="20"/>
          <w:szCs w:val="20"/>
        </w:rPr>
        <w:t xml:space="preserve">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5BBAA777" w14:textId="77777777" w:rsidR="00A06233" w:rsidRDefault="00A06233" w:rsidP="00A06233">
      <w:pPr>
        <w:spacing w:after="0" w:line="360" w:lineRule="auto"/>
        <w:jc w:val="both"/>
        <w:rPr>
          <w:rFonts w:ascii="Arial" w:hAnsi="Arial" w:cs="Arial"/>
          <w:sz w:val="20"/>
          <w:szCs w:val="20"/>
        </w:rPr>
      </w:pPr>
    </w:p>
    <w:p w14:paraId="22B7678F" w14:textId="77777777" w:rsidR="00A06233" w:rsidRDefault="00A06233" w:rsidP="00A06233">
      <w:pPr>
        <w:spacing w:after="0" w:line="360" w:lineRule="auto"/>
        <w:jc w:val="both"/>
        <w:rPr>
          <w:rFonts w:ascii="Arial" w:hAnsi="Arial" w:cs="Arial"/>
          <w:sz w:val="20"/>
          <w:szCs w:val="20"/>
        </w:rPr>
      </w:pPr>
    </w:p>
    <w:p w14:paraId="710C9EEE" w14:textId="77777777" w:rsidR="00A06233" w:rsidRDefault="00A06233" w:rsidP="00A06233">
      <w:pPr>
        <w:spacing w:after="0" w:line="360" w:lineRule="auto"/>
        <w:jc w:val="both"/>
        <w:rPr>
          <w:rFonts w:ascii="Arial" w:hAnsi="Arial" w:cs="Arial"/>
          <w:sz w:val="20"/>
          <w:szCs w:val="20"/>
        </w:rPr>
      </w:pPr>
    </w:p>
    <w:p w14:paraId="0C3A0354" w14:textId="77777777" w:rsidR="00A06233" w:rsidRPr="0002002F" w:rsidRDefault="00A06233" w:rsidP="00A06233">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ADOLFO RIVAS BARRIOS                                                              CARMEN FLORES CANJURA</w:t>
      </w:r>
    </w:p>
    <w:p w14:paraId="289E7287" w14:textId="77777777" w:rsidR="00A06233" w:rsidRPr="0002002F" w:rsidRDefault="00A06233" w:rsidP="00A06233">
      <w:pPr>
        <w:spacing w:after="0" w:line="276"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ALCALDE MUNICIPAL                                                                        SINDICA  MUNICIPAL</w:t>
      </w:r>
    </w:p>
    <w:p w14:paraId="619C63AE" w14:textId="77777777" w:rsidR="00A06233" w:rsidRDefault="00A06233" w:rsidP="00A06233">
      <w:pPr>
        <w:spacing w:after="0" w:line="360" w:lineRule="auto"/>
        <w:rPr>
          <w:rFonts w:ascii="Arial" w:hAnsi="Arial" w:cs="Arial"/>
          <w:b/>
          <w:color w:val="000000" w:themeColor="text1"/>
          <w:sz w:val="20"/>
          <w:szCs w:val="20"/>
        </w:rPr>
      </w:pPr>
    </w:p>
    <w:p w14:paraId="47A904B8" w14:textId="77777777" w:rsidR="00A06233" w:rsidRPr="0002002F" w:rsidRDefault="00A06233" w:rsidP="00A06233">
      <w:pPr>
        <w:spacing w:after="0" w:line="360" w:lineRule="auto"/>
        <w:rPr>
          <w:rFonts w:ascii="Arial" w:hAnsi="Arial" w:cs="Arial"/>
          <w:b/>
          <w:color w:val="000000" w:themeColor="text1"/>
          <w:sz w:val="20"/>
          <w:szCs w:val="20"/>
        </w:rPr>
      </w:pPr>
    </w:p>
    <w:p w14:paraId="3A26E002"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NOE BALTAZAR RENDEROS GUTIERREZ                       MARIA ROXANA ACOSTA DURAN</w:t>
      </w:r>
    </w:p>
    <w:p w14:paraId="006C8C6A"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   </w:t>
      </w:r>
      <w:r w:rsidRPr="0002002F">
        <w:rPr>
          <w:rFonts w:ascii="Arial" w:hAnsi="Arial" w:cs="Arial"/>
          <w:b/>
          <w:color w:val="000000" w:themeColor="text1"/>
          <w:sz w:val="20"/>
          <w:szCs w:val="20"/>
        </w:rPr>
        <w:tab/>
        <w:t xml:space="preserve">                                        REGIDORA PROPIETARIA</w:t>
      </w:r>
    </w:p>
    <w:p w14:paraId="5F537042" w14:textId="77777777" w:rsidR="00A06233" w:rsidRPr="0002002F" w:rsidRDefault="00A06233" w:rsidP="00A06233">
      <w:pPr>
        <w:spacing w:after="0" w:line="360" w:lineRule="auto"/>
        <w:rPr>
          <w:rFonts w:ascii="Arial" w:hAnsi="Arial" w:cs="Arial"/>
          <w:b/>
          <w:color w:val="000000" w:themeColor="text1"/>
          <w:sz w:val="20"/>
          <w:szCs w:val="20"/>
        </w:rPr>
      </w:pPr>
    </w:p>
    <w:p w14:paraId="1F068532" w14:textId="77777777" w:rsidR="00A06233" w:rsidRDefault="00A06233" w:rsidP="00A06233">
      <w:pPr>
        <w:spacing w:after="0" w:line="360" w:lineRule="auto"/>
        <w:rPr>
          <w:rFonts w:ascii="Arial" w:hAnsi="Arial" w:cs="Arial"/>
          <w:b/>
          <w:color w:val="000000" w:themeColor="text1"/>
          <w:sz w:val="20"/>
          <w:szCs w:val="20"/>
        </w:rPr>
      </w:pPr>
    </w:p>
    <w:p w14:paraId="58309FB6" w14:textId="77777777" w:rsidR="00A06233" w:rsidRPr="0002002F" w:rsidRDefault="00A06233" w:rsidP="00A06233">
      <w:pPr>
        <w:spacing w:after="0" w:line="360" w:lineRule="auto"/>
        <w:rPr>
          <w:rFonts w:ascii="Arial" w:hAnsi="Arial" w:cs="Arial"/>
          <w:b/>
          <w:color w:val="000000" w:themeColor="text1"/>
          <w:sz w:val="20"/>
          <w:szCs w:val="20"/>
        </w:rPr>
      </w:pPr>
    </w:p>
    <w:p w14:paraId="5C6BED12"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SANDRA YANIRA RODRIGUEZ DE SERRANO     HERVYN BALMORE SANCHEZ RODRIGUEZ</w:t>
      </w:r>
    </w:p>
    <w:p w14:paraId="3372B138"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REGIDORA PROPIETARIA</w:t>
      </w:r>
      <w:r w:rsidRPr="0002002F">
        <w:rPr>
          <w:rFonts w:ascii="Arial" w:hAnsi="Arial" w:cs="Arial"/>
          <w:b/>
          <w:color w:val="000000" w:themeColor="text1"/>
          <w:sz w:val="20"/>
          <w:szCs w:val="20"/>
        </w:rPr>
        <w:tab/>
        <w:t xml:space="preserve">                                   REGIDOR PROPIETARIO</w:t>
      </w:r>
    </w:p>
    <w:p w14:paraId="5205777A" w14:textId="77777777" w:rsidR="00A06233" w:rsidRPr="0002002F" w:rsidRDefault="00A06233" w:rsidP="00A06233">
      <w:pPr>
        <w:pStyle w:val="Textoindependiente"/>
        <w:rPr>
          <w:rFonts w:ascii="Arial" w:hAnsi="Arial" w:cs="Arial"/>
          <w:b/>
          <w:bCs/>
          <w:color w:val="000000" w:themeColor="text1"/>
          <w:szCs w:val="20"/>
        </w:rPr>
      </w:pPr>
    </w:p>
    <w:p w14:paraId="36C55DC2" w14:textId="77777777" w:rsidR="00A06233" w:rsidRDefault="00A06233" w:rsidP="00A06233">
      <w:pPr>
        <w:pStyle w:val="Textoindependiente"/>
        <w:rPr>
          <w:rFonts w:ascii="Arial" w:hAnsi="Arial" w:cs="Arial"/>
          <w:b/>
          <w:bCs/>
          <w:color w:val="000000" w:themeColor="text1"/>
          <w:szCs w:val="20"/>
        </w:rPr>
      </w:pPr>
    </w:p>
    <w:p w14:paraId="4CAABE88" w14:textId="77777777" w:rsidR="00A06233" w:rsidRPr="0002002F" w:rsidRDefault="00A06233" w:rsidP="00A06233">
      <w:pPr>
        <w:pStyle w:val="Textoindependiente"/>
        <w:rPr>
          <w:rFonts w:ascii="Arial" w:hAnsi="Arial" w:cs="Arial"/>
          <w:b/>
          <w:bCs/>
          <w:color w:val="000000" w:themeColor="text1"/>
          <w:szCs w:val="20"/>
        </w:rPr>
      </w:pPr>
    </w:p>
    <w:p w14:paraId="4D5C4631"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GABRIEL RIVERA HERNANDEZ</w:t>
      </w:r>
      <w:r w:rsidRPr="0002002F">
        <w:rPr>
          <w:rFonts w:ascii="Arial" w:hAnsi="Arial" w:cs="Arial"/>
          <w:b/>
          <w:color w:val="000000" w:themeColor="text1"/>
          <w:sz w:val="20"/>
          <w:szCs w:val="20"/>
        </w:rPr>
        <w:tab/>
        <w:t xml:space="preserve">                                     EULALIO RODRIGUEZ FLORES</w:t>
      </w:r>
    </w:p>
    <w:p w14:paraId="67FD9705"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PROPIETARIO</w:t>
      </w:r>
      <w:r w:rsidRPr="0002002F">
        <w:rPr>
          <w:rFonts w:ascii="Arial" w:hAnsi="Arial" w:cs="Arial"/>
          <w:b/>
          <w:color w:val="000000" w:themeColor="text1"/>
          <w:sz w:val="20"/>
          <w:szCs w:val="20"/>
        </w:rPr>
        <w:tab/>
      </w:r>
      <w:r w:rsidRPr="0002002F">
        <w:rPr>
          <w:rFonts w:ascii="Arial" w:hAnsi="Arial" w:cs="Arial"/>
          <w:b/>
          <w:color w:val="000000" w:themeColor="text1"/>
          <w:sz w:val="20"/>
          <w:szCs w:val="20"/>
        </w:rPr>
        <w:tab/>
        <w:t xml:space="preserve">                                          REGIDOR PROPIETARIO</w:t>
      </w:r>
    </w:p>
    <w:p w14:paraId="06979720"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w:t>
      </w:r>
    </w:p>
    <w:p w14:paraId="008D6738" w14:textId="77777777" w:rsidR="00A06233" w:rsidRDefault="00A06233" w:rsidP="00A06233">
      <w:pPr>
        <w:spacing w:after="0" w:line="360" w:lineRule="auto"/>
        <w:rPr>
          <w:rFonts w:ascii="Arial" w:hAnsi="Arial" w:cs="Arial"/>
          <w:b/>
          <w:color w:val="000000" w:themeColor="text1"/>
          <w:sz w:val="20"/>
          <w:szCs w:val="20"/>
        </w:rPr>
      </w:pPr>
    </w:p>
    <w:p w14:paraId="4BBD727C" w14:textId="77777777" w:rsidR="00A06233" w:rsidRDefault="00A06233" w:rsidP="00A06233">
      <w:pPr>
        <w:spacing w:after="0" w:line="360" w:lineRule="auto"/>
        <w:rPr>
          <w:rFonts w:ascii="Arial" w:hAnsi="Arial" w:cs="Arial"/>
          <w:b/>
          <w:color w:val="000000" w:themeColor="text1"/>
          <w:sz w:val="20"/>
          <w:szCs w:val="20"/>
        </w:rPr>
      </w:pPr>
    </w:p>
    <w:p w14:paraId="3DDDE028" w14:textId="77777777" w:rsidR="00A06233" w:rsidRDefault="00A06233" w:rsidP="00A06233">
      <w:pPr>
        <w:spacing w:after="0" w:line="360" w:lineRule="auto"/>
        <w:rPr>
          <w:rFonts w:ascii="Arial" w:hAnsi="Arial" w:cs="Arial"/>
          <w:b/>
          <w:color w:val="000000" w:themeColor="text1"/>
          <w:sz w:val="20"/>
          <w:szCs w:val="20"/>
        </w:rPr>
      </w:pPr>
    </w:p>
    <w:p w14:paraId="03ED2D0F"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JACOBO TREJO MORALES                                         MANUEL ALEXANDER MENDEZ MORAN      REGIDOR PROPIETARIO                                                       REGIDOR PROPIETARIO                                     </w:t>
      </w:r>
    </w:p>
    <w:p w14:paraId="3CE659B6" w14:textId="77777777" w:rsidR="00A06233" w:rsidRPr="0002002F" w:rsidRDefault="00A06233" w:rsidP="00A06233">
      <w:pPr>
        <w:spacing w:after="0" w:line="360" w:lineRule="auto"/>
        <w:jc w:val="center"/>
        <w:rPr>
          <w:rFonts w:ascii="Arial" w:hAnsi="Arial" w:cs="Arial"/>
          <w:b/>
          <w:color w:val="000000" w:themeColor="text1"/>
          <w:sz w:val="20"/>
          <w:szCs w:val="20"/>
        </w:rPr>
      </w:pPr>
    </w:p>
    <w:p w14:paraId="6C0C7CF9" w14:textId="77777777" w:rsidR="00A06233" w:rsidRDefault="00A06233" w:rsidP="00A06233">
      <w:pPr>
        <w:spacing w:after="0" w:line="360" w:lineRule="auto"/>
        <w:jc w:val="center"/>
        <w:rPr>
          <w:rFonts w:ascii="Arial" w:hAnsi="Arial" w:cs="Arial"/>
          <w:b/>
          <w:color w:val="000000" w:themeColor="text1"/>
          <w:sz w:val="20"/>
          <w:szCs w:val="20"/>
        </w:rPr>
      </w:pPr>
    </w:p>
    <w:p w14:paraId="36233ED7" w14:textId="77777777" w:rsidR="00A06233" w:rsidRDefault="00A06233" w:rsidP="00A06233">
      <w:pPr>
        <w:spacing w:after="0" w:line="360" w:lineRule="auto"/>
        <w:jc w:val="center"/>
        <w:rPr>
          <w:rFonts w:ascii="Arial" w:hAnsi="Arial" w:cs="Arial"/>
          <w:b/>
          <w:color w:val="000000" w:themeColor="text1"/>
          <w:sz w:val="20"/>
          <w:szCs w:val="20"/>
        </w:rPr>
      </w:pPr>
    </w:p>
    <w:p w14:paraId="012E849E" w14:textId="77777777" w:rsidR="00A06233" w:rsidRPr="0002002F" w:rsidRDefault="00A06233" w:rsidP="00A06233">
      <w:pPr>
        <w:spacing w:after="0" w:line="360" w:lineRule="auto"/>
        <w:jc w:val="center"/>
        <w:rPr>
          <w:rFonts w:ascii="Arial" w:hAnsi="Arial" w:cs="Arial"/>
          <w:b/>
          <w:color w:val="000000" w:themeColor="text1"/>
          <w:sz w:val="20"/>
          <w:szCs w:val="20"/>
        </w:rPr>
      </w:pPr>
    </w:p>
    <w:p w14:paraId="70A251F3"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MILTON JONATHAN MARTINEZ RODRIGUEZ     JUANA ESMERALDA CRUZ DE SANDOVAL                                                                                                                                                                                                               </w:t>
      </w:r>
    </w:p>
    <w:p w14:paraId="1E2ECC18"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w:t>
      </w:r>
    </w:p>
    <w:p w14:paraId="04587AA1" w14:textId="77777777" w:rsidR="00A06233" w:rsidRPr="0002002F" w:rsidRDefault="00A06233" w:rsidP="00A06233">
      <w:pPr>
        <w:spacing w:after="0" w:line="360" w:lineRule="auto"/>
        <w:rPr>
          <w:rFonts w:ascii="Arial" w:hAnsi="Arial" w:cs="Arial"/>
          <w:b/>
          <w:color w:val="000000" w:themeColor="text1"/>
          <w:sz w:val="20"/>
          <w:szCs w:val="20"/>
        </w:rPr>
      </w:pPr>
    </w:p>
    <w:p w14:paraId="51653805" w14:textId="77777777" w:rsidR="00A06233" w:rsidRPr="0002002F" w:rsidRDefault="00A06233" w:rsidP="00A06233">
      <w:pPr>
        <w:spacing w:after="0" w:line="360" w:lineRule="auto"/>
        <w:rPr>
          <w:rFonts w:ascii="Arial" w:hAnsi="Arial" w:cs="Arial"/>
          <w:b/>
          <w:color w:val="000000" w:themeColor="text1"/>
          <w:sz w:val="20"/>
          <w:szCs w:val="20"/>
        </w:rPr>
      </w:pPr>
    </w:p>
    <w:p w14:paraId="3323073C" w14:textId="77777777" w:rsidR="00A06233" w:rsidRPr="0002002F" w:rsidRDefault="00A06233" w:rsidP="00A06233">
      <w:pPr>
        <w:spacing w:after="0" w:line="360" w:lineRule="auto"/>
        <w:rPr>
          <w:rFonts w:ascii="Arial" w:hAnsi="Arial" w:cs="Arial"/>
          <w:b/>
          <w:color w:val="000000" w:themeColor="text1"/>
          <w:sz w:val="20"/>
          <w:szCs w:val="20"/>
        </w:rPr>
      </w:pPr>
    </w:p>
    <w:p w14:paraId="61D96675"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JOSE ARAMI PANIAGUA QUIJADA                           DELIA YANIRA CALDERON VELASQUEZ</w:t>
      </w:r>
    </w:p>
    <w:p w14:paraId="6C3C724A" w14:textId="77777777" w:rsidR="00A06233" w:rsidRPr="0002002F" w:rsidRDefault="00A06233" w:rsidP="00A06233">
      <w:pPr>
        <w:spacing w:after="0" w:line="360" w:lineRule="auto"/>
        <w:rPr>
          <w:rFonts w:ascii="Arial" w:hAnsi="Arial" w:cs="Arial"/>
          <w:b/>
          <w:color w:val="000000" w:themeColor="text1"/>
          <w:sz w:val="20"/>
          <w:szCs w:val="20"/>
        </w:rPr>
      </w:pPr>
      <w:r w:rsidRPr="0002002F">
        <w:rPr>
          <w:rFonts w:ascii="Arial" w:hAnsi="Arial" w:cs="Arial"/>
          <w:b/>
          <w:color w:val="000000" w:themeColor="text1"/>
          <w:sz w:val="20"/>
          <w:szCs w:val="20"/>
        </w:rPr>
        <w:t xml:space="preserve">  REGIDOR SUPLENTE                                                              REGIDORA SUPLENTE                                                             </w:t>
      </w:r>
    </w:p>
    <w:p w14:paraId="65F96E47" w14:textId="77777777" w:rsidR="00A06233" w:rsidRDefault="00A06233" w:rsidP="00A06233">
      <w:pPr>
        <w:spacing w:after="0" w:line="360" w:lineRule="auto"/>
        <w:rPr>
          <w:rFonts w:ascii="Arial" w:hAnsi="Arial" w:cs="Arial"/>
          <w:b/>
          <w:color w:val="000000" w:themeColor="text1"/>
          <w:sz w:val="20"/>
          <w:szCs w:val="20"/>
        </w:rPr>
      </w:pPr>
    </w:p>
    <w:p w14:paraId="2D087B20" w14:textId="77777777" w:rsidR="00A06233" w:rsidRDefault="00A06233" w:rsidP="00A06233">
      <w:pPr>
        <w:spacing w:after="0" w:line="360" w:lineRule="auto"/>
        <w:rPr>
          <w:rFonts w:ascii="Arial" w:hAnsi="Arial" w:cs="Arial"/>
          <w:b/>
          <w:color w:val="000000" w:themeColor="text1"/>
          <w:sz w:val="20"/>
          <w:szCs w:val="20"/>
        </w:rPr>
      </w:pPr>
    </w:p>
    <w:p w14:paraId="39685297" w14:textId="77777777" w:rsidR="00A06233" w:rsidRDefault="00A06233" w:rsidP="00A06233">
      <w:pPr>
        <w:spacing w:after="0" w:line="360" w:lineRule="auto"/>
        <w:rPr>
          <w:rFonts w:ascii="Arial" w:hAnsi="Arial" w:cs="Arial"/>
          <w:b/>
          <w:color w:val="000000" w:themeColor="text1"/>
          <w:sz w:val="20"/>
          <w:szCs w:val="20"/>
        </w:rPr>
      </w:pPr>
    </w:p>
    <w:p w14:paraId="72354E22" w14:textId="77777777" w:rsidR="00A06233" w:rsidRPr="0002002F" w:rsidRDefault="00A06233" w:rsidP="00A06233">
      <w:pPr>
        <w:spacing w:after="0" w:line="360" w:lineRule="auto"/>
        <w:jc w:val="center"/>
        <w:rPr>
          <w:rFonts w:ascii="Arial" w:hAnsi="Arial" w:cs="Arial"/>
          <w:b/>
          <w:color w:val="000000" w:themeColor="text1"/>
          <w:sz w:val="20"/>
          <w:szCs w:val="20"/>
        </w:rPr>
      </w:pPr>
      <w:r w:rsidRPr="0002002F">
        <w:rPr>
          <w:rFonts w:ascii="Arial" w:hAnsi="Arial" w:cs="Arial"/>
          <w:b/>
          <w:color w:val="000000" w:themeColor="text1"/>
          <w:sz w:val="20"/>
          <w:szCs w:val="20"/>
        </w:rPr>
        <w:t>SILVIA NOEMY AYALA GUILLEN</w:t>
      </w:r>
    </w:p>
    <w:p w14:paraId="0203620C" w14:textId="77777777" w:rsidR="00A06233" w:rsidRPr="0002002F" w:rsidRDefault="00A06233" w:rsidP="00A06233">
      <w:pPr>
        <w:pStyle w:val="Textoindependiente"/>
        <w:jc w:val="center"/>
        <w:rPr>
          <w:rFonts w:ascii="Arial" w:hAnsi="Arial" w:cs="Arial"/>
          <w:b/>
          <w:color w:val="000000" w:themeColor="text1"/>
          <w:szCs w:val="20"/>
        </w:rPr>
      </w:pPr>
      <w:r w:rsidRPr="0002002F">
        <w:rPr>
          <w:rFonts w:ascii="Arial" w:hAnsi="Arial" w:cs="Arial"/>
          <w:b/>
          <w:color w:val="000000" w:themeColor="text1"/>
          <w:szCs w:val="20"/>
        </w:rPr>
        <w:t>SECRETARIA DEL CONCEJO</w:t>
      </w:r>
    </w:p>
    <w:p w14:paraId="3DE63AF6" w14:textId="77777777" w:rsidR="002A3F70" w:rsidRDefault="002A3F70"/>
    <w:sectPr w:rsidR="002A3F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A84"/>
    <w:multiLevelType w:val="hybridMultilevel"/>
    <w:tmpl w:val="D340B66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282F64"/>
    <w:multiLevelType w:val="hybridMultilevel"/>
    <w:tmpl w:val="8C24BD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96B7ED0"/>
    <w:multiLevelType w:val="hybridMultilevel"/>
    <w:tmpl w:val="86281B0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AE93599"/>
    <w:multiLevelType w:val="hybridMultilevel"/>
    <w:tmpl w:val="971232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5231BC6"/>
    <w:multiLevelType w:val="hybridMultilevel"/>
    <w:tmpl w:val="0C428590"/>
    <w:lvl w:ilvl="0" w:tplc="353A499A">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F16ADA"/>
    <w:multiLevelType w:val="hybridMultilevel"/>
    <w:tmpl w:val="DCEC0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55172D"/>
    <w:multiLevelType w:val="hybridMultilevel"/>
    <w:tmpl w:val="8BA8300E"/>
    <w:lvl w:ilvl="0" w:tplc="4C2A76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D660E7"/>
    <w:multiLevelType w:val="hybridMultilevel"/>
    <w:tmpl w:val="C62038DA"/>
    <w:lvl w:ilvl="0" w:tplc="227A1CE4">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2F26103E"/>
    <w:multiLevelType w:val="hybridMultilevel"/>
    <w:tmpl w:val="DE8C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E2023"/>
    <w:multiLevelType w:val="hybridMultilevel"/>
    <w:tmpl w:val="1E66953E"/>
    <w:lvl w:ilvl="0" w:tplc="440A0001">
      <w:start w:val="1"/>
      <w:numFmt w:val="bullet"/>
      <w:lvlText w:val=""/>
      <w:lvlJc w:val="left"/>
      <w:pPr>
        <w:ind w:left="1425" w:hanging="360"/>
      </w:pPr>
      <w:rPr>
        <w:rFonts w:ascii="Symbol" w:hAnsi="Symbol"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10" w15:restartNumberingAfterBreak="0">
    <w:nsid w:val="3ED942AA"/>
    <w:multiLevelType w:val="hybridMultilevel"/>
    <w:tmpl w:val="2AF2D9F8"/>
    <w:lvl w:ilvl="0" w:tplc="50A6835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FCD6BD8"/>
    <w:multiLevelType w:val="hybridMultilevel"/>
    <w:tmpl w:val="3EA23900"/>
    <w:lvl w:ilvl="0" w:tplc="4AD65CBE">
      <w:start w:val="1"/>
      <w:numFmt w:val="decimal"/>
      <w:lvlText w:val="%1."/>
      <w:lvlJc w:val="left"/>
      <w:pPr>
        <w:ind w:left="720" w:hanging="360"/>
      </w:pPr>
      <w:rPr>
        <w:rFonts w:ascii="Arial" w:eastAsia="Times New Roman" w:hAnsi="Arial" w:cs="Arial"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FE625E7"/>
    <w:multiLevelType w:val="hybridMultilevel"/>
    <w:tmpl w:val="4A3EA45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43A1684"/>
    <w:multiLevelType w:val="hybridMultilevel"/>
    <w:tmpl w:val="A5EE266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8FC7164"/>
    <w:multiLevelType w:val="hybridMultilevel"/>
    <w:tmpl w:val="751AE9E6"/>
    <w:lvl w:ilvl="0" w:tplc="AE96647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6A575F86"/>
    <w:multiLevelType w:val="hybridMultilevel"/>
    <w:tmpl w:val="5A921ABA"/>
    <w:lvl w:ilvl="0" w:tplc="44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3F20BB"/>
    <w:multiLevelType w:val="hybridMultilevel"/>
    <w:tmpl w:val="6BFC2FD6"/>
    <w:lvl w:ilvl="0" w:tplc="7BFAAF9C">
      <w:start w:val="1"/>
      <w:numFmt w:val="decimal"/>
      <w:lvlText w:val="%1."/>
      <w:lvlJc w:val="left"/>
      <w:pPr>
        <w:ind w:left="1068" w:hanging="360"/>
      </w:pPr>
      <w:rPr>
        <w:rFonts w:hint="default"/>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70FE2215"/>
    <w:multiLevelType w:val="hybridMultilevel"/>
    <w:tmpl w:val="E5FCBBF6"/>
    <w:lvl w:ilvl="0" w:tplc="97E806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7"/>
  </w:num>
  <w:num w:numId="3">
    <w:abstractNumId w:val="3"/>
  </w:num>
  <w:num w:numId="4">
    <w:abstractNumId w:val="14"/>
  </w:num>
  <w:num w:numId="5">
    <w:abstractNumId w:val="11"/>
  </w:num>
  <w:num w:numId="6">
    <w:abstractNumId w:val="1"/>
  </w:num>
  <w:num w:numId="7">
    <w:abstractNumId w:val="15"/>
  </w:num>
  <w:num w:numId="8">
    <w:abstractNumId w:val="16"/>
  </w:num>
  <w:num w:numId="9">
    <w:abstractNumId w:val="10"/>
  </w:num>
  <w:num w:numId="10">
    <w:abstractNumId w:val="13"/>
  </w:num>
  <w:num w:numId="11">
    <w:abstractNumId w:val="2"/>
  </w:num>
  <w:num w:numId="12">
    <w:abstractNumId w:val="0"/>
  </w:num>
  <w:num w:numId="13">
    <w:abstractNumId w:val="8"/>
  </w:num>
  <w:num w:numId="14">
    <w:abstractNumId w:val="5"/>
  </w:num>
  <w:num w:numId="15">
    <w:abstractNumId w:val="4"/>
  </w:num>
  <w:num w:numId="16">
    <w:abstractNumId w:val="17"/>
  </w:num>
  <w:num w:numId="17">
    <w:abstractNumId w:val="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33"/>
    <w:rsid w:val="002A3F70"/>
    <w:rsid w:val="00A0623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18BD"/>
  <w15:chartTrackingRefBased/>
  <w15:docId w15:val="{DACB4D4D-4821-48D6-A894-B4E48066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233"/>
    <w:rPr>
      <w:rFonts w:ascii="Calibri" w:eastAsia="Calibri" w:hAnsi="Calibri" w:cs="Times New Roman"/>
    </w:rPr>
  </w:style>
  <w:style w:type="paragraph" w:styleId="Ttulo1">
    <w:name w:val="heading 1"/>
    <w:basedOn w:val="Normal"/>
    <w:next w:val="Normal"/>
    <w:link w:val="Ttulo1Car"/>
    <w:uiPriority w:val="9"/>
    <w:qFormat/>
    <w:rsid w:val="00A06233"/>
    <w:pPr>
      <w:keepNext/>
      <w:keepLines/>
      <w:spacing w:before="240" w:after="0" w:line="256" w:lineRule="auto"/>
      <w:outlineLvl w:val="0"/>
    </w:pPr>
    <w:rPr>
      <w:rFonts w:ascii="Arial" w:eastAsia="Times New Roman" w:hAnsi="Arial"/>
      <w:b/>
      <w:sz w:val="24"/>
      <w:szCs w:val="32"/>
    </w:rPr>
  </w:style>
  <w:style w:type="paragraph" w:styleId="Ttulo2">
    <w:name w:val="heading 2"/>
    <w:basedOn w:val="Normal"/>
    <w:next w:val="Normal"/>
    <w:link w:val="Ttulo2Car"/>
    <w:uiPriority w:val="9"/>
    <w:unhideWhenUsed/>
    <w:qFormat/>
    <w:rsid w:val="00A06233"/>
    <w:pPr>
      <w:keepNext/>
      <w:keepLines/>
      <w:spacing w:before="40" w:after="0" w:line="256" w:lineRule="auto"/>
      <w:outlineLvl w:val="1"/>
    </w:pPr>
    <w:rPr>
      <w:rFonts w:ascii="Arial" w:eastAsia="Times New Roman" w:hAnsi="Arial"/>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6233"/>
    <w:rPr>
      <w:rFonts w:ascii="Arial" w:eastAsia="Times New Roman" w:hAnsi="Arial" w:cs="Times New Roman"/>
      <w:b/>
      <w:sz w:val="24"/>
      <w:szCs w:val="32"/>
    </w:rPr>
  </w:style>
  <w:style w:type="character" w:customStyle="1" w:styleId="Ttulo2Car">
    <w:name w:val="Título 2 Car"/>
    <w:basedOn w:val="Fuentedeprrafopredeter"/>
    <w:link w:val="Ttulo2"/>
    <w:uiPriority w:val="9"/>
    <w:rsid w:val="00A06233"/>
    <w:rPr>
      <w:rFonts w:ascii="Arial" w:eastAsia="Times New Roman" w:hAnsi="Arial" w:cs="Times New Roman"/>
      <w:b/>
      <w:sz w:val="24"/>
      <w:szCs w:val="26"/>
    </w:rPr>
  </w:style>
  <w:style w:type="character" w:styleId="Textoennegrita">
    <w:name w:val="Strong"/>
    <w:uiPriority w:val="22"/>
    <w:qFormat/>
    <w:rsid w:val="00A06233"/>
    <w:rPr>
      <w:b/>
      <w:bCs/>
    </w:rPr>
  </w:style>
  <w:style w:type="paragraph" w:styleId="Textoindependiente">
    <w:name w:val="Body Text"/>
    <w:basedOn w:val="Normal"/>
    <w:link w:val="TextoindependienteCar"/>
    <w:qFormat/>
    <w:rsid w:val="00A06233"/>
    <w:pPr>
      <w:spacing w:after="0" w:line="360" w:lineRule="auto"/>
      <w:jc w:val="both"/>
    </w:pPr>
    <w:rPr>
      <w:rFonts w:ascii="Times New Roman" w:eastAsia="Times New Roman" w:hAnsi="Times New Roman"/>
      <w:sz w:val="20"/>
      <w:szCs w:val="24"/>
      <w:lang w:eastAsia="es-ES"/>
    </w:rPr>
  </w:style>
  <w:style w:type="character" w:customStyle="1" w:styleId="TextoindependienteCar">
    <w:name w:val="Texto independiente Car"/>
    <w:basedOn w:val="Fuentedeprrafopredeter"/>
    <w:link w:val="Textoindependiente"/>
    <w:rsid w:val="00A06233"/>
    <w:rPr>
      <w:rFonts w:ascii="Times New Roman" w:eastAsia="Times New Roman" w:hAnsi="Times New Roman" w:cs="Times New Roman"/>
      <w:sz w:val="20"/>
      <w:szCs w:val="24"/>
      <w:lang w:eastAsia="es-ES"/>
    </w:rPr>
  </w:style>
  <w:style w:type="paragraph" w:styleId="Encabezado">
    <w:name w:val="header"/>
    <w:basedOn w:val="Normal"/>
    <w:link w:val="EncabezadoCar"/>
    <w:uiPriority w:val="99"/>
    <w:unhideWhenUsed/>
    <w:rsid w:val="00A0623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6233"/>
    <w:rPr>
      <w:rFonts w:ascii="Calibri" w:eastAsia="Calibri" w:hAnsi="Calibri" w:cs="Times New Roman"/>
    </w:rPr>
  </w:style>
  <w:style w:type="paragraph" w:styleId="Piedepgina">
    <w:name w:val="footer"/>
    <w:basedOn w:val="Normal"/>
    <w:link w:val="PiedepginaCar"/>
    <w:uiPriority w:val="99"/>
    <w:unhideWhenUsed/>
    <w:rsid w:val="00A0623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6233"/>
    <w:rPr>
      <w:rFonts w:ascii="Calibri" w:eastAsia="Calibri" w:hAnsi="Calibri" w:cs="Times New Roman"/>
    </w:rPr>
  </w:style>
  <w:style w:type="paragraph" w:styleId="Textodeglobo">
    <w:name w:val="Balloon Text"/>
    <w:basedOn w:val="Normal"/>
    <w:link w:val="TextodegloboCar"/>
    <w:uiPriority w:val="99"/>
    <w:semiHidden/>
    <w:unhideWhenUsed/>
    <w:rsid w:val="00A062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6233"/>
    <w:rPr>
      <w:rFonts w:ascii="Segoe UI" w:eastAsia="Calibri" w:hAnsi="Segoe UI" w:cs="Segoe UI"/>
      <w:sz w:val="18"/>
      <w:szCs w:val="18"/>
    </w:rPr>
  </w:style>
  <w:style w:type="paragraph" w:styleId="Prrafodelista">
    <w:name w:val="List Paragraph"/>
    <w:basedOn w:val="Normal"/>
    <w:link w:val="PrrafodelistaCar"/>
    <w:uiPriority w:val="34"/>
    <w:qFormat/>
    <w:rsid w:val="00A06233"/>
    <w:pPr>
      <w:spacing w:line="254" w:lineRule="auto"/>
      <w:ind w:left="720"/>
      <w:contextualSpacing/>
    </w:pPr>
  </w:style>
  <w:style w:type="paragraph" w:styleId="Sinespaciado">
    <w:name w:val="No Spacing"/>
    <w:qFormat/>
    <w:rsid w:val="00A06233"/>
    <w:pPr>
      <w:spacing w:after="0" w:line="240" w:lineRule="auto"/>
    </w:pPr>
    <w:rPr>
      <w:rFonts w:ascii="Gill Sans MT" w:eastAsia="Times New Roman" w:hAnsi="Gill Sans MT" w:cs="Times New Roman"/>
      <w:sz w:val="24"/>
      <w:lang w:eastAsia="es-SV"/>
    </w:rPr>
  </w:style>
  <w:style w:type="table" w:styleId="Tablaconcuadrcula">
    <w:name w:val="Table Grid"/>
    <w:basedOn w:val="Tablanormal"/>
    <w:uiPriority w:val="39"/>
    <w:rsid w:val="00A062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A06233"/>
    <w:pPr>
      <w:spacing w:after="200" w:line="276" w:lineRule="auto"/>
    </w:pPr>
    <w:rPr>
      <w:sz w:val="20"/>
      <w:szCs w:val="20"/>
      <w:lang w:val="x-none" w:eastAsia="x-none"/>
    </w:rPr>
  </w:style>
  <w:style w:type="character" w:customStyle="1" w:styleId="SaludoCar">
    <w:name w:val="Saludo Car"/>
    <w:basedOn w:val="Fuentedeprrafopredeter"/>
    <w:link w:val="Saludo"/>
    <w:uiPriority w:val="99"/>
    <w:rsid w:val="00A06233"/>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A06233"/>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A06233"/>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A06233"/>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A06233"/>
    <w:rPr>
      <w:rFonts w:ascii="Calibri" w:eastAsia="Calibri" w:hAnsi="Calibri" w:cs="Times New Roman"/>
      <w:sz w:val="20"/>
      <w:szCs w:val="20"/>
      <w:lang w:val="es-MX" w:eastAsia="x-none"/>
    </w:rPr>
  </w:style>
  <w:style w:type="character" w:styleId="Hipervnculo">
    <w:name w:val="Hyperlink"/>
    <w:uiPriority w:val="99"/>
    <w:semiHidden/>
    <w:unhideWhenUsed/>
    <w:rsid w:val="00A06233"/>
    <w:rPr>
      <w:color w:val="0563C1"/>
      <w:u w:val="single"/>
    </w:rPr>
  </w:style>
  <w:style w:type="character" w:styleId="Hipervnculovisitado">
    <w:name w:val="FollowedHyperlink"/>
    <w:uiPriority w:val="99"/>
    <w:semiHidden/>
    <w:unhideWhenUsed/>
    <w:rsid w:val="00A06233"/>
    <w:rPr>
      <w:color w:val="954F72"/>
      <w:u w:val="single"/>
    </w:rPr>
  </w:style>
  <w:style w:type="paragraph" w:customStyle="1" w:styleId="xl64">
    <w:name w:val="xl64"/>
    <w:basedOn w:val="Normal"/>
    <w:rsid w:val="00A062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65">
    <w:name w:val="xl65"/>
    <w:basedOn w:val="Normal"/>
    <w:rsid w:val="00A062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6">
    <w:name w:val="xl66"/>
    <w:basedOn w:val="Normal"/>
    <w:rsid w:val="00A0623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7">
    <w:name w:val="xl67"/>
    <w:basedOn w:val="Normal"/>
    <w:rsid w:val="00A0623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8">
    <w:name w:val="xl68"/>
    <w:basedOn w:val="Normal"/>
    <w:rsid w:val="00A062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69">
    <w:name w:val="xl69"/>
    <w:basedOn w:val="Normal"/>
    <w:rsid w:val="00A062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0">
    <w:name w:val="xl70"/>
    <w:basedOn w:val="Normal"/>
    <w:rsid w:val="00A06233"/>
    <w:pPr>
      <w:shd w:val="clear" w:color="000000" w:fill="FFFFFF"/>
      <w:spacing w:before="100" w:beforeAutospacing="1" w:after="100" w:afterAutospacing="1" w:line="240" w:lineRule="auto"/>
    </w:pPr>
    <w:rPr>
      <w:rFonts w:ascii="Times New Roman" w:eastAsia="Times New Roman" w:hAnsi="Times New Roman"/>
      <w:sz w:val="24"/>
      <w:szCs w:val="24"/>
      <w:lang w:eastAsia="es-SV"/>
    </w:rPr>
  </w:style>
  <w:style w:type="paragraph" w:customStyle="1" w:styleId="xl71">
    <w:name w:val="xl71"/>
    <w:basedOn w:val="Normal"/>
    <w:rsid w:val="00A06233"/>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2">
    <w:name w:val="xl72"/>
    <w:basedOn w:val="Normal"/>
    <w:rsid w:val="00A06233"/>
    <w:pPr>
      <w:pBdr>
        <w:top w:val="single" w:sz="4" w:space="0" w:color="auto"/>
        <w:left w:val="single" w:sz="4" w:space="0" w:color="auto"/>
        <w:bottom w:val="single" w:sz="4" w:space="0" w:color="auto"/>
        <w:right w:val="single" w:sz="4" w:space="0" w:color="auto"/>
      </w:pBdr>
      <w:shd w:val="clear" w:color="DEEAF6" w:fill="DEEAF6"/>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3">
    <w:name w:val="xl73"/>
    <w:basedOn w:val="Normal"/>
    <w:rsid w:val="00A06233"/>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4">
    <w:name w:val="xl74"/>
    <w:basedOn w:val="Normal"/>
    <w:rsid w:val="00A0623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5">
    <w:name w:val="xl75"/>
    <w:basedOn w:val="Normal"/>
    <w:rsid w:val="00A06233"/>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6">
    <w:name w:val="xl76"/>
    <w:basedOn w:val="Normal"/>
    <w:rsid w:val="00A06233"/>
    <w:pPr>
      <w:pBdr>
        <w:left w:val="single" w:sz="4" w:space="0" w:color="000000"/>
        <w:bottom w:val="single" w:sz="4" w:space="0" w:color="auto"/>
        <w:right w:val="single" w:sz="4" w:space="0" w:color="000000"/>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77">
    <w:name w:val="xl77"/>
    <w:basedOn w:val="Normal"/>
    <w:rsid w:val="00A06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78">
    <w:name w:val="xl78"/>
    <w:basedOn w:val="Normal"/>
    <w:rsid w:val="00A06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79">
    <w:name w:val="xl79"/>
    <w:basedOn w:val="Normal"/>
    <w:rsid w:val="00A06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0">
    <w:name w:val="xl80"/>
    <w:basedOn w:val="Normal"/>
    <w:rsid w:val="00A06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1">
    <w:name w:val="xl81"/>
    <w:basedOn w:val="Normal"/>
    <w:rsid w:val="00A06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2">
    <w:name w:val="xl82"/>
    <w:basedOn w:val="Normal"/>
    <w:rsid w:val="00A0623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3">
    <w:name w:val="xl83"/>
    <w:basedOn w:val="Normal"/>
    <w:rsid w:val="00A0623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4">
    <w:name w:val="xl84"/>
    <w:basedOn w:val="Normal"/>
    <w:rsid w:val="00A06233"/>
    <w:pPr>
      <w:pBdr>
        <w:bottom w:val="single" w:sz="4" w:space="0" w:color="auto"/>
      </w:pBdr>
      <w:spacing w:before="100" w:beforeAutospacing="1" w:after="100" w:afterAutospacing="1" w:line="240" w:lineRule="auto"/>
      <w:jc w:val="center"/>
      <w:textAlignment w:val="center"/>
    </w:pPr>
    <w:rPr>
      <w:rFonts w:eastAsia="Times New Roman" w:cs="Calibri"/>
      <w:sz w:val="14"/>
      <w:szCs w:val="14"/>
      <w:lang w:eastAsia="es-SV"/>
    </w:rPr>
  </w:style>
  <w:style w:type="paragraph" w:customStyle="1" w:styleId="xl85">
    <w:name w:val="xl85"/>
    <w:basedOn w:val="Normal"/>
    <w:rsid w:val="00A06233"/>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6">
    <w:name w:val="xl86"/>
    <w:basedOn w:val="Normal"/>
    <w:rsid w:val="00A06233"/>
    <w:pPr>
      <w:pBdr>
        <w:top w:val="single" w:sz="4" w:space="0" w:color="000000"/>
        <w:bottom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7">
    <w:name w:val="xl87"/>
    <w:basedOn w:val="Normal"/>
    <w:rsid w:val="00A06233"/>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Narrow" w:eastAsia="Times New Roman" w:hAnsi="Arial Narrow"/>
      <w:sz w:val="14"/>
      <w:szCs w:val="14"/>
      <w:lang w:eastAsia="es-SV"/>
    </w:rPr>
  </w:style>
  <w:style w:type="paragraph" w:customStyle="1" w:styleId="xl88">
    <w:name w:val="xl88"/>
    <w:basedOn w:val="Normal"/>
    <w:rsid w:val="00A06233"/>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89">
    <w:name w:val="xl89"/>
    <w:basedOn w:val="Normal"/>
    <w:rsid w:val="00A06233"/>
    <w:pPr>
      <w:pBdr>
        <w:top w:val="single" w:sz="4" w:space="0" w:color="000000"/>
        <w:left w:val="single" w:sz="4" w:space="0" w:color="000000"/>
        <w:bottom w:val="single" w:sz="4" w:space="0" w:color="000000"/>
      </w:pBdr>
      <w:shd w:val="clear" w:color="DEEAF6"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0">
    <w:name w:val="xl90"/>
    <w:basedOn w:val="Normal"/>
    <w:rsid w:val="00A062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1">
    <w:name w:val="xl91"/>
    <w:basedOn w:val="Normal"/>
    <w:rsid w:val="00A0623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2">
    <w:name w:val="xl92"/>
    <w:basedOn w:val="Normal"/>
    <w:rsid w:val="00A062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3">
    <w:name w:val="xl93"/>
    <w:basedOn w:val="Normal"/>
    <w:rsid w:val="00A06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4">
    <w:name w:val="xl94"/>
    <w:basedOn w:val="Normal"/>
    <w:rsid w:val="00A062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5">
    <w:name w:val="xl95"/>
    <w:basedOn w:val="Normal"/>
    <w:rsid w:val="00A0623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6">
    <w:name w:val="xl96"/>
    <w:basedOn w:val="Normal"/>
    <w:rsid w:val="00A06233"/>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7">
    <w:name w:val="xl97"/>
    <w:basedOn w:val="Normal"/>
    <w:rsid w:val="00A06233"/>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Narrow" w:eastAsia="Times New Roman" w:hAnsi="Arial Narrow"/>
      <w:b/>
      <w:bCs/>
      <w:sz w:val="14"/>
      <w:szCs w:val="14"/>
      <w:lang w:eastAsia="es-SV"/>
    </w:rPr>
  </w:style>
  <w:style w:type="paragraph" w:customStyle="1" w:styleId="xl98">
    <w:name w:val="xl98"/>
    <w:basedOn w:val="Normal"/>
    <w:rsid w:val="00A06233"/>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xl99">
    <w:name w:val="xl99"/>
    <w:basedOn w:val="Normal"/>
    <w:rsid w:val="00A06233"/>
    <w:pPr>
      <w:pBdr>
        <w:top w:val="single" w:sz="4" w:space="0" w:color="000000"/>
        <w:bottom w:val="single" w:sz="4" w:space="0" w:color="000000"/>
      </w:pBdr>
      <w:spacing w:before="100" w:beforeAutospacing="1" w:after="100" w:afterAutospacing="1" w:line="240" w:lineRule="auto"/>
      <w:jc w:val="center"/>
      <w:textAlignment w:val="center"/>
    </w:pPr>
    <w:rPr>
      <w:rFonts w:ascii="Arial Narrow" w:eastAsia="Times New Roman" w:hAnsi="Arial Narrow"/>
      <w:sz w:val="14"/>
      <w:szCs w:val="14"/>
      <w:lang w:eastAsia="es-SV"/>
    </w:rPr>
  </w:style>
  <w:style w:type="paragraph" w:customStyle="1" w:styleId="Standard">
    <w:name w:val="Standard"/>
    <w:rsid w:val="00A06233"/>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Subttulo">
    <w:name w:val="Subtitle"/>
    <w:basedOn w:val="Normal"/>
    <w:next w:val="Normal"/>
    <w:link w:val="SubttuloCar"/>
    <w:uiPriority w:val="11"/>
    <w:qFormat/>
    <w:rsid w:val="00A06233"/>
    <w:pPr>
      <w:spacing w:after="60"/>
      <w:jc w:val="center"/>
      <w:outlineLvl w:val="1"/>
    </w:pPr>
    <w:rPr>
      <w:rFonts w:ascii="Calibri Light" w:eastAsia="Times New Roman" w:hAnsi="Calibri Light"/>
      <w:sz w:val="24"/>
      <w:szCs w:val="24"/>
    </w:rPr>
  </w:style>
  <w:style w:type="character" w:customStyle="1" w:styleId="SubttuloCar">
    <w:name w:val="Subtítulo Car"/>
    <w:basedOn w:val="Fuentedeprrafopredeter"/>
    <w:link w:val="Subttulo"/>
    <w:uiPriority w:val="11"/>
    <w:rsid w:val="00A06233"/>
    <w:rPr>
      <w:rFonts w:ascii="Calibri Light" w:eastAsia="Times New Roman" w:hAnsi="Calibri Light" w:cs="Times New Roman"/>
      <w:sz w:val="24"/>
      <w:szCs w:val="24"/>
    </w:rPr>
  </w:style>
  <w:style w:type="character" w:customStyle="1" w:styleId="PrrafodelistaCar">
    <w:name w:val="Párrafo de lista Car"/>
    <w:link w:val="Prrafodelista"/>
    <w:uiPriority w:val="34"/>
    <w:rsid w:val="00A06233"/>
    <w:rPr>
      <w:rFonts w:ascii="Calibri" w:eastAsia="Calibri" w:hAnsi="Calibri" w:cs="Times New Roman"/>
    </w:rPr>
  </w:style>
  <w:style w:type="paragraph" w:styleId="NormalWeb">
    <w:name w:val="Normal (Web)"/>
    <w:basedOn w:val="Normal"/>
    <w:rsid w:val="00A0623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A06233"/>
    <w:pPr>
      <w:autoSpaceDE w:val="0"/>
      <w:autoSpaceDN w:val="0"/>
      <w:adjustRightInd w:val="0"/>
      <w:spacing w:after="0" w:line="240" w:lineRule="auto"/>
    </w:pPr>
    <w:rPr>
      <w:rFonts w:ascii="Cambria" w:eastAsia="Calibri" w:hAnsi="Cambria" w:cs="Cambria"/>
      <w:color w:val="000000"/>
      <w:sz w:val="24"/>
      <w:szCs w:val="24"/>
    </w:rPr>
  </w:style>
  <w:style w:type="character" w:styleId="Refdecomentario">
    <w:name w:val="annotation reference"/>
    <w:uiPriority w:val="99"/>
    <w:semiHidden/>
    <w:unhideWhenUsed/>
    <w:rsid w:val="00A06233"/>
    <w:rPr>
      <w:sz w:val="16"/>
      <w:szCs w:val="16"/>
    </w:rPr>
  </w:style>
  <w:style w:type="paragraph" w:styleId="Textocomentario">
    <w:name w:val="annotation text"/>
    <w:basedOn w:val="Normal"/>
    <w:link w:val="TextocomentarioCar"/>
    <w:uiPriority w:val="99"/>
    <w:semiHidden/>
    <w:unhideWhenUsed/>
    <w:rsid w:val="00A0623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06233"/>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06233"/>
    <w:pPr>
      <w:spacing w:line="259" w:lineRule="auto"/>
    </w:pPr>
    <w:rPr>
      <w:b/>
      <w:bCs/>
    </w:rPr>
  </w:style>
  <w:style w:type="character" w:customStyle="1" w:styleId="AsuntodelcomentarioCar">
    <w:name w:val="Asunto del comentario Car"/>
    <w:basedOn w:val="TextocomentarioCar"/>
    <w:link w:val="Asuntodelcomentario"/>
    <w:uiPriority w:val="99"/>
    <w:semiHidden/>
    <w:rsid w:val="00A0623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14501</Words>
  <Characters>79759</Characters>
  <Application>Microsoft Office Word</Application>
  <DocSecurity>0</DocSecurity>
  <Lines>664</Lines>
  <Paragraphs>188</Paragraphs>
  <ScaleCrop>false</ScaleCrop>
  <Company/>
  <LinksUpToDate>false</LinksUpToDate>
  <CharactersWithSpaces>94072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Sura</dc:creator>
  <cp:keywords/>
  <dc:description/>
  <cp:lastModifiedBy>Jacqueline Sura</cp:lastModifiedBy>
  <cp:revision>1</cp:revision>
  <dcterms:created xsi:type="dcterms:W3CDTF">2021-05-05T22:03:00Z</dcterms:created>
  <dcterms:modified xsi:type="dcterms:W3CDTF">2021-05-05T22:04:00Z</dcterms:modified>
</cp:coreProperties>
</file>