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9214" w:type="dxa"/>
        <w:tblInd w:w="-147" w:type="dxa"/>
        <w:tblLook w:val="04A0" w:firstRow="1" w:lastRow="0" w:firstColumn="1" w:lastColumn="0" w:noHBand="0" w:noVBand="1"/>
      </w:tblPr>
      <w:tblGrid>
        <w:gridCol w:w="1418"/>
        <w:gridCol w:w="4394"/>
        <w:gridCol w:w="3402"/>
      </w:tblGrid>
      <w:tr w:rsidR="00787055" w:rsidRPr="0051085B" w14:paraId="179D2922" w14:textId="77777777" w:rsidTr="005F16C2">
        <w:tc>
          <w:tcPr>
            <w:tcW w:w="1418" w:type="dxa"/>
          </w:tcPr>
          <w:p w14:paraId="4C0F6C08" w14:textId="77777777" w:rsidR="00787055" w:rsidRPr="0051085B" w:rsidRDefault="00787055" w:rsidP="005F16C2">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21</w:t>
            </w:r>
          </w:p>
        </w:tc>
        <w:tc>
          <w:tcPr>
            <w:tcW w:w="4394" w:type="dxa"/>
          </w:tcPr>
          <w:p w14:paraId="06B059AF" w14:textId="77777777" w:rsidR="00787055" w:rsidRPr="0051085B" w:rsidRDefault="00787055" w:rsidP="00787055">
            <w:pPr>
              <w:spacing w:line="360" w:lineRule="auto"/>
              <w:ind w:right="-518"/>
              <w:jc w:val="both"/>
              <w:rPr>
                <w:rFonts w:ascii="Arial" w:hAnsi="Arial" w:cs="Arial"/>
                <w:b/>
                <w:bCs/>
                <w:sz w:val="20"/>
                <w:szCs w:val="20"/>
              </w:rPr>
            </w:pPr>
            <w:r>
              <w:rPr>
                <w:rFonts w:ascii="Arial" w:hAnsi="Arial" w:cs="Arial"/>
                <w:b/>
                <w:bCs/>
                <w:sz w:val="20"/>
                <w:szCs w:val="20"/>
              </w:rPr>
              <w:t>DECIMA NOVENA SESION O</w:t>
            </w:r>
            <w:r w:rsidRPr="0051085B">
              <w:rPr>
                <w:rFonts w:ascii="Arial" w:hAnsi="Arial" w:cs="Arial"/>
                <w:b/>
                <w:bCs/>
                <w:sz w:val="20"/>
                <w:szCs w:val="20"/>
              </w:rPr>
              <w:t>RDINARIA</w:t>
            </w:r>
          </w:p>
        </w:tc>
        <w:tc>
          <w:tcPr>
            <w:tcW w:w="3402" w:type="dxa"/>
          </w:tcPr>
          <w:p w14:paraId="366D3BD5" w14:textId="77777777" w:rsidR="00787055" w:rsidRPr="0051085B" w:rsidRDefault="00787055" w:rsidP="00787055">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06 DE OCTUBRE 2</w:t>
            </w:r>
            <w:r w:rsidRPr="0051085B">
              <w:rPr>
                <w:rFonts w:ascii="Arial" w:hAnsi="Arial" w:cs="Arial"/>
                <w:b/>
                <w:bCs/>
                <w:sz w:val="20"/>
                <w:szCs w:val="20"/>
              </w:rPr>
              <w:t>020</w:t>
            </w:r>
          </w:p>
        </w:tc>
      </w:tr>
    </w:tbl>
    <w:p w14:paraId="033FAD29" w14:textId="77777777" w:rsidR="002F1B77" w:rsidRDefault="002F1B77"/>
    <w:p w14:paraId="3CE2AD06" w14:textId="77777777" w:rsidR="00787055" w:rsidRPr="00A7441E" w:rsidRDefault="00787055" w:rsidP="00787055">
      <w:pPr>
        <w:spacing w:line="360" w:lineRule="auto"/>
        <w:jc w:val="both"/>
        <w:rPr>
          <w:rFonts w:ascii="Arial" w:hAnsi="Arial" w:cs="Arial"/>
          <w:sz w:val="20"/>
          <w:szCs w:val="20"/>
        </w:rPr>
      </w:pPr>
      <w:r w:rsidRPr="00A7441E">
        <w:rPr>
          <w:rFonts w:ascii="Arial" w:hAnsi="Arial" w:cs="Arial"/>
          <w:b/>
          <w:bCs/>
          <w:sz w:val="20"/>
          <w:szCs w:val="20"/>
        </w:rPr>
        <w:t>ACTA NÚMERO VEINTIUNO. DECIMA NOVENA SESIÓN ORDINARIA DEL CONCEJO MUNICIPAL DE NEJAPA.</w:t>
      </w:r>
      <w:r w:rsidRPr="00A7441E">
        <w:rPr>
          <w:rFonts w:ascii="Arial" w:hAnsi="Arial" w:cs="Arial"/>
          <w:sz w:val="20"/>
          <w:szCs w:val="20"/>
        </w:rPr>
        <w:t xml:space="preserve"> Convocada por el Alcalde Municipal, Ingeniero Adolfo Rivas Barrios, y celebrada por el Concejo Municipal en el Hostal Los Ranchos, de esta ciudad, desde las ocho horas del día seis de octubre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y la Suscrita Secretaria Municipal. ”””””””””””””””” </w:t>
      </w:r>
      <w:r w:rsidRPr="00A7441E">
        <w:rPr>
          <w:rFonts w:ascii="Arial" w:hAnsi="Arial" w:cs="Arial"/>
          <w:b/>
          <w:bCs/>
          <w:sz w:val="20"/>
          <w:szCs w:val="20"/>
        </w:rPr>
        <w:t>DESARROLLO DE LA SESION.</w:t>
      </w:r>
      <w:r w:rsidRPr="00A7441E">
        <w:rPr>
          <w:rFonts w:ascii="Arial" w:hAnsi="Arial" w:cs="Arial"/>
          <w:sz w:val="20"/>
          <w:szCs w:val="20"/>
        </w:rPr>
        <w:t xml:space="preserve"> La suscrita procedió a: </w:t>
      </w:r>
      <w:r w:rsidRPr="00A7441E">
        <w:rPr>
          <w:rFonts w:ascii="Arial" w:hAnsi="Arial" w:cs="Arial"/>
          <w:b/>
          <w:sz w:val="20"/>
          <w:szCs w:val="20"/>
        </w:rPr>
        <w:t>A)</w:t>
      </w:r>
      <w:r w:rsidRPr="00A7441E">
        <w:rPr>
          <w:rFonts w:ascii="Arial" w:hAnsi="Arial" w:cs="Arial"/>
          <w:sz w:val="20"/>
          <w:szCs w:val="20"/>
        </w:rPr>
        <w:t xml:space="preserve"> Verificación del Quórum, lo que se comprobó estando presentes, El Alcalde Municipal, ocho regidores propietarios y cuatro suplentes. </w:t>
      </w:r>
      <w:r w:rsidRPr="00A7441E">
        <w:rPr>
          <w:rFonts w:ascii="Arial" w:hAnsi="Arial" w:cs="Arial"/>
          <w:b/>
          <w:sz w:val="20"/>
          <w:szCs w:val="20"/>
        </w:rPr>
        <w:t>B)</w:t>
      </w:r>
      <w:r w:rsidRPr="00A7441E">
        <w:rPr>
          <w:rFonts w:ascii="Arial" w:hAnsi="Arial" w:cs="Arial"/>
          <w:sz w:val="20"/>
          <w:szCs w:val="20"/>
        </w:rPr>
        <w:t xml:space="preserve"> Se leyó el Acta número DIECINUEVE, que corresponde a la Décima Séptima Sesión Ordinaria del Concejo Municipal de Nejapa, celebrada a las ocho horas del día cuatro de septiembre del año dos mil veinte, la que se aprobó por unanimidad; y </w:t>
      </w:r>
      <w:r w:rsidRPr="00A7441E">
        <w:rPr>
          <w:rFonts w:ascii="Arial" w:hAnsi="Arial" w:cs="Arial"/>
          <w:b/>
          <w:sz w:val="20"/>
          <w:szCs w:val="20"/>
        </w:rPr>
        <w:t>C)</w:t>
      </w:r>
      <w:r w:rsidRPr="00A7441E">
        <w:rPr>
          <w:rFonts w:ascii="Arial" w:hAnsi="Arial" w:cs="Arial"/>
          <w:sz w:val="20"/>
          <w:szCs w:val="20"/>
        </w:rPr>
        <w:t xml:space="preserve"> Se sometió para aprobación la siguiente agenda: </w:t>
      </w:r>
      <w:r w:rsidRPr="00A7441E">
        <w:rPr>
          <w:rFonts w:ascii="Arial" w:hAnsi="Arial" w:cs="Arial"/>
          <w:b/>
          <w:sz w:val="20"/>
          <w:szCs w:val="20"/>
        </w:rPr>
        <w:t xml:space="preserve">PUNTO UNO: INFORMES. PUNTO DOS: UACI. </w:t>
      </w:r>
      <w:r w:rsidRPr="00A7441E">
        <w:rPr>
          <w:rFonts w:ascii="Arial" w:hAnsi="Arial" w:cs="Arial"/>
          <w:sz w:val="20"/>
          <w:szCs w:val="20"/>
        </w:rPr>
        <w:t xml:space="preserve">Informe de gastos, Declaratoria de desierta por primera vez del Proyecto Reconstrucción de Muros, Aletones y Mejoramiento en Puentes sobre quebrada los Amates, Calle Hacienda Mapilapa, Caserío La Portada, Cantón Camotepeque, Municipio de Nejapa; Declaratoria de Desierta por primera vez del Proyecto Mejoramiento del Drenaje superficial, Aumento de capacidad hidráulica del puente y muros de retención para el control de inundaciones en quebrada de invierno, Caserío Calle Vieja, Cantón Galera Quemada, Municipio de Nejapa. </w:t>
      </w:r>
      <w:r w:rsidRPr="00A7441E">
        <w:rPr>
          <w:rFonts w:ascii="Arial" w:hAnsi="Arial" w:cs="Arial"/>
          <w:b/>
          <w:sz w:val="20"/>
          <w:szCs w:val="20"/>
        </w:rPr>
        <w:t xml:space="preserve">PUNTO TRES: JURIDICO. </w:t>
      </w:r>
      <w:r w:rsidRPr="00A7441E">
        <w:rPr>
          <w:rFonts w:ascii="Arial" w:hAnsi="Arial" w:cs="Arial"/>
          <w:sz w:val="20"/>
          <w:szCs w:val="20"/>
        </w:rPr>
        <w:t xml:space="preserve">Solicitud de prórroga de permiso de habitar y funcionamiento provisional, otorgado a la Sociedad Super Repuestos El Salvador, S.A. de C.V., Solicitud presentada por la señora Julia Dolores Rivas, Solicitud de Compensación de deuda por Arrendamiento de Distrito 1 y Solicitud de Renovación de Permisos de Funcionamiento, Venta de cervezas y bebidas alcohólicas presentada por la Sociedad Petroserchs, S.A. de C.V. </w:t>
      </w:r>
      <w:r w:rsidRPr="00A7441E">
        <w:rPr>
          <w:rFonts w:ascii="Arial" w:hAnsi="Arial" w:cs="Arial"/>
          <w:b/>
          <w:sz w:val="20"/>
          <w:szCs w:val="20"/>
        </w:rPr>
        <w:t xml:space="preserve">PUNTO CUATRO: </w:t>
      </w:r>
      <w:bookmarkStart w:id="0" w:name="_Hlk55162625"/>
      <w:r w:rsidRPr="00A7441E">
        <w:rPr>
          <w:rFonts w:ascii="Arial" w:hAnsi="Arial" w:cs="Arial"/>
          <w:b/>
          <w:sz w:val="20"/>
          <w:szCs w:val="20"/>
        </w:rPr>
        <w:t>ACUERDOS:</w:t>
      </w:r>
      <w:r w:rsidRPr="00A7441E">
        <w:rPr>
          <w:rFonts w:ascii="Arial" w:hAnsi="Arial" w:cs="Arial"/>
          <w:sz w:val="20"/>
          <w:szCs w:val="20"/>
        </w:rPr>
        <w:t xml:space="preserve"> </w:t>
      </w:r>
      <w:r w:rsidRPr="00A7441E">
        <w:rPr>
          <w:rFonts w:ascii="Arial" w:hAnsi="Arial" w:cs="Arial"/>
          <w:b/>
          <w:sz w:val="20"/>
          <w:szCs w:val="20"/>
        </w:rPr>
        <w:t xml:space="preserve">a) </w:t>
      </w:r>
      <w:r w:rsidRPr="00A7441E">
        <w:rPr>
          <w:rFonts w:ascii="Arial" w:hAnsi="Arial" w:cs="Arial"/>
          <w:bCs/>
          <w:sz w:val="20"/>
          <w:szCs w:val="20"/>
        </w:rPr>
        <w:t>Solicitud realizada por el Gerente General, Licenciado Félix Alfredo Medina Cerna, Autorización para solicitar categorización ante el Ministerio de Hacienda;</w:t>
      </w:r>
      <w:r w:rsidRPr="00A7441E">
        <w:rPr>
          <w:rFonts w:ascii="Arial" w:hAnsi="Arial" w:cs="Arial"/>
          <w:b/>
          <w:sz w:val="20"/>
          <w:szCs w:val="20"/>
        </w:rPr>
        <w:t xml:space="preserve"> b) UACI. </w:t>
      </w:r>
      <w:r w:rsidRPr="00A7441E">
        <w:rPr>
          <w:rFonts w:ascii="Arial" w:hAnsi="Arial" w:cs="Arial"/>
          <w:sz w:val="20"/>
          <w:szCs w:val="20"/>
        </w:rPr>
        <w:t xml:space="preserve">Informe de gastos, Declaratoria de desierta por primera vez del Proyecto Reconstrucción de Muros, Aletones y Mejoramiento en Puentes sobre quebrada los Amates, Calle Hacienda Mapilapa, Caserío La Portada, Cantón Camotepeque, Municipio de Nejapa; Declaratoria de Desierta por primera vez del Proyecto Mejoramiento del Drenaje superficial, Aumento de capacidad hidráulica del puente y muros de retención para el control de inundaciones en quebrada de invierno, Caserío Calle Vieja, Cantón Galera Quemada, Municipio de Nejapa; </w:t>
      </w:r>
      <w:r w:rsidRPr="00A7441E">
        <w:rPr>
          <w:rFonts w:ascii="Arial" w:hAnsi="Arial" w:cs="Arial"/>
          <w:b/>
          <w:bCs/>
          <w:sz w:val="20"/>
          <w:szCs w:val="20"/>
        </w:rPr>
        <w:t>c)</w:t>
      </w:r>
      <w:r w:rsidRPr="00A7441E">
        <w:rPr>
          <w:rFonts w:ascii="Arial" w:hAnsi="Arial" w:cs="Arial"/>
          <w:b/>
          <w:sz w:val="20"/>
          <w:szCs w:val="20"/>
        </w:rPr>
        <w:t xml:space="preserve"> JURIDICO. </w:t>
      </w:r>
      <w:r w:rsidRPr="00A7441E">
        <w:rPr>
          <w:rFonts w:ascii="Arial" w:hAnsi="Arial" w:cs="Arial"/>
          <w:sz w:val="20"/>
          <w:szCs w:val="20"/>
        </w:rPr>
        <w:t xml:space="preserve">Solicitud de prórroga de permiso de habitar y funcionamiento provisional, otorgado a la Sociedad Super Repuestos El Salvador, S.A. de C.V., Solicitud presentada por la </w:t>
      </w:r>
      <w:r w:rsidRPr="00A7441E">
        <w:rPr>
          <w:rFonts w:ascii="Arial" w:hAnsi="Arial" w:cs="Arial"/>
          <w:sz w:val="20"/>
          <w:szCs w:val="20"/>
        </w:rPr>
        <w:lastRenderedPageBreak/>
        <w:t xml:space="preserve">señora Julia Dolores Rivas, Solicitud de Compensación de deuda por Arrendamiento de Distrito 1 y Solicitud de Renovación de Permisos de Funcionamiento, Venta de cervezas y bebidas alcohólicas presentada por la Sociedad Petroserchs, S.A. de C.V., Reforma a la Ordenanza Reguladora de las tasa de los Mercados, Pupusodromo El Laurel y sitios públicos del Municipio de Nejapa; </w:t>
      </w:r>
      <w:r w:rsidRPr="00A7441E">
        <w:rPr>
          <w:rFonts w:ascii="Arial" w:hAnsi="Arial" w:cs="Arial"/>
          <w:b/>
          <w:bCs/>
          <w:sz w:val="20"/>
          <w:szCs w:val="20"/>
        </w:rPr>
        <w:t xml:space="preserve">d) </w:t>
      </w:r>
      <w:r w:rsidRPr="00A7441E">
        <w:rPr>
          <w:rFonts w:ascii="Arial" w:hAnsi="Arial" w:cs="Arial"/>
          <w:sz w:val="20"/>
          <w:szCs w:val="20"/>
        </w:rPr>
        <w:t xml:space="preserve">Solicitud de erogación de fondos para publicación en el Diario Oficial de la Reforma a la Ordenanza Reguladora de las tasa de los Mercados, Pupusodromo El Laurel y sitios públicos del Municipio de Nejapa; </w:t>
      </w:r>
      <w:r w:rsidRPr="00A7441E">
        <w:rPr>
          <w:rFonts w:ascii="Arial" w:hAnsi="Arial" w:cs="Arial"/>
          <w:b/>
          <w:bCs/>
          <w:sz w:val="20"/>
          <w:szCs w:val="20"/>
        </w:rPr>
        <w:t xml:space="preserve">e) </w:t>
      </w:r>
      <w:r w:rsidRPr="00A7441E">
        <w:rPr>
          <w:rFonts w:ascii="Arial" w:hAnsi="Arial" w:cs="Arial"/>
          <w:sz w:val="20"/>
          <w:szCs w:val="20"/>
        </w:rPr>
        <w:t xml:space="preserve">Solicitud presentada por el señor Wilfredo Morán, permiso para uso de la cancha frente al parque Moran; </w:t>
      </w:r>
      <w:r w:rsidRPr="00A7441E">
        <w:rPr>
          <w:rFonts w:ascii="Arial" w:hAnsi="Arial" w:cs="Arial"/>
          <w:b/>
          <w:bCs/>
          <w:sz w:val="20"/>
          <w:szCs w:val="20"/>
        </w:rPr>
        <w:t xml:space="preserve">f) </w:t>
      </w:r>
      <w:r w:rsidRPr="00A7441E">
        <w:rPr>
          <w:rFonts w:ascii="Arial" w:hAnsi="Arial" w:cs="Arial"/>
          <w:sz w:val="20"/>
          <w:szCs w:val="20"/>
        </w:rPr>
        <w:t xml:space="preserve">Solicitud presentada por la señora Carmen Elena Peñate Salazar, Administradora de Contrato del Proyecto “Rehabilitación y Mejoramiento de tramo de Calle Principal de Caserío Cuesta Blanca, Cantón Aldea de Mercedes, Prorroga de Contrato; </w:t>
      </w:r>
      <w:r w:rsidRPr="00A7441E">
        <w:rPr>
          <w:rFonts w:ascii="Arial" w:hAnsi="Arial" w:cs="Arial"/>
          <w:b/>
          <w:bCs/>
          <w:sz w:val="20"/>
          <w:szCs w:val="20"/>
        </w:rPr>
        <w:t xml:space="preserve">g) </w:t>
      </w:r>
      <w:r w:rsidRPr="00A7441E">
        <w:rPr>
          <w:rFonts w:ascii="Arial" w:hAnsi="Arial" w:cs="Arial"/>
          <w:sz w:val="20"/>
          <w:szCs w:val="20"/>
        </w:rPr>
        <w:t xml:space="preserve">Solicitud de la Licenciada Carmen Flores Canjura, Sindica Municipal, Reorientación de Fondos asignados a la compra del camión-grúa para el área de Mantenimiento de Alumbrado Público; </w:t>
      </w:r>
      <w:r w:rsidRPr="00A7441E">
        <w:rPr>
          <w:rFonts w:ascii="Arial" w:hAnsi="Arial" w:cs="Arial"/>
          <w:b/>
          <w:bCs/>
          <w:sz w:val="20"/>
          <w:szCs w:val="20"/>
        </w:rPr>
        <w:t xml:space="preserve">h) Carpetas: </w:t>
      </w:r>
      <w:r w:rsidRPr="00A7441E">
        <w:rPr>
          <w:rFonts w:ascii="Arial" w:hAnsi="Arial" w:cs="Arial"/>
          <w:sz w:val="20"/>
          <w:szCs w:val="20"/>
        </w:rPr>
        <w:t xml:space="preserve">Mejoramiento de cancha de basquetbol Mapilapa, Construcción de Obras de Drenaje superficial en tramo de Calle Vieja, Sector #3, fase 2, Cantón Galera Quemada, jurisdicción de Nejapa, Intervenciones para seguridad vial en Lotificación Los Tejada; </w:t>
      </w:r>
      <w:r w:rsidRPr="00A7441E">
        <w:rPr>
          <w:rFonts w:ascii="Arial" w:hAnsi="Arial" w:cs="Arial"/>
          <w:b/>
          <w:bCs/>
          <w:sz w:val="20"/>
          <w:szCs w:val="20"/>
        </w:rPr>
        <w:t xml:space="preserve">i) </w:t>
      </w:r>
      <w:r w:rsidRPr="00A7441E">
        <w:rPr>
          <w:rFonts w:ascii="Arial" w:hAnsi="Arial" w:cs="Arial"/>
          <w:sz w:val="20"/>
          <w:szCs w:val="20"/>
        </w:rPr>
        <w:t>Solicitud presentada por la señora Martha Rodríguez García, Proyecto de USAID Pro-Integridad Pública.</w:t>
      </w:r>
      <w:bookmarkEnd w:id="0"/>
      <w:r w:rsidRPr="00A7441E">
        <w:rPr>
          <w:rFonts w:ascii="Arial" w:hAnsi="Arial" w:cs="Arial"/>
          <w:sz w:val="20"/>
          <w:szCs w:val="20"/>
        </w:rPr>
        <w:t xml:space="preserve"> </w:t>
      </w:r>
      <w:r w:rsidRPr="00A7441E">
        <w:rPr>
          <w:rFonts w:ascii="Arial" w:hAnsi="Arial" w:cs="Arial"/>
          <w:b/>
          <w:sz w:val="20"/>
          <w:szCs w:val="20"/>
        </w:rPr>
        <w:t xml:space="preserve">PUNTO CINCO: </w:t>
      </w:r>
      <w:r w:rsidRPr="00A7441E">
        <w:rPr>
          <w:rFonts w:ascii="Arial" w:hAnsi="Arial" w:cs="Arial"/>
          <w:sz w:val="20"/>
          <w:szCs w:val="20"/>
        </w:rPr>
        <w:t xml:space="preserve">VARIOS.”””””””””””” </w:t>
      </w:r>
      <w:r w:rsidRPr="00A7441E">
        <w:rPr>
          <w:rFonts w:ascii="Arial" w:hAnsi="Arial" w:cs="Arial"/>
          <w:b/>
          <w:sz w:val="20"/>
          <w:szCs w:val="20"/>
        </w:rPr>
        <w:t>DISCUSION Y TOMA DE ACUERDOS.”</w:t>
      </w:r>
      <w:r w:rsidRPr="00A7441E">
        <w:rPr>
          <w:rFonts w:ascii="Arial" w:hAnsi="Arial" w:cs="Arial"/>
          <w:sz w:val="20"/>
          <w:szCs w:val="20"/>
        </w:rPr>
        <w:t xml:space="preserve">”””””””””””” </w:t>
      </w:r>
      <w:r w:rsidRPr="00A7441E">
        <w:rPr>
          <w:rFonts w:ascii="Arial" w:hAnsi="Arial" w:cs="Arial"/>
          <w:b/>
          <w:sz w:val="20"/>
          <w:szCs w:val="20"/>
        </w:rPr>
        <w:t>PUNTO UNO:</w:t>
      </w:r>
      <w:r w:rsidRPr="00A7441E">
        <w:rPr>
          <w:rFonts w:ascii="Arial" w:hAnsi="Arial" w:cs="Arial"/>
          <w:sz w:val="20"/>
          <w:szCs w:val="20"/>
        </w:rPr>
        <w:t xml:space="preserve"> </w:t>
      </w:r>
      <w:r w:rsidRPr="00A7441E">
        <w:rPr>
          <w:rFonts w:ascii="Arial" w:hAnsi="Arial" w:cs="Arial"/>
          <w:b/>
          <w:sz w:val="20"/>
          <w:szCs w:val="20"/>
        </w:rPr>
        <w:t>INFORMES:</w:t>
      </w:r>
      <w:r w:rsidRPr="00A7441E">
        <w:rPr>
          <w:rFonts w:ascii="Arial" w:hAnsi="Arial" w:cs="Arial"/>
          <w:sz w:val="20"/>
          <w:szCs w:val="20"/>
        </w:rPr>
        <w:t xml:space="preserve"> Saluda el Alcalde Municipal quien manifiesta que este día como Alcaldía Municipal participaríamos en una serie de protestas para reclamar el impago de FODES, pero viendo cómo está el ambiente y coincidiendo que uno de los orquestadores y los más contentos en que salgamos es el presidente y Nuevas Ideas, se decidió honrar la fecha para la cual había sido programada y  convocada esta sesión de Concejo,  manifestado que estamos en una situación difícil hablando económicamente, tal es el caso que a don Arami le tocara dar a conocer como estamos de finanzas después de estar cuatro meses sin FODES, el llamado es para cada uno para que informen de conformidad al grado de involucramiento. </w:t>
      </w:r>
      <w:r w:rsidRPr="00A7441E">
        <w:rPr>
          <w:rFonts w:ascii="Arial" w:hAnsi="Arial" w:cs="Arial"/>
          <w:b/>
          <w:sz w:val="20"/>
          <w:szCs w:val="20"/>
        </w:rPr>
        <w:t>A.</w:t>
      </w:r>
      <w:r w:rsidRPr="00A7441E">
        <w:rPr>
          <w:rFonts w:ascii="Arial" w:hAnsi="Arial" w:cs="Arial"/>
          <w:sz w:val="20"/>
          <w:szCs w:val="20"/>
        </w:rPr>
        <w:t xml:space="preserve"> La Regidora Acosta Durán, informa: Que en cuanto al proyecto de La Granja, por varios años la gente lo había estado solicitando y el día de ayer dio inicio a 340 metros línea en ambos lados de cordón cuneta con su respectiva canaleta, dicho proyecto tiene un costo de $48,000.00 y esperan que finalice en dos meses, las personas están muy contentas y agradecidas, hoy por la tarde sostendrán una reunión con la Colonia Nueva Esperanza ya que serán beneficiados con dicho proyecto. </w:t>
      </w:r>
      <w:r w:rsidRPr="00A7441E">
        <w:rPr>
          <w:rFonts w:ascii="Arial" w:hAnsi="Arial" w:cs="Arial"/>
          <w:b/>
          <w:sz w:val="20"/>
          <w:szCs w:val="20"/>
        </w:rPr>
        <w:t>B.</w:t>
      </w:r>
      <w:r w:rsidRPr="00A7441E">
        <w:rPr>
          <w:rFonts w:ascii="Arial" w:hAnsi="Arial" w:cs="Arial"/>
          <w:sz w:val="20"/>
          <w:szCs w:val="20"/>
        </w:rPr>
        <w:t xml:space="preserve"> La Regidora Rodríguez de Serrano, informa: Que el proyecto de Cuesta Blanca esta programado para finalizar el 12 de octubre 2020, son detallitos los que van quedando, la constructora está solicitando una prórroga por 10 días, además el día viernes se entregó capital semilla se le entrego a 51 mujeres por parte de la Unidad de la Mujer y esta semana se le va a entregar a la juventud, están invitados a participar, en cuanto a la Unidad Agropecuaria se ha apoyado en la vacunación de bovinos. </w:t>
      </w:r>
      <w:r w:rsidRPr="00A7441E">
        <w:rPr>
          <w:rFonts w:ascii="Arial" w:hAnsi="Arial" w:cs="Arial"/>
          <w:b/>
          <w:sz w:val="20"/>
          <w:szCs w:val="20"/>
        </w:rPr>
        <w:t>C.</w:t>
      </w:r>
      <w:r w:rsidRPr="00A7441E">
        <w:rPr>
          <w:rFonts w:ascii="Arial" w:hAnsi="Arial" w:cs="Arial"/>
          <w:sz w:val="20"/>
          <w:szCs w:val="20"/>
        </w:rPr>
        <w:t xml:space="preserve"> El Regidor Sánchez Rodríguez, manifestó: Que en cuanto a las Fiestas Patronales fue transmitida en redes sociales y se realizó de una forma muy sobria, cree que fue disfrutada por la mayoría de la población, se ha tenido buenos comentarios, no se reportó ningún incidente y los resultados han sido positivos, da los agradecimientos por el apoyo que brindaron para </w:t>
      </w:r>
      <w:r w:rsidRPr="00A7441E">
        <w:rPr>
          <w:rFonts w:ascii="Arial" w:hAnsi="Arial" w:cs="Arial"/>
          <w:sz w:val="20"/>
          <w:szCs w:val="20"/>
        </w:rPr>
        <w:lastRenderedPageBreak/>
        <w:t xml:space="preserve">que esto fuera posible. </w:t>
      </w:r>
      <w:r w:rsidRPr="00A7441E">
        <w:rPr>
          <w:rFonts w:ascii="Arial" w:hAnsi="Arial" w:cs="Arial"/>
          <w:b/>
          <w:sz w:val="20"/>
          <w:szCs w:val="20"/>
        </w:rPr>
        <w:t>D.</w:t>
      </w:r>
      <w:r w:rsidRPr="00A7441E">
        <w:rPr>
          <w:rFonts w:ascii="Arial" w:hAnsi="Arial" w:cs="Arial"/>
          <w:sz w:val="20"/>
          <w:szCs w:val="20"/>
        </w:rPr>
        <w:t xml:space="preserve"> El Regidor Paniagua Quijada, informa que estamos en una situación crítica debemos alrededor de $317,000.00 a proveedores, y las cuentas municipales están a cero ya que vamos pagando diariamente, la preocupación es que los trabajadores tengan su salario hay que diseñar un plan para ver cómo vamos a salir hasta diciembre. </w:t>
      </w:r>
      <w:r w:rsidRPr="00A7441E">
        <w:rPr>
          <w:rFonts w:ascii="Arial" w:hAnsi="Arial" w:cs="Arial"/>
          <w:b/>
          <w:sz w:val="20"/>
          <w:szCs w:val="20"/>
        </w:rPr>
        <w:t>E.</w:t>
      </w:r>
      <w:r w:rsidRPr="00A7441E">
        <w:rPr>
          <w:rFonts w:ascii="Arial" w:hAnsi="Arial" w:cs="Arial"/>
          <w:sz w:val="20"/>
          <w:szCs w:val="20"/>
        </w:rPr>
        <w:t xml:space="preserve"> El Regidor Méndez Morán, manifiesta que quisiera saber cómo salimos con las auditorias, ya que sabe que se estaban haciendo pero no han llegado a informar, sería bueno programar un informe para la próxima sesión. Toma la palabra el Alcalde Municipal y manifiesta que tomando en cuenta las cifras informas por el Profe Arami, se deben tomar decisiones para no sucumbir, hay alrededor de unas 50 alcaldías que han considerar cerrar, pero el cierre no nos lleva a nada al contrario siempre hay que cubrir las responsabilidades, entonces consideramos en una reunión que debemos asumir responsablemente la crisis y viendo la situación que atravesamos no nos queda más alternativa que recurrir aún préstamo con entidades bancarias del país a la fecha todos están trabajando así, se ha programado cerrar junio y pedir categorización al Ministerio de Hacienda. Pide la palabra el Licenciado Medina Cerna, Gerente General, quien manifiesta: “Quisiera que se tenga claro el panorama de las finanzas municipales aún con todos los gastos e inversiones  el tema de nosotros es de liquidez, nosotros muy responsablemente hemos venido pagando, lo que debemos a lo que el Gobierno nos debe salimos en positivo, lo que hemos detenido es proveedores y programas sociales, hemos sostenido reunión y la opción que tenemos es ir a traer un monto que nos financie la deuda por lo que solicitaría que se autorice la solicitud de la categorización para tocar puertas.  </w:t>
      </w:r>
      <w:r w:rsidRPr="00A7441E">
        <w:rPr>
          <w:rFonts w:ascii="Arial" w:hAnsi="Arial" w:cs="Arial"/>
          <w:b/>
          <w:sz w:val="20"/>
          <w:szCs w:val="20"/>
        </w:rPr>
        <w:t xml:space="preserve">PUNTO DOS: UACI. </w:t>
      </w:r>
      <w:r w:rsidRPr="00A7441E">
        <w:rPr>
          <w:rFonts w:ascii="Arial" w:hAnsi="Arial" w:cs="Arial"/>
          <w:sz w:val="20"/>
          <w:szCs w:val="20"/>
        </w:rPr>
        <w:t xml:space="preserve">Informe de gastos, Declaratoria de desierta por primera vez del Proyecto Reconstrucción de Muros, Aletones y Mejoramiento en Puentes sobre quebrada los Amates, Calle Hacienda Mapilapa, Caserío La Portada, Cantón Camotepeque, Municipio de Nejapa; Declaratoria de Desierta por primera vez del Proyecto Mejoramiento del Drenaje superficial, Aumento de capacidad hidráulica del puente y muros de retención para el control de inundaciones en quebrada de invierno, Caserío Calle Vieja, Cantón Galera Quemada, Municipio de Nejapa; discutidos los puntos uno a uno, por unanimidad deciden que pasen para acuerdo municipal. </w:t>
      </w:r>
      <w:r w:rsidRPr="00A7441E">
        <w:rPr>
          <w:rFonts w:ascii="Arial" w:hAnsi="Arial" w:cs="Arial"/>
          <w:b/>
          <w:sz w:val="20"/>
          <w:szCs w:val="20"/>
        </w:rPr>
        <w:t xml:space="preserve">PUNTO TRES: JURIDICO. </w:t>
      </w:r>
      <w:r w:rsidRPr="00A7441E">
        <w:rPr>
          <w:rFonts w:ascii="Arial" w:hAnsi="Arial" w:cs="Arial"/>
          <w:sz w:val="20"/>
          <w:szCs w:val="20"/>
        </w:rPr>
        <w:t xml:space="preserve">Solicitud de prórroga de permiso de habitar y funcionamiento provisional, otorgado a la Sociedad Super Repuestos El Salvador, S.A. de C.V., Solicitud presentada por la señora Julia Dolores Rivas, Solicitud de Compensación de deuda por Arrendamiento de Distrito 1 y Solicitud de Renovación de Permisos de Funcionamiento, Venta de cervezas y bebidas alcohólicas presentada por la Sociedad Petroserchs, S.A. de C.V., Reforma a la Ordenanza Reguladora de las tasa de los Mercados, Pupusodromo El Laurel y sitios públicos del Municipio de Nejapa; presentados los puntos por el Licenciado Hector Mauricio Sandoval Miranda, Asesor Legal, y discutidos los mismos por unanimidad se decide que pase para acuerdo municipal. </w:t>
      </w:r>
      <w:r w:rsidRPr="00A7441E">
        <w:rPr>
          <w:rFonts w:ascii="Arial" w:hAnsi="Arial" w:cs="Arial"/>
          <w:b/>
          <w:bCs/>
          <w:sz w:val="20"/>
          <w:szCs w:val="20"/>
        </w:rPr>
        <w:t>PUNTO CINCO: ACUERDOS:</w:t>
      </w:r>
      <w:r w:rsidRPr="00A7441E">
        <w:rPr>
          <w:rFonts w:ascii="Arial" w:hAnsi="Arial" w:cs="Arial"/>
          <w:b/>
          <w:sz w:val="20"/>
          <w:szCs w:val="20"/>
        </w:rPr>
        <w:t xml:space="preserve"> a) </w:t>
      </w:r>
      <w:r w:rsidRPr="00A7441E">
        <w:rPr>
          <w:rFonts w:ascii="Arial" w:hAnsi="Arial" w:cs="Arial"/>
          <w:b/>
          <w:sz w:val="20"/>
          <w:szCs w:val="20"/>
          <w:u w:val="single"/>
        </w:rPr>
        <w:t>Solicitud realizada por el Gerente General, Licenciado Félix Alfredo Medina Cerna, Autorización para solicitar categorización ante el Ministerio de Hacienda:</w:t>
      </w:r>
      <w:r w:rsidRPr="00A7441E">
        <w:rPr>
          <w:rFonts w:ascii="Arial" w:hAnsi="Arial" w:cs="Arial"/>
          <w:bCs/>
          <w:sz w:val="20"/>
          <w:szCs w:val="20"/>
        </w:rPr>
        <w:t xml:space="preserve"> El Concejo Municipal habiendo escuchado la solicitud y explicación del Licenciado Medina Cerna, aprueba el acuerdo siguiente: </w:t>
      </w:r>
      <w:r w:rsidRPr="00A7441E">
        <w:rPr>
          <w:rFonts w:ascii="Arial" w:hAnsi="Arial" w:cs="Arial"/>
          <w:b/>
          <w:sz w:val="20"/>
          <w:szCs w:val="20"/>
        </w:rPr>
        <w:t xml:space="preserve">ACUERDO NUMERO UNO: </w:t>
      </w:r>
      <w:r w:rsidRPr="00A7441E">
        <w:rPr>
          <w:rFonts w:ascii="Arial" w:hAnsi="Arial" w:cs="Arial"/>
          <w:sz w:val="20"/>
          <w:szCs w:val="20"/>
        </w:rPr>
        <w:t xml:space="preserve">El Concejo Municipal en uso de sus facultades legales y de conformidad a lo establecido en los Art. 30, Numeral 14, y articulo 31 Numerales 4 y 5; artículo 47, articulo 63 Numeral 12, todo del Código Municipal, </w:t>
      </w:r>
      <w:r w:rsidRPr="00A7441E">
        <w:rPr>
          <w:rFonts w:ascii="Arial" w:hAnsi="Arial" w:cs="Arial"/>
          <w:b/>
          <w:sz w:val="20"/>
          <w:szCs w:val="20"/>
        </w:rPr>
        <w:t>ACUERDA:</w:t>
      </w:r>
      <w:r w:rsidRPr="00A7441E">
        <w:rPr>
          <w:rFonts w:ascii="Arial" w:hAnsi="Arial" w:cs="Arial"/>
          <w:sz w:val="20"/>
          <w:szCs w:val="20"/>
        </w:rPr>
        <w:t xml:space="preserve"> </w:t>
      </w:r>
      <w:r w:rsidRPr="00A7441E">
        <w:rPr>
          <w:rFonts w:ascii="Arial" w:hAnsi="Arial" w:cs="Arial"/>
          <w:b/>
          <w:sz w:val="20"/>
          <w:szCs w:val="20"/>
        </w:rPr>
        <w:t>a)</w:t>
      </w:r>
      <w:r w:rsidRPr="00A7441E">
        <w:rPr>
          <w:rFonts w:ascii="Arial" w:hAnsi="Arial" w:cs="Arial"/>
          <w:sz w:val="20"/>
          <w:szCs w:val="20"/>
        </w:rPr>
        <w:t xml:space="preserve"> Autorizar al Alcalde Municipal Adolfo Rivas Barrios, para que gestione y obtenga la certificación de categorización municipal en el Ministerio de Hacienda, </w:t>
      </w:r>
      <w:r w:rsidRPr="00A7441E">
        <w:rPr>
          <w:rFonts w:ascii="Arial" w:hAnsi="Arial" w:cs="Arial"/>
          <w:b/>
          <w:sz w:val="20"/>
          <w:szCs w:val="20"/>
        </w:rPr>
        <w:t>b)</w:t>
      </w:r>
      <w:r w:rsidRPr="00A7441E">
        <w:rPr>
          <w:rFonts w:ascii="Arial" w:hAnsi="Arial" w:cs="Arial"/>
          <w:sz w:val="20"/>
          <w:szCs w:val="20"/>
        </w:rPr>
        <w:t xml:space="preserve"> Autorizar al Alcalde Municipal para que contrate en nombre del Municipio de Nejapa, departamento de San Salvador, un préstamo con cualquier institución financiera y bancaria, por el monto de UN MILLON DE DOLARES DE LOS ESTADOS UNIDOS DE AMERICA ($1,000,000.00). </w:t>
      </w:r>
      <w:r w:rsidRPr="00A7441E">
        <w:rPr>
          <w:rFonts w:ascii="Arial" w:hAnsi="Arial" w:cs="Arial"/>
          <w:b/>
          <w:sz w:val="20"/>
          <w:szCs w:val="20"/>
          <w:u w:val="single"/>
        </w:rPr>
        <w:t>Dicho Acuerdo al ser sometido a votación  en cumplimiento al artículo 67 del Código Municipal; fue aprobado por unanimidad</w:t>
      </w:r>
      <w:r w:rsidRPr="00A7441E">
        <w:rPr>
          <w:rFonts w:ascii="Arial" w:hAnsi="Arial" w:cs="Arial"/>
          <w:sz w:val="20"/>
          <w:szCs w:val="20"/>
        </w:rPr>
        <w:t xml:space="preserve">. </w:t>
      </w:r>
      <w:r w:rsidRPr="00A7441E">
        <w:rPr>
          <w:rFonts w:ascii="Arial" w:hAnsi="Arial" w:cs="Arial"/>
          <w:bCs/>
          <w:sz w:val="20"/>
          <w:szCs w:val="20"/>
        </w:rPr>
        <w:t>Certifíquese y Comuníquese.””””””;</w:t>
      </w:r>
      <w:r w:rsidRPr="00A7441E">
        <w:rPr>
          <w:rFonts w:ascii="Arial" w:hAnsi="Arial" w:cs="Arial"/>
          <w:b/>
          <w:sz w:val="20"/>
          <w:szCs w:val="20"/>
        </w:rPr>
        <w:t xml:space="preserve"> b) UACI. </w:t>
      </w:r>
      <w:r w:rsidRPr="00A7441E">
        <w:rPr>
          <w:rFonts w:ascii="Arial" w:hAnsi="Arial" w:cs="Arial"/>
          <w:b/>
          <w:bCs/>
          <w:sz w:val="20"/>
          <w:szCs w:val="20"/>
          <w:u w:val="single"/>
        </w:rPr>
        <w:t>Informe de gastos, Declaratoria de desierta por primera vez del Proyecto Reconstrucción de Muros, Aletones y Mejoramiento en Puentes sobre quebrada los Amates, Calle Hacienda Mapilapa, Caserío La Portada, Cantón Camotepeque, Municipio de Nejapa; Declaratoria de Desierta por primera vez del Proyecto Mejoramiento del Drenaje superficial, Aumento de capacidad hidráulica del puente y muros de retención para el control de inundaciones en quebrada de invierno, Caserío Calle Vieja, Cantón Galera Quemada, Municipio de Nejapa:</w:t>
      </w:r>
      <w:r w:rsidRPr="00A7441E">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 </w:t>
      </w:r>
      <w:r w:rsidRPr="00A7441E">
        <w:rPr>
          <w:rFonts w:ascii="Arial" w:hAnsi="Arial" w:cs="Arial"/>
          <w:b/>
          <w:sz w:val="20"/>
          <w:szCs w:val="20"/>
        </w:rPr>
        <w:t xml:space="preserve">ACUERDO NUMERO DOS: </w:t>
      </w:r>
      <w:r w:rsidRPr="00A7441E">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A7441E">
        <w:rPr>
          <w:rFonts w:ascii="Arial" w:hAnsi="Arial" w:cs="Arial"/>
          <w:b/>
          <w:sz w:val="20"/>
          <w:szCs w:val="20"/>
        </w:rPr>
        <w:t>ACUERDA:</w:t>
      </w:r>
      <w:r w:rsidRPr="00A7441E">
        <w:rPr>
          <w:rFonts w:ascii="Arial" w:hAnsi="Arial" w:cs="Arial"/>
          <w:sz w:val="20"/>
          <w:szCs w:val="20"/>
        </w:rPr>
        <w:t xml:space="preserve"> </w:t>
      </w:r>
      <w:r w:rsidRPr="00A7441E">
        <w:rPr>
          <w:rFonts w:ascii="Arial" w:hAnsi="Arial" w:cs="Arial"/>
          <w:b/>
          <w:sz w:val="20"/>
          <w:szCs w:val="20"/>
        </w:rPr>
        <w:t>a)</w:t>
      </w:r>
      <w:r w:rsidRPr="00A7441E">
        <w:rPr>
          <w:rFonts w:ascii="Arial" w:hAnsi="Arial" w:cs="Arial"/>
          <w:sz w:val="20"/>
          <w:szCs w:val="20"/>
        </w:rPr>
        <w:t xml:space="preserve"> Aprobar el cuadro siguiente:</w:t>
      </w:r>
    </w:p>
    <w:p w14:paraId="5F14A2AF" w14:textId="77777777" w:rsidR="00787055" w:rsidRDefault="00787055" w:rsidP="00787055">
      <w:pPr>
        <w:spacing w:line="360" w:lineRule="auto"/>
        <w:jc w:val="both"/>
        <w:rPr>
          <w:rFonts w:ascii="Arial" w:hAnsi="Arial" w:cs="Arial"/>
          <w:sz w:val="20"/>
          <w:szCs w:val="20"/>
        </w:rPr>
      </w:pPr>
    </w:p>
    <w:tbl>
      <w:tblPr>
        <w:tblW w:w="9500" w:type="dxa"/>
        <w:tblCellMar>
          <w:left w:w="70" w:type="dxa"/>
          <w:right w:w="70" w:type="dxa"/>
        </w:tblCellMar>
        <w:tblLook w:val="04A0" w:firstRow="1" w:lastRow="0" w:firstColumn="1" w:lastColumn="0" w:noHBand="0" w:noVBand="1"/>
      </w:tblPr>
      <w:tblGrid>
        <w:gridCol w:w="360"/>
        <w:gridCol w:w="761"/>
        <w:gridCol w:w="840"/>
        <w:gridCol w:w="1420"/>
        <w:gridCol w:w="1358"/>
        <w:gridCol w:w="1957"/>
        <w:gridCol w:w="1212"/>
        <w:gridCol w:w="846"/>
        <w:gridCol w:w="746"/>
      </w:tblGrid>
      <w:tr w:rsidR="00787055" w:rsidRPr="00F764CF" w14:paraId="0AA236FF" w14:textId="77777777" w:rsidTr="005F16C2">
        <w:trPr>
          <w:trHeight w:val="30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B20CCF" w14:textId="77777777" w:rsidR="00787055" w:rsidRPr="00F764CF" w:rsidRDefault="00787055" w:rsidP="005F16C2">
            <w:pPr>
              <w:jc w:val="center"/>
              <w:rPr>
                <w:rFonts w:ascii="Arial Narrow" w:hAnsi="Arial Narrow" w:cs="Calibri"/>
                <w:b/>
                <w:bCs/>
                <w:sz w:val="16"/>
                <w:szCs w:val="16"/>
                <w:lang w:eastAsia="es-SV"/>
              </w:rPr>
            </w:pPr>
            <w:r w:rsidRPr="00F764CF">
              <w:rPr>
                <w:rFonts w:ascii="Arial Narrow" w:hAnsi="Arial Narrow" w:cs="Calibri"/>
                <w:b/>
                <w:bCs/>
                <w:sz w:val="16"/>
                <w:szCs w:val="16"/>
                <w:lang w:eastAsia="es-SV"/>
              </w:rPr>
              <w:t xml:space="preserve">A RECOMENDACIÓN DE LA COMISION DE COMPRAS SE PRESENTA EL SIGUIENTE INFORME DE ADQUISICIONES Y CONTRATACIONES </w:t>
            </w:r>
          </w:p>
        </w:tc>
      </w:tr>
      <w:tr w:rsidR="00787055" w:rsidRPr="00F764CF" w14:paraId="19C141C9" w14:textId="77777777" w:rsidTr="005F16C2">
        <w:trPr>
          <w:trHeight w:val="300"/>
        </w:trPr>
        <w:tc>
          <w:tcPr>
            <w:tcW w:w="33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4874B" w14:textId="77777777" w:rsidR="00787055" w:rsidRPr="00F764CF" w:rsidRDefault="00787055" w:rsidP="005F16C2">
            <w:pPr>
              <w:rPr>
                <w:rFonts w:ascii="Arial Narrow" w:hAnsi="Arial Narrow" w:cs="Calibri"/>
                <w:sz w:val="16"/>
                <w:szCs w:val="16"/>
                <w:lang w:eastAsia="es-SV"/>
              </w:rPr>
            </w:pPr>
            <w:r w:rsidRPr="00F764CF">
              <w:rPr>
                <w:rFonts w:ascii="Arial Narrow" w:hAnsi="Arial Narrow" w:cs="Calibri"/>
                <w:sz w:val="16"/>
                <w:szCs w:val="16"/>
                <w:lang w:eastAsia="es-SV"/>
              </w:rPr>
              <w:t>05/10/2020</w:t>
            </w:r>
          </w:p>
        </w:tc>
        <w:tc>
          <w:tcPr>
            <w:tcW w:w="1248" w:type="dxa"/>
            <w:tcBorders>
              <w:top w:val="nil"/>
              <w:left w:val="nil"/>
              <w:bottom w:val="single" w:sz="4" w:space="0" w:color="000000"/>
              <w:right w:val="single" w:sz="4" w:space="0" w:color="000000"/>
            </w:tcBorders>
            <w:shd w:val="clear" w:color="auto" w:fill="auto"/>
            <w:vAlign w:val="center"/>
            <w:hideMark/>
          </w:tcPr>
          <w:p w14:paraId="7066F3A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2339" w:type="dxa"/>
            <w:tcBorders>
              <w:top w:val="nil"/>
              <w:left w:val="nil"/>
              <w:bottom w:val="single" w:sz="4" w:space="0" w:color="000000"/>
              <w:right w:val="single" w:sz="4" w:space="0" w:color="000000"/>
            </w:tcBorders>
            <w:shd w:val="clear" w:color="auto" w:fill="auto"/>
            <w:vAlign w:val="center"/>
            <w:hideMark/>
          </w:tcPr>
          <w:p w14:paraId="389D47D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102" w:type="dxa"/>
            <w:tcBorders>
              <w:top w:val="nil"/>
              <w:left w:val="nil"/>
              <w:bottom w:val="single" w:sz="4" w:space="0" w:color="000000"/>
              <w:right w:val="single" w:sz="4" w:space="0" w:color="000000"/>
            </w:tcBorders>
            <w:shd w:val="clear" w:color="auto" w:fill="auto"/>
            <w:vAlign w:val="center"/>
            <w:hideMark/>
          </w:tcPr>
          <w:p w14:paraId="04DA1A1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846" w:type="dxa"/>
            <w:tcBorders>
              <w:top w:val="nil"/>
              <w:left w:val="nil"/>
              <w:bottom w:val="single" w:sz="4" w:space="0" w:color="000000"/>
              <w:right w:val="single" w:sz="4" w:space="0" w:color="000000"/>
            </w:tcBorders>
            <w:shd w:val="clear" w:color="auto" w:fill="auto"/>
            <w:vAlign w:val="center"/>
            <w:hideMark/>
          </w:tcPr>
          <w:p w14:paraId="3E27980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656" w:type="dxa"/>
            <w:tcBorders>
              <w:top w:val="nil"/>
              <w:left w:val="nil"/>
              <w:bottom w:val="single" w:sz="4" w:space="0" w:color="000000"/>
              <w:right w:val="single" w:sz="4" w:space="0" w:color="000000"/>
            </w:tcBorders>
            <w:shd w:val="clear" w:color="auto" w:fill="auto"/>
            <w:vAlign w:val="center"/>
            <w:hideMark/>
          </w:tcPr>
          <w:p w14:paraId="100137A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r>
      <w:tr w:rsidR="00787055" w:rsidRPr="00F764CF" w14:paraId="4BB425E9" w14:textId="77777777" w:rsidTr="005F16C2">
        <w:trPr>
          <w:trHeight w:val="1020"/>
        </w:trPr>
        <w:tc>
          <w:tcPr>
            <w:tcW w:w="370" w:type="dxa"/>
            <w:tcBorders>
              <w:top w:val="nil"/>
              <w:left w:val="single" w:sz="4" w:space="0" w:color="000000"/>
              <w:bottom w:val="single" w:sz="4" w:space="0" w:color="000000"/>
              <w:right w:val="single" w:sz="4" w:space="0" w:color="000000"/>
            </w:tcBorders>
            <w:shd w:val="clear" w:color="DEEAF6" w:fill="DEEAF6"/>
            <w:vAlign w:val="center"/>
            <w:hideMark/>
          </w:tcPr>
          <w:p w14:paraId="26058B5F"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No.</w:t>
            </w:r>
          </w:p>
        </w:tc>
        <w:tc>
          <w:tcPr>
            <w:tcW w:w="658" w:type="dxa"/>
            <w:tcBorders>
              <w:top w:val="nil"/>
              <w:left w:val="nil"/>
              <w:bottom w:val="single" w:sz="4" w:space="0" w:color="000000"/>
              <w:right w:val="single" w:sz="4" w:space="0" w:color="000000"/>
            </w:tcBorders>
            <w:shd w:val="clear" w:color="DEEAF6" w:fill="DEEAF6"/>
            <w:vAlign w:val="center"/>
            <w:hideMark/>
          </w:tcPr>
          <w:p w14:paraId="3DC07CB3"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No REQUI</w:t>
            </w:r>
          </w:p>
        </w:tc>
        <w:tc>
          <w:tcPr>
            <w:tcW w:w="837" w:type="dxa"/>
            <w:tcBorders>
              <w:top w:val="nil"/>
              <w:left w:val="nil"/>
              <w:bottom w:val="single" w:sz="4" w:space="0" w:color="000000"/>
              <w:right w:val="single" w:sz="4" w:space="0" w:color="000000"/>
            </w:tcBorders>
            <w:shd w:val="clear" w:color="DEEAF6" w:fill="DEEAF6"/>
            <w:vAlign w:val="center"/>
            <w:hideMark/>
          </w:tcPr>
          <w:p w14:paraId="1C7CB9E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FECHA DE SOLICITUD</w:t>
            </w:r>
          </w:p>
        </w:tc>
        <w:tc>
          <w:tcPr>
            <w:tcW w:w="1444" w:type="dxa"/>
            <w:tcBorders>
              <w:top w:val="nil"/>
              <w:left w:val="nil"/>
              <w:bottom w:val="single" w:sz="4" w:space="0" w:color="000000"/>
              <w:right w:val="single" w:sz="4" w:space="0" w:color="000000"/>
            </w:tcBorders>
            <w:shd w:val="clear" w:color="DEEAF6" w:fill="DEEAF6"/>
            <w:vAlign w:val="center"/>
            <w:hideMark/>
          </w:tcPr>
          <w:p w14:paraId="77F52C8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NOMBRE/ PROYECTO</w:t>
            </w:r>
          </w:p>
        </w:tc>
        <w:tc>
          <w:tcPr>
            <w:tcW w:w="1248" w:type="dxa"/>
            <w:tcBorders>
              <w:top w:val="nil"/>
              <w:left w:val="nil"/>
              <w:bottom w:val="single" w:sz="4" w:space="0" w:color="000000"/>
              <w:right w:val="single" w:sz="4" w:space="0" w:color="000000"/>
            </w:tcBorders>
            <w:shd w:val="clear" w:color="DEEAF6" w:fill="DEEAF6"/>
            <w:vAlign w:val="center"/>
            <w:hideMark/>
          </w:tcPr>
          <w:p w14:paraId="13B963A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UNIDAD SOLICITANTE</w:t>
            </w:r>
          </w:p>
        </w:tc>
        <w:tc>
          <w:tcPr>
            <w:tcW w:w="2339" w:type="dxa"/>
            <w:tcBorders>
              <w:top w:val="nil"/>
              <w:left w:val="nil"/>
              <w:bottom w:val="single" w:sz="4" w:space="0" w:color="000000"/>
              <w:right w:val="single" w:sz="4" w:space="0" w:color="000000"/>
            </w:tcBorders>
            <w:shd w:val="clear" w:color="DEEAF6" w:fill="DEEAF6"/>
            <w:vAlign w:val="center"/>
            <w:hideMark/>
          </w:tcPr>
          <w:p w14:paraId="4A30AAD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DESCRIPCION DEL PEDIDO</w:t>
            </w:r>
          </w:p>
        </w:tc>
        <w:tc>
          <w:tcPr>
            <w:tcW w:w="1102" w:type="dxa"/>
            <w:tcBorders>
              <w:top w:val="nil"/>
              <w:left w:val="nil"/>
              <w:bottom w:val="single" w:sz="4" w:space="0" w:color="000000"/>
              <w:right w:val="single" w:sz="4" w:space="0" w:color="000000"/>
            </w:tcBorders>
            <w:shd w:val="clear" w:color="DEEAF6" w:fill="DEEAF6"/>
            <w:vAlign w:val="center"/>
            <w:hideMark/>
          </w:tcPr>
          <w:p w14:paraId="481734F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EMPRESA OFERTANTE</w:t>
            </w:r>
          </w:p>
        </w:tc>
        <w:tc>
          <w:tcPr>
            <w:tcW w:w="846" w:type="dxa"/>
            <w:tcBorders>
              <w:top w:val="nil"/>
              <w:left w:val="nil"/>
              <w:bottom w:val="single" w:sz="4" w:space="0" w:color="000000"/>
              <w:right w:val="single" w:sz="4" w:space="0" w:color="000000"/>
            </w:tcBorders>
            <w:shd w:val="clear" w:color="DEEAF6" w:fill="DEEAF6"/>
            <w:vAlign w:val="center"/>
            <w:hideMark/>
          </w:tcPr>
          <w:p w14:paraId="3D58351C"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MONTO DE OFERTA</w:t>
            </w:r>
          </w:p>
        </w:tc>
        <w:tc>
          <w:tcPr>
            <w:tcW w:w="656" w:type="dxa"/>
            <w:tcBorders>
              <w:top w:val="nil"/>
              <w:left w:val="nil"/>
              <w:bottom w:val="single" w:sz="4" w:space="0" w:color="000000"/>
              <w:right w:val="nil"/>
            </w:tcBorders>
            <w:shd w:val="clear" w:color="DEEAF6" w:fill="DEEAF6"/>
            <w:vAlign w:val="center"/>
            <w:hideMark/>
          </w:tcPr>
          <w:p w14:paraId="7BFA484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LINEA DE TRABAJO</w:t>
            </w:r>
          </w:p>
        </w:tc>
      </w:tr>
      <w:tr w:rsidR="00787055" w:rsidRPr="00F764CF" w14:paraId="60FA0745" w14:textId="77777777" w:rsidTr="005F16C2">
        <w:trPr>
          <w:trHeight w:val="1462"/>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591F2C31"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w:t>
            </w:r>
          </w:p>
        </w:tc>
        <w:tc>
          <w:tcPr>
            <w:tcW w:w="658" w:type="dxa"/>
            <w:tcBorders>
              <w:top w:val="nil"/>
              <w:left w:val="nil"/>
              <w:bottom w:val="single" w:sz="4" w:space="0" w:color="000000"/>
              <w:right w:val="single" w:sz="4" w:space="0" w:color="000000"/>
            </w:tcBorders>
            <w:shd w:val="clear" w:color="auto" w:fill="auto"/>
            <w:vAlign w:val="center"/>
            <w:hideMark/>
          </w:tcPr>
          <w:p w14:paraId="1BEF37C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1020</w:t>
            </w:r>
          </w:p>
        </w:tc>
        <w:tc>
          <w:tcPr>
            <w:tcW w:w="837" w:type="dxa"/>
            <w:tcBorders>
              <w:top w:val="nil"/>
              <w:left w:val="nil"/>
              <w:bottom w:val="single" w:sz="4" w:space="0" w:color="000000"/>
              <w:right w:val="single" w:sz="4" w:space="0" w:color="000000"/>
            </w:tcBorders>
            <w:shd w:val="clear" w:color="auto" w:fill="auto"/>
            <w:vAlign w:val="center"/>
            <w:hideMark/>
          </w:tcPr>
          <w:p w14:paraId="433ACCC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21/09/2020</w:t>
            </w:r>
          </w:p>
        </w:tc>
        <w:tc>
          <w:tcPr>
            <w:tcW w:w="1444" w:type="dxa"/>
            <w:tcBorders>
              <w:top w:val="nil"/>
              <w:left w:val="nil"/>
              <w:bottom w:val="single" w:sz="4" w:space="0" w:color="000000"/>
              <w:right w:val="single" w:sz="4" w:space="0" w:color="000000"/>
            </w:tcBorders>
            <w:shd w:val="clear" w:color="auto" w:fill="auto"/>
            <w:vAlign w:val="center"/>
            <w:hideMark/>
          </w:tcPr>
          <w:p w14:paraId="41CF4DE1"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248" w:type="dxa"/>
            <w:tcBorders>
              <w:top w:val="nil"/>
              <w:left w:val="nil"/>
              <w:bottom w:val="single" w:sz="4" w:space="0" w:color="000000"/>
              <w:right w:val="single" w:sz="4" w:space="0" w:color="000000"/>
            </w:tcBorders>
            <w:shd w:val="clear" w:color="auto" w:fill="auto"/>
            <w:vAlign w:val="center"/>
            <w:hideMark/>
          </w:tcPr>
          <w:p w14:paraId="48EB8B2D"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POLIDEPORTIVO VITORIA  GASTEIZ</w:t>
            </w:r>
          </w:p>
        </w:tc>
        <w:tc>
          <w:tcPr>
            <w:tcW w:w="2339" w:type="dxa"/>
            <w:tcBorders>
              <w:top w:val="nil"/>
              <w:left w:val="nil"/>
              <w:bottom w:val="single" w:sz="4" w:space="0" w:color="000000"/>
              <w:right w:val="single" w:sz="4" w:space="0" w:color="000000"/>
            </w:tcBorders>
            <w:shd w:val="clear" w:color="auto" w:fill="auto"/>
            <w:vAlign w:val="center"/>
            <w:hideMark/>
          </w:tcPr>
          <w:p w14:paraId="0F47206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PAGO POR SUMINISTRO DE 50 UNIDADES DE GAS PROPANO, PARA USO DEL POLIDEPORTIVO, Y HOSTAL LOS RANCHOS, PROPUESTA DE ADMON DE ORDEN DE COMPRA: EVA EUNICE MEDINA</w:t>
            </w:r>
          </w:p>
        </w:tc>
        <w:tc>
          <w:tcPr>
            <w:tcW w:w="1102" w:type="dxa"/>
            <w:tcBorders>
              <w:top w:val="nil"/>
              <w:left w:val="nil"/>
              <w:bottom w:val="single" w:sz="4" w:space="0" w:color="000000"/>
              <w:right w:val="single" w:sz="4" w:space="0" w:color="000000"/>
            </w:tcBorders>
            <w:shd w:val="clear" w:color="auto" w:fill="auto"/>
            <w:vAlign w:val="center"/>
            <w:hideMark/>
          </w:tcPr>
          <w:p w14:paraId="36B2EE3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ROXANA CRISTINA ARDON CLAVEL</w:t>
            </w:r>
          </w:p>
        </w:tc>
        <w:tc>
          <w:tcPr>
            <w:tcW w:w="846" w:type="dxa"/>
            <w:tcBorders>
              <w:top w:val="nil"/>
              <w:left w:val="nil"/>
              <w:bottom w:val="single" w:sz="4" w:space="0" w:color="000000"/>
              <w:right w:val="single" w:sz="4" w:space="0" w:color="000000"/>
            </w:tcBorders>
            <w:shd w:val="clear" w:color="auto" w:fill="auto"/>
            <w:vAlign w:val="center"/>
            <w:hideMark/>
          </w:tcPr>
          <w:p w14:paraId="0969121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xml:space="preserve">$555.00 </w:t>
            </w:r>
          </w:p>
        </w:tc>
        <w:tc>
          <w:tcPr>
            <w:tcW w:w="656" w:type="dxa"/>
            <w:tcBorders>
              <w:top w:val="nil"/>
              <w:left w:val="nil"/>
              <w:bottom w:val="single" w:sz="4" w:space="0" w:color="000000"/>
              <w:right w:val="single" w:sz="4" w:space="0" w:color="000000"/>
            </w:tcBorders>
            <w:shd w:val="clear" w:color="auto" w:fill="auto"/>
            <w:vAlign w:val="center"/>
            <w:hideMark/>
          </w:tcPr>
          <w:p w14:paraId="1EE8B87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040101</w:t>
            </w:r>
          </w:p>
        </w:tc>
      </w:tr>
      <w:tr w:rsidR="00787055" w:rsidRPr="00F764CF" w14:paraId="0F11A8CE" w14:textId="77777777" w:rsidTr="005F16C2">
        <w:trPr>
          <w:trHeight w:val="1635"/>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72F5D1E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w:t>
            </w:r>
          </w:p>
        </w:tc>
        <w:tc>
          <w:tcPr>
            <w:tcW w:w="658" w:type="dxa"/>
            <w:tcBorders>
              <w:top w:val="nil"/>
              <w:left w:val="nil"/>
              <w:bottom w:val="single" w:sz="4" w:space="0" w:color="000000"/>
              <w:right w:val="single" w:sz="4" w:space="0" w:color="000000"/>
            </w:tcBorders>
            <w:shd w:val="clear" w:color="FFFFFF" w:fill="FFFFFF"/>
            <w:vAlign w:val="center"/>
            <w:hideMark/>
          </w:tcPr>
          <w:p w14:paraId="5B839EE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1020</w:t>
            </w:r>
          </w:p>
        </w:tc>
        <w:tc>
          <w:tcPr>
            <w:tcW w:w="837" w:type="dxa"/>
            <w:tcBorders>
              <w:top w:val="nil"/>
              <w:left w:val="nil"/>
              <w:bottom w:val="single" w:sz="4" w:space="0" w:color="000000"/>
              <w:right w:val="single" w:sz="4" w:space="0" w:color="000000"/>
            </w:tcBorders>
            <w:shd w:val="clear" w:color="auto" w:fill="auto"/>
            <w:vAlign w:val="center"/>
            <w:hideMark/>
          </w:tcPr>
          <w:p w14:paraId="6374F9E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21/09/2020</w:t>
            </w:r>
          </w:p>
        </w:tc>
        <w:tc>
          <w:tcPr>
            <w:tcW w:w="1444" w:type="dxa"/>
            <w:tcBorders>
              <w:top w:val="nil"/>
              <w:left w:val="nil"/>
              <w:bottom w:val="single" w:sz="4" w:space="0" w:color="000000"/>
              <w:right w:val="single" w:sz="4" w:space="0" w:color="000000"/>
            </w:tcBorders>
            <w:shd w:val="clear" w:color="auto" w:fill="auto"/>
            <w:vAlign w:val="center"/>
            <w:hideMark/>
          </w:tcPr>
          <w:p w14:paraId="19A342BF"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248" w:type="dxa"/>
            <w:tcBorders>
              <w:top w:val="nil"/>
              <w:left w:val="nil"/>
              <w:bottom w:val="single" w:sz="4" w:space="0" w:color="000000"/>
              <w:right w:val="single" w:sz="4" w:space="0" w:color="000000"/>
            </w:tcBorders>
            <w:shd w:val="clear" w:color="auto" w:fill="auto"/>
            <w:vAlign w:val="center"/>
            <w:hideMark/>
          </w:tcPr>
          <w:p w14:paraId="2744659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POLIDEPORTIVO VITORIA  GASTEIZ</w:t>
            </w:r>
          </w:p>
        </w:tc>
        <w:tc>
          <w:tcPr>
            <w:tcW w:w="2339" w:type="dxa"/>
            <w:tcBorders>
              <w:top w:val="nil"/>
              <w:left w:val="nil"/>
              <w:bottom w:val="single" w:sz="4" w:space="0" w:color="000000"/>
              <w:right w:val="single" w:sz="4" w:space="0" w:color="000000"/>
            </w:tcBorders>
            <w:shd w:val="clear" w:color="auto" w:fill="auto"/>
            <w:vAlign w:val="center"/>
            <w:hideMark/>
          </w:tcPr>
          <w:p w14:paraId="05FA214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SUMINISTRO DE CARNES, HUEVO, TORTILLAS DE TRIGO,ETC. PARA USO DEL MENU DE HOSTAL LOS RANCHOS, Y POLIDEPORTIVO, PROPUESTA DE ADMON DE ORDEN DE COMPRA: EVA EUNICE MEDINA</w:t>
            </w:r>
          </w:p>
        </w:tc>
        <w:tc>
          <w:tcPr>
            <w:tcW w:w="1102" w:type="dxa"/>
            <w:tcBorders>
              <w:top w:val="nil"/>
              <w:left w:val="nil"/>
              <w:bottom w:val="single" w:sz="4" w:space="0" w:color="000000"/>
              <w:right w:val="single" w:sz="4" w:space="0" w:color="000000"/>
            </w:tcBorders>
            <w:shd w:val="clear" w:color="FFFFFF" w:fill="FFFFFF"/>
            <w:vAlign w:val="center"/>
            <w:hideMark/>
          </w:tcPr>
          <w:p w14:paraId="67DB8F4F"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AFILAR, S.A DE C.V</w:t>
            </w:r>
          </w:p>
        </w:tc>
        <w:tc>
          <w:tcPr>
            <w:tcW w:w="846" w:type="dxa"/>
            <w:tcBorders>
              <w:top w:val="nil"/>
              <w:left w:val="nil"/>
              <w:bottom w:val="single" w:sz="4" w:space="0" w:color="000000"/>
              <w:right w:val="single" w:sz="4" w:space="0" w:color="000000"/>
            </w:tcBorders>
            <w:shd w:val="clear" w:color="FFFFFF" w:fill="FFFFFF"/>
            <w:vAlign w:val="center"/>
            <w:hideMark/>
          </w:tcPr>
          <w:p w14:paraId="6D15C6D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$4,345.55</w:t>
            </w:r>
          </w:p>
        </w:tc>
        <w:tc>
          <w:tcPr>
            <w:tcW w:w="656" w:type="dxa"/>
            <w:tcBorders>
              <w:top w:val="nil"/>
              <w:left w:val="nil"/>
              <w:bottom w:val="single" w:sz="4" w:space="0" w:color="000000"/>
              <w:right w:val="single" w:sz="4" w:space="0" w:color="000000"/>
            </w:tcBorders>
            <w:shd w:val="clear" w:color="FFFFFF" w:fill="FFFFFF"/>
            <w:vAlign w:val="center"/>
            <w:hideMark/>
          </w:tcPr>
          <w:p w14:paraId="777999E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040101</w:t>
            </w:r>
          </w:p>
        </w:tc>
      </w:tr>
      <w:tr w:rsidR="00787055" w:rsidRPr="00F764CF" w14:paraId="3AE9F474" w14:textId="77777777" w:rsidTr="005F16C2">
        <w:trPr>
          <w:trHeight w:val="1212"/>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3385ACBF"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w:t>
            </w:r>
          </w:p>
        </w:tc>
        <w:tc>
          <w:tcPr>
            <w:tcW w:w="658" w:type="dxa"/>
            <w:tcBorders>
              <w:top w:val="nil"/>
              <w:left w:val="nil"/>
              <w:bottom w:val="single" w:sz="4" w:space="0" w:color="000000"/>
              <w:right w:val="single" w:sz="4" w:space="0" w:color="000000"/>
            </w:tcBorders>
            <w:shd w:val="clear" w:color="FFFFFF" w:fill="FFFFFF"/>
            <w:vAlign w:val="center"/>
            <w:hideMark/>
          </w:tcPr>
          <w:p w14:paraId="2A40E0EC"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1022</w:t>
            </w:r>
          </w:p>
        </w:tc>
        <w:tc>
          <w:tcPr>
            <w:tcW w:w="837" w:type="dxa"/>
            <w:tcBorders>
              <w:top w:val="nil"/>
              <w:left w:val="nil"/>
              <w:bottom w:val="single" w:sz="4" w:space="0" w:color="000000"/>
              <w:right w:val="single" w:sz="4" w:space="0" w:color="000000"/>
            </w:tcBorders>
            <w:shd w:val="clear" w:color="auto" w:fill="auto"/>
            <w:vAlign w:val="center"/>
            <w:hideMark/>
          </w:tcPr>
          <w:p w14:paraId="160186C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21/09/2020</w:t>
            </w:r>
          </w:p>
        </w:tc>
        <w:tc>
          <w:tcPr>
            <w:tcW w:w="1444" w:type="dxa"/>
            <w:tcBorders>
              <w:top w:val="nil"/>
              <w:left w:val="nil"/>
              <w:bottom w:val="single" w:sz="4" w:space="0" w:color="000000"/>
              <w:right w:val="single" w:sz="4" w:space="0" w:color="000000"/>
            </w:tcBorders>
            <w:shd w:val="clear" w:color="auto" w:fill="auto"/>
            <w:vAlign w:val="center"/>
            <w:hideMark/>
          </w:tcPr>
          <w:p w14:paraId="539CD10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248" w:type="dxa"/>
            <w:tcBorders>
              <w:top w:val="nil"/>
              <w:left w:val="nil"/>
              <w:bottom w:val="single" w:sz="4" w:space="0" w:color="000000"/>
              <w:right w:val="single" w:sz="4" w:space="0" w:color="000000"/>
            </w:tcBorders>
            <w:shd w:val="clear" w:color="auto" w:fill="auto"/>
            <w:vAlign w:val="center"/>
            <w:hideMark/>
          </w:tcPr>
          <w:p w14:paraId="420C6EC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POLIDEPORTIVO VITORIA  GASTEIZ</w:t>
            </w:r>
          </w:p>
        </w:tc>
        <w:tc>
          <w:tcPr>
            <w:tcW w:w="2339" w:type="dxa"/>
            <w:tcBorders>
              <w:top w:val="nil"/>
              <w:left w:val="nil"/>
              <w:bottom w:val="single" w:sz="4" w:space="0" w:color="000000"/>
              <w:right w:val="single" w:sz="4" w:space="0" w:color="000000"/>
            </w:tcBorders>
            <w:shd w:val="clear" w:color="auto" w:fill="auto"/>
            <w:vAlign w:val="center"/>
            <w:hideMark/>
          </w:tcPr>
          <w:p w14:paraId="7202DC0C"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PAGO POR SUMINISTRO DE CARNES, PARA EL USO DEL POLIDEPORTIVO, Y HOSTAL LOS RANCHOS, PROPUESTA DE ADMON DE ORDEN DE COMPRA: JIMY MARTINEZ</w:t>
            </w:r>
          </w:p>
        </w:tc>
        <w:tc>
          <w:tcPr>
            <w:tcW w:w="1102" w:type="dxa"/>
            <w:tcBorders>
              <w:top w:val="nil"/>
              <w:left w:val="nil"/>
              <w:bottom w:val="single" w:sz="4" w:space="0" w:color="000000"/>
              <w:right w:val="single" w:sz="4" w:space="0" w:color="000000"/>
            </w:tcBorders>
            <w:shd w:val="clear" w:color="auto" w:fill="auto"/>
            <w:vAlign w:val="center"/>
            <w:hideMark/>
          </w:tcPr>
          <w:p w14:paraId="72C0C00D"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AFILAR, S.A DE C.V</w:t>
            </w:r>
          </w:p>
        </w:tc>
        <w:tc>
          <w:tcPr>
            <w:tcW w:w="846" w:type="dxa"/>
            <w:tcBorders>
              <w:top w:val="nil"/>
              <w:left w:val="nil"/>
              <w:bottom w:val="single" w:sz="4" w:space="0" w:color="000000"/>
              <w:right w:val="single" w:sz="4" w:space="0" w:color="000000"/>
            </w:tcBorders>
            <w:shd w:val="clear" w:color="auto" w:fill="auto"/>
            <w:vAlign w:val="center"/>
            <w:hideMark/>
          </w:tcPr>
          <w:p w14:paraId="6794B12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$475.60</w:t>
            </w:r>
          </w:p>
        </w:tc>
        <w:tc>
          <w:tcPr>
            <w:tcW w:w="656" w:type="dxa"/>
            <w:tcBorders>
              <w:top w:val="nil"/>
              <w:left w:val="nil"/>
              <w:bottom w:val="single" w:sz="4" w:space="0" w:color="000000"/>
              <w:right w:val="single" w:sz="4" w:space="0" w:color="000000"/>
            </w:tcBorders>
            <w:shd w:val="clear" w:color="auto" w:fill="auto"/>
            <w:vAlign w:val="center"/>
            <w:hideMark/>
          </w:tcPr>
          <w:p w14:paraId="4E5C02F3"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040101</w:t>
            </w:r>
          </w:p>
        </w:tc>
      </w:tr>
      <w:tr w:rsidR="00787055" w:rsidRPr="00F764CF" w14:paraId="793E2868" w14:textId="77777777" w:rsidTr="005F16C2">
        <w:trPr>
          <w:trHeight w:val="1188"/>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3C53C741"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w:t>
            </w:r>
          </w:p>
        </w:tc>
        <w:tc>
          <w:tcPr>
            <w:tcW w:w="658" w:type="dxa"/>
            <w:tcBorders>
              <w:top w:val="nil"/>
              <w:left w:val="nil"/>
              <w:bottom w:val="single" w:sz="4" w:space="0" w:color="000000"/>
              <w:right w:val="single" w:sz="4" w:space="0" w:color="000000"/>
            </w:tcBorders>
            <w:shd w:val="clear" w:color="FFFFFF" w:fill="FFFFFF"/>
            <w:vAlign w:val="center"/>
            <w:hideMark/>
          </w:tcPr>
          <w:p w14:paraId="750FDC8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1021</w:t>
            </w:r>
          </w:p>
        </w:tc>
        <w:tc>
          <w:tcPr>
            <w:tcW w:w="837" w:type="dxa"/>
            <w:tcBorders>
              <w:top w:val="nil"/>
              <w:left w:val="nil"/>
              <w:bottom w:val="single" w:sz="4" w:space="0" w:color="000000"/>
              <w:right w:val="single" w:sz="4" w:space="0" w:color="000000"/>
            </w:tcBorders>
            <w:shd w:val="clear" w:color="auto" w:fill="auto"/>
            <w:vAlign w:val="center"/>
            <w:hideMark/>
          </w:tcPr>
          <w:p w14:paraId="7C8C380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21/09/2020</w:t>
            </w:r>
          </w:p>
        </w:tc>
        <w:tc>
          <w:tcPr>
            <w:tcW w:w="1444" w:type="dxa"/>
            <w:tcBorders>
              <w:top w:val="nil"/>
              <w:left w:val="nil"/>
              <w:bottom w:val="single" w:sz="4" w:space="0" w:color="000000"/>
              <w:right w:val="single" w:sz="4" w:space="0" w:color="000000"/>
            </w:tcBorders>
            <w:shd w:val="clear" w:color="auto" w:fill="auto"/>
            <w:vAlign w:val="center"/>
            <w:hideMark/>
          </w:tcPr>
          <w:p w14:paraId="2A4E50A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248" w:type="dxa"/>
            <w:tcBorders>
              <w:top w:val="nil"/>
              <w:left w:val="nil"/>
              <w:bottom w:val="single" w:sz="4" w:space="0" w:color="000000"/>
              <w:right w:val="single" w:sz="4" w:space="0" w:color="000000"/>
            </w:tcBorders>
            <w:shd w:val="clear" w:color="auto" w:fill="auto"/>
            <w:vAlign w:val="center"/>
            <w:hideMark/>
          </w:tcPr>
          <w:p w14:paraId="197967CC"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POLIDEPORTIVO VITORIA  GASTEIZ</w:t>
            </w:r>
          </w:p>
        </w:tc>
        <w:tc>
          <w:tcPr>
            <w:tcW w:w="2339" w:type="dxa"/>
            <w:tcBorders>
              <w:top w:val="nil"/>
              <w:left w:val="nil"/>
              <w:bottom w:val="single" w:sz="4" w:space="0" w:color="000000"/>
              <w:right w:val="single" w:sz="4" w:space="0" w:color="000000"/>
            </w:tcBorders>
            <w:shd w:val="clear" w:color="auto" w:fill="auto"/>
            <w:vAlign w:val="center"/>
            <w:hideMark/>
          </w:tcPr>
          <w:p w14:paraId="618FAF03"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PAGO  POR SUMINISTRO DE POLLOS, GALLINAS, JAMON, CHICHARRON, PARA USO DEL POLIDEPORTIVO, PROPUESTA DE ADMON DE ORDEN DE COMPRA: EVA EUNICE MEDINA</w:t>
            </w:r>
          </w:p>
        </w:tc>
        <w:tc>
          <w:tcPr>
            <w:tcW w:w="1102" w:type="dxa"/>
            <w:tcBorders>
              <w:top w:val="nil"/>
              <w:left w:val="nil"/>
              <w:bottom w:val="single" w:sz="4" w:space="0" w:color="000000"/>
              <w:right w:val="single" w:sz="4" w:space="0" w:color="000000"/>
            </w:tcBorders>
            <w:shd w:val="clear" w:color="FFFFFF" w:fill="FFFFFF"/>
            <w:vAlign w:val="center"/>
            <w:hideMark/>
          </w:tcPr>
          <w:p w14:paraId="6039DEE1"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AVICOLA SALVADOREÑA, S.A DE C.V</w:t>
            </w:r>
          </w:p>
        </w:tc>
        <w:tc>
          <w:tcPr>
            <w:tcW w:w="846" w:type="dxa"/>
            <w:tcBorders>
              <w:top w:val="nil"/>
              <w:left w:val="nil"/>
              <w:bottom w:val="single" w:sz="4" w:space="0" w:color="000000"/>
              <w:right w:val="single" w:sz="4" w:space="0" w:color="000000"/>
            </w:tcBorders>
            <w:shd w:val="clear" w:color="FFFFFF" w:fill="FFFFFF"/>
            <w:vAlign w:val="center"/>
            <w:hideMark/>
          </w:tcPr>
          <w:p w14:paraId="272840F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$1,575.11</w:t>
            </w:r>
          </w:p>
        </w:tc>
        <w:tc>
          <w:tcPr>
            <w:tcW w:w="656" w:type="dxa"/>
            <w:tcBorders>
              <w:top w:val="nil"/>
              <w:left w:val="nil"/>
              <w:bottom w:val="single" w:sz="4" w:space="0" w:color="000000"/>
              <w:right w:val="single" w:sz="4" w:space="0" w:color="000000"/>
            </w:tcBorders>
            <w:shd w:val="clear" w:color="FFFFFF" w:fill="FFFFFF"/>
            <w:vAlign w:val="center"/>
            <w:hideMark/>
          </w:tcPr>
          <w:p w14:paraId="4E504A45"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040101</w:t>
            </w:r>
          </w:p>
        </w:tc>
      </w:tr>
      <w:tr w:rsidR="00787055" w:rsidRPr="00F764CF" w14:paraId="1442E08C" w14:textId="77777777" w:rsidTr="005F16C2">
        <w:trPr>
          <w:trHeight w:val="283"/>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60A11AD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w:t>
            </w:r>
          </w:p>
        </w:tc>
        <w:tc>
          <w:tcPr>
            <w:tcW w:w="658" w:type="dxa"/>
            <w:tcBorders>
              <w:top w:val="nil"/>
              <w:left w:val="nil"/>
              <w:bottom w:val="single" w:sz="4" w:space="0" w:color="000000"/>
              <w:right w:val="single" w:sz="4" w:space="0" w:color="000000"/>
            </w:tcBorders>
            <w:shd w:val="clear" w:color="auto" w:fill="auto"/>
            <w:vAlign w:val="center"/>
            <w:hideMark/>
          </w:tcPr>
          <w:p w14:paraId="1F8F63B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1022</w:t>
            </w:r>
          </w:p>
        </w:tc>
        <w:tc>
          <w:tcPr>
            <w:tcW w:w="837" w:type="dxa"/>
            <w:tcBorders>
              <w:top w:val="nil"/>
              <w:left w:val="nil"/>
              <w:bottom w:val="single" w:sz="4" w:space="0" w:color="000000"/>
              <w:right w:val="single" w:sz="4" w:space="0" w:color="000000"/>
            </w:tcBorders>
            <w:shd w:val="clear" w:color="auto" w:fill="auto"/>
            <w:vAlign w:val="center"/>
            <w:hideMark/>
          </w:tcPr>
          <w:p w14:paraId="5AF1A43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21/09/2020</w:t>
            </w:r>
          </w:p>
        </w:tc>
        <w:tc>
          <w:tcPr>
            <w:tcW w:w="1444" w:type="dxa"/>
            <w:tcBorders>
              <w:top w:val="nil"/>
              <w:left w:val="nil"/>
              <w:bottom w:val="single" w:sz="4" w:space="0" w:color="000000"/>
              <w:right w:val="single" w:sz="4" w:space="0" w:color="000000"/>
            </w:tcBorders>
            <w:shd w:val="clear" w:color="auto" w:fill="auto"/>
            <w:vAlign w:val="center"/>
            <w:hideMark/>
          </w:tcPr>
          <w:p w14:paraId="0334F2E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248" w:type="dxa"/>
            <w:tcBorders>
              <w:top w:val="nil"/>
              <w:left w:val="nil"/>
              <w:bottom w:val="single" w:sz="4" w:space="0" w:color="000000"/>
              <w:right w:val="single" w:sz="4" w:space="0" w:color="000000"/>
            </w:tcBorders>
            <w:shd w:val="clear" w:color="auto" w:fill="auto"/>
            <w:vAlign w:val="center"/>
            <w:hideMark/>
          </w:tcPr>
          <w:p w14:paraId="2157282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POLIDEPORTIVO VITORIA  GASTEIZ</w:t>
            </w:r>
          </w:p>
        </w:tc>
        <w:tc>
          <w:tcPr>
            <w:tcW w:w="2339" w:type="dxa"/>
            <w:tcBorders>
              <w:top w:val="nil"/>
              <w:left w:val="nil"/>
              <w:bottom w:val="single" w:sz="4" w:space="0" w:color="000000"/>
              <w:right w:val="single" w:sz="4" w:space="0" w:color="000000"/>
            </w:tcBorders>
            <w:shd w:val="clear" w:color="auto" w:fill="auto"/>
            <w:vAlign w:val="center"/>
            <w:hideMark/>
          </w:tcPr>
          <w:p w14:paraId="27ABA49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PAGO POR SUMINISTRO DE POLLOS EMPANIZADOS, GALLINAS CONGELADAS, LONGANIZAS, PARA USO DEL POLIDEPORTIVO, Y HOSTAL LOS RANCHOS, PROPUESTA DE ADMON DE ORDEN DE COMPRA: JIMY MARTINEZ</w:t>
            </w:r>
          </w:p>
        </w:tc>
        <w:tc>
          <w:tcPr>
            <w:tcW w:w="1102" w:type="dxa"/>
            <w:tcBorders>
              <w:top w:val="nil"/>
              <w:left w:val="nil"/>
              <w:bottom w:val="single" w:sz="4" w:space="0" w:color="000000"/>
              <w:right w:val="single" w:sz="4" w:space="0" w:color="000000"/>
            </w:tcBorders>
            <w:shd w:val="clear" w:color="auto" w:fill="auto"/>
            <w:vAlign w:val="center"/>
            <w:hideMark/>
          </w:tcPr>
          <w:p w14:paraId="7ED6894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AVICOLA SALVADOREÑA, S.A DE C.V</w:t>
            </w:r>
          </w:p>
        </w:tc>
        <w:tc>
          <w:tcPr>
            <w:tcW w:w="846" w:type="dxa"/>
            <w:tcBorders>
              <w:top w:val="nil"/>
              <w:left w:val="nil"/>
              <w:bottom w:val="single" w:sz="4" w:space="0" w:color="000000"/>
              <w:right w:val="single" w:sz="4" w:space="0" w:color="000000"/>
            </w:tcBorders>
            <w:shd w:val="clear" w:color="auto" w:fill="auto"/>
            <w:vAlign w:val="center"/>
            <w:hideMark/>
          </w:tcPr>
          <w:p w14:paraId="075D40C3"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$537.90</w:t>
            </w:r>
          </w:p>
        </w:tc>
        <w:tc>
          <w:tcPr>
            <w:tcW w:w="656" w:type="dxa"/>
            <w:tcBorders>
              <w:top w:val="nil"/>
              <w:left w:val="nil"/>
              <w:bottom w:val="single" w:sz="4" w:space="0" w:color="000000"/>
              <w:right w:val="single" w:sz="4" w:space="0" w:color="000000"/>
            </w:tcBorders>
            <w:shd w:val="clear" w:color="auto" w:fill="auto"/>
            <w:vAlign w:val="center"/>
            <w:hideMark/>
          </w:tcPr>
          <w:p w14:paraId="1F8A35E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040101</w:t>
            </w:r>
          </w:p>
        </w:tc>
      </w:tr>
      <w:tr w:rsidR="00787055" w:rsidRPr="00F764CF" w14:paraId="38B3AE0A" w14:textId="77777777" w:rsidTr="005F16C2">
        <w:trPr>
          <w:trHeight w:val="1575"/>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64AD177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w:t>
            </w:r>
          </w:p>
        </w:tc>
        <w:tc>
          <w:tcPr>
            <w:tcW w:w="658" w:type="dxa"/>
            <w:tcBorders>
              <w:top w:val="nil"/>
              <w:left w:val="nil"/>
              <w:bottom w:val="single" w:sz="4" w:space="0" w:color="000000"/>
              <w:right w:val="single" w:sz="4" w:space="0" w:color="000000"/>
            </w:tcBorders>
            <w:shd w:val="clear" w:color="FFFFFF" w:fill="FFFFFF"/>
            <w:vAlign w:val="center"/>
            <w:hideMark/>
          </w:tcPr>
          <w:p w14:paraId="5F6A7B2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1024</w:t>
            </w:r>
          </w:p>
        </w:tc>
        <w:tc>
          <w:tcPr>
            <w:tcW w:w="837" w:type="dxa"/>
            <w:tcBorders>
              <w:top w:val="nil"/>
              <w:left w:val="nil"/>
              <w:bottom w:val="single" w:sz="4" w:space="0" w:color="000000"/>
              <w:right w:val="single" w:sz="4" w:space="0" w:color="000000"/>
            </w:tcBorders>
            <w:shd w:val="clear" w:color="auto" w:fill="auto"/>
            <w:vAlign w:val="center"/>
            <w:hideMark/>
          </w:tcPr>
          <w:p w14:paraId="1302C31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21/09/2020</w:t>
            </w:r>
          </w:p>
        </w:tc>
        <w:tc>
          <w:tcPr>
            <w:tcW w:w="1444" w:type="dxa"/>
            <w:tcBorders>
              <w:top w:val="nil"/>
              <w:left w:val="nil"/>
              <w:bottom w:val="single" w:sz="4" w:space="0" w:color="000000"/>
              <w:right w:val="single" w:sz="4" w:space="0" w:color="000000"/>
            </w:tcBorders>
            <w:shd w:val="clear" w:color="auto" w:fill="auto"/>
            <w:vAlign w:val="center"/>
            <w:hideMark/>
          </w:tcPr>
          <w:p w14:paraId="6C01EC0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248" w:type="dxa"/>
            <w:tcBorders>
              <w:top w:val="nil"/>
              <w:left w:val="nil"/>
              <w:bottom w:val="single" w:sz="4" w:space="0" w:color="000000"/>
              <w:right w:val="single" w:sz="4" w:space="0" w:color="000000"/>
            </w:tcBorders>
            <w:shd w:val="clear" w:color="auto" w:fill="auto"/>
            <w:vAlign w:val="center"/>
            <w:hideMark/>
          </w:tcPr>
          <w:p w14:paraId="20C83FE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POLIDEPORTIVO VITORIA  GASTEIZ</w:t>
            </w:r>
          </w:p>
        </w:tc>
        <w:tc>
          <w:tcPr>
            <w:tcW w:w="2339" w:type="dxa"/>
            <w:tcBorders>
              <w:top w:val="nil"/>
              <w:left w:val="nil"/>
              <w:bottom w:val="single" w:sz="4" w:space="0" w:color="000000"/>
              <w:right w:val="single" w:sz="4" w:space="0" w:color="000000"/>
            </w:tcBorders>
            <w:shd w:val="clear" w:color="auto" w:fill="auto"/>
            <w:vAlign w:val="center"/>
            <w:hideMark/>
          </w:tcPr>
          <w:p w14:paraId="3D49454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PAGO POR SUMINISTRO DE COSTILLA POSTA CHORIZO, LOMO DE CERDO, PARA MENU DEL POLIDEPORTIVO, PROPUESTA DE ADMON DE ORDEN DE COMPRA: CARLOS SIBRIAN</w:t>
            </w:r>
          </w:p>
        </w:tc>
        <w:tc>
          <w:tcPr>
            <w:tcW w:w="1102" w:type="dxa"/>
            <w:tcBorders>
              <w:top w:val="nil"/>
              <w:left w:val="nil"/>
              <w:bottom w:val="single" w:sz="4" w:space="0" w:color="000000"/>
              <w:right w:val="single" w:sz="4" w:space="0" w:color="000000"/>
            </w:tcBorders>
            <w:shd w:val="clear" w:color="FFFFFF" w:fill="FFFFFF"/>
            <w:vAlign w:val="center"/>
            <w:hideMark/>
          </w:tcPr>
          <w:p w14:paraId="3EF3C15C"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AFILAR, S.A DE C.V</w:t>
            </w:r>
          </w:p>
        </w:tc>
        <w:tc>
          <w:tcPr>
            <w:tcW w:w="846" w:type="dxa"/>
            <w:tcBorders>
              <w:top w:val="nil"/>
              <w:left w:val="nil"/>
              <w:bottom w:val="single" w:sz="4" w:space="0" w:color="000000"/>
              <w:right w:val="single" w:sz="4" w:space="0" w:color="000000"/>
            </w:tcBorders>
            <w:shd w:val="clear" w:color="FFFFFF" w:fill="FFFFFF"/>
            <w:vAlign w:val="center"/>
            <w:hideMark/>
          </w:tcPr>
          <w:p w14:paraId="284DB6F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$839.80</w:t>
            </w:r>
          </w:p>
        </w:tc>
        <w:tc>
          <w:tcPr>
            <w:tcW w:w="656" w:type="dxa"/>
            <w:tcBorders>
              <w:top w:val="nil"/>
              <w:left w:val="nil"/>
              <w:bottom w:val="single" w:sz="4" w:space="0" w:color="000000"/>
              <w:right w:val="single" w:sz="4" w:space="0" w:color="000000"/>
            </w:tcBorders>
            <w:shd w:val="clear" w:color="FFFFFF" w:fill="FFFFFF"/>
            <w:vAlign w:val="center"/>
            <w:hideMark/>
          </w:tcPr>
          <w:p w14:paraId="48712C0C"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040101</w:t>
            </w:r>
          </w:p>
        </w:tc>
      </w:tr>
      <w:tr w:rsidR="00787055" w:rsidRPr="00F764CF" w14:paraId="164029BA" w14:textId="77777777" w:rsidTr="005F16C2">
        <w:trPr>
          <w:trHeight w:val="168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60287BC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7</w:t>
            </w:r>
          </w:p>
        </w:tc>
        <w:tc>
          <w:tcPr>
            <w:tcW w:w="658" w:type="dxa"/>
            <w:tcBorders>
              <w:top w:val="nil"/>
              <w:left w:val="nil"/>
              <w:bottom w:val="single" w:sz="4" w:space="0" w:color="000000"/>
              <w:right w:val="single" w:sz="4" w:space="0" w:color="000000"/>
            </w:tcBorders>
            <w:shd w:val="clear" w:color="FFFFFF" w:fill="FFFFFF"/>
            <w:vAlign w:val="center"/>
            <w:hideMark/>
          </w:tcPr>
          <w:p w14:paraId="0C20E8A5"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1024</w:t>
            </w:r>
          </w:p>
        </w:tc>
        <w:tc>
          <w:tcPr>
            <w:tcW w:w="837" w:type="dxa"/>
            <w:tcBorders>
              <w:top w:val="nil"/>
              <w:left w:val="nil"/>
              <w:bottom w:val="single" w:sz="4" w:space="0" w:color="000000"/>
              <w:right w:val="single" w:sz="4" w:space="0" w:color="000000"/>
            </w:tcBorders>
            <w:shd w:val="clear" w:color="auto" w:fill="auto"/>
            <w:vAlign w:val="center"/>
            <w:hideMark/>
          </w:tcPr>
          <w:p w14:paraId="6589BEA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21/09/2020</w:t>
            </w:r>
          </w:p>
        </w:tc>
        <w:tc>
          <w:tcPr>
            <w:tcW w:w="1444" w:type="dxa"/>
            <w:tcBorders>
              <w:top w:val="nil"/>
              <w:left w:val="nil"/>
              <w:bottom w:val="single" w:sz="4" w:space="0" w:color="000000"/>
              <w:right w:val="single" w:sz="4" w:space="0" w:color="000000"/>
            </w:tcBorders>
            <w:shd w:val="clear" w:color="auto" w:fill="auto"/>
            <w:vAlign w:val="center"/>
            <w:hideMark/>
          </w:tcPr>
          <w:p w14:paraId="70632BA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248" w:type="dxa"/>
            <w:tcBorders>
              <w:top w:val="nil"/>
              <w:left w:val="nil"/>
              <w:bottom w:val="single" w:sz="4" w:space="0" w:color="000000"/>
              <w:right w:val="single" w:sz="4" w:space="0" w:color="000000"/>
            </w:tcBorders>
            <w:shd w:val="clear" w:color="auto" w:fill="auto"/>
            <w:vAlign w:val="center"/>
            <w:hideMark/>
          </w:tcPr>
          <w:p w14:paraId="278DDD7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POLIDEPORTIVO VITORIA  GASTEIZ</w:t>
            </w:r>
          </w:p>
        </w:tc>
        <w:tc>
          <w:tcPr>
            <w:tcW w:w="2339" w:type="dxa"/>
            <w:tcBorders>
              <w:top w:val="nil"/>
              <w:left w:val="nil"/>
              <w:bottom w:val="single" w:sz="4" w:space="0" w:color="000000"/>
              <w:right w:val="single" w:sz="4" w:space="0" w:color="000000"/>
            </w:tcBorders>
            <w:shd w:val="clear" w:color="auto" w:fill="auto"/>
            <w:vAlign w:val="center"/>
            <w:hideMark/>
          </w:tcPr>
          <w:p w14:paraId="0874E7A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PAGO POR SUMINISTRO DE GALLINA CONGELADA, PECHUGA DESHUEZADA, CARNE MOLINA, PARA EL USO DEL MENU DEL HOSTAL LOS RANCHOS, PROPUESTA DE ADMON DE ORDEN DE COMPRA: CARLOS SIBRIAN</w:t>
            </w:r>
          </w:p>
        </w:tc>
        <w:tc>
          <w:tcPr>
            <w:tcW w:w="1102" w:type="dxa"/>
            <w:tcBorders>
              <w:top w:val="nil"/>
              <w:left w:val="nil"/>
              <w:bottom w:val="single" w:sz="4" w:space="0" w:color="000000"/>
              <w:right w:val="single" w:sz="4" w:space="0" w:color="000000"/>
            </w:tcBorders>
            <w:shd w:val="clear" w:color="auto" w:fill="auto"/>
            <w:vAlign w:val="center"/>
            <w:hideMark/>
          </w:tcPr>
          <w:p w14:paraId="07E6F27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AVICOLA SALVADOREÑA, S.A DE C.V</w:t>
            </w:r>
          </w:p>
        </w:tc>
        <w:tc>
          <w:tcPr>
            <w:tcW w:w="846" w:type="dxa"/>
            <w:tcBorders>
              <w:top w:val="nil"/>
              <w:left w:val="nil"/>
              <w:bottom w:val="single" w:sz="4" w:space="0" w:color="000000"/>
              <w:right w:val="single" w:sz="4" w:space="0" w:color="000000"/>
            </w:tcBorders>
            <w:shd w:val="clear" w:color="auto" w:fill="auto"/>
            <w:vAlign w:val="center"/>
            <w:hideMark/>
          </w:tcPr>
          <w:p w14:paraId="41EFA28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$890.20</w:t>
            </w:r>
          </w:p>
        </w:tc>
        <w:tc>
          <w:tcPr>
            <w:tcW w:w="656" w:type="dxa"/>
            <w:tcBorders>
              <w:top w:val="nil"/>
              <w:left w:val="nil"/>
              <w:bottom w:val="single" w:sz="4" w:space="0" w:color="000000"/>
              <w:right w:val="single" w:sz="4" w:space="0" w:color="000000"/>
            </w:tcBorders>
            <w:shd w:val="clear" w:color="auto" w:fill="auto"/>
            <w:vAlign w:val="center"/>
            <w:hideMark/>
          </w:tcPr>
          <w:p w14:paraId="213C02B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040101</w:t>
            </w:r>
          </w:p>
        </w:tc>
      </w:tr>
      <w:tr w:rsidR="00787055" w:rsidRPr="00F764CF" w14:paraId="70D680E1" w14:textId="77777777" w:rsidTr="005F16C2">
        <w:trPr>
          <w:trHeight w:val="1123"/>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368D8DD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8</w:t>
            </w:r>
          </w:p>
        </w:tc>
        <w:tc>
          <w:tcPr>
            <w:tcW w:w="658" w:type="dxa"/>
            <w:tcBorders>
              <w:top w:val="nil"/>
              <w:left w:val="nil"/>
              <w:bottom w:val="single" w:sz="4" w:space="0" w:color="000000"/>
              <w:right w:val="single" w:sz="4" w:space="0" w:color="000000"/>
            </w:tcBorders>
            <w:shd w:val="clear" w:color="FFFFFF" w:fill="FFFFFF"/>
            <w:vAlign w:val="center"/>
            <w:hideMark/>
          </w:tcPr>
          <w:p w14:paraId="6F87B065"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1025</w:t>
            </w:r>
          </w:p>
        </w:tc>
        <w:tc>
          <w:tcPr>
            <w:tcW w:w="837" w:type="dxa"/>
            <w:tcBorders>
              <w:top w:val="nil"/>
              <w:left w:val="nil"/>
              <w:bottom w:val="single" w:sz="4" w:space="0" w:color="000000"/>
              <w:right w:val="single" w:sz="4" w:space="0" w:color="000000"/>
            </w:tcBorders>
            <w:shd w:val="clear" w:color="auto" w:fill="auto"/>
            <w:vAlign w:val="center"/>
            <w:hideMark/>
          </w:tcPr>
          <w:p w14:paraId="4387087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21/09/2020</w:t>
            </w:r>
          </w:p>
        </w:tc>
        <w:tc>
          <w:tcPr>
            <w:tcW w:w="1444" w:type="dxa"/>
            <w:tcBorders>
              <w:top w:val="nil"/>
              <w:left w:val="nil"/>
              <w:bottom w:val="single" w:sz="4" w:space="0" w:color="000000"/>
              <w:right w:val="single" w:sz="4" w:space="0" w:color="000000"/>
            </w:tcBorders>
            <w:shd w:val="clear" w:color="auto" w:fill="auto"/>
            <w:vAlign w:val="center"/>
            <w:hideMark/>
          </w:tcPr>
          <w:p w14:paraId="2E5D1ED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 </w:t>
            </w:r>
          </w:p>
        </w:tc>
        <w:tc>
          <w:tcPr>
            <w:tcW w:w="1248" w:type="dxa"/>
            <w:tcBorders>
              <w:top w:val="nil"/>
              <w:left w:val="nil"/>
              <w:bottom w:val="single" w:sz="4" w:space="0" w:color="000000"/>
              <w:right w:val="single" w:sz="4" w:space="0" w:color="000000"/>
            </w:tcBorders>
            <w:shd w:val="clear" w:color="auto" w:fill="auto"/>
            <w:vAlign w:val="center"/>
            <w:hideMark/>
          </w:tcPr>
          <w:p w14:paraId="4574F4DF"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POLIDEPORTIVO VITORIA  GASTEIZ</w:t>
            </w:r>
          </w:p>
        </w:tc>
        <w:tc>
          <w:tcPr>
            <w:tcW w:w="2339" w:type="dxa"/>
            <w:tcBorders>
              <w:top w:val="nil"/>
              <w:left w:val="nil"/>
              <w:bottom w:val="single" w:sz="4" w:space="0" w:color="000000"/>
              <w:right w:val="single" w:sz="4" w:space="0" w:color="000000"/>
            </w:tcBorders>
            <w:shd w:val="clear" w:color="auto" w:fill="auto"/>
            <w:vAlign w:val="center"/>
            <w:hideMark/>
          </w:tcPr>
          <w:p w14:paraId="32E2F5E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PAGO POR SUMINISTRO DE HELADOS, PARA USO DEL POLIDEPORTIVO, PROPUESTA DE ADMON DE ORDEN DE COMPRA: JOSE MERLO</w:t>
            </w:r>
          </w:p>
        </w:tc>
        <w:tc>
          <w:tcPr>
            <w:tcW w:w="1102" w:type="dxa"/>
            <w:tcBorders>
              <w:top w:val="nil"/>
              <w:left w:val="nil"/>
              <w:bottom w:val="single" w:sz="4" w:space="0" w:color="000000"/>
              <w:right w:val="single" w:sz="4" w:space="0" w:color="000000"/>
            </w:tcBorders>
            <w:shd w:val="clear" w:color="auto" w:fill="auto"/>
            <w:vAlign w:val="center"/>
            <w:hideMark/>
          </w:tcPr>
          <w:p w14:paraId="47FFEE5D"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HELADOS SARITA, S.A DE C.V</w:t>
            </w:r>
          </w:p>
        </w:tc>
        <w:tc>
          <w:tcPr>
            <w:tcW w:w="846" w:type="dxa"/>
            <w:tcBorders>
              <w:top w:val="nil"/>
              <w:left w:val="nil"/>
              <w:bottom w:val="single" w:sz="4" w:space="0" w:color="000000"/>
              <w:right w:val="single" w:sz="4" w:space="0" w:color="000000"/>
            </w:tcBorders>
            <w:shd w:val="clear" w:color="auto" w:fill="auto"/>
            <w:vAlign w:val="center"/>
            <w:hideMark/>
          </w:tcPr>
          <w:p w14:paraId="40684B03"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$814.84</w:t>
            </w:r>
          </w:p>
        </w:tc>
        <w:tc>
          <w:tcPr>
            <w:tcW w:w="656" w:type="dxa"/>
            <w:tcBorders>
              <w:top w:val="nil"/>
              <w:left w:val="nil"/>
              <w:bottom w:val="single" w:sz="4" w:space="0" w:color="000000"/>
              <w:right w:val="single" w:sz="4" w:space="0" w:color="000000"/>
            </w:tcBorders>
            <w:shd w:val="clear" w:color="auto" w:fill="auto"/>
            <w:vAlign w:val="center"/>
            <w:hideMark/>
          </w:tcPr>
          <w:p w14:paraId="7C129B23"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040101</w:t>
            </w:r>
          </w:p>
        </w:tc>
      </w:tr>
      <w:tr w:rsidR="00787055" w:rsidRPr="00F764CF" w14:paraId="70437159" w14:textId="77777777" w:rsidTr="005F16C2">
        <w:trPr>
          <w:trHeight w:val="2117"/>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701B189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9</w:t>
            </w:r>
          </w:p>
        </w:tc>
        <w:tc>
          <w:tcPr>
            <w:tcW w:w="658" w:type="dxa"/>
            <w:tcBorders>
              <w:top w:val="nil"/>
              <w:left w:val="nil"/>
              <w:bottom w:val="single" w:sz="4" w:space="0" w:color="auto"/>
              <w:right w:val="single" w:sz="4" w:space="0" w:color="auto"/>
            </w:tcBorders>
            <w:shd w:val="clear" w:color="auto" w:fill="auto"/>
            <w:noWrap/>
            <w:vAlign w:val="center"/>
            <w:hideMark/>
          </w:tcPr>
          <w:p w14:paraId="5A8C605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893</w:t>
            </w:r>
          </w:p>
        </w:tc>
        <w:tc>
          <w:tcPr>
            <w:tcW w:w="837" w:type="dxa"/>
            <w:tcBorders>
              <w:top w:val="nil"/>
              <w:left w:val="nil"/>
              <w:bottom w:val="single" w:sz="4" w:space="0" w:color="auto"/>
              <w:right w:val="single" w:sz="4" w:space="0" w:color="auto"/>
            </w:tcBorders>
            <w:shd w:val="clear" w:color="auto" w:fill="auto"/>
            <w:noWrap/>
            <w:vAlign w:val="center"/>
            <w:hideMark/>
          </w:tcPr>
          <w:p w14:paraId="56595FB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25/09/2020</w:t>
            </w:r>
          </w:p>
        </w:tc>
        <w:tc>
          <w:tcPr>
            <w:tcW w:w="1444" w:type="dxa"/>
            <w:tcBorders>
              <w:top w:val="nil"/>
              <w:left w:val="nil"/>
              <w:bottom w:val="single" w:sz="4" w:space="0" w:color="auto"/>
              <w:right w:val="single" w:sz="4" w:space="0" w:color="auto"/>
            </w:tcBorders>
            <w:shd w:val="clear" w:color="auto" w:fill="auto"/>
            <w:vAlign w:val="center"/>
            <w:hideMark/>
          </w:tcPr>
          <w:p w14:paraId="3DBAF05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248" w:type="dxa"/>
            <w:tcBorders>
              <w:top w:val="nil"/>
              <w:left w:val="nil"/>
              <w:bottom w:val="single" w:sz="4" w:space="0" w:color="auto"/>
              <w:right w:val="single" w:sz="4" w:space="0" w:color="auto"/>
            </w:tcBorders>
            <w:shd w:val="clear" w:color="auto" w:fill="auto"/>
            <w:vAlign w:val="center"/>
            <w:hideMark/>
          </w:tcPr>
          <w:p w14:paraId="47A2034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CMPV</w:t>
            </w:r>
          </w:p>
        </w:tc>
        <w:tc>
          <w:tcPr>
            <w:tcW w:w="2339" w:type="dxa"/>
            <w:tcBorders>
              <w:top w:val="nil"/>
              <w:left w:val="nil"/>
              <w:bottom w:val="single" w:sz="4" w:space="0" w:color="auto"/>
              <w:right w:val="single" w:sz="4" w:space="0" w:color="auto"/>
            </w:tcBorders>
            <w:shd w:val="clear" w:color="auto" w:fill="auto"/>
            <w:vAlign w:val="center"/>
            <w:hideMark/>
          </w:tcPr>
          <w:p w14:paraId="2D65A3C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50 ALMUERZOS PARA TALLER DE MASCULINIDAD EN LSO 6 CDA, DE LA MUNICIPALIDAD, REALIZADA EN LA UNIDAD, PROPUESTA DE ADMON DE ORDEN DE COMPRA: FRANCISCO MARROQUIN</w:t>
            </w:r>
          </w:p>
        </w:tc>
        <w:tc>
          <w:tcPr>
            <w:tcW w:w="1102" w:type="dxa"/>
            <w:tcBorders>
              <w:top w:val="nil"/>
              <w:left w:val="nil"/>
              <w:bottom w:val="single" w:sz="4" w:space="0" w:color="auto"/>
              <w:right w:val="single" w:sz="4" w:space="0" w:color="auto"/>
            </w:tcBorders>
            <w:shd w:val="clear" w:color="auto" w:fill="auto"/>
            <w:vAlign w:val="center"/>
            <w:hideMark/>
          </w:tcPr>
          <w:p w14:paraId="2F49A87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POLIDEPORTIVO DE NEJAPA VITORIA GASTEIZ</w:t>
            </w:r>
          </w:p>
        </w:tc>
        <w:tc>
          <w:tcPr>
            <w:tcW w:w="846" w:type="dxa"/>
            <w:tcBorders>
              <w:top w:val="nil"/>
              <w:left w:val="nil"/>
              <w:bottom w:val="single" w:sz="4" w:space="0" w:color="auto"/>
              <w:right w:val="single" w:sz="4" w:space="0" w:color="auto"/>
            </w:tcBorders>
            <w:shd w:val="clear" w:color="auto" w:fill="auto"/>
            <w:noWrap/>
            <w:vAlign w:val="center"/>
            <w:hideMark/>
          </w:tcPr>
          <w:p w14:paraId="37D1CC6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150.00 </w:t>
            </w:r>
          </w:p>
        </w:tc>
        <w:tc>
          <w:tcPr>
            <w:tcW w:w="656" w:type="dxa"/>
            <w:tcBorders>
              <w:top w:val="nil"/>
              <w:left w:val="nil"/>
              <w:bottom w:val="single" w:sz="4" w:space="0" w:color="auto"/>
              <w:right w:val="single" w:sz="4" w:space="0" w:color="auto"/>
            </w:tcBorders>
            <w:shd w:val="clear" w:color="auto" w:fill="auto"/>
            <w:noWrap/>
            <w:vAlign w:val="center"/>
            <w:hideMark/>
          </w:tcPr>
          <w:p w14:paraId="069A809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030205</w:t>
            </w:r>
          </w:p>
        </w:tc>
      </w:tr>
      <w:tr w:rsidR="00787055" w:rsidRPr="00F764CF" w14:paraId="433417DD" w14:textId="77777777" w:rsidTr="005F16C2">
        <w:trPr>
          <w:trHeight w:val="1468"/>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66605D63"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10</w:t>
            </w:r>
          </w:p>
        </w:tc>
        <w:tc>
          <w:tcPr>
            <w:tcW w:w="658" w:type="dxa"/>
            <w:tcBorders>
              <w:top w:val="nil"/>
              <w:left w:val="nil"/>
              <w:bottom w:val="single" w:sz="4" w:space="0" w:color="000000"/>
              <w:right w:val="single" w:sz="4" w:space="0" w:color="000000"/>
            </w:tcBorders>
            <w:shd w:val="clear" w:color="FFFFFF" w:fill="FFFFFF"/>
            <w:vAlign w:val="center"/>
            <w:hideMark/>
          </w:tcPr>
          <w:p w14:paraId="19EB9B2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913</w:t>
            </w:r>
          </w:p>
        </w:tc>
        <w:tc>
          <w:tcPr>
            <w:tcW w:w="837" w:type="dxa"/>
            <w:tcBorders>
              <w:top w:val="nil"/>
              <w:left w:val="nil"/>
              <w:bottom w:val="single" w:sz="4" w:space="0" w:color="000000"/>
              <w:right w:val="single" w:sz="4" w:space="0" w:color="000000"/>
            </w:tcBorders>
            <w:shd w:val="clear" w:color="auto" w:fill="auto"/>
            <w:vAlign w:val="center"/>
            <w:hideMark/>
          </w:tcPr>
          <w:p w14:paraId="7EAACD4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25/08/2020</w:t>
            </w:r>
          </w:p>
        </w:tc>
        <w:tc>
          <w:tcPr>
            <w:tcW w:w="1444" w:type="dxa"/>
            <w:tcBorders>
              <w:top w:val="nil"/>
              <w:left w:val="nil"/>
              <w:bottom w:val="single" w:sz="4" w:space="0" w:color="000000"/>
              <w:right w:val="single" w:sz="4" w:space="0" w:color="000000"/>
            </w:tcBorders>
            <w:shd w:val="clear" w:color="auto" w:fill="auto"/>
            <w:vAlign w:val="center"/>
            <w:hideMark/>
          </w:tcPr>
          <w:p w14:paraId="7991EE8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ACTIVIDADES DE RECUPERACION Y PROTECCION DE LA CUENCA DEL RIO SAN ANTONIO 2020</w:t>
            </w:r>
          </w:p>
        </w:tc>
        <w:tc>
          <w:tcPr>
            <w:tcW w:w="1248" w:type="dxa"/>
            <w:tcBorders>
              <w:top w:val="nil"/>
              <w:left w:val="nil"/>
              <w:bottom w:val="single" w:sz="4" w:space="0" w:color="000000"/>
              <w:right w:val="single" w:sz="4" w:space="0" w:color="000000"/>
            </w:tcBorders>
            <w:shd w:val="clear" w:color="auto" w:fill="auto"/>
            <w:vAlign w:val="center"/>
            <w:hideMark/>
          </w:tcPr>
          <w:p w14:paraId="6E79049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UNIDAD DE MEDIO AMBIENTE</w:t>
            </w:r>
          </w:p>
        </w:tc>
        <w:tc>
          <w:tcPr>
            <w:tcW w:w="2339" w:type="dxa"/>
            <w:tcBorders>
              <w:top w:val="nil"/>
              <w:left w:val="nil"/>
              <w:bottom w:val="single" w:sz="4" w:space="0" w:color="000000"/>
              <w:right w:val="single" w:sz="4" w:space="0" w:color="000000"/>
            </w:tcBorders>
            <w:shd w:val="clear" w:color="auto" w:fill="auto"/>
            <w:vAlign w:val="center"/>
            <w:hideMark/>
          </w:tcPr>
          <w:p w14:paraId="33B0FFD3"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PAGO POR SUMINISTRO DE 2 HOJAS DE RESORTES LISAS Y 2 ESTRIBOS, PARA  REPARACION DE RECOLECTOR INTERNACIONAL, PROPUESTA DE ADMON DE ORDEN DE COMPRA: SANTOS ORELLANA</w:t>
            </w:r>
          </w:p>
        </w:tc>
        <w:tc>
          <w:tcPr>
            <w:tcW w:w="1102" w:type="dxa"/>
            <w:tcBorders>
              <w:top w:val="nil"/>
              <w:left w:val="nil"/>
              <w:bottom w:val="single" w:sz="4" w:space="0" w:color="000000"/>
              <w:right w:val="single" w:sz="4" w:space="0" w:color="000000"/>
            </w:tcBorders>
            <w:shd w:val="clear" w:color="FFFFFF" w:fill="FFFFFF"/>
            <w:vAlign w:val="center"/>
            <w:hideMark/>
          </w:tcPr>
          <w:p w14:paraId="285310B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CENTRO DE RESORTES, S.A DE C.V</w:t>
            </w:r>
          </w:p>
        </w:tc>
        <w:tc>
          <w:tcPr>
            <w:tcW w:w="846" w:type="dxa"/>
            <w:tcBorders>
              <w:top w:val="nil"/>
              <w:left w:val="nil"/>
              <w:bottom w:val="single" w:sz="4" w:space="0" w:color="000000"/>
              <w:right w:val="single" w:sz="4" w:space="0" w:color="000000"/>
            </w:tcBorders>
            <w:shd w:val="clear" w:color="FFFFFF" w:fill="FFFFFF"/>
            <w:vAlign w:val="center"/>
            <w:hideMark/>
          </w:tcPr>
          <w:p w14:paraId="15B4951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$226.00</w:t>
            </w:r>
          </w:p>
        </w:tc>
        <w:tc>
          <w:tcPr>
            <w:tcW w:w="656" w:type="dxa"/>
            <w:tcBorders>
              <w:top w:val="nil"/>
              <w:left w:val="nil"/>
              <w:bottom w:val="single" w:sz="4" w:space="0" w:color="000000"/>
              <w:right w:val="single" w:sz="4" w:space="0" w:color="000000"/>
            </w:tcBorders>
            <w:shd w:val="clear" w:color="FFFFFF" w:fill="FFFFFF"/>
            <w:vAlign w:val="center"/>
            <w:hideMark/>
          </w:tcPr>
          <w:p w14:paraId="4BC7988C"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020201</w:t>
            </w:r>
          </w:p>
        </w:tc>
      </w:tr>
      <w:tr w:rsidR="00787055" w:rsidRPr="00F764CF" w14:paraId="1FF573B0" w14:textId="77777777" w:rsidTr="005F16C2">
        <w:trPr>
          <w:trHeight w:val="153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40844D6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11</w:t>
            </w:r>
          </w:p>
        </w:tc>
        <w:tc>
          <w:tcPr>
            <w:tcW w:w="658" w:type="dxa"/>
            <w:tcBorders>
              <w:top w:val="nil"/>
              <w:left w:val="nil"/>
              <w:bottom w:val="single" w:sz="4" w:space="0" w:color="auto"/>
              <w:right w:val="single" w:sz="4" w:space="0" w:color="auto"/>
            </w:tcBorders>
            <w:shd w:val="clear" w:color="auto" w:fill="auto"/>
            <w:noWrap/>
            <w:vAlign w:val="center"/>
            <w:hideMark/>
          </w:tcPr>
          <w:p w14:paraId="2E9B4E2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913</w:t>
            </w:r>
          </w:p>
        </w:tc>
        <w:tc>
          <w:tcPr>
            <w:tcW w:w="837" w:type="dxa"/>
            <w:tcBorders>
              <w:top w:val="nil"/>
              <w:left w:val="nil"/>
              <w:bottom w:val="single" w:sz="4" w:space="0" w:color="auto"/>
              <w:right w:val="single" w:sz="4" w:space="0" w:color="auto"/>
            </w:tcBorders>
            <w:shd w:val="clear" w:color="auto" w:fill="auto"/>
            <w:noWrap/>
            <w:vAlign w:val="center"/>
            <w:hideMark/>
          </w:tcPr>
          <w:p w14:paraId="1711015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25/08/2020</w:t>
            </w:r>
          </w:p>
        </w:tc>
        <w:tc>
          <w:tcPr>
            <w:tcW w:w="1444" w:type="dxa"/>
            <w:tcBorders>
              <w:top w:val="nil"/>
              <w:left w:val="nil"/>
              <w:bottom w:val="single" w:sz="4" w:space="0" w:color="auto"/>
              <w:right w:val="single" w:sz="4" w:space="0" w:color="auto"/>
            </w:tcBorders>
            <w:shd w:val="clear" w:color="auto" w:fill="auto"/>
            <w:vAlign w:val="center"/>
            <w:hideMark/>
          </w:tcPr>
          <w:p w14:paraId="026C0BD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060E1BC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DE MEDIO AMBIENTE</w:t>
            </w:r>
          </w:p>
        </w:tc>
        <w:tc>
          <w:tcPr>
            <w:tcW w:w="2339" w:type="dxa"/>
            <w:tcBorders>
              <w:top w:val="nil"/>
              <w:left w:val="nil"/>
              <w:bottom w:val="single" w:sz="4" w:space="0" w:color="auto"/>
              <w:right w:val="single" w:sz="4" w:space="0" w:color="auto"/>
            </w:tcBorders>
            <w:shd w:val="clear" w:color="auto" w:fill="auto"/>
            <w:vAlign w:val="center"/>
            <w:hideMark/>
          </w:tcPr>
          <w:p w14:paraId="664C8CB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CUATRO FILTROS PARA LA REPARACION DE RECOLECTOR INTERNACIONAL, PROPUESTA DE ADMON DE ORDEN DE COMPRA: SANTOS ORELLANA</w:t>
            </w:r>
          </w:p>
        </w:tc>
        <w:tc>
          <w:tcPr>
            <w:tcW w:w="1102" w:type="dxa"/>
            <w:tcBorders>
              <w:top w:val="nil"/>
              <w:left w:val="nil"/>
              <w:bottom w:val="single" w:sz="4" w:space="0" w:color="auto"/>
              <w:right w:val="single" w:sz="4" w:space="0" w:color="auto"/>
            </w:tcBorders>
            <w:shd w:val="clear" w:color="auto" w:fill="auto"/>
            <w:vAlign w:val="center"/>
            <w:hideMark/>
          </w:tcPr>
          <w:p w14:paraId="21C031A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WILFREDO TORRES FLORES</w:t>
            </w:r>
          </w:p>
        </w:tc>
        <w:tc>
          <w:tcPr>
            <w:tcW w:w="846" w:type="dxa"/>
            <w:tcBorders>
              <w:top w:val="nil"/>
              <w:left w:val="nil"/>
              <w:bottom w:val="single" w:sz="4" w:space="0" w:color="auto"/>
              <w:right w:val="single" w:sz="4" w:space="0" w:color="auto"/>
            </w:tcBorders>
            <w:shd w:val="clear" w:color="auto" w:fill="auto"/>
            <w:noWrap/>
            <w:vAlign w:val="center"/>
            <w:hideMark/>
          </w:tcPr>
          <w:p w14:paraId="653CA52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128.85 </w:t>
            </w:r>
          </w:p>
        </w:tc>
        <w:tc>
          <w:tcPr>
            <w:tcW w:w="656" w:type="dxa"/>
            <w:tcBorders>
              <w:top w:val="nil"/>
              <w:left w:val="nil"/>
              <w:bottom w:val="single" w:sz="4" w:space="0" w:color="auto"/>
              <w:right w:val="single" w:sz="4" w:space="0" w:color="auto"/>
            </w:tcBorders>
            <w:shd w:val="clear" w:color="auto" w:fill="auto"/>
            <w:noWrap/>
            <w:vAlign w:val="center"/>
            <w:hideMark/>
          </w:tcPr>
          <w:p w14:paraId="6298EE2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020201</w:t>
            </w:r>
          </w:p>
        </w:tc>
      </w:tr>
      <w:tr w:rsidR="00787055" w:rsidRPr="00F764CF" w14:paraId="617C95A4" w14:textId="77777777" w:rsidTr="005F16C2">
        <w:trPr>
          <w:trHeight w:val="1513"/>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2663E3C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12</w:t>
            </w:r>
          </w:p>
        </w:tc>
        <w:tc>
          <w:tcPr>
            <w:tcW w:w="658" w:type="dxa"/>
            <w:tcBorders>
              <w:top w:val="nil"/>
              <w:left w:val="nil"/>
              <w:bottom w:val="single" w:sz="4" w:space="0" w:color="auto"/>
              <w:right w:val="single" w:sz="4" w:space="0" w:color="auto"/>
            </w:tcBorders>
            <w:shd w:val="clear" w:color="auto" w:fill="auto"/>
            <w:vAlign w:val="center"/>
            <w:hideMark/>
          </w:tcPr>
          <w:p w14:paraId="6126360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604-910</w:t>
            </w:r>
          </w:p>
        </w:tc>
        <w:tc>
          <w:tcPr>
            <w:tcW w:w="837" w:type="dxa"/>
            <w:tcBorders>
              <w:top w:val="nil"/>
              <w:left w:val="nil"/>
              <w:bottom w:val="single" w:sz="4" w:space="0" w:color="auto"/>
              <w:right w:val="single" w:sz="4" w:space="0" w:color="auto"/>
            </w:tcBorders>
            <w:shd w:val="clear" w:color="auto" w:fill="auto"/>
            <w:vAlign w:val="center"/>
            <w:hideMark/>
          </w:tcPr>
          <w:p w14:paraId="11F3007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09/09/2020</w:t>
            </w:r>
          </w:p>
        </w:tc>
        <w:tc>
          <w:tcPr>
            <w:tcW w:w="1444" w:type="dxa"/>
            <w:tcBorders>
              <w:top w:val="nil"/>
              <w:left w:val="nil"/>
              <w:bottom w:val="single" w:sz="4" w:space="0" w:color="auto"/>
              <w:right w:val="single" w:sz="4" w:space="0" w:color="auto"/>
            </w:tcBorders>
            <w:shd w:val="clear" w:color="auto" w:fill="auto"/>
            <w:vAlign w:val="center"/>
            <w:hideMark/>
          </w:tcPr>
          <w:p w14:paraId="3264790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CAJA Y MEJORAS AL DRENAJE DE AGUAS LLUVIAS DE COMUNIDAD DE COMUNIDAD LINEA FERREA, CANTON GALERA QUEMADA, JURISDICCION DE NEJAPA</w:t>
            </w:r>
          </w:p>
        </w:tc>
        <w:tc>
          <w:tcPr>
            <w:tcW w:w="1248" w:type="dxa"/>
            <w:tcBorders>
              <w:top w:val="nil"/>
              <w:left w:val="nil"/>
              <w:bottom w:val="single" w:sz="4" w:space="0" w:color="auto"/>
              <w:right w:val="single" w:sz="4" w:space="0" w:color="auto"/>
            </w:tcBorders>
            <w:shd w:val="clear" w:color="auto" w:fill="auto"/>
            <w:vAlign w:val="center"/>
            <w:hideMark/>
          </w:tcPr>
          <w:p w14:paraId="53836E5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742DAC7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110 BOLSAS DE CEMENTO, Y TUBOS DRENAJE, PARA USO EN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173D4FE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LUCIA MIRAN BRAN DE HENRIQUEZ</w:t>
            </w:r>
          </w:p>
        </w:tc>
        <w:tc>
          <w:tcPr>
            <w:tcW w:w="846" w:type="dxa"/>
            <w:tcBorders>
              <w:top w:val="nil"/>
              <w:left w:val="nil"/>
              <w:bottom w:val="single" w:sz="4" w:space="0" w:color="auto"/>
              <w:right w:val="single" w:sz="4" w:space="0" w:color="auto"/>
            </w:tcBorders>
            <w:shd w:val="clear" w:color="auto" w:fill="auto"/>
            <w:vAlign w:val="center"/>
            <w:hideMark/>
          </w:tcPr>
          <w:p w14:paraId="262F3DA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946.00 </w:t>
            </w:r>
          </w:p>
        </w:tc>
        <w:tc>
          <w:tcPr>
            <w:tcW w:w="656" w:type="dxa"/>
            <w:tcBorders>
              <w:top w:val="nil"/>
              <w:left w:val="nil"/>
              <w:bottom w:val="single" w:sz="4" w:space="0" w:color="auto"/>
              <w:right w:val="single" w:sz="4" w:space="0" w:color="auto"/>
            </w:tcBorders>
            <w:shd w:val="clear" w:color="auto" w:fill="auto"/>
            <w:vAlign w:val="center"/>
            <w:hideMark/>
          </w:tcPr>
          <w:p w14:paraId="7D5C858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7124E5E7" w14:textId="77777777" w:rsidTr="005F16C2">
        <w:trPr>
          <w:trHeight w:val="566"/>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03859491"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13</w:t>
            </w:r>
          </w:p>
        </w:tc>
        <w:tc>
          <w:tcPr>
            <w:tcW w:w="658" w:type="dxa"/>
            <w:tcBorders>
              <w:top w:val="nil"/>
              <w:left w:val="nil"/>
              <w:bottom w:val="single" w:sz="4" w:space="0" w:color="auto"/>
              <w:right w:val="single" w:sz="4" w:space="0" w:color="auto"/>
            </w:tcBorders>
            <w:shd w:val="clear" w:color="auto" w:fill="auto"/>
            <w:vAlign w:val="center"/>
            <w:hideMark/>
          </w:tcPr>
          <w:p w14:paraId="36A125F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593</w:t>
            </w:r>
          </w:p>
        </w:tc>
        <w:tc>
          <w:tcPr>
            <w:tcW w:w="837" w:type="dxa"/>
            <w:tcBorders>
              <w:top w:val="nil"/>
              <w:left w:val="nil"/>
              <w:bottom w:val="single" w:sz="4" w:space="0" w:color="auto"/>
              <w:right w:val="single" w:sz="4" w:space="0" w:color="auto"/>
            </w:tcBorders>
            <w:shd w:val="clear" w:color="auto" w:fill="auto"/>
            <w:vAlign w:val="center"/>
            <w:hideMark/>
          </w:tcPr>
          <w:p w14:paraId="5F3948E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02/07/2020</w:t>
            </w:r>
          </w:p>
        </w:tc>
        <w:tc>
          <w:tcPr>
            <w:tcW w:w="1444" w:type="dxa"/>
            <w:tcBorders>
              <w:top w:val="nil"/>
              <w:left w:val="nil"/>
              <w:bottom w:val="single" w:sz="4" w:space="0" w:color="auto"/>
              <w:right w:val="single" w:sz="4" w:space="0" w:color="auto"/>
            </w:tcBorders>
            <w:shd w:val="clear" w:color="auto" w:fill="auto"/>
            <w:vAlign w:val="center"/>
            <w:hideMark/>
          </w:tcPr>
          <w:p w14:paraId="33AF4C5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OBRAS DE PASO Y MANTENIMIENTO DE CAMINOS RURALES</w:t>
            </w:r>
          </w:p>
        </w:tc>
        <w:tc>
          <w:tcPr>
            <w:tcW w:w="1248" w:type="dxa"/>
            <w:tcBorders>
              <w:top w:val="nil"/>
              <w:left w:val="nil"/>
              <w:bottom w:val="single" w:sz="4" w:space="0" w:color="auto"/>
              <w:right w:val="single" w:sz="4" w:space="0" w:color="auto"/>
            </w:tcBorders>
            <w:shd w:val="clear" w:color="auto" w:fill="auto"/>
            <w:vAlign w:val="center"/>
            <w:hideMark/>
          </w:tcPr>
          <w:p w14:paraId="670F9D4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5D12D06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DE FLEXOMETRO, Y ODOMETRO PARA  SER UTILZADAS EN PROYECTO, PROPUESTA DE ADMON DE ORDEN DE COMPRA: ANDRES ISASSI</w:t>
            </w:r>
          </w:p>
        </w:tc>
        <w:tc>
          <w:tcPr>
            <w:tcW w:w="1102" w:type="dxa"/>
            <w:tcBorders>
              <w:top w:val="nil"/>
              <w:left w:val="nil"/>
              <w:bottom w:val="single" w:sz="4" w:space="0" w:color="auto"/>
              <w:right w:val="single" w:sz="4" w:space="0" w:color="auto"/>
            </w:tcBorders>
            <w:shd w:val="clear" w:color="auto" w:fill="auto"/>
            <w:vAlign w:val="center"/>
            <w:hideMark/>
          </w:tcPr>
          <w:p w14:paraId="35D16D5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BALTAZAR DIAZ HENRIQUEZ</w:t>
            </w:r>
          </w:p>
        </w:tc>
        <w:tc>
          <w:tcPr>
            <w:tcW w:w="846" w:type="dxa"/>
            <w:tcBorders>
              <w:top w:val="nil"/>
              <w:left w:val="nil"/>
              <w:bottom w:val="single" w:sz="4" w:space="0" w:color="auto"/>
              <w:right w:val="single" w:sz="4" w:space="0" w:color="auto"/>
            </w:tcBorders>
            <w:shd w:val="clear" w:color="auto" w:fill="auto"/>
            <w:vAlign w:val="center"/>
            <w:hideMark/>
          </w:tcPr>
          <w:p w14:paraId="3E5D44E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135.50 </w:t>
            </w:r>
          </w:p>
        </w:tc>
        <w:tc>
          <w:tcPr>
            <w:tcW w:w="656" w:type="dxa"/>
            <w:tcBorders>
              <w:top w:val="nil"/>
              <w:left w:val="nil"/>
              <w:bottom w:val="single" w:sz="4" w:space="0" w:color="auto"/>
              <w:right w:val="single" w:sz="4" w:space="0" w:color="auto"/>
            </w:tcBorders>
            <w:shd w:val="clear" w:color="auto" w:fill="auto"/>
            <w:vAlign w:val="center"/>
            <w:hideMark/>
          </w:tcPr>
          <w:p w14:paraId="1B28392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222177EC" w14:textId="77777777" w:rsidTr="005F16C2">
        <w:trPr>
          <w:trHeight w:val="1575"/>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2F94C83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14</w:t>
            </w:r>
          </w:p>
        </w:tc>
        <w:tc>
          <w:tcPr>
            <w:tcW w:w="658" w:type="dxa"/>
            <w:tcBorders>
              <w:top w:val="nil"/>
              <w:left w:val="nil"/>
              <w:bottom w:val="single" w:sz="4" w:space="0" w:color="auto"/>
              <w:right w:val="single" w:sz="4" w:space="0" w:color="auto"/>
            </w:tcBorders>
            <w:shd w:val="clear" w:color="auto" w:fill="auto"/>
            <w:vAlign w:val="center"/>
            <w:hideMark/>
          </w:tcPr>
          <w:p w14:paraId="79D235E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659</w:t>
            </w:r>
          </w:p>
        </w:tc>
        <w:tc>
          <w:tcPr>
            <w:tcW w:w="837" w:type="dxa"/>
            <w:tcBorders>
              <w:top w:val="nil"/>
              <w:left w:val="nil"/>
              <w:bottom w:val="single" w:sz="4" w:space="0" w:color="auto"/>
              <w:right w:val="single" w:sz="4" w:space="0" w:color="auto"/>
            </w:tcBorders>
            <w:shd w:val="clear" w:color="auto" w:fill="auto"/>
            <w:vAlign w:val="center"/>
            <w:hideMark/>
          </w:tcPr>
          <w:p w14:paraId="106AE12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01/09/2020</w:t>
            </w:r>
          </w:p>
        </w:tc>
        <w:tc>
          <w:tcPr>
            <w:tcW w:w="1444" w:type="dxa"/>
            <w:tcBorders>
              <w:top w:val="nil"/>
              <w:left w:val="nil"/>
              <w:bottom w:val="single" w:sz="4" w:space="0" w:color="auto"/>
              <w:right w:val="single" w:sz="4" w:space="0" w:color="auto"/>
            </w:tcBorders>
            <w:shd w:val="clear" w:color="auto" w:fill="auto"/>
            <w:vAlign w:val="center"/>
            <w:hideMark/>
          </w:tcPr>
          <w:p w14:paraId="6F4C169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GESTION DE RIESGO Y DESASTRES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550B8A0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GESTION DE RIESGO </w:t>
            </w:r>
          </w:p>
        </w:tc>
        <w:tc>
          <w:tcPr>
            <w:tcW w:w="2339" w:type="dxa"/>
            <w:tcBorders>
              <w:top w:val="nil"/>
              <w:left w:val="nil"/>
              <w:bottom w:val="single" w:sz="4" w:space="0" w:color="auto"/>
              <w:right w:val="single" w:sz="4" w:space="0" w:color="auto"/>
            </w:tcBorders>
            <w:shd w:val="clear" w:color="auto" w:fill="auto"/>
            <w:vAlign w:val="center"/>
            <w:hideMark/>
          </w:tcPr>
          <w:p w14:paraId="36BA189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50 CENAS PARA PERSONAL QUE COLABORO EL DIA DE LAS BOLAS DE FUEGO, PROPUESTA DE ADMON DE ORDEN DE COMPRA: NEREYDA AGUILAR</w:t>
            </w:r>
          </w:p>
        </w:tc>
        <w:tc>
          <w:tcPr>
            <w:tcW w:w="1102" w:type="dxa"/>
            <w:tcBorders>
              <w:top w:val="nil"/>
              <w:left w:val="nil"/>
              <w:bottom w:val="single" w:sz="4" w:space="0" w:color="auto"/>
              <w:right w:val="single" w:sz="4" w:space="0" w:color="auto"/>
            </w:tcBorders>
            <w:shd w:val="clear" w:color="auto" w:fill="auto"/>
            <w:vAlign w:val="center"/>
            <w:hideMark/>
          </w:tcPr>
          <w:p w14:paraId="1C4F071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POLIDEPORTIVO DE NEJAPA VITORIA GASTEIZ</w:t>
            </w:r>
          </w:p>
        </w:tc>
        <w:tc>
          <w:tcPr>
            <w:tcW w:w="846" w:type="dxa"/>
            <w:tcBorders>
              <w:top w:val="nil"/>
              <w:left w:val="nil"/>
              <w:bottom w:val="single" w:sz="4" w:space="0" w:color="auto"/>
              <w:right w:val="single" w:sz="4" w:space="0" w:color="auto"/>
            </w:tcBorders>
            <w:shd w:val="clear" w:color="auto" w:fill="auto"/>
            <w:vAlign w:val="center"/>
            <w:hideMark/>
          </w:tcPr>
          <w:p w14:paraId="1ED0D9B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175.00 </w:t>
            </w:r>
          </w:p>
        </w:tc>
        <w:tc>
          <w:tcPr>
            <w:tcW w:w="656" w:type="dxa"/>
            <w:tcBorders>
              <w:top w:val="nil"/>
              <w:left w:val="nil"/>
              <w:bottom w:val="single" w:sz="4" w:space="0" w:color="auto"/>
              <w:right w:val="single" w:sz="4" w:space="0" w:color="auto"/>
            </w:tcBorders>
            <w:shd w:val="clear" w:color="auto" w:fill="auto"/>
            <w:vAlign w:val="center"/>
            <w:hideMark/>
          </w:tcPr>
          <w:p w14:paraId="4D3C6CA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030207</w:t>
            </w:r>
          </w:p>
        </w:tc>
      </w:tr>
      <w:tr w:rsidR="00787055" w:rsidRPr="00F764CF" w14:paraId="413B3A93" w14:textId="77777777" w:rsidTr="005F16C2">
        <w:trPr>
          <w:trHeight w:val="1680"/>
        </w:trPr>
        <w:tc>
          <w:tcPr>
            <w:tcW w:w="370" w:type="dxa"/>
            <w:tcBorders>
              <w:top w:val="nil"/>
              <w:left w:val="single" w:sz="4" w:space="0" w:color="000000"/>
              <w:bottom w:val="single" w:sz="4" w:space="0" w:color="000000"/>
              <w:right w:val="single" w:sz="4" w:space="0" w:color="000000"/>
            </w:tcBorders>
            <w:shd w:val="clear" w:color="auto" w:fill="auto"/>
            <w:vAlign w:val="center"/>
            <w:hideMark/>
          </w:tcPr>
          <w:p w14:paraId="79025B1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15</w:t>
            </w:r>
          </w:p>
        </w:tc>
        <w:tc>
          <w:tcPr>
            <w:tcW w:w="658" w:type="dxa"/>
            <w:tcBorders>
              <w:top w:val="nil"/>
              <w:left w:val="nil"/>
              <w:bottom w:val="single" w:sz="4" w:space="0" w:color="auto"/>
              <w:right w:val="single" w:sz="4" w:space="0" w:color="auto"/>
            </w:tcBorders>
            <w:shd w:val="clear" w:color="auto" w:fill="auto"/>
            <w:vAlign w:val="center"/>
            <w:hideMark/>
          </w:tcPr>
          <w:p w14:paraId="6A6E8B8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1,048</w:t>
            </w:r>
          </w:p>
        </w:tc>
        <w:tc>
          <w:tcPr>
            <w:tcW w:w="837" w:type="dxa"/>
            <w:tcBorders>
              <w:top w:val="nil"/>
              <w:left w:val="nil"/>
              <w:bottom w:val="single" w:sz="4" w:space="0" w:color="auto"/>
              <w:right w:val="single" w:sz="4" w:space="0" w:color="auto"/>
            </w:tcBorders>
            <w:shd w:val="clear" w:color="auto" w:fill="auto"/>
            <w:vAlign w:val="center"/>
            <w:hideMark/>
          </w:tcPr>
          <w:p w14:paraId="2DEC919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000000"/>
              <w:right w:val="single" w:sz="4" w:space="0" w:color="000000"/>
            </w:tcBorders>
            <w:shd w:val="clear" w:color="auto" w:fill="auto"/>
            <w:vAlign w:val="center"/>
            <w:hideMark/>
          </w:tcPr>
          <w:p w14:paraId="679A20E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FORTALECIMIENTO DE LA ORGANIZACIÓN SOCIAL, LA PARTICIPACION CIUDADANA Y LA TRANSPARENCIA EN 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1EEC151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61F27D9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1 ATAUD COMPLETO  TIPO ECONOMICO, Y 1 ATAUD FUNERARIO COMPLETO TIPO ECONOMICO, CON PROTOCOLO DE COVID-19, PROPUESTA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2EC88FA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DORA ALICIA MENDOZA GARCIA</w:t>
            </w:r>
          </w:p>
        </w:tc>
        <w:tc>
          <w:tcPr>
            <w:tcW w:w="846" w:type="dxa"/>
            <w:tcBorders>
              <w:top w:val="nil"/>
              <w:left w:val="nil"/>
              <w:bottom w:val="single" w:sz="4" w:space="0" w:color="auto"/>
              <w:right w:val="single" w:sz="4" w:space="0" w:color="auto"/>
            </w:tcBorders>
            <w:shd w:val="clear" w:color="auto" w:fill="auto"/>
            <w:vAlign w:val="center"/>
            <w:hideMark/>
          </w:tcPr>
          <w:p w14:paraId="5F3AC67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760.00 </w:t>
            </w:r>
          </w:p>
        </w:tc>
        <w:tc>
          <w:tcPr>
            <w:tcW w:w="656" w:type="dxa"/>
            <w:tcBorders>
              <w:top w:val="nil"/>
              <w:left w:val="nil"/>
              <w:bottom w:val="single" w:sz="4" w:space="0" w:color="auto"/>
              <w:right w:val="single" w:sz="4" w:space="0" w:color="auto"/>
            </w:tcBorders>
            <w:shd w:val="clear" w:color="auto" w:fill="auto"/>
            <w:vAlign w:val="center"/>
            <w:hideMark/>
          </w:tcPr>
          <w:p w14:paraId="6CDBA44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030202</w:t>
            </w:r>
          </w:p>
        </w:tc>
      </w:tr>
      <w:tr w:rsidR="00787055" w:rsidRPr="00F764CF" w14:paraId="21FBC0A6" w14:textId="77777777" w:rsidTr="005F16C2">
        <w:trPr>
          <w:trHeight w:val="1530"/>
        </w:trPr>
        <w:tc>
          <w:tcPr>
            <w:tcW w:w="370" w:type="dxa"/>
            <w:tcBorders>
              <w:top w:val="nil"/>
              <w:left w:val="single" w:sz="4" w:space="0" w:color="000000"/>
              <w:bottom w:val="nil"/>
              <w:right w:val="single" w:sz="4" w:space="0" w:color="000000"/>
            </w:tcBorders>
            <w:shd w:val="clear" w:color="auto" w:fill="auto"/>
            <w:vAlign w:val="center"/>
            <w:hideMark/>
          </w:tcPr>
          <w:p w14:paraId="1842E52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16</w:t>
            </w:r>
          </w:p>
        </w:tc>
        <w:tc>
          <w:tcPr>
            <w:tcW w:w="658" w:type="dxa"/>
            <w:tcBorders>
              <w:top w:val="nil"/>
              <w:left w:val="nil"/>
              <w:bottom w:val="nil"/>
              <w:right w:val="single" w:sz="4" w:space="0" w:color="auto"/>
            </w:tcBorders>
            <w:shd w:val="clear" w:color="auto" w:fill="auto"/>
            <w:vAlign w:val="center"/>
            <w:hideMark/>
          </w:tcPr>
          <w:p w14:paraId="595DFB8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1061</w:t>
            </w:r>
          </w:p>
        </w:tc>
        <w:tc>
          <w:tcPr>
            <w:tcW w:w="837" w:type="dxa"/>
            <w:tcBorders>
              <w:top w:val="nil"/>
              <w:left w:val="nil"/>
              <w:bottom w:val="nil"/>
              <w:right w:val="single" w:sz="4" w:space="0" w:color="auto"/>
            </w:tcBorders>
            <w:shd w:val="clear" w:color="auto" w:fill="auto"/>
            <w:vAlign w:val="center"/>
            <w:hideMark/>
          </w:tcPr>
          <w:p w14:paraId="05868B1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04/09/2020</w:t>
            </w:r>
          </w:p>
        </w:tc>
        <w:tc>
          <w:tcPr>
            <w:tcW w:w="1444" w:type="dxa"/>
            <w:tcBorders>
              <w:top w:val="nil"/>
              <w:left w:val="nil"/>
              <w:bottom w:val="nil"/>
              <w:right w:val="single" w:sz="4" w:space="0" w:color="auto"/>
            </w:tcBorders>
            <w:shd w:val="clear" w:color="auto" w:fill="auto"/>
            <w:vAlign w:val="center"/>
            <w:hideMark/>
          </w:tcPr>
          <w:p w14:paraId="159385B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nil"/>
              <w:right w:val="single" w:sz="4" w:space="0" w:color="auto"/>
            </w:tcBorders>
            <w:shd w:val="clear" w:color="auto" w:fill="auto"/>
            <w:vAlign w:val="center"/>
            <w:hideMark/>
          </w:tcPr>
          <w:p w14:paraId="577CACF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COMUNICACIONES</w:t>
            </w:r>
          </w:p>
        </w:tc>
        <w:tc>
          <w:tcPr>
            <w:tcW w:w="2339" w:type="dxa"/>
            <w:tcBorders>
              <w:top w:val="nil"/>
              <w:left w:val="nil"/>
              <w:bottom w:val="nil"/>
              <w:right w:val="single" w:sz="4" w:space="0" w:color="auto"/>
            </w:tcBorders>
            <w:shd w:val="clear" w:color="auto" w:fill="auto"/>
            <w:vAlign w:val="center"/>
            <w:hideMark/>
          </w:tcPr>
          <w:p w14:paraId="65038AF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2000 REVISTAS DE RENDICION DE CUENTA DE SEGUNDO AÑO DE GESTION,TAMAÑO 8 1/2X11 FULL COLOR, TIRO Y RETIRO,  PROPUESTA DE ADMON DE ORDEN DE COMPRA: DANIEL LOPEZ</w:t>
            </w:r>
          </w:p>
        </w:tc>
        <w:tc>
          <w:tcPr>
            <w:tcW w:w="1102" w:type="dxa"/>
            <w:tcBorders>
              <w:top w:val="nil"/>
              <w:left w:val="nil"/>
              <w:bottom w:val="nil"/>
              <w:right w:val="single" w:sz="4" w:space="0" w:color="auto"/>
            </w:tcBorders>
            <w:shd w:val="clear" w:color="auto" w:fill="auto"/>
            <w:vAlign w:val="center"/>
            <w:hideMark/>
          </w:tcPr>
          <w:p w14:paraId="53F80C4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ERIK  RICARDO HENRIQUEZ ZEPEDA</w:t>
            </w:r>
          </w:p>
        </w:tc>
        <w:tc>
          <w:tcPr>
            <w:tcW w:w="846" w:type="dxa"/>
            <w:tcBorders>
              <w:top w:val="nil"/>
              <w:left w:val="nil"/>
              <w:bottom w:val="nil"/>
              <w:right w:val="single" w:sz="4" w:space="0" w:color="auto"/>
            </w:tcBorders>
            <w:shd w:val="clear" w:color="auto" w:fill="auto"/>
            <w:vAlign w:val="center"/>
            <w:hideMark/>
          </w:tcPr>
          <w:p w14:paraId="6DFB45F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2,825.00 </w:t>
            </w:r>
          </w:p>
        </w:tc>
        <w:tc>
          <w:tcPr>
            <w:tcW w:w="656" w:type="dxa"/>
            <w:tcBorders>
              <w:top w:val="nil"/>
              <w:left w:val="nil"/>
              <w:bottom w:val="nil"/>
              <w:right w:val="single" w:sz="4" w:space="0" w:color="auto"/>
            </w:tcBorders>
            <w:shd w:val="clear" w:color="auto" w:fill="auto"/>
            <w:vAlign w:val="center"/>
            <w:hideMark/>
          </w:tcPr>
          <w:p w14:paraId="5BB74C6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010111</w:t>
            </w:r>
          </w:p>
        </w:tc>
      </w:tr>
      <w:tr w:rsidR="00787055" w:rsidRPr="00F764CF" w14:paraId="1CA2FAE4" w14:textId="77777777" w:rsidTr="005F16C2">
        <w:trPr>
          <w:trHeight w:val="1161"/>
        </w:trPr>
        <w:tc>
          <w:tcPr>
            <w:tcW w:w="370" w:type="dxa"/>
            <w:tcBorders>
              <w:top w:val="single" w:sz="4" w:space="0" w:color="000000"/>
              <w:left w:val="single" w:sz="4" w:space="0" w:color="000000"/>
              <w:bottom w:val="nil"/>
              <w:right w:val="single" w:sz="4" w:space="0" w:color="000000"/>
            </w:tcBorders>
            <w:shd w:val="clear" w:color="auto" w:fill="auto"/>
            <w:vAlign w:val="center"/>
            <w:hideMark/>
          </w:tcPr>
          <w:p w14:paraId="521A6BF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17</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5AAD678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969</w:t>
            </w:r>
          </w:p>
        </w:tc>
        <w:tc>
          <w:tcPr>
            <w:tcW w:w="837" w:type="dxa"/>
            <w:tcBorders>
              <w:top w:val="single" w:sz="4" w:space="0" w:color="auto"/>
              <w:left w:val="nil"/>
              <w:bottom w:val="single" w:sz="4" w:space="0" w:color="auto"/>
              <w:right w:val="single" w:sz="4" w:space="0" w:color="auto"/>
            </w:tcBorders>
            <w:shd w:val="clear" w:color="auto" w:fill="auto"/>
            <w:vAlign w:val="center"/>
            <w:hideMark/>
          </w:tcPr>
          <w:p w14:paraId="496A979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10/09/2020</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14:paraId="1946500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OBRAS DE PASO Y MANTENIMIENTO DE CAMINOS RURALES DEL MUNICIPIO DE NEJAPA</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3977E92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14:paraId="4838CFF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100 BOLSAS DE CEMENTO PARA USO EN PROYECTO, PROPUESTA DE ADMON DE ORDEN DE COMPRA: OSIRIS PANIAGUA</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68E28A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HOLCIM EL SALVADOR, S.A DE C.V</w:t>
            </w:r>
          </w:p>
        </w:tc>
        <w:tc>
          <w:tcPr>
            <w:tcW w:w="846" w:type="dxa"/>
            <w:tcBorders>
              <w:top w:val="single" w:sz="4" w:space="0" w:color="auto"/>
              <w:left w:val="nil"/>
              <w:bottom w:val="single" w:sz="4" w:space="0" w:color="auto"/>
              <w:right w:val="single" w:sz="4" w:space="0" w:color="auto"/>
            </w:tcBorders>
            <w:shd w:val="clear" w:color="auto" w:fill="auto"/>
            <w:vAlign w:val="center"/>
            <w:hideMark/>
          </w:tcPr>
          <w:p w14:paraId="56BAF2F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757.04 </w:t>
            </w:r>
          </w:p>
        </w:tc>
        <w:tc>
          <w:tcPr>
            <w:tcW w:w="656" w:type="dxa"/>
            <w:tcBorders>
              <w:top w:val="single" w:sz="4" w:space="0" w:color="auto"/>
              <w:left w:val="nil"/>
              <w:bottom w:val="single" w:sz="4" w:space="0" w:color="auto"/>
              <w:right w:val="single" w:sz="4" w:space="0" w:color="auto"/>
            </w:tcBorders>
            <w:shd w:val="clear" w:color="auto" w:fill="auto"/>
            <w:vAlign w:val="center"/>
            <w:hideMark/>
          </w:tcPr>
          <w:p w14:paraId="5D0825E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2E1F0BE5" w14:textId="77777777" w:rsidTr="005F16C2">
        <w:trPr>
          <w:trHeight w:val="1292"/>
        </w:trPr>
        <w:tc>
          <w:tcPr>
            <w:tcW w:w="370" w:type="dxa"/>
            <w:tcBorders>
              <w:top w:val="single" w:sz="4" w:space="0" w:color="000000"/>
              <w:left w:val="single" w:sz="4" w:space="0" w:color="000000"/>
              <w:bottom w:val="nil"/>
              <w:right w:val="single" w:sz="4" w:space="0" w:color="000000"/>
            </w:tcBorders>
            <w:shd w:val="clear" w:color="auto" w:fill="auto"/>
            <w:vAlign w:val="center"/>
            <w:hideMark/>
          </w:tcPr>
          <w:p w14:paraId="337FCCD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18</w:t>
            </w:r>
          </w:p>
        </w:tc>
        <w:tc>
          <w:tcPr>
            <w:tcW w:w="658" w:type="dxa"/>
            <w:tcBorders>
              <w:top w:val="nil"/>
              <w:left w:val="nil"/>
              <w:bottom w:val="single" w:sz="4" w:space="0" w:color="auto"/>
              <w:right w:val="single" w:sz="4" w:space="0" w:color="auto"/>
            </w:tcBorders>
            <w:shd w:val="clear" w:color="auto" w:fill="auto"/>
            <w:vAlign w:val="center"/>
            <w:hideMark/>
          </w:tcPr>
          <w:p w14:paraId="48E2A0B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969</w:t>
            </w:r>
          </w:p>
        </w:tc>
        <w:tc>
          <w:tcPr>
            <w:tcW w:w="837" w:type="dxa"/>
            <w:tcBorders>
              <w:top w:val="nil"/>
              <w:left w:val="nil"/>
              <w:bottom w:val="single" w:sz="4" w:space="0" w:color="auto"/>
              <w:right w:val="single" w:sz="4" w:space="0" w:color="auto"/>
            </w:tcBorders>
            <w:shd w:val="clear" w:color="auto" w:fill="auto"/>
            <w:vAlign w:val="center"/>
            <w:hideMark/>
          </w:tcPr>
          <w:p w14:paraId="393D287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10/09/2020</w:t>
            </w:r>
          </w:p>
        </w:tc>
        <w:tc>
          <w:tcPr>
            <w:tcW w:w="1444" w:type="dxa"/>
            <w:tcBorders>
              <w:top w:val="nil"/>
              <w:left w:val="nil"/>
              <w:bottom w:val="single" w:sz="4" w:space="0" w:color="auto"/>
              <w:right w:val="single" w:sz="4" w:space="0" w:color="auto"/>
            </w:tcBorders>
            <w:shd w:val="clear" w:color="auto" w:fill="auto"/>
            <w:vAlign w:val="center"/>
            <w:hideMark/>
          </w:tcPr>
          <w:p w14:paraId="7A45FA6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OBRAS DE PASO Y MANTENIMIENTO DE CAMINOS RURALES DEL MUNICIPIO DE NEJAPA</w:t>
            </w:r>
          </w:p>
        </w:tc>
        <w:tc>
          <w:tcPr>
            <w:tcW w:w="1248" w:type="dxa"/>
            <w:tcBorders>
              <w:top w:val="nil"/>
              <w:left w:val="nil"/>
              <w:bottom w:val="single" w:sz="4" w:space="0" w:color="auto"/>
              <w:right w:val="single" w:sz="4" w:space="0" w:color="auto"/>
            </w:tcBorders>
            <w:shd w:val="clear" w:color="auto" w:fill="auto"/>
            <w:vAlign w:val="center"/>
            <w:hideMark/>
          </w:tcPr>
          <w:p w14:paraId="69A327F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3341089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PAGO POS SUMINISTRO DE MATERIALES DE CONSTRUCCION PARA SER UTILIZADO EN PROYECTO, PROPUESTA DE ADMON DE ORDEN DE COMPRA: OSIRIS  PANIGUA </w:t>
            </w:r>
          </w:p>
        </w:tc>
        <w:tc>
          <w:tcPr>
            <w:tcW w:w="1102" w:type="dxa"/>
            <w:tcBorders>
              <w:top w:val="nil"/>
              <w:left w:val="nil"/>
              <w:bottom w:val="single" w:sz="4" w:space="0" w:color="auto"/>
              <w:right w:val="single" w:sz="4" w:space="0" w:color="auto"/>
            </w:tcBorders>
            <w:shd w:val="clear" w:color="auto" w:fill="auto"/>
            <w:vAlign w:val="center"/>
            <w:hideMark/>
          </w:tcPr>
          <w:p w14:paraId="60F29AB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ANA AUXILIADORA TUTILA DE ARGUETA</w:t>
            </w:r>
          </w:p>
        </w:tc>
        <w:tc>
          <w:tcPr>
            <w:tcW w:w="846" w:type="dxa"/>
            <w:tcBorders>
              <w:top w:val="nil"/>
              <w:left w:val="nil"/>
              <w:bottom w:val="single" w:sz="4" w:space="0" w:color="auto"/>
              <w:right w:val="single" w:sz="4" w:space="0" w:color="auto"/>
            </w:tcBorders>
            <w:shd w:val="clear" w:color="auto" w:fill="auto"/>
            <w:vAlign w:val="center"/>
            <w:hideMark/>
          </w:tcPr>
          <w:p w14:paraId="5626118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1,090.11 </w:t>
            </w:r>
          </w:p>
        </w:tc>
        <w:tc>
          <w:tcPr>
            <w:tcW w:w="656" w:type="dxa"/>
            <w:tcBorders>
              <w:top w:val="nil"/>
              <w:left w:val="nil"/>
              <w:bottom w:val="single" w:sz="4" w:space="0" w:color="auto"/>
              <w:right w:val="single" w:sz="4" w:space="0" w:color="auto"/>
            </w:tcBorders>
            <w:shd w:val="clear" w:color="auto" w:fill="auto"/>
            <w:vAlign w:val="center"/>
            <w:hideMark/>
          </w:tcPr>
          <w:p w14:paraId="0D7A767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287083A2" w14:textId="77777777" w:rsidTr="005F16C2">
        <w:trPr>
          <w:trHeight w:val="1679"/>
        </w:trPr>
        <w:tc>
          <w:tcPr>
            <w:tcW w:w="370" w:type="dxa"/>
            <w:tcBorders>
              <w:top w:val="single" w:sz="4" w:space="0" w:color="000000"/>
              <w:left w:val="single" w:sz="4" w:space="0" w:color="000000"/>
              <w:bottom w:val="nil"/>
              <w:right w:val="single" w:sz="4" w:space="0" w:color="000000"/>
            </w:tcBorders>
            <w:shd w:val="clear" w:color="auto" w:fill="auto"/>
            <w:vAlign w:val="center"/>
            <w:hideMark/>
          </w:tcPr>
          <w:p w14:paraId="78181C2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19</w:t>
            </w:r>
          </w:p>
        </w:tc>
        <w:tc>
          <w:tcPr>
            <w:tcW w:w="658" w:type="dxa"/>
            <w:tcBorders>
              <w:top w:val="nil"/>
              <w:left w:val="nil"/>
              <w:bottom w:val="single" w:sz="4" w:space="0" w:color="auto"/>
              <w:right w:val="single" w:sz="4" w:space="0" w:color="auto"/>
            </w:tcBorders>
            <w:shd w:val="clear" w:color="auto" w:fill="auto"/>
            <w:vAlign w:val="center"/>
            <w:hideMark/>
          </w:tcPr>
          <w:p w14:paraId="4FFD7E8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1033</w:t>
            </w:r>
          </w:p>
        </w:tc>
        <w:tc>
          <w:tcPr>
            <w:tcW w:w="837" w:type="dxa"/>
            <w:tcBorders>
              <w:top w:val="nil"/>
              <w:left w:val="nil"/>
              <w:bottom w:val="single" w:sz="4" w:space="0" w:color="auto"/>
              <w:right w:val="single" w:sz="4" w:space="0" w:color="auto"/>
            </w:tcBorders>
            <w:shd w:val="clear" w:color="auto" w:fill="auto"/>
            <w:vAlign w:val="center"/>
            <w:hideMark/>
          </w:tcPr>
          <w:p w14:paraId="4AEAEF7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31F1381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0E029DD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156EB4E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REFRIGERIOS PARA JORNADA DE LIMPUEZA E INAURACION DE PROYECTOS EN CALLE VIEJA, PROPUESTA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531F9DD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WENDY ROXANA RAMOS DE MEJIA</w:t>
            </w:r>
          </w:p>
        </w:tc>
        <w:tc>
          <w:tcPr>
            <w:tcW w:w="846" w:type="dxa"/>
            <w:tcBorders>
              <w:top w:val="nil"/>
              <w:left w:val="nil"/>
              <w:bottom w:val="single" w:sz="4" w:space="0" w:color="auto"/>
              <w:right w:val="single" w:sz="4" w:space="0" w:color="auto"/>
            </w:tcBorders>
            <w:shd w:val="clear" w:color="auto" w:fill="auto"/>
            <w:vAlign w:val="center"/>
            <w:hideMark/>
          </w:tcPr>
          <w:p w14:paraId="7EF6643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82.50 </w:t>
            </w:r>
          </w:p>
        </w:tc>
        <w:tc>
          <w:tcPr>
            <w:tcW w:w="656" w:type="dxa"/>
            <w:tcBorders>
              <w:top w:val="nil"/>
              <w:left w:val="nil"/>
              <w:bottom w:val="single" w:sz="4" w:space="0" w:color="auto"/>
              <w:right w:val="single" w:sz="4" w:space="0" w:color="auto"/>
            </w:tcBorders>
            <w:shd w:val="clear" w:color="auto" w:fill="auto"/>
            <w:vAlign w:val="center"/>
            <w:hideMark/>
          </w:tcPr>
          <w:p w14:paraId="4D6EA30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030202</w:t>
            </w:r>
          </w:p>
        </w:tc>
      </w:tr>
      <w:tr w:rsidR="00787055" w:rsidRPr="00F764CF" w14:paraId="3838D6A1" w14:textId="77777777" w:rsidTr="005F16C2">
        <w:trPr>
          <w:trHeight w:val="1548"/>
        </w:trPr>
        <w:tc>
          <w:tcPr>
            <w:tcW w:w="370" w:type="dxa"/>
            <w:tcBorders>
              <w:top w:val="single" w:sz="4" w:space="0" w:color="000000"/>
              <w:left w:val="single" w:sz="4" w:space="0" w:color="000000"/>
              <w:bottom w:val="nil"/>
              <w:right w:val="single" w:sz="4" w:space="0" w:color="000000"/>
            </w:tcBorders>
            <w:shd w:val="clear" w:color="auto" w:fill="auto"/>
            <w:vAlign w:val="center"/>
            <w:hideMark/>
          </w:tcPr>
          <w:p w14:paraId="7F7693A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20</w:t>
            </w:r>
          </w:p>
        </w:tc>
        <w:tc>
          <w:tcPr>
            <w:tcW w:w="658" w:type="dxa"/>
            <w:tcBorders>
              <w:top w:val="nil"/>
              <w:left w:val="nil"/>
              <w:bottom w:val="single" w:sz="4" w:space="0" w:color="auto"/>
              <w:right w:val="single" w:sz="4" w:space="0" w:color="auto"/>
            </w:tcBorders>
            <w:shd w:val="clear" w:color="auto" w:fill="auto"/>
            <w:vAlign w:val="center"/>
            <w:hideMark/>
          </w:tcPr>
          <w:p w14:paraId="030B312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861</w:t>
            </w:r>
          </w:p>
        </w:tc>
        <w:tc>
          <w:tcPr>
            <w:tcW w:w="837" w:type="dxa"/>
            <w:tcBorders>
              <w:top w:val="nil"/>
              <w:left w:val="nil"/>
              <w:bottom w:val="single" w:sz="4" w:space="0" w:color="auto"/>
              <w:right w:val="single" w:sz="4" w:space="0" w:color="auto"/>
            </w:tcBorders>
            <w:shd w:val="clear" w:color="auto" w:fill="auto"/>
            <w:vAlign w:val="center"/>
            <w:hideMark/>
          </w:tcPr>
          <w:p w14:paraId="5F6A7E8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14/09/2020</w:t>
            </w:r>
          </w:p>
        </w:tc>
        <w:tc>
          <w:tcPr>
            <w:tcW w:w="1444" w:type="dxa"/>
            <w:tcBorders>
              <w:top w:val="nil"/>
              <w:left w:val="nil"/>
              <w:bottom w:val="single" w:sz="4" w:space="0" w:color="auto"/>
              <w:right w:val="single" w:sz="4" w:space="0" w:color="auto"/>
            </w:tcBorders>
            <w:shd w:val="clear" w:color="auto" w:fill="auto"/>
            <w:vAlign w:val="center"/>
            <w:hideMark/>
          </w:tcPr>
          <w:p w14:paraId="1384486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CONSTRUCCION DE ARCHIVO MUNICIPAL</w:t>
            </w:r>
          </w:p>
        </w:tc>
        <w:tc>
          <w:tcPr>
            <w:tcW w:w="1248" w:type="dxa"/>
            <w:tcBorders>
              <w:top w:val="nil"/>
              <w:left w:val="nil"/>
              <w:bottom w:val="single" w:sz="4" w:space="0" w:color="auto"/>
              <w:right w:val="single" w:sz="4" w:space="0" w:color="auto"/>
            </w:tcBorders>
            <w:shd w:val="clear" w:color="auto" w:fill="auto"/>
            <w:vAlign w:val="center"/>
            <w:hideMark/>
          </w:tcPr>
          <w:p w14:paraId="54DA559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5713125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E INSTALACION DE AIRE ACONDICIONADO, TIPO MINI SPLIT SITEMA INVERTER, MARCA YORK, PARA EL AREA DEL ARCHIVO MUNICIPAL, PROPUESTA DE ADMON DE ORDEN DE COMPRA: LUIS RIVERA</w:t>
            </w:r>
          </w:p>
        </w:tc>
        <w:tc>
          <w:tcPr>
            <w:tcW w:w="1102" w:type="dxa"/>
            <w:tcBorders>
              <w:top w:val="nil"/>
              <w:left w:val="nil"/>
              <w:bottom w:val="single" w:sz="4" w:space="0" w:color="auto"/>
              <w:right w:val="single" w:sz="4" w:space="0" w:color="auto"/>
            </w:tcBorders>
            <w:shd w:val="clear" w:color="auto" w:fill="auto"/>
            <w:vAlign w:val="center"/>
            <w:hideMark/>
          </w:tcPr>
          <w:p w14:paraId="11B4920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AIRE Y DIVERSOS SERVICIOS, S.A DE C.V</w:t>
            </w:r>
          </w:p>
        </w:tc>
        <w:tc>
          <w:tcPr>
            <w:tcW w:w="846" w:type="dxa"/>
            <w:tcBorders>
              <w:top w:val="nil"/>
              <w:left w:val="nil"/>
              <w:bottom w:val="single" w:sz="4" w:space="0" w:color="auto"/>
              <w:right w:val="single" w:sz="4" w:space="0" w:color="auto"/>
            </w:tcBorders>
            <w:shd w:val="clear" w:color="auto" w:fill="auto"/>
            <w:vAlign w:val="center"/>
            <w:hideMark/>
          </w:tcPr>
          <w:p w14:paraId="5753671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1,875.00 </w:t>
            </w:r>
          </w:p>
        </w:tc>
        <w:tc>
          <w:tcPr>
            <w:tcW w:w="656" w:type="dxa"/>
            <w:tcBorders>
              <w:top w:val="nil"/>
              <w:left w:val="nil"/>
              <w:bottom w:val="single" w:sz="4" w:space="0" w:color="auto"/>
              <w:right w:val="single" w:sz="4" w:space="0" w:color="auto"/>
            </w:tcBorders>
            <w:shd w:val="clear" w:color="auto" w:fill="auto"/>
            <w:vAlign w:val="center"/>
            <w:hideMark/>
          </w:tcPr>
          <w:p w14:paraId="35A5E46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5DE6C706" w14:textId="77777777" w:rsidTr="005F16C2">
        <w:trPr>
          <w:trHeight w:val="283"/>
        </w:trPr>
        <w:tc>
          <w:tcPr>
            <w:tcW w:w="370" w:type="dxa"/>
            <w:tcBorders>
              <w:top w:val="single" w:sz="4" w:space="0" w:color="000000"/>
              <w:left w:val="single" w:sz="4" w:space="0" w:color="000000"/>
              <w:bottom w:val="nil"/>
              <w:right w:val="single" w:sz="4" w:space="0" w:color="000000"/>
            </w:tcBorders>
            <w:shd w:val="clear" w:color="auto" w:fill="auto"/>
            <w:vAlign w:val="center"/>
            <w:hideMark/>
          </w:tcPr>
          <w:p w14:paraId="778EBEB1"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21</w:t>
            </w:r>
          </w:p>
        </w:tc>
        <w:tc>
          <w:tcPr>
            <w:tcW w:w="658" w:type="dxa"/>
            <w:tcBorders>
              <w:top w:val="nil"/>
              <w:left w:val="nil"/>
              <w:bottom w:val="single" w:sz="4" w:space="0" w:color="auto"/>
              <w:right w:val="single" w:sz="4" w:space="0" w:color="auto"/>
            </w:tcBorders>
            <w:shd w:val="clear" w:color="auto" w:fill="auto"/>
            <w:vAlign w:val="center"/>
            <w:hideMark/>
          </w:tcPr>
          <w:p w14:paraId="3A36953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1004</w:t>
            </w:r>
          </w:p>
        </w:tc>
        <w:tc>
          <w:tcPr>
            <w:tcW w:w="837" w:type="dxa"/>
            <w:tcBorders>
              <w:top w:val="nil"/>
              <w:left w:val="nil"/>
              <w:bottom w:val="single" w:sz="4" w:space="0" w:color="auto"/>
              <w:right w:val="single" w:sz="4" w:space="0" w:color="auto"/>
            </w:tcBorders>
            <w:shd w:val="clear" w:color="auto" w:fill="auto"/>
            <w:vAlign w:val="center"/>
            <w:hideMark/>
          </w:tcPr>
          <w:p w14:paraId="5B06739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10/09/2020</w:t>
            </w:r>
          </w:p>
        </w:tc>
        <w:tc>
          <w:tcPr>
            <w:tcW w:w="1444" w:type="dxa"/>
            <w:tcBorders>
              <w:top w:val="nil"/>
              <w:left w:val="nil"/>
              <w:bottom w:val="single" w:sz="4" w:space="0" w:color="auto"/>
              <w:right w:val="single" w:sz="4" w:space="0" w:color="auto"/>
            </w:tcBorders>
            <w:shd w:val="clear" w:color="auto" w:fill="auto"/>
            <w:vAlign w:val="center"/>
            <w:hideMark/>
          </w:tcPr>
          <w:p w14:paraId="218DF65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5E30838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POLIDEPORTIVO VITORIA  GASTEIZ</w:t>
            </w:r>
          </w:p>
        </w:tc>
        <w:tc>
          <w:tcPr>
            <w:tcW w:w="2339" w:type="dxa"/>
            <w:tcBorders>
              <w:top w:val="nil"/>
              <w:left w:val="nil"/>
              <w:bottom w:val="single" w:sz="4" w:space="0" w:color="auto"/>
              <w:right w:val="single" w:sz="4" w:space="0" w:color="auto"/>
            </w:tcBorders>
            <w:shd w:val="clear" w:color="auto" w:fill="auto"/>
            <w:vAlign w:val="center"/>
            <w:hideMark/>
          </w:tcPr>
          <w:p w14:paraId="0632D20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LONA BABER GRUESA, ROTULOS DE VINIL, LINE DE SEGURIDAD,  CIRCULOS DE DISTANCIAMIENTO, PARA REAPAERTURA DE POLIDEPORTIVO, PROPUESTA DE ADMON DE ORDEN DE COMPRA: LUIS CALLES</w:t>
            </w:r>
          </w:p>
        </w:tc>
        <w:tc>
          <w:tcPr>
            <w:tcW w:w="1102" w:type="dxa"/>
            <w:tcBorders>
              <w:top w:val="nil"/>
              <w:left w:val="nil"/>
              <w:bottom w:val="single" w:sz="4" w:space="0" w:color="auto"/>
              <w:right w:val="single" w:sz="4" w:space="0" w:color="auto"/>
            </w:tcBorders>
            <w:shd w:val="clear" w:color="auto" w:fill="auto"/>
            <w:vAlign w:val="center"/>
            <w:hideMark/>
          </w:tcPr>
          <w:p w14:paraId="66AFECF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WILLIAN ALEXIS JIMENEZ PEREZ</w:t>
            </w:r>
          </w:p>
        </w:tc>
        <w:tc>
          <w:tcPr>
            <w:tcW w:w="846" w:type="dxa"/>
            <w:tcBorders>
              <w:top w:val="nil"/>
              <w:left w:val="nil"/>
              <w:bottom w:val="single" w:sz="4" w:space="0" w:color="auto"/>
              <w:right w:val="single" w:sz="4" w:space="0" w:color="auto"/>
            </w:tcBorders>
            <w:shd w:val="clear" w:color="auto" w:fill="auto"/>
            <w:vAlign w:val="center"/>
            <w:hideMark/>
          </w:tcPr>
          <w:p w14:paraId="0621E5A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625.00 </w:t>
            </w:r>
          </w:p>
        </w:tc>
        <w:tc>
          <w:tcPr>
            <w:tcW w:w="656" w:type="dxa"/>
            <w:tcBorders>
              <w:top w:val="nil"/>
              <w:left w:val="nil"/>
              <w:bottom w:val="single" w:sz="4" w:space="0" w:color="auto"/>
              <w:right w:val="single" w:sz="4" w:space="0" w:color="auto"/>
            </w:tcBorders>
            <w:shd w:val="clear" w:color="auto" w:fill="auto"/>
            <w:vAlign w:val="center"/>
            <w:hideMark/>
          </w:tcPr>
          <w:p w14:paraId="5D749E3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040101</w:t>
            </w:r>
          </w:p>
        </w:tc>
      </w:tr>
      <w:tr w:rsidR="00787055" w:rsidRPr="00F764CF" w14:paraId="2D6144D1" w14:textId="77777777" w:rsidTr="005F16C2">
        <w:trPr>
          <w:trHeight w:val="1451"/>
        </w:trPr>
        <w:tc>
          <w:tcPr>
            <w:tcW w:w="370" w:type="dxa"/>
            <w:tcBorders>
              <w:top w:val="single" w:sz="4" w:space="0" w:color="000000"/>
              <w:left w:val="single" w:sz="4" w:space="0" w:color="000000"/>
              <w:bottom w:val="nil"/>
              <w:right w:val="single" w:sz="4" w:space="0" w:color="000000"/>
            </w:tcBorders>
            <w:shd w:val="clear" w:color="auto" w:fill="auto"/>
            <w:vAlign w:val="center"/>
            <w:hideMark/>
          </w:tcPr>
          <w:p w14:paraId="796E149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22</w:t>
            </w:r>
          </w:p>
        </w:tc>
        <w:tc>
          <w:tcPr>
            <w:tcW w:w="658" w:type="dxa"/>
            <w:tcBorders>
              <w:top w:val="nil"/>
              <w:left w:val="nil"/>
              <w:bottom w:val="single" w:sz="4" w:space="0" w:color="auto"/>
              <w:right w:val="single" w:sz="4" w:space="0" w:color="auto"/>
            </w:tcBorders>
            <w:shd w:val="clear" w:color="auto" w:fill="auto"/>
            <w:vAlign w:val="center"/>
            <w:hideMark/>
          </w:tcPr>
          <w:p w14:paraId="0F197FF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1038</w:t>
            </w:r>
          </w:p>
        </w:tc>
        <w:tc>
          <w:tcPr>
            <w:tcW w:w="837" w:type="dxa"/>
            <w:tcBorders>
              <w:top w:val="nil"/>
              <w:left w:val="nil"/>
              <w:bottom w:val="single" w:sz="4" w:space="0" w:color="auto"/>
              <w:right w:val="single" w:sz="4" w:space="0" w:color="auto"/>
            </w:tcBorders>
            <w:shd w:val="clear" w:color="auto" w:fill="auto"/>
            <w:vAlign w:val="center"/>
            <w:hideMark/>
          </w:tcPr>
          <w:p w14:paraId="604DD6F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22/09/2020</w:t>
            </w:r>
          </w:p>
        </w:tc>
        <w:tc>
          <w:tcPr>
            <w:tcW w:w="1444" w:type="dxa"/>
            <w:tcBorders>
              <w:top w:val="nil"/>
              <w:left w:val="nil"/>
              <w:bottom w:val="single" w:sz="4" w:space="0" w:color="auto"/>
              <w:right w:val="single" w:sz="4" w:space="0" w:color="auto"/>
            </w:tcBorders>
            <w:shd w:val="clear" w:color="auto" w:fill="auto"/>
            <w:vAlign w:val="center"/>
            <w:hideMark/>
          </w:tcPr>
          <w:p w14:paraId="253C346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REHABILITACION Y MEJORAMIENTO  DE CANALIZACION DE AGUAS LLUVIAS EN PASAJES DE COLONIA EL CAMBIO</w:t>
            </w:r>
          </w:p>
        </w:tc>
        <w:tc>
          <w:tcPr>
            <w:tcW w:w="1248" w:type="dxa"/>
            <w:tcBorders>
              <w:top w:val="nil"/>
              <w:left w:val="nil"/>
              <w:bottom w:val="single" w:sz="4" w:space="0" w:color="auto"/>
              <w:right w:val="single" w:sz="4" w:space="0" w:color="auto"/>
            </w:tcBorders>
            <w:shd w:val="clear" w:color="auto" w:fill="auto"/>
            <w:vAlign w:val="center"/>
            <w:hideMark/>
          </w:tcPr>
          <w:p w14:paraId="11B2D3C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1473E91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EL SUMINISTRO DE 6 PARES DE BOTAS, TALLA 40,41,42, PARA USO DE LOS TRABAJADORES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3DC0EE3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ALMACENES VIDRI, S.A DE C.V</w:t>
            </w:r>
          </w:p>
        </w:tc>
        <w:tc>
          <w:tcPr>
            <w:tcW w:w="846" w:type="dxa"/>
            <w:tcBorders>
              <w:top w:val="nil"/>
              <w:left w:val="nil"/>
              <w:bottom w:val="single" w:sz="4" w:space="0" w:color="auto"/>
              <w:right w:val="single" w:sz="4" w:space="0" w:color="auto"/>
            </w:tcBorders>
            <w:shd w:val="clear" w:color="auto" w:fill="auto"/>
            <w:vAlign w:val="center"/>
            <w:hideMark/>
          </w:tcPr>
          <w:p w14:paraId="2D809BC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48.96 </w:t>
            </w:r>
          </w:p>
        </w:tc>
        <w:tc>
          <w:tcPr>
            <w:tcW w:w="656" w:type="dxa"/>
            <w:tcBorders>
              <w:top w:val="nil"/>
              <w:left w:val="nil"/>
              <w:bottom w:val="single" w:sz="4" w:space="0" w:color="auto"/>
              <w:right w:val="single" w:sz="4" w:space="0" w:color="auto"/>
            </w:tcBorders>
            <w:shd w:val="clear" w:color="auto" w:fill="auto"/>
            <w:vAlign w:val="center"/>
            <w:hideMark/>
          </w:tcPr>
          <w:p w14:paraId="39E5510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749DAB42" w14:textId="77777777" w:rsidTr="005F16C2">
        <w:trPr>
          <w:trHeight w:val="1272"/>
        </w:trPr>
        <w:tc>
          <w:tcPr>
            <w:tcW w:w="370" w:type="dxa"/>
            <w:tcBorders>
              <w:top w:val="single" w:sz="4" w:space="0" w:color="000000"/>
              <w:left w:val="single" w:sz="4" w:space="0" w:color="000000"/>
              <w:bottom w:val="nil"/>
              <w:right w:val="single" w:sz="4" w:space="0" w:color="000000"/>
            </w:tcBorders>
            <w:shd w:val="clear" w:color="auto" w:fill="auto"/>
            <w:vAlign w:val="center"/>
            <w:hideMark/>
          </w:tcPr>
          <w:p w14:paraId="0799DB4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23</w:t>
            </w:r>
          </w:p>
        </w:tc>
        <w:tc>
          <w:tcPr>
            <w:tcW w:w="658" w:type="dxa"/>
            <w:tcBorders>
              <w:top w:val="nil"/>
              <w:left w:val="nil"/>
              <w:bottom w:val="single" w:sz="4" w:space="0" w:color="auto"/>
              <w:right w:val="single" w:sz="4" w:space="0" w:color="auto"/>
            </w:tcBorders>
            <w:shd w:val="clear" w:color="auto" w:fill="auto"/>
            <w:vAlign w:val="center"/>
            <w:hideMark/>
          </w:tcPr>
          <w:p w14:paraId="347DBBA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928-927</w:t>
            </w:r>
          </w:p>
        </w:tc>
        <w:tc>
          <w:tcPr>
            <w:tcW w:w="837" w:type="dxa"/>
            <w:tcBorders>
              <w:top w:val="nil"/>
              <w:left w:val="nil"/>
              <w:bottom w:val="single" w:sz="4" w:space="0" w:color="auto"/>
              <w:right w:val="single" w:sz="4" w:space="0" w:color="auto"/>
            </w:tcBorders>
            <w:shd w:val="clear" w:color="auto" w:fill="auto"/>
            <w:vAlign w:val="center"/>
            <w:hideMark/>
          </w:tcPr>
          <w:p w14:paraId="5694205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0BA8EE4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CONTRIBUCION A LA PARTICIPACION DEL ADULTO MAYOR EN LAS COMUNIDADES DEL MUNICIPIO DE NEJAPA</w:t>
            </w:r>
          </w:p>
        </w:tc>
        <w:tc>
          <w:tcPr>
            <w:tcW w:w="1248" w:type="dxa"/>
            <w:tcBorders>
              <w:top w:val="nil"/>
              <w:left w:val="nil"/>
              <w:bottom w:val="single" w:sz="4" w:space="0" w:color="auto"/>
              <w:right w:val="single" w:sz="4" w:space="0" w:color="auto"/>
            </w:tcBorders>
            <w:shd w:val="clear" w:color="auto" w:fill="auto"/>
            <w:vAlign w:val="center"/>
            <w:hideMark/>
          </w:tcPr>
          <w:p w14:paraId="6AC95F9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DEL ADULTO MAYOR</w:t>
            </w:r>
          </w:p>
        </w:tc>
        <w:tc>
          <w:tcPr>
            <w:tcW w:w="2339" w:type="dxa"/>
            <w:tcBorders>
              <w:top w:val="nil"/>
              <w:left w:val="nil"/>
              <w:bottom w:val="single" w:sz="4" w:space="0" w:color="auto"/>
              <w:right w:val="single" w:sz="4" w:space="0" w:color="auto"/>
            </w:tcBorders>
            <w:shd w:val="clear" w:color="auto" w:fill="auto"/>
            <w:vAlign w:val="center"/>
            <w:hideMark/>
          </w:tcPr>
          <w:p w14:paraId="4A645F1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DIFERENTES MATERIALES PARA ACTIVIDADES DE LA UNIDAD, PROPUESTA DE ADMON DE ORDEN DE COMPRA: BRENDA GALVEZ</w:t>
            </w:r>
          </w:p>
        </w:tc>
        <w:tc>
          <w:tcPr>
            <w:tcW w:w="1102" w:type="dxa"/>
            <w:tcBorders>
              <w:top w:val="nil"/>
              <w:left w:val="nil"/>
              <w:bottom w:val="single" w:sz="4" w:space="0" w:color="auto"/>
              <w:right w:val="single" w:sz="4" w:space="0" w:color="auto"/>
            </w:tcBorders>
            <w:shd w:val="clear" w:color="auto" w:fill="auto"/>
            <w:vAlign w:val="center"/>
            <w:hideMark/>
          </w:tcPr>
          <w:p w14:paraId="07A0194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DANILO DIONICIO HENRIQUEZ RECINOS</w:t>
            </w:r>
          </w:p>
        </w:tc>
        <w:tc>
          <w:tcPr>
            <w:tcW w:w="846" w:type="dxa"/>
            <w:tcBorders>
              <w:top w:val="nil"/>
              <w:left w:val="nil"/>
              <w:bottom w:val="single" w:sz="4" w:space="0" w:color="auto"/>
              <w:right w:val="single" w:sz="4" w:space="0" w:color="auto"/>
            </w:tcBorders>
            <w:shd w:val="clear" w:color="auto" w:fill="auto"/>
            <w:vAlign w:val="center"/>
            <w:hideMark/>
          </w:tcPr>
          <w:p w14:paraId="23F63CD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80.80 </w:t>
            </w:r>
          </w:p>
        </w:tc>
        <w:tc>
          <w:tcPr>
            <w:tcW w:w="656" w:type="dxa"/>
            <w:tcBorders>
              <w:top w:val="nil"/>
              <w:left w:val="nil"/>
              <w:bottom w:val="single" w:sz="4" w:space="0" w:color="auto"/>
              <w:right w:val="single" w:sz="4" w:space="0" w:color="auto"/>
            </w:tcBorders>
            <w:shd w:val="clear" w:color="auto" w:fill="auto"/>
            <w:vAlign w:val="center"/>
            <w:hideMark/>
          </w:tcPr>
          <w:p w14:paraId="3888D69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030203</w:t>
            </w:r>
          </w:p>
        </w:tc>
      </w:tr>
      <w:tr w:rsidR="00787055" w:rsidRPr="00F764CF" w14:paraId="12F8523D" w14:textId="77777777" w:rsidTr="005F16C2">
        <w:trPr>
          <w:trHeight w:val="2241"/>
        </w:trPr>
        <w:tc>
          <w:tcPr>
            <w:tcW w:w="370" w:type="dxa"/>
            <w:tcBorders>
              <w:top w:val="single" w:sz="4" w:space="0" w:color="000000"/>
              <w:left w:val="single" w:sz="4" w:space="0" w:color="000000"/>
              <w:bottom w:val="nil"/>
              <w:right w:val="single" w:sz="4" w:space="0" w:color="000000"/>
            </w:tcBorders>
            <w:shd w:val="clear" w:color="auto" w:fill="auto"/>
            <w:vAlign w:val="center"/>
            <w:hideMark/>
          </w:tcPr>
          <w:p w14:paraId="5FBFF09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24</w:t>
            </w:r>
          </w:p>
        </w:tc>
        <w:tc>
          <w:tcPr>
            <w:tcW w:w="658" w:type="dxa"/>
            <w:tcBorders>
              <w:top w:val="nil"/>
              <w:left w:val="nil"/>
              <w:bottom w:val="single" w:sz="4" w:space="0" w:color="auto"/>
              <w:right w:val="single" w:sz="4" w:space="0" w:color="auto"/>
            </w:tcBorders>
            <w:shd w:val="clear" w:color="auto" w:fill="auto"/>
            <w:vAlign w:val="center"/>
            <w:hideMark/>
          </w:tcPr>
          <w:p w14:paraId="617DED8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1039</w:t>
            </w:r>
          </w:p>
        </w:tc>
        <w:tc>
          <w:tcPr>
            <w:tcW w:w="837" w:type="dxa"/>
            <w:tcBorders>
              <w:top w:val="nil"/>
              <w:left w:val="nil"/>
              <w:bottom w:val="single" w:sz="4" w:space="0" w:color="auto"/>
              <w:right w:val="single" w:sz="4" w:space="0" w:color="auto"/>
            </w:tcBorders>
            <w:shd w:val="clear" w:color="auto" w:fill="auto"/>
            <w:noWrap/>
            <w:vAlign w:val="center"/>
            <w:hideMark/>
          </w:tcPr>
          <w:p w14:paraId="370E4CF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22/09/2020</w:t>
            </w:r>
          </w:p>
        </w:tc>
        <w:tc>
          <w:tcPr>
            <w:tcW w:w="1444" w:type="dxa"/>
            <w:tcBorders>
              <w:top w:val="nil"/>
              <w:left w:val="nil"/>
              <w:bottom w:val="single" w:sz="4" w:space="0" w:color="auto"/>
              <w:right w:val="single" w:sz="4" w:space="0" w:color="auto"/>
            </w:tcBorders>
            <w:shd w:val="clear" w:color="auto" w:fill="auto"/>
            <w:vAlign w:val="center"/>
            <w:hideMark/>
          </w:tcPr>
          <w:p w14:paraId="3AABF31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OBRAS DE MITIGACION DE RIESGO EN PUENTE Y BOVEDA ACCESO A KINDER MORAZAN</w:t>
            </w:r>
          </w:p>
        </w:tc>
        <w:tc>
          <w:tcPr>
            <w:tcW w:w="1248" w:type="dxa"/>
            <w:tcBorders>
              <w:top w:val="nil"/>
              <w:left w:val="nil"/>
              <w:bottom w:val="single" w:sz="4" w:space="0" w:color="auto"/>
              <w:right w:val="single" w:sz="4" w:space="0" w:color="auto"/>
            </w:tcBorders>
            <w:shd w:val="clear" w:color="auto" w:fill="auto"/>
            <w:vAlign w:val="center"/>
            <w:hideMark/>
          </w:tcPr>
          <w:p w14:paraId="719A15F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3F48B52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MATERIALES PARA LA EJECUCION DE PROYECTO, LAMINAS,CINTA REFLEXTIVA, PINTURA TRAFICO, ABRAZADERA, TUBO PVC, CODO PVC, LLAVE PARA CHORRO, SOLVENTE , GUANTES,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635AD46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ALMACENES VIDRI, S.A DE C.V</w:t>
            </w:r>
          </w:p>
        </w:tc>
        <w:tc>
          <w:tcPr>
            <w:tcW w:w="846" w:type="dxa"/>
            <w:tcBorders>
              <w:top w:val="nil"/>
              <w:left w:val="nil"/>
              <w:bottom w:val="single" w:sz="4" w:space="0" w:color="auto"/>
              <w:right w:val="single" w:sz="4" w:space="0" w:color="auto"/>
            </w:tcBorders>
            <w:shd w:val="clear" w:color="auto" w:fill="auto"/>
            <w:vAlign w:val="center"/>
            <w:hideMark/>
          </w:tcPr>
          <w:p w14:paraId="2E93BD4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421.84 </w:t>
            </w:r>
          </w:p>
        </w:tc>
        <w:tc>
          <w:tcPr>
            <w:tcW w:w="656" w:type="dxa"/>
            <w:tcBorders>
              <w:top w:val="nil"/>
              <w:left w:val="nil"/>
              <w:bottom w:val="single" w:sz="4" w:space="0" w:color="auto"/>
              <w:right w:val="single" w:sz="4" w:space="0" w:color="auto"/>
            </w:tcBorders>
            <w:shd w:val="clear" w:color="auto" w:fill="auto"/>
            <w:vAlign w:val="center"/>
            <w:hideMark/>
          </w:tcPr>
          <w:p w14:paraId="74D10D4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21437188" w14:textId="77777777" w:rsidTr="005F16C2">
        <w:trPr>
          <w:trHeight w:val="1989"/>
        </w:trPr>
        <w:tc>
          <w:tcPr>
            <w:tcW w:w="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7AD0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25</w:t>
            </w:r>
          </w:p>
        </w:tc>
        <w:tc>
          <w:tcPr>
            <w:tcW w:w="658" w:type="dxa"/>
            <w:tcBorders>
              <w:top w:val="nil"/>
              <w:left w:val="nil"/>
              <w:bottom w:val="single" w:sz="4" w:space="0" w:color="auto"/>
              <w:right w:val="single" w:sz="4" w:space="0" w:color="auto"/>
            </w:tcBorders>
            <w:shd w:val="clear" w:color="auto" w:fill="auto"/>
            <w:vAlign w:val="center"/>
            <w:hideMark/>
          </w:tcPr>
          <w:p w14:paraId="1935A83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1000</w:t>
            </w:r>
          </w:p>
        </w:tc>
        <w:tc>
          <w:tcPr>
            <w:tcW w:w="837" w:type="dxa"/>
            <w:tcBorders>
              <w:top w:val="nil"/>
              <w:left w:val="nil"/>
              <w:bottom w:val="single" w:sz="4" w:space="0" w:color="auto"/>
              <w:right w:val="single" w:sz="4" w:space="0" w:color="auto"/>
            </w:tcBorders>
            <w:shd w:val="clear" w:color="auto" w:fill="auto"/>
            <w:noWrap/>
            <w:vAlign w:val="center"/>
            <w:hideMark/>
          </w:tcPr>
          <w:p w14:paraId="3A83AC3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09/09/2020</w:t>
            </w:r>
          </w:p>
        </w:tc>
        <w:tc>
          <w:tcPr>
            <w:tcW w:w="1444" w:type="dxa"/>
            <w:tcBorders>
              <w:top w:val="nil"/>
              <w:left w:val="nil"/>
              <w:bottom w:val="single" w:sz="4" w:space="0" w:color="auto"/>
              <w:right w:val="single" w:sz="4" w:space="0" w:color="auto"/>
            </w:tcBorders>
            <w:shd w:val="clear" w:color="auto" w:fill="auto"/>
            <w:vAlign w:val="center"/>
            <w:hideMark/>
          </w:tcPr>
          <w:p w14:paraId="68735A9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PLAN MUNICIPAL DE PREVENCION DE VIOLENCIA CONTRA LAS MUJERES NEJAPA, 2020</w:t>
            </w:r>
          </w:p>
        </w:tc>
        <w:tc>
          <w:tcPr>
            <w:tcW w:w="1248" w:type="dxa"/>
            <w:tcBorders>
              <w:top w:val="nil"/>
              <w:left w:val="nil"/>
              <w:bottom w:val="single" w:sz="4" w:space="0" w:color="auto"/>
              <w:right w:val="single" w:sz="4" w:space="0" w:color="auto"/>
            </w:tcBorders>
            <w:shd w:val="clear" w:color="auto" w:fill="auto"/>
            <w:vAlign w:val="center"/>
            <w:hideMark/>
          </w:tcPr>
          <w:p w14:paraId="2C67B9D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DE LA MUJER</w:t>
            </w:r>
          </w:p>
        </w:tc>
        <w:tc>
          <w:tcPr>
            <w:tcW w:w="2339" w:type="dxa"/>
            <w:tcBorders>
              <w:top w:val="nil"/>
              <w:left w:val="nil"/>
              <w:bottom w:val="single" w:sz="4" w:space="0" w:color="auto"/>
              <w:right w:val="single" w:sz="4" w:space="0" w:color="auto"/>
            </w:tcBorders>
            <w:shd w:val="clear" w:color="auto" w:fill="auto"/>
            <w:vAlign w:val="center"/>
            <w:hideMark/>
          </w:tcPr>
          <w:p w14:paraId="225206B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DE TRANSPORTE PARA TRASLADO DE MUJERES A COMUNIDADES,  EL CAMBIO, BARBA RUBIA, SANA TECLA, NUEVO FERROCARRIL, LA TABLA, EL JABALI,SAN JERONIMO, LOS PLANES, EL PAISNAL, PROPUESTA DE ADMON DE ORDEN DE COMPRA: BERTA CARTAGENA</w:t>
            </w:r>
          </w:p>
        </w:tc>
        <w:tc>
          <w:tcPr>
            <w:tcW w:w="1102" w:type="dxa"/>
            <w:tcBorders>
              <w:top w:val="nil"/>
              <w:left w:val="nil"/>
              <w:bottom w:val="single" w:sz="4" w:space="0" w:color="auto"/>
              <w:right w:val="single" w:sz="4" w:space="0" w:color="auto"/>
            </w:tcBorders>
            <w:shd w:val="clear" w:color="auto" w:fill="auto"/>
            <w:vAlign w:val="center"/>
            <w:hideMark/>
          </w:tcPr>
          <w:p w14:paraId="3FD758A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PABLO ERNESTO FLORES VASQUEZ</w:t>
            </w:r>
          </w:p>
        </w:tc>
        <w:tc>
          <w:tcPr>
            <w:tcW w:w="846" w:type="dxa"/>
            <w:tcBorders>
              <w:top w:val="nil"/>
              <w:left w:val="nil"/>
              <w:bottom w:val="single" w:sz="4" w:space="0" w:color="auto"/>
              <w:right w:val="single" w:sz="4" w:space="0" w:color="auto"/>
            </w:tcBorders>
            <w:shd w:val="clear" w:color="auto" w:fill="auto"/>
            <w:vAlign w:val="center"/>
            <w:hideMark/>
          </w:tcPr>
          <w:p w14:paraId="4370691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261.11 </w:t>
            </w:r>
          </w:p>
        </w:tc>
        <w:tc>
          <w:tcPr>
            <w:tcW w:w="656" w:type="dxa"/>
            <w:tcBorders>
              <w:top w:val="nil"/>
              <w:left w:val="nil"/>
              <w:bottom w:val="single" w:sz="4" w:space="0" w:color="auto"/>
              <w:right w:val="single" w:sz="4" w:space="0" w:color="auto"/>
            </w:tcBorders>
            <w:shd w:val="clear" w:color="auto" w:fill="auto"/>
            <w:vAlign w:val="center"/>
            <w:hideMark/>
          </w:tcPr>
          <w:p w14:paraId="4A7C653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030205</w:t>
            </w:r>
          </w:p>
        </w:tc>
      </w:tr>
      <w:tr w:rsidR="00787055" w:rsidRPr="00F764CF" w14:paraId="4F19B2A1" w14:textId="77777777" w:rsidTr="005F16C2">
        <w:trPr>
          <w:trHeight w:val="1184"/>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336728A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26</w:t>
            </w:r>
          </w:p>
        </w:tc>
        <w:tc>
          <w:tcPr>
            <w:tcW w:w="658" w:type="dxa"/>
            <w:tcBorders>
              <w:top w:val="nil"/>
              <w:left w:val="nil"/>
              <w:bottom w:val="single" w:sz="4" w:space="0" w:color="auto"/>
              <w:right w:val="single" w:sz="4" w:space="0" w:color="auto"/>
            </w:tcBorders>
            <w:shd w:val="clear" w:color="auto" w:fill="auto"/>
            <w:noWrap/>
            <w:vAlign w:val="center"/>
            <w:hideMark/>
          </w:tcPr>
          <w:p w14:paraId="178E612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1002</w:t>
            </w:r>
          </w:p>
        </w:tc>
        <w:tc>
          <w:tcPr>
            <w:tcW w:w="837" w:type="dxa"/>
            <w:tcBorders>
              <w:top w:val="nil"/>
              <w:left w:val="nil"/>
              <w:bottom w:val="single" w:sz="4" w:space="0" w:color="auto"/>
              <w:right w:val="single" w:sz="4" w:space="0" w:color="auto"/>
            </w:tcBorders>
            <w:shd w:val="clear" w:color="auto" w:fill="auto"/>
            <w:noWrap/>
            <w:vAlign w:val="center"/>
            <w:hideMark/>
          </w:tcPr>
          <w:p w14:paraId="4C313B7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14/09/2020</w:t>
            </w:r>
          </w:p>
        </w:tc>
        <w:tc>
          <w:tcPr>
            <w:tcW w:w="1444" w:type="dxa"/>
            <w:tcBorders>
              <w:top w:val="nil"/>
              <w:left w:val="nil"/>
              <w:bottom w:val="single" w:sz="4" w:space="0" w:color="auto"/>
              <w:right w:val="single" w:sz="4" w:space="0" w:color="auto"/>
            </w:tcBorders>
            <w:shd w:val="clear" w:color="auto" w:fill="auto"/>
            <w:vAlign w:val="center"/>
            <w:hideMark/>
          </w:tcPr>
          <w:p w14:paraId="17C3A74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PLAN MUNICIPAL DE PREVENCION DE VIOLENCIA CONTRA LAS MUJERES NEJAPA, 2020</w:t>
            </w:r>
          </w:p>
        </w:tc>
        <w:tc>
          <w:tcPr>
            <w:tcW w:w="1248" w:type="dxa"/>
            <w:tcBorders>
              <w:top w:val="nil"/>
              <w:left w:val="nil"/>
              <w:bottom w:val="single" w:sz="4" w:space="0" w:color="auto"/>
              <w:right w:val="single" w:sz="4" w:space="0" w:color="auto"/>
            </w:tcBorders>
            <w:shd w:val="clear" w:color="auto" w:fill="auto"/>
            <w:vAlign w:val="center"/>
            <w:hideMark/>
          </w:tcPr>
          <w:p w14:paraId="47F49D6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DE LA MUJER</w:t>
            </w:r>
          </w:p>
        </w:tc>
        <w:tc>
          <w:tcPr>
            <w:tcW w:w="2339" w:type="dxa"/>
            <w:tcBorders>
              <w:top w:val="nil"/>
              <w:left w:val="nil"/>
              <w:bottom w:val="single" w:sz="4" w:space="0" w:color="auto"/>
              <w:right w:val="single" w:sz="4" w:space="0" w:color="auto"/>
            </w:tcBorders>
            <w:shd w:val="clear" w:color="auto" w:fill="auto"/>
            <w:vAlign w:val="center"/>
            <w:hideMark/>
          </w:tcPr>
          <w:p w14:paraId="0E47D0D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DE PAPELERIA E INSUMOS DE OFICINA PARA LA UNIDAD, PROPUESTA DE ADMON DE ORDEN DE COMPRA: BERTA CARTAGENA</w:t>
            </w:r>
          </w:p>
        </w:tc>
        <w:tc>
          <w:tcPr>
            <w:tcW w:w="1102" w:type="dxa"/>
            <w:tcBorders>
              <w:top w:val="nil"/>
              <w:left w:val="nil"/>
              <w:bottom w:val="single" w:sz="4" w:space="0" w:color="auto"/>
              <w:right w:val="single" w:sz="4" w:space="0" w:color="auto"/>
            </w:tcBorders>
            <w:shd w:val="clear" w:color="auto" w:fill="auto"/>
            <w:vAlign w:val="center"/>
            <w:hideMark/>
          </w:tcPr>
          <w:p w14:paraId="7422853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DANILO DIONICIO HENRIQUEZ RECINOS</w:t>
            </w:r>
          </w:p>
        </w:tc>
        <w:tc>
          <w:tcPr>
            <w:tcW w:w="846" w:type="dxa"/>
            <w:tcBorders>
              <w:top w:val="nil"/>
              <w:left w:val="nil"/>
              <w:bottom w:val="single" w:sz="4" w:space="0" w:color="auto"/>
              <w:right w:val="single" w:sz="4" w:space="0" w:color="auto"/>
            </w:tcBorders>
            <w:shd w:val="clear" w:color="auto" w:fill="auto"/>
            <w:vAlign w:val="center"/>
            <w:hideMark/>
          </w:tcPr>
          <w:p w14:paraId="6B5D7E0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114.70 </w:t>
            </w:r>
          </w:p>
        </w:tc>
        <w:tc>
          <w:tcPr>
            <w:tcW w:w="656" w:type="dxa"/>
            <w:tcBorders>
              <w:top w:val="nil"/>
              <w:left w:val="nil"/>
              <w:bottom w:val="single" w:sz="4" w:space="0" w:color="auto"/>
              <w:right w:val="single" w:sz="4" w:space="0" w:color="auto"/>
            </w:tcBorders>
            <w:shd w:val="clear" w:color="auto" w:fill="auto"/>
            <w:vAlign w:val="center"/>
            <w:hideMark/>
          </w:tcPr>
          <w:p w14:paraId="7CB88D8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030205</w:t>
            </w:r>
          </w:p>
        </w:tc>
      </w:tr>
      <w:tr w:rsidR="00787055" w:rsidRPr="00F764CF" w14:paraId="5D14942C" w14:textId="77777777" w:rsidTr="005F16C2">
        <w:trPr>
          <w:trHeight w:val="155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27E6B4D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27</w:t>
            </w:r>
          </w:p>
        </w:tc>
        <w:tc>
          <w:tcPr>
            <w:tcW w:w="658" w:type="dxa"/>
            <w:tcBorders>
              <w:top w:val="nil"/>
              <w:left w:val="nil"/>
              <w:bottom w:val="single" w:sz="4" w:space="0" w:color="auto"/>
              <w:right w:val="single" w:sz="4" w:space="0" w:color="auto"/>
            </w:tcBorders>
            <w:shd w:val="clear" w:color="auto" w:fill="auto"/>
            <w:noWrap/>
            <w:vAlign w:val="center"/>
            <w:hideMark/>
          </w:tcPr>
          <w:p w14:paraId="58B35FB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1003</w:t>
            </w:r>
          </w:p>
        </w:tc>
        <w:tc>
          <w:tcPr>
            <w:tcW w:w="837" w:type="dxa"/>
            <w:tcBorders>
              <w:top w:val="nil"/>
              <w:left w:val="nil"/>
              <w:bottom w:val="single" w:sz="4" w:space="0" w:color="auto"/>
              <w:right w:val="single" w:sz="4" w:space="0" w:color="auto"/>
            </w:tcBorders>
            <w:shd w:val="clear" w:color="auto" w:fill="auto"/>
            <w:noWrap/>
            <w:vAlign w:val="center"/>
            <w:hideMark/>
          </w:tcPr>
          <w:p w14:paraId="746C96C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22/09/2020</w:t>
            </w:r>
          </w:p>
        </w:tc>
        <w:tc>
          <w:tcPr>
            <w:tcW w:w="1444" w:type="dxa"/>
            <w:tcBorders>
              <w:top w:val="nil"/>
              <w:left w:val="nil"/>
              <w:bottom w:val="single" w:sz="4" w:space="0" w:color="auto"/>
              <w:right w:val="single" w:sz="4" w:space="0" w:color="auto"/>
            </w:tcBorders>
            <w:shd w:val="clear" w:color="auto" w:fill="auto"/>
            <w:vAlign w:val="center"/>
            <w:hideMark/>
          </w:tcPr>
          <w:p w14:paraId="04E0FDD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PLAN MUNICIPAL DE PREVENCION DE VIOLENCIA CONTRA LAS MUJERES NEJAPA, 2020</w:t>
            </w:r>
          </w:p>
        </w:tc>
        <w:tc>
          <w:tcPr>
            <w:tcW w:w="1248" w:type="dxa"/>
            <w:tcBorders>
              <w:top w:val="nil"/>
              <w:left w:val="nil"/>
              <w:bottom w:val="single" w:sz="4" w:space="0" w:color="auto"/>
              <w:right w:val="single" w:sz="4" w:space="0" w:color="auto"/>
            </w:tcBorders>
            <w:shd w:val="clear" w:color="auto" w:fill="auto"/>
            <w:vAlign w:val="center"/>
            <w:hideMark/>
          </w:tcPr>
          <w:p w14:paraId="4677587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DE LA MUJER</w:t>
            </w:r>
          </w:p>
        </w:tc>
        <w:tc>
          <w:tcPr>
            <w:tcW w:w="2339" w:type="dxa"/>
            <w:tcBorders>
              <w:top w:val="nil"/>
              <w:left w:val="nil"/>
              <w:bottom w:val="single" w:sz="4" w:space="0" w:color="auto"/>
              <w:right w:val="single" w:sz="4" w:space="0" w:color="auto"/>
            </w:tcBorders>
            <w:shd w:val="clear" w:color="auto" w:fill="auto"/>
            <w:vAlign w:val="center"/>
            <w:hideMark/>
          </w:tcPr>
          <w:p w14:paraId="6B89462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2 QUINTALES DE CONCENTRADO PARA APOYO A MUJERES DE EMPRENDIMIENTO DE POLLOS, PROPUESTA DE ADMON DE ORDEN DE COMPRA: BERTA CARTAGENA</w:t>
            </w:r>
          </w:p>
        </w:tc>
        <w:tc>
          <w:tcPr>
            <w:tcW w:w="1102" w:type="dxa"/>
            <w:tcBorders>
              <w:top w:val="nil"/>
              <w:left w:val="nil"/>
              <w:bottom w:val="single" w:sz="4" w:space="0" w:color="auto"/>
              <w:right w:val="single" w:sz="4" w:space="0" w:color="auto"/>
            </w:tcBorders>
            <w:shd w:val="clear" w:color="auto" w:fill="auto"/>
            <w:vAlign w:val="center"/>
            <w:hideMark/>
          </w:tcPr>
          <w:p w14:paraId="0C56766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DANILO DIONICIO HENRIQUEZ RECINOS</w:t>
            </w:r>
          </w:p>
        </w:tc>
        <w:tc>
          <w:tcPr>
            <w:tcW w:w="846" w:type="dxa"/>
            <w:tcBorders>
              <w:top w:val="nil"/>
              <w:left w:val="nil"/>
              <w:bottom w:val="single" w:sz="4" w:space="0" w:color="auto"/>
              <w:right w:val="single" w:sz="4" w:space="0" w:color="auto"/>
            </w:tcBorders>
            <w:shd w:val="clear" w:color="auto" w:fill="auto"/>
            <w:vAlign w:val="center"/>
            <w:hideMark/>
          </w:tcPr>
          <w:p w14:paraId="6C0A2F7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64.00 </w:t>
            </w:r>
          </w:p>
        </w:tc>
        <w:tc>
          <w:tcPr>
            <w:tcW w:w="656" w:type="dxa"/>
            <w:tcBorders>
              <w:top w:val="nil"/>
              <w:left w:val="nil"/>
              <w:bottom w:val="single" w:sz="4" w:space="0" w:color="auto"/>
              <w:right w:val="single" w:sz="4" w:space="0" w:color="auto"/>
            </w:tcBorders>
            <w:shd w:val="clear" w:color="auto" w:fill="auto"/>
            <w:vAlign w:val="center"/>
            <w:hideMark/>
          </w:tcPr>
          <w:p w14:paraId="5DCB58A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030205</w:t>
            </w:r>
          </w:p>
        </w:tc>
      </w:tr>
      <w:tr w:rsidR="00787055" w:rsidRPr="00F764CF" w14:paraId="7306157A" w14:textId="77777777" w:rsidTr="005F16C2">
        <w:trPr>
          <w:trHeight w:val="1133"/>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9853AD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28</w:t>
            </w:r>
          </w:p>
        </w:tc>
        <w:tc>
          <w:tcPr>
            <w:tcW w:w="658" w:type="dxa"/>
            <w:tcBorders>
              <w:top w:val="nil"/>
              <w:left w:val="nil"/>
              <w:bottom w:val="single" w:sz="4" w:space="0" w:color="auto"/>
              <w:right w:val="single" w:sz="4" w:space="0" w:color="auto"/>
            </w:tcBorders>
            <w:shd w:val="clear" w:color="auto" w:fill="auto"/>
            <w:noWrap/>
            <w:vAlign w:val="center"/>
            <w:hideMark/>
          </w:tcPr>
          <w:p w14:paraId="072F48A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1063</w:t>
            </w:r>
          </w:p>
        </w:tc>
        <w:tc>
          <w:tcPr>
            <w:tcW w:w="837" w:type="dxa"/>
            <w:tcBorders>
              <w:top w:val="nil"/>
              <w:left w:val="nil"/>
              <w:bottom w:val="single" w:sz="4" w:space="0" w:color="auto"/>
              <w:right w:val="single" w:sz="4" w:space="0" w:color="auto"/>
            </w:tcBorders>
            <w:shd w:val="clear" w:color="auto" w:fill="auto"/>
            <w:noWrap/>
            <w:vAlign w:val="center"/>
            <w:hideMark/>
          </w:tcPr>
          <w:p w14:paraId="3C034D4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65B8FE2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04FBEC9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4FAF904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PROFESIONAL DE PAYASO, Y PINTA CARITA PARA ACTIVIDAD CON NIÑOS Y NIÑAS EN COMUNIDAD CALLE VIEJA, PROPUETA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1D3EDB9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RAUL EDUARDO IRAHETA CRUZ</w:t>
            </w:r>
          </w:p>
        </w:tc>
        <w:tc>
          <w:tcPr>
            <w:tcW w:w="846" w:type="dxa"/>
            <w:tcBorders>
              <w:top w:val="nil"/>
              <w:left w:val="nil"/>
              <w:bottom w:val="single" w:sz="4" w:space="0" w:color="auto"/>
              <w:right w:val="single" w:sz="4" w:space="0" w:color="auto"/>
            </w:tcBorders>
            <w:shd w:val="clear" w:color="auto" w:fill="auto"/>
            <w:vAlign w:val="center"/>
            <w:hideMark/>
          </w:tcPr>
          <w:p w14:paraId="0F7A397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155.55 </w:t>
            </w:r>
          </w:p>
        </w:tc>
        <w:tc>
          <w:tcPr>
            <w:tcW w:w="656" w:type="dxa"/>
            <w:tcBorders>
              <w:top w:val="nil"/>
              <w:left w:val="nil"/>
              <w:bottom w:val="single" w:sz="4" w:space="0" w:color="auto"/>
              <w:right w:val="single" w:sz="4" w:space="0" w:color="auto"/>
            </w:tcBorders>
            <w:shd w:val="clear" w:color="auto" w:fill="auto"/>
            <w:vAlign w:val="center"/>
            <w:hideMark/>
          </w:tcPr>
          <w:p w14:paraId="5EFB8AB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030202</w:t>
            </w:r>
          </w:p>
        </w:tc>
      </w:tr>
      <w:tr w:rsidR="00787055" w:rsidRPr="00F764CF" w14:paraId="33764D9D" w14:textId="77777777" w:rsidTr="005F16C2">
        <w:trPr>
          <w:trHeight w:val="566"/>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4B72D89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29</w:t>
            </w:r>
          </w:p>
        </w:tc>
        <w:tc>
          <w:tcPr>
            <w:tcW w:w="658" w:type="dxa"/>
            <w:tcBorders>
              <w:top w:val="nil"/>
              <w:left w:val="nil"/>
              <w:bottom w:val="single" w:sz="4" w:space="0" w:color="auto"/>
              <w:right w:val="single" w:sz="4" w:space="0" w:color="auto"/>
            </w:tcBorders>
            <w:shd w:val="clear" w:color="auto" w:fill="auto"/>
            <w:noWrap/>
            <w:vAlign w:val="center"/>
            <w:hideMark/>
          </w:tcPr>
          <w:p w14:paraId="0FEBE8A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954</w:t>
            </w:r>
          </w:p>
        </w:tc>
        <w:tc>
          <w:tcPr>
            <w:tcW w:w="837" w:type="dxa"/>
            <w:tcBorders>
              <w:top w:val="nil"/>
              <w:left w:val="nil"/>
              <w:bottom w:val="single" w:sz="4" w:space="0" w:color="auto"/>
              <w:right w:val="single" w:sz="4" w:space="0" w:color="auto"/>
            </w:tcBorders>
            <w:shd w:val="clear" w:color="auto" w:fill="auto"/>
            <w:noWrap/>
            <w:vAlign w:val="center"/>
            <w:hideMark/>
          </w:tcPr>
          <w:p w14:paraId="684939A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03/09/2020</w:t>
            </w:r>
          </w:p>
        </w:tc>
        <w:tc>
          <w:tcPr>
            <w:tcW w:w="1444" w:type="dxa"/>
            <w:tcBorders>
              <w:top w:val="nil"/>
              <w:left w:val="nil"/>
              <w:bottom w:val="single" w:sz="4" w:space="0" w:color="auto"/>
              <w:right w:val="single" w:sz="4" w:space="0" w:color="auto"/>
            </w:tcBorders>
            <w:shd w:val="clear" w:color="auto" w:fill="auto"/>
            <w:vAlign w:val="center"/>
            <w:hideMark/>
          </w:tcPr>
          <w:p w14:paraId="5C36174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22280DE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75AA549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TINTAS HP, PARA PLOTER, TINTAS HP CYAN, MAGENTA, AMARILLA PARA USO DE LA UNIDAD, PROPUESTA DE ADMON DE ORDEN DE COMPRA: MARLYN MORAN</w:t>
            </w:r>
          </w:p>
        </w:tc>
        <w:tc>
          <w:tcPr>
            <w:tcW w:w="1102" w:type="dxa"/>
            <w:tcBorders>
              <w:top w:val="nil"/>
              <w:left w:val="nil"/>
              <w:bottom w:val="single" w:sz="4" w:space="0" w:color="auto"/>
              <w:right w:val="single" w:sz="4" w:space="0" w:color="auto"/>
            </w:tcBorders>
            <w:shd w:val="clear" w:color="auto" w:fill="auto"/>
            <w:vAlign w:val="center"/>
            <w:hideMark/>
          </w:tcPr>
          <w:p w14:paraId="227B565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DATAPRINT EL SALVADOR, S.A DE C.V</w:t>
            </w:r>
          </w:p>
        </w:tc>
        <w:tc>
          <w:tcPr>
            <w:tcW w:w="846" w:type="dxa"/>
            <w:tcBorders>
              <w:top w:val="nil"/>
              <w:left w:val="nil"/>
              <w:bottom w:val="single" w:sz="4" w:space="0" w:color="auto"/>
              <w:right w:val="single" w:sz="4" w:space="0" w:color="auto"/>
            </w:tcBorders>
            <w:shd w:val="clear" w:color="auto" w:fill="auto"/>
            <w:vAlign w:val="center"/>
            <w:hideMark/>
          </w:tcPr>
          <w:p w14:paraId="70ABC6E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275.25 </w:t>
            </w:r>
          </w:p>
        </w:tc>
        <w:tc>
          <w:tcPr>
            <w:tcW w:w="656" w:type="dxa"/>
            <w:tcBorders>
              <w:top w:val="nil"/>
              <w:left w:val="nil"/>
              <w:bottom w:val="single" w:sz="4" w:space="0" w:color="auto"/>
              <w:right w:val="single" w:sz="4" w:space="0" w:color="auto"/>
            </w:tcBorders>
            <w:shd w:val="clear" w:color="auto" w:fill="auto"/>
            <w:vAlign w:val="center"/>
            <w:hideMark/>
          </w:tcPr>
          <w:p w14:paraId="08FB805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09F317D3" w14:textId="77777777" w:rsidTr="005F16C2">
        <w:trPr>
          <w:trHeight w:val="1083"/>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5C8C3DA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30</w:t>
            </w:r>
          </w:p>
        </w:tc>
        <w:tc>
          <w:tcPr>
            <w:tcW w:w="658" w:type="dxa"/>
            <w:tcBorders>
              <w:top w:val="nil"/>
              <w:left w:val="nil"/>
              <w:bottom w:val="single" w:sz="4" w:space="0" w:color="auto"/>
              <w:right w:val="single" w:sz="4" w:space="0" w:color="auto"/>
            </w:tcBorders>
            <w:shd w:val="clear" w:color="auto" w:fill="auto"/>
            <w:noWrap/>
            <w:vAlign w:val="center"/>
            <w:hideMark/>
          </w:tcPr>
          <w:p w14:paraId="0B2508C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997</w:t>
            </w:r>
          </w:p>
        </w:tc>
        <w:tc>
          <w:tcPr>
            <w:tcW w:w="837" w:type="dxa"/>
            <w:tcBorders>
              <w:top w:val="nil"/>
              <w:left w:val="nil"/>
              <w:bottom w:val="single" w:sz="4" w:space="0" w:color="auto"/>
              <w:right w:val="single" w:sz="4" w:space="0" w:color="auto"/>
            </w:tcBorders>
            <w:shd w:val="clear" w:color="auto" w:fill="auto"/>
            <w:noWrap/>
            <w:vAlign w:val="center"/>
            <w:hideMark/>
          </w:tcPr>
          <w:p w14:paraId="26CF8CF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09/09/2020</w:t>
            </w:r>
          </w:p>
        </w:tc>
        <w:tc>
          <w:tcPr>
            <w:tcW w:w="1444" w:type="dxa"/>
            <w:tcBorders>
              <w:top w:val="nil"/>
              <w:left w:val="nil"/>
              <w:bottom w:val="single" w:sz="4" w:space="0" w:color="auto"/>
              <w:right w:val="single" w:sz="4" w:space="0" w:color="auto"/>
            </w:tcBorders>
            <w:shd w:val="clear" w:color="auto" w:fill="auto"/>
            <w:vAlign w:val="center"/>
            <w:hideMark/>
          </w:tcPr>
          <w:p w14:paraId="035FE08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1035A47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RELACIONES PUBLICAS Y COMUNICACIONES</w:t>
            </w:r>
          </w:p>
        </w:tc>
        <w:tc>
          <w:tcPr>
            <w:tcW w:w="2339" w:type="dxa"/>
            <w:tcBorders>
              <w:top w:val="nil"/>
              <w:left w:val="nil"/>
              <w:bottom w:val="single" w:sz="4" w:space="0" w:color="auto"/>
              <w:right w:val="single" w:sz="4" w:space="0" w:color="auto"/>
            </w:tcBorders>
            <w:shd w:val="clear" w:color="auto" w:fill="auto"/>
            <w:vAlign w:val="center"/>
            <w:hideMark/>
          </w:tcPr>
          <w:p w14:paraId="74F321A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ROTULO ESTANDAR DE 1.80X1.80, IMPRESOS EN VINIL, PROPUESTA DE ADMON DE ORDEN DE COMPRA: DANIEL LOPEZ</w:t>
            </w:r>
          </w:p>
        </w:tc>
        <w:tc>
          <w:tcPr>
            <w:tcW w:w="1102" w:type="dxa"/>
            <w:tcBorders>
              <w:top w:val="nil"/>
              <w:left w:val="nil"/>
              <w:bottom w:val="single" w:sz="4" w:space="0" w:color="auto"/>
              <w:right w:val="single" w:sz="4" w:space="0" w:color="auto"/>
            </w:tcBorders>
            <w:shd w:val="clear" w:color="auto" w:fill="auto"/>
            <w:vAlign w:val="center"/>
            <w:hideMark/>
          </w:tcPr>
          <w:p w14:paraId="2E5ED4E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INVERSUME, S.A DE C.V</w:t>
            </w:r>
          </w:p>
        </w:tc>
        <w:tc>
          <w:tcPr>
            <w:tcW w:w="846" w:type="dxa"/>
            <w:tcBorders>
              <w:top w:val="nil"/>
              <w:left w:val="nil"/>
              <w:bottom w:val="single" w:sz="4" w:space="0" w:color="auto"/>
              <w:right w:val="single" w:sz="4" w:space="0" w:color="auto"/>
            </w:tcBorders>
            <w:shd w:val="clear" w:color="auto" w:fill="auto"/>
            <w:vAlign w:val="center"/>
            <w:hideMark/>
          </w:tcPr>
          <w:p w14:paraId="071A04C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240.00 </w:t>
            </w:r>
          </w:p>
        </w:tc>
        <w:tc>
          <w:tcPr>
            <w:tcW w:w="656" w:type="dxa"/>
            <w:tcBorders>
              <w:top w:val="nil"/>
              <w:left w:val="nil"/>
              <w:bottom w:val="single" w:sz="4" w:space="0" w:color="auto"/>
              <w:right w:val="single" w:sz="4" w:space="0" w:color="auto"/>
            </w:tcBorders>
            <w:shd w:val="clear" w:color="auto" w:fill="auto"/>
            <w:vAlign w:val="center"/>
            <w:hideMark/>
          </w:tcPr>
          <w:p w14:paraId="0C35E08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1E872DE3" w14:textId="77777777" w:rsidTr="005F16C2">
        <w:trPr>
          <w:trHeight w:val="1241"/>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4DE5B465"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31</w:t>
            </w:r>
          </w:p>
        </w:tc>
        <w:tc>
          <w:tcPr>
            <w:tcW w:w="658" w:type="dxa"/>
            <w:tcBorders>
              <w:top w:val="nil"/>
              <w:left w:val="nil"/>
              <w:bottom w:val="single" w:sz="4" w:space="0" w:color="auto"/>
              <w:right w:val="single" w:sz="4" w:space="0" w:color="auto"/>
            </w:tcBorders>
            <w:shd w:val="clear" w:color="auto" w:fill="auto"/>
            <w:noWrap/>
            <w:vAlign w:val="center"/>
            <w:hideMark/>
          </w:tcPr>
          <w:p w14:paraId="0046701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1036</w:t>
            </w:r>
          </w:p>
        </w:tc>
        <w:tc>
          <w:tcPr>
            <w:tcW w:w="837" w:type="dxa"/>
            <w:tcBorders>
              <w:top w:val="nil"/>
              <w:left w:val="nil"/>
              <w:bottom w:val="single" w:sz="4" w:space="0" w:color="auto"/>
              <w:right w:val="single" w:sz="4" w:space="0" w:color="auto"/>
            </w:tcBorders>
            <w:shd w:val="clear" w:color="auto" w:fill="auto"/>
            <w:noWrap/>
            <w:vAlign w:val="center"/>
            <w:hideMark/>
          </w:tcPr>
          <w:p w14:paraId="2947F82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4908C8E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Y CANALIZACION DE AGUAS LLUVIAS EN CUESTA EL BONETE</w:t>
            </w:r>
          </w:p>
        </w:tc>
        <w:tc>
          <w:tcPr>
            <w:tcW w:w="1248" w:type="dxa"/>
            <w:tcBorders>
              <w:top w:val="nil"/>
              <w:left w:val="nil"/>
              <w:bottom w:val="single" w:sz="4" w:space="0" w:color="auto"/>
              <w:right w:val="single" w:sz="4" w:space="0" w:color="auto"/>
            </w:tcBorders>
            <w:shd w:val="clear" w:color="auto" w:fill="auto"/>
            <w:vAlign w:val="center"/>
            <w:hideMark/>
          </w:tcPr>
          <w:p w14:paraId="711096D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2476B9A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240 BOLSAS DE CEMENTO PARA EJECUCION DE PROYECTO, PROPUESTA DE AMDON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79BCFA8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HOLCIM EL SALVADOR, S.A DE C.V</w:t>
            </w:r>
          </w:p>
        </w:tc>
        <w:tc>
          <w:tcPr>
            <w:tcW w:w="846" w:type="dxa"/>
            <w:tcBorders>
              <w:top w:val="nil"/>
              <w:left w:val="nil"/>
              <w:bottom w:val="single" w:sz="4" w:space="0" w:color="auto"/>
              <w:right w:val="single" w:sz="4" w:space="0" w:color="auto"/>
            </w:tcBorders>
            <w:shd w:val="clear" w:color="auto" w:fill="auto"/>
            <w:vAlign w:val="center"/>
            <w:hideMark/>
          </w:tcPr>
          <w:p w14:paraId="61E41C7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1,816.90 </w:t>
            </w:r>
          </w:p>
        </w:tc>
        <w:tc>
          <w:tcPr>
            <w:tcW w:w="656" w:type="dxa"/>
            <w:tcBorders>
              <w:top w:val="nil"/>
              <w:left w:val="nil"/>
              <w:bottom w:val="single" w:sz="4" w:space="0" w:color="auto"/>
              <w:right w:val="single" w:sz="4" w:space="0" w:color="auto"/>
            </w:tcBorders>
            <w:shd w:val="clear" w:color="auto" w:fill="auto"/>
            <w:vAlign w:val="center"/>
            <w:hideMark/>
          </w:tcPr>
          <w:p w14:paraId="0724817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3125F1B8" w14:textId="77777777" w:rsidTr="005F16C2">
        <w:trPr>
          <w:trHeight w:val="1259"/>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42F822C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32</w:t>
            </w:r>
          </w:p>
        </w:tc>
        <w:tc>
          <w:tcPr>
            <w:tcW w:w="658" w:type="dxa"/>
            <w:tcBorders>
              <w:top w:val="nil"/>
              <w:left w:val="nil"/>
              <w:bottom w:val="single" w:sz="4" w:space="0" w:color="auto"/>
              <w:right w:val="single" w:sz="4" w:space="0" w:color="auto"/>
            </w:tcBorders>
            <w:shd w:val="clear" w:color="auto" w:fill="auto"/>
            <w:noWrap/>
            <w:vAlign w:val="center"/>
            <w:hideMark/>
          </w:tcPr>
          <w:p w14:paraId="445AE07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1009</w:t>
            </w:r>
          </w:p>
        </w:tc>
        <w:tc>
          <w:tcPr>
            <w:tcW w:w="837" w:type="dxa"/>
            <w:tcBorders>
              <w:top w:val="nil"/>
              <w:left w:val="nil"/>
              <w:bottom w:val="single" w:sz="4" w:space="0" w:color="auto"/>
              <w:right w:val="single" w:sz="4" w:space="0" w:color="auto"/>
            </w:tcBorders>
            <w:shd w:val="clear" w:color="auto" w:fill="auto"/>
            <w:noWrap/>
            <w:vAlign w:val="center"/>
            <w:hideMark/>
          </w:tcPr>
          <w:p w14:paraId="6D61391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45D7689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CANALIZACION DE AGUAS LLUVIAS EN LOTIFICACION LAS AMARICAS III PASAJE J DEL MUNICIPIO DE NEJAPA</w:t>
            </w:r>
          </w:p>
        </w:tc>
        <w:tc>
          <w:tcPr>
            <w:tcW w:w="1248" w:type="dxa"/>
            <w:tcBorders>
              <w:top w:val="nil"/>
              <w:left w:val="nil"/>
              <w:bottom w:val="single" w:sz="4" w:space="0" w:color="auto"/>
              <w:right w:val="single" w:sz="4" w:space="0" w:color="auto"/>
            </w:tcBorders>
            <w:shd w:val="clear" w:color="auto" w:fill="auto"/>
            <w:vAlign w:val="center"/>
            <w:hideMark/>
          </w:tcPr>
          <w:p w14:paraId="73D3546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0D5A939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CEMENTO 235 BOLSAS,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66DCF87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HOLCIM EL SALVADOR, S.A DE C.V</w:t>
            </w:r>
          </w:p>
        </w:tc>
        <w:tc>
          <w:tcPr>
            <w:tcW w:w="846" w:type="dxa"/>
            <w:tcBorders>
              <w:top w:val="nil"/>
              <w:left w:val="nil"/>
              <w:bottom w:val="single" w:sz="4" w:space="0" w:color="auto"/>
              <w:right w:val="single" w:sz="4" w:space="0" w:color="auto"/>
            </w:tcBorders>
            <w:shd w:val="clear" w:color="auto" w:fill="auto"/>
            <w:vAlign w:val="center"/>
            <w:hideMark/>
          </w:tcPr>
          <w:p w14:paraId="4635140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1,779.04 </w:t>
            </w:r>
          </w:p>
        </w:tc>
        <w:tc>
          <w:tcPr>
            <w:tcW w:w="656" w:type="dxa"/>
            <w:tcBorders>
              <w:top w:val="nil"/>
              <w:left w:val="nil"/>
              <w:bottom w:val="single" w:sz="4" w:space="0" w:color="auto"/>
              <w:right w:val="single" w:sz="4" w:space="0" w:color="auto"/>
            </w:tcBorders>
            <w:shd w:val="clear" w:color="auto" w:fill="auto"/>
            <w:vAlign w:val="center"/>
            <w:hideMark/>
          </w:tcPr>
          <w:p w14:paraId="7D4DEA6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49347C24" w14:textId="77777777" w:rsidTr="005F16C2">
        <w:trPr>
          <w:trHeight w:val="1248"/>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17B6EF3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33</w:t>
            </w:r>
          </w:p>
        </w:tc>
        <w:tc>
          <w:tcPr>
            <w:tcW w:w="658" w:type="dxa"/>
            <w:tcBorders>
              <w:top w:val="nil"/>
              <w:left w:val="nil"/>
              <w:bottom w:val="single" w:sz="4" w:space="0" w:color="auto"/>
              <w:right w:val="single" w:sz="4" w:space="0" w:color="auto"/>
            </w:tcBorders>
            <w:shd w:val="clear" w:color="auto" w:fill="auto"/>
            <w:noWrap/>
            <w:vAlign w:val="center"/>
            <w:hideMark/>
          </w:tcPr>
          <w:p w14:paraId="6003125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1015</w:t>
            </w:r>
          </w:p>
        </w:tc>
        <w:tc>
          <w:tcPr>
            <w:tcW w:w="837" w:type="dxa"/>
            <w:tcBorders>
              <w:top w:val="nil"/>
              <w:left w:val="nil"/>
              <w:bottom w:val="single" w:sz="4" w:space="0" w:color="auto"/>
              <w:right w:val="single" w:sz="4" w:space="0" w:color="auto"/>
            </w:tcBorders>
            <w:shd w:val="clear" w:color="auto" w:fill="auto"/>
            <w:noWrap/>
            <w:vAlign w:val="center"/>
            <w:hideMark/>
          </w:tcPr>
          <w:p w14:paraId="70E3E19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7151F7A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7095C7E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3D23093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CEMENTO PARA APOYO A IGLESIA PROFETICA DE CANTON CAMOTEPEQUE, PROPUESTA DE ADMO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042464A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HOLCIM EL SALVADOR, S.A DE C.V</w:t>
            </w:r>
          </w:p>
        </w:tc>
        <w:tc>
          <w:tcPr>
            <w:tcW w:w="846" w:type="dxa"/>
            <w:tcBorders>
              <w:top w:val="nil"/>
              <w:left w:val="nil"/>
              <w:bottom w:val="single" w:sz="4" w:space="0" w:color="auto"/>
              <w:right w:val="single" w:sz="4" w:space="0" w:color="auto"/>
            </w:tcBorders>
            <w:shd w:val="clear" w:color="auto" w:fill="auto"/>
            <w:vAlign w:val="center"/>
            <w:hideMark/>
          </w:tcPr>
          <w:p w14:paraId="0336624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75.70 </w:t>
            </w:r>
          </w:p>
        </w:tc>
        <w:tc>
          <w:tcPr>
            <w:tcW w:w="656" w:type="dxa"/>
            <w:tcBorders>
              <w:top w:val="nil"/>
              <w:left w:val="nil"/>
              <w:bottom w:val="single" w:sz="4" w:space="0" w:color="auto"/>
              <w:right w:val="single" w:sz="4" w:space="0" w:color="auto"/>
            </w:tcBorders>
            <w:shd w:val="clear" w:color="auto" w:fill="auto"/>
            <w:vAlign w:val="center"/>
            <w:hideMark/>
          </w:tcPr>
          <w:p w14:paraId="586581E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258792EF" w14:textId="77777777" w:rsidTr="005F16C2">
        <w:trPr>
          <w:trHeight w:val="1507"/>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D8B550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34</w:t>
            </w:r>
          </w:p>
        </w:tc>
        <w:tc>
          <w:tcPr>
            <w:tcW w:w="658" w:type="dxa"/>
            <w:tcBorders>
              <w:top w:val="nil"/>
              <w:left w:val="nil"/>
              <w:bottom w:val="single" w:sz="4" w:space="0" w:color="auto"/>
              <w:right w:val="single" w:sz="4" w:space="0" w:color="auto"/>
            </w:tcBorders>
            <w:shd w:val="clear" w:color="auto" w:fill="auto"/>
            <w:noWrap/>
            <w:vAlign w:val="center"/>
            <w:hideMark/>
          </w:tcPr>
          <w:p w14:paraId="6549F99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1014-1015</w:t>
            </w:r>
          </w:p>
        </w:tc>
        <w:tc>
          <w:tcPr>
            <w:tcW w:w="837" w:type="dxa"/>
            <w:tcBorders>
              <w:top w:val="nil"/>
              <w:left w:val="nil"/>
              <w:bottom w:val="single" w:sz="4" w:space="0" w:color="auto"/>
              <w:right w:val="single" w:sz="4" w:space="0" w:color="auto"/>
            </w:tcBorders>
            <w:shd w:val="clear" w:color="auto" w:fill="auto"/>
            <w:noWrap/>
            <w:vAlign w:val="center"/>
            <w:hideMark/>
          </w:tcPr>
          <w:p w14:paraId="61F8B5B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1D5F757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7229024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2A487D2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DE FLETE PARA TRASLADO DE 96 BOLSAS DE CEMENTO, PARA  MEJORAS Y MANTENIMIENTO DE INFRAESTRUCTURA MUNICIPAL,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39F5759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CARLOS ANTONIO MANCIA PINTO</w:t>
            </w:r>
          </w:p>
        </w:tc>
        <w:tc>
          <w:tcPr>
            <w:tcW w:w="846" w:type="dxa"/>
            <w:tcBorders>
              <w:top w:val="nil"/>
              <w:left w:val="nil"/>
              <w:bottom w:val="single" w:sz="4" w:space="0" w:color="auto"/>
              <w:right w:val="single" w:sz="4" w:space="0" w:color="auto"/>
            </w:tcBorders>
            <w:shd w:val="clear" w:color="auto" w:fill="auto"/>
            <w:vAlign w:val="center"/>
            <w:hideMark/>
          </w:tcPr>
          <w:p w14:paraId="18AC0AF4" w14:textId="77777777" w:rsidR="00787055" w:rsidRPr="00F764CF" w:rsidRDefault="00787055" w:rsidP="005F16C2">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 xml:space="preserve"> $      43.20</w:t>
            </w:r>
            <w:r w:rsidRPr="00F764CF">
              <w:rPr>
                <w:rFonts w:ascii="Arial Narrow" w:hAnsi="Arial Narrow" w:cs="Calibri"/>
                <w:color w:val="000000"/>
                <w:sz w:val="16"/>
                <w:szCs w:val="16"/>
                <w:lang w:eastAsia="es-SV"/>
              </w:rPr>
              <w:t xml:space="preserve"> </w:t>
            </w:r>
          </w:p>
        </w:tc>
        <w:tc>
          <w:tcPr>
            <w:tcW w:w="656" w:type="dxa"/>
            <w:tcBorders>
              <w:top w:val="nil"/>
              <w:left w:val="nil"/>
              <w:bottom w:val="single" w:sz="4" w:space="0" w:color="auto"/>
              <w:right w:val="single" w:sz="4" w:space="0" w:color="auto"/>
            </w:tcBorders>
            <w:shd w:val="clear" w:color="auto" w:fill="auto"/>
            <w:vAlign w:val="center"/>
            <w:hideMark/>
          </w:tcPr>
          <w:p w14:paraId="1B2CECD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150C5D9D" w14:textId="77777777" w:rsidTr="005F16C2">
        <w:trPr>
          <w:trHeight w:val="1546"/>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5D1C9A9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35</w:t>
            </w:r>
          </w:p>
        </w:tc>
        <w:tc>
          <w:tcPr>
            <w:tcW w:w="658" w:type="dxa"/>
            <w:tcBorders>
              <w:top w:val="nil"/>
              <w:left w:val="nil"/>
              <w:bottom w:val="single" w:sz="4" w:space="0" w:color="auto"/>
              <w:right w:val="single" w:sz="4" w:space="0" w:color="auto"/>
            </w:tcBorders>
            <w:shd w:val="clear" w:color="auto" w:fill="auto"/>
            <w:noWrap/>
            <w:vAlign w:val="center"/>
            <w:hideMark/>
          </w:tcPr>
          <w:p w14:paraId="2D635C7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1009</w:t>
            </w:r>
          </w:p>
        </w:tc>
        <w:tc>
          <w:tcPr>
            <w:tcW w:w="837" w:type="dxa"/>
            <w:tcBorders>
              <w:top w:val="nil"/>
              <w:left w:val="nil"/>
              <w:bottom w:val="single" w:sz="4" w:space="0" w:color="auto"/>
              <w:right w:val="single" w:sz="4" w:space="0" w:color="auto"/>
            </w:tcBorders>
            <w:shd w:val="clear" w:color="auto" w:fill="auto"/>
            <w:noWrap/>
            <w:vAlign w:val="center"/>
            <w:hideMark/>
          </w:tcPr>
          <w:p w14:paraId="57DDF66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79428C5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CANALIZACION DE AGUAS LLUVIAS EN LOTIFICACION LAS AMARICAS III PASAJE J DEL MUNICIPIO DE NEJAPA</w:t>
            </w:r>
          </w:p>
        </w:tc>
        <w:tc>
          <w:tcPr>
            <w:tcW w:w="1248" w:type="dxa"/>
            <w:tcBorders>
              <w:top w:val="nil"/>
              <w:left w:val="nil"/>
              <w:bottom w:val="single" w:sz="4" w:space="0" w:color="auto"/>
              <w:right w:val="single" w:sz="4" w:space="0" w:color="auto"/>
            </w:tcBorders>
            <w:shd w:val="clear" w:color="auto" w:fill="auto"/>
            <w:vAlign w:val="center"/>
            <w:hideMark/>
          </w:tcPr>
          <w:p w14:paraId="090F6F1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30251B0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DE FLETE PARA EL TRASLADO DE 235 BOLSAS DE CEMENTO PARA LA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1A8A76F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CARLOS ANTONIO MANCIA PINTO</w:t>
            </w:r>
          </w:p>
        </w:tc>
        <w:tc>
          <w:tcPr>
            <w:tcW w:w="846" w:type="dxa"/>
            <w:tcBorders>
              <w:top w:val="nil"/>
              <w:left w:val="nil"/>
              <w:bottom w:val="single" w:sz="4" w:space="0" w:color="auto"/>
              <w:right w:val="single" w:sz="4" w:space="0" w:color="auto"/>
            </w:tcBorders>
            <w:shd w:val="clear" w:color="auto" w:fill="auto"/>
            <w:vAlign w:val="center"/>
            <w:hideMark/>
          </w:tcPr>
          <w:p w14:paraId="4D02CE0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105.75 </w:t>
            </w:r>
          </w:p>
        </w:tc>
        <w:tc>
          <w:tcPr>
            <w:tcW w:w="656" w:type="dxa"/>
            <w:tcBorders>
              <w:top w:val="nil"/>
              <w:left w:val="nil"/>
              <w:bottom w:val="single" w:sz="4" w:space="0" w:color="auto"/>
              <w:right w:val="single" w:sz="4" w:space="0" w:color="auto"/>
            </w:tcBorders>
            <w:shd w:val="clear" w:color="auto" w:fill="auto"/>
            <w:vAlign w:val="center"/>
            <w:hideMark/>
          </w:tcPr>
          <w:p w14:paraId="7FA5C1E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680D33BB" w14:textId="77777777" w:rsidTr="005F16C2">
        <w:trPr>
          <w:trHeight w:val="1412"/>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1670076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36</w:t>
            </w:r>
          </w:p>
        </w:tc>
        <w:tc>
          <w:tcPr>
            <w:tcW w:w="658" w:type="dxa"/>
            <w:tcBorders>
              <w:top w:val="nil"/>
              <w:left w:val="nil"/>
              <w:bottom w:val="single" w:sz="4" w:space="0" w:color="auto"/>
              <w:right w:val="single" w:sz="4" w:space="0" w:color="auto"/>
            </w:tcBorders>
            <w:shd w:val="clear" w:color="auto" w:fill="auto"/>
            <w:noWrap/>
            <w:vAlign w:val="center"/>
            <w:hideMark/>
          </w:tcPr>
          <w:p w14:paraId="62D9038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1036</w:t>
            </w:r>
          </w:p>
        </w:tc>
        <w:tc>
          <w:tcPr>
            <w:tcW w:w="837" w:type="dxa"/>
            <w:tcBorders>
              <w:top w:val="nil"/>
              <w:left w:val="nil"/>
              <w:bottom w:val="single" w:sz="4" w:space="0" w:color="auto"/>
              <w:right w:val="single" w:sz="4" w:space="0" w:color="auto"/>
            </w:tcBorders>
            <w:shd w:val="clear" w:color="auto" w:fill="auto"/>
            <w:noWrap/>
            <w:vAlign w:val="center"/>
            <w:hideMark/>
          </w:tcPr>
          <w:p w14:paraId="3A69880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7D94EFB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Y CANALIZACION DE AGUAS LLUVIAS EN CUESTA EL BONETE</w:t>
            </w:r>
          </w:p>
        </w:tc>
        <w:tc>
          <w:tcPr>
            <w:tcW w:w="1248" w:type="dxa"/>
            <w:tcBorders>
              <w:top w:val="nil"/>
              <w:left w:val="nil"/>
              <w:bottom w:val="single" w:sz="4" w:space="0" w:color="auto"/>
              <w:right w:val="single" w:sz="4" w:space="0" w:color="auto"/>
            </w:tcBorders>
            <w:shd w:val="clear" w:color="auto" w:fill="auto"/>
            <w:vAlign w:val="center"/>
            <w:hideMark/>
          </w:tcPr>
          <w:p w14:paraId="55BCA0D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4073007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DE FLETE PARA EL TRASLADO DE 240 BOLSAS DE CEMENTO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16E6B7F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CARLOS ANTONIO MANCIA PINTO</w:t>
            </w:r>
          </w:p>
        </w:tc>
        <w:tc>
          <w:tcPr>
            <w:tcW w:w="846" w:type="dxa"/>
            <w:tcBorders>
              <w:top w:val="nil"/>
              <w:left w:val="nil"/>
              <w:bottom w:val="single" w:sz="4" w:space="0" w:color="auto"/>
              <w:right w:val="single" w:sz="4" w:space="0" w:color="auto"/>
            </w:tcBorders>
            <w:shd w:val="clear" w:color="auto" w:fill="auto"/>
            <w:vAlign w:val="center"/>
            <w:hideMark/>
          </w:tcPr>
          <w:p w14:paraId="2C2B6E0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108.00 </w:t>
            </w:r>
          </w:p>
        </w:tc>
        <w:tc>
          <w:tcPr>
            <w:tcW w:w="656" w:type="dxa"/>
            <w:tcBorders>
              <w:top w:val="nil"/>
              <w:left w:val="nil"/>
              <w:bottom w:val="single" w:sz="4" w:space="0" w:color="auto"/>
              <w:right w:val="single" w:sz="4" w:space="0" w:color="auto"/>
            </w:tcBorders>
            <w:shd w:val="clear" w:color="auto" w:fill="auto"/>
            <w:vAlign w:val="center"/>
            <w:hideMark/>
          </w:tcPr>
          <w:p w14:paraId="19297F8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1D4C9736" w14:textId="77777777" w:rsidTr="005F16C2">
        <w:trPr>
          <w:trHeight w:val="85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5D866BC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37</w:t>
            </w:r>
          </w:p>
        </w:tc>
        <w:tc>
          <w:tcPr>
            <w:tcW w:w="658" w:type="dxa"/>
            <w:tcBorders>
              <w:top w:val="nil"/>
              <w:left w:val="nil"/>
              <w:bottom w:val="single" w:sz="4" w:space="0" w:color="auto"/>
              <w:right w:val="single" w:sz="4" w:space="0" w:color="auto"/>
            </w:tcBorders>
            <w:shd w:val="clear" w:color="auto" w:fill="auto"/>
            <w:noWrap/>
            <w:vAlign w:val="center"/>
            <w:hideMark/>
          </w:tcPr>
          <w:p w14:paraId="08E222F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1040</w:t>
            </w:r>
          </w:p>
        </w:tc>
        <w:tc>
          <w:tcPr>
            <w:tcW w:w="837" w:type="dxa"/>
            <w:tcBorders>
              <w:top w:val="nil"/>
              <w:left w:val="nil"/>
              <w:bottom w:val="single" w:sz="4" w:space="0" w:color="auto"/>
              <w:right w:val="single" w:sz="4" w:space="0" w:color="auto"/>
            </w:tcBorders>
            <w:shd w:val="clear" w:color="auto" w:fill="auto"/>
            <w:noWrap/>
            <w:vAlign w:val="center"/>
            <w:hideMark/>
          </w:tcPr>
          <w:p w14:paraId="6663230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25/09/2020</w:t>
            </w:r>
          </w:p>
        </w:tc>
        <w:tc>
          <w:tcPr>
            <w:tcW w:w="1444" w:type="dxa"/>
            <w:tcBorders>
              <w:top w:val="nil"/>
              <w:left w:val="nil"/>
              <w:bottom w:val="single" w:sz="4" w:space="0" w:color="auto"/>
              <w:right w:val="single" w:sz="4" w:space="0" w:color="auto"/>
            </w:tcBorders>
            <w:shd w:val="clear" w:color="auto" w:fill="auto"/>
            <w:vAlign w:val="center"/>
            <w:hideMark/>
          </w:tcPr>
          <w:p w14:paraId="0442EB0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MANTENIMIENTO  Y MEJORAMIENTO DE VIAS Y ESPACIOS PUBLICOS DEL CASCO URBANO, DEL MUNICIPIO DE NEJAPA</w:t>
            </w:r>
          </w:p>
        </w:tc>
        <w:tc>
          <w:tcPr>
            <w:tcW w:w="1248" w:type="dxa"/>
            <w:tcBorders>
              <w:top w:val="nil"/>
              <w:left w:val="nil"/>
              <w:bottom w:val="single" w:sz="4" w:space="0" w:color="auto"/>
              <w:right w:val="single" w:sz="4" w:space="0" w:color="auto"/>
            </w:tcBorders>
            <w:shd w:val="clear" w:color="auto" w:fill="auto"/>
            <w:vAlign w:val="center"/>
            <w:hideMark/>
          </w:tcPr>
          <w:p w14:paraId="16403E1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399A050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DE FLETE PARA TRASLADO DE 100 BOLSAS DE CEMENTO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64C03BE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CARLOS ANTONIO MANCIA PINTO</w:t>
            </w:r>
          </w:p>
        </w:tc>
        <w:tc>
          <w:tcPr>
            <w:tcW w:w="846" w:type="dxa"/>
            <w:tcBorders>
              <w:top w:val="nil"/>
              <w:left w:val="nil"/>
              <w:bottom w:val="single" w:sz="4" w:space="0" w:color="auto"/>
              <w:right w:val="single" w:sz="4" w:space="0" w:color="auto"/>
            </w:tcBorders>
            <w:shd w:val="clear" w:color="auto" w:fill="auto"/>
            <w:vAlign w:val="center"/>
            <w:hideMark/>
          </w:tcPr>
          <w:p w14:paraId="3DC7F77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45.00 </w:t>
            </w:r>
          </w:p>
        </w:tc>
        <w:tc>
          <w:tcPr>
            <w:tcW w:w="656" w:type="dxa"/>
            <w:tcBorders>
              <w:top w:val="nil"/>
              <w:left w:val="nil"/>
              <w:bottom w:val="single" w:sz="4" w:space="0" w:color="auto"/>
              <w:right w:val="single" w:sz="4" w:space="0" w:color="auto"/>
            </w:tcBorders>
            <w:shd w:val="clear" w:color="auto" w:fill="auto"/>
            <w:vAlign w:val="center"/>
            <w:hideMark/>
          </w:tcPr>
          <w:p w14:paraId="3B6E9B6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05F865B2" w14:textId="77777777" w:rsidTr="005F16C2">
        <w:trPr>
          <w:trHeight w:val="85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1E51AF7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38</w:t>
            </w:r>
          </w:p>
        </w:tc>
        <w:tc>
          <w:tcPr>
            <w:tcW w:w="658" w:type="dxa"/>
            <w:tcBorders>
              <w:top w:val="nil"/>
              <w:left w:val="nil"/>
              <w:bottom w:val="single" w:sz="4" w:space="0" w:color="auto"/>
              <w:right w:val="single" w:sz="4" w:space="0" w:color="auto"/>
            </w:tcBorders>
            <w:shd w:val="clear" w:color="auto" w:fill="auto"/>
            <w:noWrap/>
            <w:vAlign w:val="center"/>
            <w:hideMark/>
          </w:tcPr>
          <w:p w14:paraId="3EC5083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1044</w:t>
            </w:r>
          </w:p>
        </w:tc>
        <w:tc>
          <w:tcPr>
            <w:tcW w:w="837" w:type="dxa"/>
            <w:tcBorders>
              <w:top w:val="nil"/>
              <w:left w:val="nil"/>
              <w:bottom w:val="single" w:sz="4" w:space="0" w:color="auto"/>
              <w:right w:val="single" w:sz="4" w:space="0" w:color="auto"/>
            </w:tcBorders>
            <w:shd w:val="clear" w:color="auto" w:fill="auto"/>
            <w:noWrap/>
            <w:vAlign w:val="center"/>
            <w:hideMark/>
          </w:tcPr>
          <w:p w14:paraId="27D9620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25/09/2020</w:t>
            </w:r>
          </w:p>
        </w:tc>
        <w:tc>
          <w:tcPr>
            <w:tcW w:w="1444" w:type="dxa"/>
            <w:tcBorders>
              <w:top w:val="nil"/>
              <w:left w:val="nil"/>
              <w:bottom w:val="single" w:sz="4" w:space="0" w:color="auto"/>
              <w:right w:val="single" w:sz="4" w:space="0" w:color="auto"/>
            </w:tcBorders>
            <w:shd w:val="clear" w:color="auto" w:fill="auto"/>
            <w:vAlign w:val="center"/>
            <w:hideMark/>
          </w:tcPr>
          <w:p w14:paraId="5993636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OBRAS DE MITIGACION DE RIESGO EN PUENTE Y BOVEDA ACCESO A KINDER MORAZAN</w:t>
            </w:r>
          </w:p>
        </w:tc>
        <w:tc>
          <w:tcPr>
            <w:tcW w:w="1248" w:type="dxa"/>
            <w:tcBorders>
              <w:top w:val="nil"/>
              <w:left w:val="nil"/>
              <w:bottom w:val="single" w:sz="4" w:space="0" w:color="auto"/>
              <w:right w:val="single" w:sz="4" w:space="0" w:color="auto"/>
            </w:tcBorders>
            <w:shd w:val="clear" w:color="auto" w:fill="auto"/>
            <w:vAlign w:val="center"/>
            <w:hideMark/>
          </w:tcPr>
          <w:p w14:paraId="0659B96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3B2B048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DE FLETE PARA TRASLADO DE 66 BOLSAS DE CEMENTO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7C5993E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CARLOS ANTONIO MANCIA PINTO</w:t>
            </w:r>
          </w:p>
        </w:tc>
        <w:tc>
          <w:tcPr>
            <w:tcW w:w="846" w:type="dxa"/>
            <w:tcBorders>
              <w:top w:val="nil"/>
              <w:left w:val="nil"/>
              <w:bottom w:val="single" w:sz="4" w:space="0" w:color="auto"/>
              <w:right w:val="single" w:sz="4" w:space="0" w:color="auto"/>
            </w:tcBorders>
            <w:shd w:val="clear" w:color="auto" w:fill="auto"/>
            <w:vAlign w:val="center"/>
            <w:hideMark/>
          </w:tcPr>
          <w:p w14:paraId="138BA4C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29.70 </w:t>
            </w:r>
          </w:p>
        </w:tc>
        <w:tc>
          <w:tcPr>
            <w:tcW w:w="656" w:type="dxa"/>
            <w:tcBorders>
              <w:top w:val="nil"/>
              <w:left w:val="nil"/>
              <w:bottom w:val="single" w:sz="4" w:space="0" w:color="auto"/>
              <w:right w:val="single" w:sz="4" w:space="0" w:color="auto"/>
            </w:tcBorders>
            <w:shd w:val="clear" w:color="auto" w:fill="auto"/>
            <w:vAlign w:val="center"/>
            <w:hideMark/>
          </w:tcPr>
          <w:p w14:paraId="6F3CAE5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0276DADD" w14:textId="77777777" w:rsidTr="005F16C2">
        <w:trPr>
          <w:trHeight w:val="1407"/>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2562125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39</w:t>
            </w:r>
          </w:p>
        </w:tc>
        <w:tc>
          <w:tcPr>
            <w:tcW w:w="658" w:type="dxa"/>
            <w:tcBorders>
              <w:top w:val="nil"/>
              <w:left w:val="nil"/>
              <w:bottom w:val="single" w:sz="4" w:space="0" w:color="auto"/>
              <w:right w:val="single" w:sz="4" w:space="0" w:color="auto"/>
            </w:tcBorders>
            <w:shd w:val="clear" w:color="auto" w:fill="auto"/>
            <w:noWrap/>
            <w:vAlign w:val="center"/>
            <w:hideMark/>
          </w:tcPr>
          <w:p w14:paraId="3E6661A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1043</w:t>
            </w:r>
          </w:p>
        </w:tc>
        <w:tc>
          <w:tcPr>
            <w:tcW w:w="837" w:type="dxa"/>
            <w:tcBorders>
              <w:top w:val="nil"/>
              <w:left w:val="nil"/>
              <w:bottom w:val="single" w:sz="4" w:space="0" w:color="auto"/>
              <w:right w:val="single" w:sz="4" w:space="0" w:color="auto"/>
            </w:tcBorders>
            <w:shd w:val="clear" w:color="auto" w:fill="auto"/>
            <w:noWrap/>
            <w:vAlign w:val="center"/>
            <w:hideMark/>
          </w:tcPr>
          <w:p w14:paraId="78BE346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25/09/2020</w:t>
            </w:r>
          </w:p>
        </w:tc>
        <w:tc>
          <w:tcPr>
            <w:tcW w:w="1444" w:type="dxa"/>
            <w:tcBorders>
              <w:top w:val="nil"/>
              <w:left w:val="nil"/>
              <w:bottom w:val="single" w:sz="4" w:space="0" w:color="auto"/>
              <w:right w:val="single" w:sz="4" w:space="0" w:color="auto"/>
            </w:tcBorders>
            <w:shd w:val="clear" w:color="auto" w:fill="auto"/>
            <w:vAlign w:val="center"/>
            <w:hideMark/>
          </w:tcPr>
          <w:p w14:paraId="33ECB48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DE OBRAS DE PASO Y MANTENIMIENTO DE CAMINOS RURALES</w:t>
            </w:r>
          </w:p>
        </w:tc>
        <w:tc>
          <w:tcPr>
            <w:tcW w:w="1248" w:type="dxa"/>
            <w:tcBorders>
              <w:top w:val="nil"/>
              <w:left w:val="nil"/>
              <w:bottom w:val="single" w:sz="4" w:space="0" w:color="auto"/>
              <w:right w:val="single" w:sz="4" w:space="0" w:color="auto"/>
            </w:tcBorders>
            <w:shd w:val="clear" w:color="auto" w:fill="auto"/>
            <w:vAlign w:val="center"/>
            <w:hideMark/>
          </w:tcPr>
          <w:p w14:paraId="1AD73EF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4E9871D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PAGO POR SERVICIO DE FLETE PARA EL TRASLADO DE </w:t>
            </w:r>
            <w:r>
              <w:rPr>
                <w:rFonts w:ascii="Arial Narrow" w:hAnsi="Arial Narrow" w:cs="Calibri"/>
                <w:color w:val="000000"/>
                <w:sz w:val="16"/>
                <w:szCs w:val="16"/>
                <w:lang w:eastAsia="es-SV"/>
              </w:rPr>
              <w:t>134</w:t>
            </w:r>
            <w:r w:rsidRPr="00F764CF">
              <w:rPr>
                <w:rFonts w:ascii="Arial Narrow" w:hAnsi="Arial Narrow" w:cs="Calibri"/>
                <w:color w:val="000000"/>
                <w:sz w:val="16"/>
                <w:szCs w:val="16"/>
                <w:lang w:eastAsia="es-SV"/>
              </w:rPr>
              <w:t xml:space="preserve"> BOLSAS DE CEMENTO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4953F73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CARLOS ANTONIO MANCIA PINTO</w:t>
            </w:r>
          </w:p>
        </w:tc>
        <w:tc>
          <w:tcPr>
            <w:tcW w:w="846" w:type="dxa"/>
            <w:tcBorders>
              <w:top w:val="nil"/>
              <w:left w:val="nil"/>
              <w:bottom w:val="single" w:sz="4" w:space="0" w:color="auto"/>
              <w:right w:val="single" w:sz="4" w:space="0" w:color="auto"/>
            </w:tcBorders>
            <w:shd w:val="clear" w:color="auto" w:fill="auto"/>
            <w:vAlign w:val="center"/>
            <w:hideMark/>
          </w:tcPr>
          <w:p w14:paraId="3540802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60.30 </w:t>
            </w:r>
          </w:p>
        </w:tc>
        <w:tc>
          <w:tcPr>
            <w:tcW w:w="656" w:type="dxa"/>
            <w:tcBorders>
              <w:top w:val="nil"/>
              <w:left w:val="nil"/>
              <w:bottom w:val="single" w:sz="4" w:space="0" w:color="auto"/>
              <w:right w:val="single" w:sz="4" w:space="0" w:color="auto"/>
            </w:tcBorders>
            <w:shd w:val="clear" w:color="auto" w:fill="auto"/>
            <w:vAlign w:val="center"/>
            <w:hideMark/>
          </w:tcPr>
          <w:p w14:paraId="068048D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2381CF91" w14:textId="77777777" w:rsidTr="005F16C2">
        <w:trPr>
          <w:trHeight w:val="1059"/>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24B70EB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40</w:t>
            </w:r>
          </w:p>
        </w:tc>
        <w:tc>
          <w:tcPr>
            <w:tcW w:w="658" w:type="dxa"/>
            <w:tcBorders>
              <w:top w:val="nil"/>
              <w:left w:val="nil"/>
              <w:bottom w:val="single" w:sz="4" w:space="0" w:color="auto"/>
              <w:right w:val="single" w:sz="4" w:space="0" w:color="auto"/>
            </w:tcBorders>
            <w:shd w:val="clear" w:color="auto" w:fill="auto"/>
            <w:noWrap/>
            <w:vAlign w:val="center"/>
            <w:hideMark/>
          </w:tcPr>
          <w:p w14:paraId="1DBBCEA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1041</w:t>
            </w:r>
          </w:p>
        </w:tc>
        <w:tc>
          <w:tcPr>
            <w:tcW w:w="837" w:type="dxa"/>
            <w:tcBorders>
              <w:top w:val="nil"/>
              <w:left w:val="nil"/>
              <w:bottom w:val="single" w:sz="4" w:space="0" w:color="auto"/>
              <w:right w:val="single" w:sz="4" w:space="0" w:color="auto"/>
            </w:tcBorders>
            <w:shd w:val="clear" w:color="auto" w:fill="auto"/>
            <w:noWrap/>
            <w:vAlign w:val="center"/>
            <w:hideMark/>
          </w:tcPr>
          <w:p w14:paraId="48F2F30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25/09/2020</w:t>
            </w:r>
          </w:p>
        </w:tc>
        <w:tc>
          <w:tcPr>
            <w:tcW w:w="1444" w:type="dxa"/>
            <w:tcBorders>
              <w:top w:val="nil"/>
              <w:left w:val="nil"/>
              <w:bottom w:val="single" w:sz="4" w:space="0" w:color="auto"/>
              <w:right w:val="single" w:sz="4" w:space="0" w:color="auto"/>
            </w:tcBorders>
            <w:shd w:val="clear" w:color="auto" w:fill="auto"/>
            <w:vAlign w:val="center"/>
            <w:hideMark/>
          </w:tcPr>
          <w:p w14:paraId="2B61DC5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OBRAS DE MITIGACION DE RIESGO EN PUENTE Y BOVEDA ACCESO A KINDER MORAZAN</w:t>
            </w:r>
          </w:p>
        </w:tc>
        <w:tc>
          <w:tcPr>
            <w:tcW w:w="1248" w:type="dxa"/>
            <w:tcBorders>
              <w:top w:val="nil"/>
              <w:left w:val="nil"/>
              <w:bottom w:val="single" w:sz="4" w:space="0" w:color="auto"/>
              <w:right w:val="single" w:sz="4" w:space="0" w:color="auto"/>
            </w:tcBorders>
            <w:shd w:val="clear" w:color="auto" w:fill="auto"/>
            <w:vAlign w:val="center"/>
            <w:hideMark/>
          </w:tcPr>
          <w:p w14:paraId="644DA63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11EDFB2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66 BOLSAS DE CEMENTO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71C7B31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HOLCIM EL SALVADOR, S.A DE C.V</w:t>
            </w:r>
          </w:p>
        </w:tc>
        <w:tc>
          <w:tcPr>
            <w:tcW w:w="846" w:type="dxa"/>
            <w:tcBorders>
              <w:top w:val="nil"/>
              <w:left w:val="nil"/>
              <w:bottom w:val="single" w:sz="4" w:space="0" w:color="auto"/>
              <w:right w:val="single" w:sz="4" w:space="0" w:color="auto"/>
            </w:tcBorders>
            <w:shd w:val="clear" w:color="auto" w:fill="auto"/>
            <w:vAlign w:val="center"/>
            <w:hideMark/>
          </w:tcPr>
          <w:p w14:paraId="152F847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499.65 </w:t>
            </w:r>
          </w:p>
        </w:tc>
        <w:tc>
          <w:tcPr>
            <w:tcW w:w="656" w:type="dxa"/>
            <w:tcBorders>
              <w:top w:val="nil"/>
              <w:left w:val="nil"/>
              <w:bottom w:val="single" w:sz="4" w:space="0" w:color="auto"/>
              <w:right w:val="single" w:sz="4" w:space="0" w:color="auto"/>
            </w:tcBorders>
            <w:shd w:val="clear" w:color="auto" w:fill="auto"/>
            <w:vAlign w:val="center"/>
            <w:hideMark/>
          </w:tcPr>
          <w:p w14:paraId="5AF9280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05C3AF93" w14:textId="77777777" w:rsidTr="005F16C2">
        <w:trPr>
          <w:trHeight w:val="171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4604AF8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41</w:t>
            </w:r>
          </w:p>
        </w:tc>
        <w:tc>
          <w:tcPr>
            <w:tcW w:w="658" w:type="dxa"/>
            <w:tcBorders>
              <w:top w:val="nil"/>
              <w:left w:val="nil"/>
              <w:bottom w:val="single" w:sz="4" w:space="0" w:color="auto"/>
              <w:right w:val="single" w:sz="4" w:space="0" w:color="auto"/>
            </w:tcBorders>
            <w:shd w:val="clear" w:color="auto" w:fill="auto"/>
            <w:noWrap/>
            <w:vAlign w:val="center"/>
            <w:hideMark/>
          </w:tcPr>
          <w:p w14:paraId="3CCF0E0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1014</w:t>
            </w:r>
          </w:p>
        </w:tc>
        <w:tc>
          <w:tcPr>
            <w:tcW w:w="837" w:type="dxa"/>
            <w:tcBorders>
              <w:top w:val="nil"/>
              <w:left w:val="nil"/>
              <w:bottom w:val="single" w:sz="4" w:space="0" w:color="auto"/>
              <w:right w:val="single" w:sz="4" w:space="0" w:color="auto"/>
            </w:tcBorders>
            <w:shd w:val="clear" w:color="auto" w:fill="auto"/>
            <w:noWrap/>
            <w:vAlign w:val="center"/>
            <w:hideMark/>
          </w:tcPr>
          <w:p w14:paraId="6E594A8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728C004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7FF4176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5231F83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DE 96 BOLSAS DE CEMENTO PARA USO DE  EN MEJORAS Y MANTENIMIENTO DE INFRAESTRUCTURA MUNICIPAL,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620C72A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HOLCIM EL SALVADOR, S.A DE C.V</w:t>
            </w:r>
          </w:p>
        </w:tc>
        <w:tc>
          <w:tcPr>
            <w:tcW w:w="846" w:type="dxa"/>
            <w:tcBorders>
              <w:top w:val="nil"/>
              <w:left w:val="nil"/>
              <w:bottom w:val="single" w:sz="4" w:space="0" w:color="auto"/>
              <w:right w:val="single" w:sz="4" w:space="0" w:color="auto"/>
            </w:tcBorders>
            <w:shd w:val="clear" w:color="auto" w:fill="auto"/>
            <w:vAlign w:val="center"/>
            <w:hideMark/>
          </w:tcPr>
          <w:p w14:paraId="1297699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726.76 </w:t>
            </w:r>
          </w:p>
        </w:tc>
        <w:tc>
          <w:tcPr>
            <w:tcW w:w="656" w:type="dxa"/>
            <w:tcBorders>
              <w:top w:val="nil"/>
              <w:left w:val="nil"/>
              <w:bottom w:val="single" w:sz="4" w:space="0" w:color="auto"/>
              <w:right w:val="single" w:sz="4" w:space="0" w:color="auto"/>
            </w:tcBorders>
            <w:shd w:val="clear" w:color="auto" w:fill="auto"/>
            <w:vAlign w:val="center"/>
            <w:hideMark/>
          </w:tcPr>
          <w:p w14:paraId="55BB193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6CEDB6AF" w14:textId="77777777" w:rsidTr="005F16C2">
        <w:trPr>
          <w:trHeight w:val="1057"/>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3F33444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42</w:t>
            </w:r>
          </w:p>
        </w:tc>
        <w:tc>
          <w:tcPr>
            <w:tcW w:w="658" w:type="dxa"/>
            <w:tcBorders>
              <w:top w:val="nil"/>
              <w:left w:val="nil"/>
              <w:bottom w:val="single" w:sz="4" w:space="0" w:color="auto"/>
              <w:right w:val="single" w:sz="4" w:space="0" w:color="auto"/>
            </w:tcBorders>
            <w:shd w:val="clear" w:color="auto" w:fill="auto"/>
            <w:noWrap/>
            <w:vAlign w:val="center"/>
            <w:hideMark/>
          </w:tcPr>
          <w:p w14:paraId="2CCF92F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1043</w:t>
            </w:r>
          </w:p>
        </w:tc>
        <w:tc>
          <w:tcPr>
            <w:tcW w:w="837" w:type="dxa"/>
            <w:tcBorders>
              <w:top w:val="nil"/>
              <w:left w:val="nil"/>
              <w:bottom w:val="single" w:sz="4" w:space="0" w:color="auto"/>
              <w:right w:val="single" w:sz="4" w:space="0" w:color="auto"/>
            </w:tcBorders>
            <w:shd w:val="clear" w:color="auto" w:fill="auto"/>
            <w:noWrap/>
            <w:vAlign w:val="center"/>
            <w:hideMark/>
          </w:tcPr>
          <w:p w14:paraId="3245DD8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25/09/2020</w:t>
            </w:r>
          </w:p>
        </w:tc>
        <w:tc>
          <w:tcPr>
            <w:tcW w:w="1444" w:type="dxa"/>
            <w:tcBorders>
              <w:top w:val="nil"/>
              <w:left w:val="nil"/>
              <w:bottom w:val="single" w:sz="4" w:space="0" w:color="auto"/>
              <w:right w:val="single" w:sz="4" w:space="0" w:color="auto"/>
            </w:tcBorders>
            <w:shd w:val="clear" w:color="auto" w:fill="auto"/>
            <w:vAlign w:val="center"/>
            <w:hideMark/>
          </w:tcPr>
          <w:p w14:paraId="3D506F0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OBRAS DE PASO Y MANTENIMIENTO DE CAMINOS RURALES</w:t>
            </w:r>
          </w:p>
        </w:tc>
        <w:tc>
          <w:tcPr>
            <w:tcW w:w="1248" w:type="dxa"/>
            <w:tcBorders>
              <w:top w:val="nil"/>
              <w:left w:val="nil"/>
              <w:bottom w:val="single" w:sz="4" w:space="0" w:color="auto"/>
              <w:right w:val="single" w:sz="4" w:space="0" w:color="auto"/>
            </w:tcBorders>
            <w:shd w:val="clear" w:color="auto" w:fill="auto"/>
            <w:vAlign w:val="center"/>
            <w:hideMark/>
          </w:tcPr>
          <w:p w14:paraId="51C0BB2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69D8D64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134 BOLSAS DE CEMENTO,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3EA15F7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HOLCIM EL SALVADOR, S.A DE C.V</w:t>
            </w:r>
          </w:p>
        </w:tc>
        <w:tc>
          <w:tcPr>
            <w:tcW w:w="846" w:type="dxa"/>
            <w:tcBorders>
              <w:top w:val="nil"/>
              <w:left w:val="nil"/>
              <w:bottom w:val="single" w:sz="4" w:space="0" w:color="auto"/>
              <w:right w:val="single" w:sz="4" w:space="0" w:color="auto"/>
            </w:tcBorders>
            <w:shd w:val="clear" w:color="auto" w:fill="auto"/>
            <w:vAlign w:val="center"/>
            <w:hideMark/>
          </w:tcPr>
          <w:p w14:paraId="4FD789B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1,014.43 </w:t>
            </w:r>
          </w:p>
        </w:tc>
        <w:tc>
          <w:tcPr>
            <w:tcW w:w="656" w:type="dxa"/>
            <w:tcBorders>
              <w:top w:val="nil"/>
              <w:left w:val="nil"/>
              <w:bottom w:val="single" w:sz="4" w:space="0" w:color="auto"/>
              <w:right w:val="single" w:sz="4" w:space="0" w:color="auto"/>
            </w:tcBorders>
            <w:shd w:val="clear" w:color="auto" w:fill="auto"/>
            <w:vAlign w:val="center"/>
            <w:hideMark/>
          </w:tcPr>
          <w:p w14:paraId="1ACAB0C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78E047A9" w14:textId="77777777" w:rsidTr="005F16C2">
        <w:trPr>
          <w:trHeight w:val="94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6864E55"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43</w:t>
            </w:r>
          </w:p>
        </w:tc>
        <w:tc>
          <w:tcPr>
            <w:tcW w:w="658" w:type="dxa"/>
            <w:tcBorders>
              <w:top w:val="nil"/>
              <w:left w:val="nil"/>
              <w:bottom w:val="single" w:sz="4" w:space="0" w:color="auto"/>
              <w:right w:val="single" w:sz="4" w:space="0" w:color="auto"/>
            </w:tcBorders>
            <w:shd w:val="clear" w:color="auto" w:fill="auto"/>
            <w:noWrap/>
            <w:vAlign w:val="center"/>
            <w:hideMark/>
          </w:tcPr>
          <w:p w14:paraId="19780F5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1036</w:t>
            </w:r>
          </w:p>
        </w:tc>
        <w:tc>
          <w:tcPr>
            <w:tcW w:w="837" w:type="dxa"/>
            <w:tcBorders>
              <w:top w:val="nil"/>
              <w:left w:val="nil"/>
              <w:bottom w:val="single" w:sz="4" w:space="0" w:color="auto"/>
              <w:right w:val="single" w:sz="4" w:space="0" w:color="auto"/>
            </w:tcBorders>
            <w:shd w:val="clear" w:color="auto" w:fill="auto"/>
            <w:noWrap/>
            <w:vAlign w:val="center"/>
            <w:hideMark/>
          </w:tcPr>
          <w:p w14:paraId="2DF124D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171F3AB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Y CANALIZACION DE AGUAS LLUVIAS EN CUESTA EL BONETE</w:t>
            </w:r>
          </w:p>
        </w:tc>
        <w:tc>
          <w:tcPr>
            <w:tcW w:w="1248" w:type="dxa"/>
            <w:tcBorders>
              <w:top w:val="nil"/>
              <w:left w:val="nil"/>
              <w:bottom w:val="single" w:sz="4" w:space="0" w:color="auto"/>
              <w:right w:val="single" w:sz="4" w:space="0" w:color="auto"/>
            </w:tcBorders>
            <w:shd w:val="clear" w:color="auto" w:fill="auto"/>
            <w:vAlign w:val="center"/>
            <w:hideMark/>
          </w:tcPr>
          <w:p w14:paraId="241BC2C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580B959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12 M3 DE PIEDRA CUARTA,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4F76D17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CRISTIAN MARVIN SERMEÑO ARIAS</w:t>
            </w:r>
          </w:p>
        </w:tc>
        <w:tc>
          <w:tcPr>
            <w:tcW w:w="846" w:type="dxa"/>
            <w:tcBorders>
              <w:top w:val="nil"/>
              <w:left w:val="nil"/>
              <w:bottom w:val="single" w:sz="4" w:space="0" w:color="auto"/>
              <w:right w:val="single" w:sz="4" w:space="0" w:color="auto"/>
            </w:tcBorders>
            <w:shd w:val="clear" w:color="auto" w:fill="auto"/>
            <w:vAlign w:val="center"/>
            <w:hideMark/>
          </w:tcPr>
          <w:p w14:paraId="1C4FB07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336.00 </w:t>
            </w:r>
          </w:p>
        </w:tc>
        <w:tc>
          <w:tcPr>
            <w:tcW w:w="656" w:type="dxa"/>
            <w:tcBorders>
              <w:top w:val="nil"/>
              <w:left w:val="nil"/>
              <w:bottom w:val="single" w:sz="4" w:space="0" w:color="auto"/>
              <w:right w:val="single" w:sz="4" w:space="0" w:color="auto"/>
            </w:tcBorders>
            <w:shd w:val="clear" w:color="auto" w:fill="auto"/>
            <w:vAlign w:val="center"/>
            <w:hideMark/>
          </w:tcPr>
          <w:p w14:paraId="3832332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1F1553ED" w14:textId="77777777" w:rsidTr="005F16C2">
        <w:trPr>
          <w:trHeight w:val="1244"/>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4F2A13F5"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44</w:t>
            </w:r>
          </w:p>
        </w:tc>
        <w:tc>
          <w:tcPr>
            <w:tcW w:w="658" w:type="dxa"/>
            <w:tcBorders>
              <w:top w:val="nil"/>
              <w:left w:val="nil"/>
              <w:bottom w:val="single" w:sz="4" w:space="0" w:color="auto"/>
              <w:right w:val="single" w:sz="4" w:space="0" w:color="auto"/>
            </w:tcBorders>
            <w:shd w:val="clear" w:color="auto" w:fill="auto"/>
            <w:noWrap/>
            <w:vAlign w:val="center"/>
            <w:hideMark/>
          </w:tcPr>
          <w:p w14:paraId="1C4C77B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1009</w:t>
            </w:r>
          </w:p>
        </w:tc>
        <w:tc>
          <w:tcPr>
            <w:tcW w:w="837" w:type="dxa"/>
            <w:tcBorders>
              <w:top w:val="nil"/>
              <w:left w:val="nil"/>
              <w:bottom w:val="single" w:sz="4" w:space="0" w:color="auto"/>
              <w:right w:val="single" w:sz="4" w:space="0" w:color="auto"/>
            </w:tcBorders>
            <w:shd w:val="clear" w:color="auto" w:fill="auto"/>
            <w:noWrap/>
            <w:vAlign w:val="center"/>
            <w:hideMark/>
          </w:tcPr>
          <w:p w14:paraId="3C98AB6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47F449B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CANALIZACION DE AGUAS LLUVIAS EN LOTIFICACION LAS AMARICAS III PASAJE J DEL MUNICIPIO DE NEJAPA</w:t>
            </w:r>
          </w:p>
        </w:tc>
        <w:tc>
          <w:tcPr>
            <w:tcW w:w="1248" w:type="dxa"/>
            <w:tcBorders>
              <w:top w:val="nil"/>
              <w:left w:val="nil"/>
              <w:bottom w:val="single" w:sz="4" w:space="0" w:color="auto"/>
              <w:right w:val="single" w:sz="4" w:space="0" w:color="auto"/>
            </w:tcBorders>
            <w:shd w:val="clear" w:color="auto" w:fill="auto"/>
            <w:vAlign w:val="center"/>
            <w:hideMark/>
          </w:tcPr>
          <w:p w14:paraId="01BBB26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18B85F4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MATERIALES PARA EJECUCION DE PROYECTO CANALIZACION DE AGUAS LLUVIAS, PROPUESTA DE ADMON DE ORDEN DE COMPRA: XENIA RODAS0</w:t>
            </w:r>
          </w:p>
        </w:tc>
        <w:tc>
          <w:tcPr>
            <w:tcW w:w="1102" w:type="dxa"/>
            <w:tcBorders>
              <w:top w:val="nil"/>
              <w:left w:val="nil"/>
              <w:bottom w:val="single" w:sz="4" w:space="0" w:color="auto"/>
              <w:right w:val="single" w:sz="4" w:space="0" w:color="auto"/>
            </w:tcBorders>
            <w:shd w:val="clear" w:color="auto" w:fill="auto"/>
            <w:vAlign w:val="center"/>
            <w:hideMark/>
          </w:tcPr>
          <w:p w14:paraId="742D022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ALMACENES VIDRI, S.A DE C.V</w:t>
            </w:r>
          </w:p>
        </w:tc>
        <w:tc>
          <w:tcPr>
            <w:tcW w:w="846" w:type="dxa"/>
            <w:tcBorders>
              <w:top w:val="nil"/>
              <w:left w:val="nil"/>
              <w:bottom w:val="single" w:sz="4" w:space="0" w:color="auto"/>
              <w:right w:val="single" w:sz="4" w:space="0" w:color="auto"/>
            </w:tcBorders>
            <w:shd w:val="clear" w:color="auto" w:fill="auto"/>
            <w:vAlign w:val="center"/>
            <w:hideMark/>
          </w:tcPr>
          <w:p w14:paraId="7DB8D30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598.43 </w:t>
            </w:r>
          </w:p>
        </w:tc>
        <w:tc>
          <w:tcPr>
            <w:tcW w:w="656" w:type="dxa"/>
            <w:tcBorders>
              <w:top w:val="nil"/>
              <w:left w:val="nil"/>
              <w:bottom w:val="single" w:sz="4" w:space="0" w:color="auto"/>
              <w:right w:val="single" w:sz="4" w:space="0" w:color="auto"/>
            </w:tcBorders>
            <w:shd w:val="clear" w:color="auto" w:fill="auto"/>
            <w:vAlign w:val="center"/>
            <w:hideMark/>
          </w:tcPr>
          <w:p w14:paraId="3684C8B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3D1C54F3" w14:textId="77777777" w:rsidTr="005F16C2">
        <w:trPr>
          <w:trHeight w:val="1362"/>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1041621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45</w:t>
            </w:r>
          </w:p>
        </w:tc>
        <w:tc>
          <w:tcPr>
            <w:tcW w:w="658" w:type="dxa"/>
            <w:tcBorders>
              <w:top w:val="nil"/>
              <w:left w:val="nil"/>
              <w:bottom w:val="single" w:sz="4" w:space="0" w:color="auto"/>
              <w:right w:val="single" w:sz="4" w:space="0" w:color="auto"/>
            </w:tcBorders>
            <w:shd w:val="clear" w:color="auto" w:fill="auto"/>
            <w:noWrap/>
            <w:vAlign w:val="center"/>
            <w:hideMark/>
          </w:tcPr>
          <w:p w14:paraId="375D18F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1009</w:t>
            </w:r>
          </w:p>
        </w:tc>
        <w:tc>
          <w:tcPr>
            <w:tcW w:w="837" w:type="dxa"/>
            <w:tcBorders>
              <w:top w:val="nil"/>
              <w:left w:val="nil"/>
              <w:bottom w:val="single" w:sz="4" w:space="0" w:color="auto"/>
              <w:right w:val="single" w:sz="4" w:space="0" w:color="auto"/>
            </w:tcBorders>
            <w:shd w:val="clear" w:color="auto" w:fill="auto"/>
            <w:noWrap/>
            <w:vAlign w:val="center"/>
            <w:hideMark/>
          </w:tcPr>
          <w:p w14:paraId="0994C62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2B82A60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CANALIZACION DE AGUAS LLUVIAS EN LOTIFICACION LAS AMARICAS III PASAJE J DEL MUNICIPIO DE NEJAPA</w:t>
            </w:r>
          </w:p>
        </w:tc>
        <w:tc>
          <w:tcPr>
            <w:tcW w:w="1248" w:type="dxa"/>
            <w:tcBorders>
              <w:top w:val="nil"/>
              <w:left w:val="nil"/>
              <w:bottom w:val="single" w:sz="4" w:space="0" w:color="auto"/>
              <w:right w:val="single" w:sz="4" w:space="0" w:color="auto"/>
            </w:tcBorders>
            <w:shd w:val="clear" w:color="auto" w:fill="auto"/>
            <w:vAlign w:val="center"/>
            <w:hideMark/>
          </w:tcPr>
          <w:p w14:paraId="4E27340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5104BFB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MATERIAL DE CONSTRUCCION NECESARIO PARA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3E3AFBD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BALTAZAR DIAZ HENRIQUEZ</w:t>
            </w:r>
          </w:p>
        </w:tc>
        <w:tc>
          <w:tcPr>
            <w:tcW w:w="846" w:type="dxa"/>
            <w:tcBorders>
              <w:top w:val="nil"/>
              <w:left w:val="nil"/>
              <w:bottom w:val="single" w:sz="4" w:space="0" w:color="auto"/>
              <w:right w:val="single" w:sz="4" w:space="0" w:color="auto"/>
            </w:tcBorders>
            <w:shd w:val="clear" w:color="auto" w:fill="auto"/>
            <w:vAlign w:val="center"/>
            <w:hideMark/>
          </w:tcPr>
          <w:p w14:paraId="77DD0BD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1,869.30 </w:t>
            </w:r>
          </w:p>
        </w:tc>
        <w:tc>
          <w:tcPr>
            <w:tcW w:w="656" w:type="dxa"/>
            <w:tcBorders>
              <w:top w:val="nil"/>
              <w:left w:val="nil"/>
              <w:bottom w:val="single" w:sz="4" w:space="0" w:color="auto"/>
              <w:right w:val="single" w:sz="4" w:space="0" w:color="auto"/>
            </w:tcBorders>
            <w:shd w:val="clear" w:color="auto" w:fill="auto"/>
            <w:vAlign w:val="center"/>
            <w:hideMark/>
          </w:tcPr>
          <w:p w14:paraId="761C775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5B9B6D6A" w14:textId="77777777" w:rsidTr="005F16C2">
        <w:trPr>
          <w:trHeight w:val="1298"/>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02F3B53D"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46</w:t>
            </w:r>
          </w:p>
        </w:tc>
        <w:tc>
          <w:tcPr>
            <w:tcW w:w="658" w:type="dxa"/>
            <w:tcBorders>
              <w:top w:val="nil"/>
              <w:left w:val="nil"/>
              <w:bottom w:val="single" w:sz="4" w:space="0" w:color="auto"/>
              <w:right w:val="single" w:sz="4" w:space="0" w:color="auto"/>
            </w:tcBorders>
            <w:shd w:val="clear" w:color="auto" w:fill="auto"/>
            <w:noWrap/>
            <w:vAlign w:val="center"/>
            <w:hideMark/>
          </w:tcPr>
          <w:p w14:paraId="5A7C992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1006</w:t>
            </w:r>
          </w:p>
        </w:tc>
        <w:tc>
          <w:tcPr>
            <w:tcW w:w="837" w:type="dxa"/>
            <w:tcBorders>
              <w:top w:val="nil"/>
              <w:left w:val="nil"/>
              <w:bottom w:val="single" w:sz="4" w:space="0" w:color="auto"/>
              <w:right w:val="single" w:sz="4" w:space="0" w:color="auto"/>
            </w:tcBorders>
            <w:shd w:val="clear" w:color="auto" w:fill="auto"/>
            <w:noWrap/>
            <w:vAlign w:val="center"/>
            <w:hideMark/>
          </w:tcPr>
          <w:p w14:paraId="790C95F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10/09/2020</w:t>
            </w:r>
          </w:p>
        </w:tc>
        <w:tc>
          <w:tcPr>
            <w:tcW w:w="1444" w:type="dxa"/>
            <w:tcBorders>
              <w:top w:val="nil"/>
              <w:left w:val="nil"/>
              <w:bottom w:val="single" w:sz="4" w:space="0" w:color="auto"/>
              <w:right w:val="single" w:sz="4" w:space="0" w:color="auto"/>
            </w:tcBorders>
            <w:shd w:val="clear" w:color="auto" w:fill="auto"/>
            <w:vAlign w:val="center"/>
            <w:hideMark/>
          </w:tcPr>
          <w:p w14:paraId="72E2B81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DE CANALIZACION DE AGUAS LLUVIAS EN SECTOR CALLE AL CERRO, LOT. ALDEA DE MERCEDES, JURISDICCION DE NEJAPA</w:t>
            </w:r>
          </w:p>
        </w:tc>
        <w:tc>
          <w:tcPr>
            <w:tcW w:w="1248" w:type="dxa"/>
            <w:tcBorders>
              <w:top w:val="nil"/>
              <w:left w:val="nil"/>
              <w:bottom w:val="single" w:sz="4" w:space="0" w:color="auto"/>
              <w:right w:val="single" w:sz="4" w:space="0" w:color="auto"/>
            </w:tcBorders>
            <w:shd w:val="clear" w:color="auto" w:fill="auto"/>
            <w:vAlign w:val="center"/>
            <w:hideMark/>
          </w:tcPr>
          <w:p w14:paraId="7EBD389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3C3040B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MATERIAL DE CONSTRUCCION PARA PROYECTO DE AGUAS LLUVIAS EN SECTOR CALLE AL CERRO, PROPUETA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2230445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BALTAZAR DIAZ HENRIQUEZ</w:t>
            </w:r>
          </w:p>
        </w:tc>
        <w:tc>
          <w:tcPr>
            <w:tcW w:w="846" w:type="dxa"/>
            <w:tcBorders>
              <w:top w:val="nil"/>
              <w:left w:val="nil"/>
              <w:bottom w:val="single" w:sz="4" w:space="0" w:color="auto"/>
              <w:right w:val="single" w:sz="4" w:space="0" w:color="auto"/>
            </w:tcBorders>
            <w:shd w:val="clear" w:color="auto" w:fill="auto"/>
            <w:vAlign w:val="center"/>
            <w:hideMark/>
          </w:tcPr>
          <w:p w14:paraId="30BA817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166.15 </w:t>
            </w:r>
          </w:p>
        </w:tc>
        <w:tc>
          <w:tcPr>
            <w:tcW w:w="656" w:type="dxa"/>
            <w:tcBorders>
              <w:top w:val="nil"/>
              <w:left w:val="nil"/>
              <w:bottom w:val="single" w:sz="4" w:space="0" w:color="auto"/>
              <w:right w:val="single" w:sz="4" w:space="0" w:color="auto"/>
            </w:tcBorders>
            <w:shd w:val="clear" w:color="auto" w:fill="auto"/>
            <w:vAlign w:val="center"/>
            <w:hideMark/>
          </w:tcPr>
          <w:p w14:paraId="7E0687F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035E0E75" w14:textId="77777777" w:rsidTr="005F16C2">
        <w:trPr>
          <w:trHeight w:val="85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4C1756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47</w:t>
            </w:r>
          </w:p>
        </w:tc>
        <w:tc>
          <w:tcPr>
            <w:tcW w:w="658" w:type="dxa"/>
            <w:tcBorders>
              <w:top w:val="nil"/>
              <w:left w:val="nil"/>
              <w:bottom w:val="single" w:sz="4" w:space="0" w:color="auto"/>
              <w:right w:val="single" w:sz="4" w:space="0" w:color="auto"/>
            </w:tcBorders>
            <w:shd w:val="clear" w:color="auto" w:fill="auto"/>
            <w:noWrap/>
            <w:vAlign w:val="center"/>
            <w:hideMark/>
          </w:tcPr>
          <w:p w14:paraId="3CC251A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1014</w:t>
            </w:r>
          </w:p>
        </w:tc>
        <w:tc>
          <w:tcPr>
            <w:tcW w:w="837" w:type="dxa"/>
            <w:tcBorders>
              <w:top w:val="nil"/>
              <w:left w:val="nil"/>
              <w:bottom w:val="single" w:sz="4" w:space="0" w:color="auto"/>
              <w:right w:val="single" w:sz="4" w:space="0" w:color="auto"/>
            </w:tcBorders>
            <w:shd w:val="clear" w:color="auto" w:fill="auto"/>
            <w:noWrap/>
            <w:vAlign w:val="center"/>
            <w:hideMark/>
          </w:tcPr>
          <w:p w14:paraId="05C34E1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309844D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5C96B11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1C13D0C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MATERIALES DE CONSTRUCCION PARA MEJORAS Y MANTENIMIENTO DE INFRAESTRUCTURA MUNICPAL,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3F3C9EC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ALMACENES VIDRI, S.A DE C.V</w:t>
            </w:r>
          </w:p>
        </w:tc>
        <w:tc>
          <w:tcPr>
            <w:tcW w:w="846" w:type="dxa"/>
            <w:tcBorders>
              <w:top w:val="nil"/>
              <w:left w:val="nil"/>
              <w:bottom w:val="single" w:sz="4" w:space="0" w:color="auto"/>
              <w:right w:val="single" w:sz="4" w:space="0" w:color="auto"/>
            </w:tcBorders>
            <w:shd w:val="clear" w:color="auto" w:fill="auto"/>
            <w:vAlign w:val="center"/>
            <w:hideMark/>
          </w:tcPr>
          <w:p w14:paraId="13A4459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821.85 </w:t>
            </w:r>
          </w:p>
        </w:tc>
        <w:tc>
          <w:tcPr>
            <w:tcW w:w="656" w:type="dxa"/>
            <w:tcBorders>
              <w:top w:val="nil"/>
              <w:left w:val="nil"/>
              <w:bottom w:val="single" w:sz="4" w:space="0" w:color="auto"/>
              <w:right w:val="single" w:sz="4" w:space="0" w:color="auto"/>
            </w:tcBorders>
            <w:shd w:val="clear" w:color="auto" w:fill="auto"/>
            <w:vAlign w:val="center"/>
            <w:hideMark/>
          </w:tcPr>
          <w:p w14:paraId="200F3B2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459D1B35" w14:textId="77777777" w:rsidTr="005F16C2">
        <w:trPr>
          <w:trHeight w:val="1312"/>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4A5D6190"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48</w:t>
            </w:r>
          </w:p>
        </w:tc>
        <w:tc>
          <w:tcPr>
            <w:tcW w:w="658" w:type="dxa"/>
            <w:tcBorders>
              <w:top w:val="nil"/>
              <w:left w:val="nil"/>
              <w:bottom w:val="single" w:sz="4" w:space="0" w:color="auto"/>
              <w:right w:val="single" w:sz="4" w:space="0" w:color="auto"/>
            </w:tcBorders>
            <w:shd w:val="clear" w:color="auto" w:fill="auto"/>
            <w:noWrap/>
            <w:vAlign w:val="center"/>
            <w:hideMark/>
          </w:tcPr>
          <w:p w14:paraId="7B74C0F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1037</w:t>
            </w:r>
          </w:p>
        </w:tc>
        <w:tc>
          <w:tcPr>
            <w:tcW w:w="837" w:type="dxa"/>
            <w:tcBorders>
              <w:top w:val="nil"/>
              <w:left w:val="nil"/>
              <w:bottom w:val="single" w:sz="4" w:space="0" w:color="auto"/>
              <w:right w:val="single" w:sz="4" w:space="0" w:color="auto"/>
            </w:tcBorders>
            <w:shd w:val="clear" w:color="auto" w:fill="auto"/>
            <w:noWrap/>
            <w:vAlign w:val="center"/>
            <w:hideMark/>
          </w:tcPr>
          <w:p w14:paraId="491B433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35EE17C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PAVIMENTACION DE TRAMO DE CALLE PRINCIPAL DE LOT. EL MILAGRO COMUNIDAD LA GRANJA</w:t>
            </w:r>
          </w:p>
        </w:tc>
        <w:tc>
          <w:tcPr>
            <w:tcW w:w="1248" w:type="dxa"/>
            <w:tcBorders>
              <w:top w:val="nil"/>
              <w:left w:val="nil"/>
              <w:bottom w:val="single" w:sz="4" w:space="0" w:color="auto"/>
              <w:right w:val="single" w:sz="4" w:space="0" w:color="auto"/>
            </w:tcBorders>
            <w:shd w:val="clear" w:color="auto" w:fill="auto"/>
            <w:vAlign w:val="center"/>
            <w:hideMark/>
          </w:tcPr>
          <w:p w14:paraId="0A12163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72EBF4C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DE MATERIAL PARA EJECUCION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611B6A1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BALTAZAR DIAZ HENRIQUEZ</w:t>
            </w:r>
          </w:p>
        </w:tc>
        <w:tc>
          <w:tcPr>
            <w:tcW w:w="846" w:type="dxa"/>
            <w:tcBorders>
              <w:top w:val="nil"/>
              <w:left w:val="nil"/>
              <w:bottom w:val="single" w:sz="4" w:space="0" w:color="auto"/>
              <w:right w:val="single" w:sz="4" w:space="0" w:color="auto"/>
            </w:tcBorders>
            <w:shd w:val="clear" w:color="auto" w:fill="auto"/>
            <w:vAlign w:val="center"/>
            <w:hideMark/>
          </w:tcPr>
          <w:p w14:paraId="73C1B38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6,559.77 </w:t>
            </w:r>
          </w:p>
        </w:tc>
        <w:tc>
          <w:tcPr>
            <w:tcW w:w="656" w:type="dxa"/>
            <w:tcBorders>
              <w:top w:val="nil"/>
              <w:left w:val="nil"/>
              <w:bottom w:val="single" w:sz="4" w:space="0" w:color="auto"/>
              <w:right w:val="single" w:sz="4" w:space="0" w:color="auto"/>
            </w:tcBorders>
            <w:shd w:val="clear" w:color="auto" w:fill="auto"/>
            <w:vAlign w:val="center"/>
            <w:hideMark/>
          </w:tcPr>
          <w:p w14:paraId="6910D3E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07600157" w14:textId="77777777" w:rsidTr="005F16C2">
        <w:trPr>
          <w:trHeight w:val="1274"/>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37298A22"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49</w:t>
            </w:r>
          </w:p>
        </w:tc>
        <w:tc>
          <w:tcPr>
            <w:tcW w:w="658" w:type="dxa"/>
            <w:tcBorders>
              <w:top w:val="nil"/>
              <w:left w:val="nil"/>
              <w:bottom w:val="single" w:sz="4" w:space="0" w:color="auto"/>
              <w:right w:val="single" w:sz="4" w:space="0" w:color="auto"/>
            </w:tcBorders>
            <w:shd w:val="clear" w:color="auto" w:fill="auto"/>
            <w:noWrap/>
            <w:vAlign w:val="center"/>
            <w:hideMark/>
          </w:tcPr>
          <w:p w14:paraId="4FA517F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1037</w:t>
            </w:r>
          </w:p>
        </w:tc>
        <w:tc>
          <w:tcPr>
            <w:tcW w:w="837" w:type="dxa"/>
            <w:tcBorders>
              <w:top w:val="nil"/>
              <w:left w:val="nil"/>
              <w:bottom w:val="single" w:sz="4" w:space="0" w:color="auto"/>
              <w:right w:val="single" w:sz="4" w:space="0" w:color="auto"/>
            </w:tcBorders>
            <w:shd w:val="clear" w:color="auto" w:fill="auto"/>
            <w:noWrap/>
            <w:vAlign w:val="center"/>
            <w:hideMark/>
          </w:tcPr>
          <w:p w14:paraId="0B94270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4DA942E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PAVIMENTACION DE TRAMO DE CALLE PRINCIPAL DE LOT. EL MILAGRO COMUNIDAD LA GRANJA</w:t>
            </w:r>
          </w:p>
        </w:tc>
        <w:tc>
          <w:tcPr>
            <w:tcW w:w="1248" w:type="dxa"/>
            <w:tcBorders>
              <w:top w:val="nil"/>
              <w:left w:val="nil"/>
              <w:bottom w:val="single" w:sz="4" w:space="0" w:color="auto"/>
              <w:right w:val="single" w:sz="4" w:space="0" w:color="auto"/>
            </w:tcBorders>
            <w:shd w:val="clear" w:color="auto" w:fill="auto"/>
            <w:vAlign w:val="center"/>
            <w:hideMark/>
          </w:tcPr>
          <w:p w14:paraId="717792B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1343922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MATERIAL PARA EJUCION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224AB3C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JUAN SANTOS TOBIAS MONGE</w:t>
            </w:r>
          </w:p>
        </w:tc>
        <w:tc>
          <w:tcPr>
            <w:tcW w:w="846" w:type="dxa"/>
            <w:tcBorders>
              <w:top w:val="nil"/>
              <w:left w:val="nil"/>
              <w:bottom w:val="single" w:sz="4" w:space="0" w:color="auto"/>
              <w:right w:val="single" w:sz="4" w:space="0" w:color="auto"/>
            </w:tcBorders>
            <w:shd w:val="clear" w:color="auto" w:fill="auto"/>
            <w:vAlign w:val="center"/>
            <w:hideMark/>
          </w:tcPr>
          <w:p w14:paraId="26DF38A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1,283.70 </w:t>
            </w:r>
          </w:p>
        </w:tc>
        <w:tc>
          <w:tcPr>
            <w:tcW w:w="656" w:type="dxa"/>
            <w:tcBorders>
              <w:top w:val="nil"/>
              <w:left w:val="nil"/>
              <w:bottom w:val="single" w:sz="4" w:space="0" w:color="auto"/>
              <w:right w:val="single" w:sz="4" w:space="0" w:color="auto"/>
            </w:tcBorders>
            <w:shd w:val="clear" w:color="auto" w:fill="auto"/>
            <w:vAlign w:val="center"/>
            <w:hideMark/>
          </w:tcPr>
          <w:p w14:paraId="5C8C247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27B8B95E" w14:textId="77777777" w:rsidTr="005F16C2">
        <w:trPr>
          <w:trHeight w:val="174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09200FBF"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50</w:t>
            </w:r>
          </w:p>
        </w:tc>
        <w:tc>
          <w:tcPr>
            <w:tcW w:w="658" w:type="dxa"/>
            <w:tcBorders>
              <w:top w:val="nil"/>
              <w:left w:val="nil"/>
              <w:bottom w:val="single" w:sz="4" w:space="0" w:color="auto"/>
              <w:right w:val="single" w:sz="4" w:space="0" w:color="auto"/>
            </w:tcBorders>
            <w:shd w:val="clear" w:color="auto" w:fill="auto"/>
            <w:noWrap/>
            <w:vAlign w:val="center"/>
            <w:hideMark/>
          </w:tcPr>
          <w:p w14:paraId="2E08BB2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1001</w:t>
            </w:r>
          </w:p>
        </w:tc>
        <w:tc>
          <w:tcPr>
            <w:tcW w:w="837" w:type="dxa"/>
            <w:tcBorders>
              <w:top w:val="nil"/>
              <w:left w:val="nil"/>
              <w:bottom w:val="single" w:sz="4" w:space="0" w:color="auto"/>
              <w:right w:val="single" w:sz="4" w:space="0" w:color="auto"/>
            </w:tcBorders>
            <w:shd w:val="clear" w:color="auto" w:fill="auto"/>
            <w:noWrap/>
            <w:vAlign w:val="center"/>
            <w:hideMark/>
          </w:tcPr>
          <w:p w14:paraId="2000737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14/09/2020</w:t>
            </w:r>
          </w:p>
        </w:tc>
        <w:tc>
          <w:tcPr>
            <w:tcW w:w="1444" w:type="dxa"/>
            <w:tcBorders>
              <w:top w:val="nil"/>
              <w:left w:val="nil"/>
              <w:bottom w:val="single" w:sz="4" w:space="0" w:color="auto"/>
              <w:right w:val="single" w:sz="4" w:space="0" w:color="auto"/>
            </w:tcBorders>
            <w:shd w:val="clear" w:color="auto" w:fill="auto"/>
            <w:vAlign w:val="center"/>
            <w:hideMark/>
          </w:tcPr>
          <w:p w14:paraId="4C59EA0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PLAN MUNICIPAL DE PREVENCION DE VIOLENCIA CONTRA LAS MUJERES NEJAPA, 2020</w:t>
            </w:r>
          </w:p>
        </w:tc>
        <w:tc>
          <w:tcPr>
            <w:tcW w:w="1248" w:type="dxa"/>
            <w:tcBorders>
              <w:top w:val="nil"/>
              <w:left w:val="nil"/>
              <w:bottom w:val="single" w:sz="4" w:space="0" w:color="auto"/>
              <w:right w:val="single" w:sz="4" w:space="0" w:color="auto"/>
            </w:tcBorders>
            <w:shd w:val="clear" w:color="auto" w:fill="auto"/>
            <w:vAlign w:val="center"/>
            <w:hideMark/>
          </w:tcPr>
          <w:p w14:paraId="3073F3E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DE LA MUJER</w:t>
            </w:r>
          </w:p>
        </w:tc>
        <w:tc>
          <w:tcPr>
            <w:tcW w:w="2339" w:type="dxa"/>
            <w:tcBorders>
              <w:top w:val="nil"/>
              <w:left w:val="nil"/>
              <w:bottom w:val="single" w:sz="4" w:space="0" w:color="auto"/>
              <w:right w:val="single" w:sz="4" w:space="0" w:color="auto"/>
            </w:tcBorders>
            <w:shd w:val="clear" w:color="auto" w:fill="auto"/>
            <w:vAlign w:val="center"/>
            <w:hideMark/>
          </w:tcPr>
          <w:p w14:paraId="6B61755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REFRIGERIOS PARA DIFERENTES JORNADAS DE FORMACION PARA MUJERES DE DIFENTES COMUNIDADES, PROPUESTA DE ADMON DE ORDEN DE COMPRA: BERTA CARTAGENA</w:t>
            </w:r>
          </w:p>
        </w:tc>
        <w:tc>
          <w:tcPr>
            <w:tcW w:w="1102" w:type="dxa"/>
            <w:tcBorders>
              <w:top w:val="nil"/>
              <w:left w:val="nil"/>
              <w:bottom w:val="single" w:sz="4" w:space="0" w:color="auto"/>
              <w:right w:val="single" w:sz="4" w:space="0" w:color="auto"/>
            </w:tcBorders>
            <w:shd w:val="clear" w:color="auto" w:fill="auto"/>
            <w:vAlign w:val="center"/>
            <w:hideMark/>
          </w:tcPr>
          <w:p w14:paraId="14E00EF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ADONAY OSWALDO PORTAL LOPEZ</w:t>
            </w:r>
          </w:p>
        </w:tc>
        <w:tc>
          <w:tcPr>
            <w:tcW w:w="846" w:type="dxa"/>
            <w:tcBorders>
              <w:top w:val="nil"/>
              <w:left w:val="nil"/>
              <w:bottom w:val="single" w:sz="4" w:space="0" w:color="auto"/>
              <w:right w:val="single" w:sz="4" w:space="0" w:color="auto"/>
            </w:tcBorders>
            <w:shd w:val="clear" w:color="auto" w:fill="auto"/>
            <w:vAlign w:val="center"/>
            <w:hideMark/>
          </w:tcPr>
          <w:p w14:paraId="72AB94D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480.00 </w:t>
            </w:r>
          </w:p>
        </w:tc>
        <w:tc>
          <w:tcPr>
            <w:tcW w:w="656" w:type="dxa"/>
            <w:tcBorders>
              <w:top w:val="nil"/>
              <w:left w:val="nil"/>
              <w:bottom w:val="single" w:sz="4" w:space="0" w:color="auto"/>
              <w:right w:val="single" w:sz="4" w:space="0" w:color="auto"/>
            </w:tcBorders>
            <w:shd w:val="clear" w:color="auto" w:fill="auto"/>
            <w:vAlign w:val="center"/>
            <w:hideMark/>
          </w:tcPr>
          <w:p w14:paraId="3B78E36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030205</w:t>
            </w:r>
          </w:p>
        </w:tc>
      </w:tr>
      <w:tr w:rsidR="00787055" w:rsidRPr="00F764CF" w14:paraId="7DFAE627" w14:textId="77777777" w:rsidTr="005F16C2">
        <w:trPr>
          <w:trHeight w:val="1488"/>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4AC018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51</w:t>
            </w:r>
          </w:p>
        </w:tc>
        <w:tc>
          <w:tcPr>
            <w:tcW w:w="658" w:type="dxa"/>
            <w:tcBorders>
              <w:top w:val="nil"/>
              <w:left w:val="nil"/>
              <w:bottom w:val="single" w:sz="4" w:space="0" w:color="auto"/>
              <w:right w:val="single" w:sz="4" w:space="0" w:color="auto"/>
            </w:tcBorders>
            <w:shd w:val="clear" w:color="auto" w:fill="auto"/>
            <w:noWrap/>
            <w:vAlign w:val="center"/>
            <w:hideMark/>
          </w:tcPr>
          <w:p w14:paraId="05C42CC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1035</w:t>
            </w:r>
          </w:p>
        </w:tc>
        <w:tc>
          <w:tcPr>
            <w:tcW w:w="837" w:type="dxa"/>
            <w:tcBorders>
              <w:top w:val="nil"/>
              <w:left w:val="nil"/>
              <w:bottom w:val="single" w:sz="4" w:space="0" w:color="auto"/>
              <w:right w:val="single" w:sz="4" w:space="0" w:color="auto"/>
            </w:tcBorders>
            <w:shd w:val="clear" w:color="auto" w:fill="auto"/>
            <w:noWrap/>
            <w:vAlign w:val="center"/>
            <w:hideMark/>
          </w:tcPr>
          <w:p w14:paraId="51F5BA4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5AF94C8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RESCATE A LAS TRADICIONES Y VALORES ESPIRITUALES EN LAS COMUINIDADES Y CANTONIES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28F8C89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6B34B0A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DE 2 QUINTALES DE ALIMENTO PARA CABALLO, PARA APOYO  EN CARRERAS DE CINTAS EN HACIENDA MAPILAPA, PROPUESTA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5F6B034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DANILO DIONICIO HENRIQUEZ RECINOS</w:t>
            </w:r>
          </w:p>
        </w:tc>
        <w:tc>
          <w:tcPr>
            <w:tcW w:w="846" w:type="dxa"/>
            <w:tcBorders>
              <w:top w:val="nil"/>
              <w:left w:val="nil"/>
              <w:bottom w:val="single" w:sz="4" w:space="0" w:color="auto"/>
              <w:right w:val="single" w:sz="4" w:space="0" w:color="auto"/>
            </w:tcBorders>
            <w:shd w:val="clear" w:color="auto" w:fill="auto"/>
            <w:vAlign w:val="center"/>
            <w:hideMark/>
          </w:tcPr>
          <w:p w14:paraId="27690B8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58.00 </w:t>
            </w:r>
          </w:p>
        </w:tc>
        <w:tc>
          <w:tcPr>
            <w:tcW w:w="656" w:type="dxa"/>
            <w:tcBorders>
              <w:top w:val="nil"/>
              <w:left w:val="nil"/>
              <w:bottom w:val="single" w:sz="4" w:space="0" w:color="auto"/>
              <w:right w:val="single" w:sz="4" w:space="0" w:color="auto"/>
            </w:tcBorders>
            <w:shd w:val="clear" w:color="auto" w:fill="auto"/>
            <w:vAlign w:val="center"/>
            <w:hideMark/>
          </w:tcPr>
          <w:p w14:paraId="03EB893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030202</w:t>
            </w:r>
          </w:p>
        </w:tc>
      </w:tr>
      <w:tr w:rsidR="00787055" w:rsidRPr="00F764CF" w14:paraId="5D747580" w14:textId="77777777" w:rsidTr="005F16C2">
        <w:trPr>
          <w:trHeight w:val="181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1D5C5FB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52</w:t>
            </w:r>
          </w:p>
        </w:tc>
        <w:tc>
          <w:tcPr>
            <w:tcW w:w="658" w:type="dxa"/>
            <w:tcBorders>
              <w:top w:val="nil"/>
              <w:left w:val="nil"/>
              <w:bottom w:val="single" w:sz="4" w:space="0" w:color="auto"/>
              <w:right w:val="single" w:sz="4" w:space="0" w:color="auto"/>
            </w:tcBorders>
            <w:shd w:val="clear" w:color="auto" w:fill="auto"/>
            <w:noWrap/>
            <w:vAlign w:val="center"/>
            <w:hideMark/>
          </w:tcPr>
          <w:p w14:paraId="7BD047D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1068-1073</w:t>
            </w:r>
          </w:p>
        </w:tc>
        <w:tc>
          <w:tcPr>
            <w:tcW w:w="837" w:type="dxa"/>
            <w:tcBorders>
              <w:top w:val="nil"/>
              <w:left w:val="nil"/>
              <w:bottom w:val="single" w:sz="4" w:space="0" w:color="auto"/>
              <w:right w:val="single" w:sz="4" w:space="0" w:color="auto"/>
            </w:tcBorders>
            <w:shd w:val="clear" w:color="auto" w:fill="auto"/>
            <w:noWrap/>
            <w:vAlign w:val="center"/>
            <w:hideMark/>
          </w:tcPr>
          <w:p w14:paraId="0060FFF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2447655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RESCATE A LAS TRADICIONES Y VALORES ESPIRITUALES EN LAS COMUINIDADES Y CANTONIES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62079B9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58E7CD2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REFRIGERIOS PARA APOYO A LAS CELEBRACIONES DE FIESTAS PATRONALES DEL BARRIO ALDEA DE MERCEDES Y COMUNIDAD BARBA RUBIA, PROPUESTA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4FB7772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WENDY ROXANA RAMOS DE MEJIA</w:t>
            </w:r>
          </w:p>
        </w:tc>
        <w:tc>
          <w:tcPr>
            <w:tcW w:w="846" w:type="dxa"/>
            <w:tcBorders>
              <w:top w:val="nil"/>
              <w:left w:val="nil"/>
              <w:bottom w:val="single" w:sz="4" w:space="0" w:color="auto"/>
              <w:right w:val="single" w:sz="4" w:space="0" w:color="auto"/>
            </w:tcBorders>
            <w:shd w:val="clear" w:color="auto" w:fill="auto"/>
            <w:vAlign w:val="center"/>
            <w:hideMark/>
          </w:tcPr>
          <w:p w14:paraId="4C63601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225.00 </w:t>
            </w:r>
          </w:p>
        </w:tc>
        <w:tc>
          <w:tcPr>
            <w:tcW w:w="656" w:type="dxa"/>
            <w:tcBorders>
              <w:top w:val="nil"/>
              <w:left w:val="nil"/>
              <w:bottom w:val="single" w:sz="4" w:space="0" w:color="auto"/>
              <w:right w:val="single" w:sz="4" w:space="0" w:color="auto"/>
            </w:tcBorders>
            <w:shd w:val="clear" w:color="auto" w:fill="auto"/>
            <w:vAlign w:val="center"/>
            <w:hideMark/>
          </w:tcPr>
          <w:p w14:paraId="1B6A70C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030202</w:t>
            </w:r>
          </w:p>
        </w:tc>
      </w:tr>
      <w:tr w:rsidR="00787055" w:rsidRPr="00F764CF" w14:paraId="470A31E1" w14:textId="77777777" w:rsidTr="005F16C2">
        <w:trPr>
          <w:trHeight w:val="228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57CCA416"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53</w:t>
            </w:r>
          </w:p>
        </w:tc>
        <w:tc>
          <w:tcPr>
            <w:tcW w:w="658" w:type="dxa"/>
            <w:tcBorders>
              <w:top w:val="nil"/>
              <w:left w:val="nil"/>
              <w:bottom w:val="single" w:sz="4" w:space="0" w:color="auto"/>
              <w:right w:val="single" w:sz="4" w:space="0" w:color="auto"/>
            </w:tcBorders>
            <w:shd w:val="clear" w:color="auto" w:fill="auto"/>
            <w:noWrap/>
            <w:vAlign w:val="center"/>
            <w:hideMark/>
          </w:tcPr>
          <w:p w14:paraId="60BFD21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1072/1074</w:t>
            </w:r>
          </w:p>
        </w:tc>
        <w:tc>
          <w:tcPr>
            <w:tcW w:w="837" w:type="dxa"/>
            <w:tcBorders>
              <w:top w:val="nil"/>
              <w:left w:val="nil"/>
              <w:bottom w:val="single" w:sz="4" w:space="0" w:color="auto"/>
              <w:right w:val="single" w:sz="4" w:space="0" w:color="auto"/>
            </w:tcBorders>
            <w:shd w:val="clear" w:color="auto" w:fill="auto"/>
            <w:noWrap/>
            <w:vAlign w:val="center"/>
            <w:hideMark/>
          </w:tcPr>
          <w:p w14:paraId="39EC482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3898BAB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RESCATE A LAS TRADICIONES Y VALORES ESPIRITUALES EN LAS COMUINIDADES Y CANTONIES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563EC67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41504C2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ARROZ, JUGOS, PIÑATAS, PARA APOYO EN CELEBRACIONES DE LAS FIESTAS EN HONOR A SAN FRANCISCO DE ASIS, Y NUESTRA SEÑORA DEL ROSARIO DE COMUNIDAD LAS MARIAS, PROPUESTA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408618E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DANILO DIONICIO HENRIQUEZ RECINOS</w:t>
            </w:r>
          </w:p>
        </w:tc>
        <w:tc>
          <w:tcPr>
            <w:tcW w:w="846" w:type="dxa"/>
            <w:tcBorders>
              <w:top w:val="nil"/>
              <w:left w:val="nil"/>
              <w:bottom w:val="single" w:sz="4" w:space="0" w:color="auto"/>
              <w:right w:val="single" w:sz="4" w:space="0" w:color="auto"/>
            </w:tcBorders>
            <w:shd w:val="clear" w:color="auto" w:fill="auto"/>
            <w:vAlign w:val="center"/>
            <w:hideMark/>
          </w:tcPr>
          <w:p w14:paraId="7375701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60.00 </w:t>
            </w:r>
          </w:p>
        </w:tc>
        <w:tc>
          <w:tcPr>
            <w:tcW w:w="656" w:type="dxa"/>
            <w:tcBorders>
              <w:top w:val="nil"/>
              <w:left w:val="nil"/>
              <w:bottom w:val="single" w:sz="4" w:space="0" w:color="auto"/>
              <w:right w:val="single" w:sz="4" w:space="0" w:color="auto"/>
            </w:tcBorders>
            <w:shd w:val="clear" w:color="auto" w:fill="auto"/>
            <w:vAlign w:val="center"/>
            <w:hideMark/>
          </w:tcPr>
          <w:p w14:paraId="7B5A01F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030202</w:t>
            </w:r>
          </w:p>
        </w:tc>
      </w:tr>
      <w:tr w:rsidR="00787055" w:rsidRPr="00F764CF" w14:paraId="50D4B854" w14:textId="77777777" w:rsidTr="005F16C2">
        <w:trPr>
          <w:trHeight w:val="85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6D2853C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54</w:t>
            </w:r>
          </w:p>
        </w:tc>
        <w:tc>
          <w:tcPr>
            <w:tcW w:w="658" w:type="dxa"/>
            <w:tcBorders>
              <w:top w:val="nil"/>
              <w:left w:val="nil"/>
              <w:bottom w:val="single" w:sz="4" w:space="0" w:color="auto"/>
              <w:right w:val="single" w:sz="4" w:space="0" w:color="auto"/>
            </w:tcBorders>
            <w:shd w:val="clear" w:color="auto" w:fill="auto"/>
            <w:noWrap/>
            <w:vAlign w:val="center"/>
            <w:hideMark/>
          </w:tcPr>
          <w:p w14:paraId="3F23381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1074</w:t>
            </w:r>
          </w:p>
        </w:tc>
        <w:tc>
          <w:tcPr>
            <w:tcW w:w="837" w:type="dxa"/>
            <w:tcBorders>
              <w:top w:val="nil"/>
              <w:left w:val="nil"/>
              <w:bottom w:val="single" w:sz="4" w:space="0" w:color="auto"/>
              <w:right w:val="single" w:sz="4" w:space="0" w:color="auto"/>
            </w:tcBorders>
            <w:shd w:val="clear" w:color="auto" w:fill="auto"/>
            <w:noWrap/>
            <w:vAlign w:val="center"/>
            <w:hideMark/>
          </w:tcPr>
          <w:p w14:paraId="452A82F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0AEF570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RESCATE A LAS TRADICIONES Y VALORES ESPIRITUALES EN LAS COMUINIDADES Y CANTONIES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1AEAC02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3ADB31E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104 LIBRAS DE POLLO PARA APOYO A LA CELEBRACION DE FIESTAS PATRONALES EN HONOR A NUESTRA SEÑORA DEL ROSARIO Y EN HONOR A SAN FRANCISCO DE ASIS, PROPUESTA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06161D3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JOSE MOISES MELENDEZ OSORIO</w:t>
            </w:r>
          </w:p>
        </w:tc>
        <w:tc>
          <w:tcPr>
            <w:tcW w:w="846" w:type="dxa"/>
            <w:tcBorders>
              <w:top w:val="nil"/>
              <w:left w:val="nil"/>
              <w:bottom w:val="single" w:sz="4" w:space="0" w:color="auto"/>
              <w:right w:val="single" w:sz="4" w:space="0" w:color="auto"/>
            </w:tcBorders>
            <w:shd w:val="clear" w:color="auto" w:fill="auto"/>
            <w:vAlign w:val="center"/>
            <w:hideMark/>
          </w:tcPr>
          <w:p w14:paraId="196ADC6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140.40 </w:t>
            </w:r>
          </w:p>
        </w:tc>
        <w:tc>
          <w:tcPr>
            <w:tcW w:w="656" w:type="dxa"/>
            <w:tcBorders>
              <w:top w:val="nil"/>
              <w:left w:val="nil"/>
              <w:bottom w:val="single" w:sz="4" w:space="0" w:color="auto"/>
              <w:right w:val="single" w:sz="4" w:space="0" w:color="auto"/>
            </w:tcBorders>
            <w:shd w:val="clear" w:color="auto" w:fill="auto"/>
            <w:vAlign w:val="center"/>
            <w:hideMark/>
          </w:tcPr>
          <w:p w14:paraId="33975CE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w:t>
            </w:r>
          </w:p>
        </w:tc>
      </w:tr>
      <w:tr w:rsidR="00787055" w:rsidRPr="00F764CF" w14:paraId="79F639D4" w14:textId="77777777" w:rsidTr="005F16C2">
        <w:trPr>
          <w:trHeight w:val="1346"/>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0BB04C41"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55</w:t>
            </w:r>
          </w:p>
        </w:tc>
        <w:tc>
          <w:tcPr>
            <w:tcW w:w="658" w:type="dxa"/>
            <w:tcBorders>
              <w:top w:val="nil"/>
              <w:left w:val="nil"/>
              <w:bottom w:val="single" w:sz="4" w:space="0" w:color="auto"/>
              <w:right w:val="single" w:sz="4" w:space="0" w:color="auto"/>
            </w:tcBorders>
            <w:shd w:val="clear" w:color="auto" w:fill="auto"/>
            <w:noWrap/>
            <w:vAlign w:val="center"/>
            <w:hideMark/>
          </w:tcPr>
          <w:p w14:paraId="056A160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1069</w:t>
            </w:r>
          </w:p>
        </w:tc>
        <w:tc>
          <w:tcPr>
            <w:tcW w:w="837" w:type="dxa"/>
            <w:tcBorders>
              <w:top w:val="nil"/>
              <w:left w:val="nil"/>
              <w:bottom w:val="single" w:sz="4" w:space="0" w:color="auto"/>
              <w:right w:val="single" w:sz="4" w:space="0" w:color="auto"/>
            </w:tcBorders>
            <w:shd w:val="clear" w:color="auto" w:fill="auto"/>
            <w:noWrap/>
            <w:vAlign w:val="center"/>
            <w:hideMark/>
          </w:tcPr>
          <w:p w14:paraId="51DB0DA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5BA707E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RESCATE A LAS TRADICIONES Y VALORES ESPIRITUALES EN LAS COMUINIDADES Y CANTONIES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31E7BD2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22515C6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5 CUBETAS DE PINTURA ESMALTE BLANCO, PARA APOYO A PARROQUIA SAN JERONIMO DOCTOR, PROPUESTA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2652112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ALMACENES VIDRI, S.A DE C.V</w:t>
            </w:r>
          </w:p>
        </w:tc>
        <w:tc>
          <w:tcPr>
            <w:tcW w:w="846" w:type="dxa"/>
            <w:tcBorders>
              <w:top w:val="nil"/>
              <w:left w:val="nil"/>
              <w:bottom w:val="single" w:sz="4" w:space="0" w:color="auto"/>
              <w:right w:val="single" w:sz="4" w:space="0" w:color="auto"/>
            </w:tcBorders>
            <w:shd w:val="clear" w:color="auto" w:fill="auto"/>
            <w:vAlign w:val="center"/>
            <w:hideMark/>
          </w:tcPr>
          <w:p w14:paraId="356951D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429.90 </w:t>
            </w:r>
          </w:p>
        </w:tc>
        <w:tc>
          <w:tcPr>
            <w:tcW w:w="656" w:type="dxa"/>
            <w:tcBorders>
              <w:top w:val="nil"/>
              <w:left w:val="nil"/>
              <w:bottom w:val="single" w:sz="4" w:space="0" w:color="auto"/>
              <w:right w:val="single" w:sz="4" w:space="0" w:color="auto"/>
            </w:tcBorders>
            <w:shd w:val="clear" w:color="auto" w:fill="auto"/>
            <w:vAlign w:val="center"/>
            <w:hideMark/>
          </w:tcPr>
          <w:p w14:paraId="2476BB2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030202</w:t>
            </w:r>
          </w:p>
        </w:tc>
      </w:tr>
      <w:tr w:rsidR="00787055" w:rsidRPr="00F764CF" w14:paraId="0D0B0BED" w14:textId="77777777" w:rsidTr="005F16C2">
        <w:trPr>
          <w:trHeight w:val="1949"/>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6156D7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56</w:t>
            </w:r>
          </w:p>
        </w:tc>
        <w:tc>
          <w:tcPr>
            <w:tcW w:w="658" w:type="dxa"/>
            <w:tcBorders>
              <w:top w:val="nil"/>
              <w:left w:val="nil"/>
              <w:bottom w:val="single" w:sz="4" w:space="0" w:color="auto"/>
              <w:right w:val="single" w:sz="4" w:space="0" w:color="auto"/>
            </w:tcBorders>
            <w:shd w:val="clear" w:color="auto" w:fill="auto"/>
            <w:vAlign w:val="center"/>
            <w:hideMark/>
          </w:tcPr>
          <w:p w14:paraId="2F15DE1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1070-1068-1072-1073-1074</w:t>
            </w:r>
          </w:p>
        </w:tc>
        <w:tc>
          <w:tcPr>
            <w:tcW w:w="837" w:type="dxa"/>
            <w:tcBorders>
              <w:top w:val="nil"/>
              <w:left w:val="nil"/>
              <w:bottom w:val="single" w:sz="4" w:space="0" w:color="auto"/>
              <w:right w:val="single" w:sz="4" w:space="0" w:color="auto"/>
            </w:tcBorders>
            <w:shd w:val="clear" w:color="auto" w:fill="auto"/>
            <w:noWrap/>
            <w:vAlign w:val="center"/>
            <w:hideMark/>
          </w:tcPr>
          <w:p w14:paraId="74F5695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05D865F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RESCATE A LAS TRADICIONES Y VALORES ESPIRITUALES EN LAS COMUINIDADES Y CANTONIES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59CD53C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PARTICIPACION CIUADADANA</w:t>
            </w:r>
          </w:p>
        </w:tc>
        <w:tc>
          <w:tcPr>
            <w:tcW w:w="2339" w:type="dxa"/>
            <w:tcBorders>
              <w:top w:val="nil"/>
              <w:left w:val="nil"/>
              <w:bottom w:val="single" w:sz="4" w:space="0" w:color="auto"/>
              <w:right w:val="single" w:sz="4" w:space="0" w:color="auto"/>
            </w:tcBorders>
            <w:shd w:val="clear" w:color="auto" w:fill="auto"/>
            <w:vAlign w:val="center"/>
            <w:hideMark/>
          </w:tcPr>
          <w:p w14:paraId="3513F45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SUMISISTRO DE DOCENAS DE COHETES PARA APOYO A DIFERENTES COMUNIDADES DEL MUNICIPIO DE NEJAPA, EN APOYO A CELEBRACION DE SUS FIESTAS PATRONALES, PROPUESTA DE ADMON DE ORDEN DE COMPRA: VLADIMIR JIMENEZ</w:t>
            </w:r>
          </w:p>
        </w:tc>
        <w:tc>
          <w:tcPr>
            <w:tcW w:w="1102" w:type="dxa"/>
            <w:tcBorders>
              <w:top w:val="nil"/>
              <w:left w:val="nil"/>
              <w:bottom w:val="single" w:sz="4" w:space="0" w:color="auto"/>
              <w:right w:val="single" w:sz="4" w:space="0" w:color="auto"/>
            </w:tcBorders>
            <w:shd w:val="clear" w:color="auto" w:fill="auto"/>
            <w:vAlign w:val="center"/>
            <w:hideMark/>
          </w:tcPr>
          <w:p w14:paraId="5990F7B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CARLOS ERNESTO MARTINEZ CALDERON</w:t>
            </w:r>
          </w:p>
        </w:tc>
        <w:tc>
          <w:tcPr>
            <w:tcW w:w="846" w:type="dxa"/>
            <w:tcBorders>
              <w:top w:val="nil"/>
              <w:left w:val="nil"/>
              <w:bottom w:val="single" w:sz="4" w:space="0" w:color="auto"/>
              <w:right w:val="single" w:sz="4" w:space="0" w:color="auto"/>
            </w:tcBorders>
            <w:shd w:val="clear" w:color="auto" w:fill="auto"/>
            <w:vAlign w:val="center"/>
            <w:hideMark/>
          </w:tcPr>
          <w:p w14:paraId="297CAA2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147.00 </w:t>
            </w:r>
          </w:p>
        </w:tc>
        <w:tc>
          <w:tcPr>
            <w:tcW w:w="656" w:type="dxa"/>
            <w:tcBorders>
              <w:top w:val="nil"/>
              <w:left w:val="nil"/>
              <w:bottom w:val="single" w:sz="4" w:space="0" w:color="auto"/>
              <w:right w:val="single" w:sz="4" w:space="0" w:color="auto"/>
            </w:tcBorders>
            <w:shd w:val="clear" w:color="auto" w:fill="auto"/>
            <w:vAlign w:val="center"/>
            <w:hideMark/>
          </w:tcPr>
          <w:p w14:paraId="2E97B51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030202</w:t>
            </w:r>
          </w:p>
        </w:tc>
      </w:tr>
      <w:tr w:rsidR="00787055" w:rsidRPr="00F764CF" w14:paraId="1B428B14" w14:textId="77777777" w:rsidTr="005F16C2">
        <w:trPr>
          <w:trHeight w:val="160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BD52B0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57</w:t>
            </w:r>
          </w:p>
        </w:tc>
        <w:tc>
          <w:tcPr>
            <w:tcW w:w="658" w:type="dxa"/>
            <w:tcBorders>
              <w:top w:val="nil"/>
              <w:left w:val="nil"/>
              <w:bottom w:val="single" w:sz="4" w:space="0" w:color="auto"/>
              <w:right w:val="single" w:sz="4" w:space="0" w:color="auto"/>
            </w:tcBorders>
            <w:shd w:val="clear" w:color="auto" w:fill="auto"/>
            <w:noWrap/>
            <w:vAlign w:val="center"/>
            <w:hideMark/>
          </w:tcPr>
          <w:p w14:paraId="3BE0CAF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1062</w:t>
            </w:r>
          </w:p>
        </w:tc>
        <w:tc>
          <w:tcPr>
            <w:tcW w:w="837" w:type="dxa"/>
            <w:tcBorders>
              <w:top w:val="nil"/>
              <w:left w:val="nil"/>
              <w:bottom w:val="single" w:sz="4" w:space="0" w:color="auto"/>
              <w:right w:val="single" w:sz="4" w:space="0" w:color="auto"/>
            </w:tcBorders>
            <w:shd w:val="clear" w:color="auto" w:fill="auto"/>
            <w:noWrap/>
            <w:vAlign w:val="center"/>
            <w:hideMark/>
          </w:tcPr>
          <w:p w14:paraId="39D83A2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373AE53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697972E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73392F8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MATERIALES E INSTALCION DE CIELO FALSO, PARA ADECUACION DE OFICINA DE SMARSA, PROPUESTA DE ADMON DE ORDEN DE COMPRA: AMINTA HERNANDEZ</w:t>
            </w:r>
          </w:p>
        </w:tc>
        <w:tc>
          <w:tcPr>
            <w:tcW w:w="1102" w:type="dxa"/>
            <w:tcBorders>
              <w:top w:val="nil"/>
              <w:left w:val="nil"/>
              <w:bottom w:val="single" w:sz="4" w:space="0" w:color="auto"/>
              <w:right w:val="single" w:sz="4" w:space="0" w:color="auto"/>
            </w:tcBorders>
            <w:shd w:val="clear" w:color="auto" w:fill="auto"/>
            <w:vAlign w:val="center"/>
            <w:hideMark/>
          </w:tcPr>
          <w:p w14:paraId="73E034D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JOSE ROBERTO ELIAS ESCAMILLA</w:t>
            </w:r>
          </w:p>
        </w:tc>
        <w:tc>
          <w:tcPr>
            <w:tcW w:w="846" w:type="dxa"/>
            <w:tcBorders>
              <w:top w:val="nil"/>
              <w:left w:val="nil"/>
              <w:bottom w:val="single" w:sz="4" w:space="0" w:color="auto"/>
              <w:right w:val="single" w:sz="4" w:space="0" w:color="auto"/>
            </w:tcBorders>
            <w:shd w:val="clear" w:color="auto" w:fill="auto"/>
            <w:vAlign w:val="center"/>
            <w:hideMark/>
          </w:tcPr>
          <w:p w14:paraId="7B56FE6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470.00 </w:t>
            </w:r>
          </w:p>
        </w:tc>
        <w:tc>
          <w:tcPr>
            <w:tcW w:w="656" w:type="dxa"/>
            <w:tcBorders>
              <w:top w:val="nil"/>
              <w:left w:val="nil"/>
              <w:bottom w:val="single" w:sz="4" w:space="0" w:color="auto"/>
              <w:right w:val="single" w:sz="4" w:space="0" w:color="auto"/>
            </w:tcBorders>
            <w:shd w:val="clear" w:color="auto" w:fill="auto"/>
            <w:vAlign w:val="center"/>
            <w:hideMark/>
          </w:tcPr>
          <w:p w14:paraId="5369C1F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020101</w:t>
            </w:r>
          </w:p>
        </w:tc>
      </w:tr>
      <w:tr w:rsidR="00787055" w:rsidRPr="00F764CF" w14:paraId="692F4D94" w14:textId="77777777" w:rsidTr="005F16C2">
        <w:trPr>
          <w:trHeight w:val="1136"/>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62DE4525"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58</w:t>
            </w:r>
          </w:p>
        </w:tc>
        <w:tc>
          <w:tcPr>
            <w:tcW w:w="658" w:type="dxa"/>
            <w:tcBorders>
              <w:top w:val="nil"/>
              <w:left w:val="nil"/>
              <w:bottom w:val="single" w:sz="4" w:space="0" w:color="auto"/>
              <w:right w:val="single" w:sz="4" w:space="0" w:color="auto"/>
            </w:tcBorders>
            <w:shd w:val="clear" w:color="auto" w:fill="auto"/>
            <w:noWrap/>
            <w:vAlign w:val="center"/>
            <w:hideMark/>
          </w:tcPr>
          <w:p w14:paraId="040F963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982</w:t>
            </w:r>
          </w:p>
        </w:tc>
        <w:tc>
          <w:tcPr>
            <w:tcW w:w="837" w:type="dxa"/>
            <w:tcBorders>
              <w:top w:val="nil"/>
              <w:left w:val="nil"/>
              <w:bottom w:val="single" w:sz="4" w:space="0" w:color="auto"/>
              <w:right w:val="single" w:sz="4" w:space="0" w:color="auto"/>
            </w:tcBorders>
            <w:shd w:val="clear" w:color="auto" w:fill="auto"/>
            <w:noWrap/>
            <w:vAlign w:val="center"/>
            <w:hideMark/>
          </w:tcPr>
          <w:p w14:paraId="650202B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03/09/2020</w:t>
            </w:r>
          </w:p>
        </w:tc>
        <w:tc>
          <w:tcPr>
            <w:tcW w:w="1444" w:type="dxa"/>
            <w:tcBorders>
              <w:top w:val="nil"/>
              <w:left w:val="nil"/>
              <w:bottom w:val="single" w:sz="4" w:space="0" w:color="auto"/>
              <w:right w:val="single" w:sz="4" w:space="0" w:color="auto"/>
            </w:tcBorders>
            <w:shd w:val="clear" w:color="auto" w:fill="auto"/>
            <w:vAlign w:val="center"/>
            <w:hideMark/>
          </w:tcPr>
          <w:p w14:paraId="192FC8D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GESTION DE RIESGO Y DESASTRES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5938416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GESTION DE RIESGO </w:t>
            </w:r>
          </w:p>
        </w:tc>
        <w:tc>
          <w:tcPr>
            <w:tcW w:w="2339" w:type="dxa"/>
            <w:tcBorders>
              <w:top w:val="nil"/>
              <w:left w:val="nil"/>
              <w:bottom w:val="single" w:sz="4" w:space="0" w:color="auto"/>
              <w:right w:val="single" w:sz="4" w:space="0" w:color="auto"/>
            </w:tcBorders>
            <w:shd w:val="clear" w:color="auto" w:fill="auto"/>
            <w:vAlign w:val="center"/>
            <w:hideMark/>
          </w:tcPr>
          <w:p w14:paraId="5E313AA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INSUMOS DE OFICINA PARA USO DE LA UNIDAD, PROPUESTA DE ADMON DE ORDEN DE COMRA: NEREYDA AGUILAR</w:t>
            </w:r>
          </w:p>
        </w:tc>
        <w:tc>
          <w:tcPr>
            <w:tcW w:w="1102" w:type="dxa"/>
            <w:tcBorders>
              <w:top w:val="nil"/>
              <w:left w:val="nil"/>
              <w:bottom w:val="single" w:sz="4" w:space="0" w:color="auto"/>
              <w:right w:val="single" w:sz="4" w:space="0" w:color="auto"/>
            </w:tcBorders>
            <w:shd w:val="clear" w:color="auto" w:fill="auto"/>
            <w:vAlign w:val="center"/>
            <w:hideMark/>
          </w:tcPr>
          <w:p w14:paraId="21A4ABC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ROSA DELMI FLORES PORTILLO</w:t>
            </w:r>
          </w:p>
        </w:tc>
        <w:tc>
          <w:tcPr>
            <w:tcW w:w="846" w:type="dxa"/>
            <w:tcBorders>
              <w:top w:val="nil"/>
              <w:left w:val="nil"/>
              <w:bottom w:val="single" w:sz="4" w:space="0" w:color="auto"/>
              <w:right w:val="single" w:sz="4" w:space="0" w:color="auto"/>
            </w:tcBorders>
            <w:shd w:val="clear" w:color="auto" w:fill="auto"/>
            <w:vAlign w:val="center"/>
            <w:hideMark/>
          </w:tcPr>
          <w:p w14:paraId="455FD71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174.80 </w:t>
            </w:r>
          </w:p>
        </w:tc>
        <w:tc>
          <w:tcPr>
            <w:tcW w:w="656" w:type="dxa"/>
            <w:tcBorders>
              <w:top w:val="nil"/>
              <w:left w:val="nil"/>
              <w:bottom w:val="single" w:sz="4" w:space="0" w:color="auto"/>
              <w:right w:val="single" w:sz="4" w:space="0" w:color="auto"/>
            </w:tcBorders>
            <w:shd w:val="clear" w:color="auto" w:fill="auto"/>
            <w:vAlign w:val="center"/>
            <w:hideMark/>
          </w:tcPr>
          <w:p w14:paraId="08CADA8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030207</w:t>
            </w:r>
          </w:p>
        </w:tc>
      </w:tr>
      <w:tr w:rsidR="00787055" w:rsidRPr="00F764CF" w14:paraId="6F4FDB10" w14:textId="77777777" w:rsidTr="005F16C2">
        <w:trPr>
          <w:trHeight w:val="151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56C0185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59</w:t>
            </w:r>
          </w:p>
        </w:tc>
        <w:tc>
          <w:tcPr>
            <w:tcW w:w="658" w:type="dxa"/>
            <w:tcBorders>
              <w:top w:val="nil"/>
              <w:left w:val="nil"/>
              <w:bottom w:val="single" w:sz="4" w:space="0" w:color="auto"/>
              <w:right w:val="single" w:sz="4" w:space="0" w:color="auto"/>
            </w:tcBorders>
            <w:shd w:val="clear" w:color="auto" w:fill="auto"/>
            <w:noWrap/>
            <w:vAlign w:val="center"/>
            <w:hideMark/>
          </w:tcPr>
          <w:p w14:paraId="227342F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982</w:t>
            </w:r>
          </w:p>
        </w:tc>
        <w:tc>
          <w:tcPr>
            <w:tcW w:w="837" w:type="dxa"/>
            <w:tcBorders>
              <w:top w:val="nil"/>
              <w:left w:val="nil"/>
              <w:bottom w:val="single" w:sz="4" w:space="0" w:color="auto"/>
              <w:right w:val="single" w:sz="4" w:space="0" w:color="auto"/>
            </w:tcBorders>
            <w:shd w:val="clear" w:color="auto" w:fill="auto"/>
            <w:noWrap/>
            <w:vAlign w:val="center"/>
            <w:hideMark/>
          </w:tcPr>
          <w:p w14:paraId="3ADD94E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01/10/2020</w:t>
            </w:r>
          </w:p>
        </w:tc>
        <w:tc>
          <w:tcPr>
            <w:tcW w:w="1444" w:type="dxa"/>
            <w:tcBorders>
              <w:top w:val="nil"/>
              <w:left w:val="nil"/>
              <w:bottom w:val="single" w:sz="4" w:space="0" w:color="auto"/>
              <w:right w:val="single" w:sz="4" w:space="0" w:color="auto"/>
            </w:tcBorders>
            <w:shd w:val="clear" w:color="auto" w:fill="auto"/>
            <w:vAlign w:val="center"/>
            <w:hideMark/>
          </w:tcPr>
          <w:p w14:paraId="61A6A6E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GESTION DE RIESGO Y DESASTRES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515DDA3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GESTION DE RIESGO </w:t>
            </w:r>
          </w:p>
        </w:tc>
        <w:tc>
          <w:tcPr>
            <w:tcW w:w="2339" w:type="dxa"/>
            <w:tcBorders>
              <w:top w:val="nil"/>
              <w:left w:val="nil"/>
              <w:bottom w:val="single" w:sz="4" w:space="0" w:color="auto"/>
              <w:right w:val="single" w:sz="4" w:space="0" w:color="auto"/>
            </w:tcBorders>
            <w:shd w:val="clear" w:color="auto" w:fill="auto"/>
            <w:vAlign w:val="center"/>
            <w:hideMark/>
          </w:tcPr>
          <w:p w14:paraId="188931D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PAPELERIA Y SUMINISTROS DE OFICINA, PARA UTILIZARLOS EN LA UNIDAD, PROPUESTA PARA ADMINISTRADOR DE ORDEN DECOMPRA: NEREYDA AGUILAR</w:t>
            </w:r>
          </w:p>
        </w:tc>
        <w:tc>
          <w:tcPr>
            <w:tcW w:w="1102" w:type="dxa"/>
            <w:tcBorders>
              <w:top w:val="nil"/>
              <w:left w:val="nil"/>
              <w:bottom w:val="single" w:sz="4" w:space="0" w:color="auto"/>
              <w:right w:val="single" w:sz="4" w:space="0" w:color="auto"/>
            </w:tcBorders>
            <w:shd w:val="clear" w:color="auto" w:fill="auto"/>
            <w:vAlign w:val="center"/>
            <w:hideMark/>
          </w:tcPr>
          <w:p w14:paraId="6249F858" w14:textId="77777777" w:rsidR="00787055" w:rsidRPr="00F764CF" w:rsidRDefault="00787055" w:rsidP="005F16C2">
            <w:pPr>
              <w:jc w:val="center"/>
              <w:rPr>
                <w:rFonts w:ascii="Arial Narrow" w:hAnsi="Arial Narrow" w:cs="Calibri"/>
                <w:color w:val="000000"/>
                <w:sz w:val="16"/>
                <w:szCs w:val="16"/>
                <w:lang w:val="en-US" w:eastAsia="es-SV"/>
              </w:rPr>
            </w:pPr>
            <w:r w:rsidRPr="00F764CF">
              <w:rPr>
                <w:rFonts w:ascii="Arial Narrow" w:hAnsi="Arial Narrow" w:cs="Calibri"/>
                <w:color w:val="000000"/>
                <w:sz w:val="16"/>
                <w:szCs w:val="16"/>
                <w:lang w:val="en-US" w:eastAsia="es-SV"/>
              </w:rPr>
              <w:t>BUSINESS CENTER, S.A.DE.C.V.</w:t>
            </w:r>
          </w:p>
        </w:tc>
        <w:tc>
          <w:tcPr>
            <w:tcW w:w="846" w:type="dxa"/>
            <w:tcBorders>
              <w:top w:val="nil"/>
              <w:left w:val="nil"/>
              <w:bottom w:val="single" w:sz="4" w:space="0" w:color="auto"/>
              <w:right w:val="single" w:sz="4" w:space="0" w:color="auto"/>
            </w:tcBorders>
            <w:shd w:val="clear" w:color="auto" w:fill="auto"/>
            <w:vAlign w:val="center"/>
            <w:hideMark/>
          </w:tcPr>
          <w:p w14:paraId="4AC92FB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val="en-US" w:eastAsia="es-SV"/>
              </w:rPr>
              <w:t xml:space="preserve"> </w:t>
            </w:r>
            <w:r w:rsidRPr="00F764CF">
              <w:rPr>
                <w:rFonts w:ascii="Arial Narrow" w:hAnsi="Arial Narrow" w:cs="Calibri"/>
                <w:color w:val="000000"/>
                <w:sz w:val="16"/>
                <w:szCs w:val="16"/>
                <w:lang w:eastAsia="es-SV"/>
              </w:rPr>
              <w:t xml:space="preserve">$      79.75 </w:t>
            </w:r>
          </w:p>
        </w:tc>
        <w:tc>
          <w:tcPr>
            <w:tcW w:w="656" w:type="dxa"/>
            <w:tcBorders>
              <w:top w:val="nil"/>
              <w:left w:val="nil"/>
              <w:bottom w:val="single" w:sz="4" w:space="0" w:color="auto"/>
              <w:right w:val="single" w:sz="4" w:space="0" w:color="auto"/>
            </w:tcBorders>
            <w:shd w:val="clear" w:color="auto" w:fill="auto"/>
            <w:vAlign w:val="center"/>
            <w:hideMark/>
          </w:tcPr>
          <w:p w14:paraId="23397BD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030207</w:t>
            </w:r>
          </w:p>
        </w:tc>
      </w:tr>
      <w:tr w:rsidR="00787055" w:rsidRPr="00F764CF" w14:paraId="5D830410" w14:textId="77777777" w:rsidTr="005F16C2">
        <w:trPr>
          <w:trHeight w:val="1304"/>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6593E25B"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60</w:t>
            </w:r>
          </w:p>
        </w:tc>
        <w:tc>
          <w:tcPr>
            <w:tcW w:w="658" w:type="dxa"/>
            <w:tcBorders>
              <w:top w:val="nil"/>
              <w:left w:val="nil"/>
              <w:bottom w:val="single" w:sz="4" w:space="0" w:color="auto"/>
              <w:right w:val="single" w:sz="4" w:space="0" w:color="auto"/>
            </w:tcBorders>
            <w:shd w:val="clear" w:color="auto" w:fill="auto"/>
            <w:noWrap/>
            <w:vAlign w:val="center"/>
            <w:hideMark/>
          </w:tcPr>
          <w:p w14:paraId="755FAC7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933</w:t>
            </w:r>
          </w:p>
        </w:tc>
        <w:tc>
          <w:tcPr>
            <w:tcW w:w="837" w:type="dxa"/>
            <w:tcBorders>
              <w:top w:val="nil"/>
              <w:left w:val="nil"/>
              <w:bottom w:val="single" w:sz="4" w:space="0" w:color="auto"/>
              <w:right w:val="single" w:sz="4" w:space="0" w:color="auto"/>
            </w:tcBorders>
            <w:shd w:val="clear" w:color="auto" w:fill="auto"/>
            <w:noWrap/>
            <w:vAlign w:val="center"/>
            <w:hideMark/>
          </w:tcPr>
          <w:p w14:paraId="7268A1F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14/09/2020</w:t>
            </w:r>
          </w:p>
        </w:tc>
        <w:tc>
          <w:tcPr>
            <w:tcW w:w="1444" w:type="dxa"/>
            <w:tcBorders>
              <w:top w:val="nil"/>
              <w:left w:val="nil"/>
              <w:bottom w:val="single" w:sz="4" w:space="0" w:color="auto"/>
              <w:right w:val="single" w:sz="4" w:space="0" w:color="auto"/>
            </w:tcBorders>
            <w:shd w:val="clear" w:color="auto" w:fill="auto"/>
            <w:vAlign w:val="center"/>
            <w:hideMark/>
          </w:tcPr>
          <w:p w14:paraId="331AF61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2C60D84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AMBIENTAL</w:t>
            </w:r>
          </w:p>
        </w:tc>
        <w:tc>
          <w:tcPr>
            <w:tcW w:w="2339" w:type="dxa"/>
            <w:tcBorders>
              <w:top w:val="nil"/>
              <w:left w:val="nil"/>
              <w:bottom w:val="single" w:sz="4" w:space="0" w:color="auto"/>
              <w:right w:val="single" w:sz="4" w:space="0" w:color="auto"/>
            </w:tcBorders>
            <w:shd w:val="clear" w:color="auto" w:fill="auto"/>
            <w:vAlign w:val="center"/>
            <w:hideMark/>
          </w:tcPr>
          <w:p w14:paraId="1A57086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HERRAMIENTAS PARA MANTENIMIENTO DE PODADORAS DEL PARQUE SAMARIA, PROPUESTA DE ADMON DE ORDEN DE COMPRA: CELINA PERLA</w:t>
            </w:r>
          </w:p>
        </w:tc>
        <w:tc>
          <w:tcPr>
            <w:tcW w:w="1102" w:type="dxa"/>
            <w:tcBorders>
              <w:top w:val="nil"/>
              <w:left w:val="nil"/>
              <w:bottom w:val="single" w:sz="4" w:space="0" w:color="auto"/>
              <w:right w:val="single" w:sz="4" w:space="0" w:color="auto"/>
            </w:tcBorders>
            <w:shd w:val="clear" w:color="auto" w:fill="auto"/>
            <w:vAlign w:val="center"/>
            <w:hideMark/>
          </w:tcPr>
          <w:p w14:paraId="17E9DF4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EFESA, S.A DE C.V</w:t>
            </w:r>
          </w:p>
        </w:tc>
        <w:tc>
          <w:tcPr>
            <w:tcW w:w="846" w:type="dxa"/>
            <w:tcBorders>
              <w:top w:val="nil"/>
              <w:left w:val="nil"/>
              <w:bottom w:val="single" w:sz="4" w:space="0" w:color="auto"/>
              <w:right w:val="single" w:sz="4" w:space="0" w:color="auto"/>
            </w:tcBorders>
            <w:shd w:val="clear" w:color="auto" w:fill="auto"/>
            <w:vAlign w:val="center"/>
            <w:hideMark/>
          </w:tcPr>
          <w:p w14:paraId="0227D02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212.88 </w:t>
            </w:r>
          </w:p>
        </w:tc>
        <w:tc>
          <w:tcPr>
            <w:tcW w:w="656" w:type="dxa"/>
            <w:tcBorders>
              <w:top w:val="nil"/>
              <w:left w:val="nil"/>
              <w:bottom w:val="single" w:sz="4" w:space="0" w:color="auto"/>
              <w:right w:val="single" w:sz="4" w:space="0" w:color="auto"/>
            </w:tcBorders>
            <w:shd w:val="clear" w:color="auto" w:fill="auto"/>
            <w:vAlign w:val="center"/>
            <w:hideMark/>
          </w:tcPr>
          <w:p w14:paraId="4C686F4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020201</w:t>
            </w:r>
          </w:p>
        </w:tc>
      </w:tr>
      <w:tr w:rsidR="00787055" w:rsidRPr="00F764CF" w14:paraId="66AC414D" w14:textId="77777777" w:rsidTr="005F16C2">
        <w:trPr>
          <w:trHeight w:val="174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063FCCE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61</w:t>
            </w:r>
          </w:p>
        </w:tc>
        <w:tc>
          <w:tcPr>
            <w:tcW w:w="658" w:type="dxa"/>
            <w:tcBorders>
              <w:top w:val="nil"/>
              <w:left w:val="nil"/>
              <w:bottom w:val="single" w:sz="4" w:space="0" w:color="auto"/>
              <w:right w:val="single" w:sz="4" w:space="0" w:color="auto"/>
            </w:tcBorders>
            <w:shd w:val="clear" w:color="auto" w:fill="auto"/>
            <w:vAlign w:val="center"/>
            <w:hideMark/>
          </w:tcPr>
          <w:p w14:paraId="58A493C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934-973-1016-1018-971-972</w:t>
            </w:r>
          </w:p>
        </w:tc>
        <w:tc>
          <w:tcPr>
            <w:tcW w:w="837" w:type="dxa"/>
            <w:tcBorders>
              <w:top w:val="nil"/>
              <w:left w:val="nil"/>
              <w:bottom w:val="single" w:sz="4" w:space="0" w:color="auto"/>
              <w:right w:val="single" w:sz="4" w:space="0" w:color="auto"/>
            </w:tcBorders>
            <w:shd w:val="clear" w:color="auto" w:fill="auto"/>
            <w:noWrap/>
            <w:vAlign w:val="center"/>
            <w:hideMark/>
          </w:tcPr>
          <w:p w14:paraId="3CC54B2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04/09/2020</w:t>
            </w:r>
          </w:p>
        </w:tc>
        <w:tc>
          <w:tcPr>
            <w:tcW w:w="1444" w:type="dxa"/>
            <w:tcBorders>
              <w:top w:val="nil"/>
              <w:left w:val="nil"/>
              <w:bottom w:val="single" w:sz="4" w:space="0" w:color="auto"/>
              <w:right w:val="single" w:sz="4" w:space="0" w:color="auto"/>
            </w:tcBorders>
            <w:shd w:val="clear" w:color="auto" w:fill="auto"/>
            <w:vAlign w:val="center"/>
            <w:hideMark/>
          </w:tcPr>
          <w:p w14:paraId="77E0CA3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05B9AE6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AMBIENTAL</w:t>
            </w:r>
          </w:p>
        </w:tc>
        <w:tc>
          <w:tcPr>
            <w:tcW w:w="2339" w:type="dxa"/>
            <w:tcBorders>
              <w:top w:val="nil"/>
              <w:left w:val="nil"/>
              <w:bottom w:val="single" w:sz="4" w:space="0" w:color="auto"/>
              <w:right w:val="single" w:sz="4" w:space="0" w:color="auto"/>
            </w:tcBorders>
            <w:shd w:val="clear" w:color="auto" w:fill="auto"/>
            <w:vAlign w:val="center"/>
            <w:hideMark/>
          </w:tcPr>
          <w:p w14:paraId="3F63FE1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HERRAMIENTAS PARA USO DE LA UNIDAD, Y PARA APOYO A DIRECTIVA DE COMUNIDAD NUEVA ESPERANZA, PROPUESTA DE ADMON DE ORDEN DE COMPRA: CELINA PERLA</w:t>
            </w:r>
          </w:p>
        </w:tc>
        <w:tc>
          <w:tcPr>
            <w:tcW w:w="1102" w:type="dxa"/>
            <w:tcBorders>
              <w:top w:val="nil"/>
              <w:left w:val="nil"/>
              <w:bottom w:val="single" w:sz="4" w:space="0" w:color="auto"/>
              <w:right w:val="single" w:sz="4" w:space="0" w:color="auto"/>
            </w:tcBorders>
            <w:shd w:val="clear" w:color="auto" w:fill="auto"/>
            <w:vAlign w:val="center"/>
            <w:hideMark/>
          </w:tcPr>
          <w:p w14:paraId="7A17379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ALMACENES VIDRI, S.A DE C.V</w:t>
            </w:r>
          </w:p>
        </w:tc>
        <w:tc>
          <w:tcPr>
            <w:tcW w:w="846" w:type="dxa"/>
            <w:tcBorders>
              <w:top w:val="nil"/>
              <w:left w:val="nil"/>
              <w:bottom w:val="single" w:sz="4" w:space="0" w:color="auto"/>
              <w:right w:val="single" w:sz="4" w:space="0" w:color="auto"/>
            </w:tcBorders>
            <w:shd w:val="clear" w:color="auto" w:fill="auto"/>
            <w:vAlign w:val="center"/>
            <w:hideMark/>
          </w:tcPr>
          <w:p w14:paraId="67BD163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1,875.34 </w:t>
            </w:r>
          </w:p>
        </w:tc>
        <w:tc>
          <w:tcPr>
            <w:tcW w:w="656" w:type="dxa"/>
            <w:tcBorders>
              <w:top w:val="nil"/>
              <w:left w:val="nil"/>
              <w:bottom w:val="single" w:sz="4" w:space="0" w:color="auto"/>
              <w:right w:val="single" w:sz="4" w:space="0" w:color="auto"/>
            </w:tcBorders>
            <w:shd w:val="clear" w:color="auto" w:fill="auto"/>
            <w:vAlign w:val="center"/>
            <w:hideMark/>
          </w:tcPr>
          <w:p w14:paraId="5C092A6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020201</w:t>
            </w:r>
          </w:p>
        </w:tc>
      </w:tr>
      <w:tr w:rsidR="00787055" w:rsidRPr="00F764CF" w14:paraId="11EF3FB2" w14:textId="77777777" w:rsidTr="005F16C2">
        <w:trPr>
          <w:trHeight w:val="283"/>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952144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62</w:t>
            </w:r>
          </w:p>
        </w:tc>
        <w:tc>
          <w:tcPr>
            <w:tcW w:w="658" w:type="dxa"/>
            <w:tcBorders>
              <w:top w:val="nil"/>
              <w:left w:val="nil"/>
              <w:bottom w:val="single" w:sz="4" w:space="0" w:color="auto"/>
              <w:right w:val="single" w:sz="4" w:space="0" w:color="auto"/>
            </w:tcBorders>
            <w:shd w:val="clear" w:color="auto" w:fill="auto"/>
            <w:noWrap/>
            <w:vAlign w:val="center"/>
            <w:hideMark/>
          </w:tcPr>
          <w:p w14:paraId="5CE15B9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1064</w:t>
            </w:r>
          </w:p>
        </w:tc>
        <w:tc>
          <w:tcPr>
            <w:tcW w:w="837" w:type="dxa"/>
            <w:tcBorders>
              <w:top w:val="nil"/>
              <w:left w:val="nil"/>
              <w:bottom w:val="single" w:sz="4" w:space="0" w:color="auto"/>
              <w:right w:val="single" w:sz="4" w:space="0" w:color="auto"/>
            </w:tcBorders>
            <w:shd w:val="clear" w:color="auto" w:fill="auto"/>
            <w:noWrap/>
            <w:vAlign w:val="center"/>
            <w:hideMark/>
          </w:tcPr>
          <w:p w14:paraId="4C844BE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0A60F42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248" w:type="dxa"/>
            <w:tcBorders>
              <w:top w:val="nil"/>
              <w:left w:val="nil"/>
              <w:bottom w:val="single" w:sz="4" w:space="0" w:color="auto"/>
              <w:right w:val="single" w:sz="4" w:space="0" w:color="auto"/>
            </w:tcBorders>
            <w:shd w:val="clear" w:color="auto" w:fill="auto"/>
            <w:vAlign w:val="center"/>
            <w:hideMark/>
          </w:tcPr>
          <w:p w14:paraId="4482383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CMPV</w:t>
            </w:r>
          </w:p>
        </w:tc>
        <w:tc>
          <w:tcPr>
            <w:tcW w:w="2339" w:type="dxa"/>
            <w:tcBorders>
              <w:top w:val="nil"/>
              <w:left w:val="nil"/>
              <w:bottom w:val="single" w:sz="4" w:space="0" w:color="auto"/>
              <w:right w:val="single" w:sz="4" w:space="0" w:color="auto"/>
            </w:tcBorders>
            <w:shd w:val="clear" w:color="auto" w:fill="auto"/>
            <w:vAlign w:val="center"/>
            <w:hideMark/>
          </w:tcPr>
          <w:p w14:paraId="52B409A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6 CAJAS DE SORBETE Y 6 BOLSAS DE CONOS, PARA CELEBRACION DEL DIA DEL NIÑO EN DIFERENTES COMUNIDADES, PROPUESTA DE ADMON DE ORDEN DE COMPRA: FRANCISCO MARROQUIN</w:t>
            </w:r>
          </w:p>
        </w:tc>
        <w:tc>
          <w:tcPr>
            <w:tcW w:w="1102" w:type="dxa"/>
            <w:tcBorders>
              <w:top w:val="nil"/>
              <w:left w:val="nil"/>
              <w:bottom w:val="single" w:sz="4" w:space="0" w:color="auto"/>
              <w:right w:val="single" w:sz="4" w:space="0" w:color="auto"/>
            </w:tcBorders>
            <w:shd w:val="clear" w:color="auto" w:fill="auto"/>
            <w:vAlign w:val="center"/>
            <w:hideMark/>
          </w:tcPr>
          <w:p w14:paraId="5FE2F37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DALILA DEL CARMEN SANABRIA DE PEREZ</w:t>
            </w:r>
          </w:p>
        </w:tc>
        <w:tc>
          <w:tcPr>
            <w:tcW w:w="846" w:type="dxa"/>
            <w:tcBorders>
              <w:top w:val="nil"/>
              <w:left w:val="nil"/>
              <w:bottom w:val="single" w:sz="4" w:space="0" w:color="auto"/>
              <w:right w:val="single" w:sz="4" w:space="0" w:color="auto"/>
            </w:tcBorders>
            <w:shd w:val="clear" w:color="auto" w:fill="auto"/>
            <w:vAlign w:val="center"/>
            <w:hideMark/>
          </w:tcPr>
          <w:p w14:paraId="20A2944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102.00 </w:t>
            </w:r>
          </w:p>
        </w:tc>
        <w:tc>
          <w:tcPr>
            <w:tcW w:w="656" w:type="dxa"/>
            <w:tcBorders>
              <w:top w:val="nil"/>
              <w:left w:val="nil"/>
              <w:bottom w:val="single" w:sz="4" w:space="0" w:color="auto"/>
              <w:right w:val="single" w:sz="4" w:space="0" w:color="auto"/>
            </w:tcBorders>
            <w:shd w:val="clear" w:color="auto" w:fill="auto"/>
            <w:vAlign w:val="center"/>
            <w:hideMark/>
          </w:tcPr>
          <w:p w14:paraId="181FAAF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030205</w:t>
            </w:r>
          </w:p>
        </w:tc>
      </w:tr>
      <w:tr w:rsidR="00787055" w:rsidRPr="00F764CF" w14:paraId="192DA612" w14:textId="77777777" w:rsidTr="005F16C2">
        <w:trPr>
          <w:trHeight w:val="1192"/>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226B415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63</w:t>
            </w:r>
          </w:p>
        </w:tc>
        <w:tc>
          <w:tcPr>
            <w:tcW w:w="658" w:type="dxa"/>
            <w:tcBorders>
              <w:top w:val="nil"/>
              <w:left w:val="nil"/>
              <w:bottom w:val="single" w:sz="4" w:space="0" w:color="auto"/>
              <w:right w:val="single" w:sz="4" w:space="0" w:color="auto"/>
            </w:tcBorders>
            <w:shd w:val="clear" w:color="auto" w:fill="auto"/>
            <w:noWrap/>
            <w:vAlign w:val="center"/>
            <w:hideMark/>
          </w:tcPr>
          <w:p w14:paraId="07B690D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1060</w:t>
            </w:r>
          </w:p>
        </w:tc>
        <w:tc>
          <w:tcPr>
            <w:tcW w:w="837" w:type="dxa"/>
            <w:tcBorders>
              <w:top w:val="nil"/>
              <w:left w:val="nil"/>
              <w:bottom w:val="single" w:sz="4" w:space="0" w:color="auto"/>
              <w:right w:val="single" w:sz="4" w:space="0" w:color="auto"/>
            </w:tcBorders>
            <w:shd w:val="clear" w:color="auto" w:fill="auto"/>
            <w:noWrap/>
            <w:vAlign w:val="center"/>
            <w:hideMark/>
          </w:tcPr>
          <w:p w14:paraId="01DFEAC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063E267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19556A3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RECURSOS HUMANOS</w:t>
            </w:r>
          </w:p>
        </w:tc>
        <w:tc>
          <w:tcPr>
            <w:tcW w:w="2339" w:type="dxa"/>
            <w:tcBorders>
              <w:top w:val="nil"/>
              <w:left w:val="nil"/>
              <w:bottom w:val="single" w:sz="4" w:space="0" w:color="auto"/>
              <w:right w:val="single" w:sz="4" w:space="0" w:color="auto"/>
            </w:tcBorders>
            <w:shd w:val="clear" w:color="auto" w:fill="auto"/>
            <w:vAlign w:val="center"/>
            <w:hideMark/>
          </w:tcPr>
          <w:p w14:paraId="7CD95E9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EN MANTENIMIENTO DE SOFTWARE DE LA UNIDAD DE RECURSOS HUMANOS, PROPUESTA DE ADMON DE ORDEN DE COMPRA: KRISCIA CORTEZ</w:t>
            </w:r>
          </w:p>
        </w:tc>
        <w:tc>
          <w:tcPr>
            <w:tcW w:w="1102" w:type="dxa"/>
            <w:tcBorders>
              <w:top w:val="nil"/>
              <w:left w:val="nil"/>
              <w:bottom w:val="single" w:sz="4" w:space="0" w:color="auto"/>
              <w:right w:val="single" w:sz="4" w:space="0" w:color="auto"/>
            </w:tcBorders>
            <w:shd w:val="clear" w:color="auto" w:fill="auto"/>
            <w:vAlign w:val="center"/>
            <w:hideMark/>
          </w:tcPr>
          <w:p w14:paraId="3A0DEF6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LUIS GUSTAVO CHAVARRIA PADILLA</w:t>
            </w:r>
          </w:p>
        </w:tc>
        <w:tc>
          <w:tcPr>
            <w:tcW w:w="846" w:type="dxa"/>
            <w:tcBorders>
              <w:top w:val="nil"/>
              <w:left w:val="nil"/>
              <w:bottom w:val="single" w:sz="4" w:space="0" w:color="auto"/>
              <w:right w:val="single" w:sz="4" w:space="0" w:color="auto"/>
            </w:tcBorders>
            <w:shd w:val="clear" w:color="auto" w:fill="auto"/>
            <w:vAlign w:val="center"/>
            <w:hideMark/>
          </w:tcPr>
          <w:p w14:paraId="43A5208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100.00 </w:t>
            </w:r>
          </w:p>
        </w:tc>
        <w:tc>
          <w:tcPr>
            <w:tcW w:w="656" w:type="dxa"/>
            <w:tcBorders>
              <w:top w:val="nil"/>
              <w:left w:val="nil"/>
              <w:bottom w:val="single" w:sz="4" w:space="0" w:color="auto"/>
              <w:right w:val="single" w:sz="4" w:space="0" w:color="auto"/>
            </w:tcBorders>
            <w:shd w:val="clear" w:color="auto" w:fill="auto"/>
            <w:vAlign w:val="center"/>
            <w:hideMark/>
          </w:tcPr>
          <w:p w14:paraId="30DC942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010117</w:t>
            </w:r>
          </w:p>
        </w:tc>
      </w:tr>
      <w:tr w:rsidR="00787055" w:rsidRPr="00F764CF" w14:paraId="47047A94" w14:textId="77777777" w:rsidTr="005F16C2">
        <w:trPr>
          <w:trHeight w:val="135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0748AF99"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64</w:t>
            </w:r>
          </w:p>
        </w:tc>
        <w:tc>
          <w:tcPr>
            <w:tcW w:w="658" w:type="dxa"/>
            <w:tcBorders>
              <w:top w:val="nil"/>
              <w:left w:val="nil"/>
              <w:bottom w:val="single" w:sz="4" w:space="0" w:color="auto"/>
              <w:right w:val="single" w:sz="4" w:space="0" w:color="auto"/>
            </w:tcBorders>
            <w:shd w:val="clear" w:color="auto" w:fill="auto"/>
            <w:noWrap/>
            <w:vAlign w:val="center"/>
            <w:hideMark/>
          </w:tcPr>
          <w:p w14:paraId="0A8536C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976</w:t>
            </w:r>
          </w:p>
        </w:tc>
        <w:tc>
          <w:tcPr>
            <w:tcW w:w="837" w:type="dxa"/>
            <w:tcBorders>
              <w:top w:val="nil"/>
              <w:left w:val="nil"/>
              <w:bottom w:val="single" w:sz="4" w:space="0" w:color="auto"/>
              <w:right w:val="single" w:sz="4" w:space="0" w:color="auto"/>
            </w:tcBorders>
            <w:shd w:val="clear" w:color="auto" w:fill="auto"/>
            <w:noWrap/>
            <w:vAlign w:val="center"/>
            <w:hideMark/>
          </w:tcPr>
          <w:p w14:paraId="3392707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13F163B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2E8B3F3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SERVICIOS DE GERENCIAS Y TRANSPORTE</w:t>
            </w:r>
          </w:p>
        </w:tc>
        <w:tc>
          <w:tcPr>
            <w:tcW w:w="2339" w:type="dxa"/>
            <w:tcBorders>
              <w:top w:val="nil"/>
              <w:left w:val="nil"/>
              <w:bottom w:val="single" w:sz="4" w:space="0" w:color="auto"/>
              <w:right w:val="single" w:sz="4" w:space="0" w:color="auto"/>
            </w:tcBorders>
            <w:shd w:val="clear" w:color="auto" w:fill="auto"/>
            <w:vAlign w:val="center"/>
            <w:hideMark/>
          </w:tcPr>
          <w:p w14:paraId="2F04213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DE 5 LLANTAS 700R16 G22, PARA USO DEL NISSAN FRONTIER , PROPUESTA DE ADMON DE ORDEN DE COMPRA: SANTOS ORELLANA</w:t>
            </w:r>
          </w:p>
        </w:tc>
        <w:tc>
          <w:tcPr>
            <w:tcW w:w="1102" w:type="dxa"/>
            <w:tcBorders>
              <w:top w:val="nil"/>
              <w:left w:val="nil"/>
              <w:bottom w:val="single" w:sz="4" w:space="0" w:color="auto"/>
              <w:right w:val="single" w:sz="4" w:space="0" w:color="auto"/>
            </w:tcBorders>
            <w:shd w:val="clear" w:color="auto" w:fill="auto"/>
            <w:vAlign w:val="center"/>
            <w:hideMark/>
          </w:tcPr>
          <w:p w14:paraId="4C7B938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DAMEZA, S.A DE C.V</w:t>
            </w:r>
          </w:p>
        </w:tc>
        <w:tc>
          <w:tcPr>
            <w:tcW w:w="846" w:type="dxa"/>
            <w:tcBorders>
              <w:top w:val="nil"/>
              <w:left w:val="nil"/>
              <w:bottom w:val="single" w:sz="4" w:space="0" w:color="auto"/>
              <w:right w:val="single" w:sz="4" w:space="0" w:color="auto"/>
            </w:tcBorders>
            <w:shd w:val="clear" w:color="auto" w:fill="auto"/>
            <w:vAlign w:val="center"/>
            <w:hideMark/>
          </w:tcPr>
          <w:p w14:paraId="3BD7534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875.00 </w:t>
            </w:r>
          </w:p>
        </w:tc>
        <w:tc>
          <w:tcPr>
            <w:tcW w:w="656" w:type="dxa"/>
            <w:tcBorders>
              <w:top w:val="nil"/>
              <w:left w:val="nil"/>
              <w:bottom w:val="single" w:sz="4" w:space="0" w:color="auto"/>
              <w:right w:val="single" w:sz="4" w:space="0" w:color="auto"/>
            </w:tcBorders>
            <w:shd w:val="clear" w:color="auto" w:fill="auto"/>
            <w:vAlign w:val="center"/>
            <w:hideMark/>
          </w:tcPr>
          <w:p w14:paraId="4EA264D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020102</w:t>
            </w:r>
          </w:p>
        </w:tc>
      </w:tr>
      <w:tr w:rsidR="00787055" w:rsidRPr="00F764CF" w14:paraId="25983287" w14:textId="77777777" w:rsidTr="005F16C2">
        <w:trPr>
          <w:trHeight w:val="148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11DF691E"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65</w:t>
            </w:r>
          </w:p>
        </w:tc>
        <w:tc>
          <w:tcPr>
            <w:tcW w:w="658" w:type="dxa"/>
            <w:tcBorders>
              <w:top w:val="nil"/>
              <w:left w:val="nil"/>
              <w:bottom w:val="single" w:sz="4" w:space="0" w:color="auto"/>
              <w:right w:val="single" w:sz="4" w:space="0" w:color="auto"/>
            </w:tcBorders>
            <w:shd w:val="clear" w:color="auto" w:fill="auto"/>
            <w:noWrap/>
            <w:vAlign w:val="center"/>
            <w:hideMark/>
          </w:tcPr>
          <w:p w14:paraId="42D0663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1017</w:t>
            </w:r>
          </w:p>
        </w:tc>
        <w:tc>
          <w:tcPr>
            <w:tcW w:w="837" w:type="dxa"/>
            <w:tcBorders>
              <w:top w:val="nil"/>
              <w:left w:val="nil"/>
              <w:bottom w:val="single" w:sz="4" w:space="0" w:color="auto"/>
              <w:right w:val="single" w:sz="4" w:space="0" w:color="auto"/>
            </w:tcBorders>
            <w:shd w:val="clear" w:color="auto" w:fill="auto"/>
            <w:noWrap/>
            <w:vAlign w:val="center"/>
            <w:hideMark/>
          </w:tcPr>
          <w:p w14:paraId="4FEDF5F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7700ED9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79A7F89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DE MEDIO AMBIENTE</w:t>
            </w:r>
          </w:p>
        </w:tc>
        <w:tc>
          <w:tcPr>
            <w:tcW w:w="2339" w:type="dxa"/>
            <w:tcBorders>
              <w:top w:val="nil"/>
              <w:left w:val="nil"/>
              <w:bottom w:val="single" w:sz="4" w:space="0" w:color="auto"/>
              <w:right w:val="single" w:sz="4" w:space="0" w:color="auto"/>
            </w:tcBorders>
            <w:shd w:val="clear" w:color="auto" w:fill="auto"/>
            <w:vAlign w:val="center"/>
            <w:hideMark/>
          </w:tcPr>
          <w:p w14:paraId="3BF9D74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2 HOJAS DE RESORTES Y PIN CENTRAL, PARA REPARACION DE RECOLECTOR #3 PROPUESTA DE ADMON DE ORDEN DE COMPRA: SANTOS ORELLANA</w:t>
            </w:r>
          </w:p>
        </w:tc>
        <w:tc>
          <w:tcPr>
            <w:tcW w:w="1102" w:type="dxa"/>
            <w:tcBorders>
              <w:top w:val="nil"/>
              <w:left w:val="nil"/>
              <w:bottom w:val="single" w:sz="4" w:space="0" w:color="auto"/>
              <w:right w:val="single" w:sz="4" w:space="0" w:color="auto"/>
            </w:tcBorders>
            <w:shd w:val="clear" w:color="auto" w:fill="auto"/>
            <w:vAlign w:val="center"/>
            <w:hideMark/>
          </w:tcPr>
          <w:p w14:paraId="7AC4D82B"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CENTRO DE RESORTES, S.A DE C.V</w:t>
            </w:r>
          </w:p>
        </w:tc>
        <w:tc>
          <w:tcPr>
            <w:tcW w:w="846" w:type="dxa"/>
            <w:tcBorders>
              <w:top w:val="nil"/>
              <w:left w:val="nil"/>
              <w:bottom w:val="single" w:sz="4" w:space="0" w:color="auto"/>
              <w:right w:val="single" w:sz="4" w:space="0" w:color="auto"/>
            </w:tcBorders>
            <w:shd w:val="clear" w:color="auto" w:fill="auto"/>
            <w:vAlign w:val="center"/>
            <w:hideMark/>
          </w:tcPr>
          <w:p w14:paraId="6CA5E2D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175.00 </w:t>
            </w:r>
          </w:p>
        </w:tc>
        <w:tc>
          <w:tcPr>
            <w:tcW w:w="656" w:type="dxa"/>
            <w:tcBorders>
              <w:top w:val="nil"/>
              <w:left w:val="nil"/>
              <w:bottom w:val="single" w:sz="4" w:space="0" w:color="auto"/>
              <w:right w:val="single" w:sz="4" w:space="0" w:color="auto"/>
            </w:tcBorders>
            <w:shd w:val="clear" w:color="auto" w:fill="auto"/>
            <w:vAlign w:val="center"/>
            <w:hideMark/>
          </w:tcPr>
          <w:p w14:paraId="32FCC18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020201</w:t>
            </w:r>
          </w:p>
        </w:tc>
      </w:tr>
      <w:tr w:rsidR="00787055" w:rsidRPr="00F764CF" w14:paraId="0371619B" w14:textId="77777777" w:rsidTr="005F16C2">
        <w:trPr>
          <w:trHeight w:val="1436"/>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5AD7358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66</w:t>
            </w:r>
          </w:p>
        </w:tc>
        <w:tc>
          <w:tcPr>
            <w:tcW w:w="658" w:type="dxa"/>
            <w:tcBorders>
              <w:top w:val="nil"/>
              <w:left w:val="nil"/>
              <w:bottom w:val="single" w:sz="4" w:space="0" w:color="auto"/>
              <w:right w:val="single" w:sz="4" w:space="0" w:color="auto"/>
            </w:tcBorders>
            <w:shd w:val="clear" w:color="auto" w:fill="auto"/>
            <w:noWrap/>
            <w:vAlign w:val="center"/>
            <w:hideMark/>
          </w:tcPr>
          <w:p w14:paraId="0D2CE5F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1010</w:t>
            </w:r>
          </w:p>
        </w:tc>
        <w:tc>
          <w:tcPr>
            <w:tcW w:w="837" w:type="dxa"/>
            <w:tcBorders>
              <w:top w:val="nil"/>
              <w:left w:val="nil"/>
              <w:bottom w:val="single" w:sz="4" w:space="0" w:color="auto"/>
              <w:right w:val="single" w:sz="4" w:space="0" w:color="auto"/>
            </w:tcBorders>
            <w:shd w:val="clear" w:color="auto" w:fill="auto"/>
            <w:noWrap/>
            <w:vAlign w:val="center"/>
            <w:hideMark/>
          </w:tcPr>
          <w:p w14:paraId="0E7E11F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18/09/2020</w:t>
            </w:r>
          </w:p>
        </w:tc>
        <w:tc>
          <w:tcPr>
            <w:tcW w:w="1444" w:type="dxa"/>
            <w:tcBorders>
              <w:top w:val="nil"/>
              <w:left w:val="nil"/>
              <w:bottom w:val="single" w:sz="4" w:space="0" w:color="auto"/>
              <w:right w:val="single" w:sz="4" w:space="0" w:color="auto"/>
            </w:tcBorders>
            <w:shd w:val="clear" w:color="auto" w:fill="auto"/>
            <w:vAlign w:val="center"/>
            <w:hideMark/>
          </w:tcPr>
          <w:p w14:paraId="1584DCA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DE OBRAS DE PASO Y MANTENIMIENTO DE CAMINOS RURALES</w:t>
            </w:r>
          </w:p>
        </w:tc>
        <w:tc>
          <w:tcPr>
            <w:tcW w:w="1248" w:type="dxa"/>
            <w:tcBorders>
              <w:top w:val="nil"/>
              <w:left w:val="nil"/>
              <w:bottom w:val="single" w:sz="4" w:space="0" w:color="auto"/>
              <w:right w:val="single" w:sz="4" w:space="0" w:color="auto"/>
            </w:tcBorders>
            <w:shd w:val="clear" w:color="auto" w:fill="auto"/>
            <w:vAlign w:val="center"/>
            <w:hideMark/>
          </w:tcPr>
          <w:p w14:paraId="25126A1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4E7C78E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 DE REPARACION DE TAPICERIA DE 2 ASIENTOS, TECHO, 4 PUERTAS Y ALFOMBRAS DE PIC-UP NISSAN FRONTIER, PROPUESTA DE ADMON DE ORDEN DE COMPRA: GASPAR NERIO</w:t>
            </w:r>
          </w:p>
        </w:tc>
        <w:tc>
          <w:tcPr>
            <w:tcW w:w="1102" w:type="dxa"/>
            <w:tcBorders>
              <w:top w:val="nil"/>
              <w:left w:val="nil"/>
              <w:bottom w:val="single" w:sz="4" w:space="0" w:color="auto"/>
              <w:right w:val="single" w:sz="4" w:space="0" w:color="auto"/>
            </w:tcBorders>
            <w:shd w:val="clear" w:color="auto" w:fill="auto"/>
            <w:vAlign w:val="center"/>
            <w:hideMark/>
          </w:tcPr>
          <w:p w14:paraId="1837F90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OSMIN ERNESTO ALBERTO LARA</w:t>
            </w:r>
          </w:p>
        </w:tc>
        <w:tc>
          <w:tcPr>
            <w:tcW w:w="846" w:type="dxa"/>
            <w:tcBorders>
              <w:top w:val="nil"/>
              <w:left w:val="nil"/>
              <w:bottom w:val="single" w:sz="4" w:space="0" w:color="auto"/>
              <w:right w:val="single" w:sz="4" w:space="0" w:color="auto"/>
            </w:tcBorders>
            <w:shd w:val="clear" w:color="auto" w:fill="auto"/>
            <w:vAlign w:val="center"/>
            <w:hideMark/>
          </w:tcPr>
          <w:p w14:paraId="3658A48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380.00 </w:t>
            </w:r>
          </w:p>
        </w:tc>
        <w:tc>
          <w:tcPr>
            <w:tcW w:w="656" w:type="dxa"/>
            <w:tcBorders>
              <w:top w:val="nil"/>
              <w:left w:val="nil"/>
              <w:bottom w:val="single" w:sz="4" w:space="0" w:color="auto"/>
              <w:right w:val="single" w:sz="4" w:space="0" w:color="auto"/>
            </w:tcBorders>
            <w:shd w:val="clear" w:color="auto" w:fill="auto"/>
            <w:vAlign w:val="center"/>
            <w:hideMark/>
          </w:tcPr>
          <w:p w14:paraId="01ADCBD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033A1B40" w14:textId="77777777" w:rsidTr="005F16C2">
        <w:trPr>
          <w:trHeight w:val="1656"/>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2FBA25C5"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67</w:t>
            </w:r>
          </w:p>
        </w:tc>
        <w:tc>
          <w:tcPr>
            <w:tcW w:w="658" w:type="dxa"/>
            <w:tcBorders>
              <w:top w:val="nil"/>
              <w:left w:val="nil"/>
              <w:bottom w:val="single" w:sz="4" w:space="0" w:color="auto"/>
              <w:right w:val="single" w:sz="4" w:space="0" w:color="auto"/>
            </w:tcBorders>
            <w:shd w:val="clear" w:color="auto" w:fill="auto"/>
            <w:noWrap/>
            <w:vAlign w:val="center"/>
            <w:hideMark/>
          </w:tcPr>
          <w:p w14:paraId="1347B25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967</w:t>
            </w:r>
          </w:p>
        </w:tc>
        <w:tc>
          <w:tcPr>
            <w:tcW w:w="837" w:type="dxa"/>
            <w:tcBorders>
              <w:top w:val="nil"/>
              <w:left w:val="nil"/>
              <w:bottom w:val="single" w:sz="4" w:space="0" w:color="auto"/>
              <w:right w:val="single" w:sz="4" w:space="0" w:color="auto"/>
            </w:tcBorders>
            <w:shd w:val="clear" w:color="auto" w:fill="auto"/>
            <w:noWrap/>
            <w:vAlign w:val="center"/>
            <w:hideMark/>
          </w:tcPr>
          <w:p w14:paraId="4091EF5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09/09/2020</w:t>
            </w:r>
          </w:p>
        </w:tc>
        <w:tc>
          <w:tcPr>
            <w:tcW w:w="1444" w:type="dxa"/>
            <w:tcBorders>
              <w:top w:val="nil"/>
              <w:left w:val="nil"/>
              <w:bottom w:val="single" w:sz="4" w:space="0" w:color="auto"/>
              <w:right w:val="single" w:sz="4" w:space="0" w:color="auto"/>
            </w:tcBorders>
            <w:shd w:val="clear" w:color="auto" w:fill="auto"/>
            <w:vAlign w:val="center"/>
            <w:hideMark/>
          </w:tcPr>
          <w:p w14:paraId="3997A71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MEJORAMIENTO DE CANALIZACION DE AGUAS LLUVIAS EN SECTOR CALLE AL CERRO, LOT. ALDEA DE MERCEDES, JURISDICCION DE NEJAPA</w:t>
            </w:r>
          </w:p>
        </w:tc>
        <w:tc>
          <w:tcPr>
            <w:tcW w:w="1248" w:type="dxa"/>
            <w:tcBorders>
              <w:top w:val="nil"/>
              <w:left w:val="nil"/>
              <w:bottom w:val="single" w:sz="4" w:space="0" w:color="auto"/>
              <w:right w:val="single" w:sz="4" w:space="0" w:color="auto"/>
            </w:tcBorders>
            <w:shd w:val="clear" w:color="auto" w:fill="auto"/>
            <w:vAlign w:val="center"/>
            <w:hideMark/>
          </w:tcPr>
          <w:p w14:paraId="09F32F9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5174CFA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DE 12 M3 DE PIEDRA EN BRUTO, PARA REALIZACION DE PROYECTO, PROPUESTA DE ADMON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094FFF4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JUAN SANTOS TOBIAS MONGE</w:t>
            </w:r>
          </w:p>
        </w:tc>
        <w:tc>
          <w:tcPr>
            <w:tcW w:w="846" w:type="dxa"/>
            <w:tcBorders>
              <w:top w:val="nil"/>
              <w:left w:val="nil"/>
              <w:bottom w:val="single" w:sz="4" w:space="0" w:color="auto"/>
              <w:right w:val="single" w:sz="4" w:space="0" w:color="auto"/>
            </w:tcBorders>
            <w:shd w:val="clear" w:color="auto" w:fill="auto"/>
            <w:vAlign w:val="center"/>
            <w:hideMark/>
          </w:tcPr>
          <w:p w14:paraId="5D023CE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540.00 </w:t>
            </w:r>
          </w:p>
        </w:tc>
        <w:tc>
          <w:tcPr>
            <w:tcW w:w="656" w:type="dxa"/>
            <w:tcBorders>
              <w:top w:val="nil"/>
              <w:left w:val="nil"/>
              <w:bottom w:val="single" w:sz="4" w:space="0" w:color="auto"/>
              <w:right w:val="single" w:sz="4" w:space="0" w:color="auto"/>
            </w:tcBorders>
            <w:shd w:val="clear" w:color="auto" w:fill="auto"/>
            <w:vAlign w:val="center"/>
            <w:hideMark/>
          </w:tcPr>
          <w:p w14:paraId="39E78DD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445DAA90" w14:textId="77777777" w:rsidTr="005F16C2">
        <w:trPr>
          <w:trHeight w:val="129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6734100F"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68</w:t>
            </w:r>
          </w:p>
        </w:tc>
        <w:tc>
          <w:tcPr>
            <w:tcW w:w="658" w:type="dxa"/>
            <w:tcBorders>
              <w:top w:val="nil"/>
              <w:left w:val="nil"/>
              <w:bottom w:val="single" w:sz="4" w:space="0" w:color="auto"/>
              <w:right w:val="single" w:sz="4" w:space="0" w:color="auto"/>
            </w:tcBorders>
            <w:shd w:val="clear" w:color="auto" w:fill="auto"/>
            <w:noWrap/>
            <w:vAlign w:val="center"/>
            <w:hideMark/>
          </w:tcPr>
          <w:p w14:paraId="5358F6E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1051</w:t>
            </w:r>
          </w:p>
        </w:tc>
        <w:tc>
          <w:tcPr>
            <w:tcW w:w="837" w:type="dxa"/>
            <w:tcBorders>
              <w:top w:val="nil"/>
              <w:left w:val="nil"/>
              <w:bottom w:val="single" w:sz="4" w:space="0" w:color="auto"/>
              <w:right w:val="single" w:sz="4" w:space="0" w:color="auto"/>
            </w:tcBorders>
            <w:shd w:val="clear" w:color="auto" w:fill="auto"/>
            <w:noWrap/>
            <w:vAlign w:val="center"/>
            <w:hideMark/>
          </w:tcPr>
          <w:p w14:paraId="1705CD0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25/09/2020</w:t>
            </w:r>
          </w:p>
        </w:tc>
        <w:tc>
          <w:tcPr>
            <w:tcW w:w="1444" w:type="dxa"/>
            <w:tcBorders>
              <w:top w:val="nil"/>
              <w:left w:val="nil"/>
              <w:bottom w:val="single" w:sz="4" w:space="0" w:color="auto"/>
              <w:right w:val="single" w:sz="4" w:space="0" w:color="auto"/>
            </w:tcBorders>
            <w:shd w:val="clear" w:color="auto" w:fill="auto"/>
            <w:vAlign w:val="center"/>
            <w:hideMark/>
          </w:tcPr>
          <w:p w14:paraId="54971A5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CONTRIBUCION A LA SALUD PREVENTIVA EN LAS COMUNIDADES DE NEJAPA 2020</w:t>
            </w:r>
          </w:p>
        </w:tc>
        <w:tc>
          <w:tcPr>
            <w:tcW w:w="1248" w:type="dxa"/>
            <w:tcBorders>
              <w:top w:val="nil"/>
              <w:left w:val="nil"/>
              <w:bottom w:val="single" w:sz="4" w:space="0" w:color="auto"/>
              <w:right w:val="single" w:sz="4" w:space="0" w:color="auto"/>
            </w:tcBorders>
            <w:shd w:val="clear" w:color="auto" w:fill="auto"/>
            <w:vAlign w:val="center"/>
            <w:hideMark/>
          </w:tcPr>
          <w:p w14:paraId="43DB9B6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CLINICA MUNICIPAL</w:t>
            </w:r>
          </w:p>
        </w:tc>
        <w:tc>
          <w:tcPr>
            <w:tcW w:w="2339" w:type="dxa"/>
            <w:tcBorders>
              <w:top w:val="nil"/>
              <w:left w:val="nil"/>
              <w:bottom w:val="single" w:sz="4" w:space="0" w:color="auto"/>
              <w:right w:val="single" w:sz="4" w:space="0" w:color="auto"/>
            </w:tcBorders>
            <w:shd w:val="clear" w:color="auto" w:fill="auto"/>
            <w:vAlign w:val="center"/>
            <w:hideMark/>
          </w:tcPr>
          <w:p w14:paraId="5AE4D58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4 LLANTAS LT 245 75 R-16, PARA USO DE LA AMBULANCIA FORD, PROPUESTA DE ADMON DE ORDEN DE COMPRA: MIRNA BRUNO</w:t>
            </w:r>
          </w:p>
        </w:tc>
        <w:tc>
          <w:tcPr>
            <w:tcW w:w="1102" w:type="dxa"/>
            <w:tcBorders>
              <w:top w:val="nil"/>
              <w:left w:val="nil"/>
              <w:bottom w:val="single" w:sz="4" w:space="0" w:color="auto"/>
              <w:right w:val="single" w:sz="4" w:space="0" w:color="auto"/>
            </w:tcBorders>
            <w:shd w:val="clear" w:color="auto" w:fill="auto"/>
            <w:vAlign w:val="center"/>
            <w:hideMark/>
          </w:tcPr>
          <w:p w14:paraId="17E01DC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CENTRO DE SERVICIO DOÑO S.A DE C.V</w:t>
            </w:r>
          </w:p>
        </w:tc>
        <w:tc>
          <w:tcPr>
            <w:tcW w:w="846" w:type="dxa"/>
            <w:tcBorders>
              <w:top w:val="nil"/>
              <w:left w:val="nil"/>
              <w:bottom w:val="single" w:sz="4" w:space="0" w:color="auto"/>
              <w:right w:val="single" w:sz="4" w:space="0" w:color="auto"/>
            </w:tcBorders>
            <w:shd w:val="clear" w:color="auto" w:fill="auto"/>
            <w:vAlign w:val="center"/>
            <w:hideMark/>
          </w:tcPr>
          <w:p w14:paraId="0BE2C8D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660.00 </w:t>
            </w:r>
          </w:p>
        </w:tc>
        <w:tc>
          <w:tcPr>
            <w:tcW w:w="656" w:type="dxa"/>
            <w:tcBorders>
              <w:top w:val="nil"/>
              <w:left w:val="nil"/>
              <w:bottom w:val="single" w:sz="4" w:space="0" w:color="auto"/>
              <w:right w:val="single" w:sz="4" w:space="0" w:color="auto"/>
            </w:tcBorders>
            <w:shd w:val="clear" w:color="auto" w:fill="auto"/>
            <w:vAlign w:val="center"/>
            <w:hideMark/>
          </w:tcPr>
          <w:p w14:paraId="164085E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030208</w:t>
            </w:r>
          </w:p>
        </w:tc>
      </w:tr>
      <w:tr w:rsidR="00787055" w:rsidRPr="00F764CF" w14:paraId="1805AB02" w14:textId="77777777" w:rsidTr="005F16C2">
        <w:trPr>
          <w:trHeight w:val="127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58652044"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69</w:t>
            </w:r>
          </w:p>
        </w:tc>
        <w:tc>
          <w:tcPr>
            <w:tcW w:w="658" w:type="dxa"/>
            <w:tcBorders>
              <w:top w:val="nil"/>
              <w:left w:val="nil"/>
              <w:bottom w:val="single" w:sz="4" w:space="0" w:color="auto"/>
              <w:right w:val="single" w:sz="4" w:space="0" w:color="auto"/>
            </w:tcBorders>
            <w:shd w:val="clear" w:color="auto" w:fill="auto"/>
            <w:noWrap/>
            <w:vAlign w:val="center"/>
            <w:hideMark/>
          </w:tcPr>
          <w:p w14:paraId="3A93B54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976</w:t>
            </w:r>
          </w:p>
        </w:tc>
        <w:tc>
          <w:tcPr>
            <w:tcW w:w="837" w:type="dxa"/>
            <w:tcBorders>
              <w:top w:val="nil"/>
              <w:left w:val="nil"/>
              <w:bottom w:val="single" w:sz="4" w:space="0" w:color="auto"/>
              <w:right w:val="single" w:sz="4" w:space="0" w:color="auto"/>
            </w:tcBorders>
            <w:shd w:val="clear" w:color="auto" w:fill="auto"/>
            <w:noWrap/>
            <w:vAlign w:val="center"/>
            <w:hideMark/>
          </w:tcPr>
          <w:p w14:paraId="4F9D75A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23/09/2020</w:t>
            </w:r>
          </w:p>
        </w:tc>
        <w:tc>
          <w:tcPr>
            <w:tcW w:w="1444" w:type="dxa"/>
            <w:tcBorders>
              <w:top w:val="nil"/>
              <w:left w:val="nil"/>
              <w:bottom w:val="single" w:sz="4" w:space="0" w:color="auto"/>
              <w:right w:val="single" w:sz="4" w:space="0" w:color="auto"/>
            </w:tcBorders>
            <w:shd w:val="clear" w:color="auto" w:fill="auto"/>
            <w:vAlign w:val="center"/>
            <w:hideMark/>
          </w:tcPr>
          <w:p w14:paraId="66B8396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447DF55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2F38C4F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SUMINSITRO DE 5 LLANTAS 700R R16, PARA USO DE NISSAN FRONTIER, PROPUESTA DE ADMON DE ORDEN DE COMPRA: SANTOS ORELLANA</w:t>
            </w:r>
          </w:p>
        </w:tc>
        <w:tc>
          <w:tcPr>
            <w:tcW w:w="1102" w:type="dxa"/>
            <w:tcBorders>
              <w:top w:val="nil"/>
              <w:left w:val="nil"/>
              <w:bottom w:val="single" w:sz="4" w:space="0" w:color="auto"/>
              <w:right w:val="single" w:sz="4" w:space="0" w:color="auto"/>
            </w:tcBorders>
            <w:shd w:val="clear" w:color="auto" w:fill="auto"/>
            <w:vAlign w:val="center"/>
            <w:hideMark/>
          </w:tcPr>
          <w:p w14:paraId="2FE84B5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CENTRO DE SERVICIO DOÑO S.A DE C.V</w:t>
            </w:r>
          </w:p>
        </w:tc>
        <w:tc>
          <w:tcPr>
            <w:tcW w:w="846" w:type="dxa"/>
            <w:tcBorders>
              <w:top w:val="nil"/>
              <w:left w:val="nil"/>
              <w:bottom w:val="single" w:sz="4" w:space="0" w:color="auto"/>
              <w:right w:val="single" w:sz="4" w:space="0" w:color="auto"/>
            </w:tcBorders>
            <w:shd w:val="clear" w:color="auto" w:fill="auto"/>
            <w:vAlign w:val="center"/>
            <w:hideMark/>
          </w:tcPr>
          <w:p w14:paraId="7D9DF5E7"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775.00 </w:t>
            </w:r>
          </w:p>
        </w:tc>
        <w:tc>
          <w:tcPr>
            <w:tcW w:w="656" w:type="dxa"/>
            <w:tcBorders>
              <w:top w:val="nil"/>
              <w:left w:val="nil"/>
              <w:bottom w:val="single" w:sz="4" w:space="0" w:color="auto"/>
              <w:right w:val="single" w:sz="4" w:space="0" w:color="auto"/>
            </w:tcBorders>
            <w:shd w:val="clear" w:color="auto" w:fill="auto"/>
            <w:vAlign w:val="center"/>
            <w:hideMark/>
          </w:tcPr>
          <w:p w14:paraId="2FEFA7D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020102</w:t>
            </w:r>
          </w:p>
        </w:tc>
      </w:tr>
      <w:tr w:rsidR="00787055" w:rsidRPr="00F764CF" w14:paraId="2364F816" w14:textId="77777777" w:rsidTr="005F16C2">
        <w:trPr>
          <w:trHeight w:val="220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2C7E3A6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70</w:t>
            </w:r>
          </w:p>
        </w:tc>
        <w:tc>
          <w:tcPr>
            <w:tcW w:w="658" w:type="dxa"/>
            <w:tcBorders>
              <w:top w:val="nil"/>
              <w:left w:val="nil"/>
              <w:bottom w:val="single" w:sz="4" w:space="0" w:color="auto"/>
              <w:right w:val="single" w:sz="4" w:space="0" w:color="auto"/>
            </w:tcBorders>
            <w:shd w:val="clear" w:color="auto" w:fill="auto"/>
            <w:noWrap/>
            <w:vAlign w:val="center"/>
            <w:hideMark/>
          </w:tcPr>
          <w:p w14:paraId="0193509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1135</w:t>
            </w:r>
          </w:p>
        </w:tc>
        <w:tc>
          <w:tcPr>
            <w:tcW w:w="837" w:type="dxa"/>
            <w:tcBorders>
              <w:top w:val="nil"/>
              <w:left w:val="nil"/>
              <w:bottom w:val="single" w:sz="4" w:space="0" w:color="auto"/>
              <w:right w:val="single" w:sz="4" w:space="0" w:color="auto"/>
            </w:tcBorders>
            <w:shd w:val="clear" w:color="auto" w:fill="auto"/>
            <w:noWrap/>
            <w:vAlign w:val="center"/>
            <w:hideMark/>
          </w:tcPr>
          <w:p w14:paraId="0B88970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02/10/2020</w:t>
            </w:r>
          </w:p>
        </w:tc>
        <w:tc>
          <w:tcPr>
            <w:tcW w:w="1444" w:type="dxa"/>
            <w:tcBorders>
              <w:top w:val="nil"/>
              <w:left w:val="nil"/>
              <w:bottom w:val="single" w:sz="4" w:space="0" w:color="auto"/>
              <w:right w:val="single" w:sz="4" w:space="0" w:color="auto"/>
            </w:tcBorders>
            <w:shd w:val="clear" w:color="auto" w:fill="auto"/>
            <w:vAlign w:val="center"/>
            <w:hideMark/>
          </w:tcPr>
          <w:p w14:paraId="1216313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786B229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U.A.C.I</w:t>
            </w:r>
          </w:p>
        </w:tc>
        <w:tc>
          <w:tcPr>
            <w:tcW w:w="2339" w:type="dxa"/>
            <w:tcBorders>
              <w:top w:val="nil"/>
              <w:left w:val="nil"/>
              <w:bottom w:val="single" w:sz="4" w:space="0" w:color="auto"/>
              <w:right w:val="single" w:sz="4" w:space="0" w:color="auto"/>
            </w:tcBorders>
            <w:shd w:val="clear" w:color="auto" w:fill="auto"/>
            <w:vAlign w:val="center"/>
            <w:hideMark/>
          </w:tcPr>
          <w:p w14:paraId="411B235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PUBLICACION DE RESULTADOS PARA DECLARAR DESIERTA POR RIMERA VEZ DEL PROYECTO CONSTRUCCION DE ECO PARQUE RECREATIVO SAMARIA LP-05-2020/AMN PROPUESTA PARA ADMINISTRADOR DE ORDEN DE COMPRA: NORA AGUIRRE</w:t>
            </w:r>
          </w:p>
        </w:tc>
        <w:tc>
          <w:tcPr>
            <w:tcW w:w="1102" w:type="dxa"/>
            <w:tcBorders>
              <w:top w:val="nil"/>
              <w:left w:val="nil"/>
              <w:bottom w:val="single" w:sz="4" w:space="0" w:color="auto"/>
              <w:right w:val="single" w:sz="4" w:space="0" w:color="auto"/>
            </w:tcBorders>
            <w:shd w:val="clear" w:color="auto" w:fill="auto"/>
            <w:vAlign w:val="center"/>
            <w:hideMark/>
          </w:tcPr>
          <w:p w14:paraId="49274AB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EDITORIAL ALTAMIRANO MADRIZ</w:t>
            </w:r>
          </w:p>
        </w:tc>
        <w:tc>
          <w:tcPr>
            <w:tcW w:w="846" w:type="dxa"/>
            <w:tcBorders>
              <w:top w:val="nil"/>
              <w:left w:val="nil"/>
              <w:bottom w:val="single" w:sz="4" w:space="0" w:color="auto"/>
              <w:right w:val="single" w:sz="4" w:space="0" w:color="auto"/>
            </w:tcBorders>
            <w:shd w:val="clear" w:color="auto" w:fill="auto"/>
            <w:vAlign w:val="center"/>
            <w:hideMark/>
          </w:tcPr>
          <w:p w14:paraId="036A62B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122.04 </w:t>
            </w:r>
          </w:p>
        </w:tc>
        <w:tc>
          <w:tcPr>
            <w:tcW w:w="656" w:type="dxa"/>
            <w:tcBorders>
              <w:top w:val="nil"/>
              <w:left w:val="nil"/>
              <w:bottom w:val="single" w:sz="4" w:space="0" w:color="auto"/>
              <w:right w:val="single" w:sz="4" w:space="0" w:color="auto"/>
            </w:tcBorders>
            <w:shd w:val="clear" w:color="auto" w:fill="auto"/>
            <w:vAlign w:val="center"/>
            <w:hideMark/>
          </w:tcPr>
          <w:p w14:paraId="2358DEB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010203</w:t>
            </w:r>
          </w:p>
        </w:tc>
      </w:tr>
      <w:tr w:rsidR="00787055" w:rsidRPr="00F764CF" w14:paraId="3CA6FE5B" w14:textId="77777777" w:rsidTr="005F16C2">
        <w:trPr>
          <w:trHeight w:val="226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738E2327"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71</w:t>
            </w:r>
          </w:p>
        </w:tc>
        <w:tc>
          <w:tcPr>
            <w:tcW w:w="658" w:type="dxa"/>
            <w:tcBorders>
              <w:top w:val="nil"/>
              <w:left w:val="nil"/>
              <w:bottom w:val="single" w:sz="4" w:space="0" w:color="auto"/>
              <w:right w:val="single" w:sz="4" w:space="0" w:color="auto"/>
            </w:tcBorders>
            <w:shd w:val="clear" w:color="auto" w:fill="auto"/>
            <w:vAlign w:val="center"/>
            <w:hideMark/>
          </w:tcPr>
          <w:p w14:paraId="2EE7941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953</w:t>
            </w:r>
          </w:p>
        </w:tc>
        <w:tc>
          <w:tcPr>
            <w:tcW w:w="837" w:type="dxa"/>
            <w:tcBorders>
              <w:top w:val="nil"/>
              <w:left w:val="nil"/>
              <w:bottom w:val="single" w:sz="4" w:space="0" w:color="auto"/>
              <w:right w:val="single" w:sz="4" w:space="0" w:color="auto"/>
            </w:tcBorders>
            <w:shd w:val="clear" w:color="auto" w:fill="auto"/>
            <w:vAlign w:val="center"/>
            <w:hideMark/>
          </w:tcPr>
          <w:p w14:paraId="0529193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02/10/2020</w:t>
            </w:r>
          </w:p>
        </w:tc>
        <w:tc>
          <w:tcPr>
            <w:tcW w:w="1444" w:type="dxa"/>
            <w:tcBorders>
              <w:top w:val="nil"/>
              <w:left w:val="nil"/>
              <w:bottom w:val="single" w:sz="4" w:space="0" w:color="auto"/>
              <w:right w:val="single" w:sz="4" w:space="0" w:color="auto"/>
            </w:tcBorders>
            <w:shd w:val="clear" w:color="auto" w:fill="auto"/>
            <w:vAlign w:val="center"/>
            <w:hideMark/>
          </w:tcPr>
          <w:p w14:paraId="14B8105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7456D10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419D34E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2 LIMAS PARA MOTOSIERRA, 2 GLNS DE ACEITE FUERA DE BORDA, 2 CUB. DE PINTURA AGUA DE S.W Y 2 GLNS DE PINTURA DE AGUA, PARA MANTENIMIENTO DE EDIFICIO DE LA GERENCIA, PROPUESTA PARA ADMINISTRADOR DE ORDEN DE COMPRA: XENIA RODAS</w:t>
            </w:r>
          </w:p>
        </w:tc>
        <w:tc>
          <w:tcPr>
            <w:tcW w:w="1102" w:type="dxa"/>
            <w:tcBorders>
              <w:top w:val="nil"/>
              <w:left w:val="nil"/>
              <w:bottom w:val="single" w:sz="4" w:space="0" w:color="auto"/>
              <w:right w:val="single" w:sz="4" w:space="0" w:color="auto"/>
            </w:tcBorders>
            <w:shd w:val="clear" w:color="auto" w:fill="auto"/>
            <w:vAlign w:val="center"/>
            <w:hideMark/>
          </w:tcPr>
          <w:p w14:paraId="470399C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RAUL ALFONSO ALVARES GONZALEZ</w:t>
            </w:r>
          </w:p>
        </w:tc>
        <w:tc>
          <w:tcPr>
            <w:tcW w:w="846" w:type="dxa"/>
            <w:tcBorders>
              <w:top w:val="nil"/>
              <w:left w:val="nil"/>
              <w:bottom w:val="single" w:sz="4" w:space="0" w:color="auto"/>
              <w:right w:val="single" w:sz="4" w:space="0" w:color="auto"/>
            </w:tcBorders>
            <w:shd w:val="clear" w:color="auto" w:fill="auto"/>
            <w:vAlign w:val="center"/>
            <w:hideMark/>
          </w:tcPr>
          <w:p w14:paraId="7030081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402.56 </w:t>
            </w:r>
          </w:p>
        </w:tc>
        <w:tc>
          <w:tcPr>
            <w:tcW w:w="656" w:type="dxa"/>
            <w:tcBorders>
              <w:top w:val="nil"/>
              <w:left w:val="nil"/>
              <w:bottom w:val="single" w:sz="4" w:space="0" w:color="auto"/>
              <w:right w:val="single" w:sz="4" w:space="0" w:color="auto"/>
            </w:tcBorders>
            <w:shd w:val="clear" w:color="auto" w:fill="auto"/>
            <w:vAlign w:val="center"/>
            <w:hideMark/>
          </w:tcPr>
          <w:p w14:paraId="7DB24FA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010203</w:t>
            </w:r>
          </w:p>
        </w:tc>
      </w:tr>
      <w:tr w:rsidR="00787055" w:rsidRPr="00F764CF" w14:paraId="67F8EFF6" w14:textId="77777777" w:rsidTr="005F16C2">
        <w:trPr>
          <w:trHeight w:val="196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6D78BB8D"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72</w:t>
            </w:r>
          </w:p>
        </w:tc>
        <w:tc>
          <w:tcPr>
            <w:tcW w:w="658" w:type="dxa"/>
            <w:tcBorders>
              <w:top w:val="nil"/>
              <w:left w:val="nil"/>
              <w:bottom w:val="single" w:sz="4" w:space="0" w:color="auto"/>
              <w:right w:val="single" w:sz="4" w:space="0" w:color="auto"/>
            </w:tcBorders>
            <w:shd w:val="clear" w:color="auto" w:fill="auto"/>
            <w:vAlign w:val="center"/>
            <w:hideMark/>
          </w:tcPr>
          <w:p w14:paraId="4BC00FE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1085</w:t>
            </w:r>
          </w:p>
        </w:tc>
        <w:tc>
          <w:tcPr>
            <w:tcW w:w="837" w:type="dxa"/>
            <w:tcBorders>
              <w:top w:val="nil"/>
              <w:left w:val="nil"/>
              <w:bottom w:val="single" w:sz="4" w:space="0" w:color="auto"/>
              <w:right w:val="single" w:sz="4" w:space="0" w:color="auto"/>
            </w:tcBorders>
            <w:shd w:val="clear" w:color="auto" w:fill="auto"/>
            <w:vAlign w:val="center"/>
            <w:hideMark/>
          </w:tcPr>
          <w:p w14:paraId="222ED82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02/0/2020</w:t>
            </w:r>
          </w:p>
        </w:tc>
        <w:tc>
          <w:tcPr>
            <w:tcW w:w="1444" w:type="dxa"/>
            <w:tcBorders>
              <w:top w:val="nil"/>
              <w:left w:val="nil"/>
              <w:bottom w:val="single" w:sz="4" w:space="0" w:color="auto"/>
              <w:right w:val="single" w:sz="4" w:space="0" w:color="auto"/>
            </w:tcBorders>
            <w:shd w:val="clear" w:color="auto" w:fill="auto"/>
            <w:vAlign w:val="center"/>
            <w:hideMark/>
          </w:tcPr>
          <w:p w14:paraId="7A280638"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6C83844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UNIDAD AMBIENTAL</w:t>
            </w:r>
          </w:p>
        </w:tc>
        <w:tc>
          <w:tcPr>
            <w:tcW w:w="2339" w:type="dxa"/>
            <w:tcBorders>
              <w:top w:val="nil"/>
              <w:left w:val="nil"/>
              <w:bottom w:val="single" w:sz="4" w:space="0" w:color="auto"/>
              <w:right w:val="single" w:sz="4" w:space="0" w:color="auto"/>
            </w:tcBorders>
            <w:shd w:val="clear" w:color="auto" w:fill="auto"/>
            <w:vAlign w:val="center"/>
            <w:hideMark/>
          </w:tcPr>
          <w:p w14:paraId="0C77AF2E"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SUMINISTRO DE 1 CARRETILLA CORTA GRAMA CON MOTOSIERRA, PARA A EQUIPO FEDERADO C.D EL LLANO DEL CANTON CAMOTEPEQUE, PROPUESTA PARA ADMINISTRADOR DE ORDEN DE COMPRA: CELINA PERLA</w:t>
            </w:r>
          </w:p>
        </w:tc>
        <w:tc>
          <w:tcPr>
            <w:tcW w:w="1102" w:type="dxa"/>
            <w:tcBorders>
              <w:top w:val="nil"/>
              <w:left w:val="nil"/>
              <w:bottom w:val="single" w:sz="4" w:space="0" w:color="auto"/>
              <w:right w:val="single" w:sz="4" w:space="0" w:color="auto"/>
            </w:tcBorders>
            <w:shd w:val="clear" w:color="auto" w:fill="auto"/>
            <w:vAlign w:val="center"/>
            <w:hideMark/>
          </w:tcPr>
          <w:p w14:paraId="66884183" w14:textId="77777777" w:rsidR="00787055" w:rsidRPr="00F764CF" w:rsidRDefault="00787055" w:rsidP="005F16C2">
            <w:pPr>
              <w:jc w:val="center"/>
              <w:rPr>
                <w:rFonts w:ascii="Arial Narrow" w:hAnsi="Arial Narrow" w:cs="Calibri"/>
                <w:color w:val="000000"/>
                <w:sz w:val="16"/>
                <w:szCs w:val="16"/>
                <w:lang w:val="en-US" w:eastAsia="es-SV"/>
              </w:rPr>
            </w:pPr>
            <w:r w:rsidRPr="00F764CF">
              <w:rPr>
                <w:rFonts w:ascii="Arial Narrow" w:hAnsi="Arial Narrow" w:cs="Calibri"/>
                <w:color w:val="000000"/>
                <w:sz w:val="16"/>
                <w:szCs w:val="16"/>
                <w:lang w:val="en-US" w:eastAsia="es-SV"/>
              </w:rPr>
              <w:t>INDUPAL, S.A.DE.C.V.</w:t>
            </w:r>
          </w:p>
        </w:tc>
        <w:tc>
          <w:tcPr>
            <w:tcW w:w="846" w:type="dxa"/>
            <w:tcBorders>
              <w:top w:val="nil"/>
              <w:left w:val="nil"/>
              <w:bottom w:val="single" w:sz="4" w:space="0" w:color="auto"/>
              <w:right w:val="single" w:sz="4" w:space="0" w:color="auto"/>
            </w:tcBorders>
            <w:shd w:val="clear" w:color="auto" w:fill="auto"/>
            <w:vAlign w:val="center"/>
            <w:hideMark/>
          </w:tcPr>
          <w:p w14:paraId="14463B9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val="en-US" w:eastAsia="es-SV"/>
              </w:rPr>
              <w:t xml:space="preserve"> </w:t>
            </w:r>
            <w:r w:rsidRPr="00F764CF">
              <w:rPr>
                <w:rFonts w:ascii="Arial Narrow" w:hAnsi="Arial Narrow" w:cs="Calibri"/>
                <w:color w:val="000000"/>
                <w:sz w:val="16"/>
                <w:szCs w:val="16"/>
                <w:lang w:eastAsia="es-SV"/>
              </w:rPr>
              <w:t xml:space="preserve">$    429.40 </w:t>
            </w:r>
          </w:p>
        </w:tc>
        <w:tc>
          <w:tcPr>
            <w:tcW w:w="656" w:type="dxa"/>
            <w:tcBorders>
              <w:top w:val="nil"/>
              <w:left w:val="nil"/>
              <w:bottom w:val="single" w:sz="4" w:space="0" w:color="auto"/>
              <w:right w:val="single" w:sz="4" w:space="0" w:color="auto"/>
            </w:tcBorders>
            <w:shd w:val="clear" w:color="auto" w:fill="auto"/>
            <w:vAlign w:val="center"/>
            <w:hideMark/>
          </w:tcPr>
          <w:p w14:paraId="656828FA"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020201</w:t>
            </w:r>
          </w:p>
        </w:tc>
      </w:tr>
      <w:tr w:rsidR="00787055" w:rsidRPr="00F764CF" w14:paraId="5402DBA2" w14:textId="77777777" w:rsidTr="005F16C2">
        <w:trPr>
          <w:trHeight w:val="2115"/>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541A94D8"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73</w:t>
            </w:r>
          </w:p>
        </w:tc>
        <w:tc>
          <w:tcPr>
            <w:tcW w:w="658" w:type="dxa"/>
            <w:tcBorders>
              <w:top w:val="nil"/>
              <w:left w:val="nil"/>
              <w:bottom w:val="single" w:sz="4" w:space="0" w:color="auto"/>
              <w:right w:val="single" w:sz="4" w:space="0" w:color="auto"/>
            </w:tcBorders>
            <w:shd w:val="clear" w:color="auto" w:fill="auto"/>
            <w:vAlign w:val="center"/>
            <w:hideMark/>
          </w:tcPr>
          <w:p w14:paraId="1ACD1290"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959</w:t>
            </w:r>
          </w:p>
        </w:tc>
        <w:tc>
          <w:tcPr>
            <w:tcW w:w="837" w:type="dxa"/>
            <w:tcBorders>
              <w:top w:val="nil"/>
              <w:left w:val="nil"/>
              <w:bottom w:val="single" w:sz="4" w:space="0" w:color="auto"/>
              <w:right w:val="single" w:sz="4" w:space="0" w:color="auto"/>
            </w:tcBorders>
            <w:shd w:val="clear" w:color="auto" w:fill="auto"/>
            <w:vAlign w:val="center"/>
            <w:hideMark/>
          </w:tcPr>
          <w:p w14:paraId="484DEDF6"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02/0/2020</w:t>
            </w:r>
          </w:p>
        </w:tc>
        <w:tc>
          <w:tcPr>
            <w:tcW w:w="1444" w:type="dxa"/>
            <w:tcBorders>
              <w:top w:val="nil"/>
              <w:left w:val="nil"/>
              <w:bottom w:val="single" w:sz="4" w:space="0" w:color="auto"/>
              <w:right w:val="single" w:sz="4" w:space="0" w:color="auto"/>
            </w:tcBorders>
            <w:shd w:val="clear" w:color="auto" w:fill="auto"/>
            <w:vAlign w:val="center"/>
            <w:hideMark/>
          </w:tcPr>
          <w:p w14:paraId="70AED36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7DF1ED5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452BF0DC"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PAGO POR SERIVICIO DE FORMULACION CARPETA TECNICA:  MEJORAMIENTO PARCIAL DE LA CANCHA TECHADA DE BASCKETBOLL CASCO URBANO MUNICIPIO DE NEJAPA, PROPUESTA PARA ADMINISTRADOR DE ORDEN DE COMPRA XENIA RODAS </w:t>
            </w:r>
          </w:p>
        </w:tc>
        <w:tc>
          <w:tcPr>
            <w:tcW w:w="1102" w:type="dxa"/>
            <w:tcBorders>
              <w:top w:val="nil"/>
              <w:left w:val="nil"/>
              <w:bottom w:val="single" w:sz="4" w:space="0" w:color="auto"/>
              <w:right w:val="single" w:sz="4" w:space="0" w:color="auto"/>
            </w:tcBorders>
            <w:shd w:val="clear" w:color="auto" w:fill="auto"/>
            <w:vAlign w:val="center"/>
            <w:hideMark/>
          </w:tcPr>
          <w:p w14:paraId="41C40D4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ANA MARIA MONTEAGUDO</w:t>
            </w:r>
          </w:p>
        </w:tc>
        <w:tc>
          <w:tcPr>
            <w:tcW w:w="846" w:type="dxa"/>
            <w:tcBorders>
              <w:top w:val="nil"/>
              <w:left w:val="nil"/>
              <w:bottom w:val="single" w:sz="4" w:space="0" w:color="auto"/>
              <w:right w:val="single" w:sz="4" w:space="0" w:color="auto"/>
            </w:tcBorders>
            <w:shd w:val="clear" w:color="auto" w:fill="auto"/>
            <w:vAlign w:val="center"/>
            <w:hideMark/>
          </w:tcPr>
          <w:p w14:paraId="193F1399"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1,500.00 </w:t>
            </w:r>
          </w:p>
        </w:tc>
        <w:tc>
          <w:tcPr>
            <w:tcW w:w="656" w:type="dxa"/>
            <w:tcBorders>
              <w:top w:val="nil"/>
              <w:left w:val="nil"/>
              <w:bottom w:val="single" w:sz="4" w:space="0" w:color="auto"/>
              <w:right w:val="single" w:sz="4" w:space="0" w:color="auto"/>
            </w:tcBorders>
            <w:shd w:val="clear" w:color="auto" w:fill="auto"/>
            <w:vAlign w:val="center"/>
            <w:hideMark/>
          </w:tcPr>
          <w:p w14:paraId="23DF9925"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r w:rsidR="00787055" w:rsidRPr="00F764CF" w14:paraId="7C0B3979" w14:textId="77777777" w:rsidTr="005F16C2">
        <w:trPr>
          <w:trHeight w:val="1950"/>
        </w:trPr>
        <w:tc>
          <w:tcPr>
            <w:tcW w:w="370" w:type="dxa"/>
            <w:tcBorders>
              <w:top w:val="nil"/>
              <w:left w:val="single" w:sz="4" w:space="0" w:color="auto"/>
              <w:bottom w:val="single" w:sz="4" w:space="0" w:color="auto"/>
              <w:right w:val="single" w:sz="4" w:space="0" w:color="auto"/>
            </w:tcBorders>
            <w:shd w:val="clear" w:color="auto" w:fill="auto"/>
            <w:vAlign w:val="center"/>
            <w:hideMark/>
          </w:tcPr>
          <w:p w14:paraId="0CB0C2BA" w14:textId="77777777" w:rsidR="00787055" w:rsidRPr="00F764CF" w:rsidRDefault="00787055" w:rsidP="005F16C2">
            <w:pPr>
              <w:jc w:val="center"/>
              <w:rPr>
                <w:rFonts w:ascii="Arial Narrow" w:hAnsi="Arial Narrow" w:cs="Calibri"/>
                <w:sz w:val="16"/>
                <w:szCs w:val="16"/>
                <w:lang w:eastAsia="es-SV"/>
              </w:rPr>
            </w:pPr>
            <w:r w:rsidRPr="00F764CF">
              <w:rPr>
                <w:rFonts w:ascii="Arial Narrow" w:hAnsi="Arial Narrow" w:cs="Calibri"/>
                <w:sz w:val="16"/>
                <w:szCs w:val="16"/>
                <w:lang w:eastAsia="es-SV"/>
              </w:rPr>
              <w:t>74</w:t>
            </w:r>
          </w:p>
        </w:tc>
        <w:tc>
          <w:tcPr>
            <w:tcW w:w="658" w:type="dxa"/>
            <w:tcBorders>
              <w:top w:val="nil"/>
              <w:left w:val="nil"/>
              <w:bottom w:val="single" w:sz="4" w:space="0" w:color="auto"/>
              <w:right w:val="single" w:sz="4" w:space="0" w:color="auto"/>
            </w:tcBorders>
            <w:shd w:val="clear" w:color="auto" w:fill="auto"/>
            <w:vAlign w:val="center"/>
            <w:hideMark/>
          </w:tcPr>
          <w:p w14:paraId="742B0A1F"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960</w:t>
            </w:r>
          </w:p>
        </w:tc>
        <w:tc>
          <w:tcPr>
            <w:tcW w:w="837" w:type="dxa"/>
            <w:tcBorders>
              <w:top w:val="nil"/>
              <w:left w:val="nil"/>
              <w:bottom w:val="single" w:sz="4" w:space="0" w:color="auto"/>
              <w:right w:val="single" w:sz="4" w:space="0" w:color="auto"/>
            </w:tcBorders>
            <w:shd w:val="clear" w:color="auto" w:fill="auto"/>
            <w:vAlign w:val="center"/>
            <w:hideMark/>
          </w:tcPr>
          <w:p w14:paraId="32303C13"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02/0/2020</w:t>
            </w:r>
          </w:p>
        </w:tc>
        <w:tc>
          <w:tcPr>
            <w:tcW w:w="1444" w:type="dxa"/>
            <w:tcBorders>
              <w:top w:val="nil"/>
              <w:left w:val="nil"/>
              <w:bottom w:val="single" w:sz="4" w:space="0" w:color="auto"/>
              <w:right w:val="single" w:sz="4" w:space="0" w:color="auto"/>
            </w:tcBorders>
            <w:shd w:val="clear" w:color="auto" w:fill="auto"/>
            <w:vAlign w:val="center"/>
            <w:hideMark/>
          </w:tcPr>
          <w:p w14:paraId="7F7D85A2"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0D7C84CD"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GERENCIA DE PROYECTOS Y DESARROLLO TERRITORIAL</w:t>
            </w:r>
          </w:p>
        </w:tc>
        <w:tc>
          <w:tcPr>
            <w:tcW w:w="2339" w:type="dxa"/>
            <w:tcBorders>
              <w:top w:val="nil"/>
              <w:left w:val="nil"/>
              <w:bottom w:val="single" w:sz="4" w:space="0" w:color="auto"/>
              <w:right w:val="single" w:sz="4" w:space="0" w:color="auto"/>
            </w:tcBorders>
            <w:shd w:val="clear" w:color="auto" w:fill="auto"/>
            <w:vAlign w:val="center"/>
            <w:hideMark/>
          </w:tcPr>
          <w:p w14:paraId="7CFF642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PAGO POR SERVICIOS DE FORMULACION DE: CANALIZACION DE AGUAS LLUVIAS EN SECTOR DEL CASERIO EL POTRERITO CANTON TUTULTEPEQUE  MUNICIO DE NEJAPA DE  NEJEPA, PROPUESTA PARA ADM,ISTRADOR DE ORDEN DE COMRPA: XENIA RODAS</w:t>
            </w:r>
          </w:p>
        </w:tc>
        <w:tc>
          <w:tcPr>
            <w:tcW w:w="1102" w:type="dxa"/>
            <w:tcBorders>
              <w:top w:val="nil"/>
              <w:left w:val="nil"/>
              <w:bottom w:val="single" w:sz="4" w:space="0" w:color="auto"/>
              <w:right w:val="single" w:sz="4" w:space="0" w:color="auto"/>
            </w:tcBorders>
            <w:shd w:val="clear" w:color="auto" w:fill="auto"/>
            <w:vAlign w:val="center"/>
            <w:hideMark/>
          </w:tcPr>
          <w:p w14:paraId="6CB1B7B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ANA MARIA MONTEAGUDO</w:t>
            </w:r>
          </w:p>
        </w:tc>
        <w:tc>
          <w:tcPr>
            <w:tcW w:w="846" w:type="dxa"/>
            <w:tcBorders>
              <w:top w:val="nil"/>
              <w:left w:val="nil"/>
              <w:bottom w:val="single" w:sz="4" w:space="0" w:color="auto"/>
              <w:right w:val="single" w:sz="4" w:space="0" w:color="auto"/>
            </w:tcBorders>
            <w:shd w:val="clear" w:color="auto" w:fill="auto"/>
            <w:vAlign w:val="center"/>
            <w:hideMark/>
          </w:tcPr>
          <w:p w14:paraId="78E173B1"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 xml:space="preserve"> $  2,250.00 </w:t>
            </w:r>
          </w:p>
        </w:tc>
        <w:tc>
          <w:tcPr>
            <w:tcW w:w="656" w:type="dxa"/>
            <w:tcBorders>
              <w:top w:val="nil"/>
              <w:left w:val="nil"/>
              <w:bottom w:val="single" w:sz="4" w:space="0" w:color="auto"/>
              <w:right w:val="single" w:sz="4" w:space="0" w:color="auto"/>
            </w:tcBorders>
            <w:shd w:val="clear" w:color="auto" w:fill="auto"/>
            <w:vAlign w:val="center"/>
            <w:hideMark/>
          </w:tcPr>
          <w:p w14:paraId="7C203E84" w14:textId="77777777" w:rsidR="00787055" w:rsidRPr="00F764CF" w:rsidRDefault="00787055" w:rsidP="005F16C2">
            <w:pPr>
              <w:jc w:val="center"/>
              <w:rPr>
                <w:rFonts w:ascii="Arial Narrow" w:hAnsi="Arial Narrow" w:cs="Calibri"/>
                <w:color w:val="000000"/>
                <w:sz w:val="16"/>
                <w:szCs w:val="16"/>
                <w:lang w:eastAsia="es-SV"/>
              </w:rPr>
            </w:pPr>
            <w:r w:rsidRPr="00F764CF">
              <w:rPr>
                <w:rFonts w:ascii="Arial Narrow" w:hAnsi="Arial Narrow" w:cs="Calibri"/>
                <w:color w:val="000000"/>
                <w:sz w:val="16"/>
                <w:szCs w:val="16"/>
                <w:lang w:eastAsia="es-SV"/>
              </w:rPr>
              <w:t>030101</w:t>
            </w:r>
          </w:p>
        </w:tc>
      </w:tr>
    </w:tbl>
    <w:p w14:paraId="55A8C9F9" w14:textId="77777777" w:rsidR="00787055" w:rsidRDefault="00787055" w:rsidP="00787055">
      <w:pPr>
        <w:spacing w:line="360" w:lineRule="auto"/>
        <w:ind w:right="-518"/>
        <w:jc w:val="both"/>
        <w:rPr>
          <w:rFonts w:ascii="Arial" w:hAnsi="Arial" w:cs="Arial"/>
          <w:b/>
          <w:sz w:val="20"/>
          <w:szCs w:val="20"/>
        </w:rPr>
      </w:pPr>
    </w:p>
    <w:p w14:paraId="47592867" w14:textId="77777777" w:rsidR="00787055" w:rsidRPr="00A7441E" w:rsidRDefault="00787055" w:rsidP="00787055">
      <w:pPr>
        <w:spacing w:line="360" w:lineRule="auto"/>
        <w:jc w:val="both"/>
        <w:rPr>
          <w:rFonts w:ascii="Arial" w:hAnsi="Arial" w:cs="Arial"/>
          <w:sz w:val="20"/>
          <w:szCs w:val="20"/>
        </w:rPr>
      </w:pPr>
      <w:r w:rsidRPr="00A7441E">
        <w:rPr>
          <w:rFonts w:ascii="Arial" w:hAnsi="Arial" w:cs="Arial"/>
          <w:b/>
          <w:sz w:val="20"/>
          <w:szCs w:val="20"/>
        </w:rPr>
        <w:t xml:space="preserve">b) </w:t>
      </w:r>
      <w:r w:rsidRPr="00A7441E">
        <w:rPr>
          <w:rFonts w:ascii="Arial" w:hAnsi="Arial" w:cs="Arial"/>
          <w:sz w:val="20"/>
          <w:szCs w:val="20"/>
        </w:rPr>
        <w:t xml:space="preserve">Ratificar a cada uno de los Administradores de Ordenes de Compras propuestos en el cuadro de Adquisiciones y Contrataciones, </w:t>
      </w:r>
      <w:r w:rsidRPr="00A7441E">
        <w:rPr>
          <w:rFonts w:ascii="Arial" w:hAnsi="Arial" w:cs="Arial"/>
          <w:b/>
          <w:sz w:val="20"/>
          <w:szCs w:val="20"/>
        </w:rPr>
        <w:t>c)</w:t>
      </w:r>
      <w:r w:rsidRPr="00A7441E">
        <w:rPr>
          <w:rFonts w:ascii="Arial" w:hAnsi="Arial" w:cs="Arial"/>
          <w:sz w:val="20"/>
          <w:szCs w:val="20"/>
        </w:rPr>
        <w:t xml:space="preserve"> I</w:t>
      </w:r>
      <w:r w:rsidRPr="00A7441E">
        <w:rPr>
          <w:rFonts w:ascii="Arial" w:hAnsi="Arial" w:cs="Arial"/>
          <w:sz w:val="20"/>
          <w:szCs w:val="20"/>
          <w:shd w:val="clear" w:color="auto" w:fill="FFFFFF"/>
        </w:rPr>
        <w:t>nstruir a la Tesorera Municipal realizar la erogación de fondos según cuadro relacionado</w:t>
      </w:r>
      <w:r w:rsidRPr="00A7441E">
        <w:rPr>
          <w:rFonts w:ascii="Arial" w:hAnsi="Arial" w:cs="Arial"/>
          <w:sz w:val="20"/>
          <w:szCs w:val="20"/>
        </w:rPr>
        <w:t xml:space="preserve">. </w:t>
      </w:r>
      <w:r w:rsidRPr="00A7441E">
        <w:rPr>
          <w:rFonts w:ascii="Arial" w:hAnsi="Arial" w:cs="Arial"/>
          <w:b/>
          <w:sz w:val="20"/>
          <w:szCs w:val="20"/>
          <w:u w:val="single"/>
        </w:rPr>
        <w:t>El presente acuerdo se aprueba con votación unánime a excepción del numeral 20 que no vota el Regidor Eulalio Rodríguez Flores.</w:t>
      </w:r>
      <w:r w:rsidRPr="00A7441E">
        <w:rPr>
          <w:rFonts w:ascii="Arial" w:hAnsi="Arial" w:cs="Arial"/>
          <w:sz w:val="20"/>
          <w:szCs w:val="20"/>
        </w:rPr>
        <w:t xml:space="preserve"> Comuníquese.””””””””””””””; </w:t>
      </w:r>
      <w:r w:rsidRPr="00A7441E">
        <w:rPr>
          <w:rFonts w:ascii="Arial" w:hAnsi="Arial" w:cs="Arial"/>
          <w:b/>
          <w:sz w:val="20"/>
          <w:szCs w:val="20"/>
        </w:rPr>
        <w:t>ACUERDO NUMERO TRES:</w:t>
      </w:r>
      <w:r w:rsidRPr="00A7441E">
        <w:rPr>
          <w:rFonts w:ascii="Arial" w:hAnsi="Arial" w:cs="Arial"/>
          <w:sz w:val="20"/>
          <w:szCs w:val="20"/>
        </w:rPr>
        <w:t xml:space="preserve"> Este Concejo Municipal en atención a solicitud de la Jefa de la Unidad de Adquisiciones y Contrataciones Institucional Interina, mediante el cual manifiesta: Que ha tenido a la vista el proceso de Libre Gestión, del proyecto “Reconstrucción de muros, aletones y mejoramiento en puente sobre quebrada los Amates, Calle a Hacienda Mapilapa, Caserío La Portada, Cantón Camotepeque, Municipio de Nejapa”, sin que nadie se haya presentar a ofertar el día y hora señalado en los Términos de Referencia, por lo que recomienda se giren instrucciones para continuar con el proceso. Por lo que este Concejo Municipal de conformidad al informe presentado y con base a las facultades legales conferidas, </w:t>
      </w:r>
      <w:r w:rsidRPr="00A7441E">
        <w:rPr>
          <w:rFonts w:ascii="Arial" w:hAnsi="Arial" w:cs="Arial"/>
          <w:b/>
          <w:bCs/>
          <w:sz w:val="20"/>
          <w:szCs w:val="20"/>
          <w:lang w:eastAsia="es-SV"/>
        </w:rPr>
        <w:t xml:space="preserve">ACUERDA: </w:t>
      </w:r>
      <w:r w:rsidRPr="00A7441E">
        <w:rPr>
          <w:rFonts w:ascii="Arial" w:hAnsi="Arial" w:cs="Arial"/>
          <w:sz w:val="20"/>
          <w:szCs w:val="20"/>
          <w:lang w:eastAsia="es-SV"/>
        </w:rPr>
        <w:t xml:space="preserve">Instrúyase a la Unidad de Adquisiciones y Contrataciones Institucional para que inicie segundo proceso de contratación para la ejecución del proyecto </w:t>
      </w:r>
      <w:r w:rsidRPr="00A7441E">
        <w:rPr>
          <w:rFonts w:ascii="Arial" w:hAnsi="Arial" w:cs="Arial"/>
          <w:sz w:val="20"/>
          <w:szCs w:val="20"/>
        </w:rPr>
        <w:t>Reconstrucción de muros, aletones y mejoramiento en puente sobre quebrada los Amates, Calle a Hacienda Mapilapa, Caserío La Portada, Cantón Camotepeque, Municipio de Nejapa”.</w:t>
      </w:r>
      <w:r w:rsidRPr="00A7441E">
        <w:rPr>
          <w:rFonts w:ascii="Arial" w:eastAsia="Calibri" w:hAnsi="Arial" w:cs="Arial"/>
          <w:sz w:val="20"/>
          <w:szCs w:val="20"/>
          <w:lang w:eastAsia="en-US"/>
        </w:rPr>
        <w:t xml:space="preserve"> </w:t>
      </w:r>
      <w:r w:rsidRPr="00A7441E">
        <w:rPr>
          <w:rFonts w:ascii="Arial" w:hAnsi="Arial" w:cs="Arial"/>
          <w:b/>
          <w:sz w:val="20"/>
          <w:szCs w:val="20"/>
          <w:u w:val="single"/>
        </w:rPr>
        <w:t>Votación unánime.</w:t>
      </w:r>
      <w:r w:rsidRPr="00A7441E">
        <w:rPr>
          <w:rFonts w:ascii="Arial" w:hAnsi="Arial" w:cs="Arial"/>
          <w:sz w:val="20"/>
          <w:szCs w:val="20"/>
        </w:rPr>
        <w:t xml:space="preserve"> Comuníquese. </w:t>
      </w:r>
      <w:r w:rsidRPr="00A7441E">
        <w:rPr>
          <w:rFonts w:ascii="Arial" w:hAnsi="Arial" w:cs="Arial"/>
          <w:bCs/>
          <w:sz w:val="20"/>
          <w:szCs w:val="20"/>
        </w:rPr>
        <w:t>“””””””””””;</w:t>
      </w:r>
      <w:r w:rsidRPr="00A7441E">
        <w:rPr>
          <w:rFonts w:ascii="Arial" w:hAnsi="Arial" w:cs="Arial"/>
          <w:b/>
          <w:sz w:val="20"/>
          <w:szCs w:val="20"/>
        </w:rPr>
        <w:t xml:space="preserve"> ACUERDO NUMERO CUATRO:</w:t>
      </w:r>
      <w:r w:rsidRPr="00A7441E">
        <w:rPr>
          <w:rFonts w:ascii="Arial" w:hAnsi="Arial" w:cs="Arial"/>
          <w:sz w:val="20"/>
          <w:szCs w:val="20"/>
        </w:rPr>
        <w:t xml:space="preserve"> Este Concejo Municipal en atención a solicitud de la Jefa de la Unidad de Adquisiciones y Contrataciones Institucional Interina, mediante el cual manifiesta: Que ha tenido a la vista el proceso de Libre Gestión, del proyecto “Mejoramiento del Drenaje superficial, aumento de capacidad hidráulica del puente y muro de retención para el control de inundaciones en quebrada de invierno, Caserío Calle Vieja, Cantón Galera Quemada, Municipio de Nejapa”, sin que nadie se haya presentar a ofertar el día y hora señalado en los Términos de Referencia, por lo que recomienda se giren instrucciones para continuar con el proceso. Por lo que este Concejo Municipal de conformidad al informe presentado y con base a las facultades legales conferidas, </w:t>
      </w:r>
      <w:r w:rsidRPr="00A7441E">
        <w:rPr>
          <w:rFonts w:ascii="Arial" w:hAnsi="Arial" w:cs="Arial"/>
          <w:b/>
          <w:bCs/>
          <w:sz w:val="20"/>
          <w:szCs w:val="20"/>
          <w:lang w:eastAsia="es-SV"/>
        </w:rPr>
        <w:t xml:space="preserve">ACUERDA: </w:t>
      </w:r>
      <w:r w:rsidRPr="00A7441E">
        <w:rPr>
          <w:rFonts w:ascii="Arial" w:hAnsi="Arial" w:cs="Arial"/>
          <w:sz w:val="20"/>
          <w:szCs w:val="20"/>
          <w:lang w:eastAsia="es-SV"/>
        </w:rPr>
        <w:t>Instrúyase a la Unidad de Adquisiciones y Contrataciones Institucional para que inicie segundo proceso de contratación para la ejecución del proyecto “</w:t>
      </w:r>
      <w:r w:rsidRPr="00A7441E">
        <w:rPr>
          <w:rFonts w:ascii="Arial" w:hAnsi="Arial" w:cs="Arial"/>
          <w:sz w:val="20"/>
          <w:szCs w:val="20"/>
        </w:rPr>
        <w:t>Mejoramiento del Drenaje superficial, aumento de capacidad hidráulica del puente y muro de retención para el control de inundaciones en quebrada de invierno, Caserío Calle Vieja, Cantón Galera Quemada, Municipio de Nejapa”.</w:t>
      </w:r>
      <w:r w:rsidRPr="00A7441E">
        <w:rPr>
          <w:rFonts w:ascii="Arial" w:eastAsia="Calibri" w:hAnsi="Arial" w:cs="Arial"/>
          <w:sz w:val="20"/>
          <w:szCs w:val="20"/>
          <w:lang w:eastAsia="en-US"/>
        </w:rPr>
        <w:t xml:space="preserve"> </w:t>
      </w:r>
      <w:r w:rsidRPr="00A7441E">
        <w:rPr>
          <w:rFonts w:ascii="Arial" w:hAnsi="Arial" w:cs="Arial"/>
          <w:b/>
          <w:sz w:val="20"/>
          <w:szCs w:val="20"/>
          <w:u w:val="single"/>
        </w:rPr>
        <w:t>Votación unánime.</w:t>
      </w:r>
      <w:r w:rsidRPr="00A7441E">
        <w:rPr>
          <w:rFonts w:ascii="Arial" w:hAnsi="Arial" w:cs="Arial"/>
          <w:sz w:val="20"/>
          <w:szCs w:val="20"/>
        </w:rPr>
        <w:t xml:space="preserve"> Comuníquese.””””””””””””””; </w:t>
      </w:r>
      <w:r w:rsidRPr="00A7441E">
        <w:rPr>
          <w:rFonts w:ascii="Arial" w:hAnsi="Arial" w:cs="Arial"/>
          <w:b/>
          <w:bCs/>
          <w:sz w:val="20"/>
          <w:szCs w:val="20"/>
        </w:rPr>
        <w:t>c)</w:t>
      </w:r>
      <w:r w:rsidRPr="00A7441E">
        <w:rPr>
          <w:rFonts w:ascii="Arial" w:hAnsi="Arial" w:cs="Arial"/>
          <w:b/>
          <w:sz w:val="20"/>
          <w:szCs w:val="20"/>
        </w:rPr>
        <w:t xml:space="preserve"> JURIDICO. </w:t>
      </w:r>
      <w:r w:rsidRPr="00A7441E">
        <w:rPr>
          <w:rFonts w:ascii="Arial" w:hAnsi="Arial" w:cs="Arial"/>
          <w:b/>
          <w:bCs/>
          <w:sz w:val="20"/>
          <w:szCs w:val="20"/>
          <w:u w:val="single"/>
        </w:rPr>
        <w:t>Solicitud de prórroga de permiso de habitar y funcionamiento provisional, otorgado a la Sociedad Super Repuestos El Salvador, S.A. de C.V., Solicitud presentada por la señora Julia Dolores Rivas, Solicitud de Compensación de deuda por Arrendamiento de Distrito 1 y Solicitud de Renovación de Permisos de Funcionamiento, Venta de cervezas y bebidas alcohólicas presentada por la Sociedad Petroserchs, S.A. de C.V., Reforma a la Ordenanza Reguladora de las tasa de los Mercados, Pupusodromo El Laurel y sitios públicos del Municipio de Nejapa:</w:t>
      </w:r>
      <w:r w:rsidRPr="00A7441E">
        <w:rPr>
          <w:rFonts w:ascii="Arial" w:hAnsi="Arial" w:cs="Arial"/>
          <w:b/>
          <w:sz w:val="20"/>
          <w:szCs w:val="20"/>
        </w:rPr>
        <w:t xml:space="preserve"> </w:t>
      </w:r>
      <w:r w:rsidRPr="00A7441E">
        <w:rPr>
          <w:rFonts w:ascii="Arial" w:hAnsi="Arial" w:cs="Arial"/>
          <w:bCs/>
          <w:sz w:val="20"/>
          <w:szCs w:val="20"/>
        </w:rPr>
        <w:t>E</w:t>
      </w:r>
      <w:r w:rsidRPr="00A7441E">
        <w:rPr>
          <w:rFonts w:ascii="Arial" w:hAnsi="Arial" w:cs="Arial"/>
          <w:sz w:val="20"/>
          <w:szCs w:val="20"/>
        </w:rPr>
        <w:t xml:space="preserve">xpuestos los puntos presentados por el Licenciado Sandoval Miranda, explicando uno a uno y discutidos que han sido los mismos, se toman los acuerdos siguientes: </w:t>
      </w:r>
      <w:r w:rsidRPr="00A7441E">
        <w:rPr>
          <w:rFonts w:ascii="Arial" w:hAnsi="Arial" w:cs="Arial"/>
          <w:b/>
          <w:sz w:val="20"/>
          <w:szCs w:val="20"/>
        </w:rPr>
        <w:t xml:space="preserve">ACUERDO NUMERO CINCO:  </w:t>
      </w:r>
      <w:r w:rsidRPr="00A7441E">
        <w:rPr>
          <w:rFonts w:ascii="Arial" w:hAnsi="Arial" w:cs="Arial"/>
          <w:sz w:val="20"/>
          <w:szCs w:val="20"/>
        </w:rPr>
        <w:t xml:space="preserve">Escuchado y discutido el informe presentado por el Licenciado Héctor Mauricio Sandoval Miranda, en el cual expone: </w:t>
      </w:r>
      <w:r w:rsidRPr="00A7441E">
        <w:rPr>
          <w:rFonts w:ascii="Arial" w:hAnsi="Arial" w:cs="Arial"/>
          <w:b/>
          <w:sz w:val="20"/>
          <w:szCs w:val="20"/>
        </w:rPr>
        <w:t xml:space="preserve">I. </w:t>
      </w:r>
      <w:r w:rsidRPr="00A7441E">
        <w:rPr>
          <w:rFonts w:ascii="Arial" w:hAnsi="Arial" w:cs="Arial"/>
          <w:sz w:val="20"/>
          <w:szCs w:val="20"/>
        </w:rPr>
        <w:t>Que mediante nota de fecha 28 de septiembre del corriente año, enviada por el Ingeniero José Enrique Roshardt, en su calidad de Representante Legal de la sociedad Super Repuestos El Salvador, S.A. DE C.V., este manifiesta que: “</w:t>
      </w:r>
      <w:r w:rsidRPr="00A7441E">
        <w:rPr>
          <w:rFonts w:ascii="Arial" w:eastAsia="Lucida Sans Unicode" w:hAnsi="Arial" w:cs="Arial"/>
          <w:i/>
          <w:kern w:val="1"/>
          <w:sz w:val="20"/>
          <w:szCs w:val="20"/>
          <w:lang w:val="es-ES"/>
        </w:rPr>
        <w:t xml:space="preserve">…aprovechamos para hacer referencia al proyecto </w:t>
      </w:r>
      <w:r w:rsidRPr="00A7441E">
        <w:rPr>
          <w:rFonts w:ascii="Arial" w:eastAsia="Lucida Sans Unicode" w:hAnsi="Arial" w:cs="Arial"/>
          <w:b/>
          <w:bCs/>
          <w:i/>
          <w:kern w:val="1"/>
          <w:sz w:val="20"/>
          <w:szCs w:val="20"/>
          <w:lang w:val="es-ES"/>
        </w:rPr>
        <w:t>“Centro de Distribución Nejapa Super Repuestos”</w:t>
      </w:r>
      <w:r w:rsidRPr="00A7441E">
        <w:rPr>
          <w:rFonts w:ascii="Arial" w:eastAsia="Lucida Sans Unicode" w:hAnsi="Arial" w:cs="Arial"/>
          <w:i/>
          <w:kern w:val="1"/>
          <w:sz w:val="20"/>
          <w:szCs w:val="20"/>
          <w:lang w:val="es-ES"/>
        </w:rPr>
        <w:t xml:space="preserve">, ubicado en el Km.20 Carretera Nueva Quezaltepeque, (Autopista By Pass SAL37N) y calle sin nombre, lotes s/n, Municipio de Nejapa, Departamento de San Salvador, proyecto para el cual se nos otorgó de parte de la Alcaldía Municipal de Nejapa </w:t>
      </w:r>
      <w:r w:rsidRPr="00A7441E">
        <w:rPr>
          <w:rFonts w:ascii="Arial" w:eastAsia="Lucida Sans Unicode" w:hAnsi="Arial" w:cs="Arial"/>
          <w:b/>
          <w:i/>
          <w:kern w:val="1"/>
          <w:sz w:val="20"/>
          <w:szCs w:val="20"/>
          <w:lang w:val="es-ES"/>
        </w:rPr>
        <w:t xml:space="preserve">un permiso provisional de Habitar y Funcionamiento, mediante el Acta número veintitrés, Acuerdo número veintitrés, del día 17 de octubre de 2019, posteriormente solicitamos una prórroga para el mismo, la cual se nos otorgó a través del Acta ocho de fecha 22 de enero de 2020, </w:t>
      </w:r>
      <w:r w:rsidRPr="00A7441E">
        <w:rPr>
          <w:rFonts w:ascii="Arial" w:eastAsia="Lucida Sans Unicode" w:hAnsi="Arial" w:cs="Arial"/>
          <w:bCs/>
          <w:i/>
          <w:kern w:val="1"/>
          <w:sz w:val="20"/>
          <w:szCs w:val="20"/>
          <w:lang w:val="es-ES"/>
        </w:rPr>
        <w:t xml:space="preserve">y debido a la situación de emergencia sanitaria que ha estado viviendo nuestro país en los últimos meses, tuvimos que solicitar una segunda prórroga, la cual nos fue otorgada a través de Acta número Diez, Acuerdo número dos, de fecha 27 de mayo de 2020. </w:t>
      </w:r>
      <w:r w:rsidRPr="00A7441E">
        <w:rPr>
          <w:rFonts w:ascii="Arial" w:eastAsia="Lucida Sans Unicode" w:hAnsi="Arial" w:cs="Arial"/>
          <w:i/>
          <w:kern w:val="1"/>
          <w:sz w:val="20"/>
          <w:szCs w:val="20"/>
          <w:lang w:val="es-ES"/>
        </w:rPr>
        <w:t xml:space="preserve">Al respecto de lo anterior, quiero hacer de su conocimiento que hemos cumplido con los requisitos que la Municipalidad nos estableció como condición para otorgarnos el permiso provisional, tal como les notificamos vía correo electrónico, ya contamos con el Permiso de Construcción de OPAMSS, que nos otorgaron en resolución N° 354-2019, de fecha 21 de febrero de 2020, y debido a la situación de emergencia sanitaria que ha estado viviendo nuestro país, y las limitaciones de transporte de personal que se tuvieron en los últimos meses, pudimos dar inicio al proyecto de construcción de la Calle Marginal de acceso al proyecto hasta el día 14 de septiembre del corriente año. Debido a que la mencionada obra que estamos ejecutando es requisito para poder realizar la recepción de obras con OPAMSS y posteriormente tramitar el permiso de habitar definitivo con la Alcaldía de Nejapa,  solicito a ustedes de la manera más atenta nos extiendan una </w:t>
      </w:r>
      <w:r w:rsidRPr="00A7441E">
        <w:rPr>
          <w:rFonts w:ascii="Arial" w:eastAsia="Lucida Sans Unicode" w:hAnsi="Arial" w:cs="Arial"/>
          <w:b/>
          <w:bCs/>
          <w:i/>
          <w:kern w:val="1"/>
          <w:sz w:val="20"/>
          <w:szCs w:val="20"/>
          <w:lang w:val="es-ES"/>
        </w:rPr>
        <w:t>prórroga de 4 meses más al permiso de Habitar y Funcionamiento provisional que nos ha sido otorgado, para poder finalizar la ejecución de las obras de Construcción pendientes y finalizar las gestiones correspondientes con OPAMSS y Alcaldía de Nejapa</w:t>
      </w:r>
      <w:r w:rsidRPr="00A7441E">
        <w:rPr>
          <w:rFonts w:ascii="Arial" w:eastAsia="Lucida Sans Unicode" w:hAnsi="Arial" w:cs="Arial"/>
          <w:b/>
          <w:bCs/>
          <w:kern w:val="1"/>
          <w:sz w:val="20"/>
          <w:szCs w:val="20"/>
          <w:lang w:val="es-ES"/>
        </w:rPr>
        <w:t xml:space="preserve">.” </w:t>
      </w:r>
      <w:r w:rsidRPr="00A7441E">
        <w:rPr>
          <w:rFonts w:ascii="Arial" w:hAnsi="Arial" w:cs="Arial"/>
          <w:b/>
          <w:sz w:val="20"/>
          <w:szCs w:val="20"/>
        </w:rPr>
        <w:t xml:space="preserve">II. </w:t>
      </w:r>
      <w:r w:rsidRPr="00A7441E">
        <w:rPr>
          <w:rFonts w:ascii="Arial" w:hAnsi="Arial" w:cs="Arial"/>
          <w:sz w:val="20"/>
          <w:szCs w:val="20"/>
        </w:rPr>
        <w:t xml:space="preserve">Que mediante Acuerdo número </w:t>
      </w:r>
      <w:r w:rsidRPr="00A7441E">
        <w:rPr>
          <w:rFonts w:ascii="Arial" w:hAnsi="Arial" w:cs="Arial"/>
          <w:b/>
          <w:sz w:val="20"/>
          <w:szCs w:val="20"/>
        </w:rPr>
        <w:t>VEINTITRES</w:t>
      </w:r>
      <w:r w:rsidRPr="00A7441E">
        <w:rPr>
          <w:rFonts w:ascii="Arial" w:hAnsi="Arial" w:cs="Arial"/>
          <w:sz w:val="20"/>
          <w:szCs w:val="20"/>
        </w:rPr>
        <w:t xml:space="preserve"> de Acta número </w:t>
      </w:r>
      <w:r w:rsidRPr="00A7441E">
        <w:rPr>
          <w:rFonts w:ascii="Arial" w:hAnsi="Arial" w:cs="Arial"/>
          <w:b/>
          <w:sz w:val="20"/>
          <w:szCs w:val="20"/>
        </w:rPr>
        <w:t xml:space="preserve">VEINTITRES, </w:t>
      </w:r>
      <w:r w:rsidRPr="00A7441E">
        <w:rPr>
          <w:rFonts w:ascii="Arial" w:hAnsi="Arial" w:cs="Arial"/>
          <w:sz w:val="20"/>
          <w:szCs w:val="20"/>
        </w:rPr>
        <w:t xml:space="preserve">de reunión celebrada el día diecisiete de octubre del año dos mil diecinueve, este Concejo, resolvió, lo siguiente: </w:t>
      </w:r>
      <w:r w:rsidRPr="00A7441E">
        <w:rPr>
          <w:rFonts w:ascii="Arial" w:hAnsi="Arial" w:cs="Arial"/>
          <w:i/>
          <w:sz w:val="20"/>
          <w:szCs w:val="20"/>
        </w:rPr>
        <w:t>“</w:t>
      </w:r>
      <w:r w:rsidRPr="00A7441E">
        <w:rPr>
          <w:rFonts w:ascii="Arial" w:hAnsi="Arial" w:cs="Arial"/>
          <w:b/>
          <w:i/>
          <w:sz w:val="20"/>
          <w:szCs w:val="20"/>
        </w:rPr>
        <w:t xml:space="preserve">I. OTORGUESE EL PERMISO DE HABITAR y/o FUNCIONAMIENTO PROVISIONAL, por el plazo de CUATRO MESES </w:t>
      </w:r>
      <w:r w:rsidRPr="00A7441E">
        <w:rPr>
          <w:rFonts w:ascii="Arial" w:hAnsi="Arial" w:cs="Arial"/>
          <w:i/>
          <w:sz w:val="20"/>
          <w:szCs w:val="20"/>
        </w:rPr>
        <w:t xml:space="preserve"> solicitado por el señor José Enrique Roshardt Llort, en su calidad de Representante Legal, de la sociedad Super Repuestos, El Salvador, S.A. de C.V. </w:t>
      </w:r>
      <w:r w:rsidRPr="00A7441E">
        <w:rPr>
          <w:rFonts w:ascii="Arial" w:hAnsi="Arial" w:cs="Arial"/>
          <w:b/>
          <w:i/>
          <w:caps/>
          <w:sz w:val="20"/>
          <w:szCs w:val="20"/>
          <w:u w:val="single"/>
          <w:lang w:val="es-ES"/>
        </w:rPr>
        <w:t>única y exclusivamente</w:t>
      </w:r>
      <w:r w:rsidRPr="00A7441E">
        <w:rPr>
          <w:rFonts w:ascii="Arial" w:hAnsi="Arial" w:cs="Arial"/>
          <w:b/>
          <w:i/>
          <w:sz w:val="20"/>
          <w:szCs w:val="20"/>
          <w:u w:val="single"/>
          <w:lang w:val="es-ES"/>
        </w:rPr>
        <w:t xml:space="preserve"> para el</w:t>
      </w:r>
      <w:r w:rsidRPr="00A7441E">
        <w:rPr>
          <w:rFonts w:ascii="Arial" w:hAnsi="Arial" w:cs="Arial"/>
          <w:i/>
          <w:sz w:val="20"/>
          <w:szCs w:val="20"/>
          <w:lang w:val="es-ES"/>
        </w:rPr>
        <w:t xml:space="preserve"> proyecto denominado “Centro de Distribución Nejapa Super Repuestos”, ubicado en un inmueble situado en  el kilómetro 20 carretera Nueva Quezaltepeque, (Autopista By Pass SAL37N) y calle sin nombre, lotes s/n, de esta jurisdicción, el cual es desarrollado en un inmueble de </w:t>
      </w:r>
      <w:r w:rsidRPr="00A7441E">
        <w:rPr>
          <w:rFonts w:ascii="Arial" w:hAnsi="Arial" w:cs="Arial"/>
          <w:b/>
          <w:i/>
          <w:sz w:val="20"/>
          <w:szCs w:val="20"/>
          <w:lang w:val="es-ES"/>
        </w:rPr>
        <w:t>40,769.89 m2</w:t>
      </w:r>
      <w:r w:rsidRPr="00A7441E">
        <w:rPr>
          <w:rFonts w:ascii="Arial" w:hAnsi="Arial" w:cs="Arial"/>
          <w:i/>
          <w:sz w:val="20"/>
          <w:szCs w:val="20"/>
          <w:lang w:val="es-ES"/>
        </w:rPr>
        <w:t xml:space="preserve">, del que únicamente se van a intervenir </w:t>
      </w:r>
      <w:r w:rsidRPr="00A7441E">
        <w:rPr>
          <w:rFonts w:ascii="Arial" w:hAnsi="Arial" w:cs="Arial"/>
          <w:b/>
          <w:i/>
          <w:sz w:val="20"/>
          <w:szCs w:val="20"/>
          <w:lang w:val="es-ES"/>
        </w:rPr>
        <w:t xml:space="preserve">25,499.33 m2, </w:t>
      </w:r>
      <w:r w:rsidRPr="00A7441E">
        <w:rPr>
          <w:rFonts w:ascii="Arial" w:hAnsi="Arial" w:cs="Arial"/>
          <w:b/>
          <w:i/>
          <w:caps/>
          <w:sz w:val="20"/>
          <w:szCs w:val="20"/>
          <w:u w:val="single"/>
          <w:lang w:val="es-ES"/>
        </w:rPr>
        <w:t>permiso que estará condicionado al cumplimiento de lo siguiente</w:t>
      </w:r>
      <w:r w:rsidRPr="00A7441E">
        <w:rPr>
          <w:rFonts w:ascii="Arial" w:hAnsi="Arial" w:cs="Arial"/>
          <w:b/>
          <w:i/>
          <w:sz w:val="20"/>
          <w:szCs w:val="20"/>
          <w:u w:val="single"/>
          <w:lang w:val="es-ES"/>
        </w:rPr>
        <w:t xml:space="preserve">:  </w:t>
      </w:r>
      <w:r w:rsidRPr="00A7441E">
        <w:rPr>
          <w:rFonts w:ascii="Arial" w:hAnsi="Arial" w:cs="Arial"/>
          <w:b/>
          <w:sz w:val="20"/>
          <w:szCs w:val="20"/>
          <w:lang w:val="es-ES"/>
        </w:rPr>
        <w:t xml:space="preserve">a) </w:t>
      </w:r>
      <w:r w:rsidRPr="00A7441E">
        <w:rPr>
          <w:rFonts w:ascii="Arial" w:hAnsi="Arial" w:cs="Arial"/>
          <w:i/>
          <w:sz w:val="20"/>
          <w:szCs w:val="20"/>
        </w:rPr>
        <w:t xml:space="preserve">Presentar a la Unidad de Ordenamiento y Desarrollo territorial de esta municipalidad un informe mensual del avance de los tramites, en OPAMSS, así como en otras instituciones competentes. b) Al pago respectivo de la Tasa establecida en la Ordenanza de tasa por Servicios Municipales de la ciudad de Nejapa, por lo que se instruye al encargado de Ordenamiento territorial emita el mandamiento respectivo. c) Que la sociedad deberá comprometerse a que la entrada y salida de furgones que lleven carga lo realicen en horarios de menor tránsito a las residencias colindantes al proyecto, garantizando así que no hayan quejas de partes de particulares, debiendo de presentar en un plazo de cinco días hábiles de notificado el acuerdo respectivo, una Acta Notarial de Compromiso. d) Que la calle de acceso que utilizaran para acceder al proyecto, mientras se encuentre vigente el presente permiso, será la calle </w:t>
      </w:r>
      <w:r w:rsidRPr="00A7441E">
        <w:rPr>
          <w:rFonts w:ascii="Arial" w:hAnsi="Arial" w:cs="Arial"/>
          <w:bCs/>
          <w:i/>
          <w:sz w:val="20"/>
          <w:szCs w:val="20"/>
          <w:lang w:val="es-ES"/>
        </w:rPr>
        <w:t xml:space="preserve">provisional que han estado utilizando para la construcción de obra. </w:t>
      </w:r>
      <w:r w:rsidRPr="00A7441E">
        <w:rPr>
          <w:rFonts w:ascii="Arial" w:hAnsi="Arial" w:cs="Arial"/>
          <w:b/>
          <w:i/>
          <w:sz w:val="20"/>
          <w:szCs w:val="20"/>
        </w:rPr>
        <w:t>II.</w:t>
      </w:r>
      <w:r w:rsidRPr="00A7441E">
        <w:rPr>
          <w:rFonts w:ascii="Arial" w:hAnsi="Arial" w:cs="Arial"/>
          <w:i/>
          <w:sz w:val="20"/>
          <w:szCs w:val="20"/>
        </w:rPr>
        <w:t xml:space="preserve"> Se le hace saber a la sociedad que deberá de construir el acceso vehicular establecido en la “Ordenanza para la Aplicación del Plan de Desarrollo Logístico Nejapa, en el municipio de Nejapa, Departamento de San Salvador”, una vez desarrolle el proyecto</w:t>
      </w:r>
      <w:r w:rsidRPr="00A7441E">
        <w:rPr>
          <w:rFonts w:ascii="Arial" w:hAnsi="Arial" w:cs="Arial"/>
          <w:bCs/>
          <w:i/>
          <w:sz w:val="20"/>
          <w:szCs w:val="20"/>
          <w:lang w:val="es-ES" w:eastAsia="es-SV"/>
        </w:rPr>
        <w:t xml:space="preserve"> </w:t>
      </w:r>
      <w:r w:rsidRPr="00A7441E">
        <w:rPr>
          <w:rFonts w:ascii="Arial" w:hAnsi="Arial" w:cs="Arial"/>
          <w:i/>
          <w:sz w:val="20"/>
          <w:szCs w:val="20"/>
        </w:rPr>
        <w:t xml:space="preserve">en su totalidad o se desarrollen los inmuebles vecinos.” </w:t>
      </w:r>
      <w:r w:rsidRPr="00A7441E">
        <w:rPr>
          <w:rFonts w:ascii="Arial" w:hAnsi="Arial" w:cs="Arial"/>
          <w:b/>
          <w:i/>
          <w:sz w:val="20"/>
          <w:szCs w:val="20"/>
        </w:rPr>
        <w:t>III</w:t>
      </w:r>
      <w:r w:rsidRPr="00A7441E">
        <w:rPr>
          <w:rFonts w:ascii="Arial" w:hAnsi="Arial" w:cs="Arial"/>
          <w:i/>
          <w:sz w:val="20"/>
          <w:szCs w:val="20"/>
        </w:rPr>
        <w:t xml:space="preserve">. Que el Presente permiso no los exime de cumplir con los trámites legales, establecidos en las leyes aplicables a su proyecto. </w:t>
      </w:r>
      <w:r w:rsidRPr="00A7441E">
        <w:rPr>
          <w:rFonts w:ascii="Arial" w:hAnsi="Arial" w:cs="Arial"/>
          <w:b/>
          <w:i/>
          <w:sz w:val="20"/>
          <w:szCs w:val="20"/>
        </w:rPr>
        <w:t xml:space="preserve">IV. </w:t>
      </w:r>
      <w:r w:rsidRPr="00A7441E">
        <w:rPr>
          <w:rFonts w:ascii="Arial" w:hAnsi="Arial" w:cs="Arial"/>
          <w:i/>
          <w:sz w:val="20"/>
          <w:szCs w:val="20"/>
        </w:rPr>
        <w:t>Que el presente permiso no constituye permiso de construcción para la calle</w:t>
      </w:r>
      <w:r w:rsidRPr="00A7441E">
        <w:rPr>
          <w:rFonts w:ascii="Arial" w:hAnsi="Arial" w:cs="Arial"/>
          <w:b/>
          <w:i/>
          <w:sz w:val="20"/>
          <w:szCs w:val="20"/>
        </w:rPr>
        <w:t xml:space="preserve"> </w:t>
      </w:r>
      <w:r w:rsidRPr="00A7441E">
        <w:rPr>
          <w:rFonts w:ascii="Arial" w:hAnsi="Arial" w:cs="Arial"/>
          <w:i/>
          <w:sz w:val="20"/>
          <w:szCs w:val="20"/>
        </w:rPr>
        <w:t xml:space="preserve">de acceso provisional, que se encuentra en trámite en la OPAMSS. </w:t>
      </w:r>
      <w:r w:rsidRPr="00A7441E">
        <w:rPr>
          <w:rFonts w:ascii="Arial" w:hAnsi="Arial" w:cs="Arial"/>
          <w:b/>
          <w:i/>
          <w:sz w:val="20"/>
          <w:szCs w:val="20"/>
        </w:rPr>
        <w:t xml:space="preserve">V. </w:t>
      </w:r>
      <w:r w:rsidRPr="00A7441E">
        <w:rPr>
          <w:rFonts w:ascii="Arial" w:hAnsi="Arial" w:cs="Arial"/>
          <w:i/>
          <w:sz w:val="20"/>
          <w:szCs w:val="20"/>
        </w:rPr>
        <w:t xml:space="preserve">Que la sociedad, deberá de cumplir con todos los acuerdos emitidos por este Concejo, así mismo con lo establecido en el presente, caso contrario se revocaran sin más trámites.” </w:t>
      </w:r>
      <w:r w:rsidRPr="00A7441E">
        <w:rPr>
          <w:rFonts w:ascii="Arial" w:hAnsi="Arial" w:cs="Arial"/>
          <w:iCs/>
          <w:sz w:val="20"/>
          <w:szCs w:val="20"/>
        </w:rPr>
        <w:t xml:space="preserve">Acuerdo que ha sido prorrogado en 02 ocasiones, mediante los acuerdos siguientes: </w:t>
      </w:r>
      <w:r w:rsidRPr="00A7441E">
        <w:rPr>
          <w:rFonts w:ascii="Arial" w:eastAsia="Lucida Sans Unicode" w:hAnsi="Arial" w:cs="Arial"/>
          <w:b/>
          <w:i/>
          <w:kern w:val="1"/>
          <w:sz w:val="20"/>
          <w:szCs w:val="20"/>
          <w:lang w:val="es-ES"/>
        </w:rPr>
        <w:t xml:space="preserve">Acuerdo 8 Acta 2 de reunión de fecha 21 de enero de 2020; y Acuerdo 2, Acta número 10, de fecha 27 de mayo de 2020, </w:t>
      </w:r>
      <w:r w:rsidRPr="00A7441E">
        <w:rPr>
          <w:rFonts w:ascii="Arial" w:eastAsia="Lucida Sans Unicode" w:hAnsi="Arial" w:cs="Arial"/>
          <w:bCs/>
          <w:iCs/>
          <w:kern w:val="1"/>
          <w:sz w:val="20"/>
          <w:szCs w:val="20"/>
          <w:lang w:val="es-ES"/>
        </w:rPr>
        <w:t xml:space="preserve">este último el plazo otorgado venció el 02 de octubre del corriente año. </w:t>
      </w:r>
      <w:r w:rsidRPr="00A7441E">
        <w:rPr>
          <w:rFonts w:ascii="Arial" w:hAnsi="Arial" w:cs="Arial"/>
          <w:b/>
          <w:sz w:val="20"/>
          <w:szCs w:val="20"/>
          <w:u w:val="single"/>
        </w:rPr>
        <w:t>III.</w:t>
      </w:r>
      <w:r w:rsidRPr="00A7441E">
        <w:rPr>
          <w:rFonts w:ascii="Arial" w:hAnsi="Arial" w:cs="Arial"/>
          <w:b/>
          <w:sz w:val="20"/>
          <w:szCs w:val="20"/>
        </w:rPr>
        <w:t xml:space="preserve"> </w:t>
      </w:r>
      <w:r w:rsidRPr="00A7441E">
        <w:rPr>
          <w:rFonts w:ascii="Arial" w:hAnsi="Arial" w:cs="Arial"/>
          <w:bCs/>
          <w:sz w:val="20"/>
          <w:szCs w:val="20"/>
        </w:rPr>
        <w:t xml:space="preserve">Que mediante informe de fecha 01 de octubre del año 2020, enviado por el Arquitecto Luis Arturo Rivera Alemana, quien se desempeña en la Gerencia de Proyectos y Desarrollo Territorial, y la Ingeniera Marta Celina Perla, de la Unidad Municipal Ambiental, respecto a la solitud enviada por el </w:t>
      </w:r>
      <w:r w:rsidRPr="00A7441E">
        <w:rPr>
          <w:rFonts w:ascii="Arial" w:hAnsi="Arial" w:cs="Arial"/>
          <w:sz w:val="20"/>
          <w:szCs w:val="20"/>
        </w:rPr>
        <w:t xml:space="preserve">Ingeniero José Enrique Roshardt, en su calidad de Representante Legal de la sociedad Super Repuestos El Salvador, S.A. DE C.V., recomiendan: “SE LE EXTIENDA UNA TERCERA PRORROGA DE 4 MESES MAS AL PERMISO DE HABITAR Y FUNCIONAMIENTO PROVISIONAL QUE LES HA SIDO OTORGADO.” </w:t>
      </w:r>
      <w:r w:rsidRPr="00A7441E">
        <w:rPr>
          <w:rFonts w:ascii="Arial" w:hAnsi="Arial" w:cs="Arial"/>
          <w:b/>
          <w:sz w:val="20"/>
          <w:szCs w:val="20"/>
          <w:u w:val="single"/>
        </w:rPr>
        <w:t>Legislación Aplicable</w:t>
      </w:r>
      <w:r w:rsidRPr="00A7441E">
        <w:rPr>
          <w:rFonts w:ascii="Arial" w:hAnsi="Arial" w:cs="Arial"/>
          <w:b/>
          <w:sz w:val="20"/>
          <w:szCs w:val="20"/>
        </w:rPr>
        <w:t xml:space="preserve">. </w:t>
      </w:r>
      <w:r w:rsidRPr="00A7441E">
        <w:rPr>
          <w:rFonts w:ascii="Arial" w:hAnsi="Arial" w:cs="Arial"/>
          <w:sz w:val="20"/>
          <w:szCs w:val="20"/>
        </w:rPr>
        <w:t>Que el artículo 18 de la Constitución establece que: “</w:t>
      </w:r>
      <w:r w:rsidRPr="00A7441E">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A7441E">
        <w:rPr>
          <w:rFonts w:ascii="Arial" w:hAnsi="Arial" w:cs="Arial"/>
          <w:sz w:val="20"/>
          <w:szCs w:val="20"/>
        </w:rPr>
        <w:t xml:space="preserve">.” Que el artículo 0.4 Definiciones de la </w:t>
      </w:r>
      <w:r w:rsidRPr="00A7441E">
        <w:rPr>
          <w:rFonts w:ascii="Arial" w:hAnsi="Arial" w:cs="Arial"/>
          <w:i/>
          <w:sz w:val="20"/>
          <w:szCs w:val="20"/>
        </w:rPr>
        <w:t xml:space="preserve">Ley de Desarrollo y </w:t>
      </w:r>
      <w:r w:rsidRPr="00A7441E">
        <w:rPr>
          <w:rFonts w:ascii="Arial" w:hAnsi="Arial" w:cs="Arial"/>
          <w:sz w:val="20"/>
          <w:szCs w:val="20"/>
        </w:rPr>
        <w:t>Ordenamiento Territorial del Área Metropolitana de San Salvador y de los Municipio Aledaños, establece</w:t>
      </w:r>
      <w:r w:rsidRPr="00A7441E">
        <w:rPr>
          <w:rFonts w:ascii="Arial" w:hAnsi="Arial" w:cs="Arial"/>
          <w:i/>
          <w:sz w:val="20"/>
          <w:szCs w:val="20"/>
        </w:rPr>
        <w:t xml:space="preserve"> </w:t>
      </w:r>
      <w:r w:rsidRPr="00A7441E">
        <w:rPr>
          <w:rFonts w:ascii="Arial" w:hAnsi="Arial" w:cs="Arial"/>
          <w:sz w:val="20"/>
          <w:szCs w:val="20"/>
        </w:rPr>
        <w:t>que: “</w:t>
      </w:r>
      <w:r w:rsidRPr="00A7441E">
        <w:rPr>
          <w:rFonts w:ascii="Arial" w:hAnsi="Arial" w:cs="Arial"/>
          <w:i/>
          <w:sz w:val="20"/>
          <w:szCs w:val="20"/>
        </w:rPr>
        <w:t>Para efectos de este Reglamento deberá entenderse por: Permiso de Habitar: Resolución oficial que se concede al propietario para poder usar y ocupar una edificación y en la que además se hace constar el uso que puede dársele a las diversas partes de la misma; previa presentación de la Recepción Final de la obra</w:t>
      </w:r>
      <w:r w:rsidRPr="00A7441E">
        <w:rPr>
          <w:rFonts w:ascii="Arial" w:hAnsi="Arial" w:cs="Arial"/>
          <w:sz w:val="20"/>
          <w:szCs w:val="20"/>
        </w:rPr>
        <w:t xml:space="preserve">.” </w:t>
      </w:r>
      <w:r w:rsidRPr="00A7441E">
        <w:rPr>
          <w:rFonts w:ascii="Arial" w:hAnsi="Arial" w:cs="Arial"/>
          <w:b/>
          <w:sz w:val="20"/>
          <w:szCs w:val="20"/>
          <w:u w:val="single"/>
        </w:rPr>
        <w:t xml:space="preserve">Que el artículo VII.14 </w:t>
      </w:r>
      <w:r w:rsidRPr="00A7441E">
        <w:rPr>
          <w:rFonts w:ascii="Arial" w:hAnsi="Arial" w:cs="Arial"/>
          <w:sz w:val="20"/>
          <w:szCs w:val="20"/>
        </w:rPr>
        <w:t xml:space="preserve">De los Tramites, numeral 9 de la </w:t>
      </w:r>
      <w:r w:rsidRPr="00A7441E">
        <w:rPr>
          <w:rFonts w:ascii="Arial" w:hAnsi="Arial" w:cs="Arial"/>
          <w:i/>
          <w:sz w:val="20"/>
          <w:szCs w:val="20"/>
        </w:rPr>
        <w:t xml:space="preserve">Ley de Desarrollo y </w:t>
      </w:r>
      <w:r w:rsidRPr="00A7441E">
        <w:rPr>
          <w:rFonts w:ascii="Arial" w:hAnsi="Arial" w:cs="Arial"/>
          <w:sz w:val="20"/>
          <w:szCs w:val="20"/>
        </w:rPr>
        <w:t>Ordenamiento Territorial del Área Metropolitana de San Salvador y de los Municipio Aledaños, establece</w:t>
      </w:r>
      <w:r w:rsidRPr="00A7441E">
        <w:rPr>
          <w:rFonts w:ascii="Arial" w:hAnsi="Arial" w:cs="Arial"/>
          <w:i/>
          <w:sz w:val="20"/>
          <w:szCs w:val="20"/>
        </w:rPr>
        <w:t xml:space="preserve"> </w:t>
      </w:r>
      <w:r w:rsidRPr="00A7441E">
        <w:rPr>
          <w:rFonts w:ascii="Arial" w:hAnsi="Arial" w:cs="Arial"/>
          <w:sz w:val="20"/>
          <w:szCs w:val="20"/>
        </w:rPr>
        <w:t xml:space="preserve">que: “9. </w:t>
      </w:r>
      <w:r w:rsidRPr="00A7441E">
        <w:rPr>
          <w:rFonts w:ascii="Arial" w:hAnsi="Arial" w:cs="Arial"/>
          <w:i/>
          <w:sz w:val="20"/>
          <w:szCs w:val="20"/>
        </w:rPr>
        <w:t xml:space="preserve">Todo propietario de una nueva edificación, pública o privada, que desee habilitarla con servicios públicos domiciliares, deberá solicitar a la Municipalidad respectiva, previo a la conexión de los mismos, un Permiso de Habitar.” </w:t>
      </w:r>
      <w:r w:rsidRPr="00A7441E">
        <w:rPr>
          <w:rFonts w:ascii="Arial" w:hAnsi="Arial" w:cs="Arial"/>
          <w:sz w:val="20"/>
          <w:szCs w:val="20"/>
        </w:rPr>
        <w:t xml:space="preserve">Articulo VIII. 33. </w:t>
      </w:r>
      <w:r w:rsidRPr="00A7441E">
        <w:rPr>
          <w:rFonts w:ascii="Arial" w:hAnsi="Arial" w:cs="Arial"/>
          <w:b/>
          <w:sz w:val="20"/>
          <w:szCs w:val="20"/>
        </w:rPr>
        <w:t>Permiso de Habitar,</w:t>
      </w:r>
      <w:r w:rsidRPr="00A7441E">
        <w:rPr>
          <w:rFonts w:ascii="Arial" w:hAnsi="Arial" w:cs="Arial"/>
          <w:sz w:val="20"/>
          <w:szCs w:val="20"/>
        </w:rPr>
        <w:t xml:space="preserve"> del Reglamento de la </w:t>
      </w:r>
      <w:r w:rsidRPr="00A7441E">
        <w:rPr>
          <w:rFonts w:ascii="Arial" w:hAnsi="Arial" w:cs="Arial"/>
          <w:i/>
          <w:sz w:val="20"/>
          <w:szCs w:val="20"/>
        </w:rPr>
        <w:t xml:space="preserve">Ley de Desarrollo y </w:t>
      </w:r>
      <w:r w:rsidRPr="00A7441E">
        <w:rPr>
          <w:rFonts w:ascii="Arial" w:hAnsi="Arial" w:cs="Arial"/>
          <w:sz w:val="20"/>
          <w:szCs w:val="20"/>
        </w:rPr>
        <w:t>Ordenamiento Territorial del Área Metropolitana de San Salvador y de los Municipio Aledaños, establece</w:t>
      </w:r>
      <w:r w:rsidRPr="00A7441E">
        <w:rPr>
          <w:rFonts w:ascii="Arial" w:hAnsi="Arial" w:cs="Arial"/>
          <w:i/>
          <w:sz w:val="20"/>
          <w:szCs w:val="20"/>
        </w:rPr>
        <w:t xml:space="preserve"> </w:t>
      </w:r>
      <w:r w:rsidRPr="00A7441E">
        <w:rPr>
          <w:rFonts w:ascii="Arial" w:hAnsi="Arial" w:cs="Arial"/>
          <w:sz w:val="20"/>
          <w:szCs w:val="20"/>
        </w:rPr>
        <w:t>que: “</w:t>
      </w:r>
      <w:r w:rsidRPr="00A7441E">
        <w:rPr>
          <w:rFonts w:ascii="Arial" w:hAnsi="Arial" w:cs="Arial"/>
          <w:i/>
          <w:sz w:val="20"/>
          <w:szCs w:val="20"/>
        </w:rPr>
        <w:t xml:space="preserve">Las edificaciones de cualquier tipo que se construyeren, ampliaren, adaptaren, modificaren o reconstruyeren, en todo o en parte, no podrán usarse y ocuparse sin el permiso previo de habitar expedido por la municipalidad correspondiente, en el que se hará constar el uso que podrá darse a las mismas” </w:t>
      </w:r>
      <w:r w:rsidRPr="00A7441E">
        <w:rPr>
          <w:rFonts w:ascii="Arial" w:hAnsi="Arial" w:cs="Arial"/>
          <w:b/>
          <w:sz w:val="20"/>
          <w:szCs w:val="20"/>
          <w:u w:val="single"/>
        </w:rPr>
        <w:t xml:space="preserve">RECOMENDABLE. </w:t>
      </w:r>
      <w:r w:rsidRPr="00A7441E">
        <w:rPr>
          <w:rFonts w:ascii="Arial" w:hAnsi="Arial" w:cs="Arial"/>
          <w:sz w:val="20"/>
          <w:szCs w:val="20"/>
        </w:rPr>
        <w:t xml:space="preserve">Por todo lo anterior y no violentándose norma legal alguna y </w:t>
      </w:r>
      <w:r w:rsidRPr="00A7441E">
        <w:rPr>
          <w:rFonts w:ascii="Arial" w:hAnsi="Arial" w:cs="Arial"/>
          <w:b/>
          <w:sz w:val="20"/>
          <w:szCs w:val="20"/>
        </w:rPr>
        <w:t>Considerando: I.</w:t>
      </w:r>
      <w:r w:rsidRPr="00A7441E">
        <w:rPr>
          <w:rFonts w:ascii="Arial" w:hAnsi="Arial" w:cs="Arial"/>
          <w:sz w:val="20"/>
          <w:szCs w:val="20"/>
        </w:rPr>
        <w:t xml:space="preserve"> Q</w:t>
      </w:r>
      <w:r w:rsidRPr="00A7441E">
        <w:rPr>
          <w:rFonts w:ascii="Arial" w:hAnsi="Arial" w:cs="Arial"/>
          <w:sz w:val="20"/>
          <w:szCs w:val="20"/>
          <w:lang w:val="es-ES"/>
        </w:rPr>
        <w:t xml:space="preserve">ue la República de El Salvador, al igual que la mayoría de países del mundo ha sido afectado con la llegada a su territorio por el virus infectocontagioso denominado “coronavirus o COVID-19”, por el cual se ha declarado pandemia a nivel internacional, declarándose en el país Estado de Emergencia Nacional, mediante Decreto Legislativo No. 593, de fecha 14 de marzo de 2020 y publicado en el Diario Oficial, Numero 52 Tomo 426 del 14 de ese mismo mes y año, el cual a la fecha según resolución referencia 63-2020, de fecha  22 de mayo del corriente año, emitida por la Sala de lo Constitucional, estableció se revive dicho decreto, el cual estuvo vigente hasta el día  29 de mayo del corriente año. </w:t>
      </w:r>
      <w:r w:rsidRPr="00A7441E">
        <w:rPr>
          <w:rFonts w:ascii="Arial" w:hAnsi="Arial" w:cs="Arial"/>
          <w:b/>
          <w:sz w:val="20"/>
          <w:szCs w:val="20"/>
          <w:lang w:val="es-ES"/>
        </w:rPr>
        <w:t>II.</w:t>
      </w:r>
      <w:r w:rsidRPr="00A7441E">
        <w:rPr>
          <w:rFonts w:ascii="Arial" w:hAnsi="Arial" w:cs="Arial"/>
          <w:sz w:val="20"/>
          <w:szCs w:val="20"/>
          <w:lang w:val="es-ES"/>
        </w:rPr>
        <w:t xml:space="preserve"> Que debido a la emergencia decretada y a la progresividad de las medidas que se han tomado por el avance del Covid-19, las empresas no han podido continuar y culminar sus procesos de autorizaciones en diferentes instituciones gubernamentales, y, </w:t>
      </w:r>
      <w:r w:rsidRPr="00A7441E">
        <w:rPr>
          <w:rFonts w:ascii="Arial" w:hAnsi="Arial" w:cs="Arial"/>
          <w:b/>
          <w:sz w:val="20"/>
          <w:szCs w:val="20"/>
          <w:lang w:val="es-ES"/>
        </w:rPr>
        <w:t xml:space="preserve">III. </w:t>
      </w:r>
      <w:r w:rsidRPr="00A7441E">
        <w:rPr>
          <w:rFonts w:ascii="Arial" w:hAnsi="Arial" w:cs="Arial"/>
          <w:sz w:val="20"/>
          <w:szCs w:val="20"/>
          <w:lang w:val="es-ES"/>
        </w:rPr>
        <w:t xml:space="preserve">Que constando en expediente </w:t>
      </w:r>
      <w:r w:rsidRPr="00A7441E">
        <w:rPr>
          <w:rFonts w:ascii="Arial" w:hAnsi="Arial" w:cs="Arial"/>
          <w:sz w:val="20"/>
          <w:szCs w:val="20"/>
        </w:rPr>
        <w:t xml:space="preserve">que la sociedad solicitante, ha cumplido con lo establecido en el Acuerdo número </w:t>
      </w:r>
      <w:r w:rsidRPr="00A7441E">
        <w:rPr>
          <w:rFonts w:ascii="Arial" w:hAnsi="Arial" w:cs="Arial"/>
          <w:b/>
          <w:sz w:val="20"/>
          <w:szCs w:val="20"/>
        </w:rPr>
        <w:t xml:space="preserve">VEINTITRES, </w:t>
      </w:r>
      <w:r w:rsidRPr="00A7441E">
        <w:rPr>
          <w:rFonts w:ascii="Arial" w:hAnsi="Arial" w:cs="Arial"/>
          <w:sz w:val="20"/>
          <w:szCs w:val="20"/>
        </w:rPr>
        <w:t xml:space="preserve">Acta número </w:t>
      </w:r>
      <w:r w:rsidRPr="00A7441E">
        <w:rPr>
          <w:rFonts w:ascii="Arial" w:hAnsi="Arial" w:cs="Arial"/>
          <w:b/>
          <w:sz w:val="20"/>
          <w:szCs w:val="20"/>
        </w:rPr>
        <w:t xml:space="preserve">VEINTITRES, </w:t>
      </w:r>
      <w:r w:rsidRPr="00A7441E">
        <w:rPr>
          <w:rFonts w:ascii="Arial" w:hAnsi="Arial" w:cs="Arial"/>
          <w:sz w:val="20"/>
          <w:szCs w:val="20"/>
        </w:rPr>
        <w:t xml:space="preserve">de reunión celebrada por este Concejo el día diecisiete de octubre del año dos mil diecinueve, es pertinente acceder a lo solicitado por Sociedad en comento. Por lo que en tal sentido en base a los considerandos anteriores y disposiciones legales citadas, se </w:t>
      </w:r>
      <w:r w:rsidRPr="00A7441E">
        <w:rPr>
          <w:rFonts w:ascii="Arial" w:hAnsi="Arial" w:cs="Arial"/>
          <w:b/>
          <w:sz w:val="20"/>
          <w:szCs w:val="20"/>
          <w:u w:val="single"/>
        </w:rPr>
        <w:t>recomienda</w:t>
      </w:r>
      <w:r w:rsidRPr="00A7441E">
        <w:rPr>
          <w:rFonts w:ascii="Arial" w:hAnsi="Arial" w:cs="Arial"/>
          <w:sz w:val="20"/>
          <w:szCs w:val="20"/>
        </w:rPr>
        <w:t xml:space="preserve">, si el Concejo así lo considera procedente, se emita acuerdo en el sentido de acceder a la solicitud presentada. Este Concejo Municipal habiendo escuchado el informe y recomendable presentado por el Licenciado Sandoval Miranda, Asesor Legal, informes técnicos y base legal citada, </w:t>
      </w:r>
      <w:r w:rsidRPr="00A7441E">
        <w:rPr>
          <w:rFonts w:ascii="Arial" w:hAnsi="Arial" w:cs="Arial"/>
          <w:b/>
          <w:sz w:val="20"/>
          <w:szCs w:val="20"/>
        </w:rPr>
        <w:t>ACUERDA: a) Prorrogar</w:t>
      </w:r>
      <w:r w:rsidRPr="00A7441E">
        <w:rPr>
          <w:rFonts w:ascii="Arial" w:hAnsi="Arial" w:cs="Arial"/>
          <w:sz w:val="20"/>
          <w:szCs w:val="20"/>
        </w:rPr>
        <w:t xml:space="preserve"> </w:t>
      </w:r>
      <w:r w:rsidRPr="00A7441E">
        <w:rPr>
          <w:rFonts w:ascii="Arial" w:hAnsi="Arial" w:cs="Arial"/>
          <w:b/>
          <w:sz w:val="20"/>
          <w:szCs w:val="20"/>
          <w:u w:val="single"/>
        </w:rPr>
        <w:t>por TERCERA vez</w:t>
      </w:r>
      <w:r w:rsidRPr="00A7441E">
        <w:rPr>
          <w:rFonts w:ascii="Arial" w:hAnsi="Arial" w:cs="Arial"/>
          <w:sz w:val="20"/>
          <w:szCs w:val="20"/>
        </w:rPr>
        <w:t xml:space="preserve"> y por un plazo de </w:t>
      </w:r>
      <w:r w:rsidRPr="00A7441E">
        <w:rPr>
          <w:rFonts w:ascii="Arial" w:hAnsi="Arial" w:cs="Arial"/>
          <w:b/>
          <w:sz w:val="20"/>
          <w:szCs w:val="20"/>
        </w:rPr>
        <w:t>CUATRO MESES</w:t>
      </w:r>
      <w:r w:rsidRPr="00A7441E">
        <w:rPr>
          <w:rFonts w:ascii="Arial" w:hAnsi="Arial" w:cs="Arial"/>
          <w:sz w:val="20"/>
          <w:szCs w:val="20"/>
        </w:rPr>
        <w:t xml:space="preserve">, el Acuerdo número </w:t>
      </w:r>
      <w:r w:rsidRPr="00A7441E">
        <w:rPr>
          <w:rFonts w:ascii="Arial" w:hAnsi="Arial" w:cs="Arial"/>
          <w:b/>
          <w:sz w:val="20"/>
          <w:szCs w:val="20"/>
        </w:rPr>
        <w:t>VEINTITRES</w:t>
      </w:r>
      <w:r w:rsidRPr="00A7441E">
        <w:rPr>
          <w:rFonts w:ascii="Arial" w:hAnsi="Arial" w:cs="Arial"/>
          <w:sz w:val="20"/>
          <w:szCs w:val="20"/>
        </w:rPr>
        <w:t xml:space="preserve"> de Acta número </w:t>
      </w:r>
      <w:r w:rsidRPr="00A7441E">
        <w:rPr>
          <w:rFonts w:ascii="Arial" w:hAnsi="Arial" w:cs="Arial"/>
          <w:b/>
          <w:sz w:val="20"/>
          <w:szCs w:val="20"/>
        </w:rPr>
        <w:t xml:space="preserve">VEINTITRES, </w:t>
      </w:r>
      <w:r w:rsidRPr="00A7441E">
        <w:rPr>
          <w:rFonts w:ascii="Arial" w:hAnsi="Arial" w:cs="Arial"/>
          <w:sz w:val="20"/>
          <w:szCs w:val="20"/>
        </w:rPr>
        <w:t xml:space="preserve">de reunión celebrada por este Concejo, el día diecisiete de octubre del año dos mil diecinueve, plazo que será contado a partir del día TRES de OCTUBRE DEL CORRIENTE AÑO; </w:t>
      </w:r>
      <w:r w:rsidRPr="00A7441E">
        <w:rPr>
          <w:rFonts w:ascii="Arial" w:hAnsi="Arial" w:cs="Arial"/>
          <w:b/>
          <w:sz w:val="20"/>
          <w:szCs w:val="20"/>
        </w:rPr>
        <w:t>b)</w:t>
      </w:r>
      <w:r w:rsidRPr="00A7441E">
        <w:rPr>
          <w:rFonts w:ascii="Arial" w:hAnsi="Arial" w:cs="Arial"/>
          <w:sz w:val="20"/>
          <w:szCs w:val="20"/>
        </w:rPr>
        <w:t xml:space="preserve"> Hágasele saber a la Sociedad Super Repuestos El Salvador, S.A. DE C.V., a través de su representante legal o al delegado(a) por ésta, que deberá cumplir con todo lo estipulado en el Acuerdo número </w:t>
      </w:r>
      <w:r w:rsidRPr="00A7441E">
        <w:rPr>
          <w:rFonts w:ascii="Arial" w:hAnsi="Arial" w:cs="Arial"/>
          <w:b/>
          <w:sz w:val="20"/>
          <w:szCs w:val="20"/>
        </w:rPr>
        <w:t>VEINTITRES</w:t>
      </w:r>
      <w:r w:rsidRPr="00A7441E">
        <w:rPr>
          <w:rFonts w:ascii="Arial" w:hAnsi="Arial" w:cs="Arial"/>
          <w:sz w:val="20"/>
          <w:szCs w:val="20"/>
        </w:rPr>
        <w:t xml:space="preserve"> de Acta número </w:t>
      </w:r>
      <w:r w:rsidRPr="00A7441E">
        <w:rPr>
          <w:rFonts w:ascii="Arial" w:hAnsi="Arial" w:cs="Arial"/>
          <w:b/>
          <w:sz w:val="20"/>
          <w:szCs w:val="20"/>
        </w:rPr>
        <w:t xml:space="preserve">VEINTITRES, </w:t>
      </w:r>
      <w:r w:rsidRPr="00A7441E">
        <w:rPr>
          <w:rFonts w:ascii="Arial" w:hAnsi="Arial" w:cs="Arial"/>
          <w:sz w:val="20"/>
          <w:szCs w:val="20"/>
        </w:rPr>
        <w:t xml:space="preserve">de fecha diecisiete de octubre del año dos mil diecinueve, así como con cualquier otro acuerdo emitido por este Concejo que tenga relación con este proyecto; </w:t>
      </w:r>
      <w:r w:rsidRPr="00A7441E">
        <w:rPr>
          <w:rFonts w:ascii="Arial" w:hAnsi="Arial" w:cs="Arial"/>
          <w:b/>
          <w:bCs/>
          <w:sz w:val="20"/>
          <w:szCs w:val="20"/>
        </w:rPr>
        <w:t>c)</w:t>
      </w:r>
      <w:r w:rsidRPr="00A7441E">
        <w:rPr>
          <w:rFonts w:ascii="Arial" w:hAnsi="Arial" w:cs="Arial"/>
          <w:sz w:val="20"/>
          <w:szCs w:val="20"/>
        </w:rPr>
        <w:t xml:space="preserve"> Hágasele saber a la Sociedad Super Repuestos El Salvador, S.A. DE C.V., a través de su representante legal o al delegado(a) por ésta, que de solicitar una cuarta prórroga del Permiso de Habitar y/o Funcionamiento, está deberá de estar fundamentada mediante informe técnico y/o legal, según sea el caso, que contenga de manera detallada las razones sobre las cuales sustenta su petición, asimismo, deberá de exponer las razones por las cuales solicita cierto plazo. Certifíquese y Notifíquese.</w:t>
      </w:r>
      <w:r w:rsidRPr="00A7441E">
        <w:rPr>
          <w:rFonts w:ascii="Arial" w:hAnsi="Arial" w:cs="Arial"/>
          <w:b/>
          <w:sz w:val="20"/>
          <w:szCs w:val="20"/>
        </w:rPr>
        <w:t xml:space="preserve"> </w:t>
      </w:r>
      <w:r w:rsidRPr="00A7441E">
        <w:rPr>
          <w:rFonts w:ascii="Arial" w:hAnsi="Arial" w:cs="Arial"/>
          <w:b/>
          <w:sz w:val="20"/>
          <w:szCs w:val="20"/>
          <w:u w:val="single"/>
        </w:rPr>
        <w:t>Votación Unánime.</w:t>
      </w:r>
      <w:r w:rsidRPr="00A7441E">
        <w:rPr>
          <w:rFonts w:ascii="Arial" w:hAnsi="Arial" w:cs="Arial"/>
          <w:bCs/>
          <w:sz w:val="20"/>
          <w:szCs w:val="20"/>
        </w:rPr>
        <w:t xml:space="preserve">””””””””””””””””””; </w:t>
      </w:r>
      <w:r w:rsidRPr="00A7441E">
        <w:rPr>
          <w:rFonts w:ascii="Arial" w:hAnsi="Arial" w:cs="Arial"/>
          <w:b/>
          <w:sz w:val="20"/>
          <w:szCs w:val="20"/>
        </w:rPr>
        <w:t xml:space="preserve">ACUERDO NUMERO SEIS:  </w:t>
      </w:r>
      <w:r w:rsidRPr="00A7441E">
        <w:rPr>
          <w:rFonts w:ascii="Arial" w:hAnsi="Arial" w:cs="Arial"/>
          <w:sz w:val="20"/>
          <w:szCs w:val="20"/>
        </w:rPr>
        <w:t xml:space="preserve">Escuchado y discutido el informe presentado por el Licenciado Héctor Mauricio Sandoval Miranda, en el cual expone: </w:t>
      </w:r>
      <w:r w:rsidRPr="00A7441E">
        <w:rPr>
          <w:rFonts w:ascii="Arial" w:hAnsi="Arial" w:cs="Arial"/>
          <w:b/>
          <w:sz w:val="20"/>
          <w:szCs w:val="20"/>
        </w:rPr>
        <w:t xml:space="preserve">I. </w:t>
      </w:r>
      <w:r w:rsidRPr="00A7441E">
        <w:rPr>
          <w:rFonts w:ascii="Arial" w:hAnsi="Arial" w:cs="Arial"/>
          <w:sz w:val="20"/>
          <w:szCs w:val="20"/>
        </w:rPr>
        <w:t>Que m</w:t>
      </w:r>
      <w:r w:rsidRPr="00A7441E">
        <w:rPr>
          <w:rFonts w:ascii="Arial" w:hAnsi="Arial" w:cs="Arial"/>
          <w:bCs/>
          <w:sz w:val="20"/>
          <w:szCs w:val="20"/>
        </w:rPr>
        <w:t>ediante nota de fecha 20 de noviembre del año 2019, presentada por la señora Julia Dolores Rivas, esta manifiesta: “</w:t>
      </w:r>
      <w:r w:rsidRPr="00A7441E">
        <w:rPr>
          <w:rFonts w:ascii="Arial" w:hAnsi="Arial" w:cs="Arial"/>
          <w:bCs/>
          <w:i/>
          <w:iCs/>
          <w:sz w:val="20"/>
          <w:szCs w:val="20"/>
        </w:rPr>
        <w:t>El motivo de la presente es para solicitarle que el inmueble a nombre de Clara Rivas, que es mi madre y que falleció el día 23 de mayo de 2015, pueda pasar a mi nombre, ya que ella había recibido un permiso de construcción de vivienda en un predio Municipal desde el año 1971, y que se encuentra contiguo a la quebrada  Huistimil de esta ciudad. Yo Julia Rivas, Julia Rivas hace 4 años solicite pasaran a mi nombre la casa antes mencionada y no tuve respuesta en el cual solicito nuevamente lo dicho anteriormente que me ayuden en esta ocasión pidiendo la colaboración de la delegación Contravencional de la Ciudad de Nejapa con la Licda. Zometa. Y al mismo tiempo solicito la legalización del muro de contención que construí al lado de la quebrada</w:t>
      </w:r>
      <w:r w:rsidRPr="00A7441E">
        <w:rPr>
          <w:rFonts w:ascii="Arial" w:hAnsi="Arial" w:cs="Arial"/>
          <w:bCs/>
          <w:sz w:val="20"/>
          <w:szCs w:val="20"/>
        </w:rPr>
        <w:t xml:space="preserve">.” Anexando la siguiente documentación: a) Constancia de fecha quince de enero de mil novecientos setenta y uno emitida por el señor German Castillo Medina, Alcalde Municipal, de esa fecha, en la cual hace constar que concede permiso a la señora Clara Rivas para que en un predio municipal, contiguo a la quebrada husitimil, de esta ciudad, pueda construir una casita de habitación haciendo saber que en el mencionado predio, no puede ser vendido, por ser propiedad municipal.; b) Nota de fecha 3 de noviembre de 2009 firmada por Yolanda Solorzano de Miranda, Jefa de la Unidad de Administración Tributaria Municipal, de esa fecha; c) Certificación de Asiento de Partida de Defunción de la señora Clara Rivas; d) Copia de DUI, NIT, Tarjeta del Seguro Social, de la señora Clara Rivas, y e) Copia de DUI de la señora Julia Dolores Rivas. </w:t>
      </w:r>
      <w:r w:rsidRPr="00A7441E">
        <w:rPr>
          <w:rFonts w:ascii="Arial" w:hAnsi="Arial" w:cs="Arial"/>
          <w:b/>
          <w:bCs/>
          <w:sz w:val="20"/>
          <w:szCs w:val="20"/>
        </w:rPr>
        <w:t>II.</w:t>
      </w:r>
      <w:r w:rsidRPr="00A7441E">
        <w:rPr>
          <w:rFonts w:ascii="Arial" w:hAnsi="Arial" w:cs="Arial"/>
          <w:sz w:val="20"/>
          <w:szCs w:val="20"/>
        </w:rPr>
        <w:t xml:space="preserve"> Mediante Informe enviado por la Licenciada Nedda Rebeca Velasco Zometa, delegada Contravencional, de fecha 27 de noviembre del año recién pasado, en cual consta, en resumen, lo siguiente: “”Que dicha Unidad tuvo conocimiento de denuncia  presentada con fecha 4 de noviembre de 2019, por parte del señor Oscar Mauricio García, a la que se dio trámite una vez entrada en vigencia la Ordenanza de Convivencia Ciudadana y Contravenciones Administrativas del municipio de Nejapa, en adelante OCCANJ, y en la que hacía de su conocimiento que la señora Julia Dolores Rivas, había cerrado el acceso del camino vecinal, mediante la colocación de un portón metálico color verde, limitando el libre tránsito y acceso a la parte trasera del inmueble en el que reside el Sr. García. Verificándose la existencia de esté. Que la señora Julia Dolores Rivas, reside actualmente en un espacio público, contiguo a la quebrada y se apersono a dicha Unidad presentando una serie de documentos con los cuales pretendía probar que contaba con la autorización municipal para instalar  el  portón. Lo cual no logro demostrar. Que con el fin de agotar la Resolución Alterna de Conflictos por mediación y se logra la avenencia entre las partes, ya que la señora Julia Dolores Rivas, retiraría el portón de forma voluntaria en el término de una semana y se les advirtió a ambas partes lo siguiente: i) A la Sra. Julia Dolores Rivas, que a la brevedad tramitará nuevamente ante la municipalidad el permiso para el uso del espacio público en el cual habita, ya que dicho derecho fue originalmente otorgado a su madre, y siendo que ésta ya no vive y que el mismo no es transferible, el mismo debe ser otorgado conforme a derecho y conforme a lo que establezca el Código Municipal. Con el fin que se establezca de forma clara los usos permitidos en el mismo y las limitantes que como habitante del lugar tiene, ya que según manifestó la parte denunciante ella no solo ha hecho uso de más espacio originalmente otorgado a su mamá sino que además arrienda partes del mismo. Lo cual ella niega sin embrago dice que reside con 2 personas más en el lugar y que son familiares de ella. ii) En cuanto al denunciante Oscar M. García, se advirtió que previo a realizar cualquier obra de construcción o acciones previas a la misma debía solicitar el permiso en la instancia respectiva, a fin de estar amparado y no tener problemas futuros””. </w:t>
      </w:r>
      <w:r w:rsidRPr="00A7441E">
        <w:rPr>
          <w:rFonts w:ascii="Arial" w:hAnsi="Arial" w:cs="Arial"/>
          <w:b/>
          <w:sz w:val="20"/>
          <w:szCs w:val="20"/>
          <w:u w:val="single"/>
        </w:rPr>
        <w:t>III.</w:t>
      </w:r>
      <w:r w:rsidRPr="00A7441E">
        <w:rPr>
          <w:rFonts w:ascii="Arial" w:hAnsi="Arial" w:cs="Arial"/>
          <w:b/>
          <w:sz w:val="20"/>
          <w:szCs w:val="20"/>
        </w:rPr>
        <w:t xml:space="preserve"> </w:t>
      </w:r>
      <w:r w:rsidRPr="00A7441E">
        <w:rPr>
          <w:rFonts w:ascii="Arial" w:hAnsi="Arial" w:cs="Arial"/>
          <w:bCs/>
          <w:sz w:val="20"/>
          <w:szCs w:val="20"/>
        </w:rPr>
        <w:t>M</w:t>
      </w:r>
      <w:r w:rsidRPr="00A7441E">
        <w:rPr>
          <w:rFonts w:ascii="Arial" w:hAnsi="Arial" w:cs="Arial"/>
          <w:sz w:val="20"/>
          <w:szCs w:val="20"/>
        </w:rPr>
        <w:t xml:space="preserve">ediante memorándum de fecha 10 de diciembre del año recién pasado, enviado por la Unidad Jurídica al Arquitecto Luis Rivera Alemán, Encargado de Ordenamiento Territorial, con el objetivo de dar respuesta a la solicitud de la señora Julia Dolores Rivas, se le solicito informe, el cual por lo menos debía de contemplar los siguientes aspectos: Resultado de inspección realizada, Ubicación de Inmueble, Uso de Suelo, si el inmueble es propiedad de la municipalidad y cualquier otro aspecto que se considere relevante para resolver la petición realizada. </w:t>
      </w:r>
      <w:r w:rsidRPr="00A7441E">
        <w:rPr>
          <w:rFonts w:ascii="Arial" w:hAnsi="Arial" w:cs="Arial"/>
          <w:b/>
          <w:sz w:val="20"/>
          <w:szCs w:val="20"/>
          <w:u w:val="single"/>
        </w:rPr>
        <w:t>IV.</w:t>
      </w:r>
      <w:r w:rsidRPr="00A7441E">
        <w:rPr>
          <w:rFonts w:ascii="Arial" w:hAnsi="Arial" w:cs="Arial"/>
          <w:b/>
          <w:sz w:val="20"/>
          <w:szCs w:val="20"/>
        </w:rPr>
        <w:t xml:space="preserve"> </w:t>
      </w:r>
      <w:r w:rsidRPr="00A7441E">
        <w:rPr>
          <w:rFonts w:ascii="Arial" w:hAnsi="Arial" w:cs="Arial"/>
          <w:bCs/>
          <w:sz w:val="20"/>
          <w:szCs w:val="20"/>
        </w:rPr>
        <w:t>Me</w:t>
      </w:r>
      <w:r w:rsidRPr="00A7441E">
        <w:rPr>
          <w:rFonts w:ascii="Arial" w:hAnsi="Arial" w:cs="Arial"/>
          <w:sz w:val="20"/>
          <w:szCs w:val="20"/>
        </w:rPr>
        <w:t>diante informe enviado por el Arquitecto Luis Rivera Alemán, Encargado de Ordenamiento y Desarrollo Territorial, fechado 15 de enero del corriente año 2020, éste recomienda: “La oficina de</w:t>
      </w:r>
      <w:r w:rsidRPr="00A7441E">
        <w:rPr>
          <w:rFonts w:ascii="Arial" w:hAnsi="Arial" w:cs="Arial"/>
          <w:b/>
          <w:sz w:val="20"/>
          <w:szCs w:val="20"/>
        </w:rPr>
        <w:t xml:space="preserve"> Ordenamiento y Desarrollo Territorial (ODT)</w:t>
      </w:r>
      <w:r w:rsidRPr="00A7441E">
        <w:rPr>
          <w:rFonts w:ascii="Arial" w:hAnsi="Arial" w:cs="Arial"/>
          <w:sz w:val="20"/>
          <w:szCs w:val="20"/>
        </w:rPr>
        <w:t xml:space="preserve"> y la Unidad Ambiental Municipal </w:t>
      </w:r>
      <w:r w:rsidRPr="00A7441E">
        <w:rPr>
          <w:rFonts w:ascii="Arial" w:hAnsi="Arial" w:cs="Arial"/>
          <w:b/>
          <w:sz w:val="20"/>
          <w:szCs w:val="20"/>
        </w:rPr>
        <w:t>(UAM)</w:t>
      </w:r>
      <w:r w:rsidRPr="00A7441E">
        <w:rPr>
          <w:rFonts w:ascii="Arial" w:hAnsi="Arial" w:cs="Arial"/>
          <w:sz w:val="20"/>
          <w:szCs w:val="20"/>
        </w:rPr>
        <w:t xml:space="preserve"> como parte técnica de la Gerencia de Proyectos y Desarrollo Territorial de la Alcaldía de Nejapa Recomienda: Por lo anterior la Sra. Rivas solicita la legalización de su vivienda por lo cual se presenta el siguiente informe técnico de la propiedad en donde ella reside para que en el caso que el Concejo Municipal (quien es el competente) resuelva al respecto y tenga en cuenta que deberá establecer los límites de uso permitidos para la habitabilidad del espacio, los limites en el ejercicio de su uso en dicha porción de terreno y las causales por medio de las cuales puede revocarse la autorización, o en caso se piense en desafectar para que la interesada tenga la posibilidad de hacer las diligencias respectivas para proceder a la adquisición del bien conforme a lo que la Ley le concede.”  </w:t>
      </w:r>
      <w:r w:rsidRPr="00A7441E">
        <w:rPr>
          <w:rFonts w:ascii="Arial" w:hAnsi="Arial" w:cs="Arial"/>
          <w:b/>
          <w:bCs/>
          <w:sz w:val="20"/>
          <w:szCs w:val="20"/>
          <w:u w:val="single"/>
        </w:rPr>
        <w:t>V</w:t>
      </w:r>
      <w:r w:rsidRPr="00A7441E">
        <w:rPr>
          <w:rFonts w:ascii="Arial" w:hAnsi="Arial" w:cs="Arial"/>
          <w:sz w:val="20"/>
          <w:szCs w:val="20"/>
          <w:u w:val="single"/>
        </w:rPr>
        <w:t>.</w:t>
      </w:r>
      <w:r w:rsidRPr="00A7441E">
        <w:rPr>
          <w:rFonts w:ascii="Arial" w:hAnsi="Arial" w:cs="Arial"/>
          <w:sz w:val="20"/>
          <w:szCs w:val="20"/>
        </w:rPr>
        <w:t xml:space="preserve"> Mediante Acuerdo municipal número SIETE, de Acta número SEIS, de la Sexta Sesión ordinaria celebrada por el Concejo Municipal, el día diecisiete de marzo del corriente año, se acordó lo siguiente: “I. Instrúyase al arquitecto Luis Rivera Alemán, Encargado de Ordenamiento Territorial, remita informe en el cual deberá incluir los siguientes aspectos: 1) Si el inmueble en el que reside la señora Rivas, es propiedad municipal, anexando la documentación respectiva. 2) Agregar las medidas o descripción técnica del inmueble en el que reside la señora Rivas. 3) Medidas, ubicación y descripción del muro de contención que pretende legalizar la señora Rivas, 4) Viabilidad de legalización de Muro de Contención relacionado. 5) Resultados específicos de la inspección realizada al inmueble de la señora Rivas. II. Notifíquese el presente acuerdo a la señora Julia Dolores Rivas, con el objetivo que esta verifique que su petición se encuentra en trámite.” </w:t>
      </w:r>
      <w:r w:rsidRPr="00A7441E">
        <w:rPr>
          <w:rFonts w:ascii="Arial" w:hAnsi="Arial" w:cs="Arial"/>
          <w:b/>
          <w:sz w:val="20"/>
          <w:szCs w:val="20"/>
        </w:rPr>
        <w:t xml:space="preserve">VI. </w:t>
      </w:r>
      <w:r w:rsidRPr="00A7441E">
        <w:rPr>
          <w:rFonts w:ascii="Arial" w:hAnsi="Arial" w:cs="Arial"/>
          <w:bCs/>
          <w:sz w:val="20"/>
          <w:szCs w:val="20"/>
        </w:rPr>
        <w:t>Me</w:t>
      </w:r>
      <w:r w:rsidRPr="00A7441E">
        <w:rPr>
          <w:rFonts w:ascii="Arial" w:hAnsi="Arial" w:cs="Arial"/>
          <w:sz w:val="20"/>
          <w:szCs w:val="20"/>
        </w:rPr>
        <w:t>diante último informe enviado por el arquitecto Luis Arturo Rivera Alemán y la arquitecta Xenia Guadalupe Rodas, técnicos de la Gerencia de Proyectos y Desarrollo territorial, de fecha 05 de octubre del corriente año, establecen que: “</w:t>
      </w:r>
      <w:r w:rsidRPr="00A7441E">
        <w:rPr>
          <w:rFonts w:ascii="Arial" w:hAnsi="Arial" w:cs="Arial"/>
          <w:sz w:val="20"/>
          <w:szCs w:val="20"/>
          <w:lang w:eastAsia="es-SV"/>
        </w:rPr>
        <w:t xml:space="preserve">En respuesta al correo enviado posterior a la reunión sostenida el día viernes </w:t>
      </w:r>
      <w:r w:rsidRPr="00A7441E">
        <w:rPr>
          <w:rFonts w:ascii="Arial" w:hAnsi="Arial" w:cs="Arial"/>
          <w:b/>
          <w:sz w:val="20"/>
          <w:szCs w:val="20"/>
          <w:lang w:eastAsia="es-SV"/>
        </w:rPr>
        <w:t>02/10/2020</w:t>
      </w:r>
      <w:r w:rsidRPr="00A7441E">
        <w:rPr>
          <w:rFonts w:ascii="Arial" w:hAnsi="Arial" w:cs="Arial"/>
          <w:sz w:val="20"/>
          <w:szCs w:val="20"/>
          <w:lang w:eastAsia="es-SV"/>
        </w:rPr>
        <w:t xml:space="preserve"> con la Lic. Carmen Flores, Sindica Municipal, técnicos de UATM, Arq. Xenia Rodas y Lic. Karen Castillo en la Unidad Jurídica; todos con el objetivo de dar respuesta a la solicitud da la Sra. </w:t>
      </w:r>
      <w:r w:rsidRPr="00A7441E">
        <w:rPr>
          <w:rFonts w:ascii="Arial" w:hAnsi="Arial" w:cs="Arial"/>
          <w:b/>
          <w:sz w:val="20"/>
          <w:szCs w:val="20"/>
          <w:lang w:eastAsia="es-SV"/>
        </w:rPr>
        <w:t>Julia Dolores Rivas,</w:t>
      </w:r>
      <w:r w:rsidRPr="00A7441E">
        <w:rPr>
          <w:rFonts w:ascii="Arial" w:hAnsi="Arial" w:cs="Arial"/>
          <w:sz w:val="20"/>
          <w:szCs w:val="20"/>
          <w:lang w:eastAsia="es-SV"/>
        </w:rPr>
        <w:t xml:space="preserve"> en el que solicita ampliar la información presentada en los Memorando N. º 30 de fecha </w:t>
      </w:r>
      <w:r w:rsidRPr="00A7441E">
        <w:rPr>
          <w:rFonts w:ascii="Arial" w:hAnsi="Arial" w:cs="Arial"/>
          <w:b/>
          <w:sz w:val="20"/>
          <w:szCs w:val="20"/>
          <w:lang w:eastAsia="es-SV"/>
        </w:rPr>
        <w:t>19/06/2020</w:t>
      </w:r>
      <w:r w:rsidRPr="00A7441E">
        <w:rPr>
          <w:rFonts w:ascii="Arial" w:hAnsi="Arial" w:cs="Arial"/>
          <w:sz w:val="20"/>
          <w:szCs w:val="20"/>
          <w:lang w:eastAsia="es-SV"/>
        </w:rPr>
        <w:t xml:space="preserve"> y Memorando N. º 004 de fecha </w:t>
      </w:r>
      <w:r w:rsidRPr="00A7441E">
        <w:rPr>
          <w:rFonts w:ascii="Arial" w:hAnsi="Arial" w:cs="Arial"/>
          <w:b/>
          <w:sz w:val="20"/>
          <w:szCs w:val="20"/>
          <w:lang w:eastAsia="es-SV"/>
        </w:rPr>
        <w:t>15/01/2020 r</w:t>
      </w:r>
      <w:r w:rsidRPr="00A7441E">
        <w:rPr>
          <w:rFonts w:ascii="Arial" w:hAnsi="Arial" w:cs="Arial"/>
          <w:sz w:val="20"/>
          <w:szCs w:val="20"/>
          <w:lang w:eastAsia="es-SV"/>
        </w:rPr>
        <w:t>eferente al inmueble ubicado contiguo a la quebrada Huistimil,</w:t>
      </w:r>
      <w:r w:rsidRPr="00A7441E">
        <w:rPr>
          <w:rFonts w:ascii="Arial" w:hAnsi="Arial" w:cs="Arial"/>
          <w:b/>
          <w:sz w:val="20"/>
          <w:szCs w:val="20"/>
          <w:lang w:eastAsia="es-SV"/>
        </w:rPr>
        <w:t xml:space="preserve"> </w:t>
      </w:r>
      <w:r w:rsidRPr="00A7441E">
        <w:rPr>
          <w:rFonts w:ascii="Arial" w:hAnsi="Arial" w:cs="Arial"/>
          <w:sz w:val="20"/>
          <w:szCs w:val="20"/>
          <w:lang w:eastAsia="es-SV"/>
        </w:rPr>
        <w:t xml:space="preserve">los requerimientos solicitados son: a) </w:t>
      </w:r>
      <w:r w:rsidRPr="00A7441E">
        <w:rPr>
          <w:rFonts w:ascii="Arial" w:hAnsi="Arial" w:cs="Arial"/>
          <w:sz w:val="20"/>
          <w:szCs w:val="20"/>
          <w:lang w:val="es-ES"/>
        </w:rPr>
        <w:t xml:space="preserve">Si el inmueble que pretende se le legalice, es parte de la quebrada, b) Si es parte de la quebrada, establezca cuales son los riesgos que se tiene, c) Si el inmueble es Municipal o no, anexando la documentación respectiva; d) Manifestar porque no es necesario la viabilidad de legalización del muro de contención, e) Cualquier otro aspecto que considere de importancia. </w:t>
      </w:r>
      <w:r w:rsidRPr="00A7441E">
        <w:rPr>
          <w:rFonts w:ascii="Arial" w:hAnsi="Arial" w:cs="Arial"/>
          <w:b/>
          <w:sz w:val="20"/>
          <w:szCs w:val="20"/>
          <w:u w:val="single"/>
          <w:lang w:val="es-ES"/>
        </w:rPr>
        <w:t>Si el inmueble que pretende se le legalice, es parte de la quebrada</w:t>
      </w:r>
      <w:r w:rsidRPr="00A7441E">
        <w:rPr>
          <w:rFonts w:ascii="Arial" w:hAnsi="Arial" w:cs="Arial"/>
          <w:sz w:val="20"/>
          <w:szCs w:val="20"/>
          <w:lang w:val="es-ES"/>
        </w:rPr>
        <w:t xml:space="preserve">. </w:t>
      </w:r>
      <w:r w:rsidRPr="00A7441E">
        <w:rPr>
          <w:rFonts w:ascii="Arial" w:hAnsi="Arial" w:cs="Arial"/>
          <w:sz w:val="20"/>
          <w:szCs w:val="20"/>
          <w:lang w:eastAsia="es-SV"/>
        </w:rPr>
        <w:t xml:space="preserve">En la inspección realizada en conjunto con el Lic. Hugo Arguera de la Unidad Jurídica el día </w:t>
      </w:r>
      <w:r w:rsidRPr="00A7441E">
        <w:rPr>
          <w:rFonts w:ascii="Arial" w:hAnsi="Arial" w:cs="Arial"/>
          <w:b/>
          <w:sz w:val="20"/>
          <w:szCs w:val="20"/>
          <w:lang w:eastAsia="es-SV"/>
        </w:rPr>
        <w:t>17/12/19</w:t>
      </w:r>
      <w:r w:rsidRPr="00A7441E">
        <w:rPr>
          <w:rFonts w:ascii="Arial" w:hAnsi="Arial" w:cs="Arial"/>
          <w:sz w:val="20"/>
          <w:szCs w:val="20"/>
          <w:lang w:eastAsia="es-SV"/>
        </w:rPr>
        <w:t xml:space="preserve"> se tomaron medidas de la propiedad con cinta donde ella habita y revisando la información de catastro de la alcaldía la Señora Rivas, reside actualmente en una </w:t>
      </w:r>
      <w:r w:rsidRPr="00A7441E">
        <w:rPr>
          <w:rFonts w:ascii="Arial" w:hAnsi="Arial" w:cs="Arial"/>
          <w:b/>
          <w:sz w:val="20"/>
          <w:szCs w:val="20"/>
          <w:u w:val="single"/>
          <w:lang w:eastAsia="es-SV"/>
        </w:rPr>
        <w:t>ZONA DE PROTECCION,</w:t>
      </w:r>
      <w:r w:rsidRPr="00A7441E">
        <w:rPr>
          <w:rFonts w:ascii="Arial" w:hAnsi="Arial" w:cs="Arial"/>
          <w:sz w:val="20"/>
          <w:szCs w:val="20"/>
          <w:lang w:eastAsia="es-SV"/>
        </w:rPr>
        <w:t xml:space="preserve"> NO existe Documento Registral o Catastral que establezca la tenencia o propiedad de la municipalidad para demostrar el derecho sobre dicho espacio. El lugar donde habita como se puede observar en el montaje anterior es parte de la quebrada y está clasificada c</w:t>
      </w:r>
      <w:r w:rsidRPr="00A7441E">
        <w:rPr>
          <w:rFonts w:ascii="Arial" w:hAnsi="Arial" w:cs="Arial"/>
          <w:noProof/>
          <w:sz w:val="20"/>
          <w:szCs w:val="20"/>
          <w:lang w:eastAsia="es-SV"/>
        </w:rPr>
        <w:t>omo</w:t>
      </w:r>
      <w:r w:rsidRPr="00A7441E">
        <w:rPr>
          <w:rFonts w:ascii="Arial" w:hAnsi="Arial" w:cs="Arial"/>
          <w:b/>
          <w:noProof/>
          <w:sz w:val="20"/>
          <w:szCs w:val="20"/>
          <w:lang w:eastAsia="es-SV"/>
        </w:rPr>
        <w:t xml:space="preserve"> Zona de Desarrollo Restringido</w:t>
      </w:r>
      <w:r w:rsidRPr="00A7441E">
        <w:rPr>
          <w:rFonts w:ascii="Arial" w:hAnsi="Arial" w:cs="Arial"/>
          <w:noProof/>
          <w:sz w:val="20"/>
          <w:szCs w:val="20"/>
          <w:lang w:eastAsia="es-SV"/>
        </w:rPr>
        <w:t xml:space="preserve"> que se establecio por estudio tecnico del MARN Según la ORDENANZA DE ZONAS DE PROTECCION Y CONSERVACION DE LOS RECURSOS NATURALES DEL MUNICIPIO DE NEJAPA, publicada en el diario oficial de fecha </w:t>
      </w:r>
      <w:r w:rsidRPr="00A7441E">
        <w:rPr>
          <w:rFonts w:ascii="Arial" w:hAnsi="Arial" w:cs="Arial"/>
          <w:b/>
          <w:noProof/>
          <w:sz w:val="20"/>
          <w:szCs w:val="20"/>
          <w:lang w:eastAsia="es-SV"/>
        </w:rPr>
        <w:t>14/09/1998</w:t>
      </w:r>
      <w:r w:rsidRPr="00A7441E">
        <w:rPr>
          <w:rFonts w:ascii="Arial" w:hAnsi="Arial" w:cs="Arial"/>
          <w:noProof/>
          <w:sz w:val="20"/>
          <w:szCs w:val="20"/>
          <w:lang w:eastAsia="es-SV"/>
        </w:rPr>
        <w:t xml:space="preserve"> en la Pag.15 en el Art. 8. </w:t>
      </w:r>
      <w:r w:rsidRPr="00A7441E">
        <w:rPr>
          <w:rFonts w:ascii="Arial" w:hAnsi="Arial" w:cs="Arial"/>
          <w:b/>
          <w:noProof/>
          <w:sz w:val="20"/>
          <w:szCs w:val="20"/>
          <w:lang w:eastAsia="es-SV"/>
        </w:rPr>
        <w:t>B)</w:t>
      </w:r>
      <w:r w:rsidRPr="00A7441E">
        <w:rPr>
          <w:rFonts w:ascii="Arial" w:hAnsi="Arial" w:cs="Arial"/>
          <w:noProof/>
          <w:sz w:val="20"/>
          <w:szCs w:val="20"/>
          <w:lang w:eastAsia="es-SV"/>
        </w:rPr>
        <w:t xml:space="preserve"> </w:t>
      </w:r>
      <w:r w:rsidRPr="00A7441E">
        <w:rPr>
          <w:rFonts w:ascii="Arial" w:hAnsi="Arial" w:cs="Arial"/>
          <w:b/>
          <w:sz w:val="20"/>
          <w:szCs w:val="20"/>
          <w:u w:val="single"/>
          <w:lang w:val="es-ES"/>
        </w:rPr>
        <w:t xml:space="preserve">Si es parte de la quebrada, establezca cuales son los riesgos que se tiene. </w:t>
      </w:r>
      <w:r w:rsidRPr="00A7441E">
        <w:rPr>
          <w:rFonts w:ascii="Arial" w:hAnsi="Arial" w:cs="Arial"/>
          <w:sz w:val="20"/>
          <w:szCs w:val="20"/>
          <w:lang w:eastAsia="es-SV"/>
        </w:rPr>
        <w:t xml:space="preserve">La vivienda donde reside doña Julia Rivas está sobre la quebrada y zona de retiro lo que constituye un </w:t>
      </w:r>
      <w:r w:rsidRPr="00A7441E">
        <w:rPr>
          <w:rFonts w:ascii="Arial" w:hAnsi="Arial" w:cs="Arial"/>
          <w:b/>
          <w:sz w:val="20"/>
          <w:szCs w:val="20"/>
          <w:lang w:eastAsia="es-SV"/>
        </w:rPr>
        <w:t>ALTO RIESGO</w:t>
      </w:r>
      <w:r w:rsidRPr="00A7441E">
        <w:rPr>
          <w:rFonts w:ascii="Arial" w:hAnsi="Arial" w:cs="Arial"/>
          <w:sz w:val="20"/>
          <w:szCs w:val="20"/>
          <w:lang w:eastAsia="es-SV"/>
        </w:rPr>
        <w:t xml:space="preserve"> o peligro de que sea destruida por inundaciones o deslaves en época lluviosa o invierno, platicando con la Sra. Julia Dolores Rivas</w:t>
      </w:r>
      <w:r w:rsidRPr="00A7441E">
        <w:rPr>
          <w:rFonts w:ascii="Arial" w:hAnsi="Arial" w:cs="Arial"/>
          <w:b/>
          <w:sz w:val="20"/>
          <w:szCs w:val="20"/>
          <w:lang w:eastAsia="es-SV"/>
        </w:rPr>
        <w:t xml:space="preserve"> </w:t>
      </w:r>
      <w:r w:rsidRPr="00A7441E">
        <w:rPr>
          <w:rFonts w:ascii="Arial" w:hAnsi="Arial" w:cs="Arial"/>
          <w:sz w:val="20"/>
          <w:szCs w:val="20"/>
          <w:lang w:eastAsia="es-SV"/>
        </w:rPr>
        <w:t>durante la inspección</w:t>
      </w:r>
      <w:r w:rsidRPr="00A7441E">
        <w:rPr>
          <w:rFonts w:ascii="Arial" w:hAnsi="Arial" w:cs="Arial"/>
          <w:b/>
          <w:sz w:val="20"/>
          <w:szCs w:val="20"/>
          <w:lang w:eastAsia="es-SV"/>
        </w:rPr>
        <w:t xml:space="preserve"> </w:t>
      </w:r>
      <w:r w:rsidRPr="00A7441E">
        <w:rPr>
          <w:rFonts w:ascii="Arial" w:hAnsi="Arial" w:cs="Arial"/>
          <w:sz w:val="20"/>
          <w:szCs w:val="20"/>
          <w:lang w:eastAsia="es-SV"/>
        </w:rPr>
        <w:t xml:space="preserve">menciona que su mama Doña Clara Rivas en 1971 era de escasos recursos económicos por lo que se instaló en ese lugar. La pobreza y la exclusión social están reflejadas en el material de construcción de la vivienda que posee </w:t>
      </w:r>
      <w:r w:rsidRPr="00A7441E">
        <w:rPr>
          <w:rFonts w:ascii="Arial" w:hAnsi="Arial" w:cs="Arial"/>
          <w:b/>
          <w:sz w:val="20"/>
          <w:szCs w:val="20"/>
          <w:lang w:eastAsia="es-SV"/>
        </w:rPr>
        <w:t>ALTA</w:t>
      </w:r>
      <w:r w:rsidRPr="00A7441E">
        <w:rPr>
          <w:rFonts w:ascii="Arial" w:hAnsi="Arial" w:cs="Arial"/>
          <w:sz w:val="20"/>
          <w:szCs w:val="20"/>
          <w:lang w:eastAsia="es-SV"/>
        </w:rPr>
        <w:t xml:space="preserve"> Vulnerabilidad Física. </w:t>
      </w:r>
      <w:r w:rsidRPr="00A7441E">
        <w:rPr>
          <w:rFonts w:ascii="Arial" w:hAnsi="Arial" w:cs="Arial"/>
          <w:b/>
          <w:sz w:val="20"/>
          <w:szCs w:val="20"/>
          <w:lang w:eastAsia="es-SV"/>
        </w:rPr>
        <w:t xml:space="preserve">C) </w:t>
      </w:r>
      <w:r w:rsidRPr="00A7441E">
        <w:rPr>
          <w:rFonts w:ascii="Arial" w:hAnsi="Arial" w:cs="Arial"/>
          <w:b/>
          <w:sz w:val="20"/>
          <w:szCs w:val="20"/>
          <w:u w:val="single"/>
          <w:lang w:val="es-ES"/>
        </w:rPr>
        <w:t>Si el inmueble es Municipal o no, anexando la documentación respectiva.</w:t>
      </w:r>
      <w:r w:rsidRPr="00A7441E">
        <w:rPr>
          <w:rFonts w:ascii="Arial" w:hAnsi="Arial" w:cs="Arial"/>
          <w:sz w:val="20"/>
          <w:szCs w:val="20"/>
          <w:lang w:val="es-ES"/>
        </w:rPr>
        <w:t xml:space="preserve"> </w:t>
      </w:r>
      <w:r w:rsidRPr="00A7441E">
        <w:rPr>
          <w:rFonts w:ascii="Arial" w:hAnsi="Arial" w:cs="Arial"/>
          <w:noProof/>
          <w:sz w:val="20"/>
          <w:szCs w:val="20"/>
          <w:lang w:eastAsia="es-SV"/>
        </w:rPr>
        <w:t xml:space="preserve">En base a un permiso otorgado por esta Alcaldia Municipal el </w:t>
      </w:r>
      <w:r w:rsidRPr="00A7441E">
        <w:rPr>
          <w:rFonts w:ascii="Arial" w:hAnsi="Arial" w:cs="Arial"/>
          <w:b/>
          <w:noProof/>
          <w:sz w:val="20"/>
          <w:szCs w:val="20"/>
          <w:lang w:eastAsia="es-SV"/>
        </w:rPr>
        <w:t>15/01/1971</w:t>
      </w:r>
      <w:r w:rsidRPr="00A7441E">
        <w:rPr>
          <w:rFonts w:ascii="Arial" w:hAnsi="Arial" w:cs="Arial"/>
          <w:noProof/>
          <w:sz w:val="20"/>
          <w:szCs w:val="20"/>
          <w:lang w:eastAsia="es-SV"/>
        </w:rPr>
        <w:t xml:space="preserve">, donde establece que es un Predio Municipal y le da permiso de construir una casita de habitacion cuya propiedad no puede ser vendido por ser Propiedad Municipal. </w:t>
      </w:r>
      <w:r w:rsidRPr="00A7441E">
        <w:rPr>
          <w:rFonts w:ascii="Arial" w:hAnsi="Arial" w:cs="Arial"/>
          <w:b/>
          <w:noProof/>
          <w:sz w:val="20"/>
          <w:szCs w:val="20"/>
          <w:lang w:eastAsia="es-SV"/>
        </w:rPr>
        <w:t xml:space="preserve">(SE ANEXA) </w:t>
      </w:r>
      <w:r w:rsidRPr="00A7441E">
        <w:rPr>
          <w:rFonts w:ascii="Arial" w:hAnsi="Arial" w:cs="Arial"/>
          <w:noProof/>
          <w:sz w:val="20"/>
          <w:szCs w:val="20"/>
          <w:lang w:eastAsia="es-SV"/>
        </w:rPr>
        <w:t xml:space="preserve">Y luego en base a un permiso otorgado por esta Alcaldia Municipal el </w:t>
      </w:r>
      <w:r w:rsidRPr="00A7441E">
        <w:rPr>
          <w:rFonts w:ascii="Arial" w:hAnsi="Arial" w:cs="Arial"/>
          <w:b/>
          <w:noProof/>
          <w:sz w:val="20"/>
          <w:szCs w:val="20"/>
          <w:lang w:eastAsia="es-SV"/>
        </w:rPr>
        <w:t>03/11/2009</w:t>
      </w:r>
      <w:r w:rsidRPr="00A7441E">
        <w:rPr>
          <w:rFonts w:ascii="Arial" w:hAnsi="Arial" w:cs="Arial"/>
          <w:noProof/>
          <w:sz w:val="20"/>
          <w:szCs w:val="20"/>
          <w:lang w:eastAsia="es-SV"/>
        </w:rPr>
        <w:t xml:space="preserve"> otorgandosele permiso de acceso de su vivienda a la Calle Emilio Avelar, ver croquis adjunto </w:t>
      </w:r>
      <w:r w:rsidRPr="00A7441E">
        <w:rPr>
          <w:rFonts w:ascii="Arial" w:hAnsi="Arial" w:cs="Arial"/>
          <w:b/>
          <w:noProof/>
          <w:sz w:val="20"/>
          <w:szCs w:val="20"/>
          <w:lang w:eastAsia="es-SV"/>
        </w:rPr>
        <w:t xml:space="preserve">(SE ANEXA). </w:t>
      </w:r>
      <w:r w:rsidRPr="00A7441E">
        <w:rPr>
          <w:rFonts w:ascii="Arial" w:hAnsi="Arial" w:cs="Arial"/>
          <w:noProof/>
          <w:sz w:val="20"/>
          <w:szCs w:val="20"/>
          <w:lang w:eastAsia="es-SV"/>
        </w:rPr>
        <w:t>El inmueble en el que reside la sra. Julia, se presume de propiedad municipal más no existe un documento registral que ampare dicha tenencia.</w:t>
      </w:r>
      <w:r w:rsidRPr="00A7441E">
        <w:rPr>
          <w:rFonts w:ascii="Arial" w:hAnsi="Arial" w:cs="Arial"/>
          <w:b/>
          <w:noProof/>
          <w:sz w:val="20"/>
          <w:szCs w:val="20"/>
          <w:lang w:eastAsia="es-SV"/>
        </w:rPr>
        <w:t xml:space="preserve"> D)</w:t>
      </w:r>
      <w:r w:rsidRPr="00A7441E">
        <w:rPr>
          <w:rFonts w:ascii="Arial" w:hAnsi="Arial" w:cs="Arial"/>
          <w:noProof/>
          <w:sz w:val="20"/>
          <w:szCs w:val="20"/>
          <w:lang w:eastAsia="es-SV"/>
        </w:rPr>
        <w:t xml:space="preserve"> </w:t>
      </w:r>
      <w:r w:rsidRPr="00A7441E">
        <w:rPr>
          <w:rFonts w:ascii="Arial" w:hAnsi="Arial" w:cs="Arial"/>
          <w:b/>
          <w:sz w:val="20"/>
          <w:szCs w:val="20"/>
          <w:u w:val="single"/>
          <w:lang w:val="es-ES"/>
        </w:rPr>
        <w:t>Manifestar porque no es necesario la viabilidad de legalización del muro de contención.</w:t>
      </w:r>
      <w:r w:rsidRPr="00A7441E">
        <w:rPr>
          <w:rFonts w:ascii="Arial" w:hAnsi="Arial" w:cs="Arial"/>
          <w:b/>
          <w:sz w:val="20"/>
          <w:szCs w:val="20"/>
          <w:lang w:val="es-ES"/>
        </w:rPr>
        <w:t xml:space="preserve"> </w:t>
      </w:r>
      <w:r w:rsidRPr="00A7441E">
        <w:rPr>
          <w:rFonts w:ascii="Arial" w:hAnsi="Arial" w:cs="Arial"/>
          <w:noProof/>
          <w:sz w:val="20"/>
          <w:szCs w:val="20"/>
          <w:lang w:eastAsia="es-SV"/>
        </w:rPr>
        <w:t xml:space="preserve">No es viable legalizar permisos de construccion del muro por dos situaciones: 1. Es requisito que la obra se realice en parcela cuyo registro de propiedad esté  a nombre del solicitante. Requisito que no se cumple según lo descrito en el literal anterior. 2. El elemento se ha construido en una zona de recuperación ambiental donde se prohíben las intervenciones de este y otro tipo. </w:t>
      </w:r>
      <w:r w:rsidRPr="00A7441E">
        <w:rPr>
          <w:rFonts w:ascii="Arial" w:hAnsi="Arial" w:cs="Arial"/>
          <w:b/>
          <w:noProof/>
          <w:sz w:val="20"/>
          <w:szCs w:val="20"/>
          <w:lang w:eastAsia="es-SV"/>
        </w:rPr>
        <w:t>E)</w:t>
      </w:r>
      <w:r w:rsidRPr="00A7441E">
        <w:rPr>
          <w:rFonts w:ascii="Arial" w:hAnsi="Arial" w:cs="Arial"/>
          <w:noProof/>
          <w:sz w:val="20"/>
          <w:szCs w:val="20"/>
          <w:lang w:eastAsia="es-SV"/>
        </w:rPr>
        <w:t xml:space="preserve"> </w:t>
      </w:r>
      <w:r w:rsidRPr="00A7441E">
        <w:rPr>
          <w:rFonts w:ascii="Arial" w:hAnsi="Arial" w:cs="Arial"/>
          <w:b/>
          <w:sz w:val="20"/>
          <w:szCs w:val="20"/>
          <w:u w:val="single"/>
          <w:lang w:eastAsia="es-SV"/>
        </w:rPr>
        <w:t>Cualquier otro aspecto que considere de importancia.</w:t>
      </w:r>
      <w:r w:rsidRPr="00A7441E">
        <w:rPr>
          <w:rFonts w:ascii="Arial" w:hAnsi="Arial" w:cs="Arial"/>
          <w:b/>
          <w:sz w:val="20"/>
          <w:szCs w:val="20"/>
          <w:lang w:eastAsia="es-SV"/>
        </w:rPr>
        <w:t xml:space="preserve"> </w:t>
      </w:r>
      <w:r w:rsidRPr="00A7441E">
        <w:rPr>
          <w:rFonts w:ascii="Arial" w:hAnsi="Arial" w:cs="Arial"/>
          <w:sz w:val="20"/>
          <w:szCs w:val="20"/>
          <w:lang w:eastAsia="es-SV"/>
        </w:rPr>
        <w:t>La oficina de</w:t>
      </w:r>
      <w:r w:rsidRPr="00A7441E">
        <w:rPr>
          <w:rFonts w:ascii="Arial" w:hAnsi="Arial" w:cs="Arial"/>
          <w:b/>
          <w:sz w:val="20"/>
          <w:szCs w:val="20"/>
          <w:lang w:eastAsia="es-SV"/>
        </w:rPr>
        <w:t xml:space="preserve"> Ordenamiento y Desarrollo Territorial (ODT)</w:t>
      </w:r>
      <w:r w:rsidRPr="00A7441E">
        <w:rPr>
          <w:rFonts w:ascii="Arial" w:hAnsi="Arial" w:cs="Arial"/>
          <w:sz w:val="20"/>
          <w:szCs w:val="20"/>
          <w:lang w:eastAsia="es-SV"/>
        </w:rPr>
        <w:t xml:space="preserve"> como parte técnica de la Gerencia de Proyectos de la Alcaldía de Nejapa no encuentra viabilidad técnica /Jurídica, por las siguientes razones: 1. </w:t>
      </w:r>
      <w:r w:rsidRPr="00A7441E">
        <w:rPr>
          <w:rFonts w:ascii="Arial" w:hAnsi="Arial" w:cs="Arial"/>
          <w:sz w:val="20"/>
          <w:szCs w:val="20"/>
          <w:lang w:val="es-ES"/>
        </w:rPr>
        <w:t xml:space="preserve">El inmueble no aparece en el Mapa Catastral del CNR ni tiene Número de Parcela por lo que NO posee Registro de Propiedad Municipal. 2. </w:t>
      </w:r>
      <w:r w:rsidRPr="00A7441E">
        <w:rPr>
          <w:rFonts w:ascii="Arial" w:hAnsi="Arial" w:cs="Arial"/>
          <w:sz w:val="20"/>
          <w:szCs w:val="20"/>
        </w:rPr>
        <w:t xml:space="preserve">La zona en la que se ubica la propiedad es </w:t>
      </w:r>
      <w:r w:rsidRPr="00A7441E">
        <w:rPr>
          <w:rFonts w:ascii="Arial" w:hAnsi="Arial" w:cs="Arial"/>
          <w:b/>
          <w:sz w:val="20"/>
          <w:szCs w:val="20"/>
        </w:rPr>
        <w:t xml:space="preserve">ZONA DE PROTECCION”. </w:t>
      </w:r>
      <w:r w:rsidRPr="00A7441E">
        <w:rPr>
          <w:rFonts w:ascii="Arial" w:hAnsi="Arial" w:cs="Arial"/>
          <w:b/>
          <w:sz w:val="20"/>
          <w:szCs w:val="20"/>
          <w:u w:val="single"/>
        </w:rPr>
        <w:t>Legislación Aplicable</w:t>
      </w:r>
      <w:r w:rsidRPr="00A7441E">
        <w:rPr>
          <w:rFonts w:ascii="Arial" w:hAnsi="Arial" w:cs="Arial"/>
          <w:b/>
          <w:sz w:val="20"/>
          <w:szCs w:val="20"/>
        </w:rPr>
        <w:t xml:space="preserve">. </w:t>
      </w:r>
      <w:r w:rsidRPr="00A7441E">
        <w:rPr>
          <w:rFonts w:ascii="Arial" w:hAnsi="Arial" w:cs="Arial"/>
          <w:sz w:val="20"/>
          <w:szCs w:val="20"/>
        </w:rPr>
        <w:t>Que el artículo 4, numeral 23, del Código Municipal establece que: “</w:t>
      </w:r>
      <w:r w:rsidRPr="00A7441E">
        <w:rPr>
          <w:rFonts w:ascii="Arial" w:hAnsi="Arial" w:cs="Arial"/>
          <w:i/>
          <w:sz w:val="20"/>
          <w:szCs w:val="20"/>
        </w:rPr>
        <w:t>Compete a los Municipios: 23 LA REGULACIÓN DEL USO DE PARQUES, CALLES, ACERAS Y OTROS SITIOS MUNICIPALES; EN CASO DE CALLES Y ACERAS DEBERÁ GARANTIZARSE LA LIBRE CIRCULACIÓN SIN INFRAESTRUCTURA Y OTRAS CONSTRUCCIONES QUE LA OBSTACULICEN</w:t>
      </w:r>
      <w:r w:rsidRPr="00A7441E">
        <w:rPr>
          <w:rFonts w:ascii="Arial" w:hAnsi="Arial" w:cs="Arial"/>
          <w:sz w:val="20"/>
          <w:szCs w:val="20"/>
        </w:rPr>
        <w:t>.” Que el articulo 30 numeral 18, del Código Municipal, establece que: “Son facultades del Concejo: 18. ACORDAR LA COMPRA, VENTA, DONACIÓN, ARRENDAMIENTO, COMODATO Y EN GENERAL CUALQUIER TIPO DE ENAJENACIÓN O GRAVAMEN DE LOS BIENES MUEBLES E INMUEBLES DEL MUNICIPIO Y CUALQUIER OTRO TIPO DE CONTRATO, DE ACUERDO A LO QUE SE DISPONE EN ESTE CÓDIGO. Que el articulo 61 numeral 1, del Código Municipal, establece que: “</w:t>
      </w:r>
      <w:r w:rsidRPr="00A7441E">
        <w:rPr>
          <w:rFonts w:ascii="Arial" w:hAnsi="Arial" w:cs="Arial"/>
          <w:i/>
          <w:sz w:val="20"/>
          <w:szCs w:val="20"/>
        </w:rPr>
        <w:t>Son bienes del Municipio: 1.- Los de uso público, tales como plazas, áreas verdes y otros análogos</w:t>
      </w:r>
      <w:r w:rsidRPr="00A7441E">
        <w:rPr>
          <w:rFonts w:ascii="Arial" w:hAnsi="Arial" w:cs="Arial"/>
          <w:sz w:val="20"/>
          <w:szCs w:val="20"/>
        </w:rPr>
        <w:t>.” Que el artículo 62 del Código Municipal, establece que: “</w:t>
      </w:r>
      <w:r w:rsidRPr="00A7441E">
        <w:rPr>
          <w:rFonts w:ascii="Arial" w:hAnsi="Arial" w:cs="Arial"/>
          <w:i/>
          <w:sz w:val="20"/>
          <w:szCs w:val="20"/>
        </w:rPr>
        <w:t>Los bienes de uso público de municipio son inalienables e imprescriptibles, salvo que el Concejo con el voto de las tres cuartas partes de sus miembros acordare desafectarlos</w:t>
      </w:r>
      <w:r w:rsidRPr="00A7441E">
        <w:rPr>
          <w:rFonts w:ascii="Arial" w:hAnsi="Arial" w:cs="Arial"/>
          <w:sz w:val="20"/>
          <w:szCs w:val="20"/>
        </w:rPr>
        <w:t xml:space="preserve">.” </w:t>
      </w:r>
      <w:r w:rsidRPr="00A7441E">
        <w:rPr>
          <w:rFonts w:ascii="Arial" w:hAnsi="Arial" w:cs="Arial"/>
          <w:b/>
          <w:sz w:val="20"/>
          <w:szCs w:val="20"/>
          <w:u w:val="single"/>
        </w:rPr>
        <w:t>Recomendable.</w:t>
      </w:r>
      <w:r w:rsidRPr="00A7441E">
        <w:rPr>
          <w:rFonts w:ascii="Arial" w:hAnsi="Arial" w:cs="Arial"/>
          <w:sz w:val="20"/>
          <w:szCs w:val="20"/>
        </w:rPr>
        <w:t xml:space="preserve"> Habiendo revisado la documentación presentada, así como los informes técnicos enviados a esta Unidad, y considerando el suscrito que el inmueble que pretende se legalice a su favor la señora Julia Dolores Rivas, al respecto se hacen las observaciones siguientes: a) Dicho inmueble no aparece en el Mapa Catastral del CNR ni tiene Número de Parcela por lo que NO posee Registro de Propiedad Municipal, b) El referido inmueble se encuentra ubicado en ZONA DE PROTECCION, c) Además el terreno se ubica sobre la quebrada y zona de retiro lo cual constituye un </w:t>
      </w:r>
      <w:r w:rsidRPr="00A7441E">
        <w:rPr>
          <w:rFonts w:ascii="Arial" w:hAnsi="Arial" w:cs="Arial"/>
          <w:b/>
          <w:sz w:val="20"/>
          <w:szCs w:val="20"/>
        </w:rPr>
        <w:t>ALTO RIESGO</w:t>
      </w:r>
      <w:r w:rsidRPr="00A7441E">
        <w:rPr>
          <w:rFonts w:ascii="Arial" w:hAnsi="Arial" w:cs="Arial"/>
          <w:sz w:val="20"/>
          <w:szCs w:val="20"/>
        </w:rPr>
        <w:t xml:space="preserve"> o peligro de que sea destruida por inundaciones o deslaves en época lluviosa o invierno, d) Que el muro de contención que pretende se legalice se encuentra construido en una zona de alto peligro, vulnerable a amenazas naturales. Por lo que en virtud de todo lo anterior, el suscrito </w:t>
      </w:r>
      <w:r w:rsidRPr="00A7441E">
        <w:rPr>
          <w:rFonts w:ascii="Arial" w:hAnsi="Arial" w:cs="Arial"/>
          <w:b/>
          <w:sz w:val="20"/>
          <w:szCs w:val="20"/>
          <w:u w:val="single"/>
        </w:rPr>
        <w:t>recomienda</w:t>
      </w:r>
      <w:r w:rsidRPr="00A7441E">
        <w:rPr>
          <w:rFonts w:ascii="Arial" w:hAnsi="Arial" w:cs="Arial"/>
          <w:sz w:val="20"/>
          <w:szCs w:val="20"/>
        </w:rPr>
        <w:t xml:space="preserve">, se emita acuerdo, en el sentido de Denegar la solicitud presentada. Este Concejo Municipal habiendo escuchado el informe y recomendable presentado por el Licenciado Sandoval Miranda, Asesor Legal, informes técnicos y base legal citada, </w:t>
      </w:r>
      <w:r w:rsidRPr="00A7441E">
        <w:rPr>
          <w:rFonts w:ascii="Arial" w:hAnsi="Arial" w:cs="Arial"/>
          <w:b/>
          <w:sz w:val="20"/>
          <w:szCs w:val="20"/>
        </w:rPr>
        <w:t xml:space="preserve">ACUERDA: a) </w:t>
      </w:r>
      <w:r w:rsidRPr="00A7441E">
        <w:rPr>
          <w:rFonts w:ascii="Arial" w:hAnsi="Arial" w:cs="Arial"/>
          <w:sz w:val="20"/>
          <w:szCs w:val="20"/>
        </w:rPr>
        <w:t xml:space="preserve">Declarase </w:t>
      </w:r>
      <w:r w:rsidRPr="00A7441E">
        <w:rPr>
          <w:rFonts w:ascii="Arial" w:hAnsi="Arial" w:cs="Arial"/>
          <w:b/>
          <w:sz w:val="20"/>
          <w:szCs w:val="20"/>
        </w:rPr>
        <w:t>NO HA LUGAR</w:t>
      </w:r>
      <w:r w:rsidRPr="00A7441E">
        <w:rPr>
          <w:rFonts w:ascii="Arial" w:hAnsi="Arial" w:cs="Arial"/>
          <w:sz w:val="20"/>
          <w:szCs w:val="20"/>
        </w:rPr>
        <w:t xml:space="preserve"> la solicitud de la señora Julia Dolores Rivas, respecto a que se trasfiera a su nombre el inmueble que se encuentra ubicado contiguo a la quebrada Huistimil, por no ser permitido desde la perspectiva legal y las razones expuestas anteriormente, </w:t>
      </w:r>
      <w:r w:rsidRPr="00A7441E">
        <w:rPr>
          <w:rFonts w:ascii="Arial" w:hAnsi="Arial" w:cs="Arial"/>
          <w:b/>
          <w:sz w:val="20"/>
          <w:szCs w:val="20"/>
        </w:rPr>
        <w:t>b)</w:t>
      </w:r>
      <w:r w:rsidRPr="00A7441E">
        <w:rPr>
          <w:rFonts w:ascii="Arial" w:hAnsi="Arial" w:cs="Arial"/>
          <w:sz w:val="20"/>
          <w:szCs w:val="20"/>
        </w:rPr>
        <w:t xml:space="preserve"> </w:t>
      </w:r>
      <w:r w:rsidRPr="00A7441E">
        <w:rPr>
          <w:rFonts w:ascii="Arial" w:hAnsi="Arial" w:cs="Arial"/>
          <w:b/>
          <w:sz w:val="20"/>
          <w:szCs w:val="20"/>
        </w:rPr>
        <w:t>No ha lugar</w:t>
      </w:r>
      <w:r w:rsidRPr="00A7441E">
        <w:rPr>
          <w:rFonts w:ascii="Arial" w:hAnsi="Arial" w:cs="Arial"/>
          <w:sz w:val="20"/>
          <w:szCs w:val="20"/>
        </w:rPr>
        <w:t xml:space="preserve"> la legalización del muro de contención solicitada, por las razones expuestas en el contexto de este acuerdo, c) Certifíquese y Notifiquese, “””””””””””, </w:t>
      </w:r>
      <w:r w:rsidRPr="00A7441E">
        <w:rPr>
          <w:rFonts w:ascii="Arial" w:hAnsi="Arial" w:cs="Arial"/>
          <w:b/>
          <w:sz w:val="20"/>
          <w:szCs w:val="20"/>
        </w:rPr>
        <w:t xml:space="preserve">ACUERDO NUMERO SIETE:  </w:t>
      </w:r>
      <w:r w:rsidRPr="00A7441E">
        <w:rPr>
          <w:rFonts w:ascii="Arial" w:hAnsi="Arial" w:cs="Arial"/>
          <w:sz w:val="20"/>
          <w:szCs w:val="20"/>
        </w:rPr>
        <w:t xml:space="preserve">Escuchado y discutido el informe presentado por el Licenciado Héctor Mauricio Sandoval Miranda, en el cual expone: </w:t>
      </w:r>
      <w:r w:rsidRPr="00A7441E">
        <w:rPr>
          <w:rFonts w:ascii="Arial" w:hAnsi="Arial" w:cs="Arial"/>
          <w:b/>
          <w:sz w:val="20"/>
          <w:szCs w:val="20"/>
        </w:rPr>
        <w:t xml:space="preserve">I. </w:t>
      </w:r>
      <w:r w:rsidRPr="00A7441E">
        <w:rPr>
          <w:rFonts w:ascii="Arial" w:hAnsi="Arial" w:cs="Arial"/>
          <w:sz w:val="20"/>
          <w:szCs w:val="20"/>
        </w:rPr>
        <w:t xml:space="preserve">Que mediante nota de fecha 04 de febrero del corriente el señor Sergio Noe Zepeda Melgar, en su calidad de Representante legal de la sociedad PETROSERCH’S, S.A. DE C.V., solicita: “Realizar 2 gestiones, las cuales detallo:  </w:t>
      </w:r>
      <w:r w:rsidRPr="00A7441E">
        <w:rPr>
          <w:rFonts w:ascii="Arial" w:hAnsi="Arial" w:cs="Arial"/>
          <w:b/>
          <w:bCs/>
          <w:sz w:val="20"/>
          <w:szCs w:val="20"/>
          <w:u w:val="single"/>
        </w:rPr>
        <w:t>a) Solicitud de compensación de deuda</w:t>
      </w:r>
      <w:r w:rsidRPr="00A7441E">
        <w:rPr>
          <w:rFonts w:ascii="Arial" w:hAnsi="Arial" w:cs="Arial"/>
          <w:sz w:val="20"/>
          <w:szCs w:val="20"/>
        </w:rPr>
        <w:t xml:space="preserve"> por arrendamiento de Distrito 1 contra impuestos municipales, correspondiente al inmueble propiedad de PETROSERCH’S, S.A. DE C.V. (000752), ubicado en Lotificación Las Américas I polígono 1 lote 1, carretera a Quezaltepeque kilómetro 23, en el cual actualmente se encuentra en funcionamiento la oficina del distrito municipal, efectivos a partir del 1 de julio del 2019 con un canon de arrendamiento de $200.00 mensuales. En tal sentido solicitamos efectuar la compensación de deuda para poder realizar el pago de los impuestos municipales restantes y quedar al día de deuda con la alcaldía. </w:t>
      </w:r>
      <w:r w:rsidRPr="00A7441E">
        <w:rPr>
          <w:rFonts w:ascii="Arial" w:hAnsi="Arial" w:cs="Arial"/>
          <w:b/>
          <w:bCs/>
          <w:sz w:val="20"/>
          <w:szCs w:val="20"/>
          <w:u w:val="single"/>
        </w:rPr>
        <w:t>b) Solicitud de Renovación de permisos de Funcionamiento de la estación de Servicio, venta de cervezas y bebidas alcohólicas</w:t>
      </w:r>
      <w:r w:rsidRPr="00A7441E">
        <w:rPr>
          <w:rFonts w:ascii="Arial" w:hAnsi="Arial" w:cs="Arial"/>
          <w:sz w:val="20"/>
          <w:szCs w:val="20"/>
        </w:rPr>
        <w:t xml:space="preserve"> para la empresa PETROSERCH’S, S.A. DE C.V., cuyo nombre comercial es PETROMAS, establecimiento ubicado en carretera a Quezaltepeque kilómetro 23, Lotificación Las Américas, polígono 1 lote 1.” </w:t>
      </w:r>
      <w:r w:rsidRPr="00A7441E">
        <w:rPr>
          <w:rFonts w:ascii="Arial" w:hAnsi="Arial" w:cs="Arial"/>
          <w:b/>
          <w:bCs/>
          <w:sz w:val="20"/>
          <w:szCs w:val="20"/>
        </w:rPr>
        <w:t xml:space="preserve">II. </w:t>
      </w:r>
      <w:r w:rsidRPr="00A7441E">
        <w:rPr>
          <w:rFonts w:ascii="Arial" w:hAnsi="Arial" w:cs="Arial"/>
          <w:sz w:val="20"/>
          <w:szCs w:val="20"/>
        </w:rPr>
        <w:t xml:space="preserve">El día primero de julio del corriente año, con el objetivo de dar respuesta a solicitud del señor Sergio Noé Zepeda Melgar, en su calidad de Representante Legal de la Sociedad PETROSERCH’S, S.A. DE C.V., se solicitó informe a la Jefa de la Unidad de Administración Tributaria Municipal, sus siglas UATM, y al Gerente, de esta municipalidad. </w:t>
      </w:r>
      <w:r w:rsidRPr="00A7441E">
        <w:rPr>
          <w:rFonts w:ascii="Arial" w:hAnsi="Arial" w:cs="Arial"/>
          <w:b/>
          <w:bCs/>
          <w:sz w:val="20"/>
          <w:szCs w:val="20"/>
          <w:u w:val="single"/>
        </w:rPr>
        <w:t>III.</w:t>
      </w:r>
      <w:r w:rsidRPr="00A7441E">
        <w:rPr>
          <w:rFonts w:ascii="Arial" w:hAnsi="Arial" w:cs="Arial"/>
          <w:b/>
          <w:bCs/>
          <w:sz w:val="20"/>
          <w:szCs w:val="20"/>
        </w:rPr>
        <w:t xml:space="preserve"> </w:t>
      </w:r>
      <w:r w:rsidRPr="00A7441E">
        <w:rPr>
          <w:rFonts w:ascii="Arial" w:hAnsi="Arial" w:cs="Arial"/>
          <w:sz w:val="20"/>
          <w:szCs w:val="20"/>
        </w:rPr>
        <w:t xml:space="preserve">Mediante memorándum de fecha 18 de septiembre del corriente año, enviado por la Licenciada Flor de María Saravia de Alvarado, Jefa de la UATM, ésta informa lo siguiente: “El presente memorando es para ampliar el memorando </w:t>
      </w:r>
      <w:r w:rsidRPr="00A7441E">
        <w:rPr>
          <w:rFonts w:ascii="Arial" w:hAnsi="Arial" w:cs="Arial"/>
          <w:b/>
          <w:sz w:val="20"/>
          <w:szCs w:val="20"/>
        </w:rPr>
        <w:t xml:space="preserve">UATM-FMSA UJ04-20 </w:t>
      </w:r>
      <w:r w:rsidRPr="00A7441E">
        <w:rPr>
          <w:rFonts w:ascii="Arial" w:hAnsi="Arial" w:cs="Arial"/>
          <w:sz w:val="20"/>
          <w:szCs w:val="20"/>
        </w:rPr>
        <w:t xml:space="preserve">de fecha dieciocho de septiembre del año dos mil veinte, del literal j) en delante de la siguiente manera: En atención a solicitud de fecha cuatro de febrero del año dos mil veinte, presentada por la sociedad </w:t>
      </w:r>
      <w:r w:rsidRPr="00A7441E">
        <w:rPr>
          <w:rFonts w:ascii="Arial" w:hAnsi="Arial" w:cs="Arial"/>
          <w:b/>
          <w:sz w:val="20"/>
          <w:szCs w:val="20"/>
        </w:rPr>
        <w:t>PETROSERCH’S S.A. DE C.V.</w:t>
      </w:r>
      <w:r w:rsidRPr="00A7441E">
        <w:rPr>
          <w:rFonts w:ascii="Arial" w:hAnsi="Arial" w:cs="Arial"/>
          <w:sz w:val="20"/>
          <w:szCs w:val="20"/>
        </w:rPr>
        <w:t xml:space="preserve"> solicitando en su literal b) renovación de permiso de funcionamiento de la estación de servicio de venta de cervezas y bebidas alcohólicas cuyo nombre comercial es PETROMÁS, establecimiento comercial ubicado en carretera a Quezaltepeque Kilómetro 3, Lotificación Las Américas Polígono 1 lote 1, Nejapa. Al respecto le informo: a) Que con fecha 4 de febrero del presente año se recibió en las oficinas del distrito municipal nota solicitando la renovación de la licencia de bebidas alcohólicas; b) Que dicha nota fue recibida por el Lic. Salvador Paredes (Ex - Jefe UFI) en fecha 4 de febrero de 2020, por razones que desconozco se extravió, adicional la cuarentena decretada por el gobierno central  a consecuencia de la pandemia  COVID 19  y no  fue hasta el mes de septiembre 2020 se logró recuperar una copia, por lo cual no se había dado tramite; c) Que con fecha 4 de septiembre de 2020 se efectuó la inspección en las instalaciones de la tienda de conveniencia para verificar el cumplimiento del Art.29 de la Ley Reguladora de la Producción y Comercialización del alcohol y de las bebidas alcohólicas, además se observó que cuenta con todas las medidas de higiene y seguridad industrial, </w:t>
      </w:r>
      <w:r w:rsidRPr="00A7441E">
        <w:rPr>
          <w:rFonts w:ascii="Arial" w:hAnsi="Arial" w:cs="Arial"/>
          <w:b/>
          <w:bCs/>
          <w:sz w:val="20"/>
          <w:szCs w:val="20"/>
        </w:rPr>
        <w:t xml:space="preserve">por lo que se recomienda la renovación de la licencia para el año 2020; d) </w:t>
      </w:r>
      <w:r w:rsidRPr="00A7441E">
        <w:rPr>
          <w:rFonts w:ascii="Arial" w:hAnsi="Arial" w:cs="Arial"/>
          <w:sz w:val="20"/>
          <w:szCs w:val="20"/>
        </w:rPr>
        <w:t xml:space="preserve">El valor a cancelar por la licencia anual para el 2020 es de </w:t>
      </w:r>
      <w:r w:rsidRPr="00A7441E">
        <w:rPr>
          <w:rFonts w:ascii="Arial" w:hAnsi="Arial" w:cs="Arial"/>
          <w:b/>
          <w:bCs/>
          <w:sz w:val="20"/>
          <w:szCs w:val="20"/>
          <w:u w:val="single"/>
        </w:rPr>
        <w:t>$304.17</w:t>
      </w:r>
      <w:r w:rsidRPr="00A7441E">
        <w:rPr>
          <w:rFonts w:ascii="Arial" w:hAnsi="Arial" w:cs="Arial"/>
          <w:sz w:val="20"/>
          <w:szCs w:val="20"/>
        </w:rPr>
        <w:t xml:space="preserve"> más el 5% de fiestas patronales con base al Art. 32 de la Ley Reguladora de la Producción y Comercialización del alcohol y de las bebidas alcohólicas. No omito manifestar que se solicitó dicha renovación fuera del plazo que establece la </w:t>
      </w:r>
      <w:r w:rsidRPr="00A7441E">
        <w:rPr>
          <w:rFonts w:ascii="Arial" w:hAnsi="Arial" w:cs="Arial"/>
          <w:b/>
          <w:sz w:val="20"/>
          <w:szCs w:val="20"/>
        </w:rPr>
        <w:t>Ley Reguladora de la Producción y Comercialización del Alcohol y de Las Bebidas Alcohólicas en su</w:t>
      </w:r>
      <w:r w:rsidRPr="00A7441E">
        <w:rPr>
          <w:rFonts w:ascii="Arial" w:hAnsi="Arial" w:cs="Arial"/>
          <w:sz w:val="20"/>
          <w:szCs w:val="20"/>
        </w:rPr>
        <w:t xml:space="preserve"> </w:t>
      </w:r>
      <w:r w:rsidRPr="00A7441E">
        <w:rPr>
          <w:rFonts w:ascii="Arial" w:hAnsi="Arial" w:cs="Arial"/>
          <w:b/>
          <w:sz w:val="20"/>
          <w:szCs w:val="20"/>
        </w:rPr>
        <w:t>Artículo 31 el cual establece que:</w:t>
      </w:r>
      <w:r w:rsidRPr="00A7441E">
        <w:rPr>
          <w:rFonts w:ascii="Arial" w:hAnsi="Arial" w:cs="Arial"/>
          <w:sz w:val="20"/>
          <w:szCs w:val="20"/>
        </w:rPr>
        <w:t xml:space="preserve"> “La licencia por cada establecimiento de venta deberá renovarse cada año, previo pago de la tarifa a la Alcaldía respectiva. Si el interesado no cancelare dicha tarifa en los primeros quince días del mes de enero de cada año, no podrá efectuar ese tipo de operaciones hasta que cancele el derecho correspondiente y será sancionado con una multa igual al cien por ciento (100%) del valor total de la tarifa de licencia por semana o fracción de atraso en el pago”. Por lo que el valor de dicha multa asciende a $912.51 más el 5% de fiestas patronales. Que en la misma nota de fecha 4 de febrero del presente año solicitan renovación de permisos de funcionamiento de la estación de servicios, en ese sentido le comento: 1. Que en fecha doce de noviembre del año dos mil diecinueve se emitió resolución de calificación de la “Estación de Servicios PETROSERCH’S” con denominación comercial PETROMAS para el pago de impuestos correspondientes a partir de JULIO 2019. 2. Que en fecha siete de octubre del año dos mil diecinueve se emitió resolución de calificación de la “TIENDA DE CONVENIENCIA D’ PASO” propiedad de PETROSERCH’S para el pago de impuestos correspondientes a partir de JULIO 2019. 3. Que en fecha trece de noviembre del año dos mil diecinueve se emitió resolución de traspaso de rótulos a favor de PETROSERCH’S S.A DE C.V. a partir de JULIO 2019. 4. Que en fecha dieciséis de diciembre del año dos mil diecinueve se emitió resolución de traspaso de inmueble ubicado en Carretera a Quezaltepeque km. 23, Lotificación Las Américas Pol. 1 Lotes 1 a nombre de la sociedad PETROSERCH’S  S.A. C.V., a partir de julio 2019. Que se ha revisado el sistema tributario encontrando las cuentas a nombre de PETROSERCH’S S.A. DE C.V. en situación de mora las cuales le detallo a continuación: </w:t>
      </w:r>
    </w:p>
    <w:p w14:paraId="426FD42E" w14:textId="77777777" w:rsidR="00787055" w:rsidRPr="00A7441E" w:rsidRDefault="00787055" w:rsidP="00787055">
      <w:pPr>
        <w:pStyle w:val="Prrafodelista"/>
        <w:spacing w:line="360" w:lineRule="auto"/>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136"/>
        <w:gridCol w:w="2075"/>
        <w:gridCol w:w="2011"/>
      </w:tblGrid>
      <w:tr w:rsidR="00787055" w:rsidRPr="00A7441E" w14:paraId="00FD5876" w14:textId="77777777" w:rsidTr="005F16C2">
        <w:tc>
          <w:tcPr>
            <w:tcW w:w="2182" w:type="dxa"/>
            <w:shd w:val="clear" w:color="auto" w:fill="auto"/>
          </w:tcPr>
          <w:p w14:paraId="572BBD9B" w14:textId="77777777" w:rsidR="00787055" w:rsidRPr="00A7441E" w:rsidRDefault="00787055" w:rsidP="005F16C2">
            <w:pPr>
              <w:pStyle w:val="Prrafodelista"/>
              <w:spacing w:line="360" w:lineRule="auto"/>
              <w:ind w:left="0"/>
              <w:jc w:val="center"/>
              <w:rPr>
                <w:rFonts w:ascii="Arial" w:hAnsi="Arial" w:cs="Arial"/>
                <w:b/>
                <w:sz w:val="20"/>
                <w:szCs w:val="20"/>
              </w:rPr>
            </w:pPr>
            <w:r w:rsidRPr="00A7441E">
              <w:rPr>
                <w:rFonts w:ascii="Arial" w:hAnsi="Arial" w:cs="Arial"/>
                <w:b/>
                <w:sz w:val="20"/>
                <w:szCs w:val="20"/>
              </w:rPr>
              <w:t>Cta. Cte.</w:t>
            </w:r>
          </w:p>
        </w:tc>
        <w:tc>
          <w:tcPr>
            <w:tcW w:w="2277" w:type="dxa"/>
            <w:shd w:val="clear" w:color="auto" w:fill="auto"/>
          </w:tcPr>
          <w:p w14:paraId="4415B56E" w14:textId="77777777" w:rsidR="00787055" w:rsidRPr="00A7441E" w:rsidRDefault="00787055" w:rsidP="005F16C2">
            <w:pPr>
              <w:pStyle w:val="Prrafodelista"/>
              <w:spacing w:line="360" w:lineRule="auto"/>
              <w:ind w:left="0"/>
              <w:jc w:val="center"/>
              <w:rPr>
                <w:rFonts w:ascii="Arial" w:hAnsi="Arial" w:cs="Arial"/>
                <w:b/>
                <w:sz w:val="20"/>
                <w:szCs w:val="20"/>
              </w:rPr>
            </w:pPr>
            <w:r w:rsidRPr="00A7441E">
              <w:rPr>
                <w:rFonts w:ascii="Arial" w:hAnsi="Arial" w:cs="Arial"/>
                <w:b/>
                <w:sz w:val="20"/>
                <w:szCs w:val="20"/>
              </w:rPr>
              <w:t>Actividad económica</w:t>
            </w:r>
          </w:p>
        </w:tc>
        <w:tc>
          <w:tcPr>
            <w:tcW w:w="2212" w:type="dxa"/>
            <w:shd w:val="clear" w:color="auto" w:fill="auto"/>
          </w:tcPr>
          <w:p w14:paraId="0FDE19CD" w14:textId="77777777" w:rsidR="00787055" w:rsidRPr="00A7441E" w:rsidRDefault="00787055" w:rsidP="005F16C2">
            <w:pPr>
              <w:pStyle w:val="Prrafodelista"/>
              <w:spacing w:line="360" w:lineRule="auto"/>
              <w:ind w:left="0"/>
              <w:jc w:val="center"/>
              <w:rPr>
                <w:rFonts w:ascii="Arial" w:hAnsi="Arial" w:cs="Arial"/>
                <w:b/>
                <w:sz w:val="20"/>
                <w:szCs w:val="20"/>
              </w:rPr>
            </w:pPr>
            <w:r w:rsidRPr="00A7441E">
              <w:rPr>
                <w:rFonts w:ascii="Arial" w:hAnsi="Arial" w:cs="Arial"/>
                <w:b/>
                <w:sz w:val="20"/>
                <w:szCs w:val="20"/>
              </w:rPr>
              <w:t>Periodo</w:t>
            </w:r>
          </w:p>
        </w:tc>
        <w:tc>
          <w:tcPr>
            <w:tcW w:w="2238" w:type="dxa"/>
            <w:shd w:val="clear" w:color="auto" w:fill="auto"/>
          </w:tcPr>
          <w:p w14:paraId="569082F8" w14:textId="77777777" w:rsidR="00787055" w:rsidRPr="00A7441E" w:rsidRDefault="00787055" w:rsidP="005F16C2">
            <w:pPr>
              <w:pStyle w:val="Prrafodelista"/>
              <w:spacing w:line="360" w:lineRule="auto"/>
              <w:ind w:left="0"/>
              <w:jc w:val="center"/>
              <w:rPr>
                <w:rFonts w:ascii="Arial" w:hAnsi="Arial" w:cs="Arial"/>
                <w:b/>
                <w:sz w:val="20"/>
                <w:szCs w:val="20"/>
              </w:rPr>
            </w:pPr>
            <w:r w:rsidRPr="00A7441E">
              <w:rPr>
                <w:rFonts w:ascii="Arial" w:hAnsi="Arial" w:cs="Arial"/>
                <w:b/>
                <w:sz w:val="20"/>
                <w:szCs w:val="20"/>
              </w:rPr>
              <w:t>Monto</w:t>
            </w:r>
          </w:p>
        </w:tc>
      </w:tr>
      <w:tr w:rsidR="00787055" w:rsidRPr="00A7441E" w14:paraId="455E424D" w14:textId="77777777" w:rsidTr="005F16C2">
        <w:trPr>
          <w:trHeight w:val="220"/>
        </w:trPr>
        <w:tc>
          <w:tcPr>
            <w:tcW w:w="2182" w:type="dxa"/>
            <w:shd w:val="clear" w:color="auto" w:fill="auto"/>
          </w:tcPr>
          <w:p w14:paraId="12375DB8"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EMP-594</w:t>
            </w:r>
          </w:p>
        </w:tc>
        <w:tc>
          <w:tcPr>
            <w:tcW w:w="2277" w:type="dxa"/>
            <w:shd w:val="clear" w:color="auto" w:fill="auto"/>
          </w:tcPr>
          <w:p w14:paraId="71130DD2"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Estación de Servicio</w:t>
            </w:r>
          </w:p>
        </w:tc>
        <w:tc>
          <w:tcPr>
            <w:tcW w:w="2212" w:type="dxa"/>
            <w:shd w:val="clear" w:color="auto" w:fill="auto"/>
          </w:tcPr>
          <w:p w14:paraId="03061C8E"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Julio 2019 a octubre 2020</w:t>
            </w:r>
          </w:p>
        </w:tc>
        <w:tc>
          <w:tcPr>
            <w:tcW w:w="2238" w:type="dxa"/>
            <w:shd w:val="clear" w:color="auto" w:fill="auto"/>
          </w:tcPr>
          <w:p w14:paraId="1C8214A2" w14:textId="77777777" w:rsidR="00787055" w:rsidRPr="00A7441E" w:rsidRDefault="00787055" w:rsidP="005F16C2">
            <w:pPr>
              <w:pStyle w:val="Prrafodelista"/>
              <w:spacing w:after="0" w:line="360" w:lineRule="auto"/>
              <w:ind w:left="0"/>
              <w:jc w:val="center"/>
              <w:rPr>
                <w:rFonts w:ascii="Arial" w:hAnsi="Arial" w:cs="Arial"/>
                <w:sz w:val="20"/>
                <w:szCs w:val="20"/>
              </w:rPr>
            </w:pPr>
            <w:r w:rsidRPr="00A7441E">
              <w:rPr>
                <w:rFonts w:ascii="Arial" w:hAnsi="Arial" w:cs="Arial"/>
                <w:sz w:val="20"/>
                <w:szCs w:val="20"/>
              </w:rPr>
              <w:t>$7,268.02</w:t>
            </w:r>
          </w:p>
        </w:tc>
      </w:tr>
      <w:tr w:rsidR="00787055" w:rsidRPr="00A7441E" w14:paraId="6C877917" w14:textId="77777777" w:rsidTr="005F16C2">
        <w:trPr>
          <w:trHeight w:val="256"/>
        </w:trPr>
        <w:tc>
          <w:tcPr>
            <w:tcW w:w="2182" w:type="dxa"/>
            <w:shd w:val="clear" w:color="auto" w:fill="auto"/>
          </w:tcPr>
          <w:p w14:paraId="4C225E56"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EMP-591</w:t>
            </w:r>
          </w:p>
        </w:tc>
        <w:tc>
          <w:tcPr>
            <w:tcW w:w="2277" w:type="dxa"/>
            <w:shd w:val="clear" w:color="auto" w:fill="auto"/>
          </w:tcPr>
          <w:p w14:paraId="5D89E554" w14:textId="77777777" w:rsidR="00787055" w:rsidRPr="00A7441E" w:rsidRDefault="00787055" w:rsidP="005F16C2">
            <w:pPr>
              <w:pStyle w:val="Prrafodelista"/>
              <w:spacing w:after="0" w:line="360" w:lineRule="auto"/>
              <w:ind w:left="0"/>
              <w:rPr>
                <w:rFonts w:ascii="Arial" w:hAnsi="Arial" w:cs="Arial"/>
                <w:sz w:val="20"/>
                <w:szCs w:val="20"/>
              </w:rPr>
            </w:pPr>
            <w:r w:rsidRPr="00A7441E">
              <w:rPr>
                <w:rFonts w:ascii="Arial" w:hAnsi="Arial" w:cs="Arial"/>
                <w:sz w:val="20"/>
                <w:szCs w:val="20"/>
              </w:rPr>
              <w:t xml:space="preserve">Tienda de Conveniencia </w:t>
            </w:r>
          </w:p>
        </w:tc>
        <w:tc>
          <w:tcPr>
            <w:tcW w:w="2212" w:type="dxa"/>
            <w:shd w:val="clear" w:color="auto" w:fill="auto"/>
          </w:tcPr>
          <w:p w14:paraId="0E2FAA6D"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Julio 2019 a octubre 2020</w:t>
            </w:r>
          </w:p>
        </w:tc>
        <w:tc>
          <w:tcPr>
            <w:tcW w:w="2238" w:type="dxa"/>
            <w:shd w:val="clear" w:color="auto" w:fill="auto"/>
          </w:tcPr>
          <w:p w14:paraId="55A9C215" w14:textId="77777777" w:rsidR="00787055" w:rsidRPr="00A7441E" w:rsidRDefault="00787055" w:rsidP="005F16C2">
            <w:pPr>
              <w:pStyle w:val="Prrafodelista"/>
              <w:spacing w:after="0" w:line="360" w:lineRule="auto"/>
              <w:ind w:left="0"/>
              <w:jc w:val="center"/>
              <w:rPr>
                <w:rFonts w:ascii="Arial" w:hAnsi="Arial" w:cs="Arial"/>
                <w:sz w:val="20"/>
                <w:szCs w:val="20"/>
              </w:rPr>
            </w:pPr>
            <w:r w:rsidRPr="00A7441E">
              <w:rPr>
                <w:rFonts w:ascii="Arial" w:hAnsi="Arial" w:cs="Arial"/>
                <w:sz w:val="20"/>
                <w:szCs w:val="20"/>
              </w:rPr>
              <w:t>$221.76</w:t>
            </w:r>
          </w:p>
        </w:tc>
      </w:tr>
      <w:tr w:rsidR="00787055" w:rsidRPr="00A7441E" w14:paraId="74D88AD7" w14:textId="77777777" w:rsidTr="005F16C2">
        <w:trPr>
          <w:trHeight w:val="278"/>
        </w:trPr>
        <w:tc>
          <w:tcPr>
            <w:tcW w:w="2182" w:type="dxa"/>
            <w:shd w:val="clear" w:color="auto" w:fill="auto"/>
          </w:tcPr>
          <w:p w14:paraId="243D62EA"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EMP-486</w:t>
            </w:r>
          </w:p>
        </w:tc>
        <w:tc>
          <w:tcPr>
            <w:tcW w:w="2277" w:type="dxa"/>
            <w:shd w:val="clear" w:color="auto" w:fill="auto"/>
          </w:tcPr>
          <w:p w14:paraId="620872B6"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Rótulos</w:t>
            </w:r>
          </w:p>
        </w:tc>
        <w:tc>
          <w:tcPr>
            <w:tcW w:w="2212" w:type="dxa"/>
            <w:shd w:val="clear" w:color="auto" w:fill="auto"/>
          </w:tcPr>
          <w:p w14:paraId="7925A9CC"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Enero 2020 a octubre 2020</w:t>
            </w:r>
          </w:p>
        </w:tc>
        <w:tc>
          <w:tcPr>
            <w:tcW w:w="2238" w:type="dxa"/>
            <w:shd w:val="clear" w:color="auto" w:fill="auto"/>
          </w:tcPr>
          <w:p w14:paraId="34EFF6B7" w14:textId="77777777" w:rsidR="00787055" w:rsidRPr="00A7441E" w:rsidRDefault="00787055" w:rsidP="005F16C2">
            <w:pPr>
              <w:pStyle w:val="Prrafodelista"/>
              <w:spacing w:after="0" w:line="360" w:lineRule="auto"/>
              <w:ind w:left="0"/>
              <w:jc w:val="center"/>
              <w:rPr>
                <w:rFonts w:ascii="Arial" w:hAnsi="Arial" w:cs="Arial"/>
                <w:sz w:val="20"/>
                <w:szCs w:val="20"/>
              </w:rPr>
            </w:pPr>
            <w:r w:rsidRPr="00A7441E">
              <w:rPr>
                <w:rFonts w:ascii="Arial" w:hAnsi="Arial" w:cs="Arial"/>
                <w:sz w:val="20"/>
                <w:szCs w:val="20"/>
              </w:rPr>
              <w:t>$52.50</w:t>
            </w:r>
          </w:p>
        </w:tc>
      </w:tr>
      <w:tr w:rsidR="00787055" w:rsidRPr="00A7441E" w14:paraId="031C1123" w14:textId="77777777" w:rsidTr="005F16C2">
        <w:trPr>
          <w:trHeight w:val="1166"/>
        </w:trPr>
        <w:tc>
          <w:tcPr>
            <w:tcW w:w="2182" w:type="dxa"/>
            <w:shd w:val="clear" w:color="auto" w:fill="auto"/>
          </w:tcPr>
          <w:p w14:paraId="32535B6F" w14:textId="77777777" w:rsidR="00787055" w:rsidRPr="00A7441E" w:rsidRDefault="00787055" w:rsidP="005F16C2">
            <w:pPr>
              <w:pStyle w:val="Prrafodelista"/>
              <w:spacing w:after="0" w:line="360" w:lineRule="auto"/>
              <w:ind w:left="0"/>
              <w:jc w:val="both"/>
              <w:rPr>
                <w:rFonts w:ascii="Arial" w:hAnsi="Arial" w:cs="Arial"/>
                <w:sz w:val="20"/>
                <w:szCs w:val="20"/>
              </w:rPr>
            </w:pPr>
            <w:r w:rsidRPr="00A7441E">
              <w:rPr>
                <w:rFonts w:ascii="Arial" w:hAnsi="Arial" w:cs="Arial"/>
                <w:sz w:val="20"/>
                <w:szCs w:val="20"/>
              </w:rPr>
              <w:t>INM-5462</w:t>
            </w:r>
          </w:p>
        </w:tc>
        <w:tc>
          <w:tcPr>
            <w:tcW w:w="2277" w:type="dxa"/>
            <w:shd w:val="clear" w:color="auto" w:fill="auto"/>
          </w:tcPr>
          <w:p w14:paraId="42E77895" w14:textId="77777777" w:rsidR="00787055" w:rsidRPr="00A7441E" w:rsidRDefault="00787055" w:rsidP="005F16C2">
            <w:pPr>
              <w:pStyle w:val="Prrafodelista"/>
              <w:spacing w:after="0" w:line="360" w:lineRule="auto"/>
              <w:ind w:left="0"/>
              <w:rPr>
                <w:rFonts w:ascii="Arial" w:hAnsi="Arial" w:cs="Arial"/>
                <w:sz w:val="20"/>
                <w:szCs w:val="20"/>
              </w:rPr>
            </w:pPr>
            <w:r w:rsidRPr="00A7441E">
              <w:rPr>
                <w:rFonts w:ascii="Arial" w:hAnsi="Arial" w:cs="Arial"/>
                <w:sz w:val="20"/>
                <w:szCs w:val="20"/>
              </w:rPr>
              <w:t>Inmueble ubicado en Carretera a Quezaltepeque km. 23, Lotificación Las Américas Pol. 1 Lotes 1</w:t>
            </w:r>
          </w:p>
        </w:tc>
        <w:tc>
          <w:tcPr>
            <w:tcW w:w="2212" w:type="dxa"/>
            <w:shd w:val="clear" w:color="auto" w:fill="auto"/>
          </w:tcPr>
          <w:p w14:paraId="4509BC01" w14:textId="77777777" w:rsidR="00787055" w:rsidRPr="00A7441E" w:rsidRDefault="00787055" w:rsidP="005F16C2">
            <w:pPr>
              <w:pStyle w:val="Prrafodelista"/>
              <w:spacing w:after="0" w:line="360" w:lineRule="auto"/>
              <w:ind w:left="0"/>
              <w:rPr>
                <w:rFonts w:ascii="Arial" w:hAnsi="Arial" w:cs="Arial"/>
                <w:sz w:val="20"/>
                <w:szCs w:val="20"/>
              </w:rPr>
            </w:pPr>
            <w:r w:rsidRPr="00A7441E">
              <w:rPr>
                <w:rFonts w:ascii="Arial" w:hAnsi="Arial" w:cs="Arial"/>
                <w:sz w:val="20"/>
                <w:szCs w:val="20"/>
              </w:rPr>
              <w:t>julio 2019 a octubre 2020 aseo y alumbrado desde diciembre2019 a octubre 2020</w:t>
            </w:r>
          </w:p>
        </w:tc>
        <w:tc>
          <w:tcPr>
            <w:tcW w:w="2238" w:type="dxa"/>
            <w:shd w:val="clear" w:color="auto" w:fill="auto"/>
          </w:tcPr>
          <w:p w14:paraId="217E3DF8" w14:textId="77777777" w:rsidR="00787055" w:rsidRPr="00A7441E" w:rsidRDefault="00787055" w:rsidP="005F16C2">
            <w:pPr>
              <w:pStyle w:val="Prrafodelista"/>
              <w:spacing w:after="0" w:line="360" w:lineRule="auto"/>
              <w:ind w:left="0"/>
              <w:jc w:val="center"/>
              <w:rPr>
                <w:rFonts w:ascii="Arial" w:hAnsi="Arial" w:cs="Arial"/>
                <w:sz w:val="20"/>
                <w:szCs w:val="20"/>
              </w:rPr>
            </w:pPr>
            <w:r w:rsidRPr="00A7441E">
              <w:rPr>
                <w:rFonts w:ascii="Arial" w:hAnsi="Arial" w:cs="Arial"/>
                <w:sz w:val="20"/>
                <w:szCs w:val="20"/>
              </w:rPr>
              <w:t>$1,125.52</w:t>
            </w:r>
          </w:p>
        </w:tc>
      </w:tr>
    </w:tbl>
    <w:p w14:paraId="66CA2E79" w14:textId="77777777" w:rsidR="00787055" w:rsidRPr="00A7441E" w:rsidRDefault="00787055" w:rsidP="00787055">
      <w:pPr>
        <w:spacing w:line="360" w:lineRule="auto"/>
        <w:jc w:val="both"/>
        <w:rPr>
          <w:rFonts w:ascii="Arial" w:hAnsi="Arial" w:cs="Arial"/>
          <w:sz w:val="20"/>
          <w:szCs w:val="20"/>
        </w:rPr>
      </w:pPr>
    </w:p>
    <w:p w14:paraId="7565D217" w14:textId="77777777" w:rsidR="00787055" w:rsidRPr="00A7441E" w:rsidRDefault="00787055" w:rsidP="00787055">
      <w:pPr>
        <w:spacing w:line="360" w:lineRule="auto"/>
        <w:jc w:val="both"/>
        <w:rPr>
          <w:rFonts w:ascii="Arial" w:hAnsi="Arial" w:cs="Arial"/>
          <w:bCs/>
          <w:sz w:val="20"/>
          <w:szCs w:val="20"/>
          <w:lang w:val="es-ES"/>
        </w:rPr>
      </w:pPr>
      <w:r w:rsidRPr="00A7441E">
        <w:rPr>
          <w:rFonts w:ascii="Arial" w:hAnsi="Arial" w:cs="Arial"/>
          <w:sz w:val="20"/>
          <w:szCs w:val="20"/>
        </w:rPr>
        <w:t xml:space="preserve">Anexo estados de cuenta para su verificación. </w:t>
      </w:r>
      <w:r w:rsidRPr="00A7441E">
        <w:rPr>
          <w:rFonts w:ascii="Arial" w:hAnsi="Arial" w:cs="Arial"/>
          <w:b/>
          <w:bCs/>
          <w:sz w:val="20"/>
          <w:szCs w:val="20"/>
        </w:rPr>
        <w:t xml:space="preserve">IV. </w:t>
      </w:r>
      <w:r w:rsidRPr="00A7441E">
        <w:rPr>
          <w:rFonts w:ascii="Arial" w:hAnsi="Arial" w:cs="Arial"/>
          <w:sz w:val="20"/>
          <w:szCs w:val="20"/>
        </w:rPr>
        <w:t xml:space="preserve">Mediante oficio 008 OGG O5 10 2020, enviado por el Licenciado Félix medina, Gerente General, este informa lo siguiente. </w:t>
      </w:r>
      <w:r w:rsidRPr="00A7441E">
        <w:rPr>
          <w:rFonts w:ascii="Arial" w:hAnsi="Arial" w:cs="Arial"/>
          <w:i/>
          <w:iCs/>
          <w:sz w:val="20"/>
          <w:szCs w:val="20"/>
        </w:rPr>
        <w:t>“Con relación al arrendamiento del local en donde funciona el Distrito Municipal, me permito informarle que dicho local se ha mantenido cerrado durante la pandemia y que haciendo las valoraciones administrativas/financieras consideramos que no es viable la reapertura del mismo, por lo tanto, solicito se pueda realizar la compensación solicitada por la empresa (jul/2019 a la fecha) y se proceda a dar por finalizado el acuerdo de arrendamiento del mismo</w:t>
      </w:r>
      <w:r w:rsidRPr="00A7441E">
        <w:rPr>
          <w:rFonts w:ascii="Arial" w:hAnsi="Arial" w:cs="Arial"/>
          <w:sz w:val="20"/>
          <w:szCs w:val="20"/>
        </w:rPr>
        <w:t xml:space="preserve">”. </w:t>
      </w:r>
      <w:r w:rsidRPr="00A7441E">
        <w:rPr>
          <w:rFonts w:ascii="Arial" w:hAnsi="Arial" w:cs="Arial"/>
          <w:b/>
          <w:bCs/>
          <w:sz w:val="20"/>
          <w:szCs w:val="20"/>
        </w:rPr>
        <w:t xml:space="preserve">V. </w:t>
      </w:r>
      <w:r w:rsidRPr="00A7441E">
        <w:rPr>
          <w:rFonts w:ascii="Arial" w:hAnsi="Arial" w:cs="Arial"/>
          <w:sz w:val="20"/>
          <w:szCs w:val="20"/>
        </w:rPr>
        <w:t>Que el día 16 de diciembre de 2019, se suscribió entre la municipalidad y la sociedad PETROSERCH’S, S.A DE C.V “</w:t>
      </w:r>
      <w:r w:rsidRPr="00A7441E">
        <w:rPr>
          <w:rFonts w:ascii="Arial" w:hAnsi="Arial" w:cs="Arial"/>
          <w:b/>
          <w:sz w:val="20"/>
          <w:szCs w:val="20"/>
        </w:rPr>
        <w:t>CONTRATO DE ARRENDAMIENTO DE UN LOCAL UBICADO</w:t>
      </w:r>
      <w:r w:rsidRPr="00A7441E">
        <w:rPr>
          <w:rFonts w:ascii="Arial" w:hAnsi="Arial" w:cs="Arial"/>
          <w:sz w:val="20"/>
          <w:szCs w:val="20"/>
        </w:rPr>
        <w:t xml:space="preserve"> </w:t>
      </w:r>
      <w:r w:rsidRPr="00A7441E">
        <w:rPr>
          <w:rFonts w:ascii="Arial" w:hAnsi="Arial" w:cs="Arial"/>
          <w:b/>
          <w:caps/>
          <w:sz w:val="20"/>
          <w:szCs w:val="20"/>
        </w:rPr>
        <w:t>en CARRETERA QUE de San SALVADOR CONDUCE A QUEZALTEPEQUE, KILOMETRO VEINTITRES, POLIGONO UNO, LOTIFICACION LAS AMERICAS, PARA</w:t>
      </w:r>
      <w:r w:rsidRPr="00A7441E">
        <w:rPr>
          <w:rFonts w:ascii="Arial" w:hAnsi="Arial" w:cs="Arial"/>
          <w:b/>
          <w:sz w:val="20"/>
          <w:szCs w:val="20"/>
        </w:rPr>
        <w:t xml:space="preserve"> EL FUNCIONAMIENTO DEL DISTRITO MUNICIPAL”, </w:t>
      </w:r>
      <w:r w:rsidRPr="00A7441E">
        <w:rPr>
          <w:rFonts w:ascii="Arial" w:hAnsi="Arial" w:cs="Arial"/>
          <w:bCs/>
          <w:sz w:val="20"/>
          <w:szCs w:val="20"/>
        </w:rPr>
        <w:t xml:space="preserve">en el cual se establece lo siguiente: </w:t>
      </w:r>
      <w:r w:rsidRPr="00A7441E">
        <w:rPr>
          <w:rFonts w:ascii="Arial" w:hAnsi="Arial" w:cs="Arial"/>
          <w:b/>
          <w:sz w:val="20"/>
          <w:szCs w:val="20"/>
        </w:rPr>
        <w:t>“I) OBJETO DEL CONTRATO</w:t>
      </w:r>
      <w:r w:rsidRPr="00A7441E">
        <w:rPr>
          <w:rFonts w:ascii="Arial" w:hAnsi="Arial" w:cs="Arial"/>
          <w:sz w:val="20"/>
          <w:szCs w:val="20"/>
        </w:rPr>
        <w:t xml:space="preserve">: Que el arrendante manifiesta que su representado es dueño y actual poseedor de un inmueble ubicado en  Cantón Mapilapa, Lote número uno, Polígono uno, Parcelación y Lotificación Las Américas, Jurisdicción de Nejapa, Departamento de San Salvador, el cual posee una superficie de TRES MIL TRESCIENTOS TREINTA PUNTO OCHENTA Y UN METROS CUADRADOS, inscrito en el Registro de La Propiedad Raíz e Hipotecas de la Primera Sección del Centro del Departamento de San Salvador con el asiento número SEIS CERO CERO SEIS SEIS DOS OCHO CERO – CERO CERO CERO CERO CERO, el cual el arrendante da y entrega en calidad de arrendamiento al arrendatario una porción del inmueble general equivalente a una medida de cuatro metros de largo por tres metros de ancho, quien así lo recibe, a su entera satisfacción; </w:t>
      </w:r>
      <w:r w:rsidRPr="00A7441E">
        <w:rPr>
          <w:rFonts w:ascii="Arial" w:hAnsi="Arial" w:cs="Arial"/>
          <w:b/>
          <w:sz w:val="20"/>
          <w:szCs w:val="20"/>
        </w:rPr>
        <w:t>II) PRECIO, FORMA Y LUGAR DE PAGO</w:t>
      </w:r>
      <w:r w:rsidRPr="00A7441E">
        <w:rPr>
          <w:rFonts w:ascii="Arial" w:hAnsi="Arial" w:cs="Arial"/>
          <w:sz w:val="20"/>
          <w:szCs w:val="20"/>
        </w:rPr>
        <w:t xml:space="preserve">: El precio total de arrendamiento es por un monto de </w:t>
      </w:r>
      <w:r w:rsidRPr="00A7441E">
        <w:rPr>
          <w:rFonts w:ascii="Arial" w:hAnsi="Arial" w:cs="Arial"/>
          <w:b/>
          <w:sz w:val="20"/>
          <w:szCs w:val="20"/>
        </w:rPr>
        <w:t>UN MIL DOSCIENTOS DÓLARES DE LOS ESTADOS UNIDOS DE AMERICA</w:t>
      </w:r>
      <w:r w:rsidRPr="00A7441E">
        <w:rPr>
          <w:rFonts w:ascii="Arial" w:hAnsi="Arial" w:cs="Arial"/>
          <w:sz w:val="20"/>
          <w:szCs w:val="20"/>
        </w:rPr>
        <w:t xml:space="preserve">, que incluye impuesto de renta, que será pagadas por el arrendatario por medio de </w:t>
      </w:r>
      <w:r w:rsidRPr="00A7441E">
        <w:rPr>
          <w:rFonts w:ascii="Arial" w:hAnsi="Arial" w:cs="Arial"/>
          <w:b/>
          <w:sz w:val="20"/>
          <w:szCs w:val="20"/>
        </w:rPr>
        <w:t>SEIS CUOTAS</w:t>
      </w:r>
      <w:r w:rsidRPr="00A7441E">
        <w:rPr>
          <w:rFonts w:ascii="Arial" w:hAnsi="Arial" w:cs="Arial"/>
          <w:sz w:val="20"/>
          <w:szCs w:val="20"/>
        </w:rPr>
        <w:t xml:space="preserve">, mensuales, fijas y sucesivas de </w:t>
      </w:r>
      <w:r w:rsidRPr="00A7441E">
        <w:rPr>
          <w:rFonts w:ascii="Arial" w:hAnsi="Arial" w:cs="Arial"/>
          <w:b/>
          <w:sz w:val="20"/>
          <w:szCs w:val="20"/>
        </w:rPr>
        <w:t>DOSCIENTOS DOLARES DE LOS ESTADOS UNIDOS DE AMERICA</w:t>
      </w:r>
      <w:r w:rsidRPr="00A7441E">
        <w:rPr>
          <w:rFonts w:ascii="Arial" w:hAnsi="Arial" w:cs="Arial"/>
          <w:sz w:val="20"/>
          <w:szCs w:val="20"/>
        </w:rPr>
        <w:t xml:space="preserve">, cada una, que incluye Impuesto al Valor Agregado, los días TREINTA de cada uno de los meses comprendidos dentro del plazo, dicho precio no incluye el consumo de agua, energía eléctrica y demás servicios que tuviere el inmueble arrendado, los cuales deberán ser cubiertos en su totalidad por El Arrendatario, el canon de arrendamiento se hará de la cuenta del Fondo Municipal. </w:t>
      </w:r>
      <w:r w:rsidRPr="00A7441E">
        <w:rPr>
          <w:rFonts w:ascii="Arial" w:hAnsi="Arial" w:cs="Arial"/>
          <w:b/>
          <w:sz w:val="20"/>
          <w:szCs w:val="20"/>
        </w:rPr>
        <w:t>III)</w:t>
      </w:r>
      <w:r w:rsidRPr="00A7441E">
        <w:rPr>
          <w:rFonts w:ascii="Arial" w:hAnsi="Arial" w:cs="Arial"/>
          <w:sz w:val="20"/>
          <w:szCs w:val="20"/>
        </w:rPr>
        <w:t xml:space="preserve">. </w:t>
      </w:r>
      <w:r w:rsidRPr="00A7441E">
        <w:rPr>
          <w:rFonts w:ascii="Arial" w:hAnsi="Arial" w:cs="Arial"/>
          <w:b/>
          <w:sz w:val="20"/>
          <w:szCs w:val="20"/>
        </w:rPr>
        <w:t>PLAZO DEL ARRENDAMIENTO</w:t>
      </w:r>
      <w:r w:rsidRPr="00A7441E">
        <w:rPr>
          <w:rFonts w:ascii="Arial" w:hAnsi="Arial" w:cs="Arial"/>
          <w:sz w:val="20"/>
          <w:szCs w:val="20"/>
        </w:rPr>
        <w:t xml:space="preserve">: El plazo del arrendamiento será de </w:t>
      </w:r>
      <w:r w:rsidRPr="00A7441E">
        <w:rPr>
          <w:rFonts w:ascii="Arial" w:hAnsi="Arial" w:cs="Arial"/>
          <w:b/>
          <w:sz w:val="20"/>
          <w:szCs w:val="20"/>
        </w:rPr>
        <w:t>SEIS MESES</w:t>
      </w:r>
      <w:r w:rsidRPr="00A7441E">
        <w:rPr>
          <w:rFonts w:ascii="Arial" w:hAnsi="Arial" w:cs="Arial"/>
          <w:sz w:val="20"/>
          <w:szCs w:val="20"/>
        </w:rPr>
        <w:t>, contados retroactivamente a partir del día uno de julio del año dos mil diecinueve al treinta y uno de diciembre del año dos mil diecinueve, siendo prorrogable dicho plazo de común acuerdo entre los contratantes…</w:t>
      </w:r>
      <w:r w:rsidRPr="00A7441E">
        <w:rPr>
          <w:rFonts w:ascii="Arial" w:hAnsi="Arial" w:cs="Arial"/>
          <w:b/>
          <w:sz w:val="20"/>
          <w:szCs w:val="20"/>
        </w:rPr>
        <w:t>VII) CAUSALES DE TERMINACION DE CONTRATO</w:t>
      </w:r>
      <w:r w:rsidRPr="00A7441E">
        <w:rPr>
          <w:rFonts w:ascii="Arial" w:hAnsi="Arial" w:cs="Arial"/>
          <w:sz w:val="20"/>
          <w:szCs w:val="20"/>
        </w:rPr>
        <w:t xml:space="preserve">: El presente contrato podrá darse por terminado por el arrendante sin ninguna responsabilidad en los casos siguientes: a) Por incumplimiento en tres o más cuotas consecutivas o cualquier otra contravención a las obligaciones y/o prohibiciones establecidas en el presente contrato por parte del arrendatario; b) Por fuerza mayor o caso fortuito; c) por mutuo acuerdo entre las partes; c) Las demás establecidas por la Ley. Es entendido entre los contratantes que en caso de mora por parte del arrendatario, el contratante previo a iniciar cualquier acción judicial, deben haberse cruzado notas por escrito y haber sostenidos por lo menos dos reuniones con el arrendatario, en las que conste los pormenores sobre la intención de pagar lo adeudado o de la manera de como solventar el incumplimiento.” </w:t>
      </w:r>
      <w:r w:rsidRPr="00A7441E">
        <w:rPr>
          <w:rFonts w:ascii="Arial" w:hAnsi="Arial" w:cs="Arial"/>
          <w:b/>
          <w:bCs/>
          <w:sz w:val="20"/>
          <w:szCs w:val="20"/>
        </w:rPr>
        <w:t xml:space="preserve">VI. </w:t>
      </w:r>
      <w:r w:rsidRPr="00A7441E">
        <w:rPr>
          <w:rFonts w:ascii="Arial" w:hAnsi="Arial" w:cs="Arial"/>
          <w:sz w:val="20"/>
          <w:szCs w:val="20"/>
        </w:rPr>
        <w:t>Que el día trece de febrero del corriente año, se suscribió entre la municipalidad y la sociedad PETROSERCH’S, S.A DE C.V “</w:t>
      </w:r>
      <w:r w:rsidRPr="00A7441E">
        <w:rPr>
          <w:rFonts w:ascii="Arial" w:hAnsi="Arial" w:cs="Arial"/>
          <w:b/>
          <w:sz w:val="20"/>
          <w:szCs w:val="20"/>
        </w:rPr>
        <w:t>CONTRATO DE ARRENDAMIENTO DE UN LOCAL UBICADO</w:t>
      </w:r>
      <w:r w:rsidRPr="00A7441E">
        <w:rPr>
          <w:rFonts w:ascii="Arial" w:hAnsi="Arial" w:cs="Arial"/>
          <w:sz w:val="20"/>
          <w:szCs w:val="20"/>
        </w:rPr>
        <w:t xml:space="preserve"> </w:t>
      </w:r>
      <w:r w:rsidRPr="00A7441E">
        <w:rPr>
          <w:rFonts w:ascii="Arial" w:hAnsi="Arial" w:cs="Arial"/>
          <w:b/>
          <w:caps/>
          <w:sz w:val="20"/>
          <w:szCs w:val="20"/>
        </w:rPr>
        <w:t>en CARRETERA QUE de San SALVADOR CONDUCE A QUEZALTEPEQUE, KILOMETRO VEINTITRES, POLIGONO UNO, LOTIFICACION LAS AMERICAS, PARA</w:t>
      </w:r>
      <w:r w:rsidRPr="00A7441E">
        <w:rPr>
          <w:rFonts w:ascii="Arial" w:hAnsi="Arial" w:cs="Arial"/>
          <w:b/>
          <w:sz w:val="20"/>
          <w:szCs w:val="20"/>
        </w:rPr>
        <w:t xml:space="preserve"> EL FUNCIONAMIENTO DEL DISTRITO MUNICIPAL”, </w:t>
      </w:r>
      <w:r w:rsidRPr="00A7441E">
        <w:rPr>
          <w:rFonts w:ascii="Arial" w:hAnsi="Arial" w:cs="Arial"/>
          <w:bCs/>
          <w:sz w:val="20"/>
          <w:szCs w:val="20"/>
        </w:rPr>
        <w:t xml:space="preserve">en el cual se establece lo siguiente: </w:t>
      </w:r>
      <w:r w:rsidRPr="00A7441E">
        <w:rPr>
          <w:rFonts w:ascii="Arial" w:hAnsi="Arial" w:cs="Arial"/>
          <w:b/>
          <w:sz w:val="20"/>
          <w:szCs w:val="20"/>
        </w:rPr>
        <w:t>“I) OBJETO DEL CONTRATO</w:t>
      </w:r>
      <w:r w:rsidRPr="00A7441E">
        <w:rPr>
          <w:rFonts w:ascii="Arial" w:hAnsi="Arial" w:cs="Arial"/>
          <w:sz w:val="20"/>
          <w:szCs w:val="20"/>
        </w:rPr>
        <w:t xml:space="preserve">: Que el arrendante manifiesta que su representado es dueño y actual poseedor de un inmueble ubicado en Cantón Mapilapa, Lote número uno, Polígono uno, Parcelación y Lotificación Las Américas, Jurisdicción de Nejapa, departamento de San Salvador, el cual posee una superficie de TRES MIL TRESCIENTOS TREINTA PUNTO OCHENTA Y UN METROS CUADRADOS, inscrito en el Registro de La Propiedad Raíz e Hipotecas de la Primera Sección del Centro del departamento de San Salvador, con el asiento número SEIS CERO CERO SEIS SEIS DOS OCHO CERO - CERO CERO CERO CERO CERO, el cual el arrendante da y entrega en calidad de arrendamiento al arrendatario una porción del inmueble general equivalente a una medida de cuatro metros de largo por tres metros de ancho, quien así lo recibe, a su entera satisfacción; </w:t>
      </w:r>
      <w:r w:rsidRPr="00A7441E">
        <w:rPr>
          <w:rFonts w:ascii="Arial" w:hAnsi="Arial" w:cs="Arial"/>
          <w:b/>
          <w:sz w:val="20"/>
          <w:szCs w:val="20"/>
        </w:rPr>
        <w:t>II) PRECIO, FORMA Y LUGAR DE PAGO</w:t>
      </w:r>
      <w:r w:rsidRPr="00A7441E">
        <w:rPr>
          <w:rFonts w:ascii="Arial" w:hAnsi="Arial" w:cs="Arial"/>
          <w:sz w:val="20"/>
          <w:szCs w:val="20"/>
        </w:rPr>
        <w:t xml:space="preserve">: El precio total de arrendamiento es por un monto de </w:t>
      </w:r>
      <w:r w:rsidRPr="00A7441E">
        <w:rPr>
          <w:rFonts w:ascii="Arial" w:hAnsi="Arial" w:cs="Arial"/>
          <w:b/>
          <w:sz w:val="20"/>
          <w:szCs w:val="20"/>
        </w:rPr>
        <w:t>DOS MIL CUATROCIENTOS DÓLARES DE LOS ESTADOS UNIDOS DE AMERICA</w:t>
      </w:r>
      <w:r w:rsidRPr="00A7441E">
        <w:rPr>
          <w:rFonts w:ascii="Arial" w:hAnsi="Arial" w:cs="Arial"/>
          <w:sz w:val="20"/>
          <w:szCs w:val="20"/>
        </w:rPr>
        <w:t xml:space="preserve">, que incluye impuesto al Valor Agregado, que será pagadas por el arrendatario por medio de </w:t>
      </w:r>
      <w:r w:rsidRPr="00A7441E">
        <w:rPr>
          <w:rFonts w:ascii="Arial" w:hAnsi="Arial" w:cs="Arial"/>
          <w:b/>
          <w:sz w:val="20"/>
          <w:szCs w:val="20"/>
        </w:rPr>
        <w:t>DOCE CUOTAS</w:t>
      </w:r>
      <w:r w:rsidRPr="00A7441E">
        <w:rPr>
          <w:rFonts w:ascii="Arial" w:hAnsi="Arial" w:cs="Arial"/>
          <w:sz w:val="20"/>
          <w:szCs w:val="20"/>
        </w:rPr>
        <w:t xml:space="preserve">, mensuales, fijas y sucesivas de </w:t>
      </w:r>
      <w:r w:rsidRPr="00A7441E">
        <w:rPr>
          <w:rFonts w:ascii="Arial" w:hAnsi="Arial" w:cs="Arial"/>
          <w:b/>
          <w:sz w:val="20"/>
          <w:szCs w:val="20"/>
        </w:rPr>
        <w:t>DOSCIENTOS DOLARES DE LOS ESTADOS UNIDOS DE AMERICA</w:t>
      </w:r>
      <w:r w:rsidRPr="00A7441E">
        <w:rPr>
          <w:rFonts w:ascii="Arial" w:hAnsi="Arial" w:cs="Arial"/>
          <w:sz w:val="20"/>
          <w:szCs w:val="20"/>
        </w:rPr>
        <w:t xml:space="preserve">, cada una, que incluye Impuesto al Valor Agregado, los días TREINTA de cada uno de los meses comprendidos dentro del plazo, dicho precio no incluye el consumo de agua, energía eléctrica y demás servicios que tuviere el inmueble arrendado, los cuales deberán ser cubiertos en su totalidad por El Arrendatario, el canon de arrendamiento se hará de la cuenta del Fondo Municipal. </w:t>
      </w:r>
      <w:r w:rsidRPr="00A7441E">
        <w:rPr>
          <w:rFonts w:ascii="Arial" w:hAnsi="Arial" w:cs="Arial"/>
          <w:b/>
          <w:sz w:val="20"/>
          <w:szCs w:val="20"/>
        </w:rPr>
        <w:t>III)</w:t>
      </w:r>
      <w:r w:rsidRPr="00A7441E">
        <w:rPr>
          <w:rFonts w:ascii="Arial" w:hAnsi="Arial" w:cs="Arial"/>
          <w:sz w:val="20"/>
          <w:szCs w:val="20"/>
        </w:rPr>
        <w:t xml:space="preserve">. </w:t>
      </w:r>
      <w:r w:rsidRPr="00A7441E">
        <w:rPr>
          <w:rFonts w:ascii="Arial" w:hAnsi="Arial" w:cs="Arial"/>
          <w:b/>
          <w:sz w:val="20"/>
          <w:szCs w:val="20"/>
        </w:rPr>
        <w:t>PLAZO DEL ARRENDAMIENTO</w:t>
      </w:r>
      <w:r w:rsidRPr="00A7441E">
        <w:rPr>
          <w:rFonts w:ascii="Arial" w:hAnsi="Arial" w:cs="Arial"/>
          <w:sz w:val="20"/>
          <w:szCs w:val="20"/>
        </w:rPr>
        <w:t xml:space="preserve">: El plazo del arrendamiento será de </w:t>
      </w:r>
      <w:r w:rsidRPr="00A7441E">
        <w:rPr>
          <w:rFonts w:ascii="Arial" w:hAnsi="Arial" w:cs="Arial"/>
          <w:b/>
          <w:sz w:val="20"/>
          <w:szCs w:val="20"/>
        </w:rPr>
        <w:t>DOCE MESES</w:t>
      </w:r>
      <w:r w:rsidRPr="00A7441E">
        <w:rPr>
          <w:rFonts w:ascii="Arial" w:hAnsi="Arial" w:cs="Arial"/>
          <w:sz w:val="20"/>
          <w:szCs w:val="20"/>
        </w:rPr>
        <w:t>, contados a partir del día uno de enero del año dos mil veinte al treinta y uno de diciembre del mismo año, siendo prorrogable dicho plazo de común acuerdo entre los contratantes…</w:t>
      </w:r>
      <w:r w:rsidRPr="00A7441E">
        <w:rPr>
          <w:rFonts w:ascii="Arial" w:hAnsi="Arial" w:cs="Arial"/>
          <w:b/>
          <w:sz w:val="20"/>
          <w:szCs w:val="20"/>
        </w:rPr>
        <w:t>VII) CAUSALES DE TERMINACION DE CONTRATO</w:t>
      </w:r>
      <w:r w:rsidRPr="00A7441E">
        <w:rPr>
          <w:rFonts w:ascii="Arial" w:hAnsi="Arial" w:cs="Arial"/>
          <w:sz w:val="20"/>
          <w:szCs w:val="20"/>
        </w:rPr>
        <w:t xml:space="preserve">: El presente contrato podrá darse por terminado por el arrendante sin ninguna responsabilidad en los casos siguientes: a) Por incumplimiento en tres o más cuotas consecutivas o cualquier otra contravención a las obligaciones y/o prohibiciones establecidas en el presente contrato por parte del arrendatario; b) Por fuerza mayor o caso fortuito; c) por mutuo acuerdo entre las partes; c) Las demás establecidas por la Ley. Es entendido entre los contratantes que, en caso de mora por parte del arrendatario, el contratante previo a iniciar cualquier acción judicial, deben haberse cruzado notas por escrito y haber sostenidos por lo menos dos reuniones con el arrendatario, en las que conste los pormenores sobre la intención de pagar lo adeudado o de la manera de como solventar el incumplimiento. </w:t>
      </w:r>
      <w:r w:rsidRPr="00A7441E">
        <w:rPr>
          <w:rFonts w:ascii="Arial" w:hAnsi="Arial" w:cs="Arial"/>
          <w:b/>
          <w:sz w:val="20"/>
          <w:szCs w:val="20"/>
        </w:rPr>
        <w:t>VIII)</w:t>
      </w:r>
      <w:r w:rsidRPr="00A7441E">
        <w:rPr>
          <w:rFonts w:ascii="Arial" w:hAnsi="Arial" w:cs="Arial"/>
          <w:sz w:val="20"/>
          <w:szCs w:val="20"/>
        </w:rPr>
        <w:t xml:space="preserve"> </w:t>
      </w:r>
      <w:r w:rsidRPr="00A7441E">
        <w:rPr>
          <w:rFonts w:ascii="Arial" w:hAnsi="Arial" w:cs="Arial"/>
          <w:b/>
          <w:sz w:val="20"/>
          <w:szCs w:val="20"/>
        </w:rPr>
        <w:t>ADMINISTRADOR DE CONTRATO DE PARTE DE EL ARRENDATARIO.</w:t>
      </w:r>
      <w:r w:rsidRPr="00A7441E">
        <w:rPr>
          <w:rFonts w:ascii="Arial" w:hAnsi="Arial" w:cs="Arial"/>
          <w:sz w:val="20"/>
          <w:szCs w:val="20"/>
        </w:rPr>
        <w:t xml:space="preserve"> Se establece como Administrador de Contrato, por parte de El Arrendatario, al Licenciado Félix Alfredo Medina Cerna, quien se desempeña en la municipalidad de Nejapa como Gerente General, en caso de ausencia de éste lo será la persona que lo sustituya en el cargo.”  </w:t>
      </w:r>
      <w:r w:rsidRPr="00A7441E">
        <w:rPr>
          <w:rFonts w:ascii="Arial" w:hAnsi="Arial" w:cs="Arial"/>
          <w:b/>
          <w:bCs/>
          <w:sz w:val="20"/>
          <w:szCs w:val="20"/>
        </w:rPr>
        <w:t>VII.</w:t>
      </w:r>
      <w:r w:rsidRPr="00A7441E">
        <w:rPr>
          <w:rFonts w:ascii="Arial" w:hAnsi="Arial" w:cs="Arial"/>
          <w:sz w:val="20"/>
          <w:szCs w:val="20"/>
        </w:rPr>
        <w:t xml:space="preserve"> Que el monto que adeuda la municipalidad al solicitante en concepto de Arrendamiento de un inmueble ubicado en Cantón Mapilapa, Lote número uno, Polígono uno, Parcelación y Lotificación Las Américas, Jurisdicción de Nejapa, departamento de San Salvador, del periodo comprendido de Julio de 2019 a septiembre 2020, es de </w:t>
      </w:r>
      <w:r w:rsidRPr="00A7441E">
        <w:rPr>
          <w:rFonts w:ascii="Arial" w:hAnsi="Arial" w:cs="Arial"/>
          <w:b/>
          <w:bCs/>
          <w:sz w:val="20"/>
          <w:szCs w:val="20"/>
        </w:rPr>
        <w:t>TRES MIL DOLARES DE LOS ESTADOS UNIDOS DE AMERICA</w:t>
      </w:r>
      <w:r w:rsidRPr="00A7441E">
        <w:rPr>
          <w:rFonts w:ascii="Arial" w:hAnsi="Arial" w:cs="Arial"/>
          <w:sz w:val="20"/>
          <w:szCs w:val="20"/>
        </w:rPr>
        <w:t xml:space="preserve">. </w:t>
      </w:r>
      <w:r w:rsidRPr="00A7441E">
        <w:rPr>
          <w:rFonts w:ascii="Arial" w:hAnsi="Arial" w:cs="Arial"/>
          <w:b/>
          <w:sz w:val="20"/>
          <w:szCs w:val="20"/>
          <w:u w:val="single"/>
        </w:rPr>
        <w:t>Legislación Aplicable.</w:t>
      </w:r>
      <w:r w:rsidRPr="00A7441E">
        <w:rPr>
          <w:rFonts w:ascii="Arial" w:hAnsi="Arial" w:cs="Arial"/>
          <w:sz w:val="20"/>
          <w:szCs w:val="20"/>
        </w:rPr>
        <w:t xml:space="preserve"> Artículo 31 de la Ley Reguladora de la Producción y Comercialización del Alcohol y de las Bebidas Alcohólicas, establece que: “</w:t>
      </w:r>
      <w:r w:rsidRPr="00A7441E">
        <w:rPr>
          <w:rFonts w:ascii="Arial" w:hAnsi="Arial" w:cs="Arial"/>
          <w:i/>
          <w:iCs/>
          <w:sz w:val="20"/>
          <w:szCs w:val="20"/>
        </w:rPr>
        <w:t xml:space="preserve">La licencia por cada establecimiento de venta deberá renovarse cada año, previo pago de la tarifa a la Alcaldía respectiva. Si el interesado no cancelare dicha tarifa en los primeros quince días del mes de enero de cada año, no podrá efectuar ese tipo de operaciones hasta que cancele el derecho correspondiente y será sancionado con una multa igual al cien por ciento (100%) del valor total de la tarifa de licencia por semana o fracción de atraso en el pago. El establecimiento afectado no podrá continuar operando sino al haberse pagado la licencia y la multa de referencia. Las Municipalidades llevarán un registro de los titulares de las licencias, así como de las sanciones a que se hagan acreedores. Las municipalidades no podrán negar la renovación de las licencias a que se refiere el inciso primero de este artículo sin causa justificada.” </w:t>
      </w:r>
      <w:r w:rsidRPr="00A7441E">
        <w:rPr>
          <w:rFonts w:ascii="Arial" w:hAnsi="Arial" w:cs="Arial"/>
          <w:sz w:val="20"/>
          <w:szCs w:val="20"/>
        </w:rPr>
        <w:t>Artículo 32 de la Ley Reguladora de la Producción y Comercialización del Alcohol y de las Bebidas Alcohólicas, establece que: “</w:t>
      </w:r>
      <w:r w:rsidRPr="00A7441E">
        <w:rPr>
          <w:rFonts w:ascii="Arial" w:hAnsi="Arial" w:cs="Arial"/>
          <w:i/>
          <w:iCs/>
          <w:sz w:val="20"/>
          <w:szCs w:val="20"/>
        </w:rPr>
        <w:t>Los fabricantes de bebidas alcohólicas harán las ventas de sus productos, debidamente envasados. Los almacenes de bebidas alcohólicas y abarrotes no podrán vender bebidas alcohólicas nacionales o extranjeras por fracción o fuera de sus respectivos envases. La licencia para vender bebidas alcohólicas para esta clase de establecimientos será el equivalente a un salario mínimo mensual urbano por cada puesto de venta por año. La venta y comercialización de bebidas alcohólicas, de contenido alcohólico hasta seis por ciento (6%) en volumen es libre, y no requerirá de licencia o permiso alguno para su venta ni comercialización, respetando, para su consumo en lugares públicos el horario a que se refiere el inciso último de este artículo. Para los efectos de esta Ley, entiéndase como lugares públicos, todo espacio físico en el que las personas pueden ingresar, permanecer, circular y salir, sin más restricciones que las establecidas en las leyes y las que garantizan el orden público; inclusive todo aquel establecimiento donde se comercialicen o se consuman bebidas alcohólicas. (5) No se permitirá la venta y consumo de bebidas alcohólicas en lugares públicos, a partir de las 02:00 horas hasta las 06:00 horas, durante los siete días de la semana en todo el territorio nacional.</w:t>
      </w:r>
      <w:r w:rsidRPr="00A7441E">
        <w:rPr>
          <w:rFonts w:ascii="Arial" w:hAnsi="Arial" w:cs="Arial"/>
          <w:sz w:val="20"/>
          <w:szCs w:val="20"/>
        </w:rPr>
        <w:t xml:space="preserve">” </w:t>
      </w:r>
      <w:r w:rsidRPr="00A7441E">
        <w:rPr>
          <w:rFonts w:ascii="Arial" w:hAnsi="Arial" w:cs="Arial"/>
          <w:sz w:val="20"/>
          <w:szCs w:val="20"/>
          <w:lang w:val="es-PE"/>
        </w:rPr>
        <w:t>Artículo 39 de la Ley General Tributaria Municipal, establece que: “</w:t>
      </w:r>
      <w:r w:rsidRPr="00A7441E">
        <w:rPr>
          <w:rFonts w:ascii="Arial" w:hAnsi="Arial" w:cs="Arial"/>
          <w:i/>
          <w:iCs/>
          <w:sz w:val="20"/>
          <w:szCs w:val="20"/>
          <w:lang w:val="es-PE"/>
        </w:rPr>
        <w:t>Cuando algún Municipio y un contribuyente del mismo, sean deudores recíprocos uno del otro, podrá operar entre ellos, una compensación que extingue ambas deudas hasta el límite de la menor, en los casos y de acuerdo a los requisitos previstos en los dos artículos siguientes</w:t>
      </w:r>
      <w:r w:rsidRPr="00A7441E">
        <w:rPr>
          <w:rFonts w:ascii="Arial" w:hAnsi="Arial" w:cs="Arial"/>
          <w:sz w:val="20"/>
          <w:szCs w:val="20"/>
          <w:lang w:val="es-PE"/>
        </w:rPr>
        <w:t>.” Artículo 40 de la Ley General Tributaria Municipal, establece que: “</w:t>
      </w:r>
      <w:r w:rsidRPr="00A7441E">
        <w:rPr>
          <w:rFonts w:ascii="Arial" w:hAnsi="Arial" w:cs="Arial"/>
          <w:i/>
          <w:iCs/>
          <w:sz w:val="20"/>
          <w:szCs w:val="20"/>
          <w:lang w:val="es-PE"/>
        </w:rPr>
        <w:t>La administración tributaria municipal de oficio o a petición de parte, podrá compensar total o parcialmente la deuda tributaria del sujeto pasivo con el crédito tributario que éste tenga a su vez contra el Municipio, siempre que tanto la deuda como el crédito sean firmes, líquidos y exigibles</w:t>
      </w:r>
      <w:r w:rsidRPr="00A7441E">
        <w:rPr>
          <w:rFonts w:ascii="Arial" w:hAnsi="Arial" w:cs="Arial"/>
          <w:sz w:val="20"/>
          <w:szCs w:val="20"/>
          <w:lang w:val="es-PE"/>
        </w:rPr>
        <w:t>.” Artículo 41 de la Ley General Tributaria Municipal, establece que: “</w:t>
      </w:r>
      <w:r w:rsidRPr="00A7441E">
        <w:rPr>
          <w:rFonts w:ascii="Arial" w:hAnsi="Arial" w:cs="Arial"/>
          <w:i/>
          <w:iCs/>
          <w:sz w:val="20"/>
          <w:szCs w:val="20"/>
          <w:lang w:val="es-PE"/>
        </w:rPr>
        <w:t>La compensación se efectuará de la manera siguiente: el saldo de tributos pagados en exceso lo aplicará la administración tributaria municipal a la deuda tributaria del contribuyente, comenzando por los cargos más antiguos. Los actos en que conste la compensación, serán notificados al contribuyente. En todo caso de compensación la Municipalidad respectiva deberá emitir el o los documentos de legítimo abono</w:t>
      </w:r>
      <w:r w:rsidRPr="00A7441E">
        <w:rPr>
          <w:rFonts w:ascii="Arial" w:hAnsi="Arial" w:cs="Arial"/>
          <w:sz w:val="20"/>
          <w:szCs w:val="20"/>
          <w:lang w:val="es-PE"/>
        </w:rPr>
        <w:t xml:space="preserve">.” </w:t>
      </w:r>
      <w:r w:rsidRPr="00A7441E">
        <w:rPr>
          <w:rFonts w:ascii="Arial" w:hAnsi="Arial" w:cs="Arial"/>
          <w:sz w:val="20"/>
          <w:szCs w:val="20"/>
          <w:lang w:val="es-ES"/>
        </w:rPr>
        <w:t xml:space="preserve">Artículo 1309 del Código Civil, establece que: </w:t>
      </w:r>
      <w:r w:rsidRPr="00A7441E">
        <w:rPr>
          <w:rFonts w:ascii="Arial" w:hAnsi="Arial" w:cs="Arial"/>
          <w:i/>
          <w:iCs/>
          <w:sz w:val="20"/>
          <w:szCs w:val="20"/>
          <w:lang w:val="es-ES"/>
        </w:rPr>
        <w:t xml:space="preserve">“Contrato es una convención en virtud de la cual una o más personas se obligan para con otra u otras, o recíprocamente, a dar, hacer o no hacer alguna cosa.” </w:t>
      </w:r>
      <w:r w:rsidRPr="00A7441E">
        <w:rPr>
          <w:rFonts w:ascii="Arial" w:hAnsi="Arial" w:cs="Arial"/>
          <w:sz w:val="20"/>
          <w:szCs w:val="20"/>
          <w:lang w:val="es-ES"/>
        </w:rPr>
        <w:t>Artículo 1416 del Código Civil, establece que: “</w:t>
      </w:r>
      <w:r w:rsidRPr="00A7441E">
        <w:rPr>
          <w:rFonts w:ascii="Arial" w:hAnsi="Arial" w:cs="Arial"/>
          <w:i/>
          <w:iCs/>
          <w:sz w:val="20"/>
          <w:szCs w:val="20"/>
          <w:lang w:val="es-ES"/>
        </w:rPr>
        <w:t>Todo contrato legalmente celebrado, es obligatorio para los contratantes, y sólo cesan sus efectos entre las partes por el consentimiento mutuo de éstas o por causas legales</w:t>
      </w:r>
      <w:r w:rsidRPr="00A7441E">
        <w:rPr>
          <w:rFonts w:ascii="Arial" w:hAnsi="Arial" w:cs="Arial"/>
          <w:sz w:val="20"/>
          <w:szCs w:val="20"/>
          <w:lang w:val="es-ES"/>
        </w:rPr>
        <w:t>.” Artículo 1417 del Código Civil, establece que: “</w:t>
      </w:r>
      <w:r w:rsidRPr="00A7441E">
        <w:rPr>
          <w:rFonts w:ascii="Arial" w:hAnsi="Arial" w:cs="Arial"/>
          <w:i/>
          <w:iCs/>
          <w:sz w:val="20"/>
          <w:szCs w:val="20"/>
          <w:lang w:val="es-ES"/>
        </w:rPr>
        <w:t>Los contratos deben ejecutarse de buena fe, y por consiguiente obligan no sólo a lo que en ellos se expresa, sino a todas las cosas que emanan precisamente de la naturaleza de la obligación, o que por la ley o la costumbre pertenecen a ella</w:t>
      </w:r>
      <w:r w:rsidRPr="00A7441E">
        <w:rPr>
          <w:rFonts w:ascii="Arial" w:hAnsi="Arial" w:cs="Arial"/>
          <w:sz w:val="20"/>
          <w:szCs w:val="20"/>
          <w:lang w:val="es-ES"/>
        </w:rPr>
        <w:t xml:space="preserve">.” Este Concejo Municipal habiendo escuchado el informe presentado por el Licenciado Sandoval Miranda, Asesor Legal, informes técnicos y base legal citada, </w:t>
      </w:r>
      <w:r w:rsidRPr="00A7441E">
        <w:rPr>
          <w:rFonts w:ascii="Arial" w:hAnsi="Arial" w:cs="Arial"/>
          <w:b/>
          <w:sz w:val="20"/>
          <w:szCs w:val="20"/>
          <w:lang w:val="es-ES"/>
        </w:rPr>
        <w:t>ACUERDA: a)</w:t>
      </w:r>
      <w:r w:rsidRPr="00A7441E">
        <w:rPr>
          <w:rFonts w:ascii="Arial" w:hAnsi="Arial" w:cs="Arial"/>
          <w:sz w:val="20"/>
          <w:szCs w:val="20"/>
          <w:lang w:val="es-ES"/>
        </w:rPr>
        <w:t xml:space="preserve"> </w:t>
      </w:r>
      <w:r w:rsidRPr="00A7441E">
        <w:rPr>
          <w:rFonts w:ascii="Arial" w:hAnsi="Arial" w:cs="Arial"/>
          <w:sz w:val="20"/>
          <w:szCs w:val="20"/>
        </w:rPr>
        <w:t xml:space="preserve">Autorizar la Compensación solicitada por el peticionario, del canon de Arrendamiento del inmueble ubicado en Cantón Mapilapa, Lote número uno, Polígono uno, Parcelación y Lotificación Las Américas, Jurisdicción de Nejapa, departamento de San Salvador, del periodo comprendido de julio 2019 a septiembre de 2020, el cual asciende a </w:t>
      </w:r>
      <w:r w:rsidRPr="00A7441E">
        <w:rPr>
          <w:rFonts w:ascii="Arial" w:hAnsi="Arial" w:cs="Arial"/>
          <w:b/>
          <w:bCs/>
          <w:sz w:val="20"/>
          <w:szCs w:val="20"/>
        </w:rPr>
        <w:t>TRES MIL DOLARES DE LOS ESTADOS UNIDOS DE AMERICA,</w:t>
      </w:r>
      <w:r w:rsidRPr="00A7441E">
        <w:rPr>
          <w:rFonts w:ascii="Arial" w:hAnsi="Arial" w:cs="Arial"/>
          <w:sz w:val="20"/>
          <w:szCs w:val="20"/>
        </w:rPr>
        <w:t xml:space="preserve"> compensación que se realizara con la cuenta EMP-594, por ser está la que posee mayor deuda, delegándose para sus efectos a la Licenciada Flor de María Saravia de Alvarado, Jefa de UATM de cumplimiento y coordine lo pertinente en el presente caso, asimismo deberá realizar las gestiones de cobro con el resto de lo adeudado por el solicitante; </w:t>
      </w:r>
      <w:r w:rsidRPr="00A7441E">
        <w:rPr>
          <w:rFonts w:ascii="Arial" w:hAnsi="Arial" w:cs="Arial"/>
          <w:b/>
          <w:sz w:val="20"/>
          <w:szCs w:val="20"/>
        </w:rPr>
        <w:t xml:space="preserve">b) </w:t>
      </w:r>
      <w:r w:rsidRPr="00A7441E">
        <w:rPr>
          <w:rFonts w:ascii="Arial" w:hAnsi="Arial" w:cs="Arial"/>
          <w:sz w:val="20"/>
          <w:szCs w:val="20"/>
        </w:rPr>
        <w:t xml:space="preserve">Como consecuencia de la compensación autorizada en el numeral anterior, gírese instrucción a la Tesorera Municipal para que emita </w:t>
      </w:r>
      <w:r w:rsidRPr="00A7441E">
        <w:rPr>
          <w:rFonts w:ascii="Arial" w:hAnsi="Arial" w:cs="Arial"/>
          <w:sz w:val="20"/>
          <w:szCs w:val="20"/>
          <w:lang w:val="es-PE"/>
        </w:rPr>
        <w:t xml:space="preserve">el o los documentos de legítimo abono, de conformidad a lo regulado en el artículo 41 de la Ley General Tributaria Municipal; </w:t>
      </w:r>
      <w:r w:rsidRPr="00A7441E">
        <w:rPr>
          <w:rFonts w:ascii="Arial" w:hAnsi="Arial" w:cs="Arial"/>
          <w:b/>
          <w:sz w:val="20"/>
          <w:szCs w:val="20"/>
          <w:lang w:val="es-PE"/>
        </w:rPr>
        <w:t>c)</w:t>
      </w:r>
      <w:r w:rsidRPr="00A7441E">
        <w:rPr>
          <w:rFonts w:ascii="Arial" w:hAnsi="Arial" w:cs="Arial"/>
          <w:sz w:val="20"/>
          <w:szCs w:val="20"/>
          <w:lang w:val="es-PE"/>
        </w:rPr>
        <w:t xml:space="preserve"> </w:t>
      </w:r>
      <w:r w:rsidRPr="00A7441E">
        <w:rPr>
          <w:rFonts w:ascii="Arial" w:hAnsi="Arial" w:cs="Arial"/>
          <w:b/>
          <w:bCs/>
          <w:sz w:val="20"/>
          <w:szCs w:val="20"/>
          <w:lang w:val="es-PE"/>
        </w:rPr>
        <w:t xml:space="preserve">Otórguese la Renovación de la Licencia de Venta de Bebidas Alcohólicas, para el año DOS MIL VEINTE a la sociedad </w:t>
      </w:r>
      <w:r w:rsidRPr="00A7441E">
        <w:rPr>
          <w:rFonts w:ascii="Arial" w:hAnsi="Arial" w:cs="Arial"/>
          <w:sz w:val="20"/>
          <w:szCs w:val="20"/>
        </w:rPr>
        <w:t xml:space="preserve">PETROSERCH’S, S.A. DE C.V., venta que se realizará única y exclusivamente en un establecimiento ubicado en carretera a Quezaltepeque kilómetro 23, Lotificación Las Américas, polígono 1 lote 1, previo el cumplimiento de los siguientes pagos: a) </w:t>
      </w:r>
      <w:r w:rsidRPr="00A7441E">
        <w:rPr>
          <w:rFonts w:ascii="Arial" w:hAnsi="Arial" w:cs="Arial"/>
          <w:sz w:val="20"/>
          <w:szCs w:val="20"/>
          <w:u w:val="single"/>
        </w:rPr>
        <w:t>Pago de Licencia</w:t>
      </w:r>
      <w:r w:rsidRPr="00A7441E">
        <w:rPr>
          <w:rFonts w:ascii="Arial" w:hAnsi="Arial" w:cs="Arial"/>
          <w:sz w:val="20"/>
          <w:szCs w:val="20"/>
        </w:rPr>
        <w:t xml:space="preserve">: </w:t>
      </w:r>
      <w:r w:rsidRPr="00A7441E">
        <w:rPr>
          <w:rFonts w:ascii="Arial" w:eastAsia="Calibri" w:hAnsi="Arial" w:cs="Arial"/>
          <w:sz w:val="20"/>
          <w:szCs w:val="20"/>
          <w:lang w:eastAsia="en-US"/>
        </w:rPr>
        <w:t xml:space="preserve">$304.17 más el 5% de fiestas patronales, de conformidad al art. 32 de la Ley Reguladora de la Producción y Comercialización del alcohol y de las bebidas alcohólicas; b) </w:t>
      </w:r>
      <w:r w:rsidRPr="00A7441E">
        <w:rPr>
          <w:rFonts w:ascii="Arial" w:eastAsia="Calibri" w:hAnsi="Arial" w:cs="Arial"/>
          <w:sz w:val="20"/>
          <w:szCs w:val="20"/>
          <w:u w:val="single"/>
          <w:lang w:eastAsia="en-US"/>
        </w:rPr>
        <w:t>Pago de Multa por</w:t>
      </w:r>
      <w:r w:rsidRPr="00A7441E">
        <w:rPr>
          <w:rFonts w:ascii="Arial" w:eastAsia="Calibri" w:hAnsi="Arial" w:cs="Arial"/>
          <w:sz w:val="20"/>
          <w:szCs w:val="20"/>
          <w:lang w:eastAsia="en-US"/>
        </w:rPr>
        <w:t xml:space="preserve"> la cantidad de $912.51 más el 5% de fiestas patronales, de conformidad al art. 31 de la Ley Reguladora de la Producción y Comercialización del alcohol y de las bebidas alcohólicas; </w:t>
      </w:r>
      <w:r w:rsidRPr="00A7441E">
        <w:rPr>
          <w:rFonts w:ascii="Arial" w:eastAsia="Calibri" w:hAnsi="Arial" w:cs="Arial"/>
          <w:b/>
          <w:sz w:val="20"/>
          <w:szCs w:val="20"/>
          <w:lang w:eastAsia="en-US"/>
        </w:rPr>
        <w:t xml:space="preserve">d) </w:t>
      </w:r>
      <w:r w:rsidRPr="00A7441E">
        <w:rPr>
          <w:rFonts w:ascii="Arial" w:eastAsia="Calibri" w:hAnsi="Arial" w:cs="Arial"/>
          <w:sz w:val="20"/>
          <w:szCs w:val="20"/>
          <w:lang w:eastAsia="en-US"/>
        </w:rPr>
        <w:t xml:space="preserve">Hágasele saber a la Sociedad peticionaria que de no cancelar los pagos relacionados en el numeral anterior en el plazo de TREINTA DIAS HABILES, se tendrá por no autorizada la licencia relacionada, dejándole abierto su derecho, de solicitarla nuevamente; </w:t>
      </w:r>
      <w:r w:rsidRPr="00A7441E">
        <w:rPr>
          <w:rFonts w:ascii="Arial" w:eastAsia="Calibri" w:hAnsi="Arial" w:cs="Arial"/>
          <w:b/>
          <w:sz w:val="20"/>
          <w:szCs w:val="20"/>
          <w:lang w:eastAsia="en-US"/>
        </w:rPr>
        <w:t>e)</w:t>
      </w:r>
      <w:r w:rsidRPr="00A7441E">
        <w:rPr>
          <w:rFonts w:ascii="Arial" w:eastAsia="Calibri" w:hAnsi="Arial" w:cs="Arial"/>
          <w:sz w:val="20"/>
          <w:szCs w:val="20"/>
          <w:lang w:eastAsia="en-US"/>
        </w:rPr>
        <w:t xml:space="preserve"> Respecto a la terminación de Contrato de Arrendamiento solicitada por el Licenciado Feliz Alfredo Medina Cerna, Gerente de esta municipalidad, mediante</w:t>
      </w:r>
      <w:r w:rsidRPr="00A7441E">
        <w:rPr>
          <w:rFonts w:ascii="Arial" w:hAnsi="Arial" w:cs="Arial"/>
          <w:sz w:val="20"/>
          <w:szCs w:val="20"/>
        </w:rPr>
        <w:t xml:space="preserve"> oficio 008 OGG O5 10 2020, se recomienda que de conformidad a la Cláusula VII) Causales de Terminación de Contrato, contenida en el contrato de arrendamiento suscrito entre la municipalidad y el peticionario el día trece de febrero del corriente año, se Delega a éste para que gestione de manera escrita con la sociedad la terminación por mutuo acuerdo del contrato relacionado, debiendo informar al Concejo en la próxima reunión, de las diligencias realizadas, para dicho fin; </w:t>
      </w:r>
      <w:r w:rsidRPr="00A7441E">
        <w:rPr>
          <w:rFonts w:ascii="Arial" w:hAnsi="Arial" w:cs="Arial"/>
          <w:b/>
          <w:sz w:val="20"/>
          <w:szCs w:val="20"/>
        </w:rPr>
        <w:t xml:space="preserve">f) </w:t>
      </w:r>
      <w:r w:rsidRPr="00A7441E">
        <w:rPr>
          <w:rFonts w:ascii="Arial" w:hAnsi="Arial" w:cs="Arial"/>
          <w:sz w:val="20"/>
          <w:szCs w:val="20"/>
        </w:rPr>
        <w:t xml:space="preserve">Hágasele saber el presente acuerdo a la Unidad de Administración Tributaria Municipal, Gerente General y Tesorera Institucional de esta municipalidad, para los efectos legales consiguientes. Certifíquese y Notifíquese el presente acuerdo a la solicitante, para los efectos legales consiguientes. </w:t>
      </w:r>
      <w:r w:rsidRPr="00A7441E">
        <w:rPr>
          <w:rFonts w:ascii="Arial" w:hAnsi="Arial" w:cs="Arial"/>
          <w:b/>
          <w:sz w:val="20"/>
          <w:szCs w:val="20"/>
          <w:u w:val="single"/>
        </w:rPr>
        <w:t>Votación Unánime.</w:t>
      </w:r>
      <w:r w:rsidRPr="00A7441E">
        <w:rPr>
          <w:rFonts w:ascii="Arial" w:hAnsi="Arial" w:cs="Arial"/>
          <w:bCs/>
          <w:sz w:val="20"/>
          <w:szCs w:val="20"/>
        </w:rPr>
        <w:t xml:space="preserve">””””””””””””””””””””; </w:t>
      </w:r>
      <w:r w:rsidRPr="00A7441E">
        <w:rPr>
          <w:rFonts w:ascii="Arial" w:hAnsi="Arial" w:cs="Arial"/>
          <w:b/>
          <w:sz w:val="20"/>
          <w:szCs w:val="20"/>
        </w:rPr>
        <w:t xml:space="preserve">ACUERDO NUMERO OCHO: </w:t>
      </w:r>
      <w:r w:rsidRPr="00A7441E">
        <w:rPr>
          <w:rFonts w:ascii="Arial" w:hAnsi="Arial" w:cs="Arial"/>
          <w:b/>
          <w:bCs/>
          <w:i/>
          <w:sz w:val="20"/>
          <w:szCs w:val="20"/>
          <w:lang w:val="es-ES"/>
        </w:rPr>
        <w:t xml:space="preserve">DECRETO NUMERO SEIS. EL CONCEJO MUNICIPAL DE NEJAPA, DEPARTAMENTO DE SAN SALVADOR. I. </w:t>
      </w:r>
      <w:r w:rsidRPr="00A7441E">
        <w:rPr>
          <w:rFonts w:ascii="Arial" w:hAnsi="Arial" w:cs="Arial"/>
          <w:bCs/>
          <w:sz w:val="20"/>
          <w:szCs w:val="20"/>
          <w:lang w:val="es-ES"/>
        </w:rPr>
        <w:t xml:space="preserve">Que de conformidad al artículo 204 Ordinal 1° de la Constitución de la República; Artículos 7 inciso segundo y 129 de la Ley General Tributaria Municipal; y Artículos 30 Numeral 21, del Código Municipal, es facultad de este Concejo crear, modificar o suprimir tasas mediante la emisión de la correspondiente Ordenanza. II. Que de conformidad al Artículo 30, Numeral 4 y 13 del Código Municipal, es facultad del Concejo dictar Ordenanzas para regular las materias de su competencia. III. Que de conformidad al artículo 4 numeral 23 del Código Municipal, compete a los municipios la regulación del uso de parques, calles, aceras y otros sitios públicos. En caso de calles y aceras deberá garantizarse la libre circulación sin infraestructura y otras construcciones que la obstaculicen. IV. Que mediante Decreto número CINCO de fecha veinticuatro de octubre de dos mil uno, emitido por el Concejo Municipal de esa fecha, se aprobó la Ordenanza Reguladora de las Tasas de los Mercados, Pupusodromo “El Laurel” y Sitios Públicos del Municipio de Nejapa”, la cual fue publicada en el Diario Oficial número DOSCIENTOS DIECISIETE, Tomo numero TRESCIENTOS CINCUENTA Y TRES, de fecha dieciséis de noviembre de dos mil uno, ordenanza que fue reformada  mediante Decreto número TRES/DOS MIL CUATRO, de fecha  veintiocho de enero de dos mil cuatro, emitido por el Concejo Municipal de esa fecha,  y publicada en el Diario Oficial Tomo número TRESCIENTOS SESENTA Y DOS, de fecha dos de marzo de dos mil cuatro. IV. Que con el objetivo de garantizar la libre circulación en las calles y las aceras del Municipio de Nejapa, se han realizado  gestiones para reubicar a los vendedores que se ubican en dichos espacios públicos,  siendo una de estás el arrendamiento del inmueble ubicado </w:t>
      </w:r>
      <w:r w:rsidRPr="00A7441E">
        <w:rPr>
          <w:rFonts w:ascii="Arial" w:hAnsi="Arial" w:cs="Arial"/>
          <w:sz w:val="20"/>
          <w:szCs w:val="20"/>
        </w:rPr>
        <w:t>en A</w:t>
      </w:r>
      <w:r w:rsidRPr="00A7441E">
        <w:rPr>
          <w:rFonts w:ascii="Arial" w:hAnsi="Arial" w:cs="Arial"/>
          <w:sz w:val="20"/>
          <w:szCs w:val="20"/>
          <w:lang w:val="es-ES"/>
        </w:rPr>
        <w:t xml:space="preserve">venida Norberto Moran, Barrio El Calvario, del municipio de Nejapa, departamento de San Salvador, por el plazo de CINCO AÑOS contados a partir del día veintiocho de febrero del año dos mil veinte,  el cual servirá para </w:t>
      </w:r>
      <w:r w:rsidRPr="00A7441E">
        <w:rPr>
          <w:rFonts w:ascii="Arial" w:hAnsi="Arial" w:cs="Arial"/>
          <w:bCs/>
          <w:sz w:val="20"/>
          <w:szCs w:val="20"/>
          <w:lang w:val="es-ES"/>
        </w:rPr>
        <w:t xml:space="preserve">la reubicación de dichos vendedores, y no existiendo actualmente disposición legal en nuestras ordenanzas, que regule las tasas que se cobraran por los servicios que esta municipalidad prestara en el inmueble relacionado, es necesario realizar una reforma a la “Ordenanza Reguladora de las Tasas de los Mercados, Pupusodromo “El Laurel” y Sitios Públicos del Municipio de Nejapa”, con el fin de incorporar dicho tributo. </w:t>
      </w:r>
      <w:r w:rsidRPr="00A7441E">
        <w:rPr>
          <w:rFonts w:ascii="Arial" w:hAnsi="Arial" w:cs="Arial"/>
          <w:b/>
          <w:bCs/>
          <w:sz w:val="20"/>
          <w:szCs w:val="20"/>
          <w:lang w:val="es-ES"/>
        </w:rPr>
        <w:t xml:space="preserve">POR TANTO: </w:t>
      </w:r>
      <w:r w:rsidRPr="00A7441E">
        <w:rPr>
          <w:rFonts w:ascii="Arial" w:hAnsi="Arial" w:cs="Arial"/>
          <w:bCs/>
          <w:sz w:val="20"/>
          <w:szCs w:val="20"/>
          <w:lang w:val="es-ES"/>
        </w:rPr>
        <w:t xml:space="preserve">En uso de sus facultades este Concejo, </w:t>
      </w:r>
      <w:r w:rsidRPr="00A7441E">
        <w:rPr>
          <w:rFonts w:ascii="Arial" w:hAnsi="Arial" w:cs="Arial"/>
          <w:b/>
          <w:bCs/>
          <w:sz w:val="20"/>
          <w:szCs w:val="20"/>
          <w:lang w:val="es-ES"/>
        </w:rPr>
        <w:t xml:space="preserve">DECRETA LA SIGUIENTE: REFORMA A LA ORDENANZA REGULADORA DE LAS TASAS DE LOS MERCADOS, PUPUSÓDOROMO “EL LAUREL” Y SITIOS PUBLICOS DEL MUNICIPIO DE NEJAPA. </w:t>
      </w:r>
      <w:r w:rsidRPr="00A7441E">
        <w:rPr>
          <w:rFonts w:ascii="Arial" w:hAnsi="Arial" w:cs="Arial"/>
          <w:b/>
          <w:sz w:val="20"/>
          <w:szCs w:val="20"/>
          <w:lang w:val="es-ES"/>
        </w:rPr>
        <w:t>Artículo 1.</w:t>
      </w:r>
      <w:r w:rsidRPr="00A7441E">
        <w:rPr>
          <w:rFonts w:ascii="Arial" w:hAnsi="Arial" w:cs="Arial"/>
          <w:bCs/>
          <w:sz w:val="20"/>
          <w:szCs w:val="20"/>
          <w:lang w:val="es-ES"/>
        </w:rPr>
        <w:t xml:space="preserve"> – Adiciónese el artículo 6-A, de la siguiente manera</w:t>
      </w:r>
      <w:proofErr w:type="gramStart"/>
      <w:r w:rsidRPr="00A7441E">
        <w:rPr>
          <w:rFonts w:ascii="Arial" w:hAnsi="Arial" w:cs="Arial"/>
          <w:bCs/>
          <w:sz w:val="20"/>
          <w:szCs w:val="20"/>
          <w:lang w:val="es-ES"/>
        </w:rPr>
        <w:t>:  “</w:t>
      </w:r>
      <w:proofErr w:type="gramEnd"/>
      <w:r w:rsidRPr="00A7441E">
        <w:rPr>
          <w:rFonts w:ascii="Arial" w:hAnsi="Arial" w:cs="Arial"/>
          <w:bCs/>
          <w:sz w:val="20"/>
          <w:szCs w:val="20"/>
          <w:lang w:val="es-ES"/>
        </w:rPr>
        <w:t xml:space="preserve">Artículo 6-A- El Comité conjunto o Comisión de Adjudicación y Desajudicación  de Mercados, serán las instancias encargadas de dar trámite a los procesos de solicitud para los puestos o espacios que serán adjudicados en el inmueble ubicado en </w:t>
      </w:r>
      <w:r w:rsidRPr="00A7441E">
        <w:rPr>
          <w:rFonts w:ascii="Arial" w:hAnsi="Arial" w:cs="Arial"/>
          <w:sz w:val="20"/>
          <w:szCs w:val="20"/>
        </w:rPr>
        <w:t>A</w:t>
      </w:r>
      <w:r w:rsidRPr="00A7441E">
        <w:rPr>
          <w:rFonts w:ascii="Arial" w:hAnsi="Arial" w:cs="Arial"/>
          <w:sz w:val="20"/>
          <w:szCs w:val="20"/>
          <w:lang w:val="es-ES"/>
        </w:rPr>
        <w:t xml:space="preserve">venida Norberto Moran, Barrio El Calvario, del municipio de Nejapa, departamento de San Salvador, el cual se denomina “Plaza Nixapa”. </w:t>
      </w:r>
      <w:r w:rsidRPr="00A7441E">
        <w:rPr>
          <w:rFonts w:ascii="Arial" w:hAnsi="Arial" w:cs="Arial"/>
          <w:b/>
          <w:sz w:val="20"/>
          <w:szCs w:val="20"/>
          <w:lang w:val="es-ES"/>
        </w:rPr>
        <w:t>Artículo 2.</w:t>
      </w:r>
      <w:r w:rsidRPr="00A7441E">
        <w:rPr>
          <w:rFonts w:ascii="Arial" w:hAnsi="Arial" w:cs="Arial"/>
          <w:bCs/>
          <w:sz w:val="20"/>
          <w:szCs w:val="20"/>
          <w:lang w:val="es-ES"/>
        </w:rPr>
        <w:t xml:space="preserve"> – Adiciónese el artículo 6-B de la siguiente manera: “Artículo 6-B- El procedimiento para adjudicar los puestos o espacios ubicados en el inmueble situado en </w:t>
      </w:r>
      <w:r w:rsidRPr="00A7441E">
        <w:rPr>
          <w:rFonts w:ascii="Arial" w:hAnsi="Arial" w:cs="Arial"/>
          <w:sz w:val="20"/>
          <w:szCs w:val="20"/>
        </w:rPr>
        <w:t>A</w:t>
      </w:r>
      <w:r w:rsidRPr="00A7441E">
        <w:rPr>
          <w:rFonts w:ascii="Arial" w:hAnsi="Arial" w:cs="Arial"/>
          <w:sz w:val="20"/>
          <w:szCs w:val="20"/>
          <w:lang w:val="es-ES"/>
        </w:rPr>
        <w:t>venida Norberto Moran, Barrio El Calvario, del municipio de Nejapa, departamento de San Salvador</w:t>
      </w:r>
      <w:r w:rsidRPr="00A7441E">
        <w:rPr>
          <w:rFonts w:ascii="Arial" w:hAnsi="Arial" w:cs="Arial"/>
          <w:bCs/>
          <w:sz w:val="20"/>
          <w:szCs w:val="20"/>
          <w:lang w:val="es-ES"/>
        </w:rPr>
        <w:t xml:space="preserve"> y el cual se denomina “Plaza Nixapa”, será el siguiente: </w:t>
      </w:r>
      <w:r w:rsidRPr="00A7441E">
        <w:rPr>
          <w:rFonts w:ascii="Arial" w:hAnsi="Arial" w:cs="Arial"/>
          <w:sz w:val="20"/>
          <w:szCs w:val="20"/>
          <w:lang w:val="es-ES"/>
        </w:rPr>
        <w:t xml:space="preserve">Las personas que soliciten se les adjudique un puesto ó espacio en el inmueble relacionado deberán presentar su solicitud escrita ante el Comité conjunto o la </w:t>
      </w:r>
      <w:r w:rsidRPr="00A7441E">
        <w:rPr>
          <w:rFonts w:ascii="Arial" w:hAnsi="Arial" w:cs="Arial"/>
          <w:bCs/>
          <w:sz w:val="20"/>
          <w:szCs w:val="20"/>
          <w:lang w:val="es-ES"/>
        </w:rPr>
        <w:t>Comisión de Adjudicación y Desajudicación  de Mercados,</w:t>
      </w:r>
      <w:r w:rsidRPr="00A7441E">
        <w:rPr>
          <w:rFonts w:ascii="Arial" w:hAnsi="Arial" w:cs="Arial"/>
          <w:sz w:val="20"/>
          <w:szCs w:val="20"/>
          <w:lang w:val="es-ES"/>
        </w:rPr>
        <w:t xml:space="preserve"> que será la instancia facultada para resolver mediante resolución escrita sobre su denegatoria o aprobación, en un término no mayor a 10 días, en el caso de esta última, se establecerán los términos y condiciones mediante los cuales se aprueba, debiendo de formalizarse dicha aprobación </w:t>
      </w:r>
      <w:r w:rsidRPr="00A7441E">
        <w:rPr>
          <w:rFonts w:ascii="Arial" w:hAnsi="Arial" w:cs="Arial"/>
          <w:sz w:val="20"/>
          <w:szCs w:val="20"/>
          <w:u w:val="single"/>
          <w:lang w:val="es-ES"/>
        </w:rPr>
        <w:t xml:space="preserve">a través </w:t>
      </w:r>
      <w:r w:rsidRPr="00A7441E">
        <w:rPr>
          <w:rFonts w:ascii="Arial" w:hAnsi="Arial" w:cs="Arial"/>
          <w:sz w:val="20"/>
          <w:szCs w:val="20"/>
          <w:lang w:val="es-ES"/>
        </w:rPr>
        <w:t xml:space="preserve">de la firma del contrato respectivo, así mismo se le advertirá al solicitante que en caso de incumplimiento quedará sin efecto dicha aprobación y se informara a la Unidad Contravencional y al Cuerpo de Agentes Municipales para que éstos procedan al retiro inmediato de la misma o conforme a la normativa que sea aplicable para el caso concreto. </w:t>
      </w:r>
      <w:r w:rsidRPr="00A7441E">
        <w:rPr>
          <w:rFonts w:ascii="Arial" w:hAnsi="Arial" w:cs="Arial"/>
          <w:b/>
          <w:sz w:val="20"/>
          <w:szCs w:val="20"/>
          <w:lang w:val="es-ES"/>
        </w:rPr>
        <w:t>Artículo 3.</w:t>
      </w:r>
      <w:r w:rsidRPr="00A7441E">
        <w:rPr>
          <w:rFonts w:ascii="Arial" w:hAnsi="Arial" w:cs="Arial"/>
          <w:bCs/>
          <w:sz w:val="20"/>
          <w:szCs w:val="20"/>
          <w:lang w:val="es-ES"/>
        </w:rPr>
        <w:t xml:space="preserve"> – Adiciónese el artículo 6-C de la siguiente manera: “Artículo 6-C- Todo usuario al que se le haya adjudicado un puesto o espacio en el inmueble ubicado en </w:t>
      </w:r>
      <w:r w:rsidRPr="00A7441E">
        <w:rPr>
          <w:rFonts w:ascii="Arial" w:hAnsi="Arial" w:cs="Arial"/>
          <w:sz w:val="20"/>
          <w:szCs w:val="20"/>
        </w:rPr>
        <w:t>A</w:t>
      </w:r>
      <w:r w:rsidRPr="00A7441E">
        <w:rPr>
          <w:rFonts w:ascii="Arial" w:hAnsi="Arial" w:cs="Arial"/>
          <w:sz w:val="20"/>
          <w:szCs w:val="20"/>
          <w:lang w:val="es-ES"/>
        </w:rPr>
        <w:t>venida Norberto Moran, Barrio El Calvario, del municipio de Nejapa, departamento de San Salvador, denominado “Plaza Nixapa”</w:t>
      </w:r>
      <w:r w:rsidRPr="00A7441E">
        <w:rPr>
          <w:rFonts w:ascii="Arial" w:hAnsi="Arial" w:cs="Arial"/>
          <w:bCs/>
          <w:sz w:val="20"/>
          <w:szCs w:val="20"/>
          <w:lang w:val="es-ES"/>
        </w:rPr>
        <w:t xml:space="preserve">, queda sujeto a las condiciones establecidas en el contrato respectivo, pudiendo ser desajudicado el mismo cumpliendo con el procedimiento establecido en las cláusulas contractuales, lo cual será sin responsabilidad para la administración en caso de su incumplimiento. </w:t>
      </w:r>
      <w:r w:rsidRPr="00A7441E">
        <w:rPr>
          <w:rFonts w:ascii="Arial" w:hAnsi="Arial" w:cs="Arial"/>
          <w:b/>
          <w:sz w:val="20"/>
          <w:szCs w:val="20"/>
          <w:lang w:val="es-ES"/>
        </w:rPr>
        <w:t>Artículo 4.</w:t>
      </w:r>
      <w:r w:rsidRPr="00A7441E">
        <w:rPr>
          <w:rFonts w:ascii="Arial" w:hAnsi="Arial" w:cs="Arial"/>
          <w:bCs/>
          <w:sz w:val="20"/>
          <w:szCs w:val="20"/>
          <w:lang w:val="es-ES"/>
        </w:rPr>
        <w:t xml:space="preserve"> – Adiciónese el artículo 6-D de la siguiente manera: “Art. 6-D- Las tasas a aplicar para los puestos o espacios ubicados en el inmueble </w:t>
      </w:r>
      <w:r w:rsidRPr="00A7441E">
        <w:rPr>
          <w:rFonts w:ascii="Arial" w:hAnsi="Arial" w:cs="Arial"/>
          <w:bCs/>
          <w:sz w:val="20"/>
          <w:szCs w:val="20"/>
          <w:u w:val="single"/>
          <w:lang w:val="es-ES"/>
        </w:rPr>
        <w:t>situado</w:t>
      </w:r>
      <w:r w:rsidRPr="00A7441E">
        <w:rPr>
          <w:rFonts w:ascii="Arial" w:hAnsi="Arial" w:cs="Arial"/>
          <w:bCs/>
          <w:sz w:val="20"/>
          <w:szCs w:val="20"/>
          <w:lang w:val="es-ES"/>
        </w:rPr>
        <w:t xml:space="preserve"> en </w:t>
      </w:r>
      <w:r w:rsidRPr="00A7441E">
        <w:rPr>
          <w:rFonts w:ascii="Arial" w:hAnsi="Arial" w:cs="Arial"/>
          <w:sz w:val="20"/>
          <w:szCs w:val="20"/>
        </w:rPr>
        <w:t>A</w:t>
      </w:r>
      <w:r w:rsidRPr="00A7441E">
        <w:rPr>
          <w:rFonts w:ascii="Arial" w:hAnsi="Arial" w:cs="Arial"/>
          <w:sz w:val="20"/>
          <w:szCs w:val="20"/>
          <w:lang w:val="es-ES"/>
        </w:rPr>
        <w:t>venida Norberto Moran, Barrio El Calvario, del municipio de Nejapa, departamento de San Salvador</w:t>
      </w:r>
      <w:r w:rsidRPr="00A7441E">
        <w:rPr>
          <w:rFonts w:ascii="Arial" w:hAnsi="Arial" w:cs="Arial"/>
          <w:bCs/>
          <w:sz w:val="20"/>
          <w:szCs w:val="20"/>
          <w:lang w:val="es-ES"/>
        </w:rPr>
        <w:t xml:space="preserve">, denominado “Plaza Nixapa”, serán las siguientes: </w:t>
      </w:r>
    </w:p>
    <w:p w14:paraId="5E39B00B" w14:textId="77777777" w:rsidR="00787055" w:rsidRPr="00A7441E" w:rsidRDefault="00787055" w:rsidP="00787055">
      <w:pPr>
        <w:spacing w:line="360" w:lineRule="auto"/>
        <w:jc w:val="center"/>
        <w:rPr>
          <w:rFonts w:ascii="Arial" w:hAnsi="Arial" w:cs="Arial"/>
          <w:b/>
          <w:bCs/>
          <w:sz w:val="20"/>
          <w:szCs w:val="20"/>
          <w:u w:val="single"/>
          <w:lang w:val="es-E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291"/>
        <w:gridCol w:w="4953"/>
        <w:gridCol w:w="1276"/>
      </w:tblGrid>
      <w:tr w:rsidR="00787055" w:rsidRPr="00A7441E" w14:paraId="3CC7C3E3" w14:textId="77777777" w:rsidTr="005F16C2">
        <w:tc>
          <w:tcPr>
            <w:tcW w:w="1406" w:type="dxa"/>
            <w:shd w:val="clear" w:color="auto" w:fill="auto"/>
          </w:tcPr>
          <w:p w14:paraId="66238137" w14:textId="77777777" w:rsidR="00787055" w:rsidRPr="00A7441E" w:rsidRDefault="00787055" w:rsidP="005F16C2">
            <w:pPr>
              <w:jc w:val="center"/>
              <w:rPr>
                <w:rFonts w:ascii="Arial" w:hAnsi="Arial" w:cs="Arial"/>
                <w:b/>
                <w:sz w:val="20"/>
                <w:szCs w:val="20"/>
                <w:lang w:val="es-ES"/>
              </w:rPr>
            </w:pPr>
            <w:r w:rsidRPr="00A7441E">
              <w:rPr>
                <w:rFonts w:ascii="Arial" w:hAnsi="Arial" w:cs="Arial"/>
                <w:b/>
                <w:sz w:val="20"/>
                <w:szCs w:val="20"/>
                <w:lang w:val="es-ES"/>
              </w:rPr>
              <w:t>Rubros</w:t>
            </w:r>
          </w:p>
        </w:tc>
        <w:tc>
          <w:tcPr>
            <w:tcW w:w="1291" w:type="dxa"/>
            <w:shd w:val="clear" w:color="auto" w:fill="auto"/>
          </w:tcPr>
          <w:p w14:paraId="7B211868" w14:textId="77777777" w:rsidR="00787055" w:rsidRPr="00A7441E" w:rsidRDefault="00787055" w:rsidP="005F16C2">
            <w:pPr>
              <w:jc w:val="center"/>
              <w:rPr>
                <w:rFonts w:ascii="Arial" w:hAnsi="Arial" w:cs="Arial"/>
                <w:b/>
                <w:sz w:val="20"/>
                <w:szCs w:val="20"/>
                <w:lang w:val="es-ES"/>
              </w:rPr>
            </w:pPr>
            <w:r w:rsidRPr="00A7441E">
              <w:rPr>
                <w:rFonts w:ascii="Arial" w:hAnsi="Arial" w:cs="Arial"/>
                <w:b/>
                <w:sz w:val="20"/>
                <w:szCs w:val="20"/>
                <w:lang w:val="es-ES"/>
              </w:rPr>
              <w:t>Medidas</w:t>
            </w:r>
          </w:p>
        </w:tc>
        <w:tc>
          <w:tcPr>
            <w:tcW w:w="4953" w:type="dxa"/>
            <w:shd w:val="clear" w:color="auto" w:fill="auto"/>
          </w:tcPr>
          <w:p w14:paraId="3FB25088" w14:textId="77777777" w:rsidR="00787055" w:rsidRPr="00A7441E" w:rsidRDefault="00787055" w:rsidP="005F16C2">
            <w:pPr>
              <w:jc w:val="center"/>
              <w:rPr>
                <w:rFonts w:ascii="Arial" w:hAnsi="Arial" w:cs="Arial"/>
                <w:b/>
                <w:sz w:val="20"/>
                <w:szCs w:val="20"/>
                <w:lang w:val="es-ES"/>
              </w:rPr>
            </w:pPr>
            <w:r w:rsidRPr="00A7441E">
              <w:rPr>
                <w:rFonts w:ascii="Arial" w:hAnsi="Arial" w:cs="Arial"/>
                <w:b/>
                <w:sz w:val="20"/>
                <w:szCs w:val="20"/>
                <w:lang w:val="es-ES"/>
              </w:rPr>
              <w:t>Tipo de Alimentos</w:t>
            </w:r>
          </w:p>
        </w:tc>
        <w:tc>
          <w:tcPr>
            <w:tcW w:w="1276" w:type="dxa"/>
            <w:shd w:val="clear" w:color="auto" w:fill="auto"/>
          </w:tcPr>
          <w:p w14:paraId="36C849E6" w14:textId="77777777" w:rsidR="00787055" w:rsidRPr="00A7441E" w:rsidRDefault="00787055" w:rsidP="005F16C2">
            <w:pPr>
              <w:jc w:val="center"/>
              <w:rPr>
                <w:rFonts w:ascii="Arial" w:hAnsi="Arial" w:cs="Arial"/>
                <w:b/>
                <w:sz w:val="20"/>
                <w:szCs w:val="20"/>
                <w:lang w:val="es-ES"/>
              </w:rPr>
            </w:pPr>
            <w:r w:rsidRPr="00A7441E">
              <w:rPr>
                <w:rFonts w:ascii="Arial" w:hAnsi="Arial" w:cs="Arial"/>
                <w:b/>
                <w:sz w:val="20"/>
                <w:szCs w:val="20"/>
                <w:lang w:val="es-ES"/>
              </w:rPr>
              <w:t>Cobros</w:t>
            </w:r>
          </w:p>
        </w:tc>
      </w:tr>
      <w:tr w:rsidR="00787055" w:rsidRPr="00A7441E" w14:paraId="278938BF" w14:textId="77777777" w:rsidTr="005F16C2">
        <w:trPr>
          <w:trHeight w:val="697"/>
        </w:trPr>
        <w:tc>
          <w:tcPr>
            <w:tcW w:w="1406" w:type="dxa"/>
            <w:shd w:val="clear" w:color="auto" w:fill="auto"/>
          </w:tcPr>
          <w:p w14:paraId="56B2B24E"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Frutas, verduras y legumbres</w:t>
            </w:r>
          </w:p>
        </w:tc>
        <w:tc>
          <w:tcPr>
            <w:tcW w:w="1291" w:type="dxa"/>
            <w:shd w:val="clear" w:color="auto" w:fill="auto"/>
          </w:tcPr>
          <w:p w14:paraId="206F482F"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2Mt. x 2Mt</w:t>
            </w:r>
          </w:p>
        </w:tc>
        <w:tc>
          <w:tcPr>
            <w:tcW w:w="4953" w:type="dxa"/>
            <w:shd w:val="clear" w:color="auto" w:fill="auto"/>
          </w:tcPr>
          <w:p w14:paraId="6830F17D"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Tomates</w:t>
            </w:r>
          </w:p>
          <w:p w14:paraId="38AD2E04"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Chile</w:t>
            </w:r>
          </w:p>
          <w:p w14:paraId="66CB0E9E"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Cebollas</w:t>
            </w:r>
          </w:p>
          <w:p w14:paraId="16FCA1F6"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Pipianes</w:t>
            </w:r>
          </w:p>
          <w:p w14:paraId="74DE16AE"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Güisquiles</w:t>
            </w:r>
          </w:p>
          <w:p w14:paraId="071919E2"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Entre otras.</w:t>
            </w:r>
          </w:p>
        </w:tc>
        <w:tc>
          <w:tcPr>
            <w:tcW w:w="1276" w:type="dxa"/>
            <w:shd w:val="clear" w:color="auto" w:fill="auto"/>
          </w:tcPr>
          <w:p w14:paraId="6902B290"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$0.80</w:t>
            </w:r>
          </w:p>
        </w:tc>
      </w:tr>
      <w:tr w:rsidR="00787055" w:rsidRPr="00A7441E" w14:paraId="307DCA5A" w14:textId="77777777" w:rsidTr="005F16C2">
        <w:trPr>
          <w:trHeight w:val="1863"/>
        </w:trPr>
        <w:tc>
          <w:tcPr>
            <w:tcW w:w="1406" w:type="dxa"/>
            <w:shd w:val="clear" w:color="auto" w:fill="auto"/>
          </w:tcPr>
          <w:p w14:paraId="5652C995"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Productos alimenticios y consumo.</w:t>
            </w:r>
          </w:p>
        </w:tc>
        <w:tc>
          <w:tcPr>
            <w:tcW w:w="1291" w:type="dxa"/>
            <w:shd w:val="clear" w:color="auto" w:fill="auto"/>
          </w:tcPr>
          <w:p w14:paraId="410C3CEF"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2Mt. x 2Mt</w:t>
            </w:r>
          </w:p>
        </w:tc>
        <w:tc>
          <w:tcPr>
            <w:tcW w:w="4953" w:type="dxa"/>
            <w:shd w:val="clear" w:color="auto" w:fill="auto"/>
          </w:tcPr>
          <w:p w14:paraId="0D8A7492"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Pan dulce,</w:t>
            </w:r>
          </w:p>
          <w:p w14:paraId="13A6AD0E"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Pan Frances,</w:t>
            </w:r>
          </w:p>
          <w:p w14:paraId="7C49A569"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Tamales,</w:t>
            </w:r>
          </w:p>
          <w:p w14:paraId="305B973F"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Alimentos cocidos,</w:t>
            </w:r>
          </w:p>
          <w:p w14:paraId="44C60728"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Lácteos,</w:t>
            </w:r>
          </w:p>
          <w:p w14:paraId="7C0D5701"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Huevos,</w:t>
            </w:r>
          </w:p>
          <w:p w14:paraId="26CFBA86"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Típicos,</w:t>
            </w:r>
          </w:p>
          <w:p w14:paraId="0A337595"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Dulces y golosinas,</w:t>
            </w:r>
          </w:p>
          <w:p w14:paraId="733292DE"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Tortillerias</w:t>
            </w:r>
          </w:p>
          <w:p w14:paraId="76394243"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entre otros.</w:t>
            </w:r>
          </w:p>
        </w:tc>
        <w:tc>
          <w:tcPr>
            <w:tcW w:w="1276" w:type="dxa"/>
            <w:shd w:val="clear" w:color="auto" w:fill="auto"/>
          </w:tcPr>
          <w:p w14:paraId="0DAFE8AC"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$1.00</w:t>
            </w:r>
          </w:p>
        </w:tc>
      </w:tr>
      <w:tr w:rsidR="00787055" w:rsidRPr="00A7441E" w14:paraId="5AF7B657" w14:textId="77777777" w:rsidTr="005F16C2">
        <w:tc>
          <w:tcPr>
            <w:tcW w:w="1406" w:type="dxa"/>
            <w:shd w:val="clear" w:color="auto" w:fill="auto"/>
          </w:tcPr>
          <w:p w14:paraId="64C8BD8D"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Varios</w:t>
            </w:r>
          </w:p>
        </w:tc>
        <w:tc>
          <w:tcPr>
            <w:tcW w:w="1291" w:type="dxa"/>
            <w:shd w:val="clear" w:color="auto" w:fill="auto"/>
          </w:tcPr>
          <w:p w14:paraId="041CC8C8"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2Mt. x 2Mt</w:t>
            </w:r>
          </w:p>
        </w:tc>
        <w:tc>
          <w:tcPr>
            <w:tcW w:w="4953" w:type="dxa"/>
            <w:shd w:val="clear" w:color="auto" w:fill="auto"/>
          </w:tcPr>
          <w:p w14:paraId="5F4F4C1D"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Ropa Usada</w:t>
            </w:r>
          </w:p>
          <w:p w14:paraId="0027DBDE"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 xml:space="preserve">Productos plásticos y desechables </w:t>
            </w:r>
          </w:p>
          <w:p w14:paraId="142A7345"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 xml:space="preserve">Otros </w:t>
            </w:r>
          </w:p>
        </w:tc>
        <w:tc>
          <w:tcPr>
            <w:tcW w:w="1276" w:type="dxa"/>
            <w:shd w:val="clear" w:color="auto" w:fill="auto"/>
          </w:tcPr>
          <w:p w14:paraId="3B94EA92"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$0.57</w:t>
            </w:r>
          </w:p>
        </w:tc>
      </w:tr>
      <w:tr w:rsidR="00787055" w:rsidRPr="00A7441E" w14:paraId="3928AFD0" w14:textId="77777777" w:rsidTr="005F16C2">
        <w:tc>
          <w:tcPr>
            <w:tcW w:w="1406" w:type="dxa"/>
            <w:shd w:val="clear" w:color="auto" w:fill="auto"/>
          </w:tcPr>
          <w:p w14:paraId="6C1B08B6"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Alimentos de preparación inmediata</w:t>
            </w:r>
          </w:p>
        </w:tc>
        <w:tc>
          <w:tcPr>
            <w:tcW w:w="1291" w:type="dxa"/>
            <w:shd w:val="clear" w:color="auto" w:fill="auto"/>
          </w:tcPr>
          <w:p w14:paraId="642A178A"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2Mt. x 2Mt</w:t>
            </w:r>
          </w:p>
        </w:tc>
        <w:tc>
          <w:tcPr>
            <w:tcW w:w="4953" w:type="dxa"/>
            <w:shd w:val="clear" w:color="auto" w:fill="auto"/>
          </w:tcPr>
          <w:p w14:paraId="3DD5F8DA"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Pupusería</w:t>
            </w:r>
          </w:p>
          <w:p w14:paraId="54B8965D"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Tortas</w:t>
            </w:r>
          </w:p>
          <w:p w14:paraId="486D5F74"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Tacos</w:t>
            </w:r>
          </w:p>
          <w:p w14:paraId="26F3ADAC"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 xml:space="preserve"> Abarrotes</w:t>
            </w:r>
          </w:p>
          <w:p w14:paraId="6D5A72BA"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Mini Super</w:t>
            </w:r>
          </w:p>
        </w:tc>
        <w:tc>
          <w:tcPr>
            <w:tcW w:w="1276" w:type="dxa"/>
            <w:shd w:val="clear" w:color="auto" w:fill="auto"/>
          </w:tcPr>
          <w:p w14:paraId="41F04235" w14:textId="77777777" w:rsidR="00787055" w:rsidRPr="00A7441E" w:rsidRDefault="00787055" w:rsidP="005F16C2">
            <w:pPr>
              <w:jc w:val="center"/>
              <w:rPr>
                <w:rFonts w:ascii="Arial" w:hAnsi="Arial" w:cs="Arial"/>
                <w:sz w:val="20"/>
                <w:szCs w:val="20"/>
                <w:lang w:val="es-ES"/>
              </w:rPr>
            </w:pPr>
            <w:r w:rsidRPr="00A7441E">
              <w:rPr>
                <w:rFonts w:ascii="Arial" w:hAnsi="Arial" w:cs="Arial"/>
                <w:sz w:val="20"/>
                <w:szCs w:val="20"/>
                <w:lang w:val="es-ES"/>
              </w:rPr>
              <w:t>$1.50</w:t>
            </w:r>
          </w:p>
        </w:tc>
      </w:tr>
    </w:tbl>
    <w:p w14:paraId="68EDA01E" w14:textId="77777777" w:rsidR="00787055" w:rsidRPr="00A7441E" w:rsidRDefault="00787055" w:rsidP="00787055">
      <w:pPr>
        <w:spacing w:line="360" w:lineRule="auto"/>
        <w:rPr>
          <w:rFonts w:ascii="Arial" w:hAnsi="Arial" w:cs="Arial"/>
          <w:sz w:val="20"/>
          <w:szCs w:val="20"/>
          <w:lang w:val="es-ES"/>
        </w:rPr>
      </w:pPr>
    </w:p>
    <w:p w14:paraId="7F248BC4" w14:textId="77777777" w:rsidR="00787055" w:rsidRPr="00A7441E" w:rsidRDefault="00787055" w:rsidP="00787055">
      <w:pPr>
        <w:spacing w:line="360" w:lineRule="auto"/>
        <w:ind w:right="-141"/>
        <w:jc w:val="both"/>
        <w:rPr>
          <w:rFonts w:ascii="Arial" w:hAnsi="Arial" w:cs="Arial"/>
          <w:sz w:val="20"/>
          <w:szCs w:val="20"/>
        </w:rPr>
      </w:pPr>
      <w:r w:rsidRPr="00A7441E">
        <w:rPr>
          <w:rFonts w:ascii="Arial" w:hAnsi="Arial" w:cs="Arial"/>
          <w:sz w:val="20"/>
          <w:szCs w:val="20"/>
          <w:lang w:val="es-ES"/>
        </w:rPr>
        <w:t xml:space="preserve">El cobro del mismo se realizará de forma diaria, para lo cual deberá entregarse el respectivo ticket como constancia, los únicos facultados para la realización de los mismos serán los colectores designados por la Administración de Mercados, quienes deberán estar plenamente identificados mediante su carnet y estarán obligados a liquidar el día siguiente hábil en la colecturía municipal, la cual será respaldada mediante la respectiva Fórmula Uno – Isam o la que esté vigente según sea el caso. </w:t>
      </w:r>
      <w:r w:rsidRPr="00A7441E">
        <w:rPr>
          <w:rFonts w:ascii="Arial" w:hAnsi="Arial" w:cs="Arial"/>
          <w:b/>
          <w:sz w:val="20"/>
          <w:szCs w:val="20"/>
          <w:lang w:val="es-ES"/>
        </w:rPr>
        <w:t>Artículo 5.</w:t>
      </w:r>
      <w:r w:rsidRPr="00A7441E">
        <w:rPr>
          <w:rFonts w:ascii="Arial" w:hAnsi="Arial" w:cs="Arial"/>
          <w:bCs/>
          <w:sz w:val="20"/>
          <w:szCs w:val="20"/>
          <w:lang w:val="es-ES"/>
        </w:rPr>
        <w:t xml:space="preserve"> – L</w:t>
      </w:r>
      <w:r w:rsidRPr="00A7441E">
        <w:rPr>
          <w:rFonts w:ascii="Arial" w:hAnsi="Arial" w:cs="Arial"/>
          <w:sz w:val="20"/>
          <w:szCs w:val="20"/>
          <w:lang w:val="es-ES"/>
        </w:rPr>
        <w:t xml:space="preserve">as presentes reformas entrarán en vigencia ocho días después de su publicación en el Diario Oficial. Dado en la Sala de Sesiones de la Municipalidad de Nejapa, a los seis días del mes de octubre del año dos mil veinte. </w:t>
      </w:r>
      <w:r w:rsidRPr="00A7441E">
        <w:rPr>
          <w:rFonts w:ascii="Arial" w:hAnsi="Arial" w:cs="Arial"/>
          <w:sz w:val="20"/>
          <w:szCs w:val="20"/>
        </w:rPr>
        <w:t xml:space="preserve">Certifíquese y Notifíquese el presente acuerdo. </w:t>
      </w:r>
      <w:r w:rsidRPr="00A7441E">
        <w:rPr>
          <w:rFonts w:ascii="Arial" w:hAnsi="Arial" w:cs="Arial"/>
          <w:b/>
          <w:sz w:val="20"/>
          <w:szCs w:val="20"/>
          <w:u w:val="single"/>
        </w:rPr>
        <w:t>Votación Unánime.</w:t>
      </w:r>
      <w:r w:rsidRPr="00A7441E">
        <w:rPr>
          <w:rFonts w:ascii="Arial" w:hAnsi="Arial" w:cs="Arial"/>
          <w:sz w:val="20"/>
          <w:szCs w:val="20"/>
        </w:rPr>
        <w:t xml:space="preserve"> “””””””””””””””””””””; </w:t>
      </w:r>
      <w:r w:rsidRPr="00A7441E">
        <w:rPr>
          <w:rFonts w:ascii="Arial" w:hAnsi="Arial" w:cs="Arial"/>
          <w:b/>
          <w:bCs/>
          <w:sz w:val="20"/>
          <w:szCs w:val="20"/>
        </w:rPr>
        <w:t xml:space="preserve">d) </w:t>
      </w:r>
      <w:r w:rsidRPr="00A7441E">
        <w:rPr>
          <w:rFonts w:ascii="Arial" w:hAnsi="Arial" w:cs="Arial"/>
          <w:b/>
          <w:bCs/>
          <w:sz w:val="20"/>
          <w:szCs w:val="20"/>
          <w:u w:val="single"/>
        </w:rPr>
        <w:t>Solicitud de erogación de fondos para publicación en el Diario Oficial de la Reforma a la Ordenanza Reguladora de las tasa de los Mercados, Pupusodromo El Laurel y sitios públicos del Municipio de Nejapa:</w:t>
      </w:r>
      <w:r w:rsidRPr="00A7441E">
        <w:rPr>
          <w:rFonts w:ascii="Arial" w:hAnsi="Arial" w:cs="Arial"/>
          <w:sz w:val="20"/>
          <w:szCs w:val="20"/>
        </w:rPr>
        <w:t xml:space="preserve"> Notándose que fue aprobado el Decreto número SEIS, y para que surta sus efectos legales es necesaria su publicación, este Concejo toma el acuerdo siguiente: </w:t>
      </w:r>
      <w:r w:rsidRPr="00A7441E">
        <w:rPr>
          <w:rFonts w:ascii="Arial" w:hAnsi="Arial" w:cs="Arial"/>
          <w:b/>
          <w:sz w:val="20"/>
          <w:szCs w:val="20"/>
        </w:rPr>
        <w:t xml:space="preserve">ACUERDO NUMERO NUEVE: </w:t>
      </w:r>
      <w:r w:rsidRPr="00A7441E">
        <w:rPr>
          <w:rFonts w:ascii="Arial" w:hAnsi="Arial" w:cs="Arial"/>
          <w:sz w:val="20"/>
          <w:szCs w:val="20"/>
        </w:rPr>
        <w:t xml:space="preserve">Este Concejo Municipal, Considerando: Que este mismo día ha sido aprobado el Decreto número SEIS, que contiene </w:t>
      </w:r>
      <w:r w:rsidRPr="00A7441E">
        <w:rPr>
          <w:rFonts w:ascii="Arial" w:hAnsi="Arial" w:cs="Arial"/>
          <w:b/>
          <w:bCs/>
          <w:sz w:val="20"/>
          <w:szCs w:val="20"/>
        </w:rPr>
        <w:t>REFORMA A LA ORDENANZA REGULADORA DE LAS TASAS DE LOS MERCADOS, PUPUSODROMO EL LAUREL Y SITIOS PUBLICOS DEL MUNICIPIO DE NEJAPA</w:t>
      </w:r>
      <w:r w:rsidRPr="00A7441E">
        <w:rPr>
          <w:rFonts w:ascii="Arial" w:hAnsi="Arial" w:cs="Arial"/>
          <w:b/>
          <w:sz w:val="20"/>
          <w:szCs w:val="20"/>
        </w:rPr>
        <w:t xml:space="preserve">, </w:t>
      </w:r>
      <w:r w:rsidRPr="00A7441E">
        <w:rPr>
          <w:rFonts w:ascii="Arial" w:hAnsi="Arial" w:cs="Arial"/>
          <w:sz w:val="20"/>
          <w:szCs w:val="20"/>
        </w:rPr>
        <w:t xml:space="preserve">siendo necesaria la publicación de la misma, para que surta los efectos legales correspondientes, en el Diario Oficial, por tanto, en uso de las facultades legales conferidas, </w:t>
      </w:r>
      <w:r w:rsidRPr="00A7441E">
        <w:rPr>
          <w:rFonts w:ascii="Arial" w:hAnsi="Arial" w:cs="Arial"/>
          <w:b/>
          <w:sz w:val="20"/>
          <w:szCs w:val="20"/>
        </w:rPr>
        <w:t>ACUERDA: a)</w:t>
      </w:r>
      <w:r w:rsidRPr="00A7441E">
        <w:rPr>
          <w:rFonts w:ascii="Arial" w:hAnsi="Arial" w:cs="Arial"/>
          <w:sz w:val="20"/>
          <w:szCs w:val="20"/>
        </w:rPr>
        <w:t xml:space="preserve"> Aprobar la cantidad de </w:t>
      </w:r>
      <w:r w:rsidRPr="00A7441E">
        <w:rPr>
          <w:rFonts w:ascii="Arial" w:hAnsi="Arial" w:cs="Arial"/>
          <w:b/>
          <w:sz w:val="20"/>
          <w:szCs w:val="20"/>
        </w:rPr>
        <w:t>TRESCIENTOS SEIS DOLARES CON OCHENTA Y CINCO CENTAVOS DE DÓLAR DE LOS ESTADOS UNIDOS DE AMERICA ($306.85),</w:t>
      </w:r>
      <w:r w:rsidRPr="00A7441E">
        <w:rPr>
          <w:rFonts w:ascii="Arial" w:hAnsi="Arial" w:cs="Arial"/>
          <w:sz w:val="20"/>
          <w:szCs w:val="20"/>
        </w:rPr>
        <w:t xml:space="preserve"> que se utilizarán para la publicación de los DECRETOS  SEIS ya relacionado,  </w:t>
      </w:r>
      <w:r w:rsidRPr="00A7441E">
        <w:rPr>
          <w:rFonts w:ascii="Arial" w:hAnsi="Arial" w:cs="Arial"/>
          <w:b/>
          <w:sz w:val="20"/>
          <w:szCs w:val="20"/>
        </w:rPr>
        <w:t>b)</w:t>
      </w:r>
      <w:r w:rsidRPr="00A7441E">
        <w:rPr>
          <w:rFonts w:ascii="Arial" w:hAnsi="Arial" w:cs="Arial"/>
          <w:sz w:val="20"/>
          <w:szCs w:val="20"/>
        </w:rPr>
        <w:t xml:space="preserve"> Instruir a la Tesorera Municipal, para que erogue dicho monto del Fondo Municipal, </w:t>
      </w:r>
      <w:r w:rsidRPr="00A7441E">
        <w:rPr>
          <w:rFonts w:ascii="Arial" w:hAnsi="Arial" w:cs="Arial"/>
          <w:b/>
          <w:sz w:val="20"/>
          <w:szCs w:val="20"/>
        </w:rPr>
        <w:t>c)</w:t>
      </w:r>
      <w:r w:rsidRPr="00A7441E">
        <w:rPr>
          <w:rFonts w:ascii="Arial" w:hAnsi="Arial" w:cs="Arial"/>
          <w:sz w:val="20"/>
          <w:szCs w:val="20"/>
        </w:rPr>
        <w:t xml:space="preserve"> Instruir a la Secretaria Municipal para que ejecute el presente acuerdo, debiéndolo liquidar con las facturas legales correspondientes.</w:t>
      </w:r>
      <w:r w:rsidRPr="00A7441E">
        <w:rPr>
          <w:rFonts w:ascii="Arial" w:eastAsia="Calibri" w:hAnsi="Arial" w:cs="Arial"/>
          <w:sz w:val="20"/>
          <w:szCs w:val="20"/>
          <w:lang w:eastAsia="en-US"/>
        </w:rPr>
        <w:t xml:space="preserve"> </w:t>
      </w:r>
      <w:r w:rsidRPr="00A7441E">
        <w:rPr>
          <w:rFonts w:ascii="Arial" w:hAnsi="Arial" w:cs="Arial"/>
          <w:b/>
          <w:sz w:val="20"/>
          <w:szCs w:val="20"/>
          <w:u w:val="single"/>
        </w:rPr>
        <w:t>Votación unánime.</w:t>
      </w:r>
      <w:r w:rsidRPr="00A7441E">
        <w:rPr>
          <w:rFonts w:ascii="Arial" w:hAnsi="Arial" w:cs="Arial"/>
          <w:sz w:val="20"/>
          <w:szCs w:val="20"/>
        </w:rPr>
        <w:t xml:space="preserve"> Comuníquese. “””””””””””””””””; </w:t>
      </w:r>
      <w:r w:rsidRPr="00A7441E">
        <w:rPr>
          <w:rFonts w:ascii="Arial" w:hAnsi="Arial" w:cs="Arial"/>
          <w:b/>
          <w:bCs/>
          <w:sz w:val="20"/>
          <w:szCs w:val="20"/>
        </w:rPr>
        <w:t xml:space="preserve">e) </w:t>
      </w:r>
      <w:r w:rsidRPr="00A7441E">
        <w:rPr>
          <w:rFonts w:ascii="Arial" w:hAnsi="Arial" w:cs="Arial"/>
          <w:b/>
          <w:bCs/>
          <w:sz w:val="20"/>
          <w:szCs w:val="20"/>
          <w:u w:val="single"/>
        </w:rPr>
        <w:t>Solicitud presentada por el señor Wilfredo Morán, permiso para uso de la cancha frente al parque Moran:</w:t>
      </w:r>
      <w:r w:rsidRPr="00A7441E">
        <w:rPr>
          <w:rFonts w:ascii="Arial" w:hAnsi="Arial" w:cs="Arial"/>
          <w:b/>
          <w:sz w:val="20"/>
          <w:szCs w:val="20"/>
        </w:rPr>
        <w:t xml:space="preserve"> </w:t>
      </w:r>
      <w:r w:rsidRPr="00A7441E">
        <w:rPr>
          <w:rFonts w:ascii="Arial" w:hAnsi="Arial" w:cs="Arial"/>
          <w:sz w:val="20"/>
          <w:szCs w:val="20"/>
        </w:rPr>
        <w:t xml:space="preserve">Leída por la suscrita la solicitud presentada y discutida la misma se toma el acuerdo siguiente: </w:t>
      </w:r>
      <w:r w:rsidRPr="00A7441E">
        <w:rPr>
          <w:rFonts w:ascii="Arial" w:hAnsi="Arial" w:cs="Arial"/>
          <w:b/>
          <w:sz w:val="20"/>
          <w:szCs w:val="20"/>
        </w:rPr>
        <w:t xml:space="preserve">ACUERDO NUMERO DIEZ: </w:t>
      </w:r>
      <w:r w:rsidRPr="00A7441E">
        <w:rPr>
          <w:rFonts w:ascii="Arial" w:hAnsi="Arial" w:cs="Arial"/>
          <w:sz w:val="20"/>
          <w:szCs w:val="20"/>
        </w:rPr>
        <w:t xml:space="preserve">Leída por la suscrita la solicitud presentada por el señor Wilfredo Moran Rivas, en representación de la Iglesia Misión Evangelística Cristo te llama, por medio de la cual manifiesta que agradece el préstamo de las instalaciones del polideportivo para el evento programado para el día 26 de septiembre del presente año, pero debido a la pandemia y que gracias a Dios los casos han disminuido, han tomado a bien en posponer el evento para el día 28 de noviembre del dos mil veinte,, pero esta vez en el parque central de Nejapa, en el horario de 2:00 pm a 2:00 am, bajo el lema “12 años de vitoria”, por lo que solicita permiso para el uso del parque central y calle principal para el desarrollo de dicho evento, tomando en cuenta los protocolos para este tipo de actividad. Este Concejo, </w:t>
      </w:r>
      <w:r w:rsidRPr="00A7441E">
        <w:rPr>
          <w:rFonts w:ascii="Arial" w:hAnsi="Arial" w:cs="Arial"/>
          <w:b/>
          <w:sz w:val="20"/>
          <w:szCs w:val="20"/>
        </w:rPr>
        <w:t>CONSIDERANDO:</w:t>
      </w:r>
      <w:r w:rsidRPr="00A7441E">
        <w:rPr>
          <w:rFonts w:ascii="Arial" w:hAnsi="Arial" w:cs="Arial"/>
          <w:sz w:val="20"/>
          <w:szCs w:val="20"/>
        </w:rPr>
        <w:t xml:space="preserve"> </w:t>
      </w:r>
      <w:r w:rsidRPr="00A7441E">
        <w:rPr>
          <w:rFonts w:ascii="Arial" w:hAnsi="Arial" w:cs="Arial"/>
          <w:b/>
          <w:sz w:val="20"/>
          <w:szCs w:val="20"/>
        </w:rPr>
        <w:t>I)</w:t>
      </w:r>
      <w:r w:rsidRPr="00A7441E">
        <w:rPr>
          <w:rFonts w:ascii="Arial" w:hAnsi="Arial" w:cs="Arial"/>
          <w:sz w:val="20"/>
          <w:szCs w:val="20"/>
        </w:rPr>
        <w:t xml:space="preserve"> Que el Art. 25 de la Constitución de la República, se garantiza el libre ejercicio de todas las religiones, sin más límites que la moral y el orden público, en relación con el Art. 6 del mismo cuerpo legal que reconoce la libertad de expresar y difundir libremente sus pensamientos, siempre que no subvierta el orden público…… </w:t>
      </w:r>
      <w:r w:rsidRPr="00A7441E">
        <w:rPr>
          <w:rFonts w:ascii="Arial" w:hAnsi="Arial" w:cs="Arial"/>
          <w:b/>
          <w:sz w:val="20"/>
          <w:szCs w:val="20"/>
        </w:rPr>
        <w:t xml:space="preserve">II) </w:t>
      </w:r>
      <w:r w:rsidRPr="00A7441E">
        <w:rPr>
          <w:rFonts w:ascii="Arial" w:hAnsi="Arial" w:cs="Arial"/>
          <w:sz w:val="20"/>
          <w:szCs w:val="20"/>
        </w:rPr>
        <w:t xml:space="preserve">Que la OCCCAMNJ, establece en su Art. 1, que uno de los objetos de la misma es procurar el ejercicio de los derechos y pleno goce de los espacios públicos y privados con acceso público, basados en la armonía, respeto, tranquilidad, solidaridad. </w:t>
      </w:r>
      <w:r w:rsidRPr="00A7441E">
        <w:rPr>
          <w:rFonts w:ascii="Arial" w:hAnsi="Arial" w:cs="Arial"/>
          <w:b/>
          <w:sz w:val="20"/>
          <w:szCs w:val="20"/>
        </w:rPr>
        <w:t xml:space="preserve"> </w:t>
      </w:r>
      <w:r w:rsidRPr="00A7441E">
        <w:rPr>
          <w:rFonts w:ascii="Arial" w:hAnsi="Arial" w:cs="Arial"/>
          <w:sz w:val="20"/>
          <w:szCs w:val="20"/>
        </w:rPr>
        <w:t xml:space="preserve">Dicha Ordenanza establece que tendrá como parámetros de aplicación los principios comprendidos en la Ley Marco para la Convivencia ciudadana y contravenciones administrativas, entre los cuales están: a) Igualdad y Justicia Social, b) Principio de Prevención, c) Orden Público. </w:t>
      </w:r>
      <w:r w:rsidRPr="00A7441E">
        <w:rPr>
          <w:rFonts w:ascii="Arial" w:hAnsi="Arial" w:cs="Arial"/>
          <w:b/>
          <w:sz w:val="20"/>
          <w:szCs w:val="20"/>
        </w:rPr>
        <w:t>III)</w:t>
      </w:r>
      <w:r w:rsidRPr="00A7441E">
        <w:rPr>
          <w:rFonts w:ascii="Arial" w:hAnsi="Arial" w:cs="Arial"/>
          <w:sz w:val="20"/>
          <w:szCs w:val="20"/>
        </w:rPr>
        <w:t xml:space="preserve"> Es importante tener claro que tanto personas naturales y  Jurídicas,  están  obligados  a  dar cumplimiento  a  los  deberes  ciudadanos establecidos en la Ley Marco entre los deberes ciudadanos legalmente establecidos y relacionados al caso concreto están: Art. 25 Lit. c): Evitar los ruidos, sonidos u otras manifestaciones que perturben la tranquilidad pública o alteren la paz vecinal en días y horas establecidas en las Ordenanzas Municipales. Art. 27 Lit. g) Cumplir con las Ordenanzas Municipales establecidas para el control de ruidos. Las reuniones sociales, artísticas, </w:t>
      </w:r>
      <w:r w:rsidRPr="00A7441E">
        <w:rPr>
          <w:rFonts w:ascii="Arial" w:hAnsi="Arial" w:cs="Arial"/>
          <w:b/>
          <w:bCs/>
          <w:sz w:val="20"/>
          <w:szCs w:val="20"/>
          <w:u w:val="single"/>
        </w:rPr>
        <w:t>religiosas</w:t>
      </w:r>
      <w:r w:rsidRPr="00A7441E">
        <w:rPr>
          <w:rFonts w:ascii="Arial" w:hAnsi="Arial" w:cs="Arial"/>
          <w:sz w:val="20"/>
          <w:szCs w:val="20"/>
        </w:rPr>
        <w:t xml:space="preserve">, deportivas entre otras; y el no cumplimiento de los mismos traen como consecuencia aparejada el cometimiento de contravenciones previamente establecidas en la Ordenanza de Convivencia Ciudadana y Contravenciones Administrativas. </w:t>
      </w:r>
      <w:r w:rsidRPr="00A7441E">
        <w:rPr>
          <w:rFonts w:ascii="Arial" w:hAnsi="Arial" w:cs="Arial"/>
          <w:b/>
          <w:sz w:val="20"/>
          <w:szCs w:val="20"/>
        </w:rPr>
        <w:t xml:space="preserve">IV)  </w:t>
      </w:r>
      <w:r w:rsidRPr="00A7441E">
        <w:rPr>
          <w:rFonts w:ascii="Arial" w:hAnsi="Arial" w:cs="Arial"/>
          <w:sz w:val="20"/>
          <w:szCs w:val="20"/>
        </w:rPr>
        <w:t xml:space="preserve">La OCCCAMNJ, contempló 2 disposiciones vinculadas a la emisión de ruidos como contravenciones, tal es el caso de los Arts. 24 y el 60. En cuanto al Art. 24, es claro en establecer que el/la (Pna. Natural o Jurídica) que realice ruidos que perturben la tranquilidad de las personas, cerca de lugares como hospitales, centros educativos, servicios de emergencia, zonas residenciales, serán sancionados con multas de $57.14 a $857.14 pudiéndose incluso decomisar la fuente de ruido mediante la cual cometa la contravención. El Art. 60, está relacionado a la regulación estipulada para los casos de emisión de ruido en zonas habitacionales, estableciendo expresa y detalladamente los horarios y decibeles permitidos. </w:t>
      </w:r>
      <w:r w:rsidRPr="00A7441E">
        <w:rPr>
          <w:rFonts w:ascii="Arial" w:hAnsi="Arial" w:cs="Arial"/>
          <w:b/>
          <w:sz w:val="20"/>
          <w:szCs w:val="20"/>
        </w:rPr>
        <w:t>V)</w:t>
      </w:r>
      <w:r w:rsidRPr="00A7441E">
        <w:rPr>
          <w:rFonts w:ascii="Arial" w:hAnsi="Arial" w:cs="Arial"/>
          <w:sz w:val="20"/>
          <w:szCs w:val="20"/>
        </w:rPr>
        <w:t xml:space="preserve"> Para la presente solicitud siendo que la actividad se realizará el día sábado 28 de noviembre 2020, dicho artículo establece que los días sábados y domingos, en un horario de 8:00 a.m. a 10:00 p.m. se admitirá la emisión de 60 decibles, y en los horarios que excedan de lo antes relacionado, solo podrán emitirse un límite de 35; por tanto la instancia administrativa encargada de otorgar este tipo de autorizaciones, deberá hacerlo por escrito mediante un acto administrativo motivado, estableciendo de forma clara los límites que deberán ser respetados por el solicitante, a fin de no dar lugar a interpretaciones inequívocas sobre los límites del permiso que se otorga; pues una vez el interesado se encuentre debidamente informado deberá cumplir con lo legalmente establecido evitando así incumplimientos. </w:t>
      </w:r>
      <w:r w:rsidRPr="00A7441E">
        <w:rPr>
          <w:rFonts w:ascii="Arial" w:hAnsi="Arial" w:cs="Arial"/>
          <w:b/>
          <w:sz w:val="20"/>
          <w:szCs w:val="20"/>
        </w:rPr>
        <w:t>VI)</w:t>
      </w:r>
      <w:r w:rsidRPr="00A7441E">
        <w:rPr>
          <w:rFonts w:ascii="Arial" w:hAnsi="Arial" w:cs="Arial"/>
          <w:sz w:val="20"/>
          <w:szCs w:val="20"/>
        </w:rPr>
        <w:t xml:space="preserve"> </w:t>
      </w:r>
      <w:r w:rsidRPr="00A7441E">
        <w:rPr>
          <w:rFonts w:ascii="Arial" w:hAnsi="Arial" w:cs="Arial"/>
          <w:color w:val="000000"/>
          <w:sz w:val="20"/>
          <w:szCs w:val="20"/>
        </w:rPr>
        <w:t xml:space="preserve">Siendo que a la fecha ya concluyo el plan gubernamental de apertura económica, y la misma se aceleró por el fallo de la Sala de lo constitución de la Corte Suprema de Justicia, por limitación a derechos fundamentales, aunado que los templos religiosos ya comenzaron a abrir sus puertas guardando siempre las medidas de seguridad, se considera que es procedente acceder a lo solicitado. </w:t>
      </w:r>
      <w:r w:rsidRPr="00A7441E">
        <w:rPr>
          <w:rFonts w:ascii="Arial" w:hAnsi="Arial" w:cs="Arial"/>
          <w:sz w:val="20"/>
          <w:szCs w:val="20"/>
        </w:rPr>
        <w:t xml:space="preserve">Por tanto, de conformidad a la solicitud presentada y base legal citada, </w:t>
      </w:r>
      <w:r w:rsidRPr="00A7441E">
        <w:rPr>
          <w:rFonts w:ascii="Arial" w:hAnsi="Arial" w:cs="Arial"/>
          <w:b/>
          <w:sz w:val="20"/>
          <w:szCs w:val="20"/>
        </w:rPr>
        <w:t>ACUERDA:</w:t>
      </w:r>
      <w:r w:rsidRPr="00A7441E">
        <w:rPr>
          <w:rFonts w:ascii="Arial" w:hAnsi="Arial" w:cs="Arial"/>
          <w:sz w:val="20"/>
          <w:szCs w:val="20"/>
        </w:rPr>
        <w:t xml:space="preserve"> </w:t>
      </w:r>
      <w:r w:rsidRPr="00A7441E">
        <w:rPr>
          <w:rFonts w:ascii="Arial" w:hAnsi="Arial" w:cs="Arial"/>
          <w:b/>
          <w:sz w:val="20"/>
          <w:szCs w:val="20"/>
        </w:rPr>
        <w:t>a)</w:t>
      </w:r>
      <w:r w:rsidRPr="00A7441E">
        <w:rPr>
          <w:rFonts w:ascii="Arial" w:hAnsi="Arial" w:cs="Arial"/>
          <w:sz w:val="20"/>
          <w:szCs w:val="20"/>
        </w:rPr>
        <w:t xml:space="preserve"> Autorizar el préstamo de las instalaciones del Parque Central Norberto Morán, para realizar un evento evangelístico como acción de gracias bajo el lema doce años de victoria, dicho evento se realizara el día sábado 28 de noviembre del corriente año, a partir de las 2:00 pm hasta las 2.00 am, debiéndose sujetar a las condiciones siguientes: 1) Al terminar el evento deben de dejar limpias las instalaciones, 2) El sonido a usar no debe de sobre pasar los decibeles regulados por el Reglamento de Uso de Aparatos Parlantes, y la Ordenanza de Convivencia Ciudadana y Contravenciones Administrativa del Municipio de Nejapa. 3) Deben cumplir </w:t>
      </w:r>
      <w:r w:rsidRPr="00A7441E">
        <w:rPr>
          <w:rFonts w:ascii="Arial" w:hAnsi="Arial" w:cs="Arial"/>
          <w:color w:val="000000"/>
          <w:sz w:val="20"/>
          <w:szCs w:val="20"/>
        </w:rPr>
        <w:t xml:space="preserve">todas las normas de bioseguridad prescritas por el Gobierno. </w:t>
      </w:r>
      <w:r w:rsidRPr="00A7441E">
        <w:rPr>
          <w:rFonts w:ascii="Arial" w:hAnsi="Arial" w:cs="Arial"/>
          <w:sz w:val="20"/>
          <w:szCs w:val="20"/>
        </w:rPr>
        <w:t xml:space="preserve"> Se le advierte: Que en caso de incumplimiento a la normativa legal vigente, se convierte en una contravención administrativa que podría acarrear multas. </w:t>
      </w:r>
      <w:r w:rsidRPr="00A7441E">
        <w:rPr>
          <w:rFonts w:ascii="Arial" w:hAnsi="Arial" w:cs="Arial"/>
          <w:b/>
          <w:sz w:val="20"/>
          <w:szCs w:val="20"/>
        </w:rPr>
        <w:t>b)</w:t>
      </w:r>
      <w:r w:rsidRPr="00A7441E">
        <w:rPr>
          <w:rFonts w:ascii="Arial" w:hAnsi="Arial" w:cs="Arial"/>
          <w:sz w:val="20"/>
          <w:szCs w:val="20"/>
        </w:rPr>
        <w:t xml:space="preserve"> Instrúyase a la Jefa de la UATM, para que ejecute el presente acuerdo, </w:t>
      </w:r>
      <w:r w:rsidRPr="00A7441E">
        <w:rPr>
          <w:rFonts w:ascii="Arial" w:hAnsi="Arial" w:cs="Arial"/>
          <w:b/>
          <w:sz w:val="20"/>
          <w:szCs w:val="20"/>
        </w:rPr>
        <w:t>c)</w:t>
      </w:r>
      <w:r w:rsidRPr="00A7441E">
        <w:rPr>
          <w:rFonts w:ascii="Arial" w:hAnsi="Arial" w:cs="Arial"/>
          <w:sz w:val="20"/>
          <w:szCs w:val="20"/>
        </w:rPr>
        <w:t xml:space="preserve"> Instrúyase al Director del Cuerpo de Agentes Municipales para que supervise el cumplimiento de las condiciones establecidas. </w:t>
      </w:r>
      <w:r w:rsidRPr="00A7441E">
        <w:rPr>
          <w:rFonts w:ascii="Arial" w:hAnsi="Arial" w:cs="Arial"/>
          <w:b/>
          <w:sz w:val="20"/>
          <w:szCs w:val="20"/>
          <w:u w:val="single"/>
        </w:rPr>
        <w:t>Votación Unánime.</w:t>
      </w:r>
      <w:r w:rsidRPr="00A7441E">
        <w:rPr>
          <w:rFonts w:ascii="Arial" w:hAnsi="Arial" w:cs="Arial"/>
          <w:b/>
          <w:sz w:val="20"/>
          <w:szCs w:val="20"/>
        </w:rPr>
        <w:t xml:space="preserve"> </w:t>
      </w:r>
      <w:r w:rsidRPr="00A7441E">
        <w:rPr>
          <w:rFonts w:ascii="Arial" w:hAnsi="Arial" w:cs="Arial"/>
          <w:sz w:val="20"/>
          <w:szCs w:val="20"/>
        </w:rPr>
        <w:t>Certifíquese y</w:t>
      </w:r>
      <w:r w:rsidRPr="00A7441E">
        <w:rPr>
          <w:rFonts w:ascii="Arial" w:hAnsi="Arial" w:cs="Arial"/>
          <w:b/>
          <w:sz w:val="20"/>
          <w:szCs w:val="20"/>
        </w:rPr>
        <w:t xml:space="preserve"> </w:t>
      </w:r>
      <w:r w:rsidRPr="00A7441E">
        <w:rPr>
          <w:rFonts w:ascii="Arial" w:hAnsi="Arial" w:cs="Arial"/>
          <w:sz w:val="20"/>
          <w:szCs w:val="20"/>
        </w:rPr>
        <w:t xml:space="preserve">Comuníquese.””””””””””””””””””; </w:t>
      </w:r>
      <w:r w:rsidRPr="00A7441E">
        <w:rPr>
          <w:rFonts w:ascii="Arial" w:hAnsi="Arial" w:cs="Arial"/>
          <w:b/>
          <w:bCs/>
          <w:sz w:val="20"/>
          <w:szCs w:val="20"/>
        </w:rPr>
        <w:t xml:space="preserve">f) </w:t>
      </w:r>
      <w:r w:rsidRPr="00A7441E">
        <w:rPr>
          <w:rFonts w:ascii="Arial" w:hAnsi="Arial" w:cs="Arial"/>
          <w:b/>
          <w:bCs/>
          <w:sz w:val="20"/>
          <w:szCs w:val="20"/>
          <w:u w:val="single"/>
        </w:rPr>
        <w:t>Solicitud presentada por la señora Carmen Elena Peñate Salazar, Administradora de Contrato del Proyecto “Rehabilitación y Mejoramiento de tramo de Calle Principal de Caserío Cuesta Blanca, Cantón Aldea de Mercedes, Prorroga de Contrato:</w:t>
      </w:r>
      <w:r w:rsidRPr="00A7441E">
        <w:rPr>
          <w:rFonts w:ascii="Arial" w:hAnsi="Arial" w:cs="Arial"/>
          <w:sz w:val="20"/>
          <w:szCs w:val="20"/>
        </w:rPr>
        <w:t xml:space="preserve"> Leída por la suscrita la solicitud presentada se toma el acuerdo siguiente: </w:t>
      </w:r>
      <w:r w:rsidRPr="00A7441E">
        <w:rPr>
          <w:rFonts w:ascii="Arial" w:hAnsi="Arial" w:cs="Arial"/>
          <w:b/>
          <w:sz w:val="20"/>
          <w:szCs w:val="20"/>
        </w:rPr>
        <w:t xml:space="preserve">ACUERDO NUMERO ONCE: </w:t>
      </w:r>
      <w:r w:rsidRPr="00A7441E">
        <w:rPr>
          <w:rFonts w:ascii="Arial" w:hAnsi="Arial" w:cs="Arial"/>
          <w:sz w:val="20"/>
          <w:szCs w:val="20"/>
        </w:rPr>
        <w:t xml:space="preserve">Leída por la suscrita la solicitud presentada por la señora Carmen Elena Peñate Salazar, Administradora de Contrato del Proyecto “Rehabilitación y Mejoramiento de tramo de Calle Principal de Caserío Cuesta Blanca, Cantón aldea de Mercedes, jurisdicción de Nejapa”, manifiesta: </w:t>
      </w:r>
      <w:r w:rsidRPr="00A7441E">
        <w:rPr>
          <w:rFonts w:ascii="Arial" w:hAnsi="Arial" w:cs="Arial"/>
          <w:b/>
          <w:sz w:val="20"/>
          <w:szCs w:val="20"/>
        </w:rPr>
        <w:t>I.</w:t>
      </w:r>
      <w:r w:rsidRPr="00A7441E">
        <w:rPr>
          <w:rFonts w:ascii="Arial" w:hAnsi="Arial" w:cs="Arial"/>
          <w:sz w:val="20"/>
          <w:szCs w:val="20"/>
        </w:rPr>
        <w:t xml:space="preserve"> Que con fecha 21 de septiembre del corriente año, ha recibido de la Empresa DALCON S.A. DE C.V., solicitud de prórroga de contrato por 20 días calendarios del proyecto  “Rehabilitación y Mejoramiento de tramo de Calle Principal de Caserío Cuesta Blanca, Cantón aldea de Mercedes, jurisdicción de Nejapa” cuya fecha contractual vence el día 12 de octubre del 2020. </w:t>
      </w:r>
      <w:r w:rsidRPr="00A7441E">
        <w:rPr>
          <w:rFonts w:ascii="Arial" w:hAnsi="Arial" w:cs="Arial"/>
          <w:b/>
          <w:sz w:val="20"/>
          <w:szCs w:val="20"/>
        </w:rPr>
        <w:t>II.</w:t>
      </w:r>
      <w:r w:rsidRPr="00A7441E">
        <w:rPr>
          <w:rFonts w:ascii="Arial" w:hAnsi="Arial" w:cs="Arial"/>
          <w:sz w:val="20"/>
          <w:szCs w:val="20"/>
        </w:rPr>
        <w:t xml:space="preserve"> Que ha recibido informe de análisis de parte del Ingeniero Cristian Orozco como supervisor interno, en el cual concluye que el único retraso en el programa corresponden a las partidas: Reparación de canaleta existente y badén de concreto hidráulico, con un atraso de 50% y 45% hasta el 26 de septiembre del 2020, que se reconocieron 7 días ociosos atribuibles al contratista, generando se recalendarizaran y otro tiempo sin poder avanzar en el trabajo por fuertes lluvias que generaron alertas por depresiones a nivel nacional. (se anexa informe de supervisor). </w:t>
      </w:r>
      <w:r w:rsidRPr="00A7441E">
        <w:rPr>
          <w:rFonts w:ascii="Arial" w:hAnsi="Arial" w:cs="Arial"/>
          <w:b/>
          <w:sz w:val="20"/>
          <w:szCs w:val="20"/>
        </w:rPr>
        <w:t>III.</w:t>
      </w:r>
      <w:r w:rsidRPr="00A7441E">
        <w:rPr>
          <w:rFonts w:ascii="Arial" w:hAnsi="Arial" w:cs="Arial"/>
          <w:sz w:val="20"/>
          <w:szCs w:val="20"/>
        </w:rPr>
        <w:t xml:space="preserve"> Habiendo analizado la solicitud de prórroga del contratista para 20 días calendario, se ha concluido que dicha prorroga es necesaria para continuar garantizando la durabilidad y calidad de la obra, además recomienda otorgarla por los contratiempos causados por las lluvias, tormentas fuertes, días de temporales etc., todos con base en alertas emitidas por Protección Civil y asuetos nacionales. </w:t>
      </w:r>
      <w:r w:rsidRPr="00A7441E">
        <w:rPr>
          <w:rFonts w:ascii="Arial" w:hAnsi="Arial" w:cs="Arial"/>
          <w:b/>
          <w:sz w:val="20"/>
          <w:szCs w:val="20"/>
        </w:rPr>
        <w:t>IV.</w:t>
      </w:r>
      <w:r w:rsidRPr="00A7441E">
        <w:rPr>
          <w:rFonts w:ascii="Arial" w:hAnsi="Arial" w:cs="Arial"/>
          <w:sz w:val="20"/>
          <w:szCs w:val="20"/>
        </w:rPr>
        <w:t xml:space="preserve"> Que la cláusula XXV MODIFICACION UNILATERAL: del Contrato suscrito a las quince horas del día dieciséis de julio del año dos mil veinte, ante los oficios notariales del Licenciado Hector Mauricio Sandoval Miranda, Establece: “Queda convenido por ambas partes que cuando el interés público lo hiciera necesario por necesidades nuevas, causas imprevistas  u otras circunstancias, el contratante podrá modificar de forma unilateral presente contrato, emitiendo al efecto la resolución correspondiente, la que formará parte integrante del presente contrato (…) Este Concejo Municipal, </w:t>
      </w:r>
      <w:r w:rsidRPr="00A7441E">
        <w:rPr>
          <w:rFonts w:ascii="Arial" w:hAnsi="Arial" w:cs="Arial"/>
          <w:b/>
          <w:sz w:val="20"/>
          <w:szCs w:val="20"/>
        </w:rPr>
        <w:t>Considerando</w:t>
      </w:r>
      <w:r w:rsidRPr="00A7441E">
        <w:rPr>
          <w:rFonts w:ascii="Arial" w:hAnsi="Arial" w:cs="Arial"/>
          <w:sz w:val="20"/>
          <w:szCs w:val="20"/>
        </w:rPr>
        <w:t xml:space="preserve">: Que de conformidad a lo que establece el Artículo 83 de la Ley de  Adquisiciones y Contrataciones de la Administración Pública establece: “Que contratos de suministro de bienes y los de servicios, podrán prorrogarse una sola vez, por un período igual o menor al pactado inicialmente, siempre que las condiciones del mismo permanezcan favorables a la institución y que no hubiera mejor opción. El titular de la institución emitirá la resolución debidamente razonada y motivada para proceder a dicha prorroga. Con base a la disposición citada, a solicitud e informe presentado por la administradora de contrato, es procedente prorrogar el referido contrato en las condiciones antes relacionadas en el párrafo II y III, y siendo necesario y tomando en consideración que las condiciones del contrato se mantienen favorables a la institución y que no existe una mejor opción, es procedente aplicar la disposición citada. Por tanto, de conformidad a la solicitud presentada y artículos 83, 83-A, 86 y 92 de la Ley de Adquisiciones y Contrataciones de la Administración Pública, </w:t>
      </w:r>
      <w:r w:rsidRPr="00A7441E">
        <w:rPr>
          <w:rFonts w:ascii="Arial" w:hAnsi="Arial" w:cs="Arial"/>
          <w:b/>
          <w:sz w:val="20"/>
          <w:szCs w:val="20"/>
        </w:rPr>
        <w:t>ACUERDA:</w:t>
      </w:r>
      <w:r w:rsidRPr="00A7441E">
        <w:rPr>
          <w:rFonts w:ascii="Arial" w:hAnsi="Arial" w:cs="Arial"/>
          <w:sz w:val="20"/>
          <w:szCs w:val="20"/>
        </w:rPr>
        <w:t xml:space="preserve"> </w:t>
      </w:r>
      <w:r w:rsidRPr="00A7441E">
        <w:rPr>
          <w:rFonts w:ascii="Arial" w:hAnsi="Arial" w:cs="Arial"/>
          <w:b/>
          <w:sz w:val="20"/>
          <w:szCs w:val="20"/>
        </w:rPr>
        <w:t>a)</w:t>
      </w:r>
      <w:r w:rsidRPr="00A7441E">
        <w:rPr>
          <w:rFonts w:ascii="Arial" w:hAnsi="Arial" w:cs="Arial"/>
          <w:sz w:val="20"/>
          <w:szCs w:val="20"/>
        </w:rPr>
        <w:t xml:space="preserve"> Prorróguese el Contrato del proyecto “Rehabilitación y Mejoramiento de tramo de Calle Principal de Caserío Cuesta Blanca, Cantón aldea de Mercedes, jurisdicción de Nejapa”, suscrito a las quince horas del día dieciséis de julio del año dos mil veinte, ante los oficios notariales del Licenciado Hector Mauricio Sandoval Miranda, por un plazo adicional de DIEZ DIAS (10) CALENDRARIO, comprendidos a partir del día trece de octubre hasta el día veintidós de octubre del año dos mil veinte; </w:t>
      </w:r>
      <w:r w:rsidRPr="00A7441E">
        <w:rPr>
          <w:rFonts w:ascii="Arial" w:hAnsi="Arial" w:cs="Arial"/>
          <w:b/>
          <w:sz w:val="20"/>
          <w:szCs w:val="20"/>
        </w:rPr>
        <w:t xml:space="preserve">b) </w:t>
      </w:r>
      <w:r w:rsidRPr="00A7441E">
        <w:rPr>
          <w:rFonts w:ascii="Arial" w:hAnsi="Arial" w:cs="Arial"/>
          <w:sz w:val="20"/>
          <w:szCs w:val="20"/>
        </w:rPr>
        <w:t xml:space="preserve">Ampliase la garantía de Cumplimiento de Contrato, por el plazo adicional que se prorroga; </w:t>
      </w:r>
      <w:r w:rsidRPr="00A7441E">
        <w:rPr>
          <w:rFonts w:ascii="Arial" w:hAnsi="Arial" w:cs="Arial"/>
          <w:b/>
          <w:sz w:val="20"/>
          <w:szCs w:val="20"/>
        </w:rPr>
        <w:t>c)</w:t>
      </w:r>
      <w:r w:rsidRPr="00A7441E">
        <w:rPr>
          <w:rFonts w:ascii="Arial" w:hAnsi="Arial" w:cs="Arial"/>
          <w:sz w:val="20"/>
          <w:szCs w:val="20"/>
        </w:rPr>
        <w:t xml:space="preserve"> Las cláusulas de los contenidos no mencionados expresamente en la presente Resolución de Prórroga, permanecen inalterables en el contrato respectivo, la cual se ratifica en todas sus partes; </w:t>
      </w:r>
      <w:r w:rsidRPr="00A7441E">
        <w:rPr>
          <w:rFonts w:ascii="Arial" w:hAnsi="Arial" w:cs="Arial"/>
          <w:b/>
          <w:sz w:val="20"/>
          <w:szCs w:val="20"/>
        </w:rPr>
        <w:t xml:space="preserve">d) </w:t>
      </w:r>
      <w:r w:rsidRPr="00A7441E">
        <w:rPr>
          <w:rFonts w:ascii="Arial" w:hAnsi="Arial" w:cs="Arial"/>
          <w:sz w:val="20"/>
          <w:szCs w:val="20"/>
        </w:rPr>
        <w:t xml:space="preserve">Autorícese al Alcalde Municipal para que firme la prórroga del contrato relacionado y a la unidad jurídica para que lo elabore; </w:t>
      </w:r>
      <w:r w:rsidRPr="00A7441E">
        <w:rPr>
          <w:rFonts w:ascii="Arial" w:hAnsi="Arial" w:cs="Arial"/>
          <w:b/>
          <w:sz w:val="20"/>
          <w:szCs w:val="20"/>
        </w:rPr>
        <w:t xml:space="preserve">e) </w:t>
      </w:r>
      <w:r w:rsidRPr="00A7441E">
        <w:rPr>
          <w:rFonts w:ascii="Arial" w:hAnsi="Arial" w:cs="Arial"/>
          <w:sz w:val="20"/>
          <w:szCs w:val="20"/>
        </w:rPr>
        <w:t xml:space="preserve">Certifíquese y Notifíquese al Gerente General, Administradora de Contrato, Unidad de Adquisiciones y Contrataciones Institucional, y a la Unidad de Proyectos y Desarrollo Territorial. </w:t>
      </w:r>
      <w:r w:rsidRPr="00A7441E">
        <w:rPr>
          <w:rFonts w:ascii="Arial" w:hAnsi="Arial" w:cs="Arial"/>
          <w:b/>
          <w:sz w:val="20"/>
          <w:szCs w:val="20"/>
          <w:u w:val="single"/>
        </w:rPr>
        <w:t>Votación Unánime.</w:t>
      </w:r>
      <w:r w:rsidRPr="00A7441E">
        <w:rPr>
          <w:rFonts w:ascii="Arial" w:hAnsi="Arial" w:cs="Arial"/>
          <w:b/>
          <w:sz w:val="20"/>
          <w:szCs w:val="20"/>
        </w:rPr>
        <w:t xml:space="preserve"> </w:t>
      </w:r>
      <w:r w:rsidRPr="00A7441E">
        <w:rPr>
          <w:rFonts w:ascii="Arial" w:hAnsi="Arial" w:cs="Arial"/>
          <w:bCs/>
          <w:sz w:val="20"/>
          <w:szCs w:val="20"/>
        </w:rPr>
        <w:t>“””””””””””””””;</w:t>
      </w:r>
      <w:r w:rsidRPr="00A7441E">
        <w:rPr>
          <w:rFonts w:ascii="Arial" w:hAnsi="Arial" w:cs="Arial"/>
          <w:b/>
          <w:sz w:val="20"/>
          <w:szCs w:val="20"/>
        </w:rPr>
        <w:t xml:space="preserve"> </w:t>
      </w:r>
      <w:r w:rsidRPr="00A7441E">
        <w:rPr>
          <w:rFonts w:ascii="Arial" w:hAnsi="Arial" w:cs="Arial"/>
          <w:b/>
          <w:bCs/>
          <w:sz w:val="20"/>
          <w:szCs w:val="20"/>
        </w:rPr>
        <w:t xml:space="preserve">g) </w:t>
      </w:r>
      <w:r w:rsidRPr="00A7441E">
        <w:rPr>
          <w:rFonts w:ascii="Arial" w:hAnsi="Arial" w:cs="Arial"/>
          <w:b/>
          <w:bCs/>
          <w:sz w:val="20"/>
          <w:szCs w:val="20"/>
          <w:u w:val="single"/>
        </w:rPr>
        <w:t>Solicitud de la Licenciada Carmen Flores Canjura, Sindica Municipal, Reorientación de Fondos asignados a la compra del camión-grúa para el área de Mantenimiento de Alumbrado Público:</w:t>
      </w:r>
      <w:r w:rsidRPr="00A7441E">
        <w:rPr>
          <w:rFonts w:ascii="Arial" w:hAnsi="Arial" w:cs="Arial"/>
          <w:b/>
          <w:sz w:val="20"/>
          <w:szCs w:val="20"/>
        </w:rPr>
        <w:t xml:space="preserve"> </w:t>
      </w:r>
      <w:r w:rsidRPr="00A7441E">
        <w:rPr>
          <w:rFonts w:ascii="Arial" w:hAnsi="Arial" w:cs="Arial"/>
          <w:sz w:val="20"/>
          <w:szCs w:val="20"/>
        </w:rPr>
        <w:t xml:space="preserve">Leída por la suscrita la solicitud presentada, además de haber sido explicada por la Sindica Municipal, se toma el acuerdo siguiente: </w:t>
      </w:r>
      <w:r w:rsidRPr="00A7441E">
        <w:rPr>
          <w:rFonts w:ascii="Arial" w:hAnsi="Arial" w:cs="Arial"/>
          <w:b/>
          <w:sz w:val="20"/>
          <w:szCs w:val="20"/>
        </w:rPr>
        <w:t xml:space="preserve">ACUERDO NUMERO DOCE: </w:t>
      </w:r>
      <w:r w:rsidRPr="00A7441E">
        <w:rPr>
          <w:rFonts w:ascii="Arial" w:hAnsi="Arial" w:cs="Arial"/>
          <w:sz w:val="20"/>
          <w:szCs w:val="20"/>
        </w:rPr>
        <w:t xml:space="preserve">Leída por la suscrita la solicitud presentada por la Licenciada Carmen Flores Canjura, Sindica Municipal quien expone: </w:t>
      </w:r>
      <w:r w:rsidRPr="00A7441E">
        <w:rPr>
          <w:rFonts w:ascii="Arial" w:hAnsi="Arial" w:cs="Arial"/>
          <w:b/>
          <w:sz w:val="20"/>
          <w:szCs w:val="20"/>
        </w:rPr>
        <w:t>I.</w:t>
      </w:r>
      <w:r w:rsidRPr="00A7441E">
        <w:rPr>
          <w:rFonts w:ascii="Arial" w:hAnsi="Arial" w:cs="Arial"/>
          <w:sz w:val="20"/>
          <w:szCs w:val="20"/>
        </w:rPr>
        <w:t xml:space="preserve"> Que según Acuerdo número TRES, que consta en Acta número ONCE, Decima Primera Sesión Ordinaria, celebrada por el Concejo Municipal el día nueve de junio del dos mil veinte, dice: que a raíz de los efectos de la Tormenta Amanda que ha dejado infraestructura dañada y otras que ya estaban malas colapsaron, por lo que el Ingeniero Rolando Machuca presenta un listado de proyectos urgentes, además de la compra de maquinaria dentro de la cual contemplaba la adquisición de un camión-grúa de servicio eléctrico por un monto de $40,000.00, fondos a erogarse de los asignados por la Asamblea Legislativa a los Municipios para atender  necesidades prioritarias y proyectos derivados de la emergencia por COVID-19 y por la alerta roja por la tormenta Amanda. </w:t>
      </w:r>
      <w:r w:rsidRPr="00A7441E">
        <w:rPr>
          <w:rFonts w:ascii="Arial" w:hAnsi="Arial" w:cs="Arial"/>
          <w:b/>
          <w:sz w:val="20"/>
          <w:szCs w:val="20"/>
        </w:rPr>
        <w:t>II.</w:t>
      </w:r>
      <w:r w:rsidRPr="00A7441E">
        <w:rPr>
          <w:rFonts w:ascii="Arial" w:hAnsi="Arial" w:cs="Arial"/>
          <w:sz w:val="20"/>
          <w:szCs w:val="20"/>
        </w:rPr>
        <w:t xml:space="preserve"> Debido al tipo de fondos especiales y específicos para atender necesidades específicas por la tormenta Amanda, se solicitó por correo electrónico al Licenciado Hector Mauricio Sandoval, Asesor Jurídico, un análisis legal a la luz de las orientaciones por parte de COMURES y el Decreto Legislativo que le dio vida al fondo para el debido uso. En ese sentido el día 14 de septiembre de dos mil veinte, el Licenciado Sandoval remito el informe con el siguiente asunto:  Opinión jurídica sobre Proyecto de Adquisición de Maquinaria Pesada para Proyectos de Construcción Alcaldía de Nejapa y literalmente dice: “”” En relación a su instrucción sobre que emita opinión jurídica, respecto a la Carpeta Técnica  elaborada por la Gerencia de Proyectos y Desarrollo Territorial de la Alcaldía Municipal de Nejapa, la cual ha sido denominada </w:t>
      </w:r>
      <w:r w:rsidRPr="00A7441E">
        <w:rPr>
          <w:rFonts w:ascii="Arial" w:hAnsi="Arial" w:cs="Arial"/>
          <w:b/>
          <w:sz w:val="20"/>
          <w:szCs w:val="20"/>
        </w:rPr>
        <w:t>“Proyecto de Adquisición de Maquinaria Pesada Para Proyectos de Construcción”</w:t>
      </w:r>
      <w:r w:rsidRPr="00A7441E">
        <w:rPr>
          <w:rFonts w:ascii="Arial" w:hAnsi="Arial" w:cs="Arial"/>
          <w:sz w:val="20"/>
          <w:szCs w:val="20"/>
        </w:rPr>
        <w:t xml:space="preserve">, financiada por el Programa: “FONDO PARA ATENCION DE NECESIDADES PRIORITARIAS Y PROYECTOS DE EMERGENCIA POR COVID – 19 Y ALERTA ROJA POR TORMENTA AMANDA”; al respecto se hacen las consideraciones siguientes: </w:t>
      </w:r>
      <w:r w:rsidRPr="00A7441E">
        <w:rPr>
          <w:rFonts w:ascii="Arial" w:hAnsi="Arial" w:cs="Arial"/>
          <w:b/>
          <w:sz w:val="20"/>
          <w:szCs w:val="20"/>
        </w:rPr>
        <w:t>I.-</w:t>
      </w:r>
      <w:r w:rsidRPr="00A7441E">
        <w:rPr>
          <w:rFonts w:ascii="Arial" w:hAnsi="Arial" w:cs="Arial"/>
          <w:sz w:val="20"/>
          <w:szCs w:val="20"/>
        </w:rPr>
        <w:t xml:space="preserve"> </w:t>
      </w:r>
      <w:r w:rsidRPr="00A7441E">
        <w:rPr>
          <w:rFonts w:ascii="Arial" w:hAnsi="Arial" w:cs="Arial"/>
          <w:b/>
          <w:sz w:val="20"/>
          <w:szCs w:val="20"/>
        </w:rPr>
        <w:t xml:space="preserve">ANTECEDENTES. </w:t>
      </w:r>
      <w:r w:rsidRPr="00A7441E">
        <w:rPr>
          <w:rFonts w:ascii="Arial" w:hAnsi="Arial" w:cs="Arial"/>
          <w:sz w:val="20"/>
          <w:szCs w:val="20"/>
        </w:rPr>
        <w:t xml:space="preserve">Tenemos que con fecha 17 de agosto del presente año, ha sido elaborada por la Gerencia de Proyectos y Desarrollo Territorial de esta Alcaldía, la carpeta técnica denominada </w:t>
      </w:r>
      <w:r w:rsidRPr="00A7441E">
        <w:rPr>
          <w:rFonts w:ascii="Arial" w:hAnsi="Arial" w:cs="Arial"/>
          <w:b/>
          <w:sz w:val="20"/>
          <w:szCs w:val="20"/>
        </w:rPr>
        <w:t>“Proyecto de Adquisición de Maquinaria Pesada Para Proyectos de Construcción”</w:t>
      </w:r>
      <w:r w:rsidRPr="00A7441E">
        <w:rPr>
          <w:rFonts w:ascii="Arial" w:hAnsi="Arial" w:cs="Arial"/>
          <w:sz w:val="20"/>
          <w:szCs w:val="20"/>
        </w:rPr>
        <w:t xml:space="preserve">, financiada con fondos provenientes del Programa “FONDO PARA ATENCION DE NECESIDADES PRIORITARIAS Y PROYECTOS DE EMERGENCIA POR COVID – 19 Y ALERTA ROJA POR TORMENTA AMANDA”. La carpeta tiene a su base los antecedentes en los cuales las Unidades involucradas, llámese Gerencia de Proyectos y Desarrollo Territorial han desarrollado actividades de atención de emergencias en años anteriores y en el presente año durante las emergencias suscitadas para atender a todas las comunidades que salieron afectadas por la Tormenta Amanda, teniendo dificultades para atender la demanda con la maquinaria que hasta ese momento se tenía en la municipalidad, expresándose en dicha carpeta que durante las etapas de evaluación y planificación que sucedieron en la atención de la emergencia se detectaron nuevas necesidades relacionadas a la prevención, que según se entiende se vuelve prioritario la adquisición de maquinaria para hacer frente a los proyectos de construcción o recuperación de estructuras o apoyo a otros equipos lo cual debe hacerse con maquinaria preparada para trabajos en altura; dicha carpeta en su literal D. JUSTIFICACION, señala que para cubrir las necesidades en vías tanto de prevención como de atención de emergencias, se vuelve prioridad incluir dentro de su plantel equipo nuevo que aumente la capacidad instalada para atender con eficiencia tanto los proyectos de obras civiles como aquellas acciones estratégicas que reduzcan amenazas y aporten a la resiliencia de la población ante fenómenos naturales. Que para lograr dicho cometido definieron tres acciones consistentes en: </w:t>
      </w:r>
      <w:r w:rsidRPr="00A7441E">
        <w:rPr>
          <w:rFonts w:ascii="Arial" w:hAnsi="Arial" w:cs="Arial"/>
          <w:b/>
          <w:sz w:val="20"/>
          <w:szCs w:val="20"/>
        </w:rPr>
        <w:t>1)</w:t>
      </w:r>
      <w:r w:rsidRPr="00A7441E">
        <w:rPr>
          <w:rFonts w:ascii="Arial" w:hAnsi="Arial" w:cs="Arial"/>
          <w:sz w:val="20"/>
          <w:szCs w:val="20"/>
        </w:rPr>
        <w:t xml:space="preserve"> Adquisición de un nuevo Camión de Volteo, </w:t>
      </w:r>
      <w:r w:rsidRPr="00A7441E">
        <w:rPr>
          <w:rFonts w:ascii="Arial" w:hAnsi="Arial" w:cs="Arial"/>
          <w:b/>
          <w:sz w:val="20"/>
          <w:szCs w:val="20"/>
        </w:rPr>
        <w:t>2)</w:t>
      </w:r>
      <w:r w:rsidRPr="00A7441E">
        <w:rPr>
          <w:rFonts w:ascii="Arial" w:hAnsi="Arial" w:cs="Arial"/>
          <w:sz w:val="20"/>
          <w:szCs w:val="20"/>
        </w:rPr>
        <w:t xml:space="preserve"> Reparación de Tractor de Banda, y </w:t>
      </w:r>
      <w:r w:rsidRPr="00A7441E">
        <w:rPr>
          <w:rFonts w:ascii="Arial" w:hAnsi="Arial" w:cs="Arial"/>
          <w:b/>
          <w:sz w:val="20"/>
          <w:szCs w:val="20"/>
        </w:rPr>
        <w:t>3)</w:t>
      </w:r>
      <w:r w:rsidRPr="00A7441E">
        <w:rPr>
          <w:rFonts w:ascii="Arial" w:hAnsi="Arial" w:cs="Arial"/>
          <w:sz w:val="20"/>
          <w:szCs w:val="20"/>
        </w:rPr>
        <w:t xml:space="preserve"> Adquisición de Camión Grúa con Canasta.  </w:t>
      </w:r>
      <w:r w:rsidRPr="00A7441E">
        <w:rPr>
          <w:rFonts w:ascii="Arial" w:hAnsi="Arial" w:cs="Arial"/>
          <w:b/>
          <w:sz w:val="20"/>
          <w:szCs w:val="20"/>
        </w:rPr>
        <w:t>II.-</w:t>
      </w:r>
      <w:r w:rsidRPr="00A7441E">
        <w:rPr>
          <w:rFonts w:ascii="Arial" w:hAnsi="Arial" w:cs="Arial"/>
          <w:sz w:val="20"/>
          <w:szCs w:val="20"/>
        </w:rPr>
        <w:t xml:space="preserve"> Sobre lo anterior es importante señalar lo que especifica el decreto 650 emitido por la Asamblea Legislativa y publicado en el Diario Oficial Tomo 427, número 11, de fecha 01 de junio de 2020, el cual en su considerando VI, dice:  “…Transferir de forma directa e inmediata recursos a los Gobiernos Municipales </w:t>
      </w:r>
      <w:r w:rsidRPr="00A7441E">
        <w:rPr>
          <w:rFonts w:ascii="Arial" w:hAnsi="Arial" w:cs="Arial"/>
          <w:b/>
          <w:sz w:val="20"/>
          <w:szCs w:val="20"/>
        </w:rPr>
        <w:t>con los criterios establecidos en la Ley FODES</w:t>
      </w:r>
      <w:r w:rsidRPr="00A7441E">
        <w:rPr>
          <w:rFonts w:ascii="Arial" w:hAnsi="Arial" w:cs="Arial"/>
          <w:sz w:val="20"/>
          <w:szCs w:val="20"/>
        </w:rPr>
        <w:t xml:space="preserve">, para el desarrollo de Proyectos enmarcados en la emergencia por la pandemia COVID – 19 y por la alerta roja de la Tormenta Tropical “AMANDA”…”; estableciéndose en su artículo 1 literal B, numeral 3. </w:t>
      </w:r>
      <w:r w:rsidRPr="00A7441E">
        <w:rPr>
          <w:rFonts w:ascii="Arial" w:hAnsi="Arial" w:cs="Arial"/>
          <w:b/>
          <w:sz w:val="20"/>
          <w:szCs w:val="20"/>
        </w:rPr>
        <w:t xml:space="preserve">Relación Propósito con Recursos Asignados, </w:t>
      </w:r>
      <w:r w:rsidRPr="00A7441E">
        <w:rPr>
          <w:rFonts w:ascii="Arial" w:hAnsi="Arial" w:cs="Arial"/>
          <w:sz w:val="20"/>
          <w:szCs w:val="20"/>
        </w:rPr>
        <w:t>línea de trabajo sub numeral 02</w:t>
      </w:r>
      <w:r w:rsidRPr="00A7441E">
        <w:rPr>
          <w:rFonts w:ascii="Arial" w:hAnsi="Arial" w:cs="Arial"/>
          <w:b/>
          <w:sz w:val="20"/>
          <w:szCs w:val="20"/>
        </w:rPr>
        <w:t xml:space="preserve"> Financiamiento a Gobiernos Municipales, </w:t>
      </w:r>
      <w:r w:rsidRPr="00A7441E">
        <w:rPr>
          <w:rFonts w:ascii="Arial" w:hAnsi="Arial" w:cs="Arial"/>
          <w:sz w:val="20"/>
          <w:szCs w:val="20"/>
        </w:rPr>
        <w:t>rubro de Propósito: “</w:t>
      </w:r>
      <w:r w:rsidRPr="00A7441E">
        <w:rPr>
          <w:rFonts w:ascii="Arial" w:hAnsi="Arial" w:cs="Arial"/>
          <w:b/>
          <w:sz w:val="20"/>
          <w:szCs w:val="20"/>
        </w:rPr>
        <w:t>Transferir de forma directa y con los criterios de Ley FODES</w:t>
      </w:r>
      <w:r w:rsidRPr="00A7441E">
        <w:rPr>
          <w:rFonts w:ascii="Arial" w:hAnsi="Arial" w:cs="Arial"/>
          <w:sz w:val="20"/>
          <w:szCs w:val="20"/>
        </w:rPr>
        <w:t xml:space="preserve">, recursos a los Gobiernos Municipales, para atender </w:t>
      </w:r>
      <w:r w:rsidRPr="00A7441E">
        <w:rPr>
          <w:rFonts w:ascii="Arial" w:hAnsi="Arial" w:cs="Arial"/>
          <w:b/>
          <w:sz w:val="20"/>
          <w:szCs w:val="20"/>
        </w:rPr>
        <w:t>necesidades prioritarias y proyectos derivados de la Emergencia por Covid – 19 y por la alerta roja por la Tormenta “AMANDA”</w:t>
      </w:r>
      <w:r w:rsidRPr="00A7441E">
        <w:rPr>
          <w:rFonts w:ascii="Arial" w:hAnsi="Arial" w:cs="Arial"/>
          <w:sz w:val="20"/>
          <w:szCs w:val="20"/>
        </w:rPr>
        <w:t xml:space="preserve">. El artículo 5 de la Ley FODES, en su interpretación auténtica emitida por la Asamblea Legislativa  dice: “Deberá entenderse que los recursos provenientes del fondo Municipal podrán invertirse entre otros, a la adquisición de vehículos para el servicio de recolección y transporte de basura, maquinaria, equipo y mobiliario y en su mantenimiento para su buen funcionamiento, instalación, mantenimiento y tratamiento de aguas negras, construcción de servicios sanitarios, baños y lavaderos públicos, obras de infraestructura relacionada con tiangues, rastros o mataderos, cementerios, puentes, carreteras y caminos vecinales o calles urbanas, reparación de estas, …”.  El Decreto 608, publicado en el Diario Oficial, Tomo No. 426 de fecha 26 de marzo de 2020, en su artículo 2 dice: “Los fondos obtenidos de conformidad a lo dispuesto en el artículo que antecede </w:t>
      </w:r>
      <w:r w:rsidRPr="00A7441E">
        <w:rPr>
          <w:rFonts w:ascii="Arial" w:hAnsi="Arial" w:cs="Arial"/>
          <w:b/>
          <w:sz w:val="20"/>
          <w:szCs w:val="20"/>
        </w:rPr>
        <w:t>se destinarán para financiar el fondo de Emergencia y de Recuperación y de Reconstrucción Económica del País, por los efectos de la pandemia a causa del COVID – 19</w:t>
      </w:r>
      <w:r w:rsidRPr="00A7441E">
        <w:rPr>
          <w:rFonts w:ascii="Arial" w:hAnsi="Arial" w:cs="Arial"/>
          <w:sz w:val="20"/>
          <w:szCs w:val="20"/>
        </w:rPr>
        <w:t xml:space="preserve">. Y en el artículo 4 parte final de este mismo decreto, en el rubro </w:t>
      </w:r>
      <w:r w:rsidRPr="00A7441E">
        <w:rPr>
          <w:rFonts w:ascii="Arial" w:hAnsi="Arial" w:cs="Arial"/>
          <w:b/>
          <w:sz w:val="20"/>
          <w:szCs w:val="20"/>
        </w:rPr>
        <w:t>DESTINO:</w:t>
      </w:r>
      <w:r w:rsidRPr="00A7441E">
        <w:rPr>
          <w:rFonts w:ascii="Arial" w:hAnsi="Arial" w:cs="Arial"/>
          <w:sz w:val="20"/>
          <w:szCs w:val="20"/>
        </w:rPr>
        <w:t xml:space="preserve"> “Financiar el Fondo de Emergencia, Recuperación y de Reconstrucción Económica del País, por los efectos de la pandemia a causa del COVID -19.”  </w:t>
      </w:r>
      <w:r w:rsidRPr="00A7441E">
        <w:rPr>
          <w:rFonts w:ascii="Arial" w:hAnsi="Arial" w:cs="Arial"/>
          <w:b/>
          <w:sz w:val="20"/>
          <w:szCs w:val="20"/>
        </w:rPr>
        <w:t>El artículo 332 Código Penal</w:t>
      </w:r>
      <w:r w:rsidRPr="00A7441E">
        <w:rPr>
          <w:rFonts w:ascii="Arial" w:hAnsi="Arial" w:cs="Arial"/>
          <w:sz w:val="20"/>
          <w:szCs w:val="20"/>
        </w:rPr>
        <w:t xml:space="preserve">, establece: “El funcionario o empleado público, que diere a los caudales o efectos que administra, </w:t>
      </w:r>
      <w:r w:rsidRPr="00A7441E">
        <w:rPr>
          <w:rFonts w:ascii="Arial" w:hAnsi="Arial" w:cs="Arial"/>
          <w:b/>
          <w:sz w:val="20"/>
          <w:szCs w:val="20"/>
        </w:rPr>
        <w:t>una aplicación diferente de aquella a la que estuvieren legalmente destinados</w:t>
      </w:r>
      <w:r w:rsidRPr="00A7441E">
        <w:rPr>
          <w:rFonts w:ascii="Arial" w:hAnsi="Arial" w:cs="Arial"/>
          <w:sz w:val="20"/>
          <w:szCs w:val="20"/>
        </w:rPr>
        <w:t xml:space="preserve">, será sancionado con multa de cincuenta a cien días multa. Si del hecho resultare algún provecho personal para sí o para un tercero, la sanción será de uno a tres años de prisión e inhabilitación especial del cargo o empleo por el mismo tiempo.”  </w:t>
      </w:r>
      <w:r w:rsidRPr="00A7441E">
        <w:rPr>
          <w:rFonts w:ascii="Arial" w:hAnsi="Arial" w:cs="Arial"/>
          <w:b/>
          <w:sz w:val="20"/>
          <w:szCs w:val="20"/>
        </w:rPr>
        <w:t>III</w:t>
      </w:r>
      <w:r w:rsidRPr="00A7441E">
        <w:rPr>
          <w:rFonts w:ascii="Arial" w:hAnsi="Arial" w:cs="Arial"/>
          <w:sz w:val="20"/>
          <w:szCs w:val="20"/>
        </w:rPr>
        <w:t xml:space="preserve">.- </w:t>
      </w:r>
      <w:r w:rsidRPr="00A7441E">
        <w:rPr>
          <w:rFonts w:ascii="Arial" w:hAnsi="Arial" w:cs="Arial"/>
          <w:b/>
          <w:sz w:val="20"/>
          <w:szCs w:val="20"/>
          <w:u w:val="single"/>
        </w:rPr>
        <w:t xml:space="preserve">Análisis desde la perspectiva legal. </w:t>
      </w:r>
      <w:r w:rsidRPr="00A7441E">
        <w:rPr>
          <w:rFonts w:ascii="Arial" w:hAnsi="Arial" w:cs="Arial"/>
          <w:sz w:val="20"/>
          <w:szCs w:val="20"/>
        </w:rPr>
        <w:t xml:space="preserve">Que tal como se menciona en los decretos antes relacionados, puede </w:t>
      </w:r>
      <w:r w:rsidRPr="00A7441E">
        <w:rPr>
          <w:rFonts w:ascii="Arial" w:hAnsi="Arial" w:cs="Arial"/>
          <w:b/>
          <w:sz w:val="20"/>
          <w:szCs w:val="20"/>
        </w:rPr>
        <w:t>inferirse</w:t>
      </w:r>
      <w:r w:rsidRPr="00A7441E">
        <w:rPr>
          <w:rFonts w:ascii="Arial" w:hAnsi="Arial" w:cs="Arial"/>
          <w:sz w:val="20"/>
          <w:szCs w:val="20"/>
        </w:rPr>
        <w:t xml:space="preserve"> que los recursos económicos provenientes del Programa “FONDO PARA ATENCION DE NECESIDADES PRIORITARIAS Y PROYECTOS DE EMERGENCIA POR COVID – 19 Y ALERTA ROJA POR TORMENTA AMANDA”, únicamente pueden </w:t>
      </w:r>
      <w:r w:rsidRPr="00A7441E">
        <w:rPr>
          <w:rFonts w:ascii="Arial" w:hAnsi="Arial" w:cs="Arial"/>
          <w:b/>
          <w:sz w:val="20"/>
          <w:szCs w:val="20"/>
        </w:rPr>
        <w:t>invertirse para atender necesidades prioritarias y proyectos derivados de la Emergencia por Covid – 19 y por la alerta roja por la Tormenta “AMANDA</w:t>
      </w:r>
      <w:r w:rsidRPr="00A7441E">
        <w:rPr>
          <w:rFonts w:ascii="Arial" w:hAnsi="Arial" w:cs="Arial"/>
          <w:sz w:val="20"/>
          <w:szCs w:val="20"/>
        </w:rPr>
        <w:t xml:space="preserve">”, desde la perspectiva legal, en </w:t>
      </w:r>
      <w:r w:rsidRPr="00A7441E">
        <w:rPr>
          <w:rFonts w:ascii="Arial" w:hAnsi="Arial" w:cs="Arial"/>
          <w:b/>
          <w:sz w:val="20"/>
          <w:szCs w:val="20"/>
        </w:rPr>
        <w:t>opinión del suscrito</w:t>
      </w:r>
      <w:r w:rsidRPr="00A7441E">
        <w:rPr>
          <w:rFonts w:ascii="Arial" w:hAnsi="Arial" w:cs="Arial"/>
          <w:sz w:val="20"/>
          <w:szCs w:val="20"/>
        </w:rPr>
        <w:t xml:space="preserve">, en la carpeta técnica denominada </w:t>
      </w:r>
      <w:r w:rsidRPr="00A7441E">
        <w:rPr>
          <w:rFonts w:ascii="Arial" w:hAnsi="Arial" w:cs="Arial"/>
          <w:b/>
          <w:sz w:val="20"/>
          <w:szCs w:val="20"/>
          <w:u w:val="single"/>
        </w:rPr>
        <w:t xml:space="preserve">Proyecto de Adquisición de Maquinaria Pesada para Proyectos de Construcción, </w:t>
      </w:r>
      <w:r w:rsidRPr="00A7441E">
        <w:rPr>
          <w:rFonts w:ascii="Arial" w:hAnsi="Arial" w:cs="Arial"/>
          <w:sz w:val="20"/>
          <w:szCs w:val="20"/>
        </w:rPr>
        <w:t xml:space="preserve">no encuentro objeción o ilegalidad alguna en lo que respecta a la adquisición </w:t>
      </w:r>
      <w:r w:rsidRPr="00A7441E">
        <w:rPr>
          <w:rFonts w:ascii="Arial" w:hAnsi="Arial" w:cs="Arial"/>
          <w:b/>
          <w:sz w:val="20"/>
          <w:szCs w:val="20"/>
        </w:rPr>
        <w:t>de un nuevo Camión de Volteo y Reparación de Tractor de Banda</w:t>
      </w:r>
      <w:r w:rsidRPr="00A7441E">
        <w:rPr>
          <w:rFonts w:ascii="Arial" w:hAnsi="Arial" w:cs="Arial"/>
          <w:sz w:val="20"/>
          <w:szCs w:val="20"/>
        </w:rPr>
        <w:t xml:space="preserve">, esto en vista que se enmarcan dentro de los criterios de la Ley FODES y dentro de los objetivos especificados en los decretos antes relacionados, pues dicha maquinaria pesada se necesita para la realización de los proyectos de reconstrucción y reparación de calles y otros como consecuencia de los efectos causados por la Tormenta Amanda, tal como se menciona en la carpeta. En este mismo orden, </w:t>
      </w:r>
      <w:r w:rsidRPr="00A7441E">
        <w:rPr>
          <w:rFonts w:ascii="Arial" w:hAnsi="Arial" w:cs="Arial"/>
          <w:b/>
          <w:sz w:val="20"/>
          <w:szCs w:val="20"/>
        </w:rPr>
        <w:t>debe advertirse</w:t>
      </w:r>
      <w:r w:rsidRPr="00A7441E">
        <w:rPr>
          <w:rFonts w:ascii="Arial" w:hAnsi="Arial" w:cs="Arial"/>
          <w:sz w:val="20"/>
          <w:szCs w:val="20"/>
        </w:rPr>
        <w:t xml:space="preserve"> que la adquisición del </w:t>
      </w:r>
      <w:r w:rsidRPr="00A7441E">
        <w:rPr>
          <w:rFonts w:ascii="Arial" w:hAnsi="Arial" w:cs="Arial"/>
          <w:b/>
          <w:sz w:val="20"/>
          <w:szCs w:val="20"/>
        </w:rPr>
        <w:t>Camión Grúa con Canasta</w:t>
      </w:r>
      <w:r w:rsidRPr="00A7441E">
        <w:rPr>
          <w:rFonts w:ascii="Arial" w:hAnsi="Arial" w:cs="Arial"/>
          <w:sz w:val="20"/>
          <w:szCs w:val="20"/>
        </w:rPr>
        <w:t xml:space="preserve">, que se describe en la carpeta técnica Pagina 9 y 11 por valor presupuestario de </w:t>
      </w:r>
      <w:r w:rsidRPr="00A7441E">
        <w:rPr>
          <w:rFonts w:ascii="Arial" w:hAnsi="Arial" w:cs="Arial"/>
          <w:b/>
          <w:sz w:val="20"/>
          <w:szCs w:val="20"/>
        </w:rPr>
        <w:t>$40,000.00</w:t>
      </w:r>
      <w:r w:rsidRPr="00A7441E">
        <w:rPr>
          <w:rFonts w:ascii="Arial" w:hAnsi="Arial" w:cs="Arial"/>
          <w:sz w:val="20"/>
          <w:szCs w:val="20"/>
        </w:rPr>
        <w:t xml:space="preserve">, según los criterios de la Ley FODES y los objetivos específicos o necesidades prioritarias que sean efecto de la Pandemia por Covid – 19 y alerta roja Tormenta “AMANDA”, </w:t>
      </w:r>
      <w:r w:rsidRPr="00A7441E">
        <w:rPr>
          <w:rFonts w:ascii="Arial" w:hAnsi="Arial" w:cs="Arial"/>
          <w:b/>
          <w:sz w:val="20"/>
          <w:szCs w:val="20"/>
        </w:rPr>
        <w:t>no se enmarca en dichos criterios</w:t>
      </w:r>
      <w:r w:rsidRPr="00A7441E">
        <w:rPr>
          <w:rFonts w:ascii="Arial" w:hAnsi="Arial" w:cs="Arial"/>
          <w:sz w:val="20"/>
          <w:szCs w:val="20"/>
        </w:rPr>
        <w:t xml:space="preserve">, ya que la municipalidad no se dedica al rubro de la electricidad, ni hubo daños o desastres en postes o tendido eléctrico (a la fecha no existe ningún proyecto en ese rubro que se esté ejecutando o por ejecutarse como efecto de la emergencia), que en caso de haber habido, es la compañía que presta el servicio la responsable de repararlos; así mismo la Municipalidad no se dedica al traslado de maquinaria o de vehículos, correspondiendo dicha actividad a otras instancias; por consiguiente de hacerse la inversión así como está elaborada la carpeta, esta puede ser observada por los auditores de la Corte de Cuentas de la Republica y convertirse en un posible reparo administrativo y patrimonial al utilizar fondos para la adquisición de un bien (Camión Grúa) para el cual no se estaba autorizado según la normativa que antes se ha mencionado”””””. </w:t>
      </w:r>
      <w:r w:rsidRPr="00A7441E">
        <w:rPr>
          <w:rFonts w:ascii="Arial" w:hAnsi="Arial" w:cs="Arial"/>
          <w:b/>
          <w:sz w:val="20"/>
          <w:szCs w:val="20"/>
        </w:rPr>
        <w:t>III.</w:t>
      </w:r>
      <w:r w:rsidRPr="00A7441E">
        <w:rPr>
          <w:rFonts w:ascii="Arial" w:hAnsi="Arial" w:cs="Arial"/>
          <w:sz w:val="20"/>
          <w:szCs w:val="20"/>
        </w:rPr>
        <w:t xml:space="preserve"> En ese sentido dicha compra de camión grúa no se enmarca claramente en dichos criterios que se establecieron para el uso correcto de dichos fondos, por lo que considera que siendo la zona conocida como Cruzadilla de Los Najarros en el Sector 2, Calle Vieja, la que fue una de las principales zonas afectadas por inundación debido a la fuerte correntada provocada por la Tormenta Amanda, hasta provocar que unas 12 viviendas y otras de la zona conocida como la bolsa se inundaran, solicita se reorienten los fondos asignados a la compra de camión –grúa para el área de mantenimiento del alumbrado público por un monto de $30,000.00 al proyecto Ampliación de capacidad hidráulica en Cruzadilla Los Najarros Sector Calle Vieja, por haber sido como se dijo anteriormente una de las principales zonas inundadas a causa de la tormenta AMANDA. Este Concejo Municipal habiendo escuchado el informe presentado por la Sindica Municipal, informe del Licenciado Sandoval Miranda, Asesor Legal y base legal citada, </w:t>
      </w:r>
      <w:r w:rsidRPr="00A7441E">
        <w:rPr>
          <w:rFonts w:ascii="Arial" w:hAnsi="Arial" w:cs="Arial"/>
          <w:b/>
          <w:sz w:val="20"/>
          <w:szCs w:val="20"/>
        </w:rPr>
        <w:t>ACUERDA:</w:t>
      </w:r>
      <w:r w:rsidRPr="00A7441E">
        <w:rPr>
          <w:rFonts w:ascii="Arial" w:hAnsi="Arial" w:cs="Arial"/>
          <w:sz w:val="20"/>
          <w:szCs w:val="20"/>
        </w:rPr>
        <w:t xml:space="preserve"> </w:t>
      </w:r>
      <w:r w:rsidRPr="00A7441E">
        <w:rPr>
          <w:rFonts w:ascii="Arial" w:hAnsi="Arial" w:cs="Arial"/>
          <w:b/>
          <w:sz w:val="20"/>
          <w:szCs w:val="20"/>
        </w:rPr>
        <w:t>a)</w:t>
      </w:r>
      <w:r w:rsidRPr="00A7441E">
        <w:rPr>
          <w:rFonts w:ascii="Arial" w:hAnsi="Arial" w:cs="Arial"/>
          <w:sz w:val="20"/>
          <w:szCs w:val="20"/>
        </w:rPr>
        <w:t xml:space="preserve"> Modificar el Acuerdo número TRES, que consta en Acta número ONCE, Décima Primera Sesión Ordinaria, de fecha nueve de junio del dos mil veinte, en el sentido de suprimir la aprobación de la Adquisición de Camión-Grúa de Servicio Eléctrico, ratificando todos los demás del contenido del presente acuerdo; </w:t>
      </w:r>
      <w:r w:rsidRPr="00A7441E">
        <w:rPr>
          <w:rFonts w:ascii="Arial" w:hAnsi="Arial" w:cs="Arial"/>
          <w:b/>
          <w:bCs/>
          <w:sz w:val="20"/>
          <w:szCs w:val="20"/>
        </w:rPr>
        <w:t>b)</w:t>
      </w:r>
      <w:r w:rsidRPr="00A7441E">
        <w:rPr>
          <w:rFonts w:ascii="Arial" w:hAnsi="Arial" w:cs="Arial"/>
          <w:sz w:val="20"/>
          <w:szCs w:val="20"/>
        </w:rPr>
        <w:t xml:space="preserve"> Instruir a la Tesorera Municipal para que el monto aprobado para la Adquisición de Camión-Grúa de Servicio Eléctrico, sea reintegrado a la cuenta “Fondos para atender necesidades prioritarias y proyectos derivados de la Emergencia por Covid19 y por la alerta roja por la tormenta Amanda”, </w:t>
      </w:r>
      <w:r w:rsidRPr="00A7441E">
        <w:rPr>
          <w:rFonts w:ascii="Arial" w:hAnsi="Arial" w:cs="Arial"/>
          <w:b/>
          <w:bCs/>
          <w:sz w:val="20"/>
          <w:szCs w:val="20"/>
        </w:rPr>
        <w:t>c)</w:t>
      </w:r>
      <w:r w:rsidRPr="00A7441E">
        <w:rPr>
          <w:rFonts w:ascii="Arial" w:hAnsi="Arial" w:cs="Arial"/>
          <w:sz w:val="20"/>
          <w:szCs w:val="20"/>
        </w:rPr>
        <w:t xml:space="preserve"> Instruir a la Gerente de Proyectos y Desarrollo Territorial para que elabore y presente la Carpeta Técnica para la aprobación del proyecto “Ampliación de capacidad hidráulica en cruzadilla Los Najarro, Sector Calle Vieja, jurisdicción de Nejapa, departamento de San Salvador”, para su aprobación. </w:t>
      </w:r>
      <w:r w:rsidRPr="00A7441E">
        <w:rPr>
          <w:rFonts w:ascii="Arial" w:hAnsi="Arial" w:cs="Arial"/>
          <w:b/>
          <w:sz w:val="20"/>
          <w:szCs w:val="20"/>
          <w:u w:val="single"/>
        </w:rPr>
        <w:t>Votación Unánime.</w:t>
      </w:r>
      <w:r w:rsidRPr="00A7441E">
        <w:rPr>
          <w:rFonts w:ascii="Arial" w:hAnsi="Arial" w:cs="Arial"/>
          <w:sz w:val="20"/>
          <w:szCs w:val="20"/>
        </w:rPr>
        <w:t xml:space="preserve"> Certifíquese y Notifíquese.””””””””””””””””; </w:t>
      </w:r>
      <w:r w:rsidRPr="00A7441E">
        <w:rPr>
          <w:rFonts w:ascii="Arial" w:hAnsi="Arial" w:cs="Arial"/>
          <w:b/>
          <w:bCs/>
          <w:sz w:val="20"/>
          <w:szCs w:val="20"/>
        </w:rPr>
        <w:t xml:space="preserve">h) </w:t>
      </w:r>
      <w:r w:rsidRPr="00A7441E">
        <w:rPr>
          <w:rFonts w:ascii="Arial" w:hAnsi="Arial" w:cs="Arial"/>
          <w:b/>
          <w:bCs/>
          <w:sz w:val="20"/>
          <w:szCs w:val="20"/>
          <w:u w:val="single"/>
        </w:rPr>
        <w:t>Carpetas: Mejoramiento de cancha de basquetbol Mapilapa, Construcción de Obras de Drenaje superficial en tramo de Calle Vieja, Sector #3, fase 2, Cantón Galera Quemada, jurisdicción de Nejapa, Intervenciones para seguridad vial en Lotificación Los Tejada:</w:t>
      </w:r>
      <w:r w:rsidRPr="00A7441E">
        <w:rPr>
          <w:rFonts w:ascii="Arial" w:hAnsi="Arial" w:cs="Arial"/>
          <w:sz w:val="20"/>
          <w:szCs w:val="20"/>
        </w:rPr>
        <w:t xml:space="preserve"> Revisadas y discutidas una a una las carpetas presentadas se toman los acuerdos siguientes: </w:t>
      </w:r>
      <w:r w:rsidRPr="00A7441E">
        <w:rPr>
          <w:rFonts w:ascii="Arial" w:hAnsi="Arial" w:cs="Arial"/>
          <w:b/>
          <w:sz w:val="20"/>
          <w:szCs w:val="20"/>
        </w:rPr>
        <w:t xml:space="preserve">ACUERDO NUMERO TRECE: </w:t>
      </w:r>
      <w:r w:rsidRPr="00A7441E">
        <w:rPr>
          <w:rFonts w:ascii="Arial" w:hAnsi="Arial" w:cs="Arial"/>
          <w:sz w:val="20"/>
          <w:szCs w:val="20"/>
        </w:rPr>
        <w:t xml:space="preserve">Revisada y discutida la Carpeta Técnica del Proyecto denominado: “Mejoramiento de cancha de basquetbol en Hacienda Mapilapa, Municipio de Nejapa departamento de San Salvador” y de conformidad a lo que establecen los Articulo. 4 numeral 3, 4, y articulo 31 numeral 5, 6 del Código Municipal, </w:t>
      </w:r>
      <w:r w:rsidRPr="00A7441E">
        <w:rPr>
          <w:rFonts w:ascii="Arial" w:hAnsi="Arial" w:cs="Arial"/>
          <w:b/>
          <w:sz w:val="20"/>
          <w:szCs w:val="20"/>
        </w:rPr>
        <w:t>ACUERDA:</w:t>
      </w:r>
      <w:r w:rsidRPr="00A7441E">
        <w:rPr>
          <w:rFonts w:ascii="Arial" w:hAnsi="Arial" w:cs="Arial"/>
          <w:sz w:val="20"/>
          <w:szCs w:val="20"/>
        </w:rPr>
        <w:t xml:space="preserve"> </w:t>
      </w:r>
      <w:r w:rsidRPr="00A7441E">
        <w:rPr>
          <w:rFonts w:ascii="Arial" w:hAnsi="Arial" w:cs="Arial"/>
          <w:b/>
          <w:sz w:val="20"/>
          <w:szCs w:val="20"/>
        </w:rPr>
        <w:t>a)</w:t>
      </w:r>
      <w:r w:rsidRPr="00A7441E">
        <w:rPr>
          <w:rFonts w:ascii="Arial" w:hAnsi="Arial" w:cs="Arial"/>
          <w:sz w:val="20"/>
          <w:szCs w:val="20"/>
        </w:rPr>
        <w:t xml:space="preserve"> Aprobar la Carpeta Técnica del proyecto siguiente: </w:t>
      </w:r>
      <w:r w:rsidRPr="00A7441E">
        <w:rPr>
          <w:rFonts w:ascii="Arial" w:hAnsi="Arial" w:cs="Arial"/>
          <w:b/>
          <w:sz w:val="20"/>
          <w:szCs w:val="20"/>
          <w:u w:val="single"/>
        </w:rPr>
        <w:t>“MEJORAMIENTO DE CANCHA DE BASQUETBOL EN HACIENDA MAPILAPA, MUNICIPIO DE NEJAPA DEPARTAMENTO DE SAN SALVADOR”,</w:t>
      </w:r>
      <w:r w:rsidRPr="00A7441E">
        <w:rPr>
          <w:rFonts w:ascii="Arial" w:hAnsi="Arial" w:cs="Arial"/>
          <w:sz w:val="20"/>
          <w:szCs w:val="20"/>
        </w:rPr>
        <w:t xml:space="preserve"> por el monto de </w:t>
      </w:r>
      <w:r w:rsidRPr="00A7441E">
        <w:rPr>
          <w:rFonts w:ascii="Arial" w:hAnsi="Arial" w:cs="Arial"/>
          <w:b/>
          <w:sz w:val="20"/>
          <w:szCs w:val="20"/>
        </w:rPr>
        <w:t>NUEVE MIL NOVECIENTOS SETENTA Y CINCO DOLARES CON CINCUENTA Y OCHO CENTAVOS DE DÓLAR DE LOS ESTADOS UNIDOS DE AMERICA ($9,975.58),</w:t>
      </w:r>
      <w:r w:rsidRPr="00A7441E">
        <w:rPr>
          <w:rFonts w:ascii="Arial" w:hAnsi="Arial" w:cs="Arial"/>
          <w:sz w:val="20"/>
          <w:szCs w:val="20"/>
        </w:rPr>
        <w:t xml:space="preserve"> </w:t>
      </w:r>
      <w:r w:rsidRPr="00A7441E">
        <w:rPr>
          <w:rFonts w:ascii="Arial" w:hAnsi="Arial" w:cs="Arial"/>
          <w:b/>
          <w:sz w:val="20"/>
          <w:szCs w:val="20"/>
        </w:rPr>
        <w:t>b)</w:t>
      </w:r>
      <w:r w:rsidRPr="00A7441E">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A7441E">
        <w:rPr>
          <w:rFonts w:ascii="Arial" w:hAnsi="Arial" w:cs="Arial"/>
          <w:b/>
          <w:sz w:val="20"/>
          <w:szCs w:val="20"/>
        </w:rPr>
        <w:t>c)</w:t>
      </w:r>
      <w:r w:rsidRPr="00A7441E">
        <w:rPr>
          <w:rFonts w:ascii="Arial" w:hAnsi="Arial" w:cs="Arial"/>
          <w:sz w:val="20"/>
          <w:szCs w:val="20"/>
        </w:rPr>
        <w:t xml:space="preserve"> Instrúyase a la Unidad de Adquisiciones y Contrataciones Institucional para que inicie el proceso de compra respectivo, </w:t>
      </w:r>
      <w:r w:rsidRPr="00A7441E">
        <w:rPr>
          <w:rFonts w:ascii="Arial" w:hAnsi="Arial" w:cs="Arial"/>
          <w:b/>
          <w:sz w:val="20"/>
          <w:szCs w:val="20"/>
        </w:rPr>
        <w:t>d)</w:t>
      </w:r>
      <w:r w:rsidRPr="00A7441E">
        <w:rPr>
          <w:rFonts w:ascii="Arial" w:hAnsi="Arial" w:cs="Arial"/>
          <w:sz w:val="20"/>
          <w:szCs w:val="20"/>
        </w:rPr>
        <w:t xml:space="preserve"> Instrúyase a la Gerente de Proyectos y Desarrollo Territorial para que ejecute el presente acuerdo. </w:t>
      </w:r>
      <w:r w:rsidRPr="00A7441E">
        <w:rPr>
          <w:rFonts w:ascii="Arial" w:hAnsi="Arial" w:cs="Arial"/>
          <w:b/>
          <w:sz w:val="20"/>
          <w:szCs w:val="20"/>
          <w:u w:val="single"/>
        </w:rPr>
        <w:t>Votación Unánime.</w:t>
      </w:r>
      <w:r w:rsidRPr="00A7441E">
        <w:rPr>
          <w:rFonts w:ascii="Arial" w:hAnsi="Arial" w:cs="Arial"/>
          <w:sz w:val="20"/>
          <w:szCs w:val="20"/>
        </w:rPr>
        <w:t xml:space="preserve"> Certifíquese. En este momento pide la palabra el Regidor Rodríguez Flores quien manifiesta que él ha votado pero quisiera que antes de traer las carpetas para aprobación trajeran la propuesta del proyecto a ejecutar y se discutan, porque ellos como oposición también votan y quisiera saber por qué está votando, a lo que el Alcalde Municipal le dice que tiene razón y es algo que se tiene que mejorar”””””””, </w:t>
      </w:r>
      <w:r w:rsidRPr="00A7441E">
        <w:rPr>
          <w:rFonts w:ascii="Arial" w:hAnsi="Arial" w:cs="Arial"/>
          <w:b/>
          <w:sz w:val="20"/>
          <w:szCs w:val="20"/>
        </w:rPr>
        <w:t xml:space="preserve"> ACUERDO NUMERO CATORCE: </w:t>
      </w:r>
      <w:r w:rsidRPr="00A7441E">
        <w:rPr>
          <w:rFonts w:ascii="Arial" w:hAnsi="Arial" w:cs="Arial"/>
          <w:sz w:val="20"/>
          <w:szCs w:val="20"/>
        </w:rPr>
        <w:t xml:space="preserve">Revisada y discutida la Carpeta Técnica del Proyecto denominado: “Construcción de obras de drenaje superficial en tramo de Calle Vieja, Sector número TRES, Fase DOS, Cantón Galera Quemada, jurisdicción de Nejapa departamento de San Salvador” y de conformidad a lo que establecen los Articulo. 4 numeral 3, 5, y articulo 31 numeral 5, 6 del Código Municipal, </w:t>
      </w:r>
      <w:r w:rsidRPr="00A7441E">
        <w:rPr>
          <w:rFonts w:ascii="Arial" w:hAnsi="Arial" w:cs="Arial"/>
          <w:b/>
          <w:sz w:val="20"/>
          <w:szCs w:val="20"/>
        </w:rPr>
        <w:t>ACUERDA:</w:t>
      </w:r>
      <w:r w:rsidRPr="00A7441E">
        <w:rPr>
          <w:rFonts w:ascii="Arial" w:hAnsi="Arial" w:cs="Arial"/>
          <w:sz w:val="20"/>
          <w:szCs w:val="20"/>
        </w:rPr>
        <w:t xml:space="preserve"> </w:t>
      </w:r>
      <w:r w:rsidRPr="00A7441E">
        <w:rPr>
          <w:rFonts w:ascii="Arial" w:hAnsi="Arial" w:cs="Arial"/>
          <w:b/>
          <w:sz w:val="20"/>
          <w:szCs w:val="20"/>
        </w:rPr>
        <w:t>a)</w:t>
      </w:r>
      <w:r w:rsidRPr="00A7441E">
        <w:rPr>
          <w:rFonts w:ascii="Arial" w:hAnsi="Arial" w:cs="Arial"/>
          <w:sz w:val="20"/>
          <w:szCs w:val="20"/>
        </w:rPr>
        <w:t xml:space="preserve"> Aprobar la Carpeta Técnica del proyecto siguiente: </w:t>
      </w:r>
      <w:r w:rsidRPr="00A7441E">
        <w:rPr>
          <w:rFonts w:ascii="Arial" w:hAnsi="Arial" w:cs="Arial"/>
          <w:b/>
          <w:sz w:val="20"/>
          <w:szCs w:val="20"/>
          <w:u w:val="single"/>
        </w:rPr>
        <w:t>“CONSTRUCCIÓN DE OBRAS DE DRENAJE SUPERFICIAL EN TRAMO DE CALLE VIEJA, SECTOR NÚMERO TRES, FASE DOS, CANTÓN GALERA QUEMADA, JURISDICCIÓN DE NEJAPA DEPARTAMENTO DE SAN SALVADOR”,</w:t>
      </w:r>
      <w:r w:rsidRPr="00A7441E">
        <w:rPr>
          <w:rFonts w:ascii="Arial" w:hAnsi="Arial" w:cs="Arial"/>
          <w:sz w:val="20"/>
          <w:szCs w:val="20"/>
        </w:rPr>
        <w:t xml:space="preserve"> por el monto de </w:t>
      </w:r>
      <w:r w:rsidRPr="00A7441E">
        <w:rPr>
          <w:rFonts w:ascii="Arial" w:hAnsi="Arial" w:cs="Arial"/>
          <w:b/>
          <w:sz w:val="20"/>
          <w:szCs w:val="20"/>
        </w:rPr>
        <w:t>DIECISEIS MIL DOSCIENTOS DIECISIETE DOLARES CON CUARENTA Y DOS CENTAVOS DE DÓLAR DE LOS ESTADOS UNIDOS DE AMERICA ($16,217.42),</w:t>
      </w:r>
      <w:r w:rsidRPr="00A7441E">
        <w:rPr>
          <w:rFonts w:ascii="Arial" w:hAnsi="Arial" w:cs="Arial"/>
          <w:sz w:val="20"/>
          <w:szCs w:val="20"/>
        </w:rPr>
        <w:t xml:space="preserve"> </w:t>
      </w:r>
      <w:r w:rsidRPr="00A7441E">
        <w:rPr>
          <w:rFonts w:ascii="Arial" w:hAnsi="Arial" w:cs="Arial"/>
          <w:b/>
          <w:sz w:val="20"/>
          <w:szCs w:val="20"/>
        </w:rPr>
        <w:t>b)</w:t>
      </w:r>
      <w:r w:rsidRPr="00A7441E">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A7441E">
        <w:rPr>
          <w:rFonts w:ascii="Arial" w:hAnsi="Arial" w:cs="Arial"/>
          <w:b/>
          <w:sz w:val="20"/>
          <w:szCs w:val="20"/>
        </w:rPr>
        <w:t>c)</w:t>
      </w:r>
      <w:r w:rsidRPr="00A7441E">
        <w:rPr>
          <w:rFonts w:ascii="Arial" w:hAnsi="Arial" w:cs="Arial"/>
          <w:sz w:val="20"/>
          <w:szCs w:val="20"/>
        </w:rPr>
        <w:t xml:space="preserve"> Instrúyase a la Unidad de Adquisiciones y Contrataciones Institucional para que inicie el proceso de compra respectivo, </w:t>
      </w:r>
      <w:r w:rsidRPr="00A7441E">
        <w:rPr>
          <w:rFonts w:ascii="Arial" w:hAnsi="Arial" w:cs="Arial"/>
          <w:b/>
          <w:sz w:val="20"/>
          <w:szCs w:val="20"/>
        </w:rPr>
        <w:t>d)</w:t>
      </w:r>
      <w:r w:rsidRPr="00A7441E">
        <w:rPr>
          <w:rFonts w:ascii="Arial" w:hAnsi="Arial" w:cs="Arial"/>
          <w:sz w:val="20"/>
          <w:szCs w:val="20"/>
        </w:rPr>
        <w:t xml:space="preserve"> Instrúyase a la Gerente de Proyectos y Desarrollo Territorial para que ejecute el presente acuerdo. </w:t>
      </w:r>
      <w:r w:rsidRPr="00A7441E">
        <w:rPr>
          <w:rFonts w:ascii="Arial" w:hAnsi="Arial" w:cs="Arial"/>
          <w:b/>
          <w:sz w:val="20"/>
          <w:szCs w:val="20"/>
          <w:u w:val="single"/>
        </w:rPr>
        <w:t>Votación Unánime.</w:t>
      </w:r>
      <w:r w:rsidRPr="00A7441E">
        <w:rPr>
          <w:rFonts w:ascii="Arial" w:hAnsi="Arial" w:cs="Arial"/>
          <w:sz w:val="20"/>
          <w:szCs w:val="20"/>
        </w:rPr>
        <w:t xml:space="preserve"> Certifíquese y</w:t>
      </w:r>
      <w:r w:rsidRPr="00A7441E">
        <w:rPr>
          <w:rFonts w:ascii="Arial" w:hAnsi="Arial" w:cs="Arial"/>
          <w:b/>
          <w:sz w:val="20"/>
          <w:szCs w:val="20"/>
        </w:rPr>
        <w:t xml:space="preserve"> </w:t>
      </w:r>
      <w:r w:rsidRPr="00A7441E">
        <w:rPr>
          <w:rFonts w:ascii="Arial" w:hAnsi="Arial" w:cs="Arial"/>
          <w:sz w:val="20"/>
          <w:szCs w:val="20"/>
        </w:rPr>
        <w:t xml:space="preserve">Notifíquese.””””””””””””; </w:t>
      </w:r>
      <w:r w:rsidRPr="00A7441E">
        <w:rPr>
          <w:rFonts w:ascii="Arial" w:hAnsi="Arial" w:cs="Arial"/>
          <w:b/>
          <w:sz w:val="20"/>
          <w:szCs w:val="20"/>
        </w:rPr>
        <w:t xml:space="preserve">ACUERDO NUMERO QUINCE: </w:t>
      </w:r>
      <w:r w:rsidRPr="00A7441E">
        <w:rPr>
          <w:rFonts w:ascii="Arial" w:hAnsi="Arial" w:cs="Arial"/>
          <w:sz w:val="20"/>
          <w:szCs w:val="20"/>
        </w:rPr>
        <w:t xml:space="preserve">Revisada y discutida la Carpeta Técnica del Proyecto denominado: “Intervenciones para seguridad vial en Lotificación Los Tejada, Municipio de Nejapa departamento de San Salvador” y de conformidad a lo que establecen los Articulo. 4 numeral 3, 5, y articulo 31 numeral 5, 6 del Código Municipal, </w:t>
      </w:r>
      <w:r w:rsidRPr="00A7441E">
        <w:rPr>
          <w:rFonts w:ascii="Arial" w:hAnsi="Arial" w:cs="Arial"/>
          <w:b/>
          <w:sz w:val="20"/>
          <w:szCs w:val="20"/>
        </w:rPr>
        <w:t>ACUERDA:</w:t>
      </w:r>
      <w:r w:rsidRPr="00A7441E">
        <w:rPr>
          <w:rFonts w:ascii="Arial" w:hAnsi="Arial" w:cs="Arial"/>
          <w:sz w:val="20"/>
          <w:szCs w:val="20"/>
        </w:rPr>
        <w:t xml:space="preserve"> </w:t>
      </w:r>
      <w:r w:rsidRPr="00A7441E">
        <w:rPr>
          <w:rFonts w:ascii="Arial" w:hAnsi="Arial" w:cs="Arial"/>
          <w:b/>
          <w:sz w:val="20"/>
          <w:szCs w:val="20"/>
        </w:rPr>
        <w:t>a)</w:t>
      </w:r>
      <w:r w:rsidRPr="00A7441E">
        <w:rPr>
          <w:rFonts w:ascii="Arial" w:hAnsi="Arial" w:cs="Arial"/>
          <w:sz w:val="20"/>
          <w:szCs w:val="20"/>
        </w:rPr>
        <w:t xml:space="preserve"> Aprobar la Carpeta Técnica del proyecto siguiente: </w:t>
      </w:r>
      <w:r w:rsidRPr="00A7441E">
        <w:rPr>
          <w:rFonts w:ascii="Arial" w:hAnsi="Arial" w:cs="Arial"/>
          <w:b/>
          <w:sz w:val="20"/>
          <w:szCs w:val="20"/>
          <w:u w:val="single"/>
        </w:rPr>
        <w:t>“INTERVENCIONES PARA SEGURIDAD VIAL EN LOTIFICACIÓN LOS TEJADA, MUNICIPIO DE NEJAPA DEPARTAMENTO DE SAN SALVADOR”,</w:t>
      </w:r>
      <w:r w:rsidRPr="00A7441E">
        <w:rPr>
          <w:rFonts w:ascii="Arial" w:hAnsi="Arial" w:cs="Arial"/>
          <w:sz w:val="20"/>
          <w:szCs w:val="20"/>
        </w:rPr>
        <w:t xml:space="preserve"> por el monto de </w:t>
      </w:r>
      <w:r w:rsidRPr="00A7441E">
        <w:rPr>
          <w:rFonts w:ascii="Arial" w:hAnsi="Arial" w:cs="Arial"/>
          <w:b/>
          <w:sz w:val="20"/>
          <w:szCs w:val="20"/>
        </w:rPr>
        <w:t>CINCO MIL CUATROCIENTOS TREINTA Y UN DOLARES CON NOVENTA Y OCHO CENTAVOS DE DÓLAR DE LOS ESTADOS UNIDOS DE AMERICA ($5,431.98),</w:t>
      </w:r>
      <w:r w:rsidRPr="00A7441E">
        <w:rPr>
          <w:rFonts w:ascii="Arial" w:hAnsi="Arial" w:cs="Arial"/>
          <w:sz w:val="20"/>
          <w:szCs w:val="20"/>
        </w:rPr>
        <w:t xml:space="preserve"> </w:t>
      </w:r>
      <w:r w:rsidRPr="00A7441E">
        <w:rPr>
          <w:rFonts w:ascii="Arial" w:hAnsi="Arial" w:cs="Arial"/>
          <w:b/>
          <w:sz w:val="20"/>
          <w:szCs w:val="20"/>
        </w:rPr>
        <w:t>b)</w:t>
      </w:r>
      <w:r w:rsidRPr="00A7441E">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A7441E">
        <w:rPr>
          <w:rFonts w:ascii="Arial" w:hAnsi="Arial" w:cs="Arial"/>
          <w:b/>
          <w:sz w:val="20"/>
          <w:szCs w:val="20"/>
        </w:rPr>
        <w:t>c)</w:t>
      </w:r>
      <w:r w:rsidRPr="00A7441E">
        <w:rPr>
          <w:rFonts w:ascii="Arial" w:hAnsi="Arial" w:cs="Arial"/>
          <w:sz w:val="20"/>
          <w:szCs w:val="20"/>
        </w:rPr>
        <w:t xml:space="preserve"> Instrúyase a la Unidad de Adquisiciones y Contrataciones Institucional para que inicie el proceso de compra respectivo, </w:t>
      </w:r>
      <w:r w:rsidRPr="00A7441E">
        <w:rPr>
          <w:rFonts w:ascii="Arial" w:hAnsi="Arial" w:cs="Arial"/>
          <w:b/>
          <w:sz w:val="20"/>
          <w:szCs w:val="20"/>
        </w:rPr>
        <w:t>d)</w:t>
      </w:r>
      <w:r w:rsidRPr="00A7441E">
        <w:rPr>
          <w:rFonts w:ascii="Arial" w:hAnsi="Arial" w:cs="Arial"/>
          <w:sz w:val="20"/>
          <w:szCs w:val="20"/>
        </w:rPr>
        <w:t xml:space="preserve"> Instrúyase a la Gerente de Proyectos y Desarrollo Territorial para que ejecute el presente acuerdo. </w:t>
      </w:r>
      <w:r w:rsidRPr="00A7441E">
        <w:rPr>
          <w:rFonts w:ascii="Arial" w:hAnsi="Arial" w:cs="Arial"/>
          <w:b/>
          <w:sz w:val="20"/>
          <w:szCs w:val="20"/>
          <w:u w:val="single"/>
        </w:rPr>
        <w:t>Votación Unánime.</w:t>
      </w:r>
      <w:r w:rsidRPr="00A7441E">
        <w:rPr>
          <w:rFonts w:ascii="Arial" w:hAnsi="Arial" w:cs="Arial"/>
          <w:sz w:val="20"/>
          <w:szCs w:val="20"/>
        </w:rPr>
        <w:t xml:space="preserve"> Certifíquese y</w:t>
      </w:r>
      <w:r w:rsidRPr="00A7441E">
        <w:rPr>
          <w:rFonts w:ascii="Arial" w:hAnsi="Arial" w:cs="Arial"/>
          <w:b/>
          <w:sz w:val="20"/>
          <w:szCs w:val="20"/>
        </w:rPr>
        <w:t xml:space="preserve"> </w:t>
      </w:r>
      <w:r w:rsidRPr="00A7441E">
        <w:rPr>
          <w:rFonts w:ascii="Arial" w:hAnsi="Arial" w:cs="Arial"/>
          <w:sz w:val="20"/>
          <w:szCs w:val="20"/>
        </w:rPr>
        <w:t xml:space="preserve">Notifíquese.”””””””””; </w:t>
      </w:r>
      <w:r w:rsidRPr="00A7441E">
        <w:rPr>
          <w:rFonts w:ascii="Arial" w:hAnsi="Arial" w:cs="Arial"/>
          <w:b/>
          <w:bCs/>
          <w:sz w:val="20"/>
          <w:szCs w:val="20"/>
        </w:rPr>
        <w:t xml:space="preserve">i) </w:t>
      </w:r>
      <w:r w:rsidRPr="00A7441E">
        <w:rPr>
          <w:rFonts w:ascii="Arial" w:hAnsi="Arial" w:cs="Arial"/>
          <w:b/>
          <w:bCs/>
          <w:sz w:val="20"/>
          <w:szCs w:val="20"/>
          <w:u w:val="single"/>
        </w:rPr>
        <w:t>Solicitud presentada por la señora Martha Rodríguez García, Proyecto de USAID Pro-Integridad Pública:</w:t>
      </w:r>
      <w:r w:rsidRPr="00A7441E">
        <w:rPr>
          <w:rFonts w:ascii="Arial" w:hAnsi="Arial" w:cs="Arial"/>
          <w:sz w:val="20"/>
          <w:szCs w:val="20"/>
        </w:rPr>
        <w:t xml:space="preserve"> Leída por la suscrita la solicitud presentada se toma el acuerdo siguiente: </w:t>
      </w:r>
      <w:r w:rsidRPr="00A7441E">
        <w:rPr>
          <w:rFonts w:ascii="Arial" w:hAnsi="Arial" w:cs="Arial"/>
          <w:b/>
          <w:sz w:val="20"/>
          <w:szCs w:val="20"/>
        </w:rPr>
        <w:t xml:space="preserve">ACUERDO NUMERO DIECISEIS: </w:t>
      </w:r>
      <w:r w:rsidRPr="00A7441E">
        <w:rPr>
          <w:rFonts w:ascii="Arial" w:hAnsi="Arial" w:cs="Arial"/>
          <w:sz w:val="20"/>
          <w:szCs w:val="20"/>
        </w:rPr>
        <w:t xml:space="preserve">Leída por la suscrita la solicitud presentada por  la Licenciada Marta Rodríguez García, mediante la cual informa que en el marco del Proyecto de USAID-Pro-Integridad Pública, en relación al seguimiento de las actividades que se realizan dentro del proyecto informa: </w:t>
      </w:r>
      <w:r w:rsidRPr="00A7441E">
        <w:rPr>
          <w:rFonts w:ascii="Arial" w:hAnsi="Arial" w:cs="Arial"/>
          <w:b/>
          <w:sz w:val="20"/>
          <w:szCs w:val="20"/>
        </w:rPr>
        <w:t>I.</w:t>
      </w:r>
      <w:r w:rsidRPr="00A7441E">
        <w:rPr>
          <w:rFonts w:ascii="Arial" w:hAnsi="Arial" w:cs="Arial"/>
          <w:sz w:val="20"/>
          <w:szCs w:val="20"/>
        </w:rPr>
        <w:t xml:space="preserve"> La pandemia del COVID19, hizo que se modificara el plan inicial de capacitaciones y asistencia técnica por parte del proyecto, por lo que se trabajó en capacitaciones y asistencia técnica Zoom, y Google Classroom con un promedio de 15 jefaturas por jornada ejecutada, y a la cual agradecemos el esfuerzo que cada unidad responsablemente acudió a la convocatoria y se concretaron desde diferentes dispositivos incluso algunos a pesar de los horarios diferenciados a raíz de la pandemia, lo que denota el interés de la municipalidad y el compromiso por continuar con la ejecución del proyecto sumando esfuerzos para fortalecer la integridad municipal. </w:t>
      </w:r>
      <w:r w:rsidRPr="00A7441E">
        <w:rPr>
          <w:rFonts w:ascii="Arial" w:hAnsi="Arial" w:cs="Arial"/>
          <w:b/>
          <w:sz w:val="20"/>
          <w:szCs w:val="20"/>
        </w:rPr>
        <w:t>II.</w:t>
      </w:r>
      <w:r w:rsidRPr="00A7441E">
        <w:rPr>
          <w:rFonts w:ascii="Arial" w:hAnsi="Arial" w:cs="Arial"/>
          <w:sz w:val="20"/>
          <w:szCs w:val="20"/>
        </w:rPr>
        <w:t xml:space="preserve">  Por otra parte solicitamos al Concejo Municipal su participación en las jornadas de capacitación de forma presencial para impartir los temas: Introducción a la rendición de cuentas por COVID19, Introducción a la Transparencia y Acceso a la información pública, Capacitación en diseño y montaje del proceso de clasificación de información, Introducción a la Ética Pública, Gobierno abierto y Participación Ciudadana, para los cuales se propone el día martes 13 de octubre del corriente. </w:t>
      </w:r>
      <w:r w:rsidRPr="00A7441E">
        <w:rPr>
          <w:rFonts w:ascii="Arial" w:hAnsi="Arial" w:cs="Arial"/>
          <w:b/>
          <w:sz w:val="20"/>
          <w:szCs w:val="20"/>
        </w:rPr>
        <w:t>III.</w:t>
      </w:r>
      <w:r w:rsidRPr="00A7441E">
        <w:rPr>
          <w:rFonts w:ascii="Arial" w:hAnsi="Arial" w:cs="Arial"/>
          <w:sz w:val="20"/>
          <w:szCs w:val="20"/>
        </w:rPr>
        <w:t xml:space="preserve"> También el contexto de los diferentes lineamientos emitidos por Corte de Cuentas y el Instituto de Acceso a la Información Pública es imperativo nombrar una Comisión de Rendición de Cuentas por COVID19, cuya función es planificar, organizar, y ejecutar la rendición de cuentas obre los recursos utilizados para atender la emergencia debido a la pandemia del COVID19. Este Comisión deberá estar conformada por las jefaturas que estuvieron involucradas en las reorientaciones del presupuesto tales como: Presupuesto, Contabilidad, UACI, Proyectos, Participación Ciudadana, Protección Civil, Oficial de información y otros que la municipalidad estime conveniente. Este Concejo Municipal, </w:t>
      </w:r>
      <w:r w:rsidRPr="00A7441E">
        <w:rPr>
          <w:rFonts w:ascii="Arial" w:hAnsi="Arial" w:cs="Arial"/>
          <w:b/>
          <w:sz w:val="20"/>
          <w:szCs w:val="20"/>
        </w:rPr>
        <w:t xml:space="preserve">CONSIDERANDO: I. </w:t>
      </w:r>
      <w:r w:rsidRPr="00A7441E">
        <w:rPr>
          <w:rFonts w:ascii="Arial" w:hAnsi="Arial" w:cs="Arial"/>
          <w:sz w:val="20"/>
          <w:szCs w:val="20"/>
          <w:lang w:val="es-MX"/>
        </w:rPr>
        <w:t xml:space="preserve">Que el Articulo 203 de la Constitución de la Republica establece: </w:t>
      </w:r>
      <w:r w:rsidRPr="00A7441E">
        <w:rPr>
          <w:rFonts w:ascii="Arial" w:hAnsi="Arial" w:cs="Arial"/>
          <w:sz w:val="20"/>
          <w:szCs w:val="20"/>
        </w:rPr>
        <w:t>Los Municipios serán autónomos en lo económico, en lo técnico y en lo administrativo, y se regirán por un Código Municipal, que sentará los principios generales para su organización, funcionamiento y ejercicio de sus facultades autónomas</w:t>
      </w:r>
      <w:r w:rsidRPr="00A7441E">
        <w:rPr>
          <w:rFonts w:ascii="Arial" w:hAnsi="Arial" w:cs="Arial"/>
          <w:b/>
          <w:sz w:val="20"/>
          <w:szCs w:val="20"/>
        </w:rPr>
        <w:t>. II.</w:t>
      </w:r>
      <w:r w:rsidRPr="00A7441E">
        <w:rPr>
          <w:rFonts w:ascii="Arial" w:hAnsi="Arial" w:cs="Arial"/>
          <w:sz w:val="20"/>
          <w:szCs w:val="20"/>
        </w:rPr>
        <w:t xml:space="preserve"> Que el artículo 30 Del Código Municipal establece: Son facultades del Concejo: 11. Emitir los acuerdos de cooperación con otros municipios o instituciones, </w:t>
      </w:r>
      <w:r w:rsidRPr="00A7441E">
        <w:rPr>
          <w:rFonts w:ascii="Arial" w:hAnsi="Arial" w:cs="Arial"/>
          <w:i/>
          <w:sz w:val="20"/>
          <w:szCs w:val="20"/>
          <w:lang w:eastAsia="es-SV"/>
        </w:rPr>
        <w:t xml:space="preserve">Por tanto, este Concejo, </w:t>
      </w:r>
      <w:r w:rsidRPr="00A7441E">
        <w:rPr>
          <w:rFonts w:ascii="Arial" w:hAnsi="Arial" w:cs="Arial"/>
          <w:b/>
          <w:i/>
          <w:sz w:val="20"/>
          <w:szCs w:val="20"/>
          <w:lang w:eastAsia="es-SV"/>
        </w:rPr>
        <w:t>ACUERDA: a)</w:t>
      </w:r>
      <w:r w:rsidRPr="00A7441E">
        <w:rPr>
          <w:rFonts w:ascii="Arial" w:hAnsi="Arial" w:cs="Arial"/>
          <w:i/>
          <w:sz w:val="20"/>
          <w:szCs w:val="20"/>
          <w:lang w:eastAsia="es-SV"/>
        </w:rPr>
        <w:t xml:space="preserve"> </w:t>
      </w:r>
      <w:r w:rsidRPr="00A7441E">
        <w:rPr>
          <w:rFonts w:ascii="Arial" w:hAnsi="Arial" w:cs="Arial"/>
          <w:sz w:val="20"/>
          <w:szCs w:val="20"/>
        </w:rPr>
        <w:t xml:space="preserve">Autorizar el desarrollo de la sesión extraordinaria donde deberán comparecer el Concejo en Pleno, que se llevará acabo el día trece de octubre del  corriente año, </w:t>
      </w:r>
      <w:r w:rsidRPr="00A7441E">
        <w:rPr>
          <w:rFonts w:ascii="Arial" w:hAnsi="Arial" w:cs="Arial"/>
          <w:b/>
          <w:sz w:val="20"/>
          <w:szCs w:val="20"/>
        </w:rPr>
        <w:t>b)</w:t>
      </w:r>
      <w:r w:rsidRPr="00A7441E">
        <w:rPr>
          <w:rFonts w:ascii="Arial" w:hAnsi="Arial" w:cs="Arial"/>
          <w:sz w:val="20"/>
          <w:szCs w:val="20"/>
        </w:rPr>
        <w:t xml:space="preserve"> En cuanto a la Comisión Solicitada, estese a lo Acordado en el Acta número DIECIOCHO, Acuerdo número OCHO, de la Segunda Sesión Extra ordinaria, de fecha veintitrés de agosto del corriente año; </w:t>
      </w:r>
      <w:r w:rsidRPr="00A7441E">
        <w:rPr>
          <w:rFonts w:ascii="Arial" w:hAnsi="Arial" w:cs="Arial"/>
          <w:b/>
          <w:sz w:val="20"/>
          <w:szCs w:val="20"/>
        </w:rPr>
        <w:t>c)</w:t>
      </w:r>
      <w:r w:rsidRPr="00A7441E">
        <w:rPr>
          <w:rFonts w:ascii="Arial" w:hAnsi="Arial" w:cs="Arial"/>
          <w:sz w:val="20"/>
          <w:szCs w:val="20"/>
        </w:rPr>
        <w:t xml:space="preserve"> Autorizar a la Tesorera Municipal realice la erogación del pago de la dieta correspondiente, de conformidad a la disponibilidad financiera, no así para el Alcalde Municipal y Sindica Municipal, quienes por estar bajo otro régimen de remuneración no están incluido en esta forma de pago. </w:t>
      </w:r>
      <w:r w:rsidRPr="00A7441E">
        <w:rPr>
          <w:rFonts w:ascii="Arial" w:hAnsi="Arial" w:cs="Arial"/>
          <w:b/>
          <w:sz w:val="20"/>
          <w:szCs w:val="20"/>
          <w:u w:val="single"/>
        </w:rPr>
        <w:t>Votación Unánime.</w:t>
      </w:r>
      <w:r w:rsidRPr="00A7441E">
        <w:rPr>
          <w:rFonts w:ascii="Arial" w:hAnsi="Arial" w:cs="Arial"/>
          <w:sz w:val="20"/>
          <w:szCs w:val="20"/>
        </w:rPr>
        <w:t xml:space="preserve"> Certifíquese y</w:t>
      </w:r>
      <w:r w:rsidRPr="00A7441E">
        <w:rPr>
          <w:rFonts w:ascii="Arial" w:hAnsi="Arial" w:cs="Arial"/>
          <w:b/>
          <w:sz w:val="20"/>
          <w:szCs w:val="20"/>
        </w:rPr>
        <w:t xml:space="preserve"> </w:t>
      </w:r>
      <w:r w:rsidRPr="00A7441E">
        <w:rPr>
          <w:rFonts w:ascii="Arial" w:hAnsi="Arial" w:cs="Arial"/>
          <w:sz w:val="20"/>
          <w:szCs w:val="20"/>
        </w:rPr>
        <w:t xml:space="preserve">Notifíquese. </w:t>
      </w:r>
      <w:r w:rsidRPr="00A7441E">
        <w:rPr>
          <w:rFonts w:ascii="Arial" w:hAnsi="Arial" w:cs="Arial"/>
          <w:b/>
          <w:sz w:val="20"/>
          <w:szCs w:val="20"/>
        </w:rPr>
        <w:t>PUNTO CINCO: VARIOS.</w:t>
      </w:r>
      <w:r w:rsidRPr="00A7441E">
        <w:rPr>
          <w:rFonts w:ascii="Arial" w:hAnsi="Arial" w:cs="Arial"/>
          <w:sz w:val="20"/>
          <w:szCs w:val="20"/>
        </w:rPr>
        <w:t xml:space="preserve"> A. Pide la palabra el Regidor Méndez Morán, quien solicita que se le respete el bono a Osuna, habría que revisar cuantos bonos le tocan porque es un hombre bien colaborador y no le dice que no a nadie; B. Nota presentada por el Arquitecto Luis Arturo Rivera Alemán, que literalmente dice: “”En respuesta al Acuerdo Municipal número 14, Acta 20, Decima Octava Sesión Ordinaria, celebrada por el Concejo Municipal el día 22 de septiembre del año dos mil veinte, que literalmente dice: </w:t>
      </w:r>
      <w:r w:rsidRPr="00A7441E">
        <w:rPr>
          <w:rFonts w:ascii="Arial" w:hAnsi="Arial" w:cs="Arial"/>
          <w:b/>
          <w:bCs/>
          <w:sz w:val="20"/>
          <w:szCs w:val="20"/>
        </w:rPr>
        <w:t>ACUERDA: a)</w:t>
      </w:r>
      <w:r w:rsidRPr="00A7441E">
        <w:rPr>
          <w:rFonts w:ascii="Arial" w:hAnsi="Arial" w:cs="Arial"/>
          <w:sz w:val="20"/>
          <w:szCs w:val="20"/>
        </w:rPr>
        <w:t xml:space="preserve"> Instrúyase</w:t>
      </w:r>
      <w:r w:rsidRPr="00A7441E">
        <w:rPr>
          <w:rFonts w:ascii="Arial" w:hAnsi="Arial" w:cs="Arial"/>
          <w:color w:val="333333"/>
          <w:sz w:val="20"/>
          <w:szCs w:val="20"/>
          <w:shd w:val="clear" w:color="auto" w:fill="FFFFFF"/>
        </w:rPr>
        <w:t xml:space="preserve"> al </w:t>
      </w:r>
      <w:r w:rsidRPr="00A7441E">
        <w:rPr>
          <w:rFonts w:ascii="Arial" w:hAnsi="Arial" w:cs="Arial"/>
          <w:bCs/>
          <w:sz w:val="20"/>
          <w:szCs w:val="20"/>
        </w:rPr>
        <w:t xml:space="preserve">Arquitecto Luis Arturo Rivera Alemán, </w:t>
      </w:r>
      <w:r w:rsidRPr="00A7441E">
        <w:rPr>
          <w:rFonts w:ascii="Arial" w:hAnsi="Arial" w:cs="Arial"/>
          <w:sz w:val="20"/>
          <w:szCs w:val="20"/>
        </w:rPr>
        <w:t xml:space="preserve">Encargado de Ordenamiento y Desarrollo Territorial, de esta municipalidad, respecto a que realice los trámites correspondientes en CNR para verificar y solucionar la situación del inmueble ubicado en </w:t>
      </w:r>
      <w:r w:rsidRPr="00A7441E">
        <w:rPr>
          <w:rFonts w:ascii="Arial" w:hAnsi="Arial" w:cs="Arial"/>
          <w:b/>
          <w:bCs/>
          <w:sz w:val="20"/>
          <w:szCs w:val="20"/>
        </w:rPr>
        <w:t xml:space="preserve">CANTON CONACASTE, </w:t>
      </w:r>
      <w:r w:rsidRPr="00A7441E">
        <w:rPr>
          <w:rFonts w:ascii="Arial" w:hAnsi="Arial" w:cs="Arial"/>
          <w:sz w:val="20"/>
          <w:szCs w:val="20"/>
        </w:rPr>
        <w:t xml:space="preserve">debiendo determinar técnicamente el porqué de la diferencia entre la extensión superficial consignada en la ficha de la denominación catastral y la relacionada en la certificación de la escritura pública que aparece a nombre de la señora </w:t>
      </w:r>
      <w:r w:rsidRPr="00A7441E">
        <w:rPr>
          <w:rFonts w:ascii="Arial" w:hAnsi="Arial" w:cs="Arial"/>
          <w:b/>
          <w:sz w:val="20"/>
          <w:szCs w:val="20"/>
        </w:rPr>
        <w:t>Candelaria Cucufate</w:t>
      </w:r>
      <w:r w:rsidRPr="00A7441E">
        <w:rPr>
          <w:rFonts w:ascii="Arial" w:hAnsi="Arial" w:cs="Arial"/>
          <w:sz w:val="20"/>
          <w:szCs w:val="20"/>
        </w:rPr>
        <w:t xml:space="preserve">, lo anterior deberá informarlo en la próxima reunión de Concejo; </w:t>
      </w:r>
      <w:r w:rsidRPr="00A7441E">
        <w:rPr>
          <w:rFonts w:ascii="Arial" w:hAnsi="Arial" w:cs="Arial"/>
          <w:b/>
          <w:bCs/>
          <w:sz w:val="20"/>
          <w:szCs w:val="20"/>
        </w:rPr>
        <w:t>b)</w:t>
      </w:r>
      <w:r w:rsidRPr="00A7441E">
        <w:rPr>
          <w:rFonts w:ascii="Arial" w:hAnsi="Arial" w:cs="Arial"/>
          <w:sz w:val="20"/>
          <w:szCs w:val="20"/>
        </w:rPr>
        <w:t xml:space="preserve"> </w:t>
      </w:r>
      <w:r w:rsidRPr="00A7441E">
        <w:rPr>
          <w:rFonts w:ascii="Arial" w:hAnsi="Arial" w:cs="Arial"/>
          <w:color w:val="333333"/>
          <w:sz w:val="20"/>
          <w:szCs w:val="20"/>
          <w:shd w:val="clear" w:color="auto" w:fill="FFFFFF"/>
        </w:rPr>
        <w:t xml:space="preserve">Asimismo se le instruye al </w:t>
      </w:r>
      <w:r w:rsidRPr="00A7441E">
        <w:rPr>
          <w:rFonts w:ascii="Arial" w:hAnsi="Arial" w:cs="Arial"/>
          <w:bCs/>
          <w:sz w:val="20"/>
          <w:szCs w:val="20"/>
        </w:rPr>
        <w:t xml:space="preserve">Arquitecto Luis Arturo Rivera Alemán, </w:t>
      </w:r>
      <w:r w:rsidRPr="00A7441E">
        <w:rPr>
          <w:rFonts w:ascii="Arial" w:hAnsi="Arial" w:cs="Arial"/>
          <w:sz w:val="20"/>
          <w:szCs w:val="20"/>
        </w:rPr>
        <w:t xml:space="preserve">Encargado de Ordenamiento y Desarrollo Territorial, de esta municipalidad, para que realice las acciones necesarias a efecto de verificar las medidas de ambos terrenos con el objetivo de constatar si son congruentes con las establecidas en la escrituras respectivas y de no ser así, poder contar con una descripción real de sus extensiones superficiales; así mismo se delega para que acompañe y auxilie en la realización de las diligencias al CNR, al auxiliar jurídico Hugo Rolando Arguera Urrutia, </w:t>
      </w:r>
      <w:r w:rsidRPr="00A7441E">
        <w:rPr>
          <w:rFonts w:ascii="Arial" w:hAnsi="Arial" w:cs="Arial"/>
          <w:b/>
          <w:bCs/>
          <w:sz w:val="20"/>
          <w:szCs w:val="20"/>
        </w:rPr>
        <w:t>c)</w:t>
      </w:r>
      <w:r w:rsidRPr="00A7441E">
        <w:rPr>
          <w:rFonts w:ascii="Arial" w:hAnsi="Arial" w:cs="Arial"/>
          <w:sz w:val="20"/>
          <w:szCs w:val="20"/>
        </w:rPr>
        <w:t xml:space="preserve"> Instrúyase al Encargado de Activo Fijo, realice un inventario de todos los bienes inmuebles propiedad de esta Municipalidad e informe a este Concejo, el estado legal de las mismas. “”” Se visito el día de ayer las oficinas del CNR a las 3:30  PM, para solicitar información de la discrepancia de la información proporcionada por ellos, en CONSULTA REGISTRAL me informaron que la discrepancia se debe a que no sea realizado actualización registral (I-95. LIBRO 986 M05134698, MTRICULA 60568359-00000) por lo que me aconsejo que pasara con ASESORIA REGISTRAL en donde me indicaron que existe una matrícula no inscrita a favor de la ALCALDIA MUNICIPAL DE NEJAPA otorgada por Candelaria Cucufate ante los oficios del Lic. ALCIDES ANAYA MOZO el 26 de abril del año 2000 abogado suspendido, la escritura esta observada por lo cual solicite se me otorgara una copia literal No 202006025218, que se me entregará la próxima semana debiendo cancelar $8.91. Por lo que informa a este Concejo y solicita una extensión del tiempo para presentar el informe completo la próxima reunión de Concejo. “””.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3812DB7C" w14:textId="77777777" w:rsidR="00787055" w:rsidRDefault="00787055" w:rsidP="00787055"/>
    <w:p w14:paraId="467AF27F" w14:textId="77777777" w:rsidR="00787055" w:rsidRDefault="00787055" w:rsidP="00787055"/>
    <w:p w14:paraId="75B5D2CB" w14:textId="77777777" w:rsidR="00787055" w:rsidRDefault="00787055" w:rsidP="00787055"/>
    <w:p w14:paraId="5B649BB9" w14:textId="77777777" w:rsidR="00787055"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3DB6EA4A" w14:textId="77777777" w:rsidR="00787055" w:rsidRPr="00D62684" w:rsidRDefault="00787055" w:rsidP="00787055">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2D46E9CF" w14:textId="77777777" w:rsidR="00787055" w:rsidRDefault="00787055" w:rsidP="00787055">
      <w:pPr>
        <w:rPr>
          <w:rFonts w:ascii="Arial" w:hAnsi="Arial" w:cs="Arial"/>
          <w:b/>
          <w:color w:val="000000" w:themeColor="text1"/>
          <w:sz w:val="20"/>
          <w:szCs w:val="20"/>
        </w:rPr>
      </w:pPr>
    </w:p>
    <w:p w14:paraId="14846446" w14:textId="77777777" w:rsidR="00787055" w:rsidRDefault="00787055" w:rsidP="00787055">
      <w:pPr>
        <w:rPr>
          <w:rFonts w:ascii="Arial" w:hAnsi="Arial" w:cs="Arial"/>
          <w:b/>
          <w:color w:val="000000" w:themeColor="text1"/>
          <w:sz w:val="20"/>
          <w:szCs w:val="20"/>
        </w:rPr>
      </w:pPr>
    </w:p>
    <w:p w14:paraId="36077C24" w14:textId="77777777" w:rsidR="00787055" w:rsidRDefault="00787055" w:rsidP="00787055">
      <w:pPr>
        <w:rPr>
          <w:rFonts w:ascii="Arial" w:hAnsi="Arial" w:cs="Arial"/>
          <w:b/>
          <w:color w:val="000000" w:themeColor="text1"/>
          <w:sz w:val="20"/>
          <w:szCs w:val="20"/>
        </w:rPr>
      </w:pPr>
    </w:p>
    <w:p w14:paraId="58323915" w14:textId="77777777" w:rsidR="00787055" w:rsidRDefault="00787055" w:rsidP="00787055">
      <w:pPr>
        <w:rPr>
          <w:rFonts w:ascii="Arial" w:hAnsi="Arial" w:cs="Arial"/>
          <w:b/>
          <w:color w:val="000000" w:themeColor="text1"/>
          <w:sz w:val="20"/>
          <w:szCs w:val="20"/>
        </w:rPr>
      </w:pPr>
    </w:p>
    <w:p w14:paraId="19C4C9D3" w14:textId="77777777" w:rsidR="00787055" w:rsidRDefault="00787055" w:rsidP="00787055">
      <w:pPr>
        <w:rPr>
          <w:rFonts w:ascii="Arial" w:hAnsi="Arial" w:cs="Arial"/>
          <w:b/>
          <w:color w:val="000000" w:themeColor="text1"/>
          <w:sz w:val="20"/>
          <w:szCs w:val="20"/>
        </w:rPr>
      </w:pPr>
    </w:p>
    <w:p w14:paraId="2D7F6C69"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0C6EB9EF"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EDFCBBC" w14:textId="77777777" w:rsidR="00787055" w:rsidRPr="00D62684" w:rsidRDefault="00787055" w:rsidP="00787055">
      <w:pPr>
        <w:jc w:val="center"/>
        <w:rPr>
          <w:rFonts w:ascii="Arial" w:hAnsi="Arial" w:cs="Arial"/>
          <w:b/>
          <w:color w:val="000000" w:themeColor="text1"/>
          <w:sz w:val="20"/>
          <w:szCs w:val="20"/>
        </w:rPr>
      </w:pPr>
    </w:p>
    <w:p w14:paraId="3A97B0D5" w14:textId="77777777" w:rsidR="00787055" w:rsidRDefault="00787055" w:rsidP="00787055">
      <w:pPr>
        <w:rPr>
          <w:rFonts w:ascii="Arial" w:hAnsi="Arial" w:cs="Arial"/>
          <w:b/>
          <w:color w:val="000000" w:themeColor="text1"/>
          <w:sz w:val="20"/>
          <w:szCs w:val="20"/>
        </w:rPr>
      </w:pPr>
    </w:p>
    <w:p w14:paraId="6867A46F" w14:textId="77777777" w:rsidR="00787055" w:rsidRDefault="00787055" w:rsidP="00787055">
      <w:pPr>
        <w:rPr>
          <w:rFonts w:ascii="Arial" w:hAnsi="Arial" w:cs="Arial"/>
          <w:b/>
          <w:color w:val="000000" w:themeColor="text1"/>
          <w:sz w:val="20"/>
          <w:szCs w:val="20"/>
        </w:rPr>
      </w:pPr>
    </w:p>
    <w:p w14:paraId="6B1C13FB" w14:textId="77777777" w:rsidR="00787055" w:rsidRDefault="00787055" w:rsidP="00787055">
      <w:pPr>
        <w:rPr>
          <w:rFonts w:ascii="Arial" w:hAnsi="Arial" w:cs="Arial"/>
          <w:b/>
          <w:color w:val="000000" w:themeColor="text1"/>
          <w:sz w:val="20"/>
          <w:szCs w:val="20"/>
        </w:rPr>
      </w:pPr>
    </w:p>
    <w:p w14:paraId="2F378656" w14:textId="77777777" w:rsidR="00787055" w:rsidRDefault="00787055" w:rsidP="00787055">
      <w:pPr>
        <w:rPr>
          <w:rFonts w:ascii="Arial" w:hAnsi="Arial" w:cs="Arial"/>
          <w:b/>
          <w:color w:val="000000" w:themeColor="text1"/>
          <w:sz w:val="20"/>
          <w:szCs w:val="20"/>
        </w:rPr>
      </w:pPr>
    </w:p>
    <w:p w14:paraId="0029585A"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D2F36A2"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274FB8B3" w14:textId="77777777" w:rsidR="00787055" w:rsidRPr="00D62684" w:rsidRDefault="00787055" w:rsidP="00787055">
      <w:pPr>
        <w:pStyle w:val="Textoindependiente"/>
        <w:spacing w:line="240" w:lineRule="auto"/>
        <w:rPr>
          <w:rFonts w:ascii="Arial" w:hAnsi="Arial" w:cs="Arial"/>
          <w:b/>
          <w:bCs/>
          <w:color w:val="000000" w:themeColor="text1"/>
          <w:szCs w:val="20"/>
        </w:rPr>
      </w:pPr>
    </w:p>
    <w:p w14:paraId="386D76B5" w14:textId="77777777" w:rsidR="00787055" w:rsidRDefault="00787055" w:rsidP="00787055">
      <w:pPr>
        <w:pStyle w:val="Textoindependiente"/>
        <w:spacing w:line="240" w:lineRule="auto"/>
        <w:rPr>
          <w:rFonts w:ascii="Arial" w:hAnsi="Arial" w:cs="Arial"/>
          <w:b/>
          <w:bCs/>
          <w:color w:val="000000" w:themeColor="text1"/>
          <w:szCs w:val="20"/>
        </w:rPr>
      </w:pPr>
    </w:p>
    <w:p w14:paraId="5A6FC2C3" w14:textId="77777777" w:rsidR="00787055" w:rsidRDefault="00787055" w:rsidP="00787055">
      <w:pPr>
        <w:rPr>
          <w:rFonts w:ascii="Arial" w:hAnsi="Arial" w:cs="Arial"/>
          <w:b/>
          <w:bCs/>
          <w:color w:val="000000" w:themeColor="text1"/>
          <w:sz w:val="20"/>
          <w:szCs w:val="20"/>
        </w:rPr>
      </w:pPr>
    </w:p>
    <w:p w14:paraId="0C8F97D9" w14:textId="77777777" w:rsidR="00787055" w:rsidRDefault="00787055" w:rsidP="00787055">
      <w:pPr>
        <w:rPr>
          <w:rFonts w:ascii="Arial" w:hAnsi="Arial" w:cs="Arial"/>
          <w:b/>
          <w:bCs/>
          <w:color w:val="000000" w:themeColor="text1"/>
          <w:sz w:val="20"/>
          <w:szCs w:val="20"/>
        </w:rPr>
      </w:pPr>
    </w:p>
    <w:p w14:paraId="7BC10D9C"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38341933"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41B7995C"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3B83447A" w14:textId="77777777" w:rsidR="00787055" w:rsidRPr="00D62684" w:rsidRDefault="00787055" w:rsidP="00787055">
      <w:pPr>
        <w:rPr>
          <w:rFonts w:ascii="Arial" w:hAnsi="Arial" w:cs="Arial"/>
          <w:b/>
          <w:color w:val="000000" w:themeColor="text1"/>
          <w:sz w:val="20"/>
          <w:szCs w:val="20"/>
        </w:rPr>
      </w:pPr>
    </w:p>
    <w:p w14:paraId="35E6BEEF" w14:textId="77777777" w:rsidR="00787055" w:rsidRDefault="00787055" w:rsidP="00787055">
      <w:pPr>
        <w:rPr>
          <w:rFonts w:ascii="Arial" w:hAnsi="Arial" w:cs="Arial"/>
          <w:b/>
          <w:color w:val="000000" w:themeColor="text1"/>
          <w:sz w:val="20"/>
          <w:szCs w:val="20"/>
        </w:rPr>
      </w:pPr>
    </w:p>
    <w:p w14:paraId="70379CA8" w14:textId="77777777" w:rsidR="00787055" w:rsidRDefault="00787055" w:rsidP="00787055">
      <w:pPr>
        <w:rPr>
          <w:rFonts w:ascii="Arial" w:hAnsi="Arial" w:cs="Arial"/>
          <w:b/>
          <w:color w:val="000000" w:themeColor="text1"/>
          <w:sz w:val="20"/>
          <w:szCs w:val="20"/>
        </w:rPr>
      </w:pPr>
    </w:p>
    <w:p w14:paraId="2081BDF6" w14:textId="77777777" w:rsidR="00787055" w:rsidRDefault="00787055" w:rsidP="00787055">
      <w:pPr>
        <w:rPr>
          <w:rFonts w:ascii="Arial" w:hAnsi="Arial" w:cs="Arial"/>
          <w:b/>
          <w:color w:val="000000" w:themeColor="text1"/>
          <w:sz w:val="20"/>
          <w:szCs w:val="20"/>
        </w:rPr>
      </w:pPr>
    </w:p>
    <w:p w14:paraId="2C61539F" w14:textId="77777777" w:rsidR="00787055" w:rsidRDefault="00787055" w:rsidP="00787055">
      <w:pPr>
        <w:rPr>
          <w:rFonts w:ascii="Arial" w:hAnsi="Arial" w:cs="Arial"/>
          <w:b/>
          <w:color w:val="000000" w:themeColor="text1"/>
          <w:sz w:val="20"/>
          <w:szCs w:val="20"/>
        </w:rPr>
      </w:pPr>
    </w:p>
    <w:p w14:paraId="2CD1B8A7" w14:textId="77777777" w:rsidR="00787055" w:rsidRDefault="00787055" w:rsidP="00787055">
      <w:pPr>
        <w:rPr>
          <w:rFonts w:ascii="Arial" w:hAnsi="Arial" w:cs="Arial"/>
          <w:b/>
          <w:color w:val="000000" w:themeColor="text1"/>
          <w:sz w:val="20"/>
          <w:szCs w:val="20"/>
        </w:rPr>
      </w:pPr>
    </w:p>
    <w:p w14:paraId="04A5B9DC"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64D7E292" w14:textId="77777777" w:rsidR="00787055" w:rsidRPr="00D62684" w:rsidRDefault="00787055" w:rsidP="00787055">
      <w:pPr>
        <w:jc w:val="center"/>
        <w:rPr>
          <w:rFonts w:ascii="Arial" w:hAnsi="Arial" w:cs="Arial"/>
          <w:b/>
          <w:color w:val="000000" w:themeColor="text1"/>
          <w:sz w:val="20"/>
          <w:szCs w:val="20"/>
        </w:rPr>
      </w:pPr>
    </w:p>
    <w:p w14:paraId="491BD6FA" w14:textId="77777777" w:rsidR="00787055" w:rsidRDefault="00787055" w:rsidP="00787055">
      <w:pPr>
        <w:rPr>
          <w:rFonts w:ascii="Arial" w:hAnsi="Arial" w:cs="Arial"/>
          <w:b/>
          <w:color w:val="000000" w:themeColor="text1"/>
          <w:sz w:val="20"/>
          <w:szCs w:val="20"/>
        </w:rPr>
      </w:pPr>
    </w:p>
    <w:p w14:paraId="4C1309CA" w14:textId="77777777" w:rsidR="00787055" w:rsidRDefault="00787055" w:rsidP="00787055">
      <w:pPr>
        <w:rPr>
          <w:rFonts w:ascii="Arial" w:hAnsi="Arial" w:cs="Arial"/>
          <w:b/>
          <w:color w:val="000000" w:themeColor="text1"/>
          <w:sz w:val="20"/>
          <w:szCs w:val="20"/>
        </w:rPr>
      </w:pPr>
    </w:p>
    <w:p w14:paraId="116B637A" w14:textId="77777777" w:rsidR="00787055" w:rsidRDefault="00787055" w:rsidP="00787055">
      <w:pPr>
        <w:rPr>
          <w:rFonts w:ascii="Arial" w:hAnsi="Arial" w:cs="Arial"/>
          <w:b/>
          <w:color w:val="000000" w:themeColor="text1"/>
          <w:sz w:val="20"/>
          <w:szCs w:val="20"/>
        </w:rPr>
      </w:pPr>
    </w:p>
    <w:p w14:paraId="5FD3F1AC"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60EB2FB8"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99296B0" w14:textId="77777777" w:rsidR="00787055" w:rsidRPr="00D62684" w:rsidRDefault="00787055" w:rsidP="00787055">
      <w:pPr>
        <w:rPr>
          <w:rFonts w:ascii="Arial" w:hAnsi="Arial" w:cs="Arial"/>
          <w:b/>
          <w:color w:val="000000" w:themeColor="text1"/>
          <w:sz w:val="20"/>
          <w:szCs w:val="20"/>
        </w:rPr>
      </w:pPr>
    </w:p>
    <w:p w14:paraId="47ABA68B" w14:textId="77777777" w:rsidR="00787055" w:rsidRDefault="00787055" w:rsidP="00787055">
      <w:pPr>
        <w:rPr>
          <w:rFonts w:ascii="Arial" w:hAnsi="Arial" w:cs="Arial"/>
          <w:b/>
          <w:color w:val="000000" w:themeColor="text1"/>
          <w:sz w:val="20"/>
          <w:szCs w:val="20"/>
        </w:rPr>
      </w:pPr>
    </w:p>
    <w:p w14:paraId="1F20FCB6" w14:textId="77777777" w:rsidR="00787055" w:rsidRDefault="00787055" w:rsidP="00787055">
      <w:pPr>
        <w:rPr>
          <w:rFonts w:ascii="Arial" w:hAnsi="Arial" w:cs="Arial"/>
          <w:b/>
          <w:color w:val="000000" w:themeColor="text1"/>
          <w:sz w:val="20"/>
          <w:szCs w:val="20"/>
        </w:rPr>
      </w:pPr>
    </w:p>
    <w:p w14:paraId="4F8BA044" w14:textId="77777777" w:rsidR="00787055" w:rsidRDefault="00787055" w:rsidP="00787055">
      <w:pPr>
        <w:rPr>
          <w:rFonts w:ascii="Arial" w:hAnsi="Arial" w:cs="Arial"/>
          <w:b/>
          <w:color w:val="000000" w:themeColor="text1"/>
          <w:sz w:val="20"/>
          <w:szCs w:val="20"/>
        </w:rPr>
      </w:pPr>
    </w:p>
    <w:p w14:paraId="3A903BDA" w14:textId="77777777" w:rsidR="00787055" w:rsidRDefault="00787055" w:rsidP="00787055">
      <w:pPr>
        <w:rPr>
          <w:rFonts w:ascii="Arial" w:hAnsi="Arial" w:cs="Arial"/>
          <w:b/>
          <w:color w:val="000000" w:themeColor="text1"/>
          <w:sz w:val="20"/>
          <w:szCs w:val="20"/>
        </w:rPr>
      </w:pPr>
    </w:p>
    <w:p w14:paraId="4A54EA4B"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36AD1FC1"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2AA80728" w14:textId="77777777" w:rsidR="00787055" w:rsidRDefault="00787055" w:rsidP="00787055">
      <w:pPr>
        <w:jc w:val="center"/>
        <w:rPr>
          <w:rFonts w:ascii="Arial" w:hAnsi="Arial" w:cs="Arial"/>
          <w:b/>
          <w:color w:val="000000" w:themeColor="text1"/>
          <w:sz w:val="20"/>
          <w:szCs w:val="20"/>
        </w:rPr>
      </w:pPr>
    </w:p>
    <w:p w14:paraId="0B274D6B" w14:textId="77777777" w:rsidR="00787055" w:rsidRDefault="00787055" w:rsidP="00787055">
      <w:pPr>
        <w:jc w:val="center"/>
        <w:rPr>
          <w:rFonts w:ascii="Arial" w:hAnsi="Arial" w:cs="Arial"/>
          <w:b/>
          <w:color w:val="000000" w:themeColor="text1"/>
          <w:sz w:val="20"/>
          <w:szCs w:val="20"/>
        </w:rPr>
      </w:pPr>
    </w:p>
    <w:p w14:paraId="7DD1CB13" w14:textId="77777777" w:rsidR="00787055" w:rsidRDefault="00787055" w:rsidP="00787055">
      <w:pPr>
        <w:jc w:val="center"/>
        <w:rPr>
          <w:rFonts w:ascii="Arial" w:hAnsi="Arial" w:cs="Arial"/>
          <w:b/>
          <w:color w:val="000000" w:themeColor="text1"/>
          <w:sz w:val="20"/>
          <w:szCs w:val="20"/>
        </w:rPr>
      </w:pPr>
    </w:p>
    <w:p w14:paraId="7468837F" w14:textId="77777777" w:rsidR="00787055" w:rsidRDefault="00787055" w:rsidP="00787055">
      <w:pPr>
        <w:jc w:val="center"/>
        <w:rPr>
          <w:rFonts w:ascii="Arial" w:hAnsi="Arial" w:cs="Arial"/>
          <w:b/>
          <w:color w:val="000000" w:themeColor="text1"/>
          <w:sz w:val="20"/>
          <w:szCs w:val="20"/>
        </w:rPr>
      </w:pPr>
    </w:p>
    <w:p w14:paraId="6889990B" w14:textId="77777777" w:rsidR="00787055" w:rsidRDefault="00787055" w:rsidP="00787055">
      <w:pPr>
        <w:jc w:val="center"/>
        <w:rPr>
          <w:rFonts w:ascii="Arial" w:hAnsi="Arial" w:cs="Arial"/>
          <w:b/>
          <w:color w:val="000000" w:themeColor="text1"/>
          <w:sz w:val="20"/>
          <w:szCs w:val="20"/>
        </w:rPr>
      </w:pPr>
    </w:p>
    <w:p w14:paraId="01C12938" w14:textId="77777777" w:rsidR="00787055" w:rsidRPr="00D62684" w:rsidRDefault="00787055" w:rsidP="00787055">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6A57043C" w14:textId="77777777" w:rsidR="00787055" w:rsidRPr="00D62684" w:rsidRDefault="00787055" w:rsidP="00787055">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274A6929" w14:textId="77777777" w:rsidR="00787055" w:rsidRDefault="00787055" w:rsidP="00787055"/>
    <w:p w14:paraId="6CB121EF" w14:textId="77777777" w:rsidR="00787055" w:rsidRDefault="00787055"/>
    <w:p w14:paraId="626FB812" w14:textId="77777777" w:rsidR="00787055" w:rsidRDefault="00787055"/>
    <w:p w14:paraId="72F57A41" w14:textId="77777777" w:rsidR="00787055" w:rsidRDefault="00787055"/>
    <w:p w14:paraId="4E600925" w14:textId="77777777" w:rsidR="00787055" w:rsidRDefault="00787055"/>
    <w:tbl>
      <w:tblPr>
        <w:tblStyle w:val="Tablaconcuadrcula"/>
        <w:tblW w:w="9214" w:type="dxa"/>
        <w:tblInd w:w="-147" w:type="dxa"/>
        <w:tblLook w:val="04A0" w:firstRow="1" w:lastRow="0" w:firstColumn="1" w:lastColumn="0" w:noHBand="0" w:noVBand="1"/>
      </w:tblPr>
      <w:tblGrid>
        <w:gridCol w:w="1418"/>
        <w:gridCol w:w="4394"/>
        <w:gridCol w:w="3402"/>
      </w:tblGrid>
      <w:tr w:rsidR="00787055" w:rsidRPr="0051085B" w14:paraId="766C0FE3" w14:textId="77777777" w:rsidTr="005F16C2">
        <w:tc>
          <w:tcPr>
            <w:tcW w:w="1418" w:type="dxa"/>
          </w:tcPr>
          <w:p w14:paraId="554BC242" w14:textId="77777777" w:rsidR="00787055" w:rsidRPr="0051085B" w:rsidRDefault="00787055" w:rsidP="00787055">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22</w:t>
            </w:r>
          </w:p>
        </w:tc>
        <w:tc>
          <w:tcPr>
            <w:tcW w:w="4394" w:type="dxa"/>
          </w:tcPr>
          <w:p w14:paraId="56683471" w14:textId="77777777" w:rsidR="00787055" w:rsidRPr="0051085B" w:rsidRDefault="00787055" w:rsidP="00787055">
            <w:pPr>
              <w:spacing w:line="360" w:lineRule="auto"/>
              <w:ind w:right="-518"/>
              <w:jc w:val="both"/>
              <w:rPr>
                <w:rFonts w:ascii="Arial" w:hAnsi="Arial" w:cs="Arial"/>
                <w:b/>
                <w:bCs/>
                <w:sz w:val="20"/>
                <w:szCs w:val="20"/>
              </w:rPr>
            </w:pPr>
            <w:r>
              <w:rPr>
                <w:rFonts w:ascii="Arial" w:hAnsi="Arial" w:cs="Arial"/>
                <w:b/>
                <w:bCs/>
                <w:sz w:val="20"/>
                <w:szCs w:val="20"/>
              </w:rPr>
              <w:t>TERCERA SESION EXTRA O</w:t>
            </w:r>
            <w:r w:rsidRPr="0051085B">
              <w:rPr>
                <w:rFonts w:ascii="Arial" w:hAnsi="Arial" w:cs="Arial"/>
                <w:b/>
                <w:bCs/>
                <w:sz w:val="20"/>
                <w:szCs w:val="20"/>
              </w:rPr>
              <w:t>RDINARIA</w:t>
            </w:r>
          </w:p>
        </w:tc>
        <w:tc>
          <w:tcPr>
            <w:tcW w:w="3402" w:type="dxa"/>
          </w:tcPr>
          <w:p w14:paraId="76B0C46A" w14:textId="77777777" w:rsidR="00787055" w:rsidRPr="0051085B" w:rsidRDefault="00787055" w:rsidP="00787055">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13 DE OCTUBRE 2</w:t>
            </w:r>
            <w:r w:rsidRPr="0051085B">
              <w:rPr>
                <w:rFonts w:ascii="Arial" w:hAnsi="Arial" w:cs="Arial"/>
                <w:b/>
                <w:bCs/>
                <w:sz w:val="20"/>
                <w:szCs w:val="20"/>
              </w:rPr>
              <w:t>020</w:t>
            </w:r>
          </w:p>
        </w:tc>
      </w:tr>
    </w:tbl>
    <w:p w14:paraId="2AAA818F" w14:textId="77777777" w:rsidR="00787055" w:rsidRDefault="00787055" w:rsidP="00787055"/>
    <w:p w14:paraId="6A391BCB" w14:textId="77777777" w:rsidR="00787055" w:rsidRDefault="00787055" w:rsidP="00787055">
      <w:pPr>
        <w:spacing w:line="360" w:lineRule="auto"/>
        <w:jc w:val="both"/>
        <w:rPr>
          <w:rFonts w:ascii="Arial" w:hAnsi="Arial" w:cs="Arial"/>
          <w:sz w:val="20"/>
          <w:szCs w:val="20"/>
        </w:rPr>
      </w:pPr>
      <w:r w:rsidRPr="00DB6262">
        <w:rPr>
          <w:rFonts w:ascii="Arial" w:hAnsi="Arial" w:cs="Arial"/>
          <w:b/>
          <w:bCs/>
          <w:sz w:val="20"/>
          <w:szCs w:val="20"/>
        </w:rPr>
        <w:t>ACTA NÚMERO VEINTIDOS. TERCERA SESIÓN EXTRA ORDINARIA DEL CONCEJO MUNICIPAL DE NEJAPA.</w:t>
      </w:r>
      <w:r w:rsidRPr="00DB6262">
        <w:rPr>
          <w:rFonts w:ascii="Arial" w:hAnsi="Arial" w:cs="Arial"/>
          <w:sz w:val="20"/>
          <w:szCs w:val="20"/>
        </w:rPr>
        <w:t xml:space="preserve"> Convocada por el Alcalde Municipal, Ingeniero Adolfo Rivas Barrios, y celebrada por el Concejo Municipal en el Hostal Los Ranchos, de esta ciudad, desde las ocho horas con treinta minutos del día trece de octubre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y  la Suscrita Secretaria Municipal. ”””””””””””””””” </w:t>
      </w:r>
      <w:r w:rsidRPr="00DB6262">
        <w:rPr>
          <w:rFonts w:ascii="Arial" w:hAnsi="Arial" w:cs="Arial"/>
          <w:b/>
          <w:bCs/>
          <w:sz w:val="20"/>
          <w:szCs w:val="20"/>
        </w:rPr>
        <w:t>DESARROLLO DE LA SESION.</w:t>
      </w:r>
      <w:r w:rsidRPr="00DB6262">
        <w:rPr>
          <w:rFonts w:ascii="Arial" w:hAnsi="Arial" w:cs="Arial"/>
          <w:sz w:val="20"/>
          <w:szCs w:val="20"/>
        </w:rPr>
        <w:t xml:space="preserve"> La suscrita procedió a: </w:t>
      </w:r>
      <w:r w:rsidRPr="00DB6262">
        <w:rPr>
          <w:rFonts w:ascii="Arial" w:hAnsi="Arial" w:cs="Arial"/>
          <w:b/>
          <w:sz w:val="20"/>
          <w:szCs w:val="20"/>
        </w:rPr>
        <w:t>A)</w:t>
      </w:r>
      <w:r w:rsidRPr="00DB6262">
        <w:rPr>
          <w:rFonts w:ascii="Arial" w:hAnsi="Arial" w:cs="Arial"/>
          <w:sz w:val="20"/>
          <w:szCs w:val="20"/>
        </w:rPr>
        <w:t xml:space="preserve"> Verificación del Quórum, lo que se comprobó estando presentes, El Alcalde Municipal, ocho regidores propietarios y cuatro suplentes. </w:t>
      </w:r>
      <w:r w:rsidRPr="00DB6262">
        <w:rPr>
          <w:rFonts w:ascii="Arial" w:hAnsi="Arial" w:cs="Arial"/>
          <w:b/>
          <w:sz w:val="20"/>
          <w:szCs w:val="20"/>
        </w:rPr>
        <w:t>B)</w:t>
      </w:r>
      <w:r w:rsidRPr="00DB6262">
        <w:rPr>
          <w:rFonts w:ascii="Arial" w:hAnsi="Arial" w:cs="Arial"/>
          <w:sz w:val="20"/>
          <w:szCs w:val="20"/>
        </w:rPr>
        <w:t xml:space="preserve"> Se sometió para aprobación la siguiente agenda: </w:t>
      </w:r>
      <w:r w:rsidRPr="00DB6262">
        <w:rPr>
          <w:rFonts w:ascii="Arial" w:hAnsi="Arial" w:cs="Arial"/>
          <w:b/>
          <w:sz w:val="20"/>
          <w:szCs w:val="20"/>
        </w:rPr>
        <w:t xml:space="preserve">PUNTO UNO: </w:t>
      </w:r>
      <w:r w:rsidRPr="00DB6262">
        <w:rPr>
          <w:rFonts w:ascii="Arial" w:hAnsi="Arial" w:cs="Arial"/>
          <w:bCs/>
          <w:sz w:val="20"/>
          <w:szCs w:val="20"/>
        </w:rPr>
        <w:t>Presentación del Plan de Mejoras de la Integridad Municipal</w:t>
      </w:r>
      <w:r w:rsidRPr="00DB6262">
        <w:rPr>
          <w:rFonts w:ascii="Arial" w:hAnsi="Arial" w:cs="Arial"/>
          <w:b/>
          <w:sz w:val="20"/>
          <w:szCs w:val="20"/>
        </w:rPr>
        <w:t xml:space="preserve">. PUNTO DOS: </w:t>
      </w:r>
      <w:r w:rsidRPr="00DB6262">
        <w:rPr>
          <w:rFonts w:ascii="Arial" w:hAnsi="Arial" w:cs="Arial"/>
          <w:sz w:val="20"/>
          <w:szCs w:val="20"/>
        </w:rPr>
        <w:t>Jornada de Capacitación al Concejo Municipal, sobre Rendición de Cuentas de Fondos COVID-19; y Etica Pública</w:t>
      </w:r>
      <w:r w:rsidRPr="00DB6262">
        <w:rPr>
          <w:rFonts w:ascii="Arial" w:hAnsi="Arial" w:cs="Arial"/>
          <w:bCs/>
          <w:sz w:val="20"/>
          <w:szCs w:val="20"/>
        </w:rPr>
        <w:t>.</w:t>
      </w:r>
      <w:r w:rsidRPr="00DB6262">
        <w:rPr>
          <w:rFonts w:ascii="Arial" w:hAnsi="Arial" w:cs="Arial"/>
          <w:bCs/>
          <w:color w:val="FF0000"/>
          <w:sz w:val="20"/>
          <w:szCs w:val="20"/>
        </w:rPr>
        <w:t xml:space="preserve"> </w:t>
      </w:r>
      <w:r w:rsidRPr="00DB6262">
        <w:rPr>
          <w:rFonts w:ascii="Arial" w:hAnsi="Arial" w:cs="Arial"/>
          <w:b/>
          <w:sz w:val="20"/>
          <w:szCs w:val="20"/>
        </w:rPr>
        <w:t xml:space="preserve">PUNTO TRES: </w:t>
      </w:r>
      <w:r w:rsidRPr="00DB6262">
        <w:rPr>
          <w:rFonts w:ascii="Arial" w:hAnsi="Arial" w:cs="Arial"/>
          <w:sz w:val="20"/>
          <w:szCs w:val="20"/>
        </w:rPr>
        <w:t xml:space="preserve">ACUERDOS: </w:t>
      </w:r>
      <w:r w:rsidRPr="00DB6262">
        <w:rPr>
          <w:rFonts w:ascii="Arial" w:hAnsi="Arial" w:cs="Arial"/>
          <w:b/>
          <w:sz w:val="20"/>
          <w:szCs w:val="20"/>
        </w:rPr>
        <w:t xml:space="preserve">a) </w:t>
      </w:r>
      <w:r w:rsidRPr="00DB6262">
        <w:rPr>
          <w:rFonts w:ascii="Arial" w:hAnsi="Arial" w:cs="Arial"/>
          <w:sz w:val="20"/>
          <w:szCs w:val="20"/>
        </w:rPr>
        <w:t xml:space="preserve">Aprobación del Plan de Mejoras de la Integridad Pública; </w:t>
      </w:r>
      <w:r w:rsidRPr="00DB6262">
        <w:rPr>
          <w:rFonts w:ascii="Arial" w:hAnsi="Arial" w:cs="Arial"/>
          <w:b/>
          <w:sz w:val="20"/>
          <w:szCs w:val="20"/>
        </w:rPr>
        <w:t xml:space="preserve">b) </w:t>
      </w:r>
      <w:r w:rsidRPr="00DB6262">
        <w:rPr>
          <w:rFonts w:ascii="Arial" w:hAnsi="Arial" w:cs="Arial"/>
          <w:bCs/>
          <w:sz w:val="20"/>
          <w:szCs w:val="20"/>
        </w:rPr>
        <w:t>Aprobación de Bases de Licitación LP-06/2020/AMN, Construcción de Eco Parque Recreativo Samaria, Municipio de Nejapa, departamento de San Salvador.</w:t>
      </w:r>
      <w:r w:rsidRPr="00DB6262">
        <w:rPr>
          <w:rFonts w:ascii="Arial" w:hAnsi="Arial" w:cs="Arial"/>
          <w:b/>
          <w:sz w:val="20"/>
          <w:szCs w:val="20"/>
        </w:rPr>
        <w:t xml:space="preserve"> PUNTO CUATRO: </w:t>
      </w:r>
      <w:r w:rsidRPr="00DB6262">
        <w:rPr>
          <w:rFonts w:ascii="Arial" w:hAnsi="Arial" w:cs="Arial"/>
          <w:sz w:val="20"/>
          <w:szCs w:val="20"/>
        </w:rPr>
        <w:t xml:space="preserve">VARIOS. ””””””””””””” </w:t>
      </w:r>
      <w:r w:rsidRPr="00DB6262">
        <w:rPr>
          <w:rFonts w:ascii="Arial" w:hAnsi="Arial" w:cs="Arial"/>
          <w:b/>
          <w:sz w:val="20"/>
          <w:szCs w:val="20"/>
        </w:rPr>
        <w:t>DISCUSION Y TOMA DE ACUERDOS.”</w:t>
      </w:r>
      <w:r w:rsidRPr="00DB6262">
        <w:rPr>
          <w:rFonts w:ascii="Arial" w:hAnsi="Arial" w:cs="Arial"/>
          <w:sz w:val="20"/>
          <w:szCs w:val="20"/>
        </w:rPr>
        <w:t xml:space="preserve">”””””””””””” </w:t>
      </w:r>
      <w:r w:rsidRPr="00DB6262">
        <w:rPr>
          <w:rFonts w:ascii="Arial" w:hAnsi="Arial" w:cs="Arial"/>
          <w:b/>
          <w:sz w:val="20"/>
          <w:szCs w:val="20"/>
        </w:rPr>
        <w:t>PUNTO UNO:</w:t>
      </w:r>
      <w:r w:rsidRPr="00DB6262">
        <w:rPr>
          <w:rFonts w:ascii="Arial" w:hAnsi="Arial" w:cs="Arial"/>
          <w:sz w:val="20"/>
          <w:szCs w:val="20"/>
        </w:rPr>
        <w:t xml:space="preserve"> </w:t>
      </w:r>
      <w:r w:rsidRPr="00DB6262">
        <w:rPr>
          <w:rFonts w:ascii="Arial" w:hAnsi="Arial" w:cs="Arial"/>
          <w:b/>
          <w:bCs/>
          <w:sz w:val="20"/>
          <w:szCs w:val="20"/>
          <w:u w:val="single"/>
        </w:rPr>
        <w:t>Presentación del Plan de Mejoras de la Integridad Municipal:</w:t>
      </w:r>
      <w:r w:rsidRPr="00DB6262">
        <w:rPr>
          <w:rFonts w:ascii="Arial" w:hAnsi="Arial" w:cs="Arial"/>
          <w:bCs/>
          <w:sz w:val="20"/>
          <w:szCs w:val="20"/>
        </w:rPr>
        <w:t xml:space="preserve"> Saluda la Licenciada Marta Rodríguez, representante del Proyecto Integridad Municipal de USAID, se tuvo que hacer una pausa por la Pandemia y comenzaron a crear documentos, manuales administrativos que se necesitan como municipalidad y poderlos implementar, este Plan ya fue presentado a la Comisión de Integridad Municipal que se ha elaborado con base a los resultados de la encuesta de percepción interna y el diagnostico interno, está elaborado para iniciarse en este año, como proyecto se creó un plan de capacitación virtual con las jefaturas, estas vienen plasmadas dentro del plan de mejora, nos ha tocado que acomodarnos a la realidad de hoy en día, lo que se quiere es ejecutar el plan acompañando la Municipalidad, para enero del otro año se va hacer una extensión del proyecto para acompañarlos por tres meses más,  explica esto porque estamos a las puertas de un año pre electoral, ya que por las prohibiciones no podemos hacer convocatorias de participación ciudadana, con la Comisión que se ha nombrado se va a trabajar el informe de rendición de cuentas de los fondos del COVID19, vamos a correr para darle cumplimiento a los plazos que dejo la Corte de Cuentas. Procede a explicar el Plan de Mejora que es en sí todas las actividades que se van a realizar de aquí a tres años; del cual solo me voy a detener en los puntos más relevantes: </w:t>
      </w:r>
      <w:r>
        <w:rPr>
          <w:rFonts w:ascii="Arial" w:hAnsi="Arial" w:cs="Arial"/>
          <w:bCs/>
          <w:sz w:val="20"/>
          <w:szCs w:val="20"/>
        </w:rPr>
        <w:t>“”</w:t>
      </w:r>
      <w:r w:rsidRPr="00DB6262">
        <w:rPr>
          <w:rFonts w:ascii="Arial" w:hAnsi="Arial" w:cs="Arial"/>
          <w:sz w:val="20"/>
          <w:szCs w:val="20"/>
        </w:rPr>
        <w:t>El presente documento contiene el Plan de Mejora de la Integridad Municipal (PMIM) de Nejapa para los años 2020 a 2022, que es un instrumento de trabajo orientado a fortalecer las condiciones institucionales para la integridad en el ejercicio del gobierno local. Este plan ha sido elaborado</w:t>
      </w:r>
      <w:r w:rsidRPr="00DB6262">
        <w:rPr>
          <w:rFonts w:ascii="Arial" w:hAnsi="Arial" w:cs="Arial"/>
          <w:bCs/>
          <w:color w:val="000000"/>
          <w:sz w:val="20"/>
          <w:szCs w:val="20"/>
          <w:lang w:val="es-ES_tradnl"/>
        </w:rPr>
        <w:t xml:space="preserve"> en el marco del Proyecto de USAID Pro-Integridad Pública (el Proyecto)</w:t>
      </w:r>
      <w:r w:rsidRPr="00DB6262">
        <w:rPr>
          <w:rFonts w:ascii="Arial" w:hAnsi="Arial" w:cs="Arial"/>
          <w:i/>
          <w:sz w:val="20"/>
          <w:szCs w:val="20"/>
        </w:rPr>
        <w:t xml:space="preserve"> </w:t>
      </w:r>
      <w:r w:rsidRPr="00DB6262">
        <w:rPr>
          <w:rFonts w:ascii="Arial" w:hAnsi="Arial" w:cs="Arial"/>
          <w:sz w:val="20"/>
          <w:szCs w:val="20"/>
        </w:rPr>
        <w:t xml:space="preserve">en cumplimiento del </w:t>
      </w:r>
      <w:r w:rsidRPr="00DB6262">
        <w:rPr>
          <w:rFonts w:ascii="Arial" w:hAnsi="Arial" w:cs="Arial"/>
          <w:i/>
          <w:sz w:val="20"/>
          <w:szCs w:val="20"/>
        </w:rPr>
        <w:t>Memorando de entendimiento</w:t>
      </w:r>
      <w:r w:rsidRPr="00DB6262">
        <w:rPr>
          <w:rFonts w:ascii="Arial" w:hAnsi="Arial" w:cs="Arial"/>
          <w:b/>
          <w:sz w:val="20"/>
          <w:szCs w:val="20"/>
        </w:rPr>
        <w:t xml:space="preserve"> </w:t>
      </w:r>
      <w:r w:rsidRPr="00DB6262">
        <w:rPr>
          <w:rFonts w:ascii="Arial" w:hAnsi="Arial" w:cs="Arial"/>
          <w:sz w:val="20"/>
          <w:szCs w:val="20"/>
        </w:rPr>
        <w:t>que fue</w:t>
      </w:r>
      <w:r w:rsidRPr="00DB6262">
        <w:rPr>
          <w:rFonts w:ascii="Arial" w:hAnsi="Arial" w:cs="Arial"/>
          <w:b/>
          <w:sz w:val="20"/>
          <w:szCs w:val="20"/>
        </w:rPr>
        <w:t xml:space="preserve"> </w:t>
      </w:r>
      <w:r w:rsidRPr="00DB6262">
        <w:rPr>
          <w:rFonts w:ascii="Arial" w:hAnsi="Arial" w:cs="Arial"/>
          <w:sz w:val="20"/>
          <w:szCs w:val="20"/>
        </w:rPr>
        <w:t>suscrito</w:t>
      </w:r>
      <w:r w:rsidRPr="00DB6262">
        <w:rPr>
          <w:rFonts w:ascii="Arial" w:hAnsi="Arial" w:cs="Arial"/>
          <w:b/>
          <w:sz w:val="20"/>
          <w:szCs w:val="20"/>
        </w:rPr>
        <w:t xml:space="preserve"> </w:t>
      </w:r>
      <w:r w:rsidRPr="00DB6262">
        <w:rPr>
          <w:rFonts w:ascii="Arial" w:hAnsi="Arial" w:cs="Arial"/>
          <w:sz w:val="20"/>
          <w:szCs w:val="20"/>
        </w:rPr>
        <w:t>con el gobierno local a fin de mejorar la gestión y la gobernabilidad municipal mediante la transparencia, el acceso a la información pública, la ética pública, la rendición de cuentas y la mejora en los servicios municipales para una efectiva participación ciudadana.</w:t>
      </w:r>
      <w:r>
        <w:rPr>
          <w:rFonts w:ascii="Arial" w:hAnsi="Arial" w:cs="Arial"/>
          <w:sz w:val="20"/>
          <w:szCs w:val="20"/>
        </w:rPr>
        <w:t xml:space="preserve"> </w:t>
      </w:r>
      <w:r w:rsidRPr="00DB6262">
        <w:rPr>
          <w:rFonts w:ascii="Arial" w:hAnsi="Arial" w:cs="Arial"/>
          <w:color w:val="000000"/>
          <w:sz w:val="20"/>
          <w:szCs w:val="20"/>
        </w:rPr>
        <w:t xml:space="preserve">El Proyecto desarrolla </w:t>
      </w:r>
      <w:r w:rsidRPr="00DB6262">
        <w:rPr>
          <w:rFonts w:ascii="Arial" w:hAnsi="Arial" w:cs="Arial"/>
          <w:sz w:val="20"/>
          <w:szCs w:val="20"/>
        </w:rPr>
        <w:t xml:space="preserve">una metodología de intervención denominada Modelo de Integridad Municipal (MIM), que es una herramienta de fácil utilización que permite establecer las fases y los pasos para elevar los estándares de transparencia, rendición de cuentas y ética pública en la municipalidad. Este modelo consta de cinco fases, dentro de las que se encuentran: I. Condiciones previas; II. Medición de las condiciones institucionales de integridad; III. Planificación de mejoras de las condiciones institucionales de integridad, IV. Implementación de acciones de mejora y V. Evaluación y aprendizaje. Como parte de la tercera fase mencionada, se contempla la elaboración de este documento, que a su vez tiene como </w:t>
      </w:r>
      <w:r w:rsidRPr="00DB6262">
        <w:rPr>
          <w:rStyle w:val="tgc"/>
          <w:rFonts w:ascii="Arial" w:hAnsi="Arial" w:cs="Arial"/>
          <w:sz w:val="20"/>
          <w:szCs w:val="20"/>
        </w:rPr>
        <w:t xml:space="preserve">base el </w:t>
      </w:r>
      <w:r w:rsidRPr="00DB6262">
        <w:rPr>
          <w:rFonts w:ascii="Arial" w:hAnsi="Arial" w:cs="Arial"/>
          <w:i/>
          <w:sz w:val="20"/>
          <w:szCs w:val="20"/>
        </w:rPr>
        <w:t xml:space="preserve">Diagnóstico de la integridad municipal </w:t>
      </w:r>
      <w:r w:rsidRPr="00DB6262">
        <w:rPr>
          <w:rFonts w:ascii="Arial" w:hAnsi="Arial" w:cs="Arial"/>
          <w:iCs/>
          <w:sz w:val="20"/>
          <w:szCs w:val="20"/>
        </w:rPr>
        <w:t xml:space="preserve">que es parte sustancial de la segunda fase de la metodología y que para el caso de la municipalidad fue desarrollado </w:t>
      </w:r>
      <w:r w:rsidRPr="00DB6262">
        <w:rPr>
          <w:rFonts w:ascii="Arial" w:hAnsi="Arial" w:cs="Arial"/>
          <w:sz w:val="20"/>
          <w:szCs w:val="20"/>
        </w:rPr>
        <w:t xml:space="preserve">en </w:t>
      </w:r>
      <w:r w:rsidRPr="00DB6262">
        <w:rPr>
          <w:rStyle w:val="tgc"/>
          <w:rFonts w:ascii="Arial" w:hAnsi="Arial" w:cs="Arial"/>
          <w:sz w:val="20"/>
          <w:szCs w:val="20"/>
        </w:rPr>
        <w:t xml:space="preserve">diciembre del 2019. Este diagnóstico incluyó la recolección de datos de campo, tabulación e interpretación de datos y la validación de los resultados con empleados y funcionarios municipales. El ejercicio de validación incorporó la presentación de la metodología, los resultados, la identificación de prioridades de intervención y una programación indicativa por componente para </w:t>
      </w:r>
      <w:r w:rsidRPr="00DB6262">
        <w:rPr>
          <w:rFonts w:ascii="Arial" w:hAnsi="Arial" w:cs="Arial"/>
          <w:sz w:val="20"/>
          <w:szCs w:val="20"/>
        </w:rPr>
        <w:t>las diez sub dimensiones que componen el MIM</w:t>
      </w:r>
      <w:r>
        <w:rPr>
          <w:rFonts w:ascii="Arial" w:hAnsi="Arial" w:cs="Arial"/>
          <w:sz w:val="20"/>
          <w:szCs w:val="20"/>
        </w:rPr>
        <w:t xml:space="preserve">. </w:t>
      </w:r>
      <w:r w:rsidRPr="00DB6262">
        <w:rPr>
          <w:rFonts w:ascii="Arial" w:hAnsi="Arial" w:cs="Arial"/>
          <w:sz w:val="20"/>
          <w:szCs w:val="20"/>
        </w:rPr>
        <w:t xml:space="preserve">El PMIM plantea compromisos que han sido acordados y avalados por los miembros del Concejo Municipal, jefaturas y técnicos municipales. Esos compromisos se han </w:t>
      </w:r>
      <w:r w:rsidRPr="00DB6262">
        <w:rPr>
          <w:rStyle w:val="tgc"/>
          <w:rFonts w:ascii="Arial" w:hAnsi="Arial" w:cs="Arial"/>
          <w:sz w:val="20"/>
          <w:szCs w:val="20"/>
        </w:rPr>
        <w:t xml:space="preserve">organizado en grupos de actividades que procuran cambios institucionales específicos basados en el MIM. Las actividades son una guía para los miembros del Concejo municipal, </w:t>
      </w:r>
      <w:r w:rsidRPr="00DB6262">
        <w:rPr>
          <w:rFonts w:ascii="Arial" w:hAnsi="Arial" w:cs="Arial"/>
          <w:sz w:val="20"/>
          <w:szCs w:val="20"/>
        </w:rPr>
        <w:t>jefes de unidades administrativas, asesores y técnicos responsables de la aplicación directa de las mismas, en áreas como acceso a la información pública, responsabilidad en el gobierno municipal, eficiencia administrativa, probidad pública y participación ciudadana. El documento está estructurado de la siguiente manera: en el numeral uno se detallan los objetivos generales y específicos; en el numeral dos la metodología para la planificación del Modelo de Integridad Municipal (MIM) donde se definen los tres instrumentos del diagnóstico y planificación que es donde se enmarca el Plan de Mejora de la Integridad Municipal; el proceso para elaborar el PMIM,  dimensiones, resultados generales, y el FODA de la integridad municipal; en el numeral tres las dimensiones a trabajar por año (2020-2022), el PMIM del año 2020, cronograma de actividades y presupuesto; y en el numeral cuatro la gestión del plan, finalizando con los anexos.</w:t>
      </w:r>
      <w:r>
        <w:rPr>
          <w:rFonts w:ascii="Arial" w:hAnsi="Arial" w:cs="Arial"/>
          <w:sz w:val="20"/>
          <w:szCs w:val="20"/>
        </w:rPr>
        <w:t xml:space="preserve"> </w:t>
      </w:r>
      <w:r w:rsidRPr="00B9151D">
        <w:rPr>
          <w:rFonts w:ascii="Arial" w:hAnsi="Arial" w:cs="Arial"/>
          <w:sz w:val="20"/>
          <w:szCs w:val="20"/>
        </w:rPr>
        <w:t>1.</w:t>
      </w:r>
      <w:r>
        <w:rPr>
          <w:rFonts w:ascii="Arial" w:hAnsi="Arial" w:cs="Arial"/>
          <w:sz w:val="20"/>
          <w:szCs w:val="20"/>
        </w:rPr>
        <w:t xml:space="preserve"> </w:t>
      </w:r>
      <w:r w:rsidRPr="00B9151D">
        <w:rPr>
          <w:rFonts w:ascii="Arial" w:hAnsi="Arial" w:cs="Arial"/>
          <w:b/>
          <w:sz w:val="20"/>
          <w:szCs w:val="20"/>
        </w:rPr>
        <w:t>OBJETIVOS DEL PLAN DE MEJORA DE LA INTEGRIDAD MUNICIPAL</w:t>
      </w:r>
      <w:r>
        <w:rPr>
          <w:rFonts w:ascii="Arial" w:hAnsi="Arial" w:cs="Arial"/>
          <w:b/>
          <w:sz w:val="20"/>
          <w:szCs w:val="20"/>
        </w:rPr>
        <w:t xml:space="preserve">. </w:t>
      </w:r>
      <w:r w:rsidRPr="00B9151D">
        <w:rPr>
          <w:rFonts w:ascii="Arial" w:hAnsi="Arial" w:cs="Arial"/>
          <w:sz w:val="20"/>
          <w:szCs w:val="20"/>
        </w:rPr>
        <w:t>O</w:t>
      </w:r>
      <w:r>
        <w:rPr>
          <w:rFonts w:ascii="Arial" w:hAnsi="Arial" w:cs="Arial"/>
          <w:sz w:val="20"/>
          <w:szCs w:val="20"/>
        </w:rPr>
        <w:t xml:space="preserve">BJETIVO GENERAL. </w:t>
      </w:r>
      <w:r w:rsidRPr="00B9151D">
        <w:rPr>
          <w:rFonts w:ascii="Arial" w:hAnsi="Arial" w:cs="Arial"/>
          <w:sz w:val="20"/>
          <w:szCs w:val="20"/>
        </w:rPr>
        <w:t>Identificar las líneas estratégicas de intervención, así como las tareas o acciones a realizar en las áreas seleccionadas, para que a través de su implementación se fortalezcan las condiciones municipales que favorezcan el acceso a la información pública, la responsabilidad en el gobierno municipal, la eficiencia administrativa, la probidad pública y la participación ciudadana en los principales asuntos de la administración municipal.</w:t>
      </w:r>
      <w:r>
        <w:rPr>
          <w:rFonts w:ascii="Arial" w:hAnsi="Arial" w:cs="Arial"/>
          <w:sz w:val="20"/>
          <w:szCs w:val="20"/>
        </w:rPr>
        <w:t xml:space="preserve"> OBJETIVOS ESPECÍFICOS. a) </w:t>
      </w:r>
      <w:r w:rsidRPr="00B9151D">
        <w:rPr>
          <w:rFonts w:ascii="Arial" w:hAnsi="Arial" w:cs="Arial"/>
          <w:sz w:val="20"/>
          <w:szCs w:val="20"/>
        </w:rPr>
        <w:t>Establecer las medidas concretas para fortalecer las condiciones institucionales y elevar los estándares de transparencia, rendición de cuentas y é</w:t>
      </w:r>
      <w:r>
        <w:rPr>
          <w:rFonts w:ascii="Arial" w:hAnsi="Arial" w:cs="Arial"/>
          <w:sz w:val="20"/>
          <w:szCs w:val="20"/>
        </w:rPr>
        <w:t xml:space="preserve">tica pública en el municipio; b) </w:t>
      </w:r>
      <w:r w:rsidRPr="00B9151D">
        <w:rPr>
          <w:rFonts w:ascii="Arial" w:hAnsi="Arial" w:cs="Arial"/>
          <w:sz w:val="20"/>
          <w:szCs w:val="20"/>
        </w:rPr>
        <w:t>Definir herramientas que garanticen la participación ciudadana, acceso a la inf</w:t>
      </w:r>
      <w:r>
        <w:rPr>
          <w:rFonts w:ascii="Arial" w:hAnsi="Arial" w:cs="Arial"/>
          <w:sz w:val="20"/>
          <w:szCs w:val="20"/>
        </w:rPr>
        <w:t xml:space="preserve">ormación y rendición de cuentas; c) </w:t>
      </w:r>
      <w:r w:rsidRPr="00B9151D">
        <w:rPr>
          <w:rFonts w:ascii="Arial" w:hAnsi="Arial" w:cs="Arial"/>
          <w:sz w:val="20"/>
          <w:szCs w:val="20"/>
        </w:rPr>
        <w:t>Establecer mecanismos para mejorar la atención a las y los ciudadanos sobre los servicios que reciben.</w:t>
      </w:r>
      <w:r>
        <w:rPr>
          <w:rFonts w:ascii="Arial" w:hAnsi="Arial" w:cs="Arial"/>
          <w:sz w:val="20"/>
          <w:szCs w:val="20"/>
        </w:rPr>
        <w:t xml:space="preserve"> </w:t>
      </w:r>
      <w:r w:rsidRPr="00B9151D">
        <w:rPr>
          <w:rFonts w:ascii="Arial" w:hAnsi="Arial" w:cs="Arial"/>
          <w:sz w:val="20"/>
          <w:szCs w:val="20"/>
        </w:rPr>
        <w:t>2.</w:t>
      </w:r>
      <w:r>
        <w:rPr>
          <w:rFonts w:ascii="Arial" w:hAnsi="Arial" w:cs="Arial"/>
          <w:sz w:val="20"/>
          <w:szCs w:val="20"/>
        </w:rPr>
        <w:t xml:space="preserve"> </w:t>
      </w:r>
      <w:r w:rsidRPr="00B9151D">
        <w:rPr>
          <w:rFonts w:ascii="Arial" w:hAnsi="Arial" w:cs="Arial"/>
          <w:sz w:val="20"/>
          <w:szCs w:val="20"/>
        </w:rPr>
        <w:t>METODOLOGÍA PARA LA APLICACION DEL MODELO DE INTEGRIDAD MUNICIPAL (MIM)</w:t>
      </w:r>
      <w:r>
        <w:rPr>
          <w:rFonts w:ascii="Arial" w:hAnsi="Arial" w:cs="Arial"/>
          <w:sz w:val="20"/>
          <w:szCs w:val="20"/>
        </w:rPr>
        <w:t xml:space="preserve">. </w:t>
      </w:r>
      <w:r w:rsidRPr="00B9151D">
        <w:rPr>
          <w:rFonts w:ascii="Arial" w:hAnsi="Arial" w:cs="Arial"/>
          <w:sz w:val="20"/>
          <w:szCs w:val="20"/>
        </w:rPr>
        <w:t>2.1 GENERALIDADES DE LA MIM</w:t>
      </w:r>
      <w:r>
        <w:rPr>
          <w:rFonts w:ascii="Arial" w:hAnsi="Arial" w:cs="Arial"/>
          <w:sz w:val="20"/>
          <w:szCs w:val="20"/>
        </w:rPr>
        <w:t xml:space="preserve">. </w:t>
      </w:r>
      <w:r w:rsidRPr="00B9151D">
        <w:rPr>
          <w:rFonts w:ascii="Arial" w:hAnsi="Arial" w:cs="Arial"/>
          <w:sz w:val="20"/>
          <w:szCs w:val="20"/>
        </w:rPr>
        <w:t>El Modelo de Integridad Municipal tiene como objetivo elevar los estándares de transparencia, rendición de cuentas y ética pública en la administración municipal. Este modelo de gestión de la integridad comprende cinco etapas: I. Condiciones previas; II. Medición de las condiciones institucionales de integridad, III. Planificación de mejoras de las condiciones institucionales de integridad, IV. Implementación de acciones de mejora y V. Evaluación y aprendizaje. En la etapa III del MIM se elabora el Plan de Mejora de la Integridad Municipal (PMIM) que plantea un trayecto de trabajo institucional destinado a la mejora en las áreas de gestión de la integridad que han sido priorizadas</w:t>
      </w:r>
      <w:r>
        <w:rPr>
          <w:rFonts w:ascii="Arial" w:hAnsi="Arial" w:cs="Arial"/>
          <w:sz w:val="20"/>
          <w:szCs w:val="20"/>
        </w:rPr>
        <w:t xml:space="preserve">. </w:t>
      </w:r>
      <w:r w:rsidRPr="00B9151D">
        <w:rPr>
          <w:rFonts w:ascii="Arial" w:hAnsi="Arial" w:cs="Arial"/>
          <w:sz w:val="20"/>
          <w:szCs w:val="20"/>
          <w:u w:val="single"/>
        </w:rPr>
        <w:t>Específicamente se va a detener en el FODA:</w:t>
      </w:r>
      <w:r>
        <w:rPr>
          <w:rFonts w:ascii="Arial" w:hAnsi="Arial" w:cs="Arial"/>
          <w:sz w:val="20"/>
          <w:szCs w:val="20"/>
        </w:rPr>
        <w:t xml:space="preserve"> Procediendo a explicar cada uno de los contenidos del mismo.</w:t>
      </w:r>
    </w:p>
    <w:p w14:paraId="2BEC3A93" w14:textId="77777777" w:rsidR="00787055" w:rsidRDefault="00787055" w:rsidP="00787055">
      <w:pPr>
        <w:spacing w:line="360" w:lineRule="auto"/>
        <w:jc w:val="both"/>
        <w:rPr>
          <w:rFonts w:ascii="Arial" w:hAnsi="Arial" w:cs="Arial"/>
          <w:sz w:val="20"/>
          <w:szCs w:val="20"/>
        </w:rPr>
      </w:pPr>
    </w:p>
    <w:p w14:paraId="208FEE99" w14:textId="77777777" w:rsidR="00787055" w:rsidRPr="00E52DEF" w:rsidRDefault="00787055" w:rsidP="00787055">
      <w:pPr>
        <w:jc w:val="center"/>
        <w:rPr>
          <w:b/>
          <w:sz w:val="18"/>
          <w:szCs w:val="18"/>
        </w:rPr>
      </w:pPr>
      <w:r w:rsidRPr="00E52DEF">
        <w:rPr>
          <w:b/>
          <w:sz w:val="18"/>
          <w:szCs w:val="18"/>
        </w:rPr>
        <w:t xml:space="preserve">CUADRO N°. 4 CONTEXTO INTERNO (FORTALEZAS Y DEBILIDADES) </w:t>
      </w:r>
    </w:p>
    <w:p w14:paraId="4CC12B37" w14:textId="77777777" w:rsidR="00787055" w:rsidRPr="00E52DEF" w:rsidRDefault="00787055" w:rsidP="00787055">
      <w:pPr>
        <w:jc w:val="center"/>
        <w:rPr>
          <w:b/>
          <w:sz w:val="18"/>
          <w:szCs w:val="18"/>
        </w:rPr>
      </w:pPr>
      <w:r w:rsidRPr="00E52DEF">
        <w:rPr>
          <w:b/>
          <w:sz w:val="18"/>
          <w:szCs w:val="18"/>
        </w:rPr>
        <w:t>DIMENSIÓN DE TRANSPARENCIA</w:t>
      </w:r>
    </w:p>
    <w:tbl>
      <w:tblPr>
        <w:tblStyle w:val="Tablaconcuadrcula"/>
        <w:tblW w:w="992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858"/>
        <w:gridCol w:w="2821"/>
        <w:gridCol w:w="4244"/>
      </w:tblGrid>
      <w:tr w:rsidR="00787055" w:rsidRPr="00E52DEF" w14:paraId="42A17934" w14:textId="77777777" w:rsidTr="005F16C2">
        <w:trPr>
          <w:tblCellSpacing w:w="20" w:type="dxa"/>
        </w:trPr>
        <w:tc>
          <w:tcPr>
            <w:tcW w:w="2798" w:type="dxa"/>
            <w:shd w:val="clear" w:color="auto" w:fill="BDD6EE" w:themeFill="accent1" w:themeFillTint="66"/>
          </w:tcPr>
          <w:p w14:paraId="29A3A956" w14:textId="77777777" w:rsidR="00787055" w:rsidRPr="00E52DEF" w:rsidRDefault="00787055" w:rsidP="005F16C2">
            <w:pPr>
              <w:jc w:val="center"/>
              <w:rPr>
                <w:b/>
                <w:sz w:val="18"/>
                <w:szCs w:val="18"/>
                <w:lang w:val="es-ES"/>
              </w:rPr>
            </w:pPr>
            <w:r w:rsidRPr="00E52DEF">
              <w:rPr>
                <w:b/>
                <w:iCs/>
                <w:sz w:val="18"/>
                <w:szCs w:val="18"/>
                <w:lang w:val="es-ES"/>
              </w:rPr>
              <w:t>Componentes</w:t>
            </w:r>
          </w:p>
        </w:tc>
        <w:tc>
          <w:tcPr>
            <w:tcW w:w="2781" w:type="dxa"/>
            <w:shd w:val="clear" w:color="auto" w:fill="BDD6EE" w:themeFill="accent1" w:themeFillTint="66"/>
          </w:tcPr>
          <w:p w14:paraId="06A3FF3E" w14:textId="77777777" w:rsidR="00787055" w:rsidRPr="00E52DEF" w:rsidRDefault="00787055" w:rsidP="005F16C2">
            <w:pPr>
              <w:jc w:val="center"/>
              <w:rPr>
                <w:b/>
                <w:sz w:val="18"/>
                <w:szCs w:val="18"/>
                <w:lang w:val="es-ES"/>
              </w:rPr>
            </w:pPr>
            <w:r w:rsidRPr="00E52DEF">
              <w:rPr>
                <w:b/>
                <w:sz w:val="18"/>
                <w:szCs w:val="18"/>
                <w:lang w:val="es-ES"/>
              </w:rPr>
              <w:t>Fortalezas</w:t>
            </w:r>
          </w:p>
        </w:tc>
        <w:tc>
          <w:tcPr>
            <w:tcW w:w="4184" w:type="dxa"/>
            <w:shd w:val="clear" w:color="auto" w:fill="BDD6EE" w:themeFill="accent1" w:themeFillTint="66"/>
          </w:tcPr>
          <w:p w14:paraId="5C83AD70" w14:textId="77777777" w:rsidR="00787055" w:rsidRPr="00E52DEF" w:rsidRDefault="00787055" w:rsidP="005F16C2">
            <w:pPr>
              <w:jc w:val="center"/>
              <w:rPr>
                <w:b/>
                <w:sz w:val="18"/>
                <w:szCs w:val="18"/>
                <w:lang w:val="es-ES"/>
              </w:rPr>
            </w:pPr>
            <w:r w:rsidRPr="00E52DEF">
              <w:rPr>
                <w:b/>
                <w:sz w:val="18"/>
                <w:szCs w:val="18"/>
                <w:lang w:val="es-ES"/>
              </w:rPr>
              <w:t>Debilidades</w:t>
            </w:r>
          </w:p>
        </w:tc>
      </w:tr>
      <w:tr w:rsidR="00787055" w:rsidRPr="00E52DEF" w14:paraId="1BF25AE3" w14:textId="77777777" w:rsidTr="005F16C2">
        <w:trPr>
          <w:tblCellSpacing w:w="20" w:type="dxa"/>
        </w:trPr>
        <w:tc>
          <w:tcPr>
            <w:tcW w:w="2798" w:type="dxa"/>
          </w:tcPr>
          <w:p w14:paraId="47B39FB9" w14:textId="77777777" w:rsidR="00787055" w:rsidRPr="00E52DEF" w:rsidRDefault="00787055" w:rsidP="005F16C2">
            <w:pPr>
              <w:rPr>
                <w:b/>
                <w:sz w:val="18"/>
                <w:szCs w:val="18"/>
                <w:lang w:val="es-ES"/>
              </w:rPr>
            </w:pPr>
            <w:r w:rsidRPr="00E52DEF">
              <w:rPr>
                <w:b/>
                <w:iCs/>
                <w:sz w:val="18"/>
                <w:szCs w:val="18"/>
                <w:lang w:val="es-ES"/>
              </w:rPr>
              <w:t>Política y normativa</w:t>
            </w:r>
          </w:p>
        </w:tc>
        <w:tc>
          <w:tcPr>
            <w:tcW w:w="2781" w:type="dxa"/>
          </w:tcPr>
          <w:p w14:paraId="51036242"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lang w:val="es-ES"/>
              </w:rPr>
            </w:pPr>
            <w:r w:rsidRPr="00E52DEF">
              <w:rPr>
                <w:color w:val="000000" w:themeColor="text1"/>
                <w:sz w:val="18"/>
                <w:szCs w:val="18"/>
              </w:rPr>
              <w:t xml:space="preserve">La municipalidad tiene </w:t>
            </w:r>
            <w:r w:rsidRPr="00E52DEF">
              <w:rPr>
                <w:color w:val="000000" w:themeColor="text1"/>
                <w:sz w:val="18"/>
                <w:szCs w:val="18"/>
                <w:lang w:val="x-none"/>
              </w:rPr>
              <w:t xml:space="preserve">compromiso político de </w:t>
            </w:r>
            <w:r w:rsidRPr="00E52DEF">
              <w:rPr>
                <w:color w:val="000000" w:themeColor="text1"/>
                <w:sz w:val="18"/>
                <w:szCs w:val="18"/>
              </w:rPr>
              <w:t>garantizar el acceso a la información pública a los ciudadanos en general.</w:t>
            </w:r>
          </w:p>
        </w:tc>
        <w:tc>
          <w:tcPr>
            <w:tcW w:w="4184" w:type="dxa"/>
          </w:tcPr>
          <w:p w14:paraId="09DD66F4"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rPr>
            </w:pPr>
            <w:r w:rsidRPr="00E52DEF">
              <w:rPr>
                <w:color w:val="000000" w:themeColor="text1"/>
                <w:sz w:val="18"/>
                <w:szCs w:val="18"/>
                <w:lang w:val="es-ES"/>
              </w:rPr>
              <w:t>Inexistencia de políticas o normativas, que oriente las determinaciones en el logro de generar transparencia y acceso a la información pública, y una adecuada gestión documental de los archivos de la municipalidad.</w:t>
            </w:r>
          </w:p>
          <w:p w14:paraId="0DC3647A" w14:textId="77777777" w:rsidR="00787055" w:rsidRPr="00E52DEF" w:rsidRDefault="00787055" w:rsidP="005F16C2">
            <w:pPr>
              <w:ind w:left="-40"/>
              <w:rPr>
                <w:color w:val="000000" w:themeColor="text1"/>
                <w:sz w:val="18"/>
                <w:szCs w:val="18"/>
                <w:lang w:val="es-ES"/>
              </w:rPr>
            </w:pPr>
          </w:p>
        </w:tc>
      </w:tr>
      <w:tr w:rsidR="00787055" w:rsidRPr="00E52DEF" w14:paraId="7FB03E13" w14:textId="77777777" w:rsidTr="005F16C2">
        <w:trPr>
          <w:trHeight w:val="1615"/>
          <w:tblCellSpacing w:w="20" w:type="dxa"/>
        </w:trPr>
        <w:tc>
          <w:tcPr>
            <w:tcW w:w="2798" w:type="dxa"/>
          </w:tcPr>
          <w:p w14:paraId="3B9583A4" w14:textId="77777777" w:rsidR="00787055" w:rsidRPr="00E52DEF" w:rsidRDefault="00787055" w:rsidP="005F16C2">
            <w:pPr>
              <w:rPr>
                <w:b/>
                <w:sz w:val="18"/>
                <w:szCs w:val="18"/>
                <w:lang w:val="es-ES"/>
              </w:rPr>
            </w:pPr>
            <w:r w:rsidRPr="00E52DEF">
              <w:rPr>
                <w:b/>
                <w:iCs/>
                <w:sz w:val="18"/>
                <w:szCs w:val="18"/>
                <w:lang w:val="es-ES"/>
              </w:rPr>
              <w:t>Estructuras organizativas</w:t>
            </w:r>
          </w:p>
        </w:tc>
        <w:tc>
          <w:tcPr>
            <w:tcW w:w="2781" w:type="dxa"/>
          </w:tcPr>
          <w:p w14:paraId="71E807DC"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rPr>
              <w:t>Nombramiento de la oficial de información.</w:t>
            </w:r>
          </w:p>
          <w:p w14:paraId="6D828897"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rPr>
              <w:t>Nombramiento de la oficial de gestión documental y de archivos.</w:t>
            </w:r>
          </w:p>
          <w:p w14:paraId="43BF0ADB"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rPr>
              <w:t>Señalizada y adecuada la UAIP en la municipalidad dentro de un lugar específico y de fácil acceso a la población.</w:t>
            </w:r>
          </w:p>
        </w:tc>
        <w:tc>
          <w:tcPr>
            <w:tcW w:w="4184" w:type="dxa"/>
          </w:tcPr>
          <w:p w14:paraId="13105318"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rPr>
            </w:pPr>
            <w:r w:rsidRPr="00E52DEF">
              <w:rPr>
                <w:color w:val="000000" w:themeColor="text1"/>
                <w:sz w:val="18"/>
                <w:szCs w:val="18"/>
              </w:rPr>
              <w:t>Inexistencia del nombramiento del oficial suplente.</w:t>
            </w:r>
          </w:p>
          <w:p w14:paraId="745089E5"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rPr>
            </w:pPr>
            <w:r w:rsidRPr="00E52DEF">
              <w:rPr>
                <w:color w:val="000000" w:themeColor="text1"/>
                <w:sz w:val="18"/>
                <w:szCs w:val="18"/>
              </w:rPr>
              <w:t xml:space="preserve">Ausencia del detalle de estructura y funciones de la UAIP y de la UGDA dentro del MOF aprobado por el concejo Municipal. </w:t>
            </w:r>
          </w:p>
          <w:p w14:paraId="50C70FA6" w14:textId="77777777" w:rsidR="00787055" w:rsidRPr="00E52DEF" w:rsidRDefault="00787055" w:rsidP="005F16C2">
            <w:pPr>
              <w:pStyle w:val="Prrafodelista"/>
              <w:ind w:left="320"/>
              <w:rPr>
                <w:color w:val="000000" w:themeColor="text1"/>
                <w:sz w:val="18"/>
                <w:szCs w:val="18"/>
                <w:lang w:val="es-ES"/>
              </w:rPr>
            </w:pPr>
            <w:r w:rsidRPr="00E52DEF">
              <w:rPr>
                <w:color w:val="000000" w:themeColor="text1"/>
                <w:sz w:val="18"/>
                <w:szCs w:val="18"/>
              </w:rPr>
              <w:t xml:space="preserve">Inexistencia de posible privacidad en la UAIP ya que no está totalmente cerrada y por la cercanía al parque municipal, interfiera al solicitante al momento de hacer un requerimiento de información. </w:t>
            </w:r>
          </w:p>
        </w:tc>
      </w:tr>
      <w:tr w:rsidR="00787055" w:rsidRPr="00E52DEF" w14:paraId="7309FD1D" w14:textId="77777777" w:rsidTr="005F16C2">
        <w:trPr>
          <w:trHeight w:val="846"/>
          <w:tblCellSpacing w:w="20" w:type="dxa"/>
        </w:trPr>
        <w:tc>
          <w:tcPr>
            <w:tcW w:w="2798" w:type="dxa"/>
          </w:tcPr>
          <w:p w14:paraId="274A58E3" w14:textId="77777777" w:rsidR="00787055" w:rsidRPr="00E52DEF" w:rsidRDefault="00787055" w:rsidP="005F16C2">
            <w:pPr>
              <w:rPr>
                <w:b/>
                <w:sz w:val="18"/>
                <w:szCs w:val="18"/>
                <w:lang w:val="es-ES"/>
              </w:rPr>
            </w:pPr>
            <w:r w:rsidRPr="00E52DEF">
              <w:rPr>
                <w:b/>
                <w:iCs/>
                <w:sz w:val="18"/>
                <w:szCs w:val="18"/>
                <w:lang w:val="es-ES"/>
              </w:rPr>
              <w:t>Planes y control</w:t>
            </w:r>
          </w:p>
        </w:tc>
        <w:tc>
          <w:tcPr>
            <w:tcW w:w="2781" w:type="dxa"/>
          </w:tcPr>
          <w:p w14:paraId="6A40CB36"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rPr>
              <w:t>Elaborado un plan de trabajo por la OIP para la UAIP.</w:t>
            </w:r>
          </w:p>
          <w:p w14:paraId="52C0D326"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rPr>
              <w:t>Elaborado el registro sobre las solicitudes de información, en una matriz que se envía al IAIP.</w:t>
            </w:r>
          </w:p>
        </w:tc>
        <w:tc>
          <w:tcPr>
            <w:tcW w:w="4184" w:type="dxa"/>
          </w:tcPr>
          <w:p w14:paraId="4A712E4C"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rPr>
            </w:pPr>
            <w:r w:rsidRPr="00E52DEF">
              <w:rPr>
                <w:color w:val="000000" w:themeColor="text1"/>
                <w:sz w:val="18"/>
                <w:szCs w:val="18"/>
              </w:rPr>
              <w:t>Ausencia de evaluación y seguimiento al POA por parte de la administración municipal, muchas veces se elabora y no se le da fiel cumplimiento a las metas establecidas para la UAIP.</w:t>
            </w:r>
          </w:p>
        </w:tc>
      </w:tr>
      <w:tr w:rsidR="00787055" w:rsidRPr="00E52DEF" w14:paraId="2246A93C" w14:textId="77777777" w:rsidTr="005F16C2">
        <w:trPr>
          <w:tblCellSpacing w:w="20" w:type="dxa"/>
        </w:trPr>
        <w:tc>
          <w:tcPr>
            <w:tcW w:w="2798" w:type="dxa"/>
          </w:tcPr>
          <w:p w14:paraId="614023C4" w14:textId="77777777" w:rsidR="00787055" w:rsidRPr="00E52DEF" w:rsidRDefault="00787055" w:rsidP="005F16C2">
            <w:pPr>
              <w:rPr>
                <w:b/>
                <w:sz w:val="18"/>
                <w:szCs w:val="18"/>
                <w:lang w:val="es-ES"/>
              </w:rPr>
            </w:pPr>
            <w:r w:rsidRPr="00E52DEF">
              <w:rPr>
                <w:b/>
                <w:iCs/>
                <w:sz w:val="18"/>
                <w:szCs w:val="18"/>
                <w:lang w:val="es-ES"/>
              </w:rPr>
              <w:t>Procesos e instrumentos</w:t>
            </w:r>
          </w:p>
        </w:tc>
        <w:tc>
          <w:tcPr>
            <w:tcW w:w="2781" w:type="dxa"/>
          </w:tcPr>
          <w:p w14:paraId="74A8F522"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lang w:val="es-ES"/>
              </w:rPr>
              <w:t>Actualizado el portal de transparencia donde la oficial de información, publica la información oficiosa.</w:t>
            </w:r>
          </w:p>
          <w:p w14:paraId="10D11EE1"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lang w:val="es-ES"/>
              </w:rPr>
              <w:t>Elaborado un borrador de la guía de archivos y su funcionamiento.</w:t>
            </w:r>
          </w:p>
        </w:tc>
        <w:tc>
          <w:tcPr>
            <w:tcW w:w="4184" w:type="dxa"/>
          </w:tcPr>
          <w:p w14:paraId="419A453A"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rPr>
            </w:pPr>
            <w:r w:rsidRPr="00E52DEF">
              <w:rPr>
                <w:color w:val="000000" w:themeColor="text1"/>
                <w:sz w:val="18"/>
                <w:szCs w:val="18"/>
              </w:rPr>
              <w:t>Insuficientes actualizaciones de información en algunos ítems del portal de transparencia, esto debido a que algunas jefaturas no pasan la información oficiosa que requiere ser actualizada cada tres meses por la OIP.</w:t>
            </w:r>
          </w:p>
          <w:p w14:paraId="565E9158"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rPr>
            </w:pPr>
            <w:r w:rsidRPr="00E52DEF">
              <w:rPr>
                <w:color w:val="000000" w:themeColor="text1"/>
                <w:sz w:val="18"/>
                <w:szCs w:val="18"/>
              </w:rPr>
              <w:t xml:space="preserve">Inexistencia de documentos escritos donde se establezcan los </w:t>
            </w:r>
            <w:r w:rsidRPr="00E52DEF">
              <w:rPr>
                <w:color w:val="000000" w:themeColor="text1"/>
                <w:sz w:val="18"/>
                <w:szCs w:val="18"/>
                <w:lang w:val="es-ES"/>
              </w:rPr>
              <w:t>procesos de: clasificación de la información y generación de índices de información, preparación, actualización y publicación de la información oficiosa y tampoco de la protección y custodia de la información reservada.</w:t>
            </w:r>
          </w:p>
          <w:p w14:paraId="04FABD8E"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rPr>
            </w:pPr>
            <w:r w:rsidRPr="00E52DEF">
              <w:rPr>
                <w:color w:val="000000" w:themeColor="text1"/>
                <w:sz w:val="18"/>
                <w:szCs w:val="18"/>
                <w:lang w:val="es-ES"/>
              </w:rPr>
              <w:t>Carencia de una política o guía interna de cómo funcionará el archivo central y los archivos de gestión de acuerdo a los lineamentos de archivos como lo demanda el IAIP.</w:t>
            </w:r>
          </w:p>
        </w:tc>
      </w:tr>
      <w:tr w:rsidR="00787055" w:rsidRPr="00E52DEF" w14:paraId="12EDD878" w14:textId="77777777" w:rsidTr="005F16C2">
        <w:trPr>
          <w:tblCellSpacing w:w="20" w:type="dxa"/>
        </w:trPr>
        <w:tc>
          <w:tcPr>
            <w:tcW w:w="2798" w:type="dxa"/>
          </w:tcPr>
          <w:p w14:paraId="0BD72290" w14:textId="77777777" w:rsidR="00787055" w:rsidRPr="00E52DEF" w:rsidRDefault="00787055" w:rsidP="005F16C2">
            <w:pPr>
              <w:rPr>
                <w:b/>
                <w:sz w:val="18"/>
                <w:szCs w:val="18"/>
                <w:lang w:val="es-ES"/>
              </w:rPr>
            </w:pPr>
            <w:r w:rsidRPr="00E52DEF">
              <w:rPr>
                <w:b/>
                <w:iCs/>
                <w:sz w:val="18"/>
                <w:szCs w:val="18"/>
                <w:lang w:val="es-ES"/>
              </w:rPr>
              <w:t>Capacidades</w:t>
            </w:r>
          </w:p>
        </w:tc>
        <w:tc>
          <w:tcPr>
            <w:tcW w:w="2781" w:type="dxa"/>
          </w:tcPr>
          <w:p w14:paraId="5755B7E4"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lang w:val="es-ES"/>
              </w:rPr>
              <w:t xml:space="preserve">Capacitada la </w:t>
            </w:r>
            <w:r w:rsidRPr="00E52DEF">
              <w:rPr>
                <w:color w:val="000000" w:themeColor="text1"/>
                <w:sz w:val="18"/>
                <w:szCs w:val="18"/>
              </w:rPr>
              <w:t>oficial de información en el tema de acceso a la información.</w:t>
            </w:r>
          </w:p>
          <w:p w14:paraId="0E7C8DE8"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rPr>
            </w:pPr>
            <w:r w:rsidRPr="00E52DEF">
              <w:rPr>
                <w:color w:val="000000" w:themeColor="text1"/>
                <w:sz w:val="18"/>
                <w:szCs w:val="18"/>
              </w:rPr>
              <w:t>La oficial de la UGDA está siendo capacitada en el diplomado financiado por el Proyecto de USAID Pro-Integridad Pública en coordinación con el ISDEM y el IAIP.</w:t>
            </w:r>
          </w:p>
        </w:tc>
        <w:tc>
          <w:tcPr>
            <w:tcW w:w="4184" w:type="dxa"/>
          </w:tcPr>
          <w:p w14:paraId="5B5CBC38"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rPr>
            </w:pPr>
            <w:r w:rsidRPr="00E52DEF">
              <w:rPr>
                <w:color w:val="000000" w:themeColor="text1"/>
                <w:sz w:val="18"/>
                <w:szCs w:val="18"/>
                <w:lang w:val="es-ES"/>
              </w:rPr>
              <w:t>Insuficiente conocimiento del personal (jefes de unidades especializadas, concejales municipales, jefaturas administrativas y personal operativo) sobre el acceso a la información pública, lineamientos de gestión documental y de archivos del IAIP.</w:t>
            </w:r>
          </w:p>
          <w:p w14:paraId="0FADA05D" w14:textId="77777777" w:rsidR="00787055" w:rsidRPr="00E52DEF" w:rsidRDefault="00787055" w:rsidP="005F16C2">
            <w:pPr>
              <w:pStyle w:val="Prrafodelista"/>
              <w:ind w:left="320"/>
              <w:rPr>
                <w:color w:val="000000" w:themeColor="text1"/>
                <w:sz w:val="18"/>
                <w:szCs w:val="18"/>
                <w:lang w:val="es-ES"/>
              </w:rPr>
            </w:pPr>
          </w:p>
        </w:tc>
      </w:tr>
    </w:tbl>
    <w:p w14:paraId="49962E6A" w14:textId="77777777" w:rsidR="00787055" w:rsidRDefault="00787055" w:rsidP="00787055">
      <w:pPr>
        <w:spacing w:line="360" w:lineRule="auto"/>
        <w:jc w:val="both"/>
        <w:rPr>
          <w:rFonts w:ascii="Arial" w:hAnsi="Arial" w:cs="Arial"/>
          <w:sz w:val="20"/>
          <w:szCs w:val="20"/>
        </w:rPr>
      </w:pPr>
    </w:p>
    <w:p w14:paraId="217F628A" w14:textId="77777777" w:rsidR="00787055" w:rsidRDefault="00787055" w:rsidP="00787055">
      <w:pPr>
        <w:jc w:val="center"/>
        <w:rPr>
          <w:b/>
          <w:sz w:val="18"/>
          <w:szCs w:val="18"/>
        </w:rPr>
      </w:pPr>
    </w:p>
    <w:p w14:paraId="2EF40D4B" w14:textId="77777777" w:rsidR="00787055" w:rsidRPr="00E52DEF" w:rsidRDefault="00787055" w:rsidP="00787055">
      <w:pPr>
        <w:jc w:val="center"/>
        <w:rPr>
          <w:b/>
          <w:sz w:val="18"/>
          <w:szCs w:val="18"/>
        </w:rPr>
      </w:pPr>
      <w:r w:rsidRPr="00E52DEF">
        <w:rPr>
          <w:b/>
          <w:sz w:val="18"/>
          <w:szCs w:val="18"/>
        </w:rPr>
        <w:t>CUADRO N°. 5 CONTEXTO EXTERNO (OPORTUNIDADES Y AMENAZAS)</w:t>
      </w:r>
    </w:p>
    <w:p w14:paraId="63AEC2D2" w14:textId="77777777" w:rsidR="00787055" w:rsidRDefault="00787055" w:rsidP="00787055">
      <w:pPr>
        <w:jc w:val="center"/>
        <w:rPr>
          <w:b/>
          <w:sz w:val="18"/>
          <w:szCs w:val="18"/>
        </w:rPr>
      </w:pPr>
      <w:r w:rsidRPr="00E52DEF">
        <w:rPr>
          <w:b/>
          <w:sz w:val="18"/>
          <w:szCs w:val="18"/>
        </w:rPr>
        <w:t xml:space="preserve"> DIMENSIÓN DE TRANSPARENCIA</w:t>
      </w:r>
    </w:p>
    <w:p w14:paraId="4274E48E" w14:textId="77777777" w:rsidR="00787055" w:rsidRPr="00E52DEF" w:rsidRDefault="00787055" w:rsidP="00787055">
      <w:pPr>
        <w:jc w:val="center"/>
        <w:rPr>
          <w:b/>
          <w:sz w:val="18"/>
          <w:szCs w:val="18"/>
        </w:rPr>
      </w:pPr>
    </w:p>
    <w:tbl>
      <w:tblPr>
        <w:tblStyle w:val="Tablaconcuadrcula"/>
        <w:tblW w:w="9923" w:type="dxa"/>
        <w:tblCellSpacing w:w="20" w:type="dxa"/>
        <w:tblInd w:w="-567"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848"/>
        <w:gridCol w:w="3449"/>
        <w:gridCol w:w="3626"/>
      </w:tblGrid>
      <w:tr w:rsidR="00787055" w:rsidRPr="00E52DEF" w14:paraId="7D427EEE" w14:textId="77777777" w:rsidTr="005F16C2">
        <w:trPr>
          <w:trHeight w:val="283"/>
          <w:tblCellSpacing w:w="20" w:type="dxa"/>
        </w:trPr>
        <w:tc>
          <w:tcPr>
            <w:tcW w:w="2788" w:type="dxa"/>
            <w:shd w:val="clear" w:color="auto" w:fill="BDD6EE" w:themeFill="accent1" w:themeFillTint="66"/>
          </w:tcPr>
          <w:p w14:paraId="1970F581" w14:textId="77777777" w:rsidR="00787055" w:rsidRPr="00E52DEF" w:rsidRDefault="00787055" w:rsidP="005F16C2">
            <w:pPr>
              <w:jc w:val="center"/>
              <w:rPr>
                <w:b/>
                <w:sz w:val="18"/>
                <w:szCs w:val="18"/>
                <w:lang w:val="es-ES"/>
              </w:rPr>
            </w:pPr>
            <w:r w:rsidRPr="00E52DEF">
              <w:rPr>
                <w:b/>
                <w:iCs/>
                <w:sz w:val="18"/>
                <w:szCs w:val="18"/>
                <w:lang w:val="es-ES"/>
              </w:rPr>
              <w:t>Componentes</w:t>
            </w:r>
          </w:p>
        </w:tc>
        <w:tc>
          <w:tcPr>
            <w:tcW w:w="3409" w:type="dxa"/>
            <w:shd w:val="clear" w:color="auto" w:fill="BDD6EE" w:themeFill="accent1" w:themeFillTint="66"/>
          </w:tcPr>
          <w:p w14:paraId="1D870825" w14:textId="77777777" w:rsidR="00787055" w:rsidRPr="00E52DEF" w:rsidRDefault="00787055" w:rsidP="005F16C2">
            <w:pPr>
              <w:jc w:val="center"/>
              <w:rPr>
                <w:b/>
                <w:sz w:val="18"/>
                <w:szCs w:val="18"/>
                <w:lang w:val="es-ES"/>
              </w:rPr>
            </w:pPr>
            <w:r w:rsidRPr="00E52DEF">
              <w:rPr>
                <w:b/>
                <w:sz w:val="18"/>
                <w:szCs w:val="18"/>
                <w:lang w:val="es-ES"/>
              </w:rPr>
              <w:t>Oportunidades</w:t>
            </w:r>
          </w:p>
        </w:tc>
        <w:tc>
          <w:tcPr>
            <w:tcW w:w="3566" w:type="dxa"/>
            <w:shd w:val="clear" w:color="auto" w:fill="BDD6EE" w:themeFill="accent1" w:themeFillTint="66"/>
          </w:tcPr>
          <w:p w14:paraId="60502258" w14:textId="77777777" w:rsidR="00787055" w:rsidRPr="00E52DEF" w:rsidRDefault="00787055" w:rsidP="005F16C2">
            <w:pPr>
              <w:jc w:val="center"/>
              <w:rPr>
                <w:b/>
                <w:sz w:val="18"/>
                <w:szCs w:val="18"/>
                <w:lang w:val="es-ES"/>
              </w:rPr>
            </w:pPr>
            <w:r w:rsidRPr="00E52DEF">
              <w:rPr>
                <w:b/>
                <w:sz w:val="18"/>
                <w:szCs w:val="18"/>
                <w:lang w:val="es-ES"/>
              </w:rPr>
              <w:t>Amenazas</w:t>
            </w:r>
          </w:p>
        </w:tc>
      </w:tr>
      <w:tr w:rsidR="00787055" w:rsidRPr="00E52DEF" w14:paraId="49B165AA" w14:textId="77777777" w:rsidTr="005F16C2">
        <w:trPr>
          <w:trHeight w:val="283"/>
          <w:tblCellSpacing w:w="20" w:type="dxa"/>
        </w:trPr>
        <w:tc>
          <w:tcPr>
            <w:tcW w:w="2788" w:type="dxa"/>
            <w:shd w:val="clear" w:color="auto" w:fill="auto"/>
          </w:tcPr>
          <w:p w14:paraId="7B0C5F0D" w14:textId="77777777" w:rsidR="00787055" w:rsidRPr="00E52DEF" w:rsidRDefault="00787055" w:rsidP="005F16C2">
            <w:pPr>
              <w:rPr>
                <w:b/>
                <w:color w:val="000000" w:themeColor="text1"/>
                <w:sz w:val="18"/>
                <w:szCs w:val="18"/>
                <w:lang w:val="es-ES"/>
              </w:rPr>
            </w:pPr>
            <w:r w:rsidRPr="00E52DEF">
              <w:rPr>
                <w:b/>
                <w:iCs/>
                <w:color w:val="000000" w:themeColor="text1"/>
                <w:sz w:val="18"/>
                <w:szCs w:val="18"/>
                <w:lang w:val="es-ES"/>
              </w:rPr>
              <w:t>Política y normativa</w:t>
            </w:r>
          </w:p>
        </w:tc>
        <w:tc>
          <w:tcPr>
            <w:tcW w:w="3409" w:type="dxa"/>
            <w:shd w:val="clear" w:color="auto" w:fill="auto"/>
          </w:tcPr>
          <w:p w14:paraId="24A779D3" w14:textId="77777777" w:rsidR="00787055" w:rsidRPr="00E52DEF" w:rsidRDefault="00787055" w:rsidP="00787055">
            <w:pPr>
              <w:pStyle w:val="Prrafodelista"/>
              <w:numPr>
                <w:ilvl w:val="0"/>
                <w:numId w:val="2"/>
              </w:numPr>
              <w:spacing w:after="0" w:line="240" w:lineRule="auto"/>
              <w:ind w:left="311"/>
              <w:jc w:val="both"/>
              <w:rPr>
                <w:color w:val="000000" w:themeColor="text1"/>
                <w:sz w:val="18"/>
                <w:szCs w:val="18"/>
                <w:lang w:val="es-ES"/>
              </w:rPr>
            </w:pPr>
            <w:r w:rsidRPr="00E52DEF">
              <w:rPr>
                <w:color w:val="000000" w:themeColor="text1"/>
                <w:sz w:val="18"/>
                <w:szCs w:val="18"/>
                <w:lang w:val="es-ES"/>
              </w:rPr>
              <w:t>Aplicable el marco jurídico que guía las determinaciones relacionadas a la transparencia en la gestión municipal como: LAIP y el Código Municipal.</w:t>
            </w:r>
          </w:p>
          <w:p w14:paraId="47F9501F" w14:textId="77777777" w:rsidR="00787055" w:rsidRPr="00E52DEF" w:rsidRDefault="00787055" w:rsidP="005F16C2">
            <w:pPr>
              <w:pStyle w:val="Prrafodelista"/>
              <w:ind w:left="311"/>
              <w:rPr>
                <w:color w:val="000000" w:themeColor="text1"/>
                <w:sz w:val="18"/>
                <w:szCs w:val="18"/>
                <w:lang w:val="es-ES"/>
              </w:rPr>
            </w:pPr>
          </w:p>
        </w:tc>
        <w:tc>
          <w:tcPr>
            <w:tcW w:w="3566" w:type="dxa"/>
          </w:tcPr>
          <w:p w14:paraId="42837F24" w14:textId="77777777" w:rsidR="00787055" w:rsidRPr="00E52DEF" w:rsidRDefault="00787055" w:rsidP="00787055">
            <w:pPr>
              <w:pStyle w:val="Prrafodelista"/>
              <w:numPr>
                <w:ilvl w:val="0"/>
                <w:numId w:val="2"/>
              </w:numPr>
              <w:spacing w:after="0" w:line="240" w:lineRule="auto"/>
              <w:ind w:left="319"/>
              <w:jc w:val="both"/>
              <w:rPr>
                <w:color w:val="000000" w:themeColor="text1"/>
                <w:sz w:val="18"/>
                <w:szCs w:val="18"/>
                <w:lang w:val="es-ES"/>
              </w:rPr>
            </w:pPr>
            <w:r w:rsidRPr="00E52DEF">
              <w:rPr>
                <w:color w:val="000000" w:themeColor="text1"/>
                <w:sz w:val="18"/>
                <w:szCs w:val="18"/>
              </w:rPr>
              <w:t>Escasos consensos políticos o marcos normativos en los temas de transparencia.</w:t>
            </w:r>
          </w:p>
        </w:tc>
      </w:tr>
      <w:tr w:rsidR="00787055" w:rsidRPr="00E52DEF" w14:paraId="2ED4DD01" w14:textId="77777777" w:rsidTr="005F16C2">
        <w:trPr>
          <w:trHeight w:val="283"/>
          <w:tblCellSpacing w:w="20" w:type="dxa"/>
        </w:trPr>
        <w:tc>
          <w:tcPr>
            <w:tcW w:w="2788" w:type="dxa"/>
            <w:shd w:val="clear" w:color="auto" w:fill="auto"/>
          </w:tcPr>
          <w:p w14:paraId="3595FF94" w14:textId="77777777" w:rsidR="00787055" w:rsidRPr="00E52DEF" w:rsidRDefault="00787055" w:rsidP="005F16C2">
            <w:pPr>
              <w:rPr>
                <w:b/>
                <w:color w:val="000000" w:themeColor="text1"/>
                <w:sz w:val="18"/>
                <w:szCs w:val="18"/>
                <w:lang w:val="es-ES"/>
              </w:rPr>
            </w:pPr>
            <w:r w:rsidRPr="00E52DEF">
              <w:rPr>
                <w:b/>
                <w:iCs/>
                <w:color w:val="000000" w:themeColor="text1"/>
                <w:sz w:val="18"/>
                <w:szCs w:val="18"/>
                <w:lang w:val="es-ES"/>
              </w:rPr>
              <w:t>Estructuras organizativas</w:t>
            </w:r>
          </w:p>
        </w:tc>
        <w:tc>
          <w:tcPr>
            <w:tcW w:w="3409" w:type="dxa"/>
            <w:shd w:val="clear" w:color="auto" w:fill="auto"/>
          </w:tcPr>
          <w:p w14:paraId="567A9BEB" w14:textId="77777777" w:rsidR="00787055" w:rsidRPr="00E52DEF" w:rsidRDefault="00787055" w:rsidP="00787055">
            <w:pPr>
              <w:pStyle w:val="Prrafodelista"/>
              <w:numPr>
                <w:ilvl w:val="0"/>
                <w:numId w:val="2"/>
              </w:numPr>
              <w:spacing w:after="0" w:line="240" w:lineRule="auto"/>
              <w:ind w:left="311"/>
              <w:jc w:val="both"/>
              <w:rPr>
                <w:color w:val="000000" w:themeColor="text1"/>
                <w:sz w:val="18"/>
                <w:szCs w:val="18"/>
                <w:lang w:val="es-ES"/>
              </w:rPr>
            </w:pPr>
            <w:r w:rsidRPr="00E52DEF">
              <w:rPr>
                <w:color w:val="000000" w:themeColor="text1"/>
                <w:sz w:val="18"/>
                <w:szCs w:val="18"/>
                <w:lang w:val="es-ES"/>
              </w:rPr>
              <w:t>Fortalecimiento de las estructuras organizativas con apoyo del IAIP y del Proyecto de USAID Pro-Integridad Pública.</w:t>
            </w:r>
          </w:p>
        </w:tc>
        <w:tc>
          <w:tcPr>
            <w:tcW w:w="3566" w:type="dxa"/>
          </w:tcPr>
          <w:p w14:paraId="38BC6754" w14:textId="77777777" w:rsidR="00787055" w:rsidRPr="00E52DEF" w:rsidRDefault="00787055" w:rsidP="00787055">
            <w:pPr>
              <w:pStyle w:val="Prrafodelista"/>
              <w:numPr>
                <w:ilvl w:val="0"/>
                <w:numId w:val="2"/>
              </w:numPr>
              <w:spacing w:after="0" w:line="240" w:lineRule="auto"/>
              <w:ind w:left="319"/>
              <w:jc w:val="both"/>
              <w:rPr>
                <w:color w:val="000000" w:themeColor="text1"/>
                <w:sz w:val="18"/>
                <w:szCs w:val="18"/>
              </w:rPr>
            </w:pPr>
            <w:r w:rsidRPr="00E52DEF">
              <w:rPr>
                <w:color w:val="000000" w:themeColor="text1"/>
                <w:sz w:val="18"/>
                <w:szCs w:val="18"/>
              </w:rPr>
              <w:t>Insuficiente personal de campo del IAIP para brindar asistencia técnica a la municipalidad.</w:t>
            </w:r>
          </w:p>
        </w:tc>
      </w:tr>
      <w:tr w:rsidR="00787055" w:rsidRPr="00E52DEF" w14:paraId="75259C31" w14:textId="77777777" w:rsidTr="005F16C2">
        <w:trPr>
          <w:trHeight w:val="283"/>
          <w:tblCellSpacing w:w="20" w:type="dxa"/>
        </w:trPr>
        <w:tc>
          <w:tcPr>
            <w:tcW w:w="2788" w:type="dxa"/>
            <w:shd w:val="clear" w:color="auto" w:fill="auto"/>
          </w:tcPr>
          <w:p w14:paraId="372F40E3" w14:textId="77777777" w:rsidR="00787055" w:rsidRPr="00E52DEF" w:rsidRDefault="00787055" w:rsidP="005F16C2">
            <w:pPr>
              <w:rPr>
                <w:b/>
                <w:color w:val="000000" w:themeColor="text1"/>
                <w:sz w:val="18"/>
                <w:szCs w:val="18"/>
                <w:lang w:val="es-ES"/>
              </w:rPr>
            </w:pPr>
            <w:r w:rsidRPr="00E52DEF">
              <w:rPr>
                <w:b/>
                <w:iCs/>
                <w:color w:val="000000" w:themeColor="text1"/>
                <w:sz w:val="18"/>
                <w:szCs w:val="18"/>
                <w:lang w:val="es-ES"/>
              </w:rPr>
              <w:t>Planes y control</w:t>
            </w:r>
          </w:p>
        </w:tc>
        <w:tc>
          <w:tcPr>
            <w:tcW w:w="3409" w:type="dxa"/>
            <w:shd w:val="clear" w:color="auto" w:fill="auto"/>
          </w:tcPr>
          <w:p w14:paraId="2AD90FEB" w14:textId="77777777" w:rsidR="00787055" w:rsidRPr="00E52DEF" w:rsidRDefault="00787055" w:rsidP="00787055">
            <w:pPr>
              <w:pStyle w:val="Prrafodelista"/>
              <w:numPr>
                <w:ilvl w:val="0"/>
                <w:numId w:val="2"/>
              </w:numPr>
              <w:spacing w:after="0" w:line="240" w:lineRule="auto"/>
              <w:ind w:left="311"/>
              <w:jc w:val="both"/>
              <w:rPr>
                <w:color w:val="000000" w:themeColor="text1"/>
                <w:sz w:val="18"/>
                <w:szCs w:val="18"/>
                <w:lang w:val="es-ES"/>
              </w:rPr>
            </w:pPr>
            <w:r w:rsidRPr="00E52DEF">
              <w:rPr>
                <w:color w:val="000000" w:themeColor="text1"/>
                <w:sz w:val="18"/>
                <w:szCs w:val="18"/>
                <w:lang w:val="es-ES"/>
              </w:rPr>
              <w:t>Asesoramiento y asistencia técnica para la elaboración de planes y controles por el IAIP y el Proyecto de USAID Pro-Integridad Pública.</w:t>
            </w:r>
          </w:p>
          <w:p w14:paraId="644480D6" w14:textId="77777777" w:rsidR="00787055" w:rsidRPr="00E52DEF" w:rsidRDefault="00787055" w:rsidP="005F16C2">
            <w:pPr>
              <w:pStyle w:val="Prrafodelista"/>
              <w:ind w:left="311"/>
              <w:rPr>
                <w:color w:val="000000" w:themeColor="text1"/>
                <w:sz w:val="18"/>
                <w:szCs w:val="18"/>
                <w:lang w:val="es-ES"/>
              </w:rPr>
            </w:pPr>
          </w:p>
        </w:tc>
        <w:tc>
          <w:tcPr>
            <w:tcW w:w="3566" w:type="dxa"/>
            <w:vMerge w:val="restart"/>
          </w:tcPr>
          <w:p w14:paraId="330F831C" w14:textId="77777777" w:rsidR="00787055" w:rsidRPr="00E52DEF" w:rsidRDefault="00787055" w:rsidP="00787055">
            <w:pPr>
              <w:pStyle w:val="Prrafodelista"/>
              <w:numPr>
                <w:ilvl w:val="0"/>
                <w:numId w:val="2"/>
              </w:numPr>
              <w:spacing w:after="0" w:line="240" w:lineRule="auto"/>
              <w:ind w:left="319"/>
              <w:jc w:val="both"/>
              <w:rPr>
                <w:sz w:val="18"/>
                <w:szCs w:val="18"/>
                <w:lang w:val="es-ES"/>
              </w:rPr>
            </w:pPr>
            <w:r w:rsidRPr="00E52DEF">
              <w:rPr>
                <w:sz w:val="18"/>
                <w:szCs w:val="18"/>
              </w:rPr>
              <w:t>Apatía de la ciudadanía en la participación para elaborar o conocer de los planes y controles, procesos e instrumentos.</w:t>
            </w:r>
          </w:p>
        </w:tc>
      </w:tr>
      <w:tr w:rsidR="00787055" w:rsidRPr="00E52DEF" w14:paraId="259E7476" w14:textId="77777777" w:rsidTr="005F16C2">
        <w:trPr>
          <w:trHeight w:val="283"/>
          <w:tblCellSpacing w:w="20" w:type="dxa"/>
        </w:trPr>
        <w:tc>
          <w:tcPr>
            <w:tcW w:w="2788" w:type="dxa"/>
            <w:shd w:val="clear" w:color="auto" w:fill="auto"/>
          </w:tcPr>
          <w:p w14:paraId="3EE5E788" w14:textId="77777777" w:rsidR="00787055" w:rsidRPr="00E52DEF" w:rsidRDefault="00787055" w:rsidP="005F16C2">
            <w:pPr>
              <w:rPr>
                <w:b/>
                <w:color w:val="000000" w:themeColor="text1"/>
                <w:sz w:val="18"/>
                <w:szCs w:val="18"/>
                <w:lang w:val="es-ES"/>
              </w:rPr>
            </w:pPr>
            <w:r w:rsidRPr="00E52DEF">
              <w:rPr>
                <w:b/>
                <w:iCs/>
                <w:color w:val="000000" w:themeColor="text1"/>
                <w:sz w:val="18"/>
                <w:szCs w:val="18"/>
                <w:lang w:val="es-ES"/>
              </w:rPr>
              <w:t>Procesos e instrumentos</w:t>
            </w:r>
          </w:p>
        </w:tc>
        <w:tc>
          <w:tcPr>
            <w:tcW w:w="3409" w:type="dxa"/>
            <w:shd w:val="clear" w:color="auto" w:fill="auto"/>
          </w:tcPr>
          <w:p w14:paraId="14F01D42" w14:textId="77777777" w:rsidR="00787055" w:rsidRPr="00E52DEF" w:rsidRDefault="00787055" w:rsidP="00787055">
            <w:pPr>
              <w:pStyle w:val="Prrafodelista"/>
              <w:numPr>
                <w:ilvl w:val="0"/>
                <w:numId w:val="2"/>
              </w:numPr>
              <w:spacing w:after="0" w:line="240" w:lineRule="auto"/>
              <w:ind w:left="311"/>
              <w:jc w:val="both"/>
              <w:rPr>
                <w:color w:val="000000" w:themeColor="text1"/>
                <w:sz w:val="18"/>
                <w:szCs w:val="18"/>
                <w:lang w:val="es-ES"/>
              </w:rPr>
            </w:pPr>
            <w:r w:rsidRPr="00E52DEF">
              <w:rPr>
                <w:color w:val="000000" w:themeColor="text1"/>
                <w:sz w:val="18"/>
                <w:szCs w:val="18"/>
                <w:lang w:val="es-ES"/>
              </w:rPr>
              <w:t>Asesoramiento y asistencia técnica para la elaboración de procesos e instrumentos por el IAIP, ISDEM y el Proyecto de USAID Pro-Integridad Pública.</w:t>
            </w:r>
          </w:p>
        </w:tc>
        <w:tc>
          <w:tcPr>
            <w:tcW w:w="3566" w:type="dxa"/>
            <w:vMerge/>
          </w:tcPr>
          <w:p w14:paraId="5A9F2014" w14:textId="77777777" w:rsidR="00787055" w:rsidRPr="00E52DEF" w:rsidRDefault="00787055" w:rsidP="005F16C2">
            <w:pPr>
              <w:pStyle w:val="Prrafodelista"/>
              <w:ind w:left="319"/>
              <w:rPr>
                <w:color w:val="FF0000"/>
                <w:sz w:val="18"/>
                <w:szCs w:val="18"/>
                <w:lang w:val="es-ES"/>
              </w:rPr>
            </w:pPr>
          </w:p>
        </w:tc>
      </w:tr>
      <w:tr w:rsidR="00787055" w:rsidRPr="00E52DEF" w14:paraId="375AE1DD" w14:textId="77777777" w:rsidTr="005F16C2">
        <w:trPr>
          <w:trHeight w:val="283"/>
          <w:tblCellSpacing w:w="20" w:type="dxa"/>
        </w:trPr>
        <w:tc>
          <w:tcPr>
            <w:tcW w:w="2788" w:type="dxa"/>
            <w:shd w:val="clear" w:color="auto" w:fill="auto"/>
          </w:tcPr>
          <w:p w14:paraId="4AE69A80" w14:textId="77777777" w:rsidR="00787055" w:rsidRPr="00E52DEF" w:rsidRDefault="00787055" w:rsidP="005F16C2">
            <w:pPr>
              <w:rPr>
                <w:b/>
                <w:iCs/>
                <w:color w:val="000000" w:themeColor="text1"/>
                <w:sz w:val="18"/>
                <w:szCs w:val="18"/>
                <w:lang w:val="es-ES"/>
              </w:rPr>
            </w:pPr>
            <w:r w:rsidRPr="00E52DEF">
              <w:rPr>
                <w:b/>
                <w:iCs/>
                <w:color w:val="000000" w:themeColor="text1"/>
                <w:sz w:val="18"/>
                <w:szCs w:val="18"/>
                <w:lang w:val="es-ES"/>
              </w:rPr>
              <w:t>Capacidades</w:t>
            </w:r>
          </w:p>
        </w:tc>
        <w:tc>
          <w:tcPr>
            <w:tcW w:w="3409" w:type="dxa"/>
            <w:shd w:val="clear" w:color="auto" w:fill="auto"/>
          </w:tcPr>
          <w:p w14:paraId="0BC1ECDB" w14:textId="77777777" w:rsidR="00787055" w:rsidRPr="00E52DEF" w:rsidRDefault="00787055" w:rsidP="00787055">
            <w:pPr>
              <w:pStyle w:val="Prrafodelista"/>
              <w:numPr>
                <w:ilvl w:val="0"/>
                <w:numId w:val="2"/>
              </w:numPr>
              <w:spacing w:after="0" w:line="240" w:lineRule="auto"/>
              <w:ind w:left="311"/>
              <w:jc w:val="both"/>
              <w:rPr>
                <w:color w:val="000000" w:themeColor="text1"/>
                <w:sz w:val="18"/>
                <w:szCs w:val="18"/>
                <w:lang w:val="es-ES"/>
              </w:rPr>
            </w:pPr>
            <w:r w:rsidRPr="00E52DEF">
              <w:rPr>
                <w:color w:val="000000" w:themeColor="text1"/>
                <w:sz w:val="18"/>
                <w:szCs w:val="18"/>
                <w:lang w:val="es-ES"/>
              </w:rPr>
              <w:t>Capacitar a los oficiales de información pública y de archivo con el apoyo del IAIP y el Proyecto de USAID Pro-Integridad Pública sobre el acceso a la información pública y gestión documental y archivo.</w:t>
            </w:r>
          </w:p>
        </w:tc>
        <w:tc>
          <w:tcPr>
            <w:tcW w:w="3566" w:type="dxa"/>
          </w:tcPr>
          <w:p w14:paraId="29A8448F" w14:textId="77777777" w:rsidR="00787055" w:rsidRPr="00E52DEF" w:rsidRDefault="00787055" w:rsidP="00787055">
            <w:pPr>
              <w:pStyle w:val="Prrafodelista"/>
              <w:numPr>
                <w:ilvl w:val="0"/>
                <w:numId w:val="2"/>
              </w:numPr>
              <w:spacing w:after="0" w:line="240" w:lineRule="auto"/>
              <w:ind w:left="373"/>
              <w:jc w:val="both"/>
              <w:rPr>
                <w:color w:val="FF0000"/>
                <w:sz w:val="18"/>
                <w:szCs w:val="18"/>
                <w:lang w:val="es-ES"/>
              </w:rPr>
            </w:pPr>
            <w:r w:rsidRPr="00E52DEF">
              <w:rPr>
                <w:sz w:val="18"/>
                <w:szCs w:val="18"/>
                <w:lang w:val="es-ES"/>
              </w:rPr>
              <w:t>Insuficiente tiempo para realizar las capacitaciones y asistencia técnica por motivos de la pandemia del COVID-19, que obliga a estar en cuarentena.</w:t>
            </w:r>
          </w:p>
        </w:tc>
      </w:tr>
    </w:tbl>
    <w:p w14:paraId="3497B2CD" w14:textId="77777777" w:rsidR="00787055" w:rsidRDefault="00787055" w:rsidP="00787055">
      <w:pPr>
        <w:spacing w:line="360" w:lineRule="auto"/>
        <w:jc w:val="both"/>
        <w:rPr>
          <w:rFonts w:ascii="Arial" w:hAnsi="Arial" w:cs="Arial"/>
          <w:sz w:val="20"/>
          <w:szCs w:val="20"/>
        </w:rPr>
      </w:pPr>
    </w:p>
    <w:p w14:paraId="3AB3424E" w14:textId="77777777" w:rsidR="00787055" w:rsidRDefault="00787055" w:rsidP="00787055">
      <w:pPr>
        <w:jc w:val="center"/>
        <w:rPr>
          <w:b/>
          <w:sz w:val="18"/>
          <w:szCs w:val="18"/>
        </w:rPr>
      </w:pPr>
    </w:p>
    <w:p w14:paraId="0A039064" w14:textId="77777777" w:rsidR="00787055" w:rsidRPr="00E52DEF" w:rsidRDefault="00787055" w:rsidP="00787055">
      <w:pPr>
        <w:jc w:val="center"/>
        <w:rPr>
          <w:b/>
          <w:sz w:val="18"/>
          <w:szCs w:val="18"/>
        </w:rPr>
      </w:pPr>
      <w:r w:rsidRPr="00E52DEF">
        <w:rPr>
          <w:b/>
          <w:sz w:val="18"/>
          <w:szCs w:val="18"/>
        </w:rPr>
        <w:t xml:space="preserve">CUADRO N°. 6 CONTEXTO INTERNO (FORTALEZAS Y DEBILIDADES) </w:t>
      </w:r>
    </w:p>
    <w:p w14:paraId="45C70EF0" w14:textId="77777777" w:rsidR="00787055" w:rsidRDefault="00787055" w:rsidP="00787055">
      <w:pPr>
        <w:jc w:val="center"/>
        <w:rPr>
          <w:b/>
          <w:sz w:val="18"/>
          <w:szCs w:val="18"/>
        </w:rPr>
      </w:pPr>
      <w:r w:rsidRPr="00E52DEF">
        <w:rPr>
          <w:b/>
          <w:sz w:val="18"/>
          <w:szCs w:val="18"/>
        </w:rPr>
        <w:t>DIMENSIÓN DE RESPONSABILIDAD PÚBLICA</w:t>
      </w:r>
    </w:p>
    <w:p w14:paraId="0094F963" w14:textId="77777777" w:rsidR="00787055" w:rsidRPr="00E52DEF" w:rsidRDefault="00787055" w:rsidP="00787055">
      <w:pPr>
        <w:jc w:val="center"/>
        <w:rPr>
          <w:b/>
          <w:sz w:val="18"/>
          <w:szCs w:val="18"/>
        </w:rPr>
      </w:pPr>
    </w:p>
    <w:tbl>
      <w:tblPr>
        <w:tblStyle w:val="Tablaconcuadrcula"/>
        <w:tblW w:w="992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36"/>
        <w:gridCol w:w="3593"/>
        <w:gridCol w:w="3894"/>
      </w:tblGrid>
      <w:tr w:rsidR="00787055" w:rsidRPr="00E52DEF" w14:paraId="68E185E6" w14:textId="77777777" w:rsidTr="005F16C2">
        <w:trPr>
          <w:tblCellSpacing w:w="20" w:type="dxa"/>
        </w:trPr>
        <w:tc>
          <w:tcPr>
            <w:tcW w:w="2376" w:type="dxa"/>
            <w:shd w:val="clear" w:color="auto" w:fill="BDD6EE" w:themeFill="accent1" w:themeFillTint="66"/>
          </w:tcPr>
          <w:p w14:paraId="6E300987" w14:textId="77777777" w:rsidR="00787055" w:rsidRPr="00E52DEF" w:rsidRDefault="00787055" w:rsidP="005F16C2">
            <w:pPr>
              <w:jc w:val="center"/>
              <w:rPr>
                <w:b/>
                <w:sz w:val="18"/>
                <w:szCs w:val="18"/>
                <w:lang w:val="es-ES"/>
              </w:rPr>
            </w:pPr>
            <w:r w:rsidRPr="00E52DEF">
              <w:rPr>
                <w:b/>
                <w:iCs/>
                <w:sz w:val="18"/>
                <w:szCs w:val="18"/>
                <w:lang w:val="es-ES"/>
              </w:rPr>
              <w:t>Componentes</w:t>
            </w:r>
          </w:p>
        </w:tc>
        <w:tc>
          <w:tcPr>
            <w:tcW w:w="3553" w:type="dxa"/>
            <w:shd w:val="clear" w:color="auto" w:fill="BDD6EE" w:themeFill="accent1" w:themeFillTint="66"/>
          </w:tcPr>
          <w:p w14:paraId="43EA7395" w14:textId="77777777" w:rsidR="00787055" w:rsidRPr="00E52DEF" w:rsidRDefault="00787055" w:rsidP="005F16C2">
            <w:pPr>
              <w:jc w:val="center"/>
              <w:rPr>
                <w:b/>
                <w:sz w:val="18"/>
                <w:szCs w:val="18"/>
                <w:lang w:val="es-ES"/>
              </w:rPr>
            </w:pPr>
            <w:r w:rsidRPr="00E52DEF">
              <w:rPr>
                <w:b/>
                <w:sz w:val="18"/>
                <w:szCs w:val="18"/>
                <w:lang w:val="es-ES"/>
              </w:rPr>
              <w:t>Fortalezas</w:t>
            </w:r>
          </w:p>
        </w:tc>
        <w:tc>
          <w:tcPr>
            <w:tcW w:w="3834" w:type="dxa"/>
            <w:shd w:val="clear" w:color="auto" w:fill="BDD6EE" w:themeFill="accent1" w:themeFillTint="66"/>
          </w:tcPr>
          <w:p w14:paraId="146103F5" w14:textId="77777777" w:rsidR="00787055" w:rsidRPr="00E52DEF" w:rsidRDefault="00787055" w:rsidP="005F16C2">
            <w:pPr>
              <w:jc w:val="center"/>
              <w:rPr>
                <w:b/>
                <w:sz w:val="18"/>
                <w:szCs w:val="18"/>
                <w:lang w:val="es-ES"/>
              </w:rPr>
            </w:pPr>
            <w:r w:rsidRPr="00E52DEF">
              <w:rPr>
                <w:b/>
                <w:sz w:val="18"/>
                <w:szCs w:val="18"/>
                <w:lang w:val="es-ES"/>
              </w:rPr>
              <w:t>Debilidades</w:t>
            </w:r>
          </w:p>
        </w:tc>
      </w:tr>
      <w:tr w:rsidR="00787055" w:rsidRPr="00E52DEF" w14:paraId="7D62935A" w14:textId="77777777" w:rsidTr="005F16C2">
        <w:trPr>
          <w:trHeight w:val="934"/>
          <w:tblCellSpacing w:w="20" w:type="dxa"/>
        </w:trPr>
        <w:tc>
          <w:tcPr>
            <w:tcW w:w="2376" w:type="dxa"/>
          </w:tcPr>
          <w:p w14:paraId="2EDAB5BA" w14:textId="77777777" w:rsidR="00787055" w:rsidRPr="00E52DEF" w:rsidRDefault="00787055" w:rsidP="005F16C2">
            <w:pPr>
              <w:rPr>
                <w:b/>
                <w:sz w:val="18"/>
                <w:szCs w:val="18"/>
                <w:lang w:val="es-ES"/>
              </w:rPr>
            </w:pPr>
            <w:r w:rsidRPr="00E52DEF">
              <w:rPr>
                <w:b/>
                <w:iCs/>
                <w:sz w:val="18"/>
                <w:szCs w:val="18"/>
                <w:lang w:val="es-ES"/>
              </w:rPr>
              <w:t>Política y normativa</w:t>
            </w:r>
          </w:p>
        </w:tc>
        <w:tc>
          <w:tcPr>
            <w:tcW w:w="3553" w:type="dxa"/>
          </w:tcPr>
          <w:p w14:paraId="177A6D00" w14:textId="77777777" w:rsidR="00787055" w:rsidRPr="00E52DEF" w:rsidRDefault="00787055" w:rsidP="005F16C2">
            <w:pPr>
              <w:numPr>
                <w:ilvl w:val="0"/>
                <w:numId w:val="3"/>
              </w:numPr>
              <w:jc w:val="both"/>
              <w:rPr>
                <w:color w:val="000000" w:themeColor="text1"/>
                <w:sz w:val="18"/>
                <w:szCs w:val="18"/>
                <w:lang w:val="es-ES"/>
              </w:rPr>
            </w:pPr>
            <w:r w:rsidRPr="00E52DEF">
              <w:rPr>
                <w:color w:val="000000" w:themeColor="text1"/>
                <w:sz w:val="18"/>
                <w:szCs w:val="18"/>
                <w:lang w:val="es-ES"/>
              </w:rPr>
              <w:t>Existe voluntad política para la creación de políticas y normativas para fortalecer la rendición de cuentas y las decisiones de gobierno.</w:t>
            </w:r>
          </w:p>
        </w:tc>
        <w:tc>
          <w:tcPr>
            <w:tcW w:w="3834" w:type="dxa"/>
          </w:tcPr>
          <w:p w14:paraId="4EB456F7" w14:textId="77777777" w:rsidR="00787055" w:rsidRPr="00E52DEF" w:rsidRDefault="00787055" w:rsidP="00787055">
            <w:pPr>
              <w:pStyle w:val="Prrafodelista"/>
              <w:numPr>
                <w:ilvl w:val="0"/>
                <w:numId w:val="1"/>
              </w:numPr>
              <w:spacing w:after="0" w:line="240" w:lineRule="auto"/>
              <w:jc w:val="both"/>
              <w:rPr>
                <w:color w:val="000000" w:themeColor="text1"/>
                <w:sz w:val="18"/>
                <w:szCs w:val="18"/>
                <w:lang w:val="es-ES"/>
              </w:rPr>
            </w:pPr>
            <w:r w:rsidRPr="00E52DEF">
              <w:rPr>
                <w:color w:val="000000" w:themeColor="text1"/>
                <w:sz w:val="18"/>
                <w:szCs w:val="18"/>
                <w:lang w:val="es-ES"/>
              </w:rPr>
              <w:t>Inexistentes políticas, ordenanzas y reglamentos que refuercen el marco normativo de la rendición de cuentas.</w:t>
            </w:r>
          </w:p>
          <w:p w14:paraId="777923E2" w14:textId="77777777" w:rsidR="00787055" w:rsidRPr="00E52DEF" w:rsidRDefault="00787055" w:rsidP="00787055">
            <w:pPr>
              <w:pStyle w:val="Prrafodelista"/>
              <w:numPr>
                <w:ilvl w:val="0"/>
                <w:numId w:val="1"/>
              </w:numPr>
              <w:spacing w:after="0" w:line="240" w:lineRule="auto"/>
              <w:jc w:val="both"/>
              <w:rPr>
                <w:color w:val="000000" w:themeColor="text1"/>
                <w:sz w:val="18"/>
                <w:szCs w:val="18"/>
              </w:rPr>
            </w:pPr>
            <w:r w:rsidRPr="00E52DEF">
              <w:rPr>
                <w:color w:val="000000" w:themeColor="text1"/>
                <w:sz w:val="18"/>
                <w:szCs w:val="18"/>
                <w:lang w:val="es-ES"/>
              </w:rPr>
              <w:t>Inexistencia de una política o reglamento interno del concejo municipal para la toma de decisiones democráticas y deliberaciones entre los miembros del concejo.</w:t>
            </w:r>
          </w:p>
        </w:tc>
      </w:tr>
      <w:tr w:rsidR="00787055" w:rsidRPr="00E52DEF" w14:paraId="71DB5A1F" w14:textId="77777777" w:rsidTr="005F16C2">
        <w:trPr>
          <w:trHeight w:val="2224"/>
          <w:tblCellSpacing w:w="20" w:type="dxa"/>
        </w:trPr>
        <w:tc>
          <w:tcPr>
            <w:tcW w:w="2376" w:type="dxa"/>
          </w:tcPr>
          <w:p w14:paraId="49BBE672" w14:textId="77777777" w:rsidR="00787055" w:rsidRPr="00E52DEF" w:rsidRDefault="00787055" w:rsidP="005F16C2">
            <w:pPr>
              <w:rPr>
                <w:b/>
                <w:sz w:val="18"/>
                <w:szCs w:val="18"/>
                <w:lang w:val="es-ES"/>
              </w:rPr>
            </w:pPr>
            <w:r w:rsidRPr="00E52DEF">
              <w:rPr>
                <w:b/>
                <w:iCs/>
                <w:sz w:val="18"/>
                <w:szCs w:val="18"/>
                <w:lang w:val="es-ES"/>
              </w:rPr>
              <w:t>Estructuras organizativas</w:t>
            </w:r>
          </w:p>
        </w:tc>
        <w:tc>
          <w:tcPr>
            <w:tcW w:w="3553" w:type="dxa"/>
          </w:tcPr>
          <w:p w14:paraId="48847BE7" w14:textId="77777777" w:rsidR="00787055" w:rsidRPr="00E52DEF" w:rsidRDefault="00787055" w:rsidP="00787055">
            <w:pPr>
              <w:pStyle w:val="Prrafodelista"/>
              <w:numPr>
                <w:ilvl w:val="0"/>
                <w:numId w:val="3"/>
              </w:numPr>
              <w:spacing w:after="0" w:line="240" w:lineRule="auto"/>
              <w:jc w:val="both"/>
              <w:rPr>
                <w:color w:val="000000" w:themeColor="text1"/>
                <w:sz w:val="18"/>
                <w:szCs w:val="18"/>
              </w:rPr>
            </w:pPr>
            <w:r w:rsidRPr="00E52DEF">
              <w:rPr>
                <w:color w:val="000000" w:themeColor="text1"/>
                <w:sz w:val="18"/>
                <w:szCs w:val="18"/>
              </w:rPr>
              <w:t>Designada la persona responsable de la rendición de cuentas, sin embargo, no se cuenta con el nombramiento oficial y esta responsabilidad ha sido encomendada a la jefa de unidad de comunicaciones de la municipalidad.</w:t>
            </w:r>
          </w:p>
          <w:p w14:paraId="1D923A9E" w14:textId="77777777" w:rsidR="00787055" w:rsidRPr="00E52DEF" w:rsidRDefault="00787055" w:rsidP="00787055">
            <w:pPr>
              <w:pStyle w:val="Prrafodelista"/>
              <w:numPr>
                <w:ilvl w:val="0"/>
                <w:numId w:val="3"/>
              </w:numPr>
              <w:spacing w:after="0" w:line="240" w:lineRule="auto"/>
              <w:jc w:val="both"/>
              <w:rPr>
                <w:color w:val="000000" w:themeColor="text1"/>
                <w:sz w:val="18"/>
                <w:szCs w:val="18"/>
              </w:rPr>
            </w:pPr>
            <w:r w:rsidRPr="00E52DEF">
              <w:rPr>
                <w:color w:val="000000" w:themeColor="text1"/>
                <w:sz w:val="18"/>
                <w:szCs w:val="18"/>
              </w:rPr>
              <w:t>Conformadas las comisiones mixtas de composición plural.</w:t>
            </w:r>
          </w:p>
          <w:p w14:paraId="0DDF6FE1" w14:textId="77777777" w:rsidR="00787055" w:rsidRPr="00E52DEF" w:rsidRDefault="00787055" w:rsidP="00787055">
            <w:pPr>
              <w:pStyle w:val="Prrafodelista"/>
              <w:numPr>
                <w:ilvl w:val="0"/>
                <w:numId w:val="3"/>
              </w:numPr>
              <w:spacing w:after="0" w:line="240" w:lineRule="auto"/>
              <w:jc w:val="both"/>
              <w:rPr>
                <w:color w:val="000000" w:themeColor="text1"/>
                <w:sz w:val="18"/>
                <w:szCs w:val="18"/>
              </w:rPr>
            </w:pPr>
            <w:r w:rsidRPr="00E52DEF">
              <w:rPr>
                <w:color w:val="000000" w:themeColor="text1"/>
                <w:sz w:val="18"/>
                <w:szCs w:val="18"/>
              </w:rPr>
              <w:t>Nombrada la secretaria municipal, le fueron notificadas sus funciones y se encuentra en el ejercicio de su cargo.</w:t>
            </w:r>
          </w:p>
        </w:tc>
        <w:tc>
          <w:tcPr>
            <w:tcW w:w="3834" w:type="dxa"/>
          </w:tcPr>
          <w:p w14:paraId="4FD3D238" w14:textId="77777777" w:rsidR="00787055" w:rsidRPr="00E52DEF" w:rsidRDefault="00787055" w:rsidP="00787055">
            <w:pPr>
              <w:pStyle w:val="Prrafodelista"/>
              <w:numPr>
                <w:ilvl w:val="0"/>
                <w:numId w:val="1"/>
              </w:numPr>
              <w:spacing w:after="0" w:line="240" w:lineRule="auto"/>
              <w:jc w:val="both"/>
              <w:rPr>
                <w:color w:val="000000" w:themeColor="text1"/>
                <w:sz w:val="18"/>
                <w:szCs w:val="18"/>
                <w:lang w:val="es-ES"/>
              </w:rPr>
            </w:pPr>
            <w:r w:rsidRPr="00E52DEF">
              <w:rPr>
                <w:color w:val="000000" w:themeColor="text1"/>
                <w:sz w:val="18"/>
                <w:szCs w:val="18"/>
                <w:lang w:val="es-ES"/>
              </w:rPr>
              <w:t>Inexistencia de una estructura organizativa permanente con funciones para la realización de la rendición de cuentas en los plazos establecidos por la Ley.</w:t>
            </w:r>
          </w:p>
          <w:p w14:paraId="0C349320" w14:textId="77777777" w:rsidR="00787055" w:rsidRPr="00E52DEF" w:rsidRDefault="00787055" w:rsidP="00787055">
            <w:pPr>
              <w:pStyle w:val="Prrafodelista"/>
              <w:numPr>
                <w:ilvl w:val="0"/>
                <w:numId w:val="1"/>
              </w:numPr>
              <w:spacing w:after="0" w:line="240" w:lineRule="auto"/>
              <w:jc w:val="both"/>
              <w:rPr>
                <w:color w:val="000000" w:themeColor="text1"/>
                <w:sz w:val="18"/>
                <w:szCs w:val="18"/>
              </w:rPr>
            </w:pPr>
            <w:r w:rsidRPr="00E52DEF">
              <w:rPr>
                <w:color w:val="000000" w:themeColor="text1"/>
                <w:sz w:val="18"/>
                <w:szCs w:val="18"/>
              </w:rPr>
              <w:t>Ausencia de las funciones establecidas en el organigrama y en el MOF sobre lo que ejercerá la persona encargada del proceso de rendición de cuentas.</w:t>
            </w:r>
          </w:p>
          <w:p w14:paraId="57FCF1DD" w14:textId="77777777" w:rsidR="00787055" w:rsidRPr="00E52DEF" w:rsidRDefault="00787055" w:rsidP="00787055">
            <w:pPr>
              <w:pStyle w:val="Prrafodelista"/>
              <w:numPr>
                <w:ilvl w:val="0"/>
                <w:numId w:val="1"/>
              </w:numPr>
              <w:spacing w:after="0" w:line="240" w:lineRule="auto"/>
              <w:jc w:val="both"/>
              <w:rPr>
                <w:color w:val="000000" w:themeColor="text1"/>
                <w:sz w:val="18"/>
                <w:szCs w:val="18"/>
              </w:rPr>
            </w:pPr>
            <w:r w:rsidRPr="00E52DEF">
              <w:rPr>
                <w:color w:val="000000" w:themeColor="text1"/>
                <w:sz w:val="18"/>
                <w:szCs w:val="18"/>
                <w:lang w:val="es-ES"/>
              </w:rPr>
              <w:t>Ausencia de planes de trabajo en algunas comisiones que se han conformado, dentro del concejo municipal, no presentan informes de avances de resultados.</w:t>
            </w:r>
          </w:p>
          <w:p w14:paraId="1DD790D1" w14:textId="77777777" w:rsidR="00787055" w:rsidRPr="00E52DEF" w:rsidRDefault="00787055" w:rsidP="00787055">
            <w:pPr>
              <w:pStyle w:val="Prrafodelista"/>
              <w:numPr>
                <w:ilvl w:val="0"/>
                <w:numId w:val="1"/>
              </w:numPr>
              <w:spacing w:after="0" w:line="240" w:lineRule="auto"/>
              <w:jc w:val="both"/>
              <w:rPr>
                <w:color w:val="000000" w:themeColor="text1"/>
                <w:sz w:val="18"/>
                <w:szCs w:val="18"/>
              </w:rPr>
            </w:pPr>
            <w:r w:rsidRPr="00E52DEF">
              <w:rPr>
                <w:color w:val="000000" w:themeColor="text1"/>
                <w:sz w:val="18"/>
                <w:szCs w:val="18"/>
                <w:lang w:val="es-ES"/>
              </w:rPr>
              <w:t>El concejo municipal no dispone de objetivos e indicadores de resultado.</w:t>
            </w:r>
          </w:p>
        </w:tc>
      </w:tr>
      <w:tr w:rsidR="00787055" w:rsidRPr="00E52DEF" w14:paraId="6BFCE2EC" w14:textId="77777777" w:rsidTr="005F16C2">
        <w:trPr>
          <w:tblCellSpacing w:w="20" w:type="dxa"/>
        </w:trPr>
        <w:tc>
          <w:tcPr>
            <w:tcW w:w="2376" w:type="dxa"/>
          </w:tcPr>
          <w:p w14:paraId="071D39F2" w14:textId="77777777" w:rsidR="00787055" w:rsidRPr="00E52DEF" w:rsidRDefault="00787055" w:rsidP="005F16C2">
            <w:pPr>
              <w:rPr>
                <w:b/>
                <w:sz w:val="18"/>
                <w:szCs w:val="18"/>
                <w:lang w:val="es-ES"/>
              </w:rPr>
            </w:pPr>
            <w:r w:rsidRPr="00E52DEF">
              <w:rPr>
                <w:b/>
                <w:iCs/>
                <w:sz w:val="18"/>
                <w:szCs w:val="18"/>
                <w:lang w:val="es-ES"/>
              </w:rPr>
              <w:t>Planes y control</w:t>
            </w:r>
          </w:p>
        </w:tc>
        <w:tc>
          <w:tcPr>
            <w:tcW w:w="3553" w:type="dxa"/>
          </w:tcPr>
          <w:p w14:paraId="0744B4EF" w14:textId="77777777" w:rsidR="00787055" w:rsidRPr="00E52DEF" w:rsidRDefault="00787055" w:rsidP="005F16C2">
            <w:pPr>
              <w:numPr>
                <w:ilvl w:val="0"/>
                <w:numId w:val="3"/>
              </w:numPr>
              <w:jc w:val="both"/>
              <w:rPr>
                <w:color w:val="000000" w:themeColor="text1"/>
                <w:sz w:val="18"/>
                <w:szCs w:val="18"/>
                <w:lang w:val="es-ES"/>
              </w:rPr>
            </w:pPr>
            <w:r w:rsidRPr="00E52DEF">
              <w:rPr>
                <w:color w:val="000000" w:themeColor="text1"/>
                <w:sz w:val="18"/>
                <w:szCs w:val="18"/>
                <w:lang w:val="es-ES"/>
              </w:rPr>
              <w:t>El funcionamiento del concejo y sus comisiones se desarrollan con normalidad, y la secretaría municipal registra las decisiones tomadas en las sesiones ordinarias y extraordinarias en apego al Código Municipal.</w:t>
            </w:r>
          </w:p>
        </w:tc>
        <w:tc>
          <w:tcPr>
            <w:tcW w:w="3834" w:type="dxa"/>
          </w:tcPr>
          <w:p w14:paraId="71DDFB41" w14:textId="77777777" w:rsidR="00787055" w:rsidRPr="00E52DEF" w:rsidRDefault="00787055" w:rsidP="00787055">
            <w:pPr>
              <w:pStyle w:val="Prrafodelista"/>
              <w:numPr>
                <w:ilvl w:val="0"/>
                <w:numId w:val="1"/>
              </w:numPr>
              <w:spacing w:after="0" w:line="240" w:lineRule="auto"/>
              <w:jc w:val="both"/>
              <w:rPr>
                <w:color w:val="000000" w:themeColor="text1"/>
                <w:sz w:val="18"/>
                <w:szCs w:val="18"/>
                <w:lang w:val="es-ES"/>
              </w:rPr>
            </w:pPr>
            <w:r w:rsidRPr="00E52DEF">
              <w:rPr>
                <w:color w:val="000000" w:themeColor="text1"/>
                <w:sz w:val="18"/>
                <w:szCs w:val="18"/>
                <w:lang w:val="es-ES"/>
              </w:rPr>
              <w:t>Inexistencia de plan operativo para el concejo municipal, indicadores para la gestión y resultados sobre la rendición de cuentas, así como de instrumentos de registro y reporte de gestión y resultados de la rendición de cuentas.</w:t>
            </w:r>
          </w:p>
        </w:tc>
      </w:tr>
      <w:tr w:rsidR="00787055" w:rsidRPr="00E52DEF" w14:paraId="24D8FE8B" w14:textId="77777777" w:rsidTr="005F16C2">
        <w:trPr>
          <w:trHeight w:val="1464"/>
          <w:tblCellSpacing w:w="20" w:type="dxa"/>
        </w:trPr>
        <w:tc>
          <w:tcPr>
            <w:tcW w:w="2376" w:type="dxa"/>
          </w:tcPr>
          <w:p w14:paraId="5F9A70BE" w14:textId="77777777" w:rsidR="00787055" w:rsidRPr="00E52DEF" w:rsidRDefault="00787055" w:rsidP="005F16C2">
            <w:pPr>
              <w:rPr>
                <w:b/>
                <w:sz w:val="18"/>
                <w:szCs w:val="18"/>
                <w:lang w:val="es-ES"/>
              </w:rPr>
            </w:pPr>
            <w:r w:rsidRPr="00E52DEF">
              <w:rPr>
                <w:b/>
                <w:iCs/>
                <w:sz w:val="18"/>
                <w:szCs w:val="18"/>
                <w:lang w:val="es-ES"/>
              </w:rPr>
              <w:t>Procesos e instrumentos</w:t>
            </w:r>
          </w:p>
        </w:tc>
        <w:tc>
          <w:tcPr>
            <w:tcW w:w="3553" w:type="dxa"/>
          </w:tcPr>
          <w:p w14:paraId="42E4105A" w14:textId="77777777" w:rsidR="00787055" w:rsidRPr="00E52DEF" w:rsidRDefault="00787055" w:rsidP="005F16C2">
            <w:pPr>
              <w:numPr>
                <w:ilvl w:val="0"/>
                <w:numId w:val="3"/>
              </w:numPr>
              <w:jc w:val="both"/>
              <w:rPr>
                <w:color w:val="000000" w:themeColor="text1"/>
                <w:sz w:val="18"/>
                <w:szCs w:val="18"/>
                <w:lang w:val="es-ES"/>
              </w:rPr>
            </w:pPr>
            <w:r w:rsidRPr="00E52DEF">
              <w:rPr>
                <w:color w:val="000000" w:themeColor="text1"/>
                <w:sz w:val="18"/>
                <w:szCs w:val="18"/>
              </w:rPr>
              <w:t>Realizada una práctica de rendición de cuentas anual, pero no cumple los tiempos estipulados en el Código Municipal, del 1 de enero al 31 de diciembre.</w:t>
            </w:r>
          </w:p>
          <w:p w14:paraId="425412AE" w14:textId="77777777" w:rsidR="00787055" w:rsidRPr="00E52DEF" w:rsidRDefault="00787055" w:rsidP="005F16C2">
            <w:pPr>
              <w:ind w:left="360"/>
              <w:rPr>
                <w:color w:val="000000" w:themeColor="text1"/>
                <w:sz w:val="18"/>
                <w:szCs w:val="18"/>
                <w:lang w:val="es-ES"/>
              </w:rPr>
            </w:pPr>
          </w:p>
        </w:tc>
        <w:tc>
          <w:tcPr>
            <w:tcW w:w="3834" w:type="dxa"/>
          </w:tcPr>
          <w:p w14:paraId="2E5D69B7" w14:textId="77777777" w:rsidR="00787055" w:rsidRPr="00E52DEF" w:rsidRDefault="00787055" w:rsidP="00787055">
            <w:pPr>
              <w:pStyle w:val="Prrafodelista"/>
              <w:numPr>
                <w:ilvl w:val="0"/>
                <w:numId w:val="1"/>
              </w:numPr>
              <w:spacing w:after="0" w:line="240" w:lineRule="auto"/>
              <w:jc w:val="both"/>
              <w:rPr>
                <w:color w:val="000000" w:themeColor="text1"/>
                <w:sz w:val="18"/>
                <w:szCs w:val="18"/>
              </w:rPr>
            </w:pPr>
            <w:r w:rsidRPr="00E52DEF">
              <w:rPr>
                <w:color w:val="000000" w:themeColor="text1"/>
                <w:sz w:val="18"/>
                <w:szCs w:val="18"/>
              </w:rPr>
              <w:t>Escasa documentación sobre el proceso de rendición de cuentas, ni se proporciona el seguimiento a la ejecución de este.</w:t>
            </w:r>
          </w:p>
          <w:p w14:paraId="50AD566A" w14:textId="77777777" w:rsidR="00787055" w:rsidRPr="00E52DEF" w:rsidRDefault="00787055" w:rsidP="00787055">
            <w:pPr>
              <w:pStyle w:val="Prrafodelista"/>
              <w:numPr>
                <w:ilvl w:val="0"/>
                <w:numId w:val="1"/>
              </w:numPr>
              <w:spacing w:after="0" w:line="240" w:lineRule="auto"/>
              <w:jc w:val="both"/>
              <w:rPr>
                <w:color w:val="000000" w:themeColor="text1"/>
                <w:sz w:val="18"/>
                <w:szCs w:val="18"/>
              </w:rPr>
            </w:pPr>
            <w:r w:rsidRPr="00E52DEF">
              <w:rPr>
                <w:color w:val="000000" w:themeColor="text1"/>
                <w:sz w:val="18"/>
                <w:szCs w:val="18"/>
                <w:lang w:val="es-ES"/>
              </w:rPr>
              <w:t xml:space="preserve">Mínimas capacidades en el conocimiento de la normativa o metodología de rendición de cuentas, tanto en el concejo municipal, y jefaturas de unidades administrativas de la municipalidad. </w:t>
            </w:r>
          </w:p>
        </w:tc>
      </w:tr>
      <w:tr w:rsidR="00787055" w:rsidRPr="00E52DEF" w14:paraId="7932D395" w14:textId="77777777" w:rsidTr="005F16C2">
        <w:trPr>
          <w:tblCellSpacing w:w="20" w:type="dxa"/>
        </w:trPr>
        <w:tc>
          <w:tcPr>
            <w:tcW w:w="2376" w:type="dxa"/>
          </w:tcPr>
          <w:p w14:paraId="33A9F2C3" w14:textId="77777777" w:rsidR="00787055" w:rsidRPr="00E52DEF" w:rsidRDefault="00787055" w:rsidP="005F16C2">
            <w:pPr>
              <w:rPr>
                <w:b/>
                <w:sz w:val="18"/>
                <w:szCs w:val="18"/>
                <w:lang w:val="es-ES"/>
              </w:rPr>
            </w:pPr>
            <w:r w:rsidRPr="00E52DEF">
              <w:rPr>
                <w:b/>
                <w:iCs/>
                <w:sz w:val="18"/>
                <w:szCs w:val="18"/>
                <w:lang w:val="es-ES"/>
              </w:rPr>
              <w:t>Capacidades</w:t>
            </w:r>
          </w:p>
        </w:tc>
        <w:tc>
          <w:tcPr>
            <w:tcW w:w="3553" w:type="dxa"/>
          </w:tcPr>
          <w:p w14:paraId="19D2FBA2" w14:textId="77777777" w:rsidR="00787055" w:rsidRPr="00E52DEF" w:rsidRDefault="00787055" w:rsidP="005F16C2">
            <w:pPr>
              <w:numPr>
                <w:ilvl w:val="0"/>
                <w:numId w:val="3"/>
              </w:numPr>
              <w:jc w:val="both"/>
              <w:rPr>
                <w:color w:val="000000" w:themeColor="text1"/>
                <w:sz w:val="18"/>
                <w:szCs w:val="18"/>
                <w:lang w:val="es-ES"/>
              </w:rPr>
            </w:pPr>
            <w:r w:rsidRPr="00E52DEF">
              <w:rPr>
                <w:color w:val="000000" w:themeColor="text1"/>
                <w:sz w:val="18"/>
                <w:szCs w:val="18"/>
                <w:lang w:val="es-ES"/>
              </w:rPr>
              <w:t>Elaborado un plan de capacitaciones para el personal de la municipalidad, sin embargo, no se incluyen los temas específicos de rendición de cuentas ni del funcionamiento del concejo.</w:t>
            </w:r>
          </w:p>
        </w:tc>
        <w:tc>
          <w:tcPr>
            <w:tcW w:w="3834" w:type="dxa"/>
          </w:tcPr>
          <w:p w14:paraId="4E0C32B1" w14:textId="77777777" w:rsidR="00787055" w:rsidRPr="00E52DEF" w:rsidRDefault="00787055" w:rsidP="00787055">
            <w:pPr>
              <w:pStyle w:val="Prrafodelista"/>
              <w:numPr>
                <w:ilvl w:val="0"/>
                <w:numId w:val="1"/>
              </w:numPr>
              <w:spacing w:after="0" w:line="240" w:lineRule="auto"/>
              <w:jc w:val="both"/>
              <w:rPr>
                <w:color w:val="000000" w:themeColor="text1"/>
                <w:sz w:val="18"/>
                <w:szCs w:val="16"/>
                <w:lang w:val="es-ES"/>
              </w:rPr>
            </w:pPr>
            <w:r w:rsidRPr="00E52DEF">
              <w:rPr>
                <w:color w:val="000000" w:themeColor="text1"/>
                <w:sz w:val="18"/>
                <w:szCs w:val="16"/>
                <w:lang w:val="es-ES"/>
              </w:rPr>
              <w:t>Escasos conocimientos en el personal y funcionarios sobre los procesos de deliberación, registro y publicidad de los acuerdos del concejo.</w:t>
            </w:r>
          </w:p>
          <w:p w14:paraId="45019D06" w14:textId="77777777" w:rsidR="00787055" w:rsidRPr="00E52DEF" w:rsidRDefault="00787055" w:rsidP="00787055">
            <w:pPr>
              <w:pStyle w:val="Prrafodelista"/>
              <w:numPr>
                <w:ilvl w:val="0"/>
                <w:numId w:val="1"/>
              </w:numPr>
              <w:spacing w:after="0" w:line="240" w:lineRule="auto"/>
              <w:jc w:val="both"/>
              <w:rPr>
                <w:color w:val="000000" w:themeColor="text1"/>
                <w:sz w:val="18"/>
                <w:szCs w:val="16"/>
              </w:rPr>
            </w:pPr>
            <w:r w:rsidRPr="00E52DEF">
              <w:rPr>
                <w:color w:val="000000" w:themeColor="text1"/>
                <w:sz w:val="18"/>
                <w:szCs w:val="16"/>
                <w:lang w:val="es-ES"/>
              </w:rPr>
              <w:t xml:space="preserve">Mínimas capacidades en el conocimiento de la normativa o metodología de rendición de cuentas, tanto en el concejo municipal, y jefaturas de unidades administrativas de la municipalidad. </w:t>
            </w:r>
          </w:p>
          <w:p w14:paraId="69F1B828" w14:textId="77777777" w:rsidR="00787055" w:rsidRPr="00E52DEF" w:rsidRDefault="00787055" w:rsidP="00787055">
            <w:pPr>
              <w:pStyle w:val="Prrafodelista"/>
              <w:numPr>
                <w:ilvl w:val="0"/>
                <w:numId w:val="1"/>
              </w:numPr>
              <w:spacing w:after="0" w:line="240" w:lineRule="auto"/>
              <w:jc w:val="both"/>
              <w:rPr>
                <w:color w:val="000000" w:themeColor="text1"/>
                <w:sz w:val="16"/>
                <w:szCs w:val="16"/>
                <w:lang w:val="es-ES"/>
              </w:rPr>
            </w:pPr>
            <w:r w:rsidRPr="00E52DEF">
              <w:rPr>
                <w:color w:val="000000" w:themeColor="text1"/>
                <w:sz w:val="18"/>
                <w:szCs w:val="16"/>
                <w:lang w:val="es-ES"/>
              </w:rPr>
              <w:t>Escasa experiencia en la elaboración de estudios de percepción de la población en el tema de rendición de cuentas.</w:t>
            </w:r>
          </w:p>
        </w:tc>
      </w:tr>
    </w:tbl>
    <w:p w14:paraId="2DEC0167" w14:textId="77777777" w:rsidR="00787055" w:rsidRDefault="00787055" w:rsidP="00787055">
      <w:pPr>
        <w:spacing w:line="360" w:lineRule="auto"/>
        <w:jc w:val="both"/>
        <w:rPr>
          <w:rFonts w:ascii="Arial" w:hAnsi="Arial" w:cs="Arial"/>
          <w:sz w:val="20"/>
          <w:szCs w:val="20"/>
        </w:rPr>
      </w:pPr>
    </w:p>
    <w:p w14:paraId="51FE9313" w14:textId="77777777" w:rsidR="00787055" w:rsidRDefault="00787055" w:rsidP="00787055">
      <w:pPr>
        <w:jc w:val="center"/>
        <w:rPr>
          <w:b/>
          <w:sz w:val="18"/>
          <w:szCs w:val="18"/>
        </w:rPr>
      </w:pPr>
    </w:p>
    <w:p w14:paraId="2E5D24C2" w14:textId="77777777" w:rsidR="00787055" w:rsidRPr="00E52DEF" w:rsidRDefault="00787055" w:rsidP="00787055">
      <w:pPr>
        <w:jc w:val="center"/>
        <w:rPr>
          <w:b/>
          <w:sz w:val="18"/>
          <w:szCs w:val="18"/>
        </w:rPr>
      </w:pPr>
      <w:r w:rsidRPr="00E52DEF">
        <w:rPr>
          <w:b/>
          <w:sz w:val="18"/>
          <w:szCs w:val="18"/>
        </w:rPr>
        <w:t xml:space="preserve">CUADRO N°. 7 CONTEXTO EXTERNO (OPORTUNIDADES Y AMENAZAS) </w:t>
      </w:r>
    </w:p>
    <w:p w14:paraId="4657ECAF" w14:textId="77777777" w:rsidR="00787055" w:rsidRDefault="00787055" w:rsidP="00787055">
      <w:pPr>
        <w:jc w:val="center"/>
        <w:rPr>
          <w:b/>
          <w:sz w:val="18"/>
          <w:szCs w:val="18"/>
        </w:rPr>
      </w:pPr>
      <w:r w:rsidRPr="00E52DEF">
        <w:rPr>
          <w:b/>
          <w:sz w:val="18"/>
          <w:szCs w:val="18"/>
        </w:rPr>
        <w:t>DIMENSIÓN DE RESPONSABILIDAD PÚBLICA</w:t>
      </w:r>
    </w:p>
    <w:p w14:paraId="361FD6FB" w14:textId="77777777" w:rsidR="00787055" w:rsidRPr="00E52DEF" w:rsidRDefault="00787055" w:rsidP="00787055">
      <w:pPr>
        <w:jc w:val="center"/>
        <w:rPr>
          <w:b/>
        </w:rPr>
      </w:pPr>
    </w:p>
    <w:tbl>
      <w:tblPr>
        <w:tblStyle w:val="Tablaconcuadrcula"/>
        <w:tblW w:w="992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839"/>
        <w:gridCol w:w="3384"/>
        <w:gridCol w:w="3700"/>
      </w:tblGrid>
      <w:tr w:rsidR="00787055" w:rsidRPr="00E52DEF" w14:paraId="4C7B023F" w14:textId="77777777" w:rsidTr="005F16C2">
        <w:trPr>
          <w:tblCellSpacing w:w="20" w:type="dxa"/>
        </w:trPr>
        <w:tc>
          <w:tcPr>
            <w:tcW w:w="2779" w:type="dxa"/>
            <w:shd w:val="clear" w:color="auto" w:fill="BDD6EE" w:themeFill="accent1" w:themeFillTint="66"/>
          </w:tcPr>
          <w:p w14:paraId="7E873A1D" w14:textId="77777777" w:rsidR="00787055" w:rsidRPr="00E52DEF" w:rsidRDefault="00787055" w:rsidP="005F16C2">
            <w:pPr>
              <w:jc w:val="center"/>
              <w:rPr>
                <w:b/>
                <w:sz w:val="18"/>
                <w:szCs w:val="18"/>
                <w:lang w:val="es-ES"/>
              </w:rPr>
            </w:pPr>
            <w:r w:rsidRPr="00E52DEF">
              <w:rPr>
                <w:b/>
                <w:iCs/>
                <w:sz w:val="18"/>
                <w:szCs w:val="18"/>
                <w:lang w:val="es-ES"/>
              </w:rPr>
              <w:t>Componentes</w:t>
            </w:r>
          </w:p>
        </w:tc>
        <w:tc>
          <w:tcPr>
            <w:tcW w:w="3344" w:type="dxa"/>
            <w:shd w:val="clear" w:color="auto" w:fill="BDD6EE" w:themeFill="accent1" w:themeFillTint="66"/>
          </w:tcPr>
          <w:p w14:paraId="24CD700F" w14:textId="77777777" w:rsidR="00787055" w:rsidRPr="00E52DEF" w:rsidRDefault="00787055" w:rsidP="005F16C2">
            <w:pPr>
              <w:jc w:val="center"/>
              <w:rPr>
                <w:b/>
                <w:sz w:val="18"/>
                <w:szCs w:val="18"/>
                <w:lang w:val="es-ES"/>
              </w:rPr>
            </w:pPr>
            <w:r w:rsidRPr="00E52DEF">
              <w:rPr>
                <w:b/>
                <w:sz w:val="18"/>
                <w:szCs w:val="18"/>
                <w:lang w:val="es-ES"/>
              </w:rPr>
              <w:t>Oportunidades</w:t>
            </w:r>
          </w:p>
        </w:tc>
        <w:tc>
          <w:tcPr>
            <w:tcW w:w="3640" w:type="dxa"/>
            <w:shd w:val="clear" w:color="auto" w:fill="BDD6EE" w:themeFill="accent1" w:themeFillTint="66"/>
          </w:tcPr>
          <w:p w14:paraId="7850BD4C" w14:textId="77777777" w:rsidR="00787055" w:rsidRPr="00E52DEF" w:rsidRDefault="00787055" w:rsidP="005F16C2">
            <w:pPr>
              <w:jc w:val="center"/>
              <w:rPr>
                <w:b/>
                <w:sz w:val="18"/>
                <w:szCs w:val="18"/>
                <w:lang w:val="es-ES"/>
              </w:rPr>
            </w:pPr>
            <w:r w:rsidRPr="00E52DEF">
              <w:rPr>
                <w:b/>
                <w:sz w:val="18"/>
                <w:szCs w:val="18"/>
                <w:lang w:val="es-ES"/>
              </w:rPr>
              <w:t>Amenazas</w:t>
            </w:r>
          </w:p>
        </w:tc>
      </w:tr>
      <w:tr w:rsidR="00787055" w:rsidRPr="00E52DEF" w14:paraId="3AFE667F" w14:textId="77777777" w:rsidTr="005F16C2">
        <w:trPr>
          <w:tblCellSpacing w:w="20" w:type="dxa"/>
        </w:trPr>
        <w:tc>
          <w:tcPr>
            <w:tcW w:w="2779" w:type="dxa"/>
          </w:tcPr>
          <w:p w14:paraId="26120B9F" w14:textId="77777777" w:rsidR="00787055" w:rsidRPr="00E52DEF" w:rsidRDefault="00787055" w:rsidP="005F16C2">
            <w:pPr>
              <w:rPr>
                <w:b/>
                <w:sz w:val="18"/>
                <w:szCs w:val="18"/>
                <w:lang w:val="es-ES"/>
              </w:rPr>
            </w:pPr>
            <w:r w:rsidRPr="00E52DEF">
              <w:rPr>
                <w:b/>
                <w:iCs/>
                <w:sz w:val="18"/>
                <w:szCs w:val="18"/>
                <w:lang w:val="es-ES"/>
              </w:rPr>
              <w:t>Política y normativa</w:t>
            </w:r>
          </w:p>
        </w:tc>
        <w:tc>
          <w:tcPr>
            <w:tcW w:w="3344" w:type="dxa"/>
          </w:tcPr>
          <w:p w14:paraId="1D549959" w14:textId="77777777" w:rsidR="00787055" w:rsidRPr="00E52DEF" w:rsidRDefault="00787055" w:rsidP="00787055">
            <w:pPr>
              <w:pStyle w:val="Prrafodelista"/>
              <w:numPr>
                <w:ilvl w:val="0"/>
                <w:numId w:val="4"/>
              </w:numPr>
              <w:spacing w:after="0" w:line="240" w:lineRule="auto"/>
              <w:jc w:val="both"/>
              <w:rPr>
                <w:color w:val="000000" w:themeColor="text1"/>
                <w:sz w:val="18"/>
                <w:szCs w:val="18"/>
                <w:lang w:val="es-ES"/>
              </w:rPr>
            </w:pPr>
            <w:r w:rsidRPr="00E52DEF">
              <w:rPr>
                <w:color w:val="000000" w:themeColor="text1"/>
                <w:sz w:val="18"/>
                <w:szCs w:val="18"/>
                <w:lang w:val="es-ES"/>
              </w:rPr>
              <w:t>Aplicar el marco jurídico que guía las acciones relacionadas a la gestión municipal por el Código Municipal y otras normativas relacionadas.</w:t>
            </w:r>
          </w:p>
          <w:p w14:paraId="518BA2DA" w14:textId="77777777" w:rsidR="00787055" w:rsidRPr="00E52DEF" w:rsidRDefault="00787055" w:rsidP="005F16C2">
            <w:pPr>
              <w:pStyle w:val="Prrafodelista"/>
              <w:ind w:left="311"/>
              <w:rPr>
                <w:color w:val="000000" w:themeColor="text1"/>
                <w:sz w:val="18"/>
                <w:szCs w:val="18"/>
                <w:lang w:val="es-ES"/>
              </w:rPr>
            </w:pPr>
          </w:p>
        </w:tc>
        <w:tc>
          <w:tcPr>
            <w:tcW w:w="3640" w:type="dxa"/>
          </w:tcPr>
          <w:p w14:paraId="74F375E2" w14:textId="77777777" w:rsidR="00787055" w:rsidRPr="00E52DEF" w:rsidRDefault="00787055" w:rsidP="00787055">
            <w:pPr>
              <w:pStyle w:val="Prrafodelista"/>
              <w:numPr>
                <w:ilvl w:val="0"/>
                <w:numId w:val="5"/>
              </w:numPr>
              <w:spacing w:after="0" w:line="240" w:lineRule="auto"/>
              <w:ind w:left="462"/>
              <w:jc w:val="both"/>
              <w:rPr>
                <w:color w:val="000000" w:themeColor="text1"/>
                <w:sz w:val="18"/>
                <w:szCs w:val="18"/>
                <w:lang w:val="es-ES"/>
              </w:rPr>
            </w:pPr>
            <w:r w:rsidRPr="00E52DEF">
              <w:rPr>
                <w:color w:val="000000" w:themeColor="text1"/>
                <w:sz w:val="18"/>
                <w:szCs w:val="18"/>
              </w:rPr>
              <w:t>Falta de consensos políticos o marcos normativos en los temas de responsabilidad pública.</w:t>
            </w:r>
          </w:p>
        </w:tc>
      </w:tr>
      <w:tr w:rsidR="00787055" w:rsidRPr="00E52DEF" w14:paraId="797910C5" w14:textId="77777777" w:rsidTr="005F16C2">
        <w:trPr>
          <w:tblCellSpacing w:w="20" w:type="dxa"/>
        </w:trPr>
        <w:tc>
          <w:tcPr>
            <w:tcW w:w="2779" w:type="dxa"/>
          </w:tcPr>
          <w:p w14:paraId="4CAEF8AB" w14:textId="77777777" w:rsidR="00787055" w:rsidRPr="00E52DEF" w:rsidRDefault="00787055" w:rsidP="005F16C2">
            <w:pPr>
              <w:rPr>
                <w:b/>
                <w:sz w:val="18"/>
                <w:szCs w:val="18"/>
                <w:lang w:val="es-ES"/>
              </w:rPr>
            </w:pPr>
            <w:r w:rsidRPr="00E52DEF">
              <w:rPr>
                <w:b/>
                <w:iCs/>
                <w:sz w:val="18"/>
                <w:szCs w:val="18"/>
                <w:lang w:val="es-ES"/>
              </w:rPr>
              <w:t>Estructuras organizativas</w:t>
            </w:r>
          </w:p>
        </w:tc>
        <w:tc>
          <w:tcPr>
            <w:tcW w:w="3344" w:type="dxa"/>
          </w:tcPr>
          <w:p w14:paraId="6F868C7D" w14:textId="77777777" w:rsidR="00787055" w:rsidRPr="00E52DEF" w:rsidRDefault="00787055" w:rsidP="00787055">
            <w:pPr>
              <w:pStyle w:val="Prrafodelista"/>
              <w:numPr>
                <w:ilvl w:val="0"/>
                <w:numId w:val="4"/>
              </w:numPr>
              <w:spacing w:after="0" w:line="240" w:lineRule="auto"/>
              <w:jc w:val="both"/>
              <w:rPr>
                <w:color w:val="000000" w:themeColor="text1"/>
                <w:sz w:val="18"/>
                <w:szCs w:val="18"/>
                <w:lang w:val="es-ES"/>
              </w:rPr>
            </w:pPr>
            <w:r w:rsidRPr="00E52DEF">
              <w:rPr>
                <w:color w:val="000000" w:themeColor="text1"/>
                <w:sz w:val="18"/>
                <w:szCs w:val="18"/>
              </w:rPr>
              <w:t xml:space="preserve">Fortalecer las estructuras organizativas </w:t>
            </w:r>
            <w:r w:rsidRPr="00E52DEF">
              <w:rPr>
                <w:color w:val="000000" w:themeColor="text1"/>
                <w:sz w:val="18"/>
                <w:szCs w:val="18"/>
                <w:lang w:val="es-ES"/>
              </w:rPr>
              <w:t>relacionadas a la dimensión de responsabilidad pública, para crear la comisión de rendición de cuentas con apoyo del</w:t>
            </w:r>
            <w:r w:rsidRPr="00E52DEF">
              <w:rPr>
                <w:color w:val="000000" w:themeColor="text1"/>
                <w:sz w:val="18"/>
                <w:szCs w:val="18"/>
              </w:rPr>
              <w:t xml:space="preserve"> Proyecto de USAID Pro-Integridad Pública.</w:t>
            </w:r>
          </w:p>
          <w:p w14:paraId="17C8857C" w14:textId="77777777" w:rsidR="00787055" w:rsidRPr="00E52DEF" w:rsidRDefault="00787055" w:rsidP="005F16C2">
            <w:pPr>
              <w:ind w:left="360"/>
              <w:rPr>
                <w:color w:val="000000" w:themeColor="text1"/>
                <w:sz w:val="18"/>
                <w:szCs w:val="18"/>
                <w:lang w:val="es-ES"/>
              </w:rPr>
            </w:pPr>
          </w:p>
          <w:p w14:paraId="02B59315" w14:textId="77777777" w:rsidR="00787055" w:rsidRPr="00E52DEF" w:rsidRDefault="00787055" w:rsidP="005F16C2">
            <w:pPr>
              <w:ind w:left="360"/>
              <w:rPr>
                <w:color w:val="000000" w:themeColor="text1"/>
                <w:sz w:val="18"/>
                <w:szCs w:val="18"/>
                <w:lang w:val="es-ES"/>
              </w:rPr>
            </w:pPr>
          </w:p>
        </w:tc>
        <w:tc>
          <w:tcPr>
            <w:tcW w:w="3640" w:type="dxa"/>
          </w:tcPr>
          <w:p w14:paraId="0AD8467A" w14:textId="77777777" w:rsidR="00787055" w:rsidRPr="00E52DEF" w:rsidRDefault="00787055" w:rsidP="00787055">
            <w:pPr>
              <w:pStyle w:val="Prrafodelista"/>
              <w:numPr>
                <w:ilvl w:val="0"/>
                <w:numId w:val="5"/>
              </w:numPr>
              <w:spacing w:after="0" w:line="240" w:lineRule="auto"/>
              <w:ind w:left="462"/>
              <w:jc w:val="both"/>
              <w:rPr>
                <w:color w:val="000000" w:themeColor="text1"/>
                <w:sz w:val="18"/>
                <w:szCs w:val="18"/>
                <w:lang w:val="es-ES"/>
              </w:rPr>
            </w:pPr>
            <w:r w:rsidRPr="00E52DEF">
              <w:rPr>
                <w:color w:val="000000" w:themeColor="text1"/>
                <w:sz w:val="18"/>
                <w:szCs w:val="18"/>
                <w:lang w:val="es-ES"/>
              </w:rPr>
              <w:t>Que las instituciones cooperantes no puedan proporcionar el apoyo a las estructuras organizativas de estas subdimensiones, de forma presencial por la coyuntura de la pandemia del COVID 19.</w:t>
            </w:r>
          </w:p>
          <w:p w14:paraId="2614727E" w14:textId="77777777" w:rsidR="00787055" w:rsidRPr="00E52DEF" w:rsidRDefault="00787055" w:rsidP="00787055">
            <w:pPr>
              <w:pStyle w:val="Prrafodelista"/>
              <w:numPr>
                <w:ilvl w:val="0"/>
                <w:numId w:val="5"/>
              </w:numPr>
              <w:spacing w:after="0" w:line="240" w:lineRule="auto"/>
              <w:ind w:left="462"/>
              <w:jc w:val="both"/>
              <w:rPr>
                <w:color w:val="000000" w:themeColor="text1"/>
                <w:sz w:val="18"/>
                <w:szCs w:val="18"/>
                <w:lang w:val="es-ES"/>
              </w:rPr>
            </w:pPr>
            <w:r w:rsidRPr="00E52DEF">
              <w:rPr>
                <w:color w:val="000000" w:themeColor="text1"/>
                <w:sz w:val="18"/>
                <w:szCs w:val="18"/>
                <w:lang w:val="es-ES"/>
              </w:rPr>
              <w:t>Encontrarse en estado de emergencia por las condiciones ambientales o los fondos de las instituciones cooperantes reorienten la ayuda.</w:t>
            </w:r>
          </w:p>
        </w:tc>
      </w:tr>
      <w:tr w:rsidR="00787055" w:rsidRPr="00E52DEF" w14:paraId="3567E0D1" w14:textId="77777777" w:rsidTr="005F16C2">
        <w:trPr>
          <w:trHeight w:val="1047"/>
          <w:tblCellSpacing w:w="20" w:type="dxa"/>
        </w:trPr>
        <w:tc>
          <w:tcPr>
            <w:tcW w:w="2779" w:type="dxa"/>
          </w:tcPr>
          <w:p w14:paraId="348551B0" w14:textId="77777777" w:rsidR="00787055" w:rsidRPr="00E52DEF" w:rsidRDefault="00787055" w:rsidP="005F16C2">
            <w:pPr>
              <w:rPr>
                <w:b/>
                <w:sz w:val="18"/>
                <w:szCs w:val="18"/>
                <w:lang w:val="es-ES"/>
              </w:rPr>
            </w:pPr>
            <w:r w:rsidRPr="00E52DEF">
              <w:rPr>
                <w:b/>
                <w:iCs/>
                <w:sz w:val="18"/>
                <w:szCs w:val="18"/>
                <w:lang w:val="es-ES"/>
              </w:rPr>
              <w:t>Planes y control</w:t>
            </w:r>
          </w:p>
        </w:tc>
        <w:tc>
          <w:tcPr>
            <w:tcW w:w="3344" w:type="dxa"/>
          </w:tcPr>
          <w:p w14:paraId="799B8F65" w14:textId="77777777" w:rsidR="00787055" w:rsidRPr="00E52DEF" w:rsidRDefault="00787055" w:rsidP="00787055">
            <w:pPr>
              <w:pStyle w:val="Prrafodelista"/>
              <w:numPr>
                <w:ilvl w:val="0"/>
                <w:numId w:val="4"/>
              </w:numPr>
              <w:spacing w:after="0" w:line="240" w:lineRule="auto"/>
              <w:jc w:val="both"/>
              <w:rPr>
                <w:color w:val="000000" w:themeColor="text1"/>
                <w:sz w:val="18"/>
                <w:szCs w:val="18"/>
                <w:lang w:val="es-ES"/>
              </w:rPr>
            </w:pPr>
            <w:r w:rsidRPr="00E52DEF">
              <w:rPr>
                <w:color w:val="000000" w:themeColor="text1"/>
                <w:sz w:val="18"/>
                <w:szCs w:val="18"/>
              </w:rPr>
              <w:t>Elaboración de planes operativos con el apoyo de COMURES, ISDEM y el Proyecto de USAID Pro-Integridad Pública.</w:t>
            </w:r>
          </w:p>
          <w:p w14:paraId="5FD91A50" w14:textId="77777777" w:rsidR="00787055" w:rsidRPr="00E52DEF" w:rsidRDefault="00787055" w:rsidP="005F16C2">
            <w:pPr>
              <w:pStyle w:val="Prrafodelista"/>
              <w:ind w:left="311"/>
              <w:rPr>
                <w:color w:val="000000" w:themeColor="text1"/>
                <w:sz w:val="18"/>
                <w:szCs w:val="18"/>
                <w:lang w:val="es-ES"/>
              </w:rPr>
            </w:pPr>
          </w:p>
          <w:p w14:paraId="26D35C62" w14:textId="77777777" w:rsidR="00787055" w:rsidRPr="00E52DEF" w:rsidRDefault="00787055" w:rsidP="005F16C2">
            <w:pPr>
              <w:pStyle w:val="Prrafodelista"/>
              <w:ind w:left="311"/>
              <w:rPr>
                <w:color w:val="000000" w:themeColor="text1"/>
                <w:sz w:val="18"/>
                <w:szCs w:val="18"/>
                <w:lang w:val="es-ES"/>
              </w:rPr>
            </w:pPr>
          </w:p>
        </w:tc>
        <w:tc>
          <w:tcPr>
            <w:tcW w:w="3640" w:type="dxa"/>
          </w:tcPr>
          <w:p w14:paraId="158BF5F8" w14:textId="77777777" w:rsidR="00787055" w:rsidRPr="00E52DEF" w:rsidRDefault="00787055" w:rsidP="00787055">
            <w:pPr>
              <w:pStyle w:val="Prrafodelista"/>
              <w:numPr>
                <w:ilvl w:val="0"/>
                <w:numId w:val="5"/>
              </w:numPr>
              <w:spacing w:after="0" w:line="240" w:lineRule="auto"/>
              <w:ind w:left="462"/>
              <w:jc w:val="both"/>
              <w:rPr>
                <w:color w:val="000000" w:themeColor="text1"/>
                <w:sz w:val="18"/>
                <w:szCs w:val="18"/>
                <w:lang w:val="es-ES"/>
              </w:rPr>
            </w:pPr>
            <w:r w:rsidRPr="00E52DEF">
              <w:rPr>
                <w:color w:val="000000" w:themeColor="text1"/>
                <w:sz w:val="18"/>
                <w:szCs w:val="18"/>
              </w:rPr>
              <w:t>Escasos recursos institucionales para apoyar la asistencia técnica.</w:t>
            </w:r>
          </w:p>
        </w:tc>
      </w:tr>
      <w:tr w:rsidR="00787055" w:rsidRPr="00E52DEF" w14:paraId="31633957" w14:textId="77777777" w:rsidTr="005F16C2">
        <w:trPr>
          <w:tblCellSpacing w:w="20" w:type="dxa"/>
        </w:trPr>
        <w:tc>
          <w:tcPr>
            <w:tcW w:w="2779" w:type="dxa"/>
          </w:tcPr>
          <w:p w14:paraId="6D2894D4" w14:textId="77777777" w:rsidR="00787055" w:rsidRPr="00E52DEF" w:rsidRDefault="00787055" w:rsidP="005F16C2">
            <w:pPr>
              <w:rPr>
                <w:b/>
                <w:sz w:val="18"/>
                <w:szCs w:val="18"/>
                <w:lang w:val="es-ES"/>
              </w:rPr>
            </w:pPr>
            <w:r w:rsidRPr="00E52DEF">
              <w:rPr>
                <w:b/>
                <w:iCs/>
                <w:sz w:val="18"/>
                <w:szCs w:val="18"/>
                <w:lang w:val="es-ES"/>
              </w:rPr>
              <w:t>Procesos e instrumentos</w:t>
            </w:r>
          </w:p>
        </w:tc>
        <w:tc>
          <w:tcPr>
            <w:tcW w:w="3344" w:type="dxa"/>
          </w:tcPr>
          <w:p w14:paraId="48E2803A" w14:textId="77777777" w:rsidR="00787055" w:rsidRPr="00E52DEF" w:rsidRDefault="00787055" w:rsidP="00787055">
            <w:pPr>
              <w:pStyle w:val="Prrafodelista"/>
              <w:numPr>
                <w:ilvl w:val="0"/>
                <w:numId w:val="4"/>
              </w:numPr>
              <w:spacing w:after="0" w:line="240" w:lineRule="auto"/>
              <w:jc w:val="both"/>
              <w:rPr>
                <w:color w:val="000000" w:themeColor="text1"/>
                <w:sz w:val="18"/>
                <w:szCs w:val="18"/>
                <w:lang w:val="es-ES"/>
              </w:rPr>
            </w:pPr>
            <w:r w:rsidRPr="00E52DEF">
              <w:rPr>
                <w:color w:val="000000" w:themeColor="text1"/>
                <w:sz w:val="18"/>
                <w:szCs w:val="18"/>
              </w:rPr>
              <w:t>Elaboración de procesos e instrumentos por COMURES, ISDEM y el Proyecto de USAID Pro-Integridad Pública.</w:t>
            </w:r>
          </w:p>
          <w:p w14:paraId="345E0A9C" w14:textId="77777777" w:rsidR="00787055" w:rsidRPr="00E52DEF" w:rsidRDefault="00787055" w:rsidP="005F16C2">
            <w:pPr>
              <w:pStyle w:val="Prrafodelista"/>
              <w:ind w:left="311"/>
              <w:rPr>
                <w:color w:val="000000" w:themeColor="text1"/>
                <w:sz w:val="18"/>
                <w:szCs w:val="18"/>
                <w:lang w:val="es-ES"/>
              </w:rPr>
            </w:pPr>
          </w:p>
          <w:p w14:paraId="16C9DED6" w14:textId="77777777" w:rsidR="00787055" w:rsidRPr="00E52DEF" w:rsidRDefault="00787055" w:rsidP="005F16C2">
            <w:pPr>
              <w:pStyle w:val="Prrafodelista"/>
              <w:ind w:left="311"/>
              <w:rPr>
                <w:color w:val="000000" w:themeColor="text1"/>
                <w:sz w:val="18"/>
                <w:szCs w:val="18"/>
                <w:lang w:val="es-ES"/>
              </w:rPr>
            </w:pPr>
          </w:p>
        </w:tc>
        <w:tc>
          <w:tcPr>
            <w:tcW w:w="3640" w:type="dxa"/>
          </w:tcPr>
          <w:p w14:paraId="59767B40" w14:textId="77777777" w:rsidR="00787055" w:rsidRPr="00E52DEF" w:rsidRDefault="00787055" w:rsidP="00787055">
            <w:pPr>
              <w:pStyle w:val="Prrafodelista"/>
              <w:numPr>
                <w:ilvl w:val="0"/>
                <w:numId w:val="5"/>
              </w:numPr>
              <w:spacing w:after="0" w:line="240" w:lineRule="auto"/>
              <w:ind w:left="462"/>
              <w:jc w:val="both"/>
              <w:rPr>
                <w:color w:val="000000" w:themeColor="text1"/>
                <w:sz w:val="18"/>
                <w:szCs w:val="18"/>
                <w:lang w:val="es-ES"/>
              </w:rPr>
            </w:pPr>
            <w:r w:rsidRPr="00E52DEF">
              <w:rPr>
                <w:color w:val="000000" w:themeColor="text1"/>
                <w:sz w:val="18"/>
                <w:szCs w:val="18"/>
                <w:lang w:val="es-ES"/>
              </w:rPr>
              <w:t>Que las instituciones no puedan proporcionar el apoyo de iniciativas de los procesos e instrumentos de estas subdimensiones.</w:t>
            </w:r>
          </w:p>
        </w:tc>
      </w:tr>
      <w:tr w:rsidR="00787055" w:rsidRPr="00E52DEF" w14:paraId="081B8B62" w14:textId="77777777" w:rsidTr="005F16C2">
        <w:trPr>
          <w:tblCellSpacing w:w="20" w:type="dxa"/>
        </w:trPr>
        <w:tc>
          <w:tcPr>
            <w:tcW w:w="2779" w:type="dxa"/>
          </w:tcPr>
          <w:p w14:paraId="469B9872" w14:textId="77777777" w:rsidR="00787055" w:rsidRPr="00E52DEF" w:rsidRDefault="00787055" w:rsidP="005F16C2">
            <w:pPr>
              <w:rPr>
                <w:b/>
                <w:sz w:val="18"/>
                <w:szCs w:val="18"/>
                <w:lang w:val="es-ES"/>
              </w:rPr>
            </w:pPr>
            <w:r w:rsidRPr="00E52DEF">
              <w:rPr>
                <w:b/>
                <w:iCs/>
                <w:sz w:val="18"/>
                <w:szCs w:val="18"/>
                <w:lang w:val="es-ES"/>
              </w:rPr>
              <w:t>Capacidades</w:t>
            </w:r>
          </w:p>
        </w:tc>
        <w:tc>
          <w:tcPr>
            <w:tcW w:w="3344" w:type="dxa"/>
          </w:tcPr>
          <w:p w14:paraId="5A341F16" w14:textId="77777777" w:rsidR="00787055" w:rsidRPr="00E52DEF" w:rsidRDefault="00787055" w:rsidP="00787055">
            <w:pPr>
              <w:pStyle w:val="Prrafodelista"/>
              <w:numPr>
                <w:ilvl w:val="0"/>
                <w:numId w:val="4"/>
              </w:numPr>
              <w:spacing w:after="0" w:line="240" w:lineRule="auto"/>
              <w:jc w:val="both"/>
              <w:rPr>
                <w:color w:val="000000" w:themeColor="text1"/>
                <w:sz w:val="18"/>
                <w:szCs w:val="18"/>
                <w:lang w:val="es-ES"/>
              </w:rPr>
            </w:pPr>
            <w:r w:rsidRPr="00E52DEF">
              <w:rPr>
                <w:color w:val="000000" w:themeColor="text1"/>
                <w:sz w:val="18"/>
                <w:szCs w:val="18"/>
                <w:lang w:val="es-ES"/>
              </w:rPr>
              <w:t xml:space="preserve">Capacitar al personal administrativo y operativo y sociedad civil con el apoyo del ISDEM, del </w:t>
            </w:r>
            <w:r w:rsidRPr="00E52DEF">
              <w:rPr>
                <w:color w:val="000000" w:themeColor="text1"/>
                <w:sz w:val="18"/>
                <w:szCs w:val="18"/>
              </w:rPr>
              <w:t>Proyecto</w:t>
            </w:r>
            <w:r w:rsidRPr="00E52DEF">
              <w:rPr>
                <w:color w:val="000000" w:themeColor="text1"/>
                <w:sz w:val="18"/>
                <w:szCs w:val="18"/>
                <w:lang w:val="es-ES"/>
              </w:rPr>
              <w:t xml:space="preserve"> de USAID Pro-Integridad Pública y COMURES.</w:t>
            </w:r>
          </w:p>
          <w:p w14:paraId="1C996862" w14:textId="77777777" w:rsidR="00787055" w:rsidRPr="00E52DEF" w:rsidRDefault="00787055" w:rsidP="005F16C2">
            <w:pPr>
              <w:pStyle w:val="Prrafodelista"/>
              <w:ind w:left="311"/>
              <w:rPr>
                <w:color w:val="000000" w:themeColor="text1"/>
                <w:sz w:val="18"/>
                <w:szCs w:val="18"/>
                <w:lang w:val="es-ES"/>
              </w:rPr>
            </w:pPr>
          </w:p>
          <w:p w14:paraId="444645D4" w14:textId="77777777" w:rsidR="00787055" w:rsidRPr="00E52DEF" w:rsidRDefault="00787055" w:rsidP="005F16C2">
            <w:pPr>
              <w:pStyle w:val="Prrafodelista"/>
              <w:ind w:left="311"/>
              <w:rPr>
                <w:color w:val="000000" w:themeColor="text1"/>
                <w:sz w:val="18"/>
                <w:szCs w:val="18"/>
                <w:lang w:val="es-ES"/>
              </w:rPr>
            </w:pPr>
          </w:p>
        </w:tc>
        <w:tc>
          <w:tcPr>
            <w:tcW w:w="3640" w:type="dxa"/>
          </w:tcPr>
          <w:p w14:paraId="56F1A1C4" w14:textId="77777777" w:rsidR="00787055" w:rsidRPr="00E52DEF" w:rsidRDefault="00787055" w:rsidP="00787055">
            <w:pPr>
              <w:pStyle w:val="Prrafodelista"/>
              <w:numPr>
                <w:ilvl w:val="0"/>
                <w:numId w:val="5"/>
              </w:numPr>
              <w:spacing w:after="0" w:line="240" w:lineRule="auto"/>
              <w:ind w:left="462"/>
              <w:jc w:val="both"/>
              <w:rPr>
                <w:color w:val="000000" w:themeColor="text1"/>
                <w:sz w:val="18"/>
                <w:szCs w:val="18"/>
                <w:lang w:val="es-ES"/>
              </w:rPr>
            </w:pPr>
            <w:r w:rsidRPr="00E52DEF">
              <w:rPr>
                <w:color w:val="000000" w:themeColor="text1"/>
                <w:sz w:val="18"/>
                <w:szCs w:val="18"/>
              </w:rPr>
              <w:t>Que las instituciones que apoyan la asistencia técnica y programas de capacitación en esta temática asignada a las municipalidades se re direccionen a otras áreas.</w:t>
            </w:r>
          </w:p>
          <w:p w14:paraId="0ED7CE8C" w14:textId="77777777" w:rsidR="00787055" w:rsidRPr="00E52DEF" w:rsidRDefault="00787055" w:rsidP="00787055">
            <w:pPr>
              <w:pStyle w:val="Prrafodelista"/>
              <w:numPr>
                <w:ilvl w:val="0"/>
                <w:numId w:val="5"/>
              </w:numPr>
              <w:spacing w:after="0" w:line="240" w:lineRule="auto"/>
              <w:ind w:left="462"/>
              <w:jc w:val="both"/>
              <w:rPr>
                <w:color w:val="000000" w:themeColor="text1"/>
                <w:sz w:val="18"/>
                <w:szCs w:val="18"/>
                <w:lang w:val="es-ES"/>
              </w:rPr>
            </w:pPr>
            <w:r w:rsidRPr="00E52DEF">
              <w:rPr>
                <w:color w:val="000000" w:themeColor="text1"/>
                <w:sz w:val="18"/>
                <w:szCs w:val="18"/>
              </w:rPr>
              <w:t xml:space="preserve">Poca participación de la ciudadanía en las temáticas. </w:t>
            </w:r>
          </w:p>
        </w:tc>
      </w:tr>
    </w:tbl>
    <w:p w14:paraId="23BEDCC2" w14:textId="77777777" w:rsidR="00787055" w:rsidRDefault="00787055" w:rsidP="00787055">
      <w:pPr>
        <w:spacing w:line="360" w:lineRule="auto"/>
        <w:jc w:val="both"/>
        <w:rPr>
          <w:rFonts w:ascii="Arial" w:hAnsi="Arial" w:cs="Arial"/>
          <w:sz w:val="20"/>
          <w:szCs w:val="20"/>
        </w:rPr>
      </w:pPr>
    </w:p>
    <w:p w14:paraId="6C27D41E" w14:textId="77777777" w:rsidR="00787055" w:rsidRDefault="00787055" w:rsidP="00787055">
      <w:pPr>
        <w:spacing w:line="360" w:lineRule="auto"/>
        <w:jc w:val="both"/>
        <w:rPr>
          <w:rFonts w:ascii="Arial" w:hAnsi="Arial" w:cs="Arial"/>
          <w:sz w:val="20"/>
          <w:szCs w:val="20"/>
        </w:rPr>
      </w:pPr>
    </w:p>
    <w:p w14:paraId="4F017457" w14:textId="77777777" w:rsidR="00787055" w:rsidRPr="00E52DEF" w:rsidRDefault="00787055" w:rsidP="00787055">
      <w:pPr>
        <w:jc w:val="center"/>
        <w:rPr>
          <w:b/>
          <w:sz w:val="18"/>
          <w:szCs w:val="18"/>
        </w:rPr>
      </w:pPr>
      <w:r w:rsidRPr="00E52DEF">
        <w:rPr>
          <w:b/>
          <w:sz w:val="18"/>
          <w:szCs w:val="18"/>
        </w:rPr>
        <w:t xml:space="preserve">CUADRO N°. 8 CONTEXTO INTERNO (FORTALEZAS Y DEBILIDADES) </w:t>
      </w:r>
    </w:p>
    <w:p w14:paraId="05D907C0" w14:textId="77777777" w:rsidR="00787055" w:rsidRDefault="00787055" w:rsidP="00787055">
      <w:pPr>
        <w:jc w:val="center"/>
        <w:rPr>
          <w:b/>
          <w:sz w:val="18"/>
          <w:szCs w:val="18"/>
        </w:rPr>
      </w:pPr>
      <w:r w:rsidRPr="00E52DEF">
        <w:rPr>
          <w:b/>
          <w:sz w:val="18"/>
          <w:szCs w:val="18"/>
        </w:rPr>
        <w:t>DIMENSIÓN DE PARTICIPACIÓN CIUDADANA</w:t>
      </w:r>
    </w:p>
    <w:p w14:paraId="720AF191" w14:textId="77777777" w:rsidR="00787055" w:rsidRPr="00E52DEF" w:rsidRDefault="00787055" w:rsidP="00787055">
      <w:pPr>
        <w:jc w:val="center"/>
        <w:rPr>
          <w:b/>
          <w:sz w:val="18"/>
          <w:szCs w:val="18"/>
        </w:rPr>
      </w:pPr>
    </w:p>
    <w:tbl>
      <w:tblPr>
        <w:tblStyle w:val="Tablaconcuadrcula"/>
        <w:tblW w:w="992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994"/>
        <w:gridCol w:w="3169"/>
        <w:gridCol w:w="3760"/>
      </w:tblGrid>
      <w:tr w:rsidR="00787055" w:rsidRPr="00E52DEF" w14:paraId="3A1B0710" w14:textId="77777777" w:rsidTr="005F16C2">
        <w:trPr>
          <w:trHeight w:val="283"/>
          <w:tblCellSpacing w:w="20" w:type="dxa"/>
        </w:trPr>
        <w:tc>
          <w:tcPr>
            <w:tcW w:w="2934" w:type="dxa"/>
            <w:shd w:val="clear" w:color="auto" w:fill="BDD6EE" w:themeFill="accent1" w:themeFillTint="66"/>
          </w:tcPr>
          <w:p w14:paraId="28E236F2" w14:textId="77777777" w:rsidR="00787055" w:rsidRPr="00E52DEF" w:rsidRDefault="00787055" w:rsidP="005F16C2">
            <w:pPr>
              <w:jc w:val="center"/>
              <w:rPr>
                <w:b/>
                <w:sz w:val="18"/>
                <w:lang w:val="es-ES"/>
              </w:rPr>
            </w:pPr>
            <w:r w:rsidRPr="00E52DEF">
              <w:rPr>
                <w:b/>
                <w:iCs/>
                <w:sz w:val="18"/>
                <w:lang w:val="es-ES"/>
              </w:rPr>
              <w:t>Componentes</w:t>
            </w:r>
          </w:p>
        </w:tc>
        <w:tc>
          <w:tcPr>
            <w:tcW w:w="3129" w:type="dxa"/>
            <w:shd w:val="clear" w:color="auto" w:fill="BDD6EE" w:themeFill="accent1" w:themeFillTint="66"/>
          </w:tcPr>
          <w:p w14:paraId="0962B1B7" w14:textId="77777777" w:rsidR="00787055" w:rsidRPr="00E52DEF" w:rsidRDefault="00787055" w:rsidP="005F16C2">
            <w:pPr>
              <w:jc w:val="center"/>
              <w:rPr>
                <w:b/>
                <w:sz w:val="18"/>
                <w:lang w:val="es-ES"/>
              </w:rPr>
            </w:pPr>
            <w:r w:rsidRPr="00E52DEF">
              <w:rPr>
                <w:b/>
                <w:sz w:val="18"/>
                <w:lang w:val="es-ES"/>
              </w:rPr>
              <w:t>Fortalezas</w:t>
            </w:r>
          </w:p>
        </w:tc>
        <w:tc>
          <w:tcPr>
            <w:tcW w:w="3700" w:type="dxa"/>
            <w:shd w:val="clear" w:color="auto" w:fill="BDD6EE" w:themeFill="accent1" w:themeFillTint="66"/>
          </w:tcPr>
          <w:p w14:paraId="2A487E1E" w14:textId="77777777" w:rsidR="00787055" w:rsidRPr="00E52DEF" w:rsidRDefault="00787055" w:rsidP="005F16C2">
            <w:pPr>
              <w:jc w:val="center"/>
              <w:rPr>
                <w:b/>
                <w:sz w:val="18"/>
                <w:lang w:val="es-ES"/>
              </w:rPr>
            </w:pPr>
            <w:r w:rsidRPr="00E52DEF">
              <w:rPr>
                <w:b/>
                <w:sz w:val="18"/>
                <w:lang w:val="es-ES"/>
              </w:rPr>
              <w:t>Debilidades</w:t>
            </w:r>
          </w:p>
        </w:tc>
      </w:tr>
      <w:tr w:rsidR="00787055" w:rsidRPr="00E52DEF" w14:paraId="396C9966" w14:textId="77777777" w:rsidTr="005F16C2">
        <w:trPr>
          <w:trHeight w:val="283"/>
          <w:tblCellSpacing w:w="20" w:type="dxa"/>
        </w:trPr>
        <w:tc>
          <w:tcPr>
            <w:tcW w:w="2934" w:type="dxa"/>
          </w:tcPr>
          <w:p w14:paraId="39EAB333" w14:textId="77777777" w:rsidR="00787055" w:rsidRPr="00E52DEF" w:rsidRDefault="00787055" w:rsidP="005F16C2">
            <w:pPr>
              <w:rPr>
                <w:b/>
                <w:sz w:val="18"/>
                <w:szCs w:val="18"/>
                <w:lang w:val="es-ES"/>
              </w:rPr>
            </w:pPr>
            <w:r w:rsidRPr="00E52DEF">
              <w:rPr>
                <w:b/>
                <w:iCs/>
                <w:sz w:val="18"/>
                <w:szCs w:val="18"/>
                <w:lang w:val="es-ES"/>
              </w:rPr>
              <w:t>Política y normativa</w:t>
            </w:r>
          </w:p>
        </w:tc>
        <w:tc>
          <w:tcPr>
            <w:tcW w:w="3129" w:type="dxa"/>
          </w:tcPr>
          <w:p w14:paraId="7BE982D1" w14:textId="77777777" w:rsidR="00787055" w:rsidRPr="00E52DEF" w:rsidRDefault="00787055" w:rsidP="005F16C2">
            <w:pPr>
              <w:numPr>
                <w:ilvl w:val="0"/>
                <w:numId w:val="1"/>
              </w:numPr>
              <w:jc w:val="both"/>
              <w:rPr>
                <w:color w:val="000000" w:themeColor="text1"/>
                <w:sz w:val="18"/>
                <w:szCs w:val="18"/>
              </w:rPr>
            </w:pPr>
            <w:r w:rsidRPr="00E52DEF">
              <w:rPr>
                <w:color w:val="000000" w:themeColor="text1"/>
                <w:sz w:val="18"/>
                <w:szCs w:val="18"/>
              </w:rPr>
              <w:t>Disposición por parte de la administración municipal para elaborar políticas.</w:t>
            </w:r>
          </w:p>
        </w:tc>
        <w:tc>
          <w:tcPr>
            <w:tcW w:w="3700" w:type="dxa"/>
          </w:tcPr>
          <w:p w14:paraId="484C7D38" w14:textId="77777777" w:rsidR="00787055" w:rsidRPr="00E52DEF" w:rsidRDefault="00787055" w:rsidP="005F16C2">
            <w:pPr>
              <w:numPr>
                <w:ilvl w:val="0"/>
                <w:numId w:val="2"/>
              </w:numPr>
              <w:ind w:left="368"/>
              <w:jc w:val="both"/>
              <w:rPr>
                <w:color w:val="000000" w:themeColor="text1"/>
                <w:sz w:val="18"/>
                <w:szCs w:val="18"/>
                <w:lang w:val="es-ES"/>
              </w:rPr>
            </w:pPr>
            <w:r w:rsidRPr="00E52DEF">
              <w:rPr>
                <w:color w:val="000000" w:themeColor="text1"/>
                <w:sz w:val="18"/>
                <w:szCs w:val="18"/>
              </w:rPr>
              <w:t>Inexistencia de ordenanzas y política de participación ciudadana y de apertura a la contraloría ciudadana, no ha sido elaborada ni adoptada por la municipalidad.</w:t>
            </w:r>
          </w:p>
        </w:tc>
      </w:tr>
      <w:tr w:rsidR="00787055" w:rsidRPr="00E52DEF" w14:paraId="67C94F49" w14:textId="77777777" w:rsidTr="005F16C2">
        <w:trPr>
          <w:trHeight w:val="283"/>
          <w:tblCellSpacing w:w="20" w:type="dxa"/>
        </w:trPr>
        <w:tc>
          <w:tcPr>
            <w:tcW w:w="2934" w:type="dxa"/>
          </w:tcPr>
          <w:p w14:paraId="16459F8B" w14:textId="77777777" w:rsidR="00787055" w:rsidRPr="00E52DEF" w:rsidRDefault="00787055" w:rsidP="005F16C2">
            <w:pPr>
              <w:rPr>
                <w:b/>
                <w:sz w:val="18"/>
                <w:szCs w:val="18"/>
                <w:lang w:val="es-ES"/>
              </w:rPr>
            </w:pPr>
            <w:r w:rsidRPr="00E52DEF">
              <w:rPr>
                <w:b/>
                <w:iCs/>
                <w:sz w:val="18"/>
                <w:szCs w:val="18"/>
                <w:lang w:val="es-ES"/>
              </w:rPr>
              <w:t>Estructuras organizativas</w:t>
            </w:r>
          </w:p>
        </w:tc>
        <w:tc>
          <w:tcPr>
            <w:tcW w:w="3129" w:type="dxa"/>
          </w:tcPr>
          <w:p w14:paraId="080667E6" w14:textId="77777777" w:rsidR="00787055" w:rsidRPr="00E52DEF" w:rsidRDefault="00787055" w:rsidP="005F16C2">
            <w:pPr>
              <w:numPr>
                <w:ilvl w:val="0"/>
                <w:numId w:val="1"/>
              </w:numPr>
              <w:jc w:val="both"/>
              <w:rPr>
                <w:color w:val="000000" w:themeColor="text1"/>
                <w:sz w:val="18"/>
                <w:szCs w:val="18"/>
              </w:rPr>
            </w:pPr>
            <w:r w:rsidRPr="00E52DEF">
              <w:rPr>
                <w:color w:val="000000" w:themeColor="text1"/>
                <w:sz w:val="18"/>
                <w:szCs w:val="18"/>
              </w:rPr>
              <w:t>Nombrada la persona responsable de participación ciudadana en la gestión del gobierno y notificada para el funcionamiento en el cargo para el desarrollo óptimo de sus funciones.</w:t>
            </w:r>
          </w:p>
          <w:p w14:paraId="78CC9235" w14:textId="77777777" w:rsidR="00787055" w:rsidRPr="00E52DEF" w:rsidRDefault="00787055" w:rsidP="005F16C2">
            <w:pPr>
              <w:numPr>
                <w:ilvl w:val="0"/>
                <w:numId w:val="1"/>
              </w:numPr>
              <w:jc w:val="both"/>
              <w:rPr>
                <w:color w:val="000000" w:themeColor="text1"/>
                <w:sz w:val="18"/>
                <w:szCs w:val="18"/>
              </w:rPr>
            </w:pPr>
            <w:r w:rsidRPr="00E52DEF">
              <w:rPr>
                <w:color w:val="000000" w:themeColor="text1"/>
                <w:sz w:val="18"/>
                <w:szCs w:val="18"/>
              </w:rPr>
              <w:t>Asignada la unidad en el organigrama institucional para ejercer las funciones de participación ciudadana.</w:t>
            </w:r>
          </w:p>
        </w:tc>
        <w:tc>
          <w:tcPr>
            <w:tcW w:w="3700" w:type="dxa"/>
          </w:tcPr>
          <w:p w14:paraId="5B11E92C" w14:textId="77777777" w:rsidR="00787055" w:rsidRPr="00E52DEF" w:rsidRDefault="00787055" w:rsidP="005F16C2">
            <w:pPr>
              <w:numPr>
                <w:ilvl w:val="0"/>
                <w:numId w:val="2"/>
              </w:numPr>
              <w:ind w:left="368"/>
              <w:jc w:val="both"/>
              <w:rPr>
                <w:color w:val="000000" w:themeColor="text1"/>
                <w:sz w:val="18"/>
                <w:szCs w:val="18"/>
                <w:lang w:val="es-ES"/>
              </w:rPr>
            </w:pPr>
            <w:r w:rsidRPr="00E52DEF">
              <w:rPr>
                <w:color w:val="000000" w:themeColor="text1"/>
                <w:sz w:val="18"/>
                <w:szCs w:val="18"/>
              </w:rPr>
              <w:t>Ausencia de personal para el área de contraloría ciudadana, ni en el MOF están definidas las funciones.</w:t>
            </w:r>
          </w:p>
          <w:p w14:paraId="592B28CE" w14:textId="77777777" w:rsidR="00787055" w:rsidRPr="00E52DEF" w:rsidRDefault="00787055" w:rsidP="005F16C2">
            <w:pPr>
              <w:ind w:left="368"/>
              <w:rPr>
                <w:color w:val="000000" w:themeColor="text1"/>
                <w:sz w:val="18"/>
                <w:szCs w:val="18"/>
              </w:rPr>
            </w:pPr>
          </w:p>
        </w:tc>
      </w:tr>
      <w:tr w:rsidR="00787055" w:rsidRPr="00E52DEF" w14:paraId="054BC3E5" w14:textId="77777777" w:rsidTr="005F16C2">
        <w:trPr>
          <w:trHeight w:val="283"/>
          <w:tblCellSpacing w:w="20" w:type="dxa"/>
        </w:trPr>
        <w:tc>
          <w:tcPr>
            <w:tcW w:w="2934" w:type="dxa"/>
          </w:tcPr>
          <w:p w14:paraId="30F3854D" w14:textId="77777777" w:rsidR="00787055" w:rsidRPr="00E52DEF" w:rsidRDefault="00787055" w:rsidP="005F16C2">
            <w:pPr>
              <w:rPr>
                <w:b/>
                <w:sz w:val="18"/>
                <w:szCs w:val="18"/>
                <w:lang w:val="es-ES"/>
              </w:rPr>
            </w:pPr>
            <w:r w:rsidRPr="00E52DEF">
              <w:rPr>
                <w:b/>
                <w:iCs/>
                <w:sz w:val="18"/>
                <w:szCs w:val="18"/>
                <w:lang w:val="es-ES"/>
              </w:rPr>
              <w:t>Planes y control</w:t>
            </w:r>
          </w:p>
        </w:tc>
        <w:tc>
          <w:tcPr>
            <w:tcW w:w="3129" w:type="dxa"/>
          </w:tcPr>
          <w:p w14:paraId="094DB664" w14:textId="77777777" w:rsidR="00787055" w:rsidRPr="00E52DEF" w:rsidRDefault="00787055" w:rsidP="005F16C2">
            <w:pPr>
              <w:numPr>
                <w:ilvl w:val="0"/>
                <w:numId w:val="1"/>
              </w:numPr>
              <w:jc w:val="both"/>
              <w:rPr>
                <w:sz w:val="18"/>
                <w:szCs w:val="18"/>
              </w:rPr>
            </w:pPr>
            <w:r w:rsidRPr="00E52DEF">
              <w:rPr>
                <w:sz w:val="18"/>
                <w:szCs w:val="18"/>
              </w:rPr>
              <w:t>Elaborado el plan operativo anual para la participación ciudadana en asuntos de gobierno, el cual ha sido aprobado, cuenta con su respectivo presupuesto para su ejecución.</w:t>
            </w:r>
          </w:p>
        </w:tc>
        <w:tc>
          <w:tcPr>
            <w:tcW w:w="3700" w:type="dxa"/>
          </w:tcPr>
          <w:p w14:paraId="055ABE86" w14:textId="77777777" w:rsidR="00787055" w:rsidRPr="00E52DEF" w:rsidRDefault="00787055" w:rsidP="005F16C2">
            <w:pPr>
              <w:numPr>
                <w:ilvl w:val="0"/>
                <w:numId w:val="2"/>
              </w:numPr>
              <w:ind w:left="368"/>
              <w:jc w:val="both"/>
              <w:rPr>
                <w:color w:val="000000" w:themeColor="text1"/>
                <w:sz w:val="18"/>
                <w:szCs w:val="18"/>
              </w:rPr>
            </w:pPr>
            <w:r w:rsidRPr="00E52DEF">
              <w:rPr>
                <w:color w:val="000000" w:themeColor="text1"/>
                <w:sz w:val="18"/>
                <w:szCs w:val="18"/>
              </w:rPr>
              <w:t>La unidad administrativa de participación ciudadana no dispone de objetivos e indicadores de gestión, esto limita el desarrollo y cumplimiento de metas propuestas en el POA.</w:t>
            </w:r>
          </w:p>
        </w:tc>
      </w:tr>
      <w:tr w:rsidR="00787055" w:rsidRPr="00E52DEF" w14:paraId="001673CE" w14:textId="77777777" w:rsidTr="005F16C2">
        <w:trPr>
          <w:trHeight w:val="283"/>
          <w:tblCellSpacing w:w="20" w:type="dxa"/>
        </w:trPr>
        <w:tc>
          <w:tcPr>
            <w:tcW w:w="2934" w:type="dxa"/>
          </w:tcPr>
          <w:p w14:paraId="46A6D7EC" w14:textId="77777777" w:rsidR="00787055" w:rsidRPr="00E52DEF" w:rsidRDefault="00787055" w:rsidP="005F16C2">
            <w:pPr>
              <w:rPr>
                <w:b/>
                <w:sz w:val="18"/>
                <w:szCs w:val="18"/>
                <w:lang w:val="es-ES"/>
              </w:rPr>
            </w:pPr>
            <w:r w:rsidRPr="00E52DEF">
              <w:rPr>
                <w:b/>
                <w:iCs/>
                <w:sz w:val="18"/>
                <w:szCs w:val="18"/>
                <w:lang w:val="es-ES"/>
              </w:rPr>
              <w:t>Procesos e instrumentos</w:t>
            </w:r>
          </w:p>
        </w:tc>
        <w:tc>
          <w:tcPr>
            <w:tcW w:w="3129" w:type="dxa"/>
          </w:tcPr>
          <w:p w14:paraId="09B64743" w14:textId="77777777" w:rsidR="00787055" w:rsidRPr="00E52DEF" w:rsidRDefault="00787055" w:rsidP="005F16C2">
            <w:pPr>
              <w:numPr>
                <w:ilvl w:val="0"/>
                <w:numId w:val="1"/>
              </w:numPr>
              <w:jc w:val="both"/>
              <w:rPr>
                <w:color w:val="FF0000"/>
                <w:sz w:val="18"/>
                <w:szCs w:val="18"/>
                <w:lang w:val="es-ES"/>
              </w:rPr>
            </w:pPr>
            <w:r w:rsidRPr="00E52DEF">
              <w:rPr>
                <w:color w:val="000000" w:themeColor="text1"/>
                <w:sz w:val="18"/>
                <w:szCs w:val="18"/>
                <w:lang w:val="es-ES"/>
              </w:rPr>
              <w:t>Disposición para elaborar manual de procedimientos por parte de la jefatura de participación ciudadana.</w:t>
            </w:r>
          </w:p>
        </w:tc>
        <w:tc>
          <w:tcPr>
            <w:tcW w:w="3700" w:type="dxa"/>
          </w:tcPr>
          <w:p w14:paraId="30D8969B" w14:textId="77777777" w:rsidR="00787055" w:rsidRPr="00E52DEF" w:rsidRDefault="00787055" w:rsidP="005F16C2">
            <w:pPr>
              <w:numPr>
                <w:ilvl w:val="0"/>
                <w:numId w:val="2"/>
              </w:numPr>
              <w:ind w:left="368"/>
              <w:jc w:val="both"/>
              <w:rPr>
                <w:color w:val="000000" w:themeColor="text1"/>
                <w:sz w:val="18"/>
                <w:szCs w:val="18"/>
                <w:lang w:val="es-ES"/>
              </w:rPr>
            </w:pPr>
            <w:r w:rsidRPr="00E52DEF">
              <w:rPr>
                <w:color w:val="000000" w:themeColor="text1"/>
                <w:sz w:val="18"/>
                <w:szCs w:val="18"/>
                <w:lang w:val="es-ES"/>
              </w:rPr>
              <w:t>Ausencia de diseños de procesos e instrumentos y buenas prácticas en el proceso de participación ciudadana en la planificación municipal.</w:t>
            </w:r>
          </w:p>
        </w:tc>
      </w:tr>
      <w:tr w:rsidR="00787055" w:rsidRPr="00E52DEF" w14:paraId="3A3D6D1C" w14:textId="77777777" w:rsidTr="005F16C2">
        <w:trPr>
          <w:trHeight w:val="283"/>
          <w:tblCellSpacing w:w="20" w:type="dxa"/>
        </w:trPr>
        <w:tc>
          <w:tcPr>
            <w:tcW w:w="2934" w:type="dxa"/>
          </w:tcPr>
          <w:p w14:paraId="786561DA" w14:textId="77777777" w:rsidR="00787055" w:rsidRPr="00E52DEF" w:rsidRDefault="00787055" w:rsidP="005F16C2">
            <w:pPr>
              <w:rPr>
                <w:b/>
                <w:sz w:val="18"/>
                <w:szCs w:val="18"/>
                <w:lang w:val="es-ES"/>
              </w:rPr>
            </w:pPr>
            <w:r w:rsidRPr="00E52DEF">
              <w:rPr>
                <w:b/>
                <w:iCs/>
                <w:sz w:val="18"/>
                <w:szCs w:val="18"/>
                <w:lang w:val="es-ES"/>
              </w:rPr>
              <w:t>Capacidades</w:t>
            </w:r>
          </w:p>
        </w:tc>
        <w:tc>
          <w:tcPr>
            <w:tcW w:w="3129" w:type="dxa"/>
          </w:tcPr>
          <w:p w14:paraId="6467D4FE" w14:textId="77777777" w:rsidR="00787055" w:rsidRPr="00E52DEF" w:rsidRDefault="00787055" w:rsidP="005F16C2">
            <w:pPr>
              <w:numPr>
                <w:ilvl w:val="0"/>
                <w:numId w:val="1"/>
              </w:numPr>
              <w:jc w:val="both"/>
              <w:rPr>
                <w:color w:val="000000" w:themeColor="text1"/>
                <w:sz w:val="18"/>
                <w:szCs w:val="18"/>
                <w:lang w:val="es-ES"/>
              </w:rPr>
            </w:pPr>
            <w:r w:rsidRPr="00E52DEF">
              <w:rPr>
                <w:sz w:val="18"/>
                <w:szCs w:val="18"/>
                <w:lang w:val="es-ES"/>
              </w:rPr>
              <w:t>Elaborado el plan de capacitaciones para el personal de la municipalidad incluido el personal administrativo y operativo de participación ciudadana.</w:t>
            </w:r>
          </w:p>
          <w:p w14:paraId="7E62F201" w14:textId="77777777" w:rsidR="00787055" w:rsidRPr="00E52DEF" w:rsidRDefault="00787055" w:rsidP="005F16C2">
            <w:pPr>
              <w:numPr>
                <w:ilvl w:val="0"/>
                <w:numId w:val="1"/>
              </w:numPr>
              <w:jc w:val="both"/>
              <w:rPr>
                <w:color w:val="000000" w:themeColor="text1"/>
                <w:sz w:val="18"/>
                <w:szCs w:val="18"/>
                <w:lang w:val="es-ES"/>
              </w:rPr>
            </w:pPr>
            <w:r w:rsidRPr="00E52DEF">
              <w:rPr>
                <w:color w:val="000000" w:themeColor="text1"/>
                <w:sz w:val="18"/>
                <w:szCs w:val="18"/>
              </w:rPr>
              <w:t>Existencia de una base de datos de ciudadanos a capacitar por parte de la unidad de participación ciudadana.</w:t>
            </w:r>
          </w:p>
        </w:tc>
        <w:tc>
          <w:tcPr>
            <w:tcW w:w="3700" w:type="dxa"/>
          </w:tcPr>
          <w:p w14:paraId="34EB197C" w14:textId="77777777" w:rsidR="00787055" w:rsidRPr="00E52DEF" w:rsidRDefault="00787055" w:rsidP="00787055">
            <w:pPr>
              <w:pStyle w:val="Prrafodelista"/>
              <w:numPr>
                <w:ilvl w:val="0"/>
                <w:numId w:val="1"/>
              </w:numPr>
              <w:spacing w:after="0" w:line="240" w:lineRule="auto"/>
              <w:ind w:left="368"/>
              <w:jc w:val="both"/>
              <w:rPr>
                <w:color w:val="000000" w:themeColor="text1"/>
                <w:sz w:val="18"/>
                <w:szCs w:val="18"/>
                <w:lang w:val="es-ES"/>
              </w:rPr>
            </w:pPr>
            <w:r w:rsidRPr="00E52DEF">
              <w:rPr>
                <w:color w:val="000000" w:themeColor="text1"/>
                <w:sz w:val="18"/>
                <w:szCs w:val="18"/>
                <w:lang w:val="es-ES"/>
              </w:rPr>
              <w:t>Incluir dentro del plan de capacitaciones existente más temas en el área de metodologías de participación ciudadana y contraloría ciudadana.</w:t>
            </w:r>
          </w:p>
        </w:tc>
      </w:tr>
    </w:tbl>
    <w:p w14:paraId="618F9473" w14:textId="77777777" w:rsidR="00787055" w:rsidRDefault="00787055" w:rsidP="00787055">
      <w:pPr>
        <w:spacing w:line="360" w:lineRule="auto"/>
        <w:jc w:val="both"/>
        <w:rPr>
          <w:rFonts w:ascii="Arial" w:hAnsi="Arial" w:cs="Arial"/>
          <w:sz w:val="20"/>
          <w:szCs w:val="20"/>
        </w:rPr>
      </w:pPr>
    </w:p>
    <w:p w14:paraId="5C3EF257" w14:textId="77777777" w:rsidR="00787055" w:rsidRPr="00E52DEF" w:rsidRDefault="00787055" w:rsidP="00787055">
      <w:pPr>
        <w:jc w:val="center"/>
        <w:rPr>
          <w:b/>
          <w:sz w:val="18"/>
          <w:szCs w:val="18"/>
        </w:rPr>
      </w:pPr>
      <w:r w:rsidRPr="00E52DEF">
        <w:rPr>
          <w:b/>
          <w:sz w:val="18"/>
          <w:szCs w:val="18"/>
        </w:rPr>
        <w:t xml:space="preserve">CUADRO N°. 9 CONTEXTO EXTERNO (OPORTUNIDADES Y AMENAZAS) </w:t>
      </w:r>
    </w:p>
    <w:p w14:paraId="75E3E964" w14:textId="77777777" w:rsidR="00787055" w:rsidRDefault="00787055" w:rsidP="00787055">
      <w:pPr>
        <w:jc w:val="center"/>
        <w:rPr>
          <w:b/>
          <w:sz w:val="18"/>
          <w:szCs w:val="18"/>
        </w:rPr>
      </w:pPr>
      <w:r w:rsidRPr="00E52DEF">
        <w:rPr>
          <w:b/>
          <w:sz w:val="18"/>
          <w:szCs w:val="18"/>
        </w:rPr>
        <w:t>DIMENSIÓN DE PARTICIPACIÓN CIUDADANA</w:t>
      </w:r>
    </w:p>
    <w:p w14:paraId="437D8FD9" w14:textId="77777777" w:rsidR="00787055" w:rsidRPr="00E52DEF" w:rsidRDefault="00787055" w:rsidP="00787055">
      <w:pPr>
        <w:jc w:val="center"/>
        <w:rPr>
          <w:b/>
          <w:sz w:val="18"/>
          <w:szCs w:val="18"/>
        </w:rPr>
      </w:pPr>
    </w:p>
    <w:tbl>
      <w:tblPr>
        <w:tblStyle w:val="Tablaconcuadrcula"/>
        <w:tblW w:w="10632" w:type="dxa"/>
        <w:tblCellSpacing w:w="20" w:type="dxa"/>
        <w:tblInd w:w="-85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44"/>
        <w:gridCol w:w="4661"/>
        <w:gridCol w:w="4127"/>
      </w:tblGrid>
      <w:tr w:rsidR="00787055" w:rsidRPr="00E52DEF" w14:paraId="61E8ABD9" w14:textId="77777777" w:rsidTr="005F16C2">
        <w:trPr>
          <w:tblCellSpacing w:w="20" w:type="dxa"/>
        </w:trPr>
        <w:tc>
          <w:tcPr>
            <w:tcW w:w="1784" w:type="dxa"/>
            <w:shd w:val="clear" w:color="auto" w:fill="BDD6EE" w:themeFill="accent1" w:themeFillTint="66"/>
          </w:tcPr>
          <w:p w14:paraId="43044EAD" w14:textId="77777777" w:rsidR="00787055" w:rsidRPr="00E52DEF" w:rsidRDefault="00787055" w:rsidP="005F16C2">
            <w:pPr>
              <w:jc w:val="center"/>
              <w:rPr>
                <w:b/>
                <w:sz w:val="18"/>
                <w:szCs w:val="18"/>
                <w:lang w:val="es-ES"/>
              </w:rPr>
            </w:pPr>
            <w:r w:rsidRPr="00E52DEF">
              <w:rPr>
                <w:b/>
                <w:iCs/>
                <w:sz w:val="18"/>
                <w:szCs w:val="18"/>
                <w:lang w:val="es-ES"/>
              </w:rPr>
              <w:t>Componentes</w:t>
            </w:r>
          </w:p>
        </w:tc>
        <w:tc>
          <w:tcPr>
            <w:tcW w:w="4621" w:type="dxa"/>
            <w:shd w:val="clear" w:color="auto" w:fill="BDD6EE" w:themeFill="accent1" w:themeFillTint="66"/>
          </w:tcPr>
          <w:p w14:paraId="174B0A55" w14:textId="77777777" w:rsidR="00787055" w:rsidRPr="00E52DEF" w:rsidRDefault="00787055" w:rsidP="005F16C2">
            <w:pPr>
              <w:jc w:val="center"/>
              <w:rPr>
                <w:b/>
                <w:sz w:val="18"/>
                <w:szCs w:val="18"/>
                <w:lang w:val="es-ES"/>
              </w:rPr>
            </w:pPr>
            <w:r w:rsidRPr="00E52DEF">
              <w:rPr>
                <w:b/>
                <w:sz w:val="18"/>
                <w:szCs w:val="18"/>
                <w:lang w:val="es-ES"/>
              </w:rPr>
              <w:t>Oportunidades</w:t>
            </w:r>
          </w:p>
        </w:tc>
        <w:tc>
          <w:tcPr>
            <w:tcW w:w="4067" w:type="dxa"/>
            <w:shd w:val="clear" w:color="auto" w:fill="BDD6EE" w:themeFill="accent1" w:themeFillTint="66"/>
          </w:tcPr>
          <w:p w14:paraId="34D81D4C" w14:textId="77777777" w:rsidR="00787055" w:rsidRPr="00E52DEF" w:rsidRDefault="00787055" w:rsidP="005F16C2">
            <w:pPr>
              <w:jc w:val="center"/>
              <w:rPr>
                <w:b/>
                <w:sz w:val="18"/>
                <w:szCs w:val="18"/>
                <w:lang w:val="es-ES"/>
              </w:rPr>
            </w:pPr>
            <w:r w:rsidRPr="00E52DEF">
              <w:rPr>
                <w:b/>
                <w:sz w:val="18"/>
                <w:szCs w:val="18"/>
                <w:lang w:val="es-ES"/>
              </w:rPr>
              <w:t>Amenazas</w:t>
            </w:r>
          </w:p>
        </w:tc>
      </w:tr>
      <w:tr w:rsidR="00787055" w:rsidRPr="00E52DEF" w14:paraId="22F639A1" w14:textId="77777777" w:rsidTr="005F16C2">
        <w:trPr>
          <w:tblCellSpacing w:w="20" w:type="dxa"/>
        </w:trPr>
        <w:tc>
          <w:tcPr>
            <w:tcW w:w="1784" w:type="dxa"/>
          </w:tcPr>
          <w:p w14:paraId="3615895C" w14:textId="77777777" w:rsidR="00787055" w:rsidRPr="00E52DEF" w:rsidRDefault="00787055" w:rsidP="005F16C2">
            <w:pPr>
              <w:rPr>
                <w:b/>
                <w:sz w:val="18"/>
                <w:szCs w:val="18"/>
                <w:lang w:val="es-ES"/>
              </w:rPr>
            </w:pPr>
            <w:r w:rsidRPr="00E52DEF">
              <w:rPr>
                <w:b/>
                <w:iCs/>
                <w:sz w:val="18"/>
                <w:szCs w:val="18"/>
                <w:lang w:val="es-ES"/>
              </w:rPr>
              <w:t>Política y normativa</w:t>
            </w:r>
          </w:p>
        </w:tc>
        <w:tc>
          <w:tcPr>
            <w:tcW w:w="4621" w:type="dxa"/>
          </w:tcPr>
          <w:p w14:paraId="73436CFB"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lang w:val="es-ES"/>
              </w:rPr>
            </w:pPr>
            <w:r w:rsidRPr="00E52DEF">
              <w:rPr>
                <w:color w:val="000000" w:themeColor="text1"/>
                <w:sz w:val="18"/>
                <w:szCs w:val="18"/>
                <w:shd w:val="clear" w:color="auto" w:fill="FFFFFF"/>
                <w:lang w:val="es-ES"/>
              </w:rPr>
              <w:t>Creación de normativa interna como políticas municipales u ordenanzas que fortalezcan el trabajo y den las pautas estratégicas en el tema de participación y contraloría ciudadana con asesoramiento de ISDEM y COMURES.</w:t>
            </w:r>
          </w:p>
          <w:p w14:paraId="7CB8BBDC" w14:textId="77777777" w:rsidR="00787055" w:rsidRPr="00E52DEF" w:rsidRDefault="00787055" w:rsidP="005F16C2">
            <w:pPr>
              <w:ind w:left="-49"/>
              <w:rPr>
                <w:color w:val="000000" w:themeColor="text1"/>
                <w:sz w:val="18"/>
                <w:szCs w:val="18"/>
              </w:rPr>
            </w:pPr>
          </w:p>
        </w:tc>
        <w:tc>
          <w:tcPr>
            <w:tcW w:w="4067" w:type="dxa"/>
          </w:tcPr>
          <w:p w14:paraId="560BEFAA"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lang w:val="es-ES"/>
              </w:rPr>
            </w:pPr>
            <w:r w:rsidRPr="00E52DEF">
              <w:rPr>
                <w:color w:val="000000" w:themeColor="text1"/>
                <w:sz w:val="18"/>
                <w:szCs w:val="18"/>
                <w:shd w:val="clear" w:color="auto" w:fill="FFFFFF"/>
              </w:rPr>
              <w:t>La representación de la ciudadanía pudiese no ser democrática y participativa, pues es factible que grupos de interés coarten esa representación y manipulen la orientación de las demandas comunitarias. </w:t>
            </w:r>
          </w:p>
        </w:tc>
      </w:tr>
      <w:tr w:rsidR="00787055" w:rsidRPr="00E52DEF" w14:paraId="6A0A6EE2" w14:textId="77777777" w:rsidTr="005F16C2">
        <w:trPr>
          <w:tblCellSpacing w:w="20" w:type="dxa"/>
        </w:trPr>
        <w:tc>
          <w:tcPr>
            <w:tcW w:w="1784" w:type="dxa"/>
          </w:tcPr>
          <w:p w14:paraId="5B0DAC67" w14:textId="77777777" w:rsidR="00787055" w:rsidRPr="00E52DEF" w:rsidRDefault="00787055" w:rsidP="005F16C2">
            <w:pPr>
              <w:rPr>
                <w:b/>
                <w:sz w:val="18"/>
                <w:szCs w:val="18"/>
                <w:lang w:val="es-ES"/>
              </w:rPr>
            </w:pPr>
            <w:r w:rsidRPr="00E52DEF">
              <w:rPr>
                <w:b/>
                <w:iCs/>
                <w:sz w:val="18"/>
                <w:szCs w:val="18"/>
                <w:lang w:val="es-ES"/>
              </w:rPr>
              <w:t>Estructuras organizativas</w:t>
            </w:r>
          </w:p>
        </w:tc>
        <w:tc>
          <w:tcPr>
            <w:tcW w:w="4621" w:type="dxa"/>
          </w:tcPr>
          <w:p w14:paraId="369BE03B" w14:textId="77777777" w:rsidR="00787055" w:rsidRPr="00E52DEF" w:rsidRDefault="00787055" w:rsidP="00787055">
            <w:pPr>
              <w:pStyle w:val="Prrafodelista"/>
              <w:numPr>
                <w:ilvl w:val="0"/>
                <w:numId w:val="2"/>
              </w:numPr>
              <w:spacing w:after="0" w:line="240" w:lineRule="auto"/>
              <w:ind w:left="311"/>
              <w:jc w:val="both"/>
              <w:rPr>
                <w:color w:val="000000" w:themeColor="text1"/>
                <w:sz w:val="18"/>
                <w:szCs w:val="18"/>
                <w:lang w:val="es-ES"/>
              </w:rPr>
            </w:pPr>
            <w:r w:rsidRPr="00E52DEF">
              <w:rPr>
                <w:color w:val="000000" w:themeColor="text1"/>
                <w:sz w:val="18"/>
                <w:szCs w:val="18"/>
                <w:lang w:val="es-ES"/>
              </w:rPr>
              <w:t>Aprovechar las ADESCOS, organizaciones ciudadanas y las directivas de vecinos existentes, que pueden participar en el desarrollo del municipio con apoyo de cooperación nacional e internacional.</w:t>
            </w:r>
          </w:p>
          <w:p w14:paraId="14F61818" w14:textId="77777777" w:rsidR="00787055" w:rsidRPr="00E52DEF" w:rsidRDefault="00787055" w:rsidP="005F16C2">
            <w:pPr>
              <w:pStyle w:val="Prrafodelista"/>
              <w:ind w:left="311"/>
              <w:rPr>
                <w:color w:val="000000" w:themeColor="text1"/>
                <w:sz w:val="18"/>
                <w:szCs w:val="18"/>
                <w:lang w:val="es-ES"/>
              </w:rPr>
            </w:pPr>
          </w:p>
        </w:tc>
        <w:tc>
          <w:tcPr>
            <w:tcW w:w="4067" w:type="dxa"/>
          </w:tcPr>
          <w:p w14:paraId="40071055"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lang w:val="es-ES"/>
              </w:rPr>
            </w:pPr>
            <w:r w:rsidRPr="00E52DEF">
              <w:rPr>
                <w:color w:val="000000" w:themeColor="text1"/>
                <w:sz w:val="18"/>
                <w:szCs w:val="18"/>
                <w:lang w:val="es-ES"/>
              </w:rPr>
              <w:t>Que la complejidad social, diluya las estructuras organizativas encaminadas a la participación ciudadana.</w:t>
            </w:r>
          </w:p>
        </w:tc>
      </w:tr>
      <w:tr w:rsidR="00787055" w:rsidRPr="00E52DEF" w14:paraId="4E00CAF1" w14:textId="77777777" w:rsidTr="005F16C2">
        <w:trPr>
          <w:tblCellSpacing w:w="20" w:type="dxa"/>
        </w:trPr>
        <w:tc>
          <w:tcPr>
            <w:tcW w:w="1784" w:type="dxa"/>
          </w:tcPr>
          <w:p w14:paraId="2D4CC46C" w14:textId="77777777" w:rsidR="00787055" w:rsidRPr="00E52DEF" w:rsidRDefault="00787055" w:rsidP="005F16C2">
            <w:pPr>
              <w:rPr>
                <w:b/>
                <w:sz w:val="18"/>
                <w:szCs w:val="18"/>
                <w:lang w:val="es-ES"/>
              </w:rPr>
            </w:pPr>
            <w:r w:rsidRPr="00E52DEF">
              <w:rPr>
                <w:b/>
                <w:iCs/>
                <w:sz w:val="18"/>
                <w:szCs w:val="18"/>
                <w:lang w:val="es-ES"/>
              </w:rPr>
              <w:t>Planes y control</w:t>
            </w:r>
          </w:p>
        </w:tc>
        <w:tc>
          <w:tcPr>
            <w:tcW w:w="4621" w:type="dxa"/>
          </w:tcPr>
          <w:p w14:paraId="7518216C"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lang w:val="es-ES"/>
              </w:rPr>
            </w:pPr>
            <w:r w:rsidRPr="00E52DEF">
              <w:rPr>
                <w:color w:val="000000" w:themeColor="text1"/>
                <w:sz w:val="18"/>
                <w:szCs w:val="18"/>
              </w:rPr>
              <w:t>Elaboración de planes y controles para la contraloría ciudadana con apoyo del ISDEM, y el Proyecto de USAID Pro-Integridad Pública.</w:t>
            </w:r>
          </w:p>
          <w:p w14:paraId="39C7234C" w14:textId="77777777" w:rsidR="00787055" w:rsidRPr="00E52DEF" w:rsidRDefault="00787055" w:rsidP="005F16C2">
            <w:pPr>
              <w:ind w:left="-49"/>
              <w:rPr>
                <w:color w:val="000000" w:themeColor="text1"/>
                <w:sz w:val="18"/>
                <w:szCs w:val="18"/>
                <w:lang w:val="es-ES"/>
              </w:rPr>
            </w:pPr>
          </w:p>
          <w:p w14:paraId="27A1E637" w14:textId="77777777" w:rsidR="00787055" w:rsidRPr="00E52DEF" w:rsidRDefault="00787055" w:rsidP="005F16C2">
            <w:pPr>
              <w:ind w:left="-49"/>
              <w:rPr>
                <w:color w:val="000000" w:themeColor="text1"/>
                <w:sz w:val="18"/>
                <w:szCs w:val="18"/>
                <w:lang w:val="es-ES"/>
              </w:rPr>
            </w:pPr>
          </w:p>
        </w:tc>
        <w:tc>
          <w:tcPr>
            <w:tcW w:w="4067" w:type="dxa"/>
          </w:tcPr>
          <w:p w14:paraId="09098A06"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lang w:val="es-ES"/>
              </w:rPr>
            </w:pPr>
            <w:r w:rsidRPr="00E52DEF">
              <w:rPr>
                <w:color w:val="000000" w:themeColor="text1"/>
                <w:sz w:val="18"/>
                <w:szCs w:val="18"/>
              </w:rPr>
              <w:t>Limitados recursos institucionales de los cooperantes para apoyar la asistencia técnica relacionada con la participación ciudadana.</w:t>
            </w:r>
          </w:p>
        </w:tc>
      </w:tr>
      <w:tr w:rsidR="00787055" w:rsidRPr="00E52DEF" w14:paraId="552EFB4F" w14:textId="77777777" w:rsidTr="005F16C2">
        <w:trPr>
          <w:tblCellSpacing w:w="20" w:type="dxa"/>
        </w:trPr>
        <w:tc>
          <w:tcPr>
            <w:tcW w:w="1784" w:type="dxa"/>
          </w:tcPr>
          <w:p w14:paraId="0F765353" w14:textId="77777777" w:rsidR="00787055" w:rsidRPr="00E52DEF" w:rsidRDefault="00787055" w:rsidP="005F16C2">
            <w:pPr>
              <w:rPr>
                <w:b/>
                <w:sz w:val="18"/>
                <w:szCs w:val="18"/>
                <w:lang w:val="es-ES"/>
              </w:rPr>
            </w:pPr>
            <w:r w:rsidRPr="00E52DEF">
              <w:rPr>
                <w:b/>
                <w:iCs/>
                <w:sz w:val="18"/>
                <w:szCs w:val="18"/>
                <w:lang w:val="es-ES"/>
              </w:rPr>
              <w:t>Procesos e instrumentos</w:t>
            </w:r>
          </w:p>
        </w:tc>
        <w:tc>
          <w:tcPr>
            <w:tcW w:w="4621" w:type="dxa"/>
          </w:tcPr>
          <w:p w14:paraId="49674D7A" w14:textId="77777777" w:rsidR="00787055" w:rsidRPr="00E52DEF" w:rsidRDefault="00787055" w:rsidP="00787055">
            <w:pPr>
              <w:pStyle w:val="Prrafodelista"/>
              <w:numPr>
                <w:ilvl w:val="0"/>
                <w:numId w:val="1"/>
              </w:numPr>
              <w:spacing w:after="0" w:line="240" w:lineRule="auto"/>
              <w:ind w:left="311"/>
              <w:jc w:val="both"/>
              <w:rPr>
                <w:color w:val="000000" w:themeColor="text1"/>
                <w:sz w:val="18"/>
                <w:szCs w:val="18"/>
                <w:lang w:val="es-ES"/>
              </w:rPr>
            </w:pPr>
            <w:r w:rsidRPr="00E52DEF">
              <w:rPr>
                <w:color w:val="000000" w:themeColor="text1"/>
                <w:sz w:val="18"/>
                <w:szCs w:val="18"/>
              </w:rPr>
              <w:t xml:space="preserve">Coordinación con la sociedad civil para generar entendimientos, mayor confianza y aceptación mutua entre la ciudadanía y el gobierno local, lo que implica transparencia de procesos y resultados. </w:t>
            </w:r>
          </w:p>
          <w:p w14:paraId="1B140F40" w14:textId="77777777" w:rsidR="00787055" w:rsidRPr="00E52DEF" w:rsidRDefault="00787055" w:rsidP="005F16C2">
            <w:pPr>
              <w:pStyle w:val="Prrafodelista"/>
              <w:ind w:left="311"/>
              <w:rPr>
                <w:color w:val="000000" w:themeColor="text1"/>
                <w:sz w:val="18"/>
                <w:szCs w:val="18"/>
                <w:lang w:val="es-ES"/>
              </w:rPr>
            </w:pPr>
          </w:p>
          <w:p w14:paraId="6B99BA20" w14:textId="77777777" w:rsidR="00787055" w:rsidRPr="00E52DEF" w:rsidRDefault="00787055" w:rsidP="005F16C2">
            <w:pPr>
              <w:pStyle w:val="Prrafodelista"/>
              <w:ind w:left="311"/>
              <w:rPr>
                <w:color w:val="000000" w:themeColor="text1"/>
                <w:sz w:val="18"/>
                <w:szCs w:val="18"/>
                <w:lang w:val="es-ES"/>
              </w:rPr>
            </w:pPr>
          </w:p>
        </w:tc>
        <w:tc>
          <w:tcPr>
            <w:tcW w:w="4067" w:type="dxa"/>
          </w:tcPr>
          <w:p w14:paraId="03866074"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lang w:val="es-ES"/>
              </w:rPr>
            </w:pPr>
            <w:r w:rsidRPr="00E52DEF">
              <w:rPr>
                <w:color w:val="000000" w:themeColor="text1"/>
                <w:sz w:val="18"/>
                <w:szCs w:val="18"/>
                <w:shd w:val="clear" w:color="auto" w:fill="FFFFFF"/>
              </w:rPr>
              <w:t>La duración de los debates largos genera poca concentración en los participantes, esto puede ocasionar falta de consenso de la ciudadanía.</w:t>
            </w:r>
          </w:p>
        </w:tc>
      </w:tr>
      <w:tr w:rsidR="00787055" w:rsidRPr="00E52DEF" w14:paraId="5AFD56BB" w14:textId="77777777" w:rsidTr="005F16C2">
        <w:trPr>
          <w:tblCellSpacing w:w="20" w:type="dxa"/>
        </w:trPr>
        <w:tc>
          <w:tcPr>
            <w:tcW w:w="1784" w:type="dxa"/>
          </w:tcPr>
          <w:p w14:paraId="066BF63F" w14:textId="77777777" w:rsidR="00787055" w:rsidRPr="00E52DEF" w:rsidRDefault="00787055" w:rsidP="005F16C2">
            <w:pPr>
              <w:rPr>
                <w:b/>
                <w:sz w:val="18"/>
                <w:szCs w:val="18"/>
                <w:lang w:val="es-ES"/>
              </w:rPr>
            </w:pPr>
            <w:r w:rsidRPr="00E52DEF">
              <w:rPr>
                <w:b/>
                <w:iCs/>
                <w:sz w:val="18"/>
                <w:szCs w:val="18"/>
                <w:lang w:val="es-ES"/>
              </w:rPr>
              <w:t>Capacidades</w:t>
            </w:r>
          </w:p>
        </w:tc>
        <w:tc>
          <w:tcPr>
            <w:tcW w:w="4621" w:type="dxa"/>
          </w:tcPr>
          <w:p w14:paraId="76D27B9E" w14:textId="77777777" w:rsidR="00787055" w:rsidRPr="00E52DEF" w:rsidRDefault="00787055" w:rsidP="00787055">
            <w:pPr>
              <w:pStyle w:val="Prrafodelista"/>
              <w:numPr>
                <w:ilvl w:val="0"/>
                <w:numId w:val="1"/>
              </w:numPr>
              <w:spacing w:after="0" w:line="240" w:lineRule="auto"/>
              <w:jc w:val="both"/>
              <w:rPr>
                <w:color w:val="000000" w:themeColor="text1"/>
                <w:sz w:val="18"/>
                <w:szCs w:val="18"/>
                <w:lang w:val="es-ES"/>
              </w:rPr>
            </w:pPr>
            <w:r w:rsidRPr="00E52DEF">
              <w:rPr>
                <w:color w:val="000000" w:themeColor="text1"/>
                <w:sz w:val="18"/>
                <w:szCs w:val="18"/>
              </w:rPr>
              <w:t>Las instituciones y cooperantes que proporcionan el apoyo a la municipalidad pueden generar capacidades en gobernabilidad que se refiere a la coordinación, cocreación, colaboración y entendimiento entre los actores de las organizaciones políticas y la sociedad civil.</w:t>
            </w:r>
          </w:p>
        </w:tc>
        <w:tc>
          <w:tcPr>
            <w:tcW w:w="4067" w:type="dxa"/>
          </w:tcPr>
          <w:p w14:paraId="03DD471A" w14:textId="77777777" w:rsidR="00787055" w:rsidRPr="00E52DEF" w:rsidRDefault="00787055" w:rsidP="00787055">
            <w:pPr>
              <w:pStyle w:val="Prrafodelista"/>
              <w:numPr>
                <w:ilvl w:val="0"/>
                <w:numId w:val="2"/>
              </w:numPr>
              <w:spacing w:after="0" w:line="240" w:lineRule="auto"/>
              <w:ind w:left="320"/>
              <w:jc w:val="both"/>
              <w:rPr>
                <w:color w:val="000000" w:themeColor="text1"/>
                <w:sz w:val="18"/>
                <w:szCs w:val="18"/>
                <w:lang w:val="es-ES"/>
              </w:rPr>
            </w:pPr>
            <w:r w:rsidRPr="00E52DEF">
              <w:rPr>
                <w:color w:val="000000" w:themeColor="text1"/>
                <w:sz w:val="18"/>
                <w:szCs w:val="18"/>
              </w:rPr>
              <w:t>Que la asistencia técnica y programas de capacitaciones ejecutadas por las instituciones que apoyan en materia de participación ciudadana, no se ejecuten por falta de tiempo debido a la pandemia por el COVID-19.</w:t>
            </w:r>
          </w:p>
        </w:tc>
      </w:tr>
    </w:tbl>
    <w:p w14:paraId="43F53D2B" w14:textId="77777777" w:rsidR="00787055" w:rsidRDefault="00787055" w:rsidP="00787055">
      <w:pPr>
        <w:jc w:val="center"/>
        <w:rPr>
          <w:b/>
          <w:sz w:val="18"/>
          <w:szCs w:val="18"/>
        </w:rPr>
      </w:pPr>
    </w:p>
    <w:p w14:paraId="3238706A" w14:textId="77777777" w:rsidR="00787055" w:rsidRDefault="00787055" w:rsidP="00787055">
      <w:pPr>
        <w:jc w:val="center"/>
        <w:rPr>
          <w:b/>
          <w:sz w:val="18"/>
          <w:szCs w:val="18"/>
        </w:rPr>
      </w:pPr>
    </w:p>
    <w:p w14:paraId="3A3D6B86" w14:textId="77777777" w:rsidR="00787055" w:rsidRDefault="00787055" w:rsidP="00787055">
      <w:pPr>
        <w:jc w:val="center"/>
        <w:rPr>
          <w:b/>
          <w:sz w:val="18"/>
          <w:szCs w:val="18"/>
        </w:rPr>
      </w:pPr>
      <w:r w:rsidRPr="00E52DEF">
        <w:rPr>
          <w:b/>
          <w:sz w:val="18"/>
          <w:szCs w:val="18"/>
        </w:rPr>
        <w:t xml:space="preserve">CUADRO N°. 10 CONTEXTO INTERNO (FORTALEZAS Y DEBILIDADES) </w:t>
      </w:r>
    </w:p>
    <w:p w14:paraId="6152C56D" w14:textId="77777777" w:rsidR="00787055" w:rsidRDefault="00787055" w:rsidP="00787055">
      <w:pPr>
        <w:jc w:val="center"/>
        <w:rPr>
          <w:b/>
          <w:sz w:val="18"/>
          <w:szCs w:val="18"/>
        </w:rPr>
      </w:pPr>
      <w:r w:rsidRPr="00E52DEF">
        <w:rPr>
          <w:b/>
          <w:sz w:val="18"/>
          <w:szCs w:val="18"/>
        </w:rPr>
        <w:t>DIMENSIÓN DE PROBIDAD</w:t>
      </w:r>
    </w:p>
    <w:p w14:paraId="3F6CC6F5" w14:textId="77777777" w:rsidR="00787055" w:rsidRPr="00E52DEF" w:rsidRDefault="00787055" w:rsidP="00787055">
      <w:pPr>
        <w:jc w:val="center"/>
        <w:rPr>
          <w:b/>
          <w:sz w:val="18"/>
          <w:szCs w:val="18"/>
        </w:rPr>
      </w:pPr>
    </w:p>
    <w:tbl>
      <w:tblPr>
        <w:tblpPr w:leftFromText="141" w:rightFromText="141" w:vertAnchor="text" w:horzAnchor="margin" w:tblpXSpec="center" w:tblpY="83"/>
        <w:tblW w:w="1077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43"/>
        <w:gridCol w:w="4812"/>
        <w:gridCol w:w="4118"/>
      </w:tblGrid>
      <w:tr w:rsidR="00787055" w:rsidRPr="00E52DEF" w14:paraId="3033AB3D" w14:textId="77777777" w:rsidTr="005F16C2">
        <w:trPr>
          <w:tblCellSpacing w:w="20" w:type="dxa"/>
        </w:trPr>
        <w:tc>
          <w:tcPr>
            <w:tcW w:w="1783" w:type="dxa"/>
            <w:shd w:val="clear" w:color="auto" w:fill="B8CCE4"/>
          </w:tcPr>
          <w:p w14:paraId="4B196F1C" w14:textId="77777777" w:rsidR="00787055" w:rsidRPr="00E52DEF" w:rsidRDefault="00787055" w:rsidP="005F16C2">
            <w:pPr>
              <w:jc w:val="center"/>
              <w:rPr>
                <w:b/>
                <w:sz w:val="18"/>
                <w:lang w:val="es-ES"/>
              </w:rPr>
            </w:pPr>
            <w:r w:rsidRPr="00E52DEF">
              <w:rPr>
                <w:b/>
                <w:iCs/>
                <w:sz w:val="18"/>
                <w:lang w:val="es-ES"/>
              </w:rPr>
              <w:t>Componentes</w:t>
            </w:r>
          </w:p>
        </w:tc>
        <w:tc>
          <w:tcPr>
            <w:tcW w:w="4772" w:type="dxa"/>
            <w:shd w:val="clear" w:color="auto" w:fill="B8CCE4"/>
          </w:tcPr>
          <w:p w14:paraId="29C8514D" w14:textId="77777777" w:rsidR="00787055" w:rsidRPr="00E52DEF" w:rsidRDefault="00787055" w:rsidP="005F16C2">
            <w:pPr>
              <w:jc w:val="center"/>
              <w:rPr>
                <w:b/>
                <w:sz w:val="18"/>
                <w:lang w:val="es-ES"/>
              </w:rPr>
            </w:pPr>
            <w:r w:rsidRPr="00E52DEF">
              <w:rPr>
                <w:b/>
                <w:sz w:val="18"/>
                <w:lang w:val="es-ES"/>
              </w:rPr>
              <w:t>Fortalezas</w:t>
            </w:r>
          </w:p>
        </w:tc>
        <w:tc>
          <w:tcPr>
            <w:tcW w:w="4058" w:type="dxa"/>
            <w:shd w:val="clear" w:color="auto" w:fill="B8CCE4"/>
          </w:tcPr>
          <w:p w14:paraId="04E3BF6F" w14:textId="77777777" w:rsidR="00787055" w:rsidRPr="00E52DEF" w:rsidRDefault="00787055" w:rsidP="005F16C2">
            <w:pPr>
              <w:jc w:val="center"/>
              <w:rPr>
                <w:b/>
                <w:sz w:val="18"/>
                <w:lang w:val="es-ES"/>
              </w:rPr>
            </w:pPr>
            <w:r w:rsidRPr="00E52DEF">
              <w:rPr>
                <w:b/>
                <w:sz w:val="18"/>
                <w:lang w:val="es-ES"/>
              </w:rPr>
              <w:t>Debilidades</w:t>
            </w:r>
          </w:p>
        </w:tc>
      </w:tr>
      <w:tr w:rsidR="00787055" w:rsidRPr="00E52DEF" w14:paraId="70FD48B9" w14:textId="77777777" w:rsidTr="005F16C2">
        <w:trPr>
          <w:tblCellSpacing w:w="20" w:type="dxa"/>
        </w:trPr>
        <w:tc>
          <w:tcPr>
            <w:tcW w:w="1783" w:type="dxa"/>
            <w:shd w:val="clear" w:color="auto" w:fill="auto"/>
          </w:tcPr>
          <w:p w14:paraId="493D198D" w14:textId="77777777" w:rsidR="00787055" w:rsidRPr="00E52DEF" w:rsidRDefault="00787055" w:rsidP="005F16C2">
            <w:pPr>
              <w:rPr>
                <w:b/>
                <w:sz w:val="18"/>
                <w:szCs w:val="18"/>
                <w:lang w:val="es-ES"/>
              </w:rPr>
            </w:pPr>
            <w:r w:rsidRPr="00E52DEF">
              <w:rPr>
                <w:b/>
                <w:iCs/>
                <w:sz w:val="18"/>
                <w:szCs w:val="18"/>
                <w:lang w:val="es-ES"/>
              </w:rPr>
              <w:t>Política y normativa</w:t>
            </w:r>
          </w:p>
        </w:tc>
        <w:tc>
          <w:tcPr>
            <w:tcW w:w="4772" w:type="dxa"/>
            <w:shd w:val="clear" w:color="auto" w:fill="auto"/>
          </w:tcPr>
          <w:p w14:paraId="480A209F" w14:textId="77777777" w:rsidR="00787055" w:rsidRPr="00E52DEF" w:rsidRDefault="00787055" w:rsidP="005F16C2">
            <w:pPr>
              <w:numPr>
                <w:ilvl w:val="0"/>
                <w:numId w:val="1"/>
              </w:numPr>
              <w:contextualSpacing/>
              <w:jc w:val="both"/>
              <w:rPr>
                <w:sz w:val="18"/>
                <w:szCs w:val="18"/>
                <w:lang w:val="es-ES"/>
              </w:rPr>
            </w:pPr>
            <w:r w:rsidRPr="00E52DEF">
              <w:rPr>
                <w:sz w:val="18"/>
                <w:szCs w:val="18"/>
                <w:lang w:val="es-ES"/>
              </w:rPr>
              <w:t>Elaborado un código de ética por parte de la CEG.</w:t>
            </w:r>
          </w:p>
        </w:tc>
        <w:tc>
          <w:tcPr>
            <w:tcW w:w="4058" w:type="dxa"/>
            <w:shd w:val="clear" w:color="auto" w:fill="auto"/>
          </w:tcPr>
          <w:p w14:paraId="47924AE7" w14:textId="77777777" w:rsidR="00787055" w:rsidRPr="00E52DEF" w:rsidRDefault="00787055" w:rsidP="005F16C2">
            <w:pPr>
              <w:numPr>
                <w:ilvl w:val="0"/>
                <w:numId w:val="1"/>
              </w:numPr>
              <w:contextualSpacing/>
              <w:jc w:val="both"/>
              <w:rPr>
                <w:sz w:val="18"/>
                <w:szCs w:val="18"/>
                <w:lang w:val="es-ES"/>
              </w:rPr>
            </w:pPr>
            <w:r w:rsidRPr="00E52DEF">
              <w:rPr>
                <w:sz w:val="18"/>
                <w:szCs w:val="18"/>
                <w:lang w:val="es-ES"/>
              </w:rPr>
              <w:t>N/A.</w:t>
            </w:r>
          </w:p>
          <w:p w14:paraId="52506346" w14:textId="77777777" w:rsidR="00787055" w:rsidRPr="00E52DEF" w:rsidRDefault="00787055" w:rsidP="005F16C2">
            <w:pPr>
              <w:ind w:left="360"/>
              <w:rPr>
                <w:color w:val="000000"/>
                <w:sz w:val="18"/>
                <w:szCs w:val="18"/>
                <w:lang w:val="es-ES"/>
              </w:rPr>
            </w:pPr>
          </w:p>
        </w:tc>
      </w:tr>
      <w:tr w:rsidR="00787055" w:rsidRPr="00E52DEF" w14:paraId="4AC77784" w14:textId="77777777" w:rsidTr="005F16C2">
        <w:trPr>
          <w:tblCellSpacing w:w="20" w:type="dxa"/>
        </w:trPr>
        <w:tc>
          <w:tcPr>
            <w:tcW w:w="1783" w:type="dxa"/>
            <w:shd w:val="clear" w:color="auto" w:fill="auto"/>
          </w:tcPr>
          <w:p w14:paraId="3FDBC84F" w14:textId="77777777" w:rsidR="00787055" w:rsidRPr="00E52DEF" w:rsidRDefault="00787055" w:rsidP="005F16C2">
            <w:pPr>
              <w:rPr>
                <w:b/>
                <w:sz w:val="18"/>
                <w:szCs w:val="18"/>
                <w:lang w:val="es-ES"/>
              </w:rPr>
            </w:pPr>
            <w:r w:rsidRPr="00E52DEF">
              <w:rPr>
                <w:b/>
                <w:iCs/>
                <w:sz w:val="18"/>
                <w:szCs w:val="18"/>
                <w:lang w:val="es-ES"/>
              </w:rPr>
              <w:t>Estructuras organizativas</w:t>
            </w:r>
          </w:p>
        </w:tc>
        <w:tc>
          <w:tcPr>
            <w:tcW w:w="4772" w:type="dxa"/>
            <w:shd w:val="clear" w:color="auto" w:fill="auto"/>
          </w:tcPr>
          <w:p w14:paraId="6DA05623" w14:textId="77777777" w:rsidR="00787055" w:rsidRPr="00E52DEF" w:rsidRDefault="00787055" w:rsidP="005F16C2">
            <w:pPr>
              <w:numPr>
                <w:ilvl w:val="0"/>
                <w:numId w:val="1"/>
              </w:numPr>
              <w:jc w:val="both"/>
              <w:rPr>
                <w:color w:val="000000"/>
                <w:sz w:val="18"/>
                <w:szCs w:val="18"/>
                <w:lang w:val="es-ES"/>
              </w:rPr>
            </w:pPr>
            <w:r w:rsidRPr="00E52DEF">
              <w:rPr>
                <w:sz w:val="18"/>
                <w:szCs w:val="18"/>
                <w:lang w:val="es-ES"/>
              </w:rPr>
              <w:t>Nombrada la comisión de ética gubernamental.</w:t>
            </w:r>
          </w:p>
          <w:p w14:paraId="3B157BF2" w14:textId="77777777" w:rsidR="00787055" w:rsidRPr="00E52DEF" w:rsidRDefault="00787055" w:rsidP="005F16C2">
            <w:pPr>
              <w:numPr>
                <w:ilvl w:val="0"/>
                <w:numId w:val="1"/>
              </w:numPr>
              <w:jc w:val="both"/>
              <w:rPr>
                <w:color w:val="000000"/>
                <w:sz w:val="18"/>
                <w:szCs w:val="18"/>
                <w:lang w:val="es-ES"/>
              </w:rPr>
            </w:pPr>
            <w:r w:rsidRPr="00E52DEF">
              <w:rPr>
                <w:sz w:val="18"/>
                <w:szCs w:val="18"/>
                <w:lang w:val="es-ES"/>
              </w:rPr>
              <w:t>La comisión de ética tiene acceso a un local para llevar a cabo las reuniones.</w:t>
            </w:r>
          </w:p>
          <w:p w14:paraId="4240B6E0" w14:textId="77777777" w:rsidR="00787055" w:rsidRPr="00E52DEF" w:rsidRDefault="00787055" w:rsidP="005F16C2">
            <w:pPr>
              <w:ind w:left="360"/>
              <w:rPr>
                <w:color w:val="000000"/>
                <w:sz w:val="18"/>
                <w:szCs w:val="18"/>
                <w:lang w:val="es-ES"/>
              </w:rPr>
            </w:pPr>
          </w:p>
        </w:tc>
        <w:tc>
          <w:tcPr>
            <w:tcW w:w="4058" w:type="dxa"/>
            <w:shd w:val="clear" w:color="auto" w:fill="auto"/>
          </w:tcPr>
          <w:p w14:paraId="47B47F8C" w14:textId="77777777" w:rsidR="00787055" w:rsidRPr="00E52DEF" w:rsidRDefault="00787055" w:rsidP="005F16C2">
            <w:pPr>
              <w:numPr>
                <w:ilvl w:val="0"/>
                <w:numId w:val="2"/>
              </w:numPr>
              <w:ind w:left="459"/>
              <w:jc w:val="both"/>
              <w:rPr>
                <w:color w:val="000000"/>
                <w:sz w:val="18"/>
                <w:szCs w:val="18"/>
                <w:lang w:val="es-ES"/>
              </w:rPr>
            </w:pPr>
            <w:r w:rsidRPr="00E52DEF">
              <w:rPr>
                <w:color w:val="000000"/>
                <w:sz w:val="18"/>
                <w:szCs w:val="18"/>
              </w:rPr>
              <w:t>Algunos miembros de la c</w:t>
            </w:r>
            <w:r w:rsidRPr="00E52DEF">
              <w:rPr>
                <w:color w:val="000000"/>
                <w:sz w:val="18"/>
                <w:szCs w:val="18"/>
                <w:lang w:val="x-none"/>
              </w:rPr>
              <w:t xml:space="preserve">omisión de </w:t>
            </w:r>
            <w:r w:rsidRPr="00E52DEF">
              <w:rPr>
                <w:color w:val="000000"/>
                <w:sz w:val="18"/>
                <w:szCs w:val="18"/>
              </w:rPr>
              <w:t>é</w:t>
            </w:r>
            <w:r w:rsidRPr="00E52DEF">
              <w:rPr>
                <w:color w:val="000000"/>
                <w:sz w:val="18"/>
                <w:szCs w:val="18"/>
                <w:lang w:val="x-none"/>
              </w:rPr>
              <w:t>tica municipal,</w:t>
            </w:r>
            <w:r w:rsidRPr="00E52DEF">
              <w:rPr>
                <w:color w:val="000000"/>
                <w:sz w:val="18"/>
                <w:szCs w:val="18"/>
              </w:rPr>
              <w:t xml:space="preserve"> se encuentra pendiente de juramentarse por el TEG.</w:t>
            </w:r>
          </w:p>
          <w:p w14:paraId="728E0555" w14:textId="77777777" w:rsidR="00787055" w:rsidRPr="00E52DEF" w:rsidRDefault="00787055" w:rsidP="005F16C2">
            <w:pPr>
              <w:numPr>
                <w:ilvl w:val="0"/>
                <w:numId w:val="2"/>
              </w:numPr>
              <w:ind w:left="459"/>
              <w:jc w:val="both"/>
              <w:rPr>
                <w:color w:val="000000"/>
                <w:sz w:val="18"/>
                <w:szCs w:val="18"/>
                <w:lang w:val="es-ES"/>
              </w:rPr>
            </w:pPr>
            <w:r w:rsidRPr="00E52DEF">
              <w:rPr>
                <w:color w:val="000000"/>
                <w:sz w:val="18"/>
                <w:szCs w:val="18"/>
                <w:lang w:val="es-ES"/>
              </w:rPr>
              <w:t>Inexistencia de la CEG dentro del organigrama institucional.</w:t>
            </w:r>
          </w:p>
          <w:p w14:paraId="4D6F8829" w14:textId="77777777" w:rsidR="00787055" w:rsidRPr="00E52DEF" w:rsidRDefault="00787055" w:rsidP="005F16C2">
            <w:pPr>
              <w:numPr>
                <w:ilvl w:val="0"/>
                <w:numId w:val="2"/>
              </w:numPr>
              <w:ind w:left="459"/>
              <w:jc w:val="both"/>
              <w:rPr>
                <w:color w:val="000000"/>
                <w:sz w:val="18"/>
                <w:szCs w:val="18"/>
                <w:lang w:val="es-ES"/>
              </w:rPr>
            </w:pPr>
            <w:r w:rsidRPr="00E52DEF">
              <w:rPr>
                <w:color w:val="000000"/>
                <w:sz w:val="18"/>
                <w:szCs w:val="18"/>
                <w:lang w:val="es-ES"/>
              </w:rPr>
              <w:t>Inexistencia de nombramiento de la persona encargada para el tema de prevención de la corrupción.</w:t>
            </w:r>
          </w:p>
        </w:tc>
      </w:tr>
      <w:tr w:rsidR="00787055" w:rsidRPr="00E52DEF" w14:paraId="70AAAC2B" w14:textId="77777777" w:rsidTr="005F16C2">
        <w:trPr>
          <w:tblCellSpacing w:w="20" w:type="dxa"/>
        </w:trPr>
        <w:tc>
          <w:tcPr>
            <w:tcW w:w="1783" w:type="dxa"/>
            <w:shd w:val="clear" w:color="auto" w:fill="auto"/>
          </w:tcPr>
          <w:p w14:paraId="6140EEFF" w14:textId="77777777" w:rsidR="00787055" w:rsidRPr="00E52DEF" w:rsidRDefault="00787055" w:rsidP="005F16C2">
            <w:pPr>
              <w:rPr>
                <w:b/>
                <w:sz w:val="18"/>
                <w:szCs w:val="18"/>
                <w:lang w:val="es-ES"/>
              </w:rPr>
            </w:pPr>
            <w:r w:rsidRPr="00E52DEF">
              <w:rPr>
                <w:b/>
                <w:iCs/>
                <w:sz w:val="18"/>
                <w:szCs w:val="18"/>
                <w:lang w:val="es-ES"/>
              </w:rPr>
              <w:t>Planes y control</w:t>
            </w:r>
          </w:p>
        </w:tc>
        <w:tc>
          <w:tcPr>
            <w:tcW w:w="4772" w:type="dxa"/>
            <w:shd w:val="clear" w:color="auto" w:fill="auto"/>
          </w:tcPr>
          <w:p w14:paraId="131DA9FF"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Disposición de la CEG para elaborar el plan de trabajo 2021.</w:t>
            </w:r>
          </w:p>
          <w:p w14:paraId="740F4AB0" w14:textId="77777777" w:rsidR="00787055" w:rsidRPr="00E52DEF" w:rsidRDefault="00787055" w:rsidP="005F16C2">
            <w:pPr>
              <w:ind w:left="360"/>
              <w:rPr>
                <w:color w:val="000000"/>
                <w:sz w:val="18"/>
                <w:szCs w:val="18"/>
                <w:lang w:val="es-ES"/>
              </w:rPr>
            </w:pPr>
          </w:p>
        </w:tc>
        <w:tc>
          <w:tcPr>
            <w:tcW w:w="4058" w:type="dxa"/>
            <w:shd w:val="clear" w:color="auto" w:fill="auto"/>
          </w:tcPr>
          <w:p w14:paraId="09B144D7" w14:textId="77777777" w:rsidR="00787055" w:rsidRPr="00E52DEF" w:rsidRDefault="00787055" w:rsidP="005F16C2">
            <w:pPr>
              <w:numPr>
                <w:ilvl w:val="0"/>
                <w:numId w:val="2"/>
              </w:numPr>
              <w:ind w:left="459"/>
              <w:jc w:val="both"/>
              <w:rPr>
                <w:color w:val="000000"/>
                <w:sz w:val="18"/>
                <w:szCs w:val="18"/>
                <w:lang w:val="es-ES"/>
              </w:rPr>
            </w:pPr>
            <w:r w:rsidRPr="00E52DEF">
              <w:rPr>
                <w:color w:val="000000"/>
                <w:sz w:val="18"/>
                <w:szCs w:val="18"/>
                <w:lang w:val="es-ES"/>
              </w:rPr>
              <w:t>Inexistencia del plan de trabajo 2019 en ausencia del nombramiento de la CEG.</w:t>
            </w:r>
          </w:p>
        </w:tc>
      </w:tr>
      <w:tr w:rsidR="00787055" w:rsidRPr="00E52DEF" w14:paraId="456E767C" w14:textId="77777777" w:rsidTr="005F16C2">
        <w:trPr>
          <w:tblCellSpacing w:w="20" w:type="dxa"/>
        </w:trPr>
        <w:tc>
          <w:tcPr>
            <w:tcW w:w="1783" w:type="dxa"/>
            <w:shd w:val="clear" w:color="auto" w:fill="auto"/>
          </w:tcPr>
          <w:p w14:paraId="5E9BD313" w14:textId="77777777" w:rsidR="00787055" w:rsidRPr="00E52DEF" w:rsidRDefault="00787055" w:rsidP="005F16C2">
            <w:pPr>
              <w:rPr>
                <w:b/>
                <w:sz w:val="18"/>
                <w:szCs w:val="18"/>
                <w:lang w:val="es-ES"/>
              </w:rPr>
            </w:pPr>
            <w:r w:rsidRPr="00E52DEF">
              <w:rPr>
                <w:b/>
                <w:iCs/>
                <w:sz w:val="18"/>
                <w:szCs w:val="18"/>
                <w:lang w:val="es-ES"/>
              </w:rPr>
              <w:t>Procesos e instrumentos</w:t>
            </w:r>
          </w:p>
        </w:tc>
        <w:tc>
          <w:tcPr>
            <w:tcW w:w="4772" w:type="dxa"/>
            <w:shd w:val="clear" w:color="auto" w:fill="auto"/>
          </w:tcPr>
          <w:p w14:paraId="1AFD57A5" w14:textId="77777777" w:rsidR="00787055" w:rsidRDefault="00787055" w:rsidP="00787055">
            <w:pPr>
              <w:pStyle w:val="Prrafodelista"/>
              <w:numPr>
                <w:ilvl w:val="0"/>
                <w:numId w:val="1"/>
              </w:numPr>
              <w:spacing w:after="0" w:line="240" w:lineRule="auto"/>
              <w:jc w:val="both"/>
              <w:rPr>
                <w:color w:val="000000"/>
                <w:sz w:val="18"/>
                <w:szCs w:val="18"/>
                <w:lang w:val="es-ES"/>
              </w:rPr>
            </w:pPr>
            <w:r w:rsidRPr="00E52DEF">
              <w:rPr>
                <w:sz w:val="18"/>
                <w:szCs w:val="18"/>
                <w:lang w:val="es-ES"/>
              </w:rPr>
              <w:t>Voluntad de la CEG para elaborar el Manual de procedimientos y funcionamiento de la CEG.</w:t>
            </w:r>
          </w:p>
          <w:p w14:paraId="04182352" w14:textId="77777777" w:rsidR="00787055" w:rsidRPr="00B83686" w:rsidRDefault="00787055" w:rsidP="005F16C2">
            <w:pPr>
              <w:jc w:val="center"/>
              <w:rPr>
                <w:lang w:val="es-ES" w:eastAsia="es-SV"/>
              </w:rPr>
            </w:pPr>
          </w:p>
        </w:tc>
        <w:tc>
          <w:tcPr>
            <w:tcW w:w="4058" w:type="dxa"/>
            <w:shd w:val="clear" w:color="auto" w:fill="auto"/>
          </w:tcPr>
          <w:p w14:paraId="2D0FB41E" w14:textId="77777777" w:rsidR="00787055" w:rsidRPr="00E52DEF" w:rsidRDefault="00787055" w:rsidP="005F16C2">
            <w:pPr>
              <w:numPr>
                <w:ilvl w:val="0"/>
                <w:numId w:val="2"/>
              </w:numPr>
              <w:jc w:val="both"/>
              <w:rPr>
                <w:color w:val="000000"/>
                <w:sz w:val="18"/>
                <w:szCs w:val="18"/>
                <w:lang w:val="es-ES"/>
              </w:rPr>
            </w:pPr>
            <w:r w:rsidRPr="00E52DEF">
              <w:rPr>
                <w:color w:val="000000"/>
                <w:sz w:val="18"/>
                <w:szCs w:val="18"/>
              </w:rPr>
              <w:t>Inexistencia del manual de funcionamiento brindado por el TEG, no se ha adoptado en la municipalidad.</w:t>
            </w:r>
          </w:p>
          <w:p w14:paraId="4E7DA6A2" w14:textId="77777777" w:rsidR="00787055" w:rsidRPr="00E52DEF" w:rsidRDefault="00787055" w:rsidP="00787055">
            <w:pPr>
              <w:pStyle w:val="Prrafodelista"/>
              <w:numPr>
                <w:ilvl w:val="0"/>
                <w:numId w:val="2"/>
              </w:numPr>
              <w:spacing w:after="0" w:line="240" w:lineRule="auto"/>
              <w:jc w:val="both"/>
              <w:rPr>
                <w:color w:val="000000"/>
                <w:sz w:val="18"/>
                <w:szCs w:val="18"/>
                <w:lang w:val="es-ES"/>
              </w:rPr>
            </w:pPr>
            <w:r w:rsidRPr="00E52DEF">
              <w:rPr>
                <w:color w:val="000000"/>
                <w:sz w:val="18"/>
                <w:szCs w:val="18"/>
                <w:lang w:val="es-ES"/>
              </w:rPr>
              <w:t>El procedimiento para la remisión de casos de presunción de corrupción no se ha elaborado ni aprobado por el concejo municipal, comunicado por escrito al personal y puesto a disposición de la ciudadanía.</w:t>
            </w:r>
          </w:p>
        </w:tc>
      </w:tr>
      <w:tr w:rsidR="00787055" w:rsidRPr="00E52DEF" w14:paraId="500620ED" w14:textId="77777777" w:rsidTr="005F16C2">
        <w:trPr>
          <w:tblCellSpacing w:w="20" w:type="dxa"/>
        </w:trPr>
        <w:tc>
          <w:tcPr>
            <w:tcW w:w="1783" w:type="dxa"/>
            <w:shd w:val="clear" w:color="auto" w:fill="auto"/>
          </w:tcPr>
          <w:p w14:paraId="39C44086" w14:textId="77777777" w:rsidR="00787055" w:rsidRPr="00E52DEF" w:rsidRDefault="00787055" w:rsidP="005F16C2">
            <w:pPr>
              <w:rPr>
                <w:b/>
                <w:sz w:val="18"/>
                <w:szCs w:val="18"/>
                <w:lang w:val="es-ES"/>
              </w:rPr>
            </w:pPr>
            <w:r w:rsidRPr="00E52DEF">
              <w:rPr>
                <w:b/>
                <w:iCs/>
                <w:sz w:val="18"/>
                <w:szCs w:val="18"/>
                <w:lang w:val="es-ES"/>
              </w:rPr>
              <w:t>Capacidades</w:t>
            </w:r>
          </w:p>
        </w:tc>
        <w:tc>
          <w:tcPr>
            <w:tcW w:w="4772" w:type="dxa"/>
            <w:shd w:val="clear" w:color="auto" w:fill="auto"/>
          </w:tcPr>
          <w:p w14:paraId="38EC277A"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 xml:space="preserve">Capacitada la comisión en el tema de ética pública por parte del TEG. </w:t>
            </w:r>
          </w:p>
          <w:p w14:paraId="56B34225"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Voluntad por parte de la CEG para continuar ejecutando procesos de capacitación.</w:t>
            </w:r>
          </w:p>
        </w:tc>
        <w:tc>
          <w:tcPr>
            <w:tcW w:w="4058" w:type="dxa"/>
            <w:shd w:val="clear" w:color="auto" w:fill="auto"/>
          </w:tcPr>
          <w:p w14:paraId="35FD6294" w14:textId="77777777" w:rsidR="00787055" w:rsidRPr="00E52DEF" w:rsidRDefault="00787055" w:rsidP="005F16C2">
            <w:pPr>
              <w:numPr>
                <w:ilvl w:val="0"/>
                <w:numId w:val="2"/>
              </w:numPr>
              <w:ind w:left="459"/>
              <w:jc w:val="both"/>
              <w:rPr>
                <w:color w:val="000000"/>
                <w:sz w:val="18"/>
                <w:szCs w:val="18"/>
                <w:lang w:val="es-ES"/>
              </w:rPr>
            </w:pPr>
            <w:r w:rsidRPr="00E52DEF">
              <w:rPr>
                <w:sz w:val="18"/>
                <w:szCs w:val="18"/>
                <w:lang w:val="es-ES"/>
              </w:rPr>
              <w:t>El concejo municipal, las jefaturas y demás personal administrativo y operativo no han recibido capaciones de ética pública</w:t>
            </w:r>
            <w:r w:rsidRPr="00E52DEF">
              <w:rPr>
                <w:color w:val="000000"/>
                <w:sz w:val="18"/>
                <w:szCs w:val="18"/>
                <w:lang w:val="es-ES"/>
              </w:rPr>
              <w:t>.</w:t>
            </w:r>
          </w:p>
          <w:p w14:paraId="54BB9923" w14:textId="77777777" w:rsidR="00787055" w:rsidRPr="00E52DEF" w:rsidRDefault="00787055" w:rsidP="005F16C2">
            <w:pPr>
              <w:numPr>
                <w:ilvl w:val="0"/>
                <w:numId w:val="2"/>
              </w:numPr>
              <w:ind w:left="459"/>
              <w:jc w:val="both"/>
              <w:rPr>
                <w:color w:val="000000"/>
                <w:sz w:val="18"/>
                <w:szCs w:val="18"/>
                <w:lang w:val="es-ES"/>
              </w:rPr>
            </w:pPr>
            <w:r w:rsidRPr="00E52DEF">
              <w:rPr>
                <w:sz w:val="18"/>
                <w:szCs w:val="18"/>
                <w:lang w:val="es-ES"/>
              </w:rPr>
              <w:t>El concejo municipal, las jefaturas y demás personal administrativo y operativo no han recibido capaciones sobre la normativa anticorrupción.</w:t>
            </w:r>
          </w:p>
          <w:p w14:paraId="3BEEB798" w14:textId="77777777" w:rsidR="00787055" w:rsidRPr="00E52DEF" w:rsidRDefault="00787055" w:rsidP="005F16C2">
            <w:pPr>
              <w:ind w:left="459"/>
              <w:rPr>
                <w:color w:val="000000"/>
                <w:sz w:val="18"/>
                <w:szCs w:val="18"/>
                <w:lang w:val="es-ES"/>
              </w:rPr>
            </w:pPr>
          </w:p>
        </w:tc>
      </w:tr>
    </w:tbl>
    <w:p w14:paraId="162A14B8" w14:textId="77777777" w:rsidR="00787055" w:rsidRDefault="00787055" w:rsidP="00787055">
      <w:pPr>
        <w:rPr>
          <w:b/>
          <w:sz w:val="18"/>
          <w:szCs w:val="18"/>
        </w:rPr>
      </w:pPr>
    </w:p>
    <w:p w14:paraId="67698A8B" w14:textId="77777777" w:rsidR="00787055" w:rsidRDefault="00787055" w:rsidP="00787055">
      <w:pPr>
        <w:rPr>
          <w:b/>
          <w:sz w:val="18"/>
          <w:szCs w:val="18"/>
        </w:rPr>
      </w:pPr>
    </w:p>
    <w:p w14:paraId="56F4DD12" w14:textId="77777777" w:rsidR="00787055" w:rsidRDefault="00787055" w:rsidP="00787055">
      <w:pPr>
        <w:rPr>
          <w:b/>
          <w:sz w:val="18"/>
          <w:szCs w:val="18"/>
        </w:rPr>
      </w:pPr>
    </w:p>
    <w:p w14:paraId="0AD1EEEF" w14:textId="77777777" w:rsidR="00787055" w:rsidRPr="00E52DEF" w:rsidRDefault="00787055" w:rsidP="00787055">
      <w:pPr>
        <w:jc w:val="center"/>
        <w:rPr>
          <w:b/>
          <w:sz w:val="18"/>
          <w:szCs w:val="18"/>
        </w:rPr>
      </w:pPr>
      <w:r w:rsidRPr="00E52DEF">
        <w:rPr>
          <w:b/>
          <w:sz w:val="18"/>
          <w:szCs w:val="18"/>
        </w:rPr>
        <w:t>CUADRO N°. 11 CONTEXTO EXTERNO (OPORTUNIDADES Y AMENAZAS)</w:t>
      </w:r>
    </w:p>
    <w:p w14:paraId="32C7EFD0" w14:textId="77777777" w:rsidR="00787055" w:rsidRDefault="00787055" w:rsidP="00787055">
      <w:pPr>
        <w:jc w:val="center"/>
        <w:rPr>
          <w:b/>
          <w:sz w:val="18"/>
          <w:szCs w:val="18"/>
        </w:rPr>
      </w:pPr>
      <w:r w:rsidRPr="00E52DEF">
        <w:rPr>
          <w:b/>
          <w:sz w:val="18"/>
          <w:szCs w:val="18"/>
        </w:rPr>
        <w:t>DIMENSIÓN DE PROBIDAD</w:t>
      </w:r>
    </w:p>
    <w:p w14:paraId="3B47BFC0" w14:textId="77777777" w:rsidR="00787055" w:rsidRPr="00E52DEF" w:rsidRDefault="00787055" w:rsidP="00787055">
      <w:pPr>
        <w:jc w:val="center"/>
        <w:rPr>
          <w:b/>
          <w:sz w:val="18"/>
          <w:szCs w:val="18"/>
        </w:rPr>
      </w:pPr>
    </w:p>
    <w:tbl>
      <w:tblPr>
        <w:tblW w:w="10628" w:type="dxa"/>
        <w:tblCellSpacing w:w="20" w:type="dxa"/>
        <w:tblInd w:w="-90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265"/>
        <w:gridCol w:w="3969"/>
        <w:gridCol w:w="4394"/>
      </w:tblGrid>
      <w:tr w:rsidR="00787055" w:rsidRPr="00E52DEF" w14:paraId="51B8A363" w14:textId="77777777" w:rsidTr="005F16C2">
        <w:trPr>
          <w:trHeight w:val="283"/>
          <w:tblCellSpacing w:w="20" w:type="dxa"/>
        </w:trPr>
        <w:tc>
          <w:tcPr>
            <w:tcW w:w="2205" w:type="dxa"/>
            <w:shd w:val="clear" w:color="auto" w:fill="B8CCE4"/>
          </w:tcPr>
          <w:p w14:paraId="4A9403A3" w14:textId="77777777" w:rsidR="00787055" w:rsidRPr="00E52DEF" w:rsidRDefault="00787055" w:rsidP="005F16C2">
            <w:pPr>
              <w:jc w:val="center"/>
              <w:rPr>
                <w:b/>
                <w:sz w:val="18"/>
                <w:szCs w:val="18"/>
                <w:lang w:val="es-ES"/>
              </w:rPr>
            </w:pPr>
            <w:r w:rsidRPr="00E52DEF">
              <w:rPr>
                <w:b/>
                <w:iCs/>
                <w:sz w:val="18"/>
                <w:szCs w:val="18"/>
                <w:lang w:val="es-ES"/>
              </w:rPr>
              <w:t>Componentes</w:t>
            </w:r>
          </w:p>
        </w:tc>
        <w:tc>
          <w:tcPr>
            <w:tcW w:w="3929" w:type="dxa"/>
            <w:shd w:val="clear" w:color="auto" w:fill="B8CCE4"/>
          </w:tcPr>
          <w:p w14:paraId="2B5C6AB8" w14:textId="77777777" w:rsidR="00787055" w:rsidRPr="00E52DEF" w:rsidRDefault="00787055" w:rsidP="005F16C2">
            <w:pPr>
              <w:jc w:val="center"/>
              <w:rPr>
                <w:b/>
                <w:sz w:val="18"/>
                <w:szCs w:val="18"/>
                <w:lang w:val="es-ES"/>
              </w:rPr>
            </w:pPr>
            <w:r w:rsidRPr="00E52DEF">
              <w:rPr>
                <w:b/>
                <w:sz w:val="18"/>
                <w:szCs w:val="18"/>
                <w:lang w:val="es-ES"/>
              </w:rPr>
              <w:t>Oportunidades</w:t>
            </w:r>
          </w:p>
        </w:tc>
        <w:tc>
          <w:tcPr>
            <w:tcW w:w="4334" w:type="dxa"/>
            <w:shd w:val="clear" w:color="auto" w:fill="B8CCE4"/>
          </w:tcPr>
          <w:p w14:paraId="1376DAE8" w14:textId="77777777" w:rsidR="00787055" w:rsidRPr="00E52DEF" w:rsidRDefault="00787055" w:rsidP="005F16C2">
            <w:pPr>
              <w:jc w:val="center"/>
              <w:rPr>
                <w:b/>
                <w:sz w:val="18"/>
                <w:szCs w:val="18"/>
                <w:lang w:val="es-ES"/>
              </w:rPr>
            </w:pPr>
            <w:r w:rsidRPr="00E52DEF">
              <w:rPr>
                <w:b/>
                <w:sz w:val="18"/>
                <w:szCs w:val="18"/>
                <w:lang w:val="es-ES"/>
              </w:rPr>
              <w:t>Amenazas</w:t>
            </w:r>
          </w:p>
        </w:tc>
      </w:tr>
      <w:tr w:rsidR="00787055" w:rsidRPr="00E52DEF" w14:paraId="3A3C71B7" w14:textId="77777777" w:rsidTr="005F16C2">
        <w:trPr>
          <w:trHeight w:val="283"/>
          <w:tblCellSpacing w:w="20" w:type="dxa"/>
        </w:trPr>
        <w:tc>
          <w:tcPr>
            <w:tcW w:w="2205" w:type="dxa"/>
            <w:shd w:val="clear" w:color="auto" w:fill="auto"/>
          </w:tcPr>
          <w:p w14:paraId="3360F424" w14:textId="77777777" w:rsidR="00787055" w:rsidRPr="00E52DEF" w:rsidRDefault="00787055" w:rsidP="005F16C2">
            <w:pPr>
              <w:rPr>
                <w:b/>
                <w:sz w:val="18"/>
                <w:szCs w:val="18"/>
                <w:lang w:val="es-ES"/>
              </w:rPr>
            </w:pPr>
            <w:r w:rsidRPr="00E52DEF">
              <w:rPr>
                <w:b/>
                <w:iCs/>
                <w:sz w:val="18"/>
                <w:szCs w:val="18"/>
                <w:lang w:val="es-ES"/>
              </w:rPr>
              <w:t>Política y normativa</w:t>
            </w:r>
          </w:p>
        </w:tc>
        <w:tc>
          <w:tcPr>
            <w:tcW w:w="3929" w:type="dxa"/>
            <w:shd w:val="clear" w:color="auto" w:fill="auto"/>
          </w:tcPr>
          <w:p w14:paraId="2982E77D" w14:textId="77777777" w:rsidR="00787055" w:rsidRPr="00E52DEF" w:rsidRDefault="00787055" w:rsidP="005F16C2">
            <w:pPr>
              <w:pStyle w:val="Prrafodelista"/>
              <w:ind w:left="311"/>
              <w:jc w:val="center"/>
              <w:rPr>
                <w:color w:val="000000"/>
                <w:sz w:val="18"/>
                <w:szCs w:val="18"/>
                <w:lang w:val="es-ES"/>
              </w:rPr>
            </w:pPr>
            <w:r w:rsidRPr="00E52DEF">
              <w:rPr>
                <w:color w:val="000000"/>
                <w:sz w:val="18"/>
                <w:szCs w:val="18"/>
                <w:lang w:val="es-ES"/>
              </w:rPr>
              <w:t>-</w:t>
            </w:r>
          </w:p>
        </w:tc>
        <w:tc>
          <w:tcPr>
            <w:tcW w:w="4334" w:type="dxa"/>
            <w:shd w:val="clear" w:color="auto" w:fill="auto"/>
          </w:tcPr>
          <w:p w14:paraId="1DF77B28" w14:textId="77777777" w:rsidR="00787055" w:rsidRPr="00E52DEF" w:rsidRDefault="00787055" w:rsidP="00787055">
            <w:pPr>
              <w:pStyle w:val="Prrafodelista"/>
              <w:numPr>
                <w:ilvl w:val="0"/>
                <w:numId w:val="2"/>
              </w:numPr>
              <w:spacing w:after="0" w:line="240" w:lineRule="auto"/>
              <w:ind w:left="320"/>
              <w:jc w:val="both"/>
              <w:rPr>
                <w:color w:val="000000"/>
                <w:sz w:val="18"/>
                <w:szCs w:val="18"/>
                <w:lang w:val="es-ES"/>
              </w:rPr>
            </w:pPr>
            <w:r w:rsidRPr="00E52DEF">
              <w:rPr>
                <w:sz w:val="18"/>
                <w:szCs w:val="18"/>
                <w:lang w:val="es-ES"/>
              </w:rPr>
              <w:t>Observaciones por parte de las entidades auditoras por no contar con procesos de prevención de la corrupción.</w:t>
            </w:r>
          </w:p>
        </w:tc>
      </w:tr>
      <w:tr w:rsidR="00787055" w:rsidRPr="00E52DEF" w14:paraId="0E02EA9F" w14:textId="77777777" w:rsidTr="005F16C2">
        <w:trPr>
          <w:trHeight w:val="283"/>
          <w:tblCellSpacing w:w="20" w:type="dxa"/>
        </w:trPr>
        <w:tc>
          <w:tcPr>
            <w:tcW w:w="2205" w:type="dxa"/>
            <w:shd w:val="clear" w:color="auto" w:fill="auto"/>
          </w:tcPr>
          <w:p w14:paraId="3BE35E8F" w14:textId="77777777" w:rsidR="00787055" w:rsidRPr="00E52DEF" w:rsidRDefault="00787055" w:rsidP="005F16C2">
            <w:pPr>
              <w:rPr>
                <w:b/>
                <w:sz w:val="18"/>
                <w:szCs w:val="18"/>
                <w:lang w:val="es-ES"/>
              </w:rPr>
            </w:pPr>
            <w:r w:rsidRPr="00E52DEF">
              <w:rPr>
                <w:b/>
                <w:iCs/>
                <w:sz w:val="18"/>
                <w:szCs w:val="18"/>
                <w:lang w:val="es-ES"/>
              </w:rPr>
              <w:t>Estructuras organizativas</w:t>
            </w:r>
          </w:p>
        </w:tc>
        <w:tc>
          <w:tcPr>
            <w:tcW w:w="3929" w:type="dxa"/>
            <w:shd w:val="clear" w:color="auto" w:fill="auto"/>
          </w:tcPr>
          <w:p w14:paraId="1CAF6F11" w14:textId="77777777" w:rsidR="00787055" w:rsidRPr="00E52DEF" w:rsidRDefault="00787055" w:rsidP="005F16C2">
            <w:pPr>
              <w:numPr>
                <w:ilvl w:val="0"/>
                <w:numId w:val="1"/>
              </w:numPr>
              <w:contextualSpacing/>
              <w:jc w:val="both"/>
              <w:rPr>
                <w:sz w:val="18"/>
                <w:szCs w:val="18"/>
                <w:lang w:val="es-ES"/>
              </w:rPr>
            </w:pPr>
            <w:r w:rsidRPr="00E52DEF">
              <w:rPr>
                <w:sz w:val="18"/>
                <w:szCs w:val="18"/>
                <w:lang w:val="es-ES"/>
              </w:rPr>
              <w:t>Fortalecer las estructuras organizativas existentes como la CEG, con el apoyo del TEG y del Proyecto de Pro- Integridad Pública.</w:t>
            </w:r>
          </w:p>
        </w:tc>
        <w:tc>
          <w:tcPr>
            <w:tcW w:w="4334" w:type="dxa"/>
            <w:shd w:val="clear" w:color="auto" w:fill="auto"/>
          </w:tcPr>
          <w:p w14:paraId="11448DDC" w14:textId="77777777" w:rsidR="00787055" w:rsidRPr="00E52DEF" w:rsidRDefault="00787055" w:rsidP="00787055">
            <w:pPr>
              <w:pStyle w:val="Prrafodelista"/>
              <w:numPr>
                <w:ilvl w:val="0"/>
                <w:numId w:val="2"/>
              </w:numPr>
              <w:spacing w:after="0" w:line="240" w:lineRule="auto"/>
              <w:ind w:left="320"/>
              <w:jc w:val="both"/>
              <w:rPr>
                <w:color w:val="000000"/>
                <w:sz w:val="18"/>
                <w:szCs w:val="18"/>
                <w:lang w:val="es-ES"/>
              </w:rPr>
            </w:pPr>
            <w:r w:rsidRPr="00E52DEF">
              <w:rPr>
                <w:color w:val="000000"/>
                <w:sz w:val="18"/>
                <w:szCs w:val="18"/>
                <w:lang w:val="es-ES"/>
              </w:rPr>
              <w:t xml:space="preserve">La carencia de denuncias o avisos de la población por falta de conocimiento que existe una comisión encargada de dar seguimiento a estos casos.  </w:t>
            </w:r>
          </w:p>
        </w:tc>
      </w:tr>
      <w:tr w:rsidR="00787055" w:rsidRPr="00E52DEF" w14:paraId="124000D2" w14:textId="77777777" w:rsidTr="005F16C2">
        <w:trPr>
          <w:trHeight w:val="283"/>
          <w:tblCellSpacing w:w="20" w:type="dxa"/>
        </w:trPr>
        <w:tc>
          <w:tcPr>
            <w:tcW w:w="2205" w:type="dxa"/>
            <w:shd w:val="clear" w:color="auto" w:fill="auto"/>
          </w:tcPr>
          <w:p w14:paraId="20EF83FF" w14:textId="77777777" w:rsidR="00787055" w:rsidRPr="00E52DEF" w:rsidRDefault="00787055" w:rsidP="005F16C2">
            <w:pPr>
              <w:rPr>
                <w:b/>
                <w:sz w:val="18"/>
                <w:szCs w:val="18"/>
                <w:lang w:val="es-ES"/>
              </w:rPr>
            </w:pPr>
            <w:r w:rsidRPr="00E52DEF">
              <w:rPr>
                <w:b/>
                <w:iCs/>
                <w:sz w:val="18"/>
                <w:szCs w:val="18"/>
                <w:lang w:val="es-ES"/>
              </w:rPr>
              <w:t>Planes y control</w:t>
            </w:r>
          </w:p>
        </w:tc>
        <w:tc>
          <w:tcPr>
            <w:tcW w:w="3929" w:type="dxa"/>
            <w:shd w:val="clear" w:color="auto" w:fill="auto"/>
          </w:tcPr>
          <w:p w14:paraId="1FA783E3" w14:textId="77777777" w:rsidR="00787055" w:rsidRPr="00E52DEF" w:rsidRDefault="00787055" w:rsidP="00787055">
            <w:pPr>
              <w:pStyle w:val="Prrafodelista"/>
              <w:numPr>
                <w:ilvl w:val="0"/>
                <w:numId w:val="1"/>
              </w:numPr>
              <w:spacing w:after="0" w:line="240" w:lineRule="auto"/>
              <w:ind w:left="311"/>
              <w:jc w:val="both"/>
              <w:rPr>
                <w:color w:val="000000"/>
                <w:sz w:val="18"/>
                <w:szCs w:val="18"/>
                <w:lang w:val="es-ES"/>
              </w:rPr>
            </w:pPr>
            <w:r w:rsidRPr="00E52DEF">
              <w:rPr>
                <w:sz w:val="18"/>
                <w:szCs w:val="18"/>
                <w:lang w:val="es-ES"/>
              </w:rPr>
              <w:t>Crear plan de trabajo con apoyo del TEG y la asistencia técnica del Proyecto de Pro- Integridad Pública.</w:t>
            </w:r>
          </w:p>
          <w:p w14:paraId="787B626B" w14:textId="77777777" w:rsidR="00787055" w:rsidRPr="00E52DEF" w:rsidRDefault="00787055" w:rsidP="005F16C2">
            <w:pPr>
              <w:pStyle w:val="Prrafodelista"/>
              <w:ind w:left="311"/>
              <w:rPr>
                <w:color w:val="000000"/>
                <w:sz w:val="18"/>
                <w:szCs w:val="18"/>
                <w:lang w:val="es-ES"/>
              </w:rPr>
            </w:pPr>
          </w:p>
        </w:tc>
        <w:tc>
          <w:tcPr>
            <w:tcW w:w="4334" w:type="dxa"/>
            <w:shd w:val="clear" w:color="auto" w:fill="auto"/>
          </w:tcPr>
          <w:p w14:paraId="307BA399" w14:textId="77777777" w:rsidR="00787055" w:rsidRPr="00E52DEF" w:rsidRDefault="00787055" w:rsidP="005F16C2">
            <w:pPr>
              <w:numPr>
                <w:ilvl w:val="0"/>
                <w:numId w:val="1"/>
              </w:numPr>
              <w:contextualSpacing/>
              <w:jc w:val="both"/>
              <w:rPr>
                <w:sz w:val="18"/>
                <w:szCs w:val="18"/>
                <w:lang w:val="es-ES"/>
              </w:rPr>
            </w:pPr>
            <w:r w:rsidRPr="00E52DEF">
              <w:rPr>
                <w:sz w:val="18"/>
                <w:szCs w:val="18"/>
                <w:lang w:val="es-ES"/>
              </w:rPr>
              <w:t>Insuficiente  asistencia del TEG, por no contar con suficientes asesores para la demanda de las municipalidades.</w:t>
            </w:r>
          </w:p>
        </w:tc>
      </w:tr>
      <w:tr w:rsidR="00787055" w:rsidRPr="00E52DEF" w14:paraId="27A22BFF" w14:textId="77777777" w:rsidTr="005F16C2">
        <w:trPr>
          <w:trHeight w:val="283"/>
          <w:tblCellSpacing w:w="20" w:type="dxa"/>
        </w:trPr>
        <w:tc>
          <w:tcPr>
            <w:tcW w:w="2205" w:type="dxa"/>
            <w:shd w:val="clear" w:color="auto" w:fill="auto"/>
          </w:tcPr>
          <w:p w14:paraId="3C6C42C5" w14:textId="77777777" w:rsidR="00787055" w:rsidRPr="00E52DEF" w:rsidRDefault="00787055" w:rsidP="005F16C2">
            <w:pPr>
              <w:rPr>
                <w:b/>
                <w:sz w:val="18"/>
                <w:szCs w:val="18"/>
                <w:lang w:val="es-ES"/>
              </w:rPr>
            </w:pPr>
            <w:r w:rsidRPr="00E52DEF">
              <w:rPr>
                <w:b/>
                <w:iCs/>
                <w:sz w:val="18"/>
                <w:szCs w:val="18"/>
                <w:lang w:val="es-ES"/>
              </w:rPr>
              <w:t>Procesos e instrumentos</w:t>
            </w:r>
          </w:p>
        </w:tc>
        <w:tc>
          <w:tcPr>
            <w:tcW w:w="3929" w:type="dxa"/>
            <w:shd w:val="clear" w:color="auto" w:fill="auto"/>
          </w:tcPr>
          <w:p w14:paraId="204A482D"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sz w:val="18"/>
                <w:szCs w:val="18"/>
                <w:lang w:val="es-ES"/>
              </w:rPr>
              <w:t>Elaborar el manual de funcionamiento de comisión con el apoyo del Proyecto de Pro-Integridad Pública para adoptarlo la municipalidad</w:t>
            </w:r>
            <w:r w:rsidRPr="00E52DEF">
              <w:rPr>
                <w:color w:val="000000"/>
                <w:sz w:val="18"/>
                <w:szCs w:val="18"/>
              </w:rPr>
              <w:t xml:space="preserve">. </w:t>
            </w:r>
          </w:p>
          <w:p w14:paraId="5CBF9A32" w14:textId="77777777" w:rsidR="00787055" w:rsidRPr="00E52DEF" w:rsidRDefault="00787055" w:rsidP="005F16C2">
            <w:pPr>
              <w:pStyle w:val="Prrafodelista"/>
              <w:ind w:left="360"/>
              <w:rPr>
                <w:color w:val="000000"/>
                <w:sz w:val="18"/>
                <w:szCs w:val="18"/>
                <w:lang w:val="es-ES"/>
              </w:rPr>
            </w:pPr>
          </w:p>
        </w:tc>
        <w:tc>
          <w:tcPr>
            <w:tcW w:w="4334" w:type="dxa"/>
            <w:shd w:val="clear" w:color="auto" w:fill="auto"/>
          </w:tcPr>
          <w:p w14:paraId="3D8B64AE" w14:textId="77777777" w:rsidR="00787055" w:rsidRPr="00E52DEF" w:rsidRDefault="00787055" w:rsidP="00787055">
            <w:pPr>
              <w:pStyle w:val="Prrafodelista"/>
              <w:numPr>
                <w:ilvl w:val="0"/>
                <w:numId w:val="2"/>
              </w:numPr>
              <w:spacing w:after="0" w:line="240" w:lineRule="auto"/>
              <w:ind w:left="320"/>
              <w:jc w:val="both"/>
              <w:rPr>
                <w:color w:val="000000"/>
                <w:sz w:val="18"/>
                <w:szCs w:val="18"/>
                <w:lang w:val="es-ES"/>
              </w:rPr>
            </w:pPr>
            <w:r w:rsidRPr="00E52DEF">
              <w:rPr>
                <w:sz w:val="18"/>
                <w:szCs w:val="18"/>
                <w:lang w:val="es-ES"/>
              </w:rPr>
              <w:t>Insuficiente tiempo para elaborar los documentos a causa de la pandemia por Covid-19.</w:t>
            </w:r>
          </w:p>
        </w:tc>
      </w:tr>
      <w:tr w:rsidR="00787055" w:rsidRPr="00E52DEF" w14:paraId="5D8B3EB2" w14:textId="77777777" w:rsidTr="005F16C2">
        <w:trPr>
          <w:trHeight w:val="283"/>
          <w:tblCellSpacing w:w="20" w:type="dxa"/>
        </w:trPr>
        <w:tc>
          <w:tcPr>
            <w:tcW w:w="2205" w:type="dxa"/>
            <w:shd w:val="clear" w:color="auto" w:fill="auto"/>
          </w:tcPr>
          <w:p w14:paraId="137EA5BD" w14:textId="77777777" w:rsidR="00787055" w:rsidRPr="00E52DEF" w:rsidRDefault="00787055" w:rsidP="005F16C2">
            <w:pPr>
              <w:rPr>
                <w:b/>
                <w:sz w:val="18"/>
                <w:szCs w:val="18"/>
                <w:lang w:val="es-ES"/>
              </w:rPr>
            </w:pPr>
            <w:r w:rsidRPr="00E52DEF">
              <w:rPr>
                <w:b/>
                <w:iCs/>
                <w:sz w:val="18"/>
                <w:szCs w:val="18"/>
                <w:lang w:val="es-ES"/>
              </w:rPr>
              <w:t>Capacidades</w:t>
            </w:r>
          </w:p>
        </w:tc>
        <w:tc>
          <w:tcPr>
            <w:tcW w:w="3929" w:type="dxa"/>
            <w:shd w:val="clear" w:color="auto" w:fill="auto"/>
          </w:tcPr>
          <w:p w14:paraId="7CA8FDCD" w14:textId="77777777" w:rsidR="00787055" w:rsidRPr="00E52DEF" w:rsidRDefault="00787055" w:rsidP="005F16C2">
            <w:pPr>
              <w:numPr>
                <w:ilvl w:val="0"/>
                <w:numId w:val="6"/>
              </w:numPr>
              <w:ind w:left="379"/>
              <w:contextualSpacing/>
              <w:jc w:val="both"/>
              <w:rPr>
                <w:sz w:val="18"/>
                <w:szCs w:val="18"/>
                <w:lang w:val="es-ES"/>
              </w:rPr>
            </w:pPr>
            <w:r w:rsidRPr="00E52DEF">
              <w:rPr>
                <w:sz w:val="18"/>
                <w:szCs w:val="18"/>
                <w:lang w:val="es-ES"/>
              </w:rPr>
              <w:t>Recibir las capacitaciones por parte del TEG, Proyecto USAID Pro-Integridad Pública y otras instituciones hacia la comisión de ética gubernamental, la cual está con la disposición de ser capacitada, así como a las jefaturas y concejo.</w:t>
            </w:r>
          </w:p>
        </w:tc>
        <w:tc>
          <w:tcPr>
            <w:tcW w:w="4334" w:type="dxa"/>
            <w:shd w:val="clear" w:color="auto" w:fill="auto"/>
          </w:tcPr>
          <w:p w14:paraId="7A1D9FE0" w14:textId="77777777" w:rsidR="00787055" w:rsidRPr="00E52DEF" w:rsidRDefault="00787055" w:rsidP="00787055">
            <w:pPr>
              <w:pStyle w:val="Prrafodelista"/>
              <w:numPr>
                <w:ilvl w:val="0"/>
                <w:numId w:val="2"/>
              </w:numPr>
              <w:spacing w:after="0" w:line="240" w:lineRule="auto"/>
              <w:ind w:left="320"/>
              <w:jc w:val="both"/>
              <w:rPr>
                <w:color w:val="000000"/>
                <w:sz w:val="18"/>
                <w:szCs w:val="18"/>
                <w:lang w:val="es-ES"/>
              </w:rPr>
            </w:pPr>
            <w:r w:rsidRPr="00E52DEF">
              <w:rPr>
                <w:color w:val="000000"/>
                <w:sz w:val="18"/>
                <w:szCs w:val="18"/>
              </w:rPr>
              <w:t>Que las instituciones no ejecuten la asistencia técnica y programas de capacitación sobre probidad proyectada para la municipalidad.</w:t>
            </w:r>
          </w:p>
        </w:tc>
      </w:tr>
    </w:tbl>
    <w:p w14:paraId="41F12947" w14:textId="77777777" w:rsidR="00787055" w:rsidRDefault="00787055" w:rsidP="00787055">
      <w:pPr>
        <w:rPr>
          <w:b/>
          <w:sz w:val="18"/>
          <w:szCs w:val="18"/>
        </w:rPr>
      </w:pPr>
    </w:p>
    <w:p w14:paraId="5BC950DF" w14:textId="77777777" w:rsidR="00787055" w:rsidRDefault="00787055" w:rsidP="00787055">
      <w:pPr>
        <w:jc w:val="center"/>
        <w:rPr>
          <w:b/>
          <w:sz w:val="18"/>
          <w:szCs w:val="18"/>
        </w:rPr>
      </w:pPr>
    </w:p>
    <w:p w14:paraId="5530712C" w14:textId="77777777" w:rsidR="00787055" w:rsidRPr="00E52DEF" w:rsidRDefault="00787055" w:rsidP="00787055">
      <w:pPr>
        <w:jc w:val="center"/>
        <w:rPr>
          <w:b/>
          <w:sz w:val="18"/>
          <w:szCs w:val="18"/>
        </w:rPr>
      </w:pPr>
      <w:r w:rsidRPr="00E52DEF">
        <w:rPr>
          <w:b/>
          <w:sz w:val="18"/>
          <w:szCs w:val="18"/>
        </w:rPr>
        <w:t xml:space="preserve">CUADRO N°. 12 CONTEXTO INTERNO (FORTALEZAS Y DEBILIDADES) </w:t>
      </w:r>
    </w:p>
    <w:p w14:paraId="3E728FFB" w14:textId="77777777" w:rsidR="00787055" w:rsidRDefault="00787055" w:rsidP="00787055">
      <w:pPr>
        <w:jc w:val="center"/>
        <w:rPr>
          <w:b/>
          <w:sz w:val="18"/>
          <w:szCs w:val="18"/>
        </w:rPr>
      </w:pPr>
      <w:r w:rsidRPr="00E52DEF">
        <w:rPr>
          <w:b/>
          <w:sz w:val="18"/>
          <w:szCs w:val="18"/>
        </w:rPr>
        <w:t>DIMENSIÓN DE EFICIENCIA PÚBLICA</w:t>
      </w:r>
    </w:p>
    <w:p w14:paraId="4C0A78B5" w14:textId="77777777" w:rsidR="00787055" w:rsidRPr="00E52DEF" w:rsidRDefault="00787055" w:rsidP="00787055">
      <w:pPr>
        <w:jc w:val="center"/>
        <w:rPr>
          <w:lang w:val="es-ES"/>
        </w:rPr>
      </w:pPr>
    </w:p>
    <w:tbl>
      <w:tblPr>
        <w:tblW w:w="10490" w:type="dxa"/>
        <w:tblCellSpacing w:w="20" w:type="dxa"/>
        <w:tblInd w:w="-717" w:type="dxa"/>
        <w:tblBorders>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515"/>
        <w:gridCol w:w="3723"/>
        <w:gridCol w:w="4252"/>
      </w:tblGrid>
      <w:tr w:rsidR="00787055" w:rsidRPr="00E52DEF" w14:paraId="4C622BEB" w14:textId="77777777" w:rsidTr="005F16C2">
        <w:trPr>
          <w:tblCellSpacing w:w="20" w:type="dxa"/>
        </w:trPr>
        <w:tc>
          <w:tcPr>
            <w:tcW w:w="2455" w:type="dxa"/>
            <w:shd w:val="clear" w:color="auto" w:fill="B8CCE4"/>
          </w:tcPr>
          <w:p w14:paraId="48C5A081" w14:textId="77777777" w:rsidR="00787055" w:rsidRPr="00E52DEF" w:rsidRDefault="00787055" w:rsidP="005F16C2">
            <w:pPr>
              <w:jc w:val="center"/>
              <w:rPr>
                <w:b/>
                <w:sz w:val="18"/>
                <w:lang w:val="es-ES"/>
              </w:rPr>
            </w:pPr>
            <w:r w:rsidRPr="00E52DEF">
              <w:rPr>
                <w:b/>
                <w:iCs/>
                <w:sz w:val="18"/>
                <w:lang w:val="es-ES"/>
              </w:rPr>
              <w:t>Componentes</w:t>
            </w:r>
          </w:p>
        </w:tc>
        <w:tc>
          <w:tcPr>
            <w:tcW w:w="3683" w:type="dxa"/>
            <w:shd w:val="clear" w:color="auto" w:fill="B8CCE4"/>
          </w:tcPr>
          <w:p w14:paraId="60AB4C27" w14:textId="77777777" w:rsidR="00787055" w:rsidRPr="00E52DEF" w:rsidRDefault="00787055" w:rsidP="005F16C2">
            <w:pPr>
              <w:jc w:val="center"/>
              <w:rPr>
                <w:b/>
                <w:sz w:val="18"/>
                <w:lang w:val="es-ES"/>
              </w:rPr>
            </w:pPr>
            <w:r w:rsidRPr="00E52DEF">
              <w:rPr>
                <w:b/>
                <w:sz w:val="18"/>
                <w:lang w:val="es-ES"/>
              </w:rPr>
              <w:t>Fortalezas</w:t>
            </w:r>
          </w:p>
        </w:tc>
        <w:tc>
          <w:tcPr>
            <w:tcW w:w="4192" w:type="dxa"/>
            <w:shd w:val="clear" w:color="auto" w:fill="B8CCE4"/>
          </w:tcPr>
          <w:p w14:paraId="26956576" w14:textId="77777777" w:rsidR="00787055" w:rsidRPr="00E52DEF" w:rsidRDefault="00787055" w:rsidP="005F16C2">
            <w:pPr>
              <w:jc w:val="center"/>
              <w:rPr>
                <w:b/>
                <w:sz w:val="18"/>
                <w:lang w:val="es-ES"/>
              </w:rPr>
            </w:pPr>
            <w:r w:rsidRPr="00E52DEF">
              <w:rPr>
                <w:b/>
                <w:sz w:val="18"/>
                <w:lang w:val="es-ES"/>
              </w:rPr>
              <w:t>Debilidades</w:t>
            </w:r>
          </w:p>
        </w:tc>
      </w:tr>
      <w:tr w:rsidR="00787055" w:rsidRPr="00E52DEF" w14:paraId="33B8EEB5" w14:textId="77777777" w:rsidTr="005F16C2">
        <w:trPr>
          <w:tblCellSpacing w:w="20" w:type="dxa"/>
        </w:trPr>
        <w:tc>
          <w:tcPr>
            <w:tcW w:w="2455" w:type="dxa"/>
            <w:shd w:val="clear" w:color="auto" w:fill="auto"/>
          </w:tcPr>
          <w:p w14:paraId="6D3BBE38" w14:textId="77777777" w:rsidR="00787055" w:rsidRPr="00E52DEF" w:rsidRDefault="00787055" w:rsidP="005F16C2">
            <w:pPr>
              <w:rPr>
                <w:b/>
                <w:sz w:val="18"/>
                <w:szCs w:val="18"/>
                <w:lang w:val="es-ES"/>
              </w:rPr>
            </w:pPr>
            <w:r w:rsidRPr="00E52DEF">
              <w:rPr>
                <w:b/>
                <w:iCs/>
                <w:sz w:val="18"/>
                <w:szCs w:val="18"/>
                <w:lang w:val="es-ES"/>
              </w:rPr>
              <w:t>Política y normativa</w:t>
            </w:r>
          </w:p>
        </w:tc>
        <w:tc>
          <w:tcPr>
            <w:tcW w:w="3683" w:type="dxa"/>
            <w:shd w:val="clear" w:color="auto" w:fill="auto"/>
          </w:tcPr>
          <w:p w14:paraId="27FD611B"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 xml:space="preserve">Elaborado el manual </w:t>
            </w:r>
            <w:r w:rsidRPr="00E52DEF">
              <w:rPr>
                <w:color w:val="000000" w:themeColor="text1"/>
                <w:sz w:val="18"/>
                <w:szCs w:val="18"/>
              </w:rPr>
              <w:t>descriptor de cargo y categorías</w:t>
            </w:r>
            <w:r w:rsidRPr="00E52DEF">
              <w:rPr>
                <w:color w:val="000000"/>
                <w:sz w:val="18"/>
                <w:szCs w:val="18"/>
                <w:lang w:val="es-ES"/>
              </w:rPr>
              <w:t xml:space="preserve"> que establece la LCAM. </w:t>
            </w:r>
          </w:p>
        </w:tc>
        <w:tc>
          <w:tcPr>
            <w:tcW w:w="4192" w:type="dxa"/>
            <w:shd w:val="clear" w:color="auto" w:fill="auto"/>
          </w:tcPr>
          <w:p w14:paraId="3E831EE7"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Mínimas actualizaciones el manual descriptor de cargos y categorías.</w:t>
            </w:r>
          </w:p>
          <w:p w14:paraId="47455271"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No se ha elaborado el manual para la calidad de servicio.</w:t>
            </w:r>
          </w:p>
          <w:p w14:paraId="4978A0AD" w14:textId="77777777" w:rsidR="00787055" w:rsidRPr="00E52DEF" w:rsidRDefault="00787055" w:rsidP="005F16C2">
            <w:pPr>
              <w:pStyle w:val="Prrafodelista"/>
              <w:ind w:left="360"/>
              <w:rPr>
                <w:color w:val="000000"/>
                <w:sz w:val="18"/>
                <w:szCs w:val="18"/>
                <w:lang w:val="es-ES"/>
              </w:rPr>
            </w:pPr>
          </w:p>
        </w:tc>
      </w:tr>
      <w:tr w:rsidR="00787055" w:rsidRPr="00E52DEF" w14:paraId="29FC658E" w14:textId="77777777" w:rsidTr="005F16C2">
        <w:trPr>
          <w:trHeight w:val="1162"/>
          <w:tblCellSpacing w:w="20" w:type="dxa"/>
        </w:trPr>
        <w:tc>
          <w:tcPr>
            <w:tcW w:w="2455" w:type="dxa"/>
            <w:shd w:val="clear" w:color="auto" w:fill="auto"/>
          </w:tcPr>
          <w:p w14:paraId="58AA51C5" w14:textId="77777777" w:rsidR="00787055" w:rsidRPr="00E52DEF" w:rsidRDefault="00787055" w:rsidP="005F16C2">
            <w:pPr>
              <w:rPr>
                <w:b/>
                <w:sz w:val="18"/>
                <w:szCs w:val="18"/>
                <w:lang w:val="es-ES"/>
              </w:rPr>
            </w:pPr>
            <w:r w:rsidRPr="00E52DEF">
              <w:rPr>
                <w:b/>
                <w:iCs/>
                <w:sz w:val="18"/>
                <w:szCs w:val="18"/>
                <w:lang w:val="es-ES"/>
              </w:rPr>
              <w:t>Estructuras organizativas</w:t>
            </w:r>
          </w:p>
        </w:tc>
        <w:tc>
          <w:tcPr>
            <w:tcW w:w="3683" w:type="dxa"/>
            <w:shd w:val="clear" w:color="auto" w:fill="auto"/>
          </w:tcPr>
          <w:p w14:paraId="190FDF5D"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 xml:space="preserve">Nombrada la Comisión Municipal de la Carrera Administrativa Municipal. </w:t>
            </w:r>
          </w:p>
          <w:p w14:paraId="10F8C2BD"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Nombrado el registrador municipal.</w:t>
            </w:r>
          </w:p>
          <w:p w14:paraId="325378DE"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Accesibilidad a locales para reuniones de la CMCAM.</w:t>
            </w:r>
          </w:p>
          <w:p w14:paraId="4750BCEE"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Cuentan con documentos de trabajo y equipamiento esencial para el desarrollo de las actividades del RMCAM.</w:t>
            </w:r>
          </w:p>
        </w:tc>
        <w:tc>
          <w:tcPr>
            <w:tcW w:w="4192" w:type="dxa"/>
            <w:shd w:val="clear" w:color="auto" w:fill="auto"/>
          </w:tcPr>
          <w:p w14:paraId="7F6CDFF5"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La persona o personas responsables de la unidad de la calidad del servicio público no han sido nombradas.</w:t>
            </w:r>
          </w:p>
          <w:p w14:paraId="0ED8B09E"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Al no existir la unidad de calidad de servicios no tiene documentos de trabajo.</w:t>
            </w:r>
          </w:p>
        </w:tc>
      </w:tr>
      <w:tr w:rsidR="00787055" w:rsidRPr="00E52DEF" w14:paraId="7DEEF89E" w14:textId="77777777" w:rsidTr="005F16C2">
        <w:trPr>
          <w:tblCellSpacing w:w="20" w:type="dxa"/>
        </w:trPr>
        <w:tc>
          <w:tcPr>
            <w:tcW w:w="2455" w:type="dxa"/>
            <w:shd w:val="clear" w:color="auto" w:fill="auto"/>
          </w:tcPr>
          <w:p w14:paraId="52D0CF5A" w14:textId="77777777" w:rsidR="00787055" w:rsidRPr="00E52DEF" w:rsidRDefault="00787055" w:rsidP="005F16C2">
            <w:pPr>
              <w:rPr>
                <w:b/>
                <w:sz w:val="18"/>
                <w:szCs w:val="18"/>
                <w:lang w:val="es-ES"/>
              </w:rPr>
            </w:pPr>
            <w:r w:rsidRPr="00E52DEF">
              <w:rPr>
                <w:b/>
                <w:iCs/>
                <w:sz w:val="18"/>
                <w:szCs w:val="18"/>
                <w:lang w:val="es-ES"/>
              </w:rPr>
              <w:t>Planes y control</w:t>
            </w:r>
          </w:p>
        </w:tc>
        <w:tc>
          <w:tcPr>
            <w:tcW w:w="3683" w:type="dxa"/>
            <w:shd w:val="clear" w:color="auto" w:fill="auto"/>
          </w:tcPr>
          <w:p w14:paraId="2FAF9693"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La CMCAM disponen de instrumentos de registro y de reporte de su gestión y presenta a las autoridades.</w:t>
            </w:r>
          </w:p>
        </w:tc>
        <w:tc>
          <w:tcPr>
            <w:tcW w:w="4192" w:type="dxa"/>
            <w:shd w:val="clear" w:color="auto" w:fill="auto"/>
          </w:tcPr>
          <w:p w14:paraId="7E3047EF"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No han elaborado plan de acción de la CMCAM; ni tienen presupuesto de operaciones.</w:t>
            </w:r>
          </w:p>
          <w:p w14:paraId="1D44A76B"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No manejan indicadores para la gestión y/o resultados, ni de registro de resultados de la CMCAM.</w:t>
            </w:r>
          </w:p>
          <w:p w14:paraId="6DD776A1" w14:textId="77777777" w:rsidR="00787055" w:rsidRPr="00E52DEF" w:rsidRDefault="00787055" w:rsidP="005F16C2">
            <w:pPr>
              <w:pStyle w:val="Prrafodelista"/>
              <w:ind w:left="360"/>
              <w:rPr>
                <w:color w:val="000000"/>
                <w:sz w:val="18"/>
                <w:szCs w:val="18"/>
                <w:lang w:val="es-ES"/>
              </w:rPr>
            </w:pPr>
          </w:p>
        </w:tc>
      </w:tr>
      <w:tr w:rsidR="00787055" w:rsidRPr="00E52DEF" w14:paraId="1F3DBD5F" w14:textId="77777777" w:rsidTr="005F16C2">
        <w:trPr>
          <w:tblCellSpacing w:w="20" w:type="dxa"/>
        </w:trPr>
        <w:tc>
          <w:tcPr>
            <w:tcW w:w="2455" w:type="dxa"/>
            <w:shd w:val="clear" w:color="auto" w:fill="auto"/>
          </w:tcPr>
          <w:p w14:paraId="53C4C899" w14:textId="77777777" w:rsidR="00787055" w:rsidRPr="00E52DEF" w:rsidRDefault="00787055" w:rsidP="005F16C2">
            <w:pPr>
              <w:rPr>
                <w:b/>
                <w:sz w:val="18"/>
                <w:szCs w:val="18"/>
                <w:lang w:val="es-ES"/>
              </w:rPr>
            </w:pPr>
            <w:r w:rsidRPr="00E52DEF">
              <w:rPr>
                <w:b/>
                <w:iCs/>
                <w:sz w:val="18"/>
                <w:szCs w:val="18"/>
                <w:lang w:val="es-ES"/>
              </w:rPr>
              <w:t>Procesos e instrumentos</w:t>
            </w:r>
          </w:p>
        </w:tc>
        <w:tc>
          <w:tcPr>
            <w:tcW w:w="3683" w:type="dxa"/>
            <w:shd w:val="clear" w:color="auto" w:fill="auto"/>
          </w:tcPr>
          <w:p w14:paraId="3F507185"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Voluntad para elaborar los procedimientos por escrito por parte de la CMCAM.</w:t>
            </w:r>
          </w:p>
        </w:tc>
        <w:tc>
          <w:tcPr>
            <w:tcW w:w="4192" w:type="dxa"/>
            <w:shd w:val="clear" w:color="auto" w:fill="auto"/>
          </w:tcPr>
          <w:p w14:paraId="0C1FD04A"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Inexistencia del proceso escrito de nulidad de despido.</w:t>
            </w:r>
          </w:p>
          <w:p w14:paraId="3B86599C"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No se ha explicitado el proceso de retiro de la carrera administrativa</w:t>
            </w:r>
          </w:p>
          <w:p w14:paraId="2C288E63"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Inexistencia de los procesos sobre la orientación a la calidad del servicio.</w:t>
            </w:r>
          </w:p>
          <w:p w14:paraId="2AEB4834" w14:textId="77777777" w:rsidR="00787055" w:rsidRPr="00E52DEF" w:rsidRDefault="00787055" w:rsidP="005F16C2">
            <w:pPr>
              <w:pStyle w:val="Prrafodelista"/>
              <w:ind w:left="360"/>
              <w:rPr>
                <w:color w:val="000000"/>
                <w:sz w:val="18"/>
                <w:szCs w:val="18"/>
                <w:lang w:val="es-ES"/>
              </w:rPr>
            </w:pPr>
          </w:p>
        </w:tc>
      </w:tr>
      <w:tr w:rsidR="00787055" w:rsidRPr="00E52DEF" w14:paraId="2D3B39B9" w14:textId="77777777" w:rsidTr="005F16C2">
        <w:trPr>
          <w:tblCellSpacing w:w="20" w:type="dxa"/>
        </w:trPr>
        <w:tc>
          <w:tcPr>
            <w:tcW w:w="2455" w:type="dxa"/>
            <w:shd w:val="clear" w:color="auto" w:fill="auto"/>
          </w:tcPr>
          <w:p w14:paraId="1E96AE1F" w14:textId="77777777" w:rsidR="00787055" w:rsidRPr="00E52DEF" w:rsidRDefault="00787055" w:rsidP="005F16C2">
            <w:pPr>
              <w:rPr>
                <w:b/>
                <w:sz w:val="18"/>
                <w:szCs w:val="18"/>
                <w:lang w:val="es-ES"/>
              </w:rPr>
            </w:pPr>
            <w:r w:rsidRPr="00E52DEF">
              <w:rPr>
                <w:b/>
                <w:iCs/>
                <w:sz w:val="18"/>
                <w:szCs w:val="18"/>
                <w:lang w:val="es-ES"/>
              </w:rPr>
              <w:t>Capacidades</w:t>
            </w:r>
          </w:p>
        </w:tc>
        <w:tc>
          <w:tcPr>
            <w:tcW w:w="3683" w:type="dxa"/>
            <w:shd w:val="clear" w:color="auto" w:fill="auto"/>
          </w:tcPr>
          <w:p w14:paraId="15A28F1D" w14:textId="77777777" w:rsidR="00787055" w:rsidRPr="00E52DEF" w:rsidRDefault="00787055" w:rsidP="005F16C2">
            <w:pPr>
              <w:numPr>
                <w:ilvl w:val="0"/>
                <w:numId w:val="1"/>
              </w:numPr>
              <w:jc w:val="both"/>
              <w:rPr>
                <w:color w:val="000000"/>
                <w:sz w:val="18"/>
                <w:szCs w:val="18"/>
                <w:lang w:val="es-ES"/>
              </w:rPr>
            </w:pPr>
            <w:r w:rsidRPr="00E52DEF">
              <w:rPr>
                <w:color w:val="000000"/>
                <w:sz w:val="18"/>
                <w:szCs w:val="18"/>
                <w:lang w:val="es-ES"/>
              </w:rPr>
              <w:t>Ejecutado el programa oficial de capacitación de los servidores públicos y las jefaturas administrativas en temas de LCAM.</w:t>
            </w:r>
          </w:p>
        </w:tc>
        <w:tc>
          <w:tcPr>
            <w:tcW w:w="4192" w:type="dxa"/>
            <w:shd w:val="clear" w:color="auto" w:fill="auto"/>
          </w:tcPr>
          <w:p w14:paraId="185919B0" w14:textId="77777777" w:rsidR="00787055" w:rsidRPr="00E52DEF" w:rsidRDefault="00787055" w:rsidP="00787055">
            <w:pPr>
              <w:pStyle w:val="Prrafodelista"/>
              <w:numPr>
                <w:ilvl w:val="0"/>
                <w:numId w:val="1"/>
              </w:numPr>
              <w:spacing w:after="0" w:line="240" w:lineRule="auto"/>
              <w:jc w:val="both"/>
              <w:rPr>
                <w:color w:val="000000"/>
                <w:sz w:val="18"/>
                <w:szCs w:val="18"/>
                <w:lang w:val="es-ES"/>
              </w:rPr>
            </w:pPr>
            <w:r w:rsidRPr="00E52DEF">
              <w:rPr>
                <w:color w:val="000000"/>
                <w:sz w:val="18"/>
                <w:szCs w:val="18"/>
                <w:lang w:val="es-ES"/>
              </w:rPr>
              <w:t>El concejo y el personal operativo no han sido capacitados en gestión de calidad del servicio público.</w:t>
            </w:r>
          </w:p>
        </w:tc>
      </w:tr>
    </w:tbl>
    <w:p w14:paraId="54223E4E" w14:textId="77777777" w:rsidR="00787055" w:rsidRDefault="00787055" w:rsidP="00787055">
      <w:pPr>
        <w:rPr>
          <w:b/>
          <w:sz w:val="18"/>
          <w:szCs w:val="18"/>
        </w:rPr>
      </w:pPr>
    </w:p>
    <w:p w14:paraId="40BD16D8" w14:textId="77777777" w:rsidR="00787055" w:rsidRDefault="00787055" w:rsidP="00787055">
      <w:pPr>
        <w:rPr>
          <w:b/>
          <w:sz w:val="18"/>
          <w:szCs w:val="18"/>
        </w:rPr>
      </w:pPr>
    </w:p>
    <w:p w14:paraId="31223483" w14:textId="77777777" w:rsidR="00787055" w:rsidRDefault="00787055" w:rsidP="00787055">
      <w:pPr>
        <w:jc w:val="center"/>
        <w:rPr>
          <w:b/>
          <w:sz w:val="18"/>
          <w:szCs w:val="18"/>
        </w:rPr>
      </w:pPr>
    </w:p>
    <w:p w14:paraId="0845497B" w14:textId="77777777" w:rsidR="00787055" w:rsidRPr="00E52DEF" w:rsidRDefault="00787055" w:rsidP="00787055">
      <w:pPr>
        <w:jc w:val="center"/>
        <w:rPr>
          <w:b/>
          <w:sz w:val="18"/>
          <w:szCs w:val="18"/>
        </w:rPr>
      </w:pPr>
      <w:r w:rsidRPr="00E52DEF">
        <w:rPr>
          <w:b/>
          <w:sz w:val="18"/>
          <w:szCs w:val="18"/>
        </w:rPr>
        <w:t xml:space="preserve">CUADRO N°. 13 CONTEXTO EXTERNO (OPORTUNIDADES Y AMENAZAS) </w:t>
      </w:r>
    </w:p>
    <w:p w14:paraId="65209686" w14:textId="77777777" w:rsidR="00787055" w:rsidRPr="00E52DEF" w:rsidRDefault="00787055" w:rsidP="00787055">
      <w:pPr>
        <w:jc w:val="center"/>
        <w:rPr>
          <w:b/>
          <w:sz w:val="18"/>
          <w:szCs w:val="18"/>
        </w:rPr>
      </w:pPr>
      <w:r w:rsidRPr="00E52DEF">
        <w:rPr>
          <w:b/>
          <w:sz w:val="18"/>
          <w:szCs w:val="18"/>
        </w:rPr>
        <w:t>DIMENSIÓN DE EFICIENCIA PÚBLICA</w:t>
      </w:r>
    </w:p>
    <w:p w14:paraId="2E3B7E47" w14:textId="77777777" w:rsidR="00787055" w:rsidRPr="00E52DEF" w:rsidRDefault="00787055" w:rsidP="00787055">
      <w:pPr>
        <w:rPr>
          <w:b/>
          <w:sz w:val="18"/>
          <w:szCs w:val="18"/>
        </w:rPr>
      </w:pPr>
    </w:p>
    <w:tbl>
      <w:tblPr>
        <w:tblW w:w="10490" w:type="dxa"/>
        <w:tblCellSpacing w:w="20" w:type="dxa"/>
        <w:tblInd w:w="-71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552"/>
        <w:gridCol w:w="3686"/>
        <w:gridCol w:w="4252"/>
      </w:tblGrid>
      <w:tr w:rsidR="00787055" w:rsidRPr="00E52DEF" w14:paraId="3588CCBC" w14:textId="77777777" w:rsidTr="005F16C2">
        <w:trPr>
          <w:trHeight w:val="283"/>
          <w:tblCellSpacing w:w="20" w:type="dxa"/>
        </w:trPr>
        <w:tc>
          <w:tcPr>
            <w:tcW w:w="2492" w:type="dxa"/>
            <w:shd w:val="clear" w:color="auto" w:fill="B8CCE4"/>
          </w:tcPr>
          <w:p w14:paraId="3B683D57" w14:textId="77777777" w:rsidR="00787055" w:rsidRPr="00E52DEF" w:rsidRDefault="00787055" w:rsidP="005F16C2">
            <w:pPr>
              <w:jc w:val="center"/>
              <w:rPr>
                <w:b/>
                <w:sz w:val="18"/>
                <w:szCs w:val="18"/>
                <w:lang w:val="es-ES"/>
              </w:rPr>
            </w:pPr>
            <w:r w:rsidRPr="00E52DEF">
              <w:rPr>
                <w:b/>
                <w:iCs/>
                <w:sz w:val="18"/>
                <w:szCs w:val="18"/>
                <w:lang w:val="es-ES"/>
              </w:rPr>
              <w:t>Componentes</w:t>
            </w:r>
          </w:p>
        </w:tc>
        <w:tc>
          <w:tcPr>
            <w:tcW w:w="3646" w:type="dxa"/>
            <w:shd w:val="clear" w:color="auto" w:fill="B8CCE4"/>
          </w:tcPr>
          <w:p w14:paraId="2905FA63" w14:textId="77777777" w:rsidR="00787055" w:rsidRPr="00E52DEF" w:rsidRDefault="00787055" w:rsidP="005F16C2">
            <w:pPr>
              <w:jc w:val="center"/>
              <w:rPr>
                <w:b/>
                <w:sz w:val="18"/>
                <w:szCs w:val="18"/>
                <w:lang w:val="es-ES"/>
              </w:rPr>
            </w:pPr>
            <w:r w:rsidRPr="00E52DEF">
              <w:rPr>
                <w:b/>
                <w:sz w:val="18"/>
                <w:szCs w:val="18"/>
                <w:lang w:val="es-ES"/>
              </w:rPr>
              <w:t>Oportunidades</w:t>
            </w:r>
          </w:p>
        </w:tc>
        <w:tc>
          <w:tcPr>
            <w:tcW w:w="4192" w:type="dxa"/>
            <w:shd w:val="clear" w:color="auto" w:fill="B8CCE4"/>
          </w:tcPr>
          <w:p w14:paraId="65638240" w14:textId="77777777" w:rsidR="00787055" w:rsidRPr="00E52DEF" w:rsidRDefault="00787055" w:rsidP="005F16C2">
            <w:pPr>
              <w:jc w:val="center"/>
              <w:rPr>
                <w:b/>
                <w:sz w:val="18"/>
                <w:szCs w:val="18"/>
                <w:lang w:val="es-ES"/>
              </w:rPr>
            </w:pPr>
            <w:r w:rsidRPr="00E52DEF">
              <w:rPr>
                <w:b/>
                <w:sz w:val="18"/>
                <w:szCs w:val="18"/>
                <w:lang w:val="es-ES"/>
              </w:rPr>
              <w:t>Amenazas</w:t>
            </w:r>
          </w:p>
        </w:tc>
      </w:tr>
      <w:tr w:rsidR="00787055" w:rsidRPr="00E52DEF" w14:paraId="078672D9" w14:textId="77777777" w:rsidTr="005F16C2">
        <w:trPr>
          <w:trHeight w:val="283"/>
          <w:tblCellSpacing w:w="20" w:type="dxa"/>
        </w:trPr>
        <w:tc>
          <w:tcPr>
            <w:tcW w:w="2492" w:type="dxa"/>
            <w:shd w:val="clear" w:color="auto" w:fill="auto"/>
          </w:tcPr>
          <w:p w14:paraId="5C2308F5" w14:textId="77777777" w:rsidR="00787055" w:rsidRPr="00E52DEF" w:rsidRDefault="00787055" w:rsidP="005F16C2">
            <w:pPr>
              <w:rPr>
                <w:sz w:val="18"/>
                <w:szCs w:val="18"/>
                <w:lang w:val="es-ES"/>
              </w:rPr>
            </w:pPr>
            <w:r w:rsidRPr="00E52DEF">
              <w:rPr>
                <w:iCs/>
                <w:sz w:val="18"/>
                <w:szCs w:val="18"/>
                <w:lang w:val="es-ES"/>
              </w:rPr>
              <w:t>Política y normativa</w:t>
            </w:r>
          </w:p>
        </w:tc>
        <w:tc>
          <w:tcPr>
            <w:tcW w:w="3646" w:type="dxa"/>
            <w:shd w:val="clear" w:color="auto" w:fill="auto"/>
          </w:tcPr>
          <w:p w14:paraId="471B95D7" w14:textId="77777777" w:rsidR="00787055" w:rsidRPr="00E52DEF" w:rsidRDefault="00787055" w:rsidP="00787055">
            <w:pPr>
              <w:pStyle w:val="Prrafodelista"/>
              <w:numPr>
                <w:ilvl w:val="0"/>
                <w:numId w:val="1"/>
              </w:numPr>
              <w:spacing w:after="0" w:line="240" w:lineRule="auto"/>
              <w:ind w:left="311"/>
              <w:jc w:val="both"/>
              <w:rPr>
                <w:color w:val="000000"/>
                <w:sz w:val="18"/>
                <w:szCs w:val="18"/>
                <w:lang w:val="es-ES"/>
              </w:rPr>
            </w:pPr>
            <w:r w:rsidRPr="00E52DEF">
              <w:rPr>
                <w:sz w:val="18"/>
                <w:szCs w:val="18"/>
                <w:lang w:val="es-ES"/>
              </w:rPr>
              <w:t>Actualizar los manuales que exige la LCAM con apoyo del ISDEM.</w:t>
            </w:r>
          </w:p>
          <w:p w14:paraId="08503618" w14:textId="77777777" w:rsidR="00787055" w:rsidRPr="00E52DEF" w:rsidRDefault="00787055" w:rsidP="005F16C2">
            <w:pPr>
              <w:ind w:left="311"/>
              <w:rPr>
                <w:color w:val="000000"/>
                <w:sz w:val="18"/>
                <w:szCs w:val="18"/>
                <w:lang w:val="es-ES"/>
              </w:rPr>
            </w:pPr>
          </w:p>
        </w:tc>
        <w:tc>
          <w:tcPr>
            <w:tcW w:w="4192" w:type="dxa"/>
            <w:shd w:val="clear" w:color="auto" w:fill="auto"/>
          </w:tcPr>
          <w:p w14:paraId="0837FA28" w14:textId="77777777" w:rsidR="00787055" w:rsidRPr="00E52DEF" w:rsidRDefault="00787055" w:rsidP="00787055">
            <w:pPr>
              <w:pStyle w:val="Prrafodelista"/>
              <w:numPr>
                <w:ilvl w:val="0"/>
                <w:numId w:val="2"/>
              </w:numPr>
              <w:spacing w:after="0" w:line="240" w:lineRule="auto"/>
              <w:ind w:left="320"/>
              <w:jc w:val="both"/>
              <w:rPr>
                <w:color w:val="000000"/>
                <w:sz w:val="18"/>
                <w:szCs w:val="18"/>
                <w:lang w:val="es-ES"/>
              </w:rPr>
            </w:pPr>
            <w:r w:rsidRPr="00E52DEF">
              <w:rPr>
                <w:color w:val="000000"/>
                <w:sz w:val="18"/>
                <w:szCs w:val="18"/>
                <w:lang w:val="es-ES"/>
              </w:rPr>
              <w:t>Insuficiente personal de campo por parte de ISDEM para brindar asistencia técnica a todas las municipalidades, volviendo los procesos lentos para poder actualizar los manuales.</w:t>
            </w:r>
          </w:p>
          <w:p w14:paraId="6684964A" w14:textId="77777777" w:rsidR="00787055" w:rsidRPr="00E52DEF" w:rsidRDefault="00787055" w:rsidP="005F16C2">
            <w:pPr>
              <w:pStyle w:val="Prrafodelista"/>
              <w:ind w:left="320"/>
              <w:rPr>
                <w:color w:val="000000"/>
                <w:sz w:val="18"/>
                <w:szCs w:val="18"/>
                <w:lang w:val="es-ES"/>
              </w:rPr>
            </w:pPr>
          </w:p>
        </w:tc>
      </w:tr>
      <w:tr w:rsidR="00787055" w:rsidRPr="00E52DEF" w14:paraId="56D6B221" w14:textId="77777777" w:rsidTr="005F16C2">
        <w:trPr>
          <w:trHeight w:val="283"/>
          <w:tblCellSpacing w:w="20" w:type="dxa"/>
        </w:trPr>
        <w:tc>
          <w:tcPr>
            <w:tcW w:w="2492" w:type="dxa"/>
            <w:shd w:val="clear" w:color="auto" w:fill="auto"/>
          </w:tcPr>
          <w:p w14:paraId="4BF099C4" w14:textId="77777777" w:rsidR="00787055" w:rsidRPr="00E52DEF" w:rsidRDefault="00787055" w:rsidP="005F16C2">
            <w:pPr>
              <w:rPr>
                <w:sz w:val="18"/>
                <w:szCs w:val="18"/>
                <w:lang w:val="es-ES"/>
              </w:rPr>
            </w:pPr>
            <w:r w:rsidRPr="00E52DEF">
              <w:rPr>
                <w:iCs/>
                <w:sz w:val="18"/>
                <w:szCs w:val="18"/>
                <w:lang w:val="es-ES"/>
              </w:rPr>
              <w:t>Estructuras organizativas</w:t>
            </w:r>
          </w:p>
        </w:tc>
        <w:tc>
          <w:tcPr>
            <w:tcW w:w="3646" w:type="dxa"/>
            <w:shd w:val="clear" w:color="auto" w:fill="auto"/>
          </w:tcPr>
          <w:p w14:paraId="6847D11D" w14:textId="77777777" w:rsidR="00787055" w:rsidRPr="00E52DEF" w:rsidRDefault="00787055" w:rsidP="00787055">
            <w:pPr>
              <w:pStyle w:val="Prrafodelista"/>
              <w:numPr>
                <w:ilvl w:val="0"/>
                <w:numId w:val="1"/>
              </w:numPr>
              <w:spacing w:after="0" w:line="240" w:lineRule="auto"/>
              <w:ind w:left="311"/>
              <w:jc w:val="both"/>
              <w:rPr>
                <w:color w:val="000000"/>
                <w:sz w:val="18"/>
                <w:szCs w:val="18"/>
                <w:lang w:val="es-ES"/>
              </w:rPr>
            </w:pPr>
            <w:r w:rsidRPr="00E52DEF">
              <w:rPr>
                <w:color w:val="000000"/>
                <w:sz w:val="18"/>
                <w:szCs w:val="18"/>
                <w:lang w:val="es-ES"/>
              </w:rPr>
              <w:t>Fortalecer el desarrollo organizativo de la calidad al servicio con el apoyo de ISDEM, COMURES, USAID Proyecto de Gobernabilidad u otros.</w:t>
            </w:r>
          </w:p>
          <w:p w14:paraId="262E285E" w14:textId="77777777" w:rsidR="00787055" w:rsidRPr="00E52DEF" w:rsidRDefault="00787055" w:rsidP="005F16C2">
            <w:pPr>
              <w:pStyle w:val="Prrafodelista"/>
              <w:ind w:left="311"/>
              <w:rPr>
                <w:color w:val="000000"/>
                <w:sz w:val="18"/>
                <w:szCs w:val="18"/>
                <w:lang w:val="es-ES"/>
              </w:rPr>
            </w:pPr>
          </w:p>
        </w:tc>
        <w:tc>
          <w:tcPr>
            <w:tcW w:w="4192" w:type="dxa"/>
            <w:shd w:val="clear" w:color="auto" w:fill="auto"/>
          </w:tcPr>
          <w:p w14:paraId="53CF6807" w14:textId="77777777" w:rsidR="00787055" w:rsidRPr="00E52DEF" w:rsidRDefault="00787055" w:rsidP="00787055">
            <w:pPr>
              <w:pStyle w:val="Prrafodelista"/>
              <w:numPr>
                <w:ilvl w:val="0"/>
                <w:numId w:val="2"/>
              </w:numPr>
              <w:spacing w:after="0" w:line="240" w:lineRule="auto"/>
              <w:ind w:left="320"/>
              <w:jc w:val="both"/>
              <w:rPr>
                <w:color w:val="000000"/>
                <w:sz w:val="18"/>
                <w:szCs w:val="18"/>
                <w:lang w:val="es-ES"/>
              </w:rPr>
            </w:pPr>
            <w:r w:rsidRPr="00E52DEF">
              <w:rPr>
                <w:color w:val="000000"/>
                <w:sz w:val="18"/>
                <w:szCs w:val="18"/>
                <w:lang w:val="es-ES"/>
              </w:rPr>
              <w:t>Al no contar con la unidad de la calidad del servicio, la población no podrá denunciar la mala calidad de los servicios (si los hubieren) que recibe por parte de la municipalidad.</w:t>
            </w:r>
          </w:p>
        </w:tc>
      </w:tr>
      <w:tr w:rsidR="00787055" w:rsidRPr="00E52DEF" w14:paraId="5E6C2B27" w14:textId="77777777" w:rsidTr="005F16C2">
        <w:trPr>
          <w:trHeight w:val="283"/>
          <w:tblCellSpacing w:w="20" w:type="dxa"/>
        </w:trPr>
        <w:tc>
          <w:tcPr>
            <w:tcW w:w="2492" w:type="dxa"/>
            <w:shd w:val="clear" w:color="auto" w:fill="auto"/>
          </w:tcPr>
          <w:p w14:paraId="057C70D0" w14:textId="77777777" w:rsidR="00787055" w:rsidRPr="00E52DEF" w:rsidRDefault="00787055" w:rsidP="005F16C2">
            <w:pPr>
              <w:rPr>
                <w:sz w:val="18"/>
                <w:szCs w:val="18"/>
                <w:lang w:val="es-ES"/>
              </w:rPr>
            </w:pPr>
            <w:r w:rsidRPr="00E52DEF">
              <w:rPr>
                <w:iCs/>
                <w:sz w:val="18"/>
                <w:szCs w:val="18"/>
                <w:lang w:val="es-ES"/>
              </w:rPr>
              <w:t>Planes y control</w:t>
            </w:r>
          </w:p>
        </w:tc>
        <w:tc>
          <w:tcPr>
            <w:tcW w:w="3646" w:type="dxa"/>
            <w:shd w:val="clear" w:color="auto" w:fill="auto"/>
          </w:tcPr>
          <w:p w14:paraId="1200805B" w14:textId="77777777" w:rsidR="00787055" w:rsidRPr="00E52DEF" w:rsidRDefault="00787055" w:rsidP="00787055">
            <w:pPr>
              <w:pStyle w:val="Prrafodelista"/>
              <w:numPr>
                <w:ilvl w:val="0"/>
                <w:numId w:val="7"/>
              </w:numPr>
              <w:spacing w:after="0" w:line="240" w:lineRule="auto"/>
              <w:ind w:left="311"/>
              <w:jc w:val="both"/>
              <w:rPr>
                <w:color w:val="000000"/>
                <w:sz w:val="18"/>
                <w:szCs w:val="18"/>
                <w:lang w:val="es-ES"/>
              </w:rPr>
            </w:pPr>
            <w:r w:rsidRPr="00E52DEF">
              <w:rPr>
                <w:sz w:val="18"/>
                <w:szCs w:val="18"/>
                <w:lang w:val="es-ES"/>
              </w:rPr>
              <w:t xml:space="preserve">Elaboración de planes operativos para la CMCAM </w:t>
            </w:r>
            <w:r w:rsidRPr="00E52DEF">
              <w:rPr>
                <w:color w:val="000000"/>
                <w:sz w:val="18"/>
                <w:szCs w:val="18"/>
                <w:lang w:val="es-ES"/>
              </w:rPr>
              <w:t>con el apoyo de ISDEM.</w:t>
            </w:r>
          </w:p>
        </w:tc>
        <w:tc>
          <w:tcPr>
            <w:tcW w:w="4192" w:type="dxa"/>
            <w:shd w:val="clear" w:color="auto" w:fill="auto"/>
          </w:tcPr>
          <w:p w14:paraId="3848DDA7" w14:textId="77777777" w:rsidR="00787055" w:rsidRPr="00E52DEF" w:rsidRDefault="00787055" w:rsidP="00787055">
            <w:pPr>
              <w:pStyle w:val="Prrafodelista"/>
              <w:numPr>
                <w:ilvl w:val="0"/>
                <w:numId w:val="7"/>
              </w:numPr>
              <w:spacing w:after="0" w:line="240" w:lineRule="auto"/>
              <w:ind w:left="309" w:hanging="309"/>
              <w:jc w:val="both"/>
              <w:rPr>
                <w:color w:val="000000"/>
                <w:sz w:val="18"/>
                <w:szCs w:val="18"/>
                <w:lang w:val="es-ES"/>
              </w:rPr>
            </w:pPr>
            <w:r w:rsidRPr="00E52DEF">
              <w:rPr>
                <w:sz w:val="18"/>
                <w:szCs w:val="18"/>
                <w:lang w:val="es-ES"/>
              </w:rPr>
              <w:t>Al no contar con planes operativos pueden ser sujetos a una observación por parte de la Corte de Cuentas o sanción.</w:t>
            </w:r>
          </w:p>
        </w:tc>
      </w:tr>
      <w:tr w:rsidR="00787055" w:rsidRPr="00E52DEF" w14:paraId="15660431" w14:textId="77777777" w:rsidTr="005F16C2">
        <w:trPr>
          <w:trHeight w:val="283"/>
          <w:tblCellSpacing w:w="20" w:type="dxa"/>
        </w:trPr>
        <w:tc>
          <w:tcPr>
            <w:tcW w:w="2492" w:type="dxa"/>
            <w:shd w:val="clear" w:color="auto" w:fill="auto"/>
          </w:tcPr>
          <w:p w14:paraId="76C06F0D" w14:textId="77777777" w:rsidR="00787055" w:rsidRPr="00E52DEF" w:rsidRDefault="00787055" w:rsidP="005F16C2">
            <w:pPr>
              <w:rPr>
                <w:sz w:val="18"/>
                <w:szCs w:val="18"/>
                <w:lang w:val="es-ES"/>
              </w:rPr>
            </w:pPr>
            <w:r w:rsidRPr="00E52DEF">
              <w:rPr>
                <w:iCs/>
                <w:sz w:val="18"/>
                <w:szCs w:val="18"/>
                <w:lang w:val="es-ES"/>
              </w:rPr>
              <w:t>Procesos e instrumentos</w:t>
            </w:r>
          </w:p>
        </w:tc>
        <w:tc>
          <w:tcPr>
            <w:tcW w:w="3646" w:type="dxa"/>
            <w:shd w:val="clear" w:color="auto" w:fill="auto"/>
          </w:tcPr>
          <w:p w14:paraId="4F71378A" w14:textId="77777777" w:rsidR="00787055" w:rsidRPr="00E52DEF" w:rsidRDefault="00787055" w:rsidP="00787055">
            <w:pPr>
              <w:pStyle w:val="Prrafodelista"/>
              <w:numPr>
                <w:ilvl w:val="0"/>
                <w:numId w:val="8"/>
              </w:numPr>
              <w:spacing w:after="0" w:line="240" w:lineRule="auto"/>
              <w:ind w:left="311"/>
              <w:jc w:val="both"/>
              <w:rPr>
                <w:color w:val="000000"/>
                <w:sz w:val="18"/>
                <w:szCs w:val="18"/>
                <w:lang w:val="es-ES"/>
              </w:rPr>
            </w:pPr>
            <w:r w:rsidRPr="00E52DEF">
              <w:rPr>
                <w:color w:val="000000"/>
                <w:sz w:val="18"/>
                <w:szCs w:val="18"/>
                <w:lang w:val="es-ES"/>
              </w:rPr>
              <w:t>Gestionar ayuda con instituciones como ISDEM para la creación de procesos para la mejora de la calidad de servicios.</w:t>
            </w:r>
          </w:p>
          <w:p w14:paraId="456C7FAD" w14:textId="77777777" w:rsidR="00787055" w:rsidRPr="00E52DEF" w:rsidRDefault="00787055" w:rsidP="005F16C2">
            <w:pPr>
              <w:pStyle w:val="Prrafodelista"/>
              <w:ind w:left="311"/>
              <w:rPr>
                <w:color w:val="000000"/>
                <w:sz w:val="18"/>
                <w:szCs w:val="18"/>
                <w:lang w:val="es-ES"/>
              </w:rPr>
            </w:pPr>
          </w:p>
        </w:tc>
        <w:tc>
          <w:tcPr>
            <w:tcW w:w="4192" w:type="dxa"/>
            <w:shd w:val="clear" w:color="auto" w:fill="auto"/>
          </w:tcPr>
          <w:p w14:paraId="6E6AE1D1" w14:textId="77777777" w:rsidR="00787055" w:rsidRPr="00E52DEF" w:rsidRDefault="00787055" w:rsidP="00787055">
            <w:pPr>
              <w:pStyle w:val="Prrafodelista"/>
              <w:numPr>
                <w:ilvl w:val="0"/>
                <w:numId w:val="2"/>
              </w:numPr>
              <w:spacing w:after="0" w:line="240" w:lineRule="auto"/>
              <w:ind w:left="320"/>
              <w:jc w:val="both"/>
              <w:rPr>
                <w:color w:val="000000"/>
                <w:sz w:val="18"/>
                <w:szCs w:val="18"/>
                <w:lang w:val="es-ES"/>
              </w:rPr>
            </w:pPr>
            <w:r w:rsidRPr="00E52DEF">
              <w:rPr>
                <w:color w:val="000000"/>
                <w:sz w:val="18"/>
                <w:szCs w:val="18"/>
                <w:lang w:val="es-ES"/>
              </w:rPr>
              <w:t>Que las instituciones reorienten sus recursos económicos para apoyar otras áreas.</w:t>
            </w:r>
          </w:p>
        </w:tc>
      </w:tr>
      <w:tr w:rsidR="00787055" w:rsidRPr="00E52DEF" w14:paraId="6DCAFEE5" w14:textId="77777777" w:rsidTr="005F16C2">
        <w:trPr>
          <w:trHeight w:val="283"/>
          <w:tblCellSpacing w:w="20" w:type="dxa"/>
        </w:trPr>
        <w:tc>
          <w:tcPr>
            <w:tcW w:w="2492" w:type="dxa"/>
            <w:shd w:val="clear" w:color="auto" w:fill="auto"/>
          </w:tcPr>
          <w:p w14:paraId="05BB899F" w14:textId="77777777" w:rsidR="00787055" w:rsidRPr="00E52DEF" w:rsidRDefault="00787055" w:rsidP="005F16C2">
            <w:pPr>
              <w:rPr>
                <w:sz w:val="18"/>
                <w:szCs w:val="18"/>
                <w:lang w:val="es-ES"/>
              </w:rPr>
            </w:pPr>
            <w:r w:rsidRPr="00E52DEF">
              <w:rPr>
                <w:iCs/>
                <w:sz w:val="18"/>
                <w:szCs w:val="18"/>
                <w:lang w:val="es-ES"/>
              </w:rPr>
              <w:t>Capacidades</w:t>
            </w:r>
          </w:p>
        </w:tc>
        <w:tc>
          <w:tcPr>
            <w:tcW w:w="3646" w:type="dxa"/>
            <w:shd w:val="clear" w:color="auto" w:fill="auto"/>
          </w:tcPr>
          <w:p w14:paraId="069B469F" w14:textId="77777777" w:rsidR="00787055" w:rsidRPr="00E52DEF" w:rsidRDefault="00787055" w:rsidP="005F16C2">
            <w:pPr>
              <w:numPr>
                <w:ilvl w:val="0"/>
                <w:numId w:val="9"/>
              </w:numPr>
              <w:ind w:left="311"/>
              <w:contextualSpacing/>
              <w:jc w:val="both"/>
              <w:rPr>
                <w:sz w:val="18"/>
                <w:szCs w:val="18"/>
                <w:lang w:val="es-ES"/>
              </w:rPr>
            </w:pPr>
            <w:r w:rsidRPr="00E52DEF">
              <w:rPr>
                <w:sz w:val="18"/>
                <w:szCs w:val="18"/>
                <w:lang w:val="es-ES"/>
              </w:rPr>
              <w:t>Gestionar capacitaciones ante instituciones como el ISDEM en el tema de LCAM.</w:t>
            </w:r>
          </w:p>
          <w:p w14:paraId="0DF0FB89" w14:textId="77777777" w:rsidR="00787055" w:rsidRPr="00E52DEF" w:rsidRDefault="00787055" w:rsidP="005F16C2">
            <w:pPr>
              <w:numPr>
                <w:ilvl w:val="0"/>
                <w:numId w:val="9"/>
              </w:numPr>
              <w:ind w:left="311"/>
              <w:contextualSpacing/>
              <w:jc w:val="both"/>
              <w:rPr>
                <w:sz w:val="18"/>
                <w:szCs w:val="18"/>
                <w:lang w:val="es-ES"/>
              </w:rPr>
            </w:pPr>
            <w:r w:rsidRPr="00E52DEF">
              <w:rPr>
                <w:sz w:val="18"/>
                <w:szCs w:val="18"/>
                <w:lang w:val="es-ES"/>
              </w:rPr>
              <w:t>Gestionar capacitaciones de atención al cliente y servicio destacado.</w:t>
            </w:r>
          </w:p>
          <w:p w14:paraId="70EE6BF7" w14:textId="77777777" w:rsidR="00787055" w:rsidRPr="00E52DEF" w:rsidRDefault="00787055" w:rsidP="005F16C2">
            <w:pPr>
              <w:ind w:left="311"/>
              <w:contextualSpacing/>
              <w:rPr>
                <w:sz w:val="18"/>
                <w:szCs w:val="18"/>
                <w:lang w:val="es-ES"/>
              </w:rPr>
            </w:pPr>
          </w:p>
        </w:tc>
        <w:tc>
          <w:tcPr>
            <w:tcW w:w="4192" w:type="dxa"/>
            <w:shd w:val="clear" w:color="auto" w:fill="auto"/>
          </w:tcPr>
          <w:p w14:paraId="05B0E197" w14:textId="77777777" w:rsidR="00787055" w:rsidRPr="00E52DEF" w:rsidRDefault="00787055" w:rsidP="00787055">
            <w:pPr>
              <w:pStyle w:val="Prrafodelista"/>
              <w:numPr>
                <w:ilvl w:val="0"/>
                <w:numId w:val="2"/>
              </w:numPr>
              <w:spacing w:after="0" w:line="240" w:lineRule="auto"/>
              <w:ind w:left="320"/>
              <w:jc w:val="both"/>
              <w:rPr>
                <w:color w:val="000000"/>
                <w:sz w:val="18"/>
                <w:szCs w:val="18"/>
                <w:lang w:val="es-ES"/>
              </w:rPr>
            </w:pPr>
            <w:r w:rsidRPr="00E52DEF">
              <w:rPr>
                <w:sz w:val="18"/>
                <w:szCs w:val="18"/>
                <w:lang w:val="es-ES"/>
              </w:rPr>
              <w:t>Contribuyentes inconformes con el servicio de atención</w:t>
            </w:r>
            <w:r w:rsidRPr="00E52DEF">
              <w:rPr>
                <w:color w:val="000000"/>
                <w:sz w:val="18"/>
                <w:szCs w:val="18"/>
                <w:lang w:val="es-ES"/>
              </w:rPr>
              <w:t xml:space="preserve"> que reciben por parte de la municipalidad, al no contar el personal con las capacidades.</w:t>
            </w:r>
          </w:p>
        </w:tc>
      </w:tr>
    </w:tbl>
    <w:p w14:paraId="1FA19B5E" w14:textId="77777777" w:rsidR="00787055" w:rsidRDefault="00787055" w:rsidP="00787055">
      <w:pPr>
        <w:rPr>
          <w:b/>
          <w:sz w:val="18"/>
          <w:szCs w:val="18"/>
        </w:rPr>
      </w:pPr>
    </w:p>
    <w:p w14:paraId="15D22883" w14:textId="77777777" w:rsidR="00787055" w:rsidRPr="006A4594" w:rsidRDefault="00787055" w:rsidP="00787055">
      <w:pPr>
        <w:rPr>
          <w:b/>
          <w:sz w:val="20"/>
          <w:szCs w:val="20"/>
        </w:rPr>
      </w:pPr>
    </w:p>
    <w:p w14:paraId="3A68E861" w14:textId="77777777" w:rsidR="00787055" w:rsidRPr="006A4594" w:rsidRDefault="00787055" w:rsidP="00787055">
      <w:pPr>
        <w:spacing w:line="360" w:lineRule="auto"/>
        <w:jc w:val="both"/>
        <w:rPr>
          <w:sz w:val="20"/>
          <w:szCs w:val="20"/>
        </w:rPr>
      </w:pPr>
      <w:r w:rsidRPr="006A4594">
        <w:rPr>
          <w:rFonts w:ascii="Arial" w:hAnsi="Arial" w:cs="Arial"/>
          <w:sz w:val="20"/>
          <w:szCs w:val="20"/>
        </w:rPr>
        <w:t>Manifestando que el POA debe de revisarse anualmente, a efecto de ver si se han realizado todas las actividades programadas, en cuanto a integridad dice que esta funcionamiento ya que se tiene conformada la Comisión LCAM, la Comisión de Ética, se tiene una Oficial de Información,  por lo que considera que muchas de las observaciones que se hicieron el año pasado se han subsanado. Además quiere resaltar que hay que rendir cuentas de los fondos de la Emergencia COVID-19, ya que al no cumplir con la rendición de cuentas vienen las sanciones administrativas e incluso penales, por el momento hay que cumplir con lo que se está pidiendo. La Rendición de Cuentas tiene que ver y es bien específica sobre los recursos que se utilizaron en la emergencia Covid-19, las acciones que se han realizado y como se utilizaron los recursos. Debe de llenar las características, de apertura a la población y ser transparente, algunas municipalidades ya hicieron su rendición de cuentas, ustedes van a decidir si lo van hacer presencial o virtual, la modalidad virtual es válida por el tiempo que estamos viviendo, deben de respaldar todas acciones tomadas de forma documental. Como proyecto están en todas la disposición de apoyar en todas las actividades que tengan que ver con la logística del evento. Todo lo que contiene el Plan está basado en los lineamientos que pide la Corte de Cuentas, el Plan les queda es de ustedes, solo pediría que se apruebe dicho plan para su ejecución. Por cuestiones de tiempo la capacitación de Acceso a la Información Pública no se va a dar se va a pasar a la capacitación de Ética Pública.</w:t>
      </w:r>
      <w:r w:rsidRPr="006A4594">
        <w:rPr>
          <w:rFonts w:ascii="Arial" w:hAnsi="Arial" w:cs="Arial"/>
          <w:bCs/>
          <w:sz w:val="20"/>
          <w:szCs w:val="20"/>
        </w:rPr>
        <w:t xml:space="preserve">  </w:t>
      </w:r>
      <w:r w:rsidRPr="006A4594">
        <w:rPr>
          <w:rFonts w:ascii="Arial" w:hAnsi="Arial" w:cs="Arial"/>
          <w:b/>
          <w:sz w:val="20"/>
          <w:szCs w:val="20"/>
        </w:rPr>
        <w:t xml:space="preserve">PUNTO DOS: </w:t>
      </w:r>
      <w:r w:rsidRPr="006A4594">
        <w:rPr>
          <w:rFonts w:ascii="Arial" w:hAnsi="Arial" w:cs="Arial"/>
          <w:b/>
          <w:sz w:val="20"/>
          <w:szCs w:val="20"/>
          <w:u w:val="single"/>
        </w:rPr>
        <w:t>Jornada de Capacitación al Concejo Municipal, Ética Pública:</w:t>
      </w:r>
      <w:r w:rsidRPr="006A4594">
        <w:rPr>
          <w:rFonts w:ascii="Arial" w:hAnsi="Arial" w:cs="Arial"/>
          <w:b/>
          <w:sz w:val="20"/>
          <w:szCs w:val="20"/>
        </w:rPr>
        <w:t xml:space="preserve"> </w:t>
      </w:r>
      <w:r w:rsidRPr="006A4594">
        <w:rPr>
          <w:rFonts w:ascii="Arial" w:hAnsi="Arial" w:cs="Arial"/>
          <w:sz w:val="20"/>
          <w:szCs w:val="20"/>
        </w:rPr>
        <w:t xml:space="preserve">Se presenta el Licenciado felicita a la Municipalidad ya que la Comisión de Ética es una de las comisiones más activas, se valora la disposición que tiene la municipalidad de echarle ganas a esto, temas tan importantes como es la Ética, uno de los temas bien importantes y no le tomamos la importancia ya que esta se basa en los valores. Las personas de allá fuera piensan que los empleados públicos a sus empleados van aun club social, y eso es mentira solo el que está adentro sabe que tanto trabajo se tiene, y como les toca él ha estado bien pendiente de Nejapa ya que a él le gusta venir aquí, el aconseja que se trate que las personas vean el trabajo de la municipalidad que se cambie la perspectiva que tiene la gente allá afuera. Es tan importante conocer que la Ética es una ciencia  que puede predecir cómo nos comportamos, este inicio principalmente en las empresas privadas de una forma inquisidora, estos ponían sanciones extremas a las faltas, pero quiere referirse especialmente a los principios y valores éticos. En la Ley de Ética Gubernamental en su Capítulo II, </w:t>
      </w:r>
      <w:r w:rsidRPr="006A4594">
        <w:rPr>
          <w:rFonts w:ascii="Arial" w:hAnsi="Arial" w:cs="Arial"/>
          <w:b/>
          <w:sz w:val="20"/>
          <w:szCs w:val="20"/>
        </w:rPr>
        <w:t>NORMAS ETICAS</w:t>
      </w:r>
      <w:r w:rsidRPr="006A4594">
        <w:rPr>
          <w:rFonts w:ascii="Arial" w:hAnsi="Arial" w:cs="Arial"/>
          <w:sz w:val="20"/>
          <w:szCs w:val="20"/>
        </w:rPr>
        <w:t xml:space="preserve"> </w:t>
      </w:r>
      <w:r w:rsidRPr="006A4594">
        <w:rPr>
          <w:rFonts w:ascii="Arial" w:hAnsi="Arial" w:cs="Arial"/>
          <w:b/>
          <w:sz w:val="20"/>
          <w:szCs w:val="20"/>
          <w:u w:val="single"/>
        </w:rPr>
        <w:t>Principios, deberes y prohibiciones éticas Principios de la Ética Pública Artículo 4.</w:t>
      </w:r>
      <w:r w:rsidRPr="006A4594">
        <w:rPr>
          <w:rFonts w:ascii="Arial" w:hAnsi="Arial" w:cs="Arial"/>
          <w:sz w:val="20"/>
          <w:szCs w:val="20"/>
        </w:rPr>
        <w:t xml:space="preserve"> La actuación de las personas sujetas a esta Ley deberá regirse por los siguientes principios de la ética pública: a) Supremacía del Interés Público Anteponer siempre el interés público sobre el interés privado. b) Probidad Actuar con integridad, rectitud y honradez. c) Igualdad Tratar a todas las personas por igual en condiciones similares. d) Imparcialidad Proceder con objetividad en el ejercicio de la función pública. e) Justicia Dar a cada quien lo que le corresponde, según derecho y razón. f) Transparencia Actuar de manera accesible para que toda persona natural o jurídica, que tenga interés legítimo, pueda conocer si las actuaciones del servidor público son apegadas a la ley, a la eficiencia, a la eficacia y a la responsabilidad. g) Responsabilidad Cumplir con diligencia las obligaciones del cargo o empleo público. h) Legalidad Actuar con apego a la Constitución y a las leyes dentro del marco de sus atribuciones. i) Lealtad Actuar con fidelidad a los fines del Estado y a los de la institución en que se desempeña. 5 Ley de Ética Gubernamental j) Decoro Guardar las reglas de urbanidad, respeto y buena educación en el ejercicio de la función pública. k) Eficiencia Cumplir los objetivos institucionales al menor costo posible. l) Eficacia Utilizar los recursos del Estado de manera adecuada para el cumplimiento de los fines institucionales. m) Rendición de cuentas Rendir cuentas de la gestión pública a la autoridad competente y al público. Deberes Éticos Artículo 5. Toda persona sujeta a esta Ley debe cumplir los siguientes deberes éticos: a) Utilizar los bienes, fondos, recursos públicos o servicios contratados únicamente para el cumplimiento de los fines institucionales para los cuales están destinados. b) Denunciar ante el Tribunal de Ética Gubernamental o ante la Comisión de Ética Gubernamental respectiva, las supuestas violaciones a los deberes o prohibiciones éticas contenidas en esta Ley, de las que tuviere conocimiento en el ejercicio de su función pública. c) Excusarse de intervenir o participar en asuntos en los cuales él, su cónyuge, conviviente, parientes dentro del cuarto grado de consanguinidad o segundo de afinidad o socio, tengan algún conflicto de interés. </w:t>
      </w:r>
      <w:r w:rsidRPr="006A4594">
        <w:rPr>
          <w:rFonts w:ascii="Arial" w:hAnsi="Arial" w:cs="Arial"/>
          <w:b/>
          <w:sz w:val="20"/>
          <w:szCs w:val="20"/>
          <w:u w:val="single"/>
        </w:rPr>
        <w:t>Prohibiciones Éticas</w:t>
      </w:r>
      <w:r w:rsidRPr="006A4594">
        <w:rPr>
          <w:rFonts w:ascii="Arial" w:hAnsi="Arial" w:cs="Arial"/>
          <w:sz w:val="20"/>
          <w:szCs w:val="20"/>
        </w:rPr>
        <w:t xml:space="preserve"> </w:t>
      </w:r>
      <w:r w:rsidRPr="006A4594">
        <w:rPr>
          <w:rFonts w:ascii="Arial" w:hAnsi="Arial" w:cs="Arial"/>
          <w:b/>
          <w:sz w:val="20"/>
          <w:szCs w:val="20"/>
          <w:u w:val="single"/>
        </w:rPr>
        <w:t>Artículo 6.</w:t>
      </w:r>
      <w:r w:rsidRPr="006A4594">
        <w:rPr>
          <w:rFonts w:ascii="Arial" w:hAnsi="Arial" w:cs="Arial"/>
          <w:sz w:val="20"/>
          <w:szCs w:val="20"/>
        </w:rPr>
        <w:t xml:space="preserve"> Son prohibiciones éticas para las personas sujetas a esta Ley: a) Solicitar o aceptar, directamente o por interpósita persona, cualquier bien o servicio de valor económico o beneficio adicional a los que percibe por el desempeño de sus labores, por hacer, apresurar, retardar o dejar de hacer tareas o trámites relativos a sus funciones. b) Solicitar o aceptar, directamente o por interpósita persona, cualquier bien o servicio de valor económico o beneficio adicional a los que percibe por el desempeño de sus labores, para hacer valer su influencia en razón del 6 Ley de Ética Gubernamental cargo que ocupa ante otra persona sujeta a la aplicación de esta Ley, con la finalidad de que éste haga, apresure, retarde o deje de hacer tareas o trámites relativos a sus funciones. c) Percibir más de una remuneración proveniente del presupuesto del Estado, cuando las labores deban ejercerse en el mismo horario, excepto las que expresamente permita el ordenamiento jurídico. d) Desempeñar simultáneamente dos o más cargos o empleos en el sector público que fueren incompatibles entre sí por prohibición expresa de la normativa aplicable, por coincidir en las horas de trabajo o porque vaya en contra de los intereses institucionales. e) Realizar actividades privadas durante la jornada ordinaria de trabajo, salvo las permitidas por la ley. f) Exigir o solicitar a los subordinados que empleen el tiempo ordinario de labores para que realicen actividades que no sean las que se les requiera para el cumplimiento de los fines institucionales. g) Aceptar o mantener un empleo, relaciones contractuales o responsabilidades en el sector privado, que menoscaben la imparcialidad o provoquen un conflicto de interés en el desempeño de su función pública. h) Nombrar, contratar, promover o ascender en la entidad pública que preside o donde ejerce autoridad, a su cónyuge, conviviente, parientes dentro del cuarto grado de consanguinidad o segundo de afinidad o socio, excepto los casos permitidos por la ley. i) Retardar sin motivo legal la prestación de los servicios, trámites o procedimientos administrativos que le corresponden según sus funciones. Se entiende por retardo cuando una persona sujeta a la aplicación de esta Ley difiriere, detiene, entorpece o dilata la prestación de los servicios, trámites y procedimientos administrativos no acatando lo regulado en la ley, en los parámetros ordinarios establecidos en la institución pública o, en su defecto, no lo haga en un plazo razonable. j) Denegar a una persona la prestación de un servicio público a que tenga derecho, en razón de nacionalidad, raza, sexo, religión, opinión política, condición social o económica, discapacidad o cualquiera otra razón injustificada. k) Utilizar indebidamente los bienes muebles o inmuebles de la institución para hacer actos de proselitismo político partidario. 7 Ley de Ética Gubernamental l) Prevalerse del cargo para hacer política partidista. </w:t>
      </w:r>
      <w:r w:rsidRPr="006A4594">
        <w:rPr>
          <w:rFonts w:ascii="Arial" w:hAnsi="Arial" w:cs="Arial"/>
          <w:b/>
          <w:sz w:val="20"/>
          <w:szCs w:val="20"/>
          <w:u w:val="single"/>
        </w:rPr>
        <w:t>Prohibiciones éticas para los ex servidores públicos</w:t>
      </w:r>
      <w:r w:rsidRPr="006A4594">
        <w:rPr>
          <w:rFonts w:ascii="Arial" w:hAnsi="Arial" w:cs="Arial"/>
          <w:sz w:val="20"/>
          <w:szCs w:val="20"/>
        </w:rPr>
        <w:t xml:space="preserve"> </w:t>
      </w:r>
      <w:r w:rsidRPr="006A4594">
        <w:rPr>
          <w:rFonts w:ascii="Arial" w:hAnsi="Arial" w:cs="Arial"/>
          <w:b/>
          <w:sz w:val="20"/>
          <w:szCs w:val="20"/>
          <w:u w:val="single"/>
        </w:rPr>
        <w:t>Artículo 7.</w:t>
      </w:r>
      <w:r w:rsidRPr="006A4594">
        <w:rPr>
          <w:rFonts w:ascii="Arial" w:hAnsi="Arial" w:cs="Arial"/>
          <w:sz w:val="20"/>
          <w:szCs w:val="20"/>
        </w:rPr>
        <w:t xml:space="preserve"> Son prohibiciones éticas para los ex servidores públicos, durante el año siguiente al cese de sus funciones: a) Brindar, en forma personal o a través de interpósita persona, información, asesoramiento o representar a personas naturales o jurídicas en trámites, procedimientos, procesos o reclamaciones que estuvieron sometidos a su conocimiento o en los cuales intervino directa o indirectamente durante el ejercicio de su función pública y que vayan en contra de los intereses legítimos de la institución para la cual laboró. b) Laborar para una persona natural o jurídica con la cual la institución en la que se desempeñaba haya efectuado contratos de obras, bienes o servicios, cuando la persona sujeta a la aplicación de esta Ley haya participado directamente en el procedimiento de adquisición, adjudicación de dichos contratos, durante el año previo al cese de sus funciones. Explica cada uno de los artículos finalmente agradece la atención prestada y agradece a los miembros de la Comisión de Ética del Municipio por el acompañamiento. </w:t>
      </w:r>
      <w:r w:rsidRPr="006A4594">
        <w:rPr>
          <w:rFonts w:ascii="Arial" w:hAnsi="Arial" w:cs="Arial"/>
          <w:b/>
          <w:sz w:val="20"/>
          <w:szCs w:val="20"/>
        </w:rPr>
        <w:t xml:space="preserve">PUNTO CUATRO: ACUERDOS: a) </w:t>
      </w:r>
      <w:r w:rsidRPr="006A4594">
        <w:rPr>
          <w:rFonts w:ascii="Arial" w:hAnsi="Arial" w:cs="Arial"/>
          <w:b/>
          <w:sz w:val="20"/>
          <w:szCs w:val="20"/>
          <w:u w:val="single"/>
        </w:rPr>
        <w:t>Aprobación del Plan de Mejoras de la Integridad Pública:</w:t>
      </w:r>
      <w:r w:rsidRPr="006A4594">
        <w:rPr>
          <w:rFonts w:ascii="Arial" w:hAnsi="Arial" w:cs="Arial"/>
          <w:b/>
          <w:sz w:val="20"/>
          <w:szCs w:val="20"/>
        </w:rPr>
        <w:t xml:space="preserve"> </w:t>
      </w:r>
      <w:r w:rsidRPr="006A4594">
        <w:rPr>
          <w:rFonts w:ascii="Arial" w:hAnsi="Arial" w:cs="Arial"/>
          <w:sz w:val="20"/>
          <w:szCs w:val="20"/>
        </w:rPr>
        <w:t xml:space="preserve">Habiendo escuchado la exposición de la Licenciada Marta Rodríguez, se toma el acuerdo siguiente: </w:t>
      </w:r>
      <w:r w:rsidRPr="006A4594">
        <w:rPr>
          <w:rFonts w:ascii="Arial" w:hAnsi="Arial" w:cs="Arial"/>
          <w:b/>
          <w:sz w:val="20"/>
          <w:szCs w:val="20"/>
        </w:rPr>
        <w:t xml:space="preserve">ACUERDO NUMERO UNO: </w:t>
      </w:r>
      <w:r w:rsidRPr="006A4594">
        <w:rPr>
          <w:rFonts w:ascii="Arial" w:hAnsi="Arial" w:cs="Arial"/>
          <w:sz w:val="20"/>
          <w:szCs w:val="20"/>
        </w:rPr>
        <w:t>El</w:t>
      </w:r>
      <w:r w:rsidRPr="006A4594">
        <w:rPr>
          <w:rFonts w:ascii="Arial" w:hAnsi="Arial" w:cs="Arial"/>
          <w:b/>
          <w:sz w:val="20"/>
          <w:szCs w:val="20"/>
        </w:rPr>
        <w:t xml:space="preserve"> </w:t>
      </w:r>
      <w:r w:rsidRPr="006A4594">
        <w:rPr>
          <w:rFonts w:ascii="Arial" w:hAnsi="Arial" w:cs="Arial"/>
          <w:sz w:val="20"/>
          <w:szCs w:val="20"/>
        </w:rPr>
        <w:t xml:space="preserve">Concejo Municipal, habiendo escuchado la exposición: </w:t>
      </w:r>
      <w:r w:rsidRPr="006A4594">
        <w:rPr>
          <w:rFonts w:ascii="Arial" w:hAnsi="Arial" w:cs="Arial"/>
          <w:b/>
          <w:sz w:val="20"/>
          <w:szCs w:val="20"/>
        </w:rPr>
        <w:t xml:space="preserve">I. </w:t>
      </w:r>
      <w:r w:rsidRPr="006A4594">
        <w:rPr>
          <w:rFonts w:ascii="Arial" w:hAnsi="Arial" w:cs="Arial"/>
          <w:sz w:val="20"/>
          <w:szCs w:val="20"/>
        </w:rPr>
        <w:t>Del PLAN DE MEJORA DE LA INTEGRIDAD MUNICIPAL, para los años 2020 a 2022, siendo este un instrumento de trabajo orientado a fortalecer las condiciones institucionales para la integridad en el ejercicio del gobierno local, elaborado</w:t>
      </w:r>
      <w:r w:rsidRPr="006A4594">
        <w:rPr>
          <w:rFonts w:ascii="Arial" w:hAnsi="Arial" w:cs="Arial"/>
          <w:bCs/>
          <w:color w:val="000000"/>
          <w:sz w:val="20"/>
          <w:szCs w:val="20"/>
          <w:lang w:val="es-ES_tradnl"/>
        </w:rPr>
        <w:t xml:space="preserve"> en el marco del Proyecto de USAID Pro-Integridad Pública (el Proyecto)</w:t>
      </w:r>
      <w:r w:rsidRPr="006A4594">
        <w:rPr>
          <w:rFonts w:ascii="Arial" w:hAnsi="Arial" w:cs="Arial"/>
          <w:i/>
          <w:sz w:val="20"/>
          <w:szCs w:val="20"/>
        </w:rPr>
        <w:t xml:space="preserve"> </w:t>
      </w:r>
      <w:r w:rsidRPr="006A4594">
        <w:rPr>
          <w:rFonts w:ascii="Arial" w:hAnsi="Arial" w:cs="Arial"/>
          <w:sz w:val="20"/>
          <w:szCs w:val="20"/>
        </w:rPr>
        <w:t xml:space="preserve">en cumplimiento del </w:t>
      </w:r>
      <w:r w:rsidRPr="006A4594">
        <w:rPr>
          <w:rFonts w:ascii="Arial" w:hAnsi="Arial" w:cs="Arial"/>
          <w:i/>
          <w:sz w:val="20"/>
          <w:szCs w:val="20"/>
        </w:rPr>
        <w:t>Memorando de entendimiento</w:t>
      </w:r>
      <w:r w:rsidRPr="006A4594">
        <w:rPr>
          <w:rFonts w:ascii="Arial" w:hAnsi="Arial" w:cs="Arial"/>
          <w:b/>
          <w:sz w:val="20"/>
          <w:szCs w:val="20"/>
        </w:rPr>
        <w:t xml:space="preserve"> </w:t>
      </w:r>
      <w:r w:rsidRPr="006A4594">
        <w:rPr>
          <w:rFonts w:ascii="Arial" w:hAnsi="Arial" w:cs="Arial"/>
          <w:sz w:val="20"/>
          <w:szCs w:val="20"/>
        </w:rPr>
        <w:t>que fue</w:t>
      </w:r>
      <w:r w:rsidRPr="006A4594">
        <w:rPr>
          <w:rFonts w:ascii="Arial" w:hAnsi="Arial" w:cs="Arial"/>
          <w:b/>
          <w:sz w:val="20"/>
          <w:szCs w:val="20"/>
        </w:rPr>
        <w:t xml:space="preserve"> </w:t>
      </w:r>
      <w:r w:rsidRPr="006A4594">
        <w:rPr>
          <w:rFonts w:ascii="Arial" w:hAnsi="Arial" w:cs="Arial"/>
          <w:sz w:val="20"/>
          <w:szCs w:val="20"/>
        </w:rPr>
        <w:t>suscrito</w:t>
      </w:r>
      <w:r w:rsidRPr="006A4594">
        <w:rPr>
          <w:rFonts w:ascii="Arial" w:hAnsi="Arial" w:cs="Arial"/>
          <w:b/>
          <w:sz w:val="20"/>
          <w:szCs w:val="20"/>
        </w:rPr>
        <w:t xml:space="preserve"> </w:t>
      </w:r>
      <w:r w:rsidRPr="006A4594">
        <w:rPr>
          <w:rFonts w:ascii="Arial" w:hAnsi="Arial" w:cs="Arial"/>
          <w:sz w:val="20"/>
          <w:szCs w:val="20"/>
        </w:rPr>
        <w:t xml:space="preserve">con el gobierno local a fin de mejorar la gestión y la gobernabilidad municipal mediante la transparencia, el acceso a la información pública, la ética pública, la rendición de cuentas y la mejora en los servicios municipales para una efectiva participación ciudadana. </w:t>
      </w:r>
      <w:r w:rsidRPr="006A4594">
        <w:rPr>
          <w:rFonts w:ascii="Arial" w:hAnsi="Arial" w:cs="Arial"/>
          <w:b/>
          <w:sz w:val="20"/>
          <w:szCs w:val="20"/>
        </w:rPr>
        <w:t>II.</w:t>
      </w:r>
      <w:r w:rsidRPr="006A4594">
        <w:rPr>
          <w:rFonts w:ascii="Arial" w:hAnsi="Arial" w:cs="Arial"/>
          <w:sz w:val="20"/>
          <w:szCs w:val="20"/>
        </w:rPr>
        <w:t xml:space="preserve"> </w:t>
      </w:r>
      <w:r w:rsidRPr="006A4594">
        <w:rPr>
          <w:rFonts w:ascii="Arial" w:hAnsi="Arial" w:cs="Arial"/>
          <w:color w:val="000000"/>
          <w:sz w:val="20"/>
          <w:szCs w:val="20"/>
        </w:rPr>
        <w:t xml:space="preserve"> Que el Proyecto desarrolla </w:t>
      </w:r>
      <w:r w:rsidRPr="006A4594">
        <w:rPr>
          <w:rFonts w:ascii="Arial" w:hAnsi="Arial" w:cs="Arial"/>
          <w:sz w:val="20"/>
          <w:szCs w:val="20"/>
        </w:rPr>
        <w:t xml:space="preserve">una metodología de intervención denominada Modelo de Integridad Municipal (MIM), que es una herramienta de fácil utilización que permite establecer las fases y los pasos para elevar los estándares de transparencia, rendición de cuentas y ética pública en la municipalidad. Este modelo consta de cinco fases, dentro de las que se encuentran: I. Condiciones previas; II. Medición de las condiciones institucionales de integridad; III. Planificación de mejoras de las condiciones institucionales de integridad, IV. Implementación de acciones de mejora y V. Evaluación y aprendizaje. Como parte de la tercera fase mencionada, se contempla la elaboración de este documento, que a su vez tiene como </w:t>
      </w:r>
      <w:r w:rsidRPr="006A4594">
        <w:rPr>
          <w:rStyle w:val="tgc"/>
          <w:rFonts w:ascii="Arial" w:hAnsi="Arial" w:cs="Arial"/>
          <w:sz w:val="20"/>
          <w:szCs w:val="20"/>
        </w:rPr>
        <w:t xml:space="preserve">base el </w:t>
      </w:r>
      <w:r w:rsidRPr="006A4594">
        <w:rPr>
          <w:rFonts w:ascii="Arial" w:hAnsi="Arial" w:cs="Arial"/>
          <w:i/>
          <w:sz w:val="20"/>
          <w:szCs w:val="20"/>
        </w:rPr>
        <w:t xml:space="preserve">Diagnóstico de la integridad municipal </w:t>
      </w:r>
      <w:r w:rsidRPr="006A4594">
        <w:rPr>
          <w:rFonts w:ascii="Arial" w:hAnsi="Arial" w:cs="Arial"/>
          <w:iCs/>
          <w:sz w:val="20"/>
          <w:szCs w:val="20"/>
        </w:rPr>
        <w:t xml:space="preserve">que es parte sustancial de la segunda fase de la metodología y que para el caso de la municipalidad fue desarrollado </w:t>
      </w:r>
      <w:r w:rsidRPr="006A4594">
        <w:rPr>
          <w:rFonts w:ascii="Arial" w:hAnsi="Arial" w:cs="Arial"/>
          <w:sz w:val="20"/>
          <w:szCs w:val="20"/>
        </w:rPr>
        <w:t xml:space="preserve">en </w:t>
      </w:r>
      <w:r w:rsidRPr="006A4594">
        <w:rPr>
          <w:rStyle w:val="tgc"/>
          <w:rFonts w:ascii="Arial" w:hAnsi="Arial" w:cs="Arial"/>
          <w:sz w:val="20"/>
          <w:szCs w:val="20"/>
        </w:rPr>
        <w:t xml:space="preserve">diciembre del 2019. Este diagnóstico incluyó la recolección de datos de campo, tabulación e interpretación de datos y la validación de los resultados con empleados y funcionarios municipales. El ejercicio de validación incorporó la presentación de la metodología, los resultados, la identificación de prioridades de intervención y una programación indicativa por componente para </w:t>
      </w:r>
      <w:r w:rsidRPr="006A4594">
        <w:rPr>
          <w:rFonts w:ascii="Arial" w:hAnsi="Arial" w:cs="Arial"/>
          <w:sz w:val="20"/>
          <w:szCs w:val="20"/>
        </w:rPr>
        <w:t xml:space="preserve">las diez sub dimensiones que componen el MIM. </w:t>
      </w:r>
      <w:r w:rsidRPr="006A4594">
        <w:rPr>
          <w:rFonts w:ascii="Arial" w:hAnsi="Arial" w:cs="Arial"/>
          <w:b/>
          <w:sz w:val="20"/>
          <w:szCs w:val="20"/>
        </w:rPr>
        <w:t xml:space="preserve">III. </w:t>
      </w:r>
      <w:r w:rsidRPr="006A4594">
        <w:rPr>
          <w:rFonts w:ascii="Arial" w:hAnsi="Arial" w:cs="Arial"/>
          <w:sz w:val="20"/>
          <w:szCs w:val="20"/>
        </w:rPr>
        <w:t xml:space="preserve">El documento está estructurado de la siguiente manera: en el numeral uno se detallan los objetivos generales y específicos; en el numeral dos la metodología para la planificación del Modelo de Integridad Municipal (MIM) donde se definen los tres instrumentos del diagnóstico y planificación que es donde se enmarca el Plan de Mejora de la Integridad Municipal; el proceso para elaborar el PMIM,  dimensiones, resultados generales, y el FODA de la integridad municipal; en el numeral tres las dimensiones a trabajar por año (2020-2022), el PMIM del año 2020, cronograma de actividades y presupuesto; y en el numeral cuatro la gestión del plan, finalizando con los anexos. En uso de las facultades legales conferidas, y de conformidad a lo que establece el artículo 30 numeral 11 del Código Municipal, </w:t>
      </w:r>
      <w:r w:rsidRPr="006A4594">
        <w:rPr>
          <w:rFonts w:ascii="Arial" w:hAnsi="Arial" w:cs="Arial"/>
          <w:b/>
          <w:sz w:val="20"/>
          <w:szCs w:val="20"/>
        </w:rPr>
        <w:t>ACUERDA:</w:t>
      </w:r>
      <w:r w:rsidRPr="006A4594">
        <w:rPr>
          <w:rFonts w:ascii="Arial" w:hAnsi="Arial" w:cs="Arial"/>
          <w:sz w:val="20"/>
          <w:szCs w:val="20"/>
        </w:rPr>
        <w:t xml:space="preserve"> </w:t>
      </w:r>
      <w:r w:rsidRPr="006A4594">
        <w:rPr>
          <w:rFonts w:ascii="Arial" w:hAnsi="Arial" w:cs="Arial"/>
          <w:b/>
          <w:sz w:val="20"/>
          <w:szCs w:val="20"/>
        </w:rPr>
        <w:t>a)</w:t>
      </w:r>
      <w:r w:rsidRPr="006A4594">
        <w:rPr>
          <w:rFonts w:ascii="Arial" w:hAnsi="Arial" w:cs="Arial"/>
          <w:sz w:val="20"/>
          <w:szCs w:val="20"/>
        </w:rPr>
        <w:t xml:space="preserve"> Aprobar el PLAN DE MEJORA DE LA INTEGRIDAD MUNICIPAL, para su ejecución en los años 2020 al 2022. </w:t>
      </w:r>
      <w:r w:rsidRPr="006A4594">
        <w:rPr>
          <w:rFonts w:ascii="Arial" w:hAnsi="Arial" w:cs="Arial"/>
          <w:b/>
          <w:sz w:val="20"/>
          <w:szCs w:val="20"/>
          <w:u w:val="single"/>
        </w:rPr>
        <w:t>Votación Unánime.</w:t>
      </w:r>
      <w:r w:rsidRPr="006A4594">
        <w:rPr>
          <w:rFonts w:ascii="Arial" w:hAnsi="Arial" w:cs="Arial"/>
          <w:sz w:val="20"/>
          <w:szCs w:val="20"/>
        </w:rPr>
        <w:t xml:space="preserve"> Certifíquese y Notifíquese.  “”””””””””””””””; </w:t>
      </w:r>
      <w:r w:rsidRPr="006A4594">
        <w:rPr>
          <w:rFonts w:ascii="Arial" w:hAnsi="Arial" w:cs="Arial"/>
          <w:b/>
          <w:sz w:val="20"/>
          <w:szCs w:val="20"/>
        </w:rPr>
        <w:t>PUNTO CINCO: VARIOS</w:t>
      </w:r>
      <w:r w:rsidRPr="006A4594">
        <w:rPr>
          <w:rFonts w:ascii="Arial" w:hAnsi="Arial" w:cs="Arial"/>
          <w:sz w:val="20"/>
          <w:szCs w:val="20"/>
        </w:rPr>
        <w:t xml:space="preserve">: La Jefa de la Unidad de Adquisiciones y Contrataciones presenta para su aprobación las bases de Licitación del proceso </w:t>
      </w:r>
      <w:r w:rsidRPr="006A4594">
        <w:rPr>
          <w:rFonts w:ascii="Arial" w:hAnsi="Arial" w:cs="Arial"/>
          <w:b/>
          <w:bCs/>
          <w:sz w:val="20"/>
          <w:szCs w:val="20"/>
          <w:u w:val="single"/>
        </w:rPr>
        <w:t>LP-06/2020/AMN, Construcción de Eco Parque Recreativo Samaria, Municipio de Nejapa, departamento de San Salvador:</w:t>
      </w:r>
      <w:r w:rsidRPr="006A4594">
        <w:rPr>
          <w:rFonts w:ascii="Arial" w:hAnsi="Arial" w:cs="Arial"/>
          <w:bCs/>
          <w:sz w:val="20"/>
          <w:szCs w:val="20"/>
        </w:rPr>
        <w:t xml:space="preserve"> y habiendo escuchado y discutido el punto, se toma el acuerdo siguiente: </w:t>
      </w:r>
      <w:r w:rsidRPr="006A4594">
        <w:rPr>
          <w:rFonts w:ascii="Arial" w:hAnsi="Arial" w:cs="Arial"/>
          <w:b/>
          <w:sz w:val="20"/>
          <w:szCs w:val="20"/>
        </w:rPr>
        <w:t xml:space="preserve">ACUERDO NUMERO DOS: </w:t>
      </w:r>
      <w:r w:rsidRPr="006A4594">
        <w:rPr>
          <w:rFonts w:ascii="Arial" w:hAnsi="Arial" w:cs="Arial"/>
          <w:sz w:val="20"/>
          <w:szCs w:val="20"/>
        </w:rPr>
        <w:t>Este Concejo Municipal en atención a solicitud de la Jefa de la Unidad de Adquisiciones y Constataciones Institucional Interina, mediante el cual expone: Que según Acuerdo número DOS, que consta en Acta número VEINTE, Decima Octava Sesión Ordinaria celebrada por el Concejo Municipal el día veintidós de septiembre del 2020, entre otras cosas se Acordó: “”</w:t>
      </w:r>
      <w:r w:rsidRPr="006A4594">
        <w:rPr>
          <w:rFonts w:ascii="Arial" w:hAnsi="Arial" w:cs="Arial"/>
          <w:b/>
          <w:bCs/>
          <w:sz w:val="20"/>
          <w:szCs w:val="20"/>
          <w:lang w:eastAsia="es-SV"/>
        </w:rPr>
        <w:t xml:space="preserve"> a)</w:t>
      </w:r>
      <w:r w:rsidRPr="006A4594">
        <w:rPr>
          <w:rFonts w:ascii="Arial" w:hAnsi="Arial" w:cs="Arial"/>
          <w:sz w:val="20"/>
          <w:szCs w:val="20"/>
          <w:lang w:eastAsia="es-SV"/>
        </w:rPr>
        <w:t xml:space="preserve"> Declarar desierta por primera vez el proceso de Licitación número </w:t>
      </w:r>
      <w:r w:rsidRPr="006A4594">
        <w:rPr>
          <w:rFonts w:ascii="Arial" w:hAnsi="Arial" w:cs="Arial"/>
          <w:b/>
          <w:sz w:val="20"/>
          <w:szCs w:val="20"/>
          <w:lang w:eastAsia="es-SV"/>
        </w:rPr>
        <w:t xml:space="preserve">LP-05-2020/AMN, </w:t>
      </w:r>
      <w:r w:rsidRPr="006A4594">
        <w:rPr>
          <w:rFonts w:ascii="Arial" w:hAnsi="Arial" w:cs="Arial"/>
          <w:sz w:val="20"/>
          <w:szCs w:val="20"/>
          <w:lang w:eastAsia="es-SV"/>
        </w:rPr>
        <w:t>denominado: “</w:t>
      </w:r>
      <w:r w:rsidRPr="006A4594">
        <w:rPr>
          <w:rFonts w:ascii="Arial" w:hAnsi="Arial" w:cs="Arial"/>
          <w:sz w:val="20"/>
          <w:szCs w:val="20"/>
        </w:rPr>
        <w:t>CONSTRUCCION DE ECO PARQUE RECREATIVO SAMARIA, MUNICIPIO DE NEJAPA”,</w:t>
      </w:r>
      <w:r w:rsidRPr="006A4594">
        <w:rPr>
          <w:rFonts w:ascii="Arial" w:hAnsi="Arial" w:cs="Arial"/>
          <w:sz w:val="20"/>
          <w:szCs w:val="20"/>
          <w:lang w:eastAsia="es-SV"/>
        </w:rPr>
        <w:t xml:space="preserve"> </w:t>
      </w:r>
      <w:r w:rsidRPr="006A4594">
        <w:rPr>
          <w:rFonts w:ascii="Arial" w:hAnsi="Arial" w:cs="Arial"/>
          <w:b/>
          <w:bCs/>
          <w:sz w:val="20"/>
          <w:szCs w:val="20"/>
          <w:lang w:eastAsia="es-SV"/>
        </w:rPr>
        <w:t>b)</w:t>
      </w:r>
      <w:r w:rsidRPr="006A4594">
        <w:rPr>
          <w:rFonts w:ascii="Arial" w:hAnsi="Arial" w:cs="Arial"/>
          <w:sz w:val="20"/>
          <w:szCs w:val="20"/>
          <w:lang w:eastAsia="es-SV"/>
        </w:rPr>
        <w:t xml:space="preserve"> Instrúyase a la Unidad de Adquisiciones y Contrataciones Institucional para que inicie el proceso de Contratación por segunda vez del proyecto “</w:t>
      </w:r>
      <w:r w:rsidRPr="006A4594">
        <w:rPr>
          <w:rFonts w:ascii="Arial" w:hAnsi="Arial" w:cs="Arial"/>
          <w:sz w:val="20"/>
          <w:szCs w:val="20"/>
        </w:rPr>
        <w:t>CONSTRUCCION DE ECO PARQUE RECREATIVO SAMARIA, MUNICIPIO DE NEJAPA”</w:t>
      </w:r>
      <w:r w:rsidRPr="006A4594">
        <w:rPr>
          <w:rFonts w:ascii="Arial" w:hAnsi="Arial" w:cs="Arial"/>
          <w:sz w:val="20"/>
          <w:szCs w:val="20"/>
          <w:lang w:eastAsia="es-SV"/>
        </w:rPr>
        <w:t xml:space="preserve">; (…) </w:t>
      </w:r>
      <w:r w:rsidRPr="006A4594">
        <w:rPr>
          <w:rFonts w:ascii="Arial" w:hAnsi="Arial" w:cs="Arial"/>
          <w:sz w:val="20"/>
          <w:szCs w:val="20"/>
        </w:rPr>
        <w:t xml:space="preserve">por lo anterior solicita se apruebe las bases de Licitación LP-06/2020/AMN, presentadas en este acto. </w:t>
      </w:r>
      <w:r w:rsidRPr="006A4594">
        <w:rPr>
          <w:rFonts w:ascii="Arial" w:hAnsi="Arial" w:cs="Arial"/>
          <w:sz w:val="20"/>
          <w:szCs w:val="20"/>
          <w:lang w:eastAsia="es-SV"/>
        </w:rPr>
        <w:t xml:space="preserve"> Este Concejo Municipal con base a las facultades legales conferidas, </w:t>
      </w:r>
      <w:r w:rsidRPr="006A4594">
        <w:rPr>
          <w:rFonts w:ascii="Arial" w:hAnsi="Arial" w:cs="Arial"/>
          <w:b/>
          <w:bCs/>
          <w:sz w:val="20"/>
          <w:szCs w:val="20"/>
          <w:lang w:eastAsia="es-SV"/>
        </w:rPr>
        <w:t xml:space="preserve">ACUERDA: a) </w:t>
      </w:r>
      <w:r w:rsidRPr="006A4594">
        <w:rPr>
          <w:rFonts w:ascii="Arial" w:hAnsi="Arial" w:cs="Arial"/>
          <w:sz w:val="20"/>
          <w:szCs w:val="20"/>
          <w:lang w:eastAsia="es-SV"/>
        </w:rPr>
        <w:t>Aprobar las Bases de Licitación LP-06/2020/AMN, del proyecto: “</w:t>
      </w:r>
      <w:r w:rsidRPr="006A4594">
        <w:rPr>
          <w:rFonts w:ascii="Arial" w:hAnsi="Arial" w:cs="Arial"/>
          <w:sz w:val="20"/>
          <w:szCs w:val="20"/>
        </w:rPr>
        <w:t xml:space="preserve">Construcción de Eco Parque Recreativo Samaria, Municipio De Nejapa” </w:t>
      </w:r>
      <w:r w:rsidRPr="006A4594">
        <w:rPr>
          <w:rFonts w:ascii="Arial" w:hAnsi="Arial" w:cs="Arial"/>
          <w:sz w:val="20"/>
          <w:szCs w:val="20"/>
          <w:lang w:eastAsia="es-SV"/>
        </w:rPr>
        <w:t>y dar por iniciado el proceso respectivo, fijando un precio de venta de CINCUENTA DOLARES DE LOS ESTADOS UNIDOS DE AMERICA (</w:t>
      </w:r>
      <w:r w:rsidRPr="006A4594">
        <w:rPr>
          <w:rFonts w:ascii="Arial" w:hAnsi="Arial" w:cs="Arial"/>
          <w:b/>
          <w:bCs/>
          <w:sz w:val="20"/>
          <w:szCs w:val="20"/>
          <w:lang w:eastAsia="es-SV"/>
        </w:rPr>
        <w:t>$50.00)</w:t>
      </w:r>
      <w:r w:rsidRPr="006A4594">
        <w:rPr>
          <w:rFonts w:ascii="Arial" w:hAnsi="Arial" w:cs="Arial"/>
          <w:sz w:val="20"/>
          <w:szCs w:val="20"/>
          <w:lang w:eastAsia="es-SV"/>
        </w:rPr>
        <w:t xml:space="preserve">, </w:t>
      </w:r>
      <w:r w:rsidRPr="006A4594">
        <w:rPr>
          <w:rFonts w:ascii="Arial" w:hAnsi="Arial" w:cs="Arial"/>
          <w:b/>
          <w:bCs/>
          <w:sz w:val="20"/>
          <w:szCs w:val="20"/>
          <w:lang w:eastAsia="es-SV"/>
        </w:rPr>
        <w:t xml:space="preserve">b) </w:t>
      </w:r>
      <w:r w:rsidRPr="006A4594">
        <w:rPr>
          <w:rFonts w:ascii="Arial" w:hAnsi="Arial" w:cs="Arial"/>
          <w:bCs/>
          <w:sz w:val="20"/>
          <w:szCs w:val="20"/>
          <w:lang w:eastAsia="es-SV"/>
        </w:rPr>
        <w:t>Instruir a la Unidad de Adquisiciones y Contrataciones Instituciones siga con el proceso respectivo</w:t>
      </w:r>
      <w:r w:rsidRPr="006A4594">
        <w:rPr>
          <w:rFonts w:ascii="Arial" w:hAnsi="Arial" w:cs="Arial"/>
          <w:sz w:val="20"/>
          <w:szCs w:val="20"/>
          <w:lang w:eastAsia="es-SV"/>
        </w:rPr>
        <w:t xml:space="preserve">. </w:t>
      </w:r>
      <w:r w:rsidRPr="006A4594">
        <w:rPr>
          <w:rFonts w:ascii="Arial" w:hAnsi="Arial" w:cs="Arial"/>
          <w:b/>
          <w:sz w:val="20"/>
          <w:szCs w:val="20"/>
          <w:u w:val="single"/>
        </w:rPr>
        <w:t>Votación Unánime.</w:t>
      </w:r>
      <w:r w:rsidRPr="006A4594">
        <w:rPr>
          <w:rFonts w:ascii="Arial" w:hAnsi="Arial" w:cs="Arial"/>
          <w:sz w:val="20"/>
          <w:szCs w:val="20"/>
        </w:rPr>
        <w:t xml:space="preserve"> Certifíquese y Notifíquese.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65A7B351" w14:textId="77777777" w:rsidR="00787055" w:rsidRDefault="00787055" w:rsidP="00787055">
      <w:pPr>
        <w:spacing w:line="360" w:lineRule="auto"/>
        <w:jc w:val="both"/>
        <w:rPr>
          <w:rFonts w:ascii="Arial" w:hAnsi="Arial" w:cs="Arial"/>
          <w:b/>
          <w:sz w:val="20"/>
          <w:szCs w:val="20"/>
        </w:rPr>
      </w:pPr>
    </w:p>
    <w:p w14:paraId="6D9721B6" w14:textId="77777777" w:rsidR="00787055" w:rsidRPr="0003517D" w:rsidRDefault="00787055" w:rsidP="00787055">
      <w:pPr>
        <w:spacing w:line="360" w:lineRule="auto"/>
        <w:jc w:val="both"/>
        <w:rPr>
          <w:rFonts w:ascii="Arial" w:hAnsi="Arial" w:cs="Arial"/>
          <w:b/>
          <w:sz w:val="20"/>
          <w:szCs w:val="20"/>
        </w:rPr>
      </w:pPr>
    </w:p>
    <w:p w14:paraId="59F5238C" w14:textId="77777777" w:rsidR="00787055"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C61A95F" w14:textId="77777777" w:rsidR="00787055" w:rsidRPr="00D62684" w:rsidRDefault="00787055" w:rsidP="00787055">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39AB707D" w14:textId="77777777" w:rsidR="00787055" w:rsidRDefault="00787055" w:rsidP="00787055">
      <w:pPr>
        <w:rPr>
          <w:rFonts w:ascii="Arial" w:hAnsi="Arial" w:cs="Arial"/>
          <w:b/>
          <w:color w:val="000000" w:themeColor="text1"/>
          <w:sz w:val="20"/>
          <w:szCs w:val="20"/>
        </w:rPr>
      </w:pPr>
    </w:p>
    <w:p w14:paraId="01073020" w14:textId="77777777" w:rsidR="00787055" w:rsidRDefault="00787055" w:rsidP="00787055">
      <w:pPr>
        <w:rPr>
          <w:rFonts w:ascii="Arial" w:hAnsi="Arial" w:cs="Arial"/>
          <w:b/>
          <w:color w:val="000000" w:themeColor="text1"/>
          <w:sz w:val="20"/>
          <w:szCs w:val="20"/>
        </w:rPr>
      </w:pPr>
    </w:p>
    <w:p w14:paraId="0BCDDE65" w14:textId="77777777" w:rsidR="00787055" w:rsidRDefault="00787055" w:rsidP="00787055">
      <w:pPr>
        <w:rPr>
          <w:rFonts w:ascii="Arial" w:hAnsi="Arial" w:cs="Arial"/>
          <w:b/>
          <w:color w:val="000000" w:themeColor="text1"/>
          <w:sz w:val="20"/>
          <w:szCs w:val="20"/>
        </w:rPr>
      </w:pPr>
    </w:p>
    <w:p w14:paraId="73D986F5" w14:textId="77777777" w:rsidR="00787055" w:rsidRDefault="00787055" w:rsidP="00787055">
      <w:pPr>
        <w:rPr>
          <w:rFonts w:ascii="Arial" w:hAnsi="Arial" w:cs="Arial"/>
          <w:b/>
          <w:color w:val="000000" w:themeColor="text1"/>
          <w:sz w:val="20"/>
          <w:szCs w:val="20"/>
        </w:rPr>
      </w:pPr>
    </w:p>
    <w:p w14:paraId="7B1B482B" w14:textId="77777777" w:rsidR="00787055" w:rsidRDefault="00787055" w:rsidP="00787055">
      <w:pPr>
        <w:rPr>
          <w:rFonts w:ascii="Arial" w:hAnsi="Arial" w:cs="Arial"/>
          <w:b/>
          <w:color w:val="000000" w:themeColor="text1"/>
          <w:sz w:val="20"/>
          <w:szCs w:val="20"/>
        </w:rPr>
      </w:pPr>
    </w:p>
    <w:p w14:paraId="60AC9613"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58064BDD"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4994BE2" w14:textId="77777777" w:rsidR="00787055" w:rsidRPr="00D62684" w:rsidRDefault="00787055" w:rsidP="00787055">
      <w:pPr>
        <w:jc w:val="center"/>
        <w:rPr>
          <w:rFonts w:ascii="Arial" w:hAnsi="Arial" w:cs="Arial"/>
          <w:b/>
          <w:color w:val="000000" w:themeColor="text1"/>
          <w:sz w:val="20"/>
          <w:szCs w:val="20"/>
        </w:rPr>
      </w:pPr>
    </w:p>
    <w:p w14:paraId="0800D47A" w14:textId="77777777" w:rsidR="00787055" w:rsidRDefault="00787055" w:rsidP="00787055">
      <w:pPr>
        <w:rPr>
          <w:rFonts w:ascii="Arial" w:hAnsi="Arial" w:cs="Arial"/>
          <w:b/>
          <w:color w:val="000000" w:themeColor="text1"/>
          <w:sz w:val="20"/>
          <w:szCs w:val="20"/>
        </w:rPr>
      </w:pPr>
    </w:p>
    <w:p w14:paraId="22E408B7" w14:textId="77777777" w:rsidR="00787055" w:rsidRDefault="00787055" w:rsidP="00787055">
      <w:pPr>
        <w:rPr>
          <w:rFonts w:ascii="Arial" w:hAnsi="Arial" w:cs="Arial"/>
          <w:b/>
          <w:color w:val="000000" w:themeColor="text1"/>
          <w:sz w:val="20"/>
          <w:szCs w:val="20"/>
        </w:rPr>
      </w:pPr>
    </w:p>
    <w:p w14:paraId="212F1765" w14:textId="77777777" w:rsidR="00787055" w:rsidRDefault="00787055" w:rsidP="00787055">
      <w:pPr>
        <w:rPr>
          <w:rFonts w:ascii="Arial" w:hAnsi="Arial" w:cs="Arial"/>
          <w:b/>
          <w:color w:val="000000" w:themeColor="text1"/>
          <w:sz w:val="20"/>
          <w:szCs w:val="20"/>
        </w:rPr>
      </w:pPr>
    </w:p>
    <w:p w14:paraId="26A13909" w14:textId="77777777" w:rsidR="00787055" w:rsidRDefault="00787055" w:rsidP="00787055">
      <w:pPr>
        <w:rPr>
          <w:rFonts w:ascii="Arial" w:hAnsi="Arial" w:cs="Arial"/>
          <w:b/>
          <w:color w:val="000000" w:themeColor="text1"/>
          <w:sz w:val="20"/>
          <w:szCs w:val="20"/>
        </w:rPr>
      </w:pPr>
    </w:p>
    <w:p w14:paraId="1215E2B8"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6CA75527"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6A7AAEBA" w14:textId="77777777" w:rsidR="00787055" w:rsidRPr="00D62684" w:rsidRDefault="00787055" w:rsidP="00787055">
      <w:pPr>
        <w:pStyle w:val="Textoindependiente"/>
        <w:spacing w:line="240" w:lineRule="auto"/>
        <w:rPr>
          <w:rFonts w:ascii="Arial" w:hAnsi="Arial" w:cs="Arial"/>
          <w:b/>
          <w:bCs/>
          <w:color w:val="000000" w:themeColor="text1"/>
          <w:szCs w:val="20"/>
        </w:rPr>
      </w:pPr>
    </w:p>
    <w:p w14:paraId="7F8E159F" w14:textId="77777777" w:rsidR="00787055" w:rsidRDefault="00787055" w:rsidP="00787055">
      <w:pPr>
        <w:pStyle w:val="Textoindependiente"/>
        <w:spacing w:line="240" w:lineRule="auto"/>
        <w:rPr>
          <w:rFonts w:ascii="Arial" w:hAnsi="Arial" w:cs="Arial"/>
          <w:b/>
          <w:bCs/>
          <w:color w:val="000000" w:themeColor="text1"/>
          <w:szCs w:val="20"/>
        </w:rPr>
      </w:pPr>
    </w:p>
    <w:p w14:paraId="08E05EDD" w14:textId="77777777" w:rsidR="00787055" w:rsidRDefault="00787055" w:rsidP="00787055">
      <w:pPr>
        <w:pStyle w:val="Textoindependiente"/>
        <w:spacing w:line="240" w:lineRule="auto"/>
        <w:rPr>
          <w:rFonts w:ascii="Arial" w:hAnsi="Arial" w:cs="Arial"/>
          <w:b/>
          <w:bCs/>
          <w:color w:val="000000" w:themeColor="text1"/>
          <w:szCs w:val="20"/>
        </w:rPr>
      </w:pPr>
    </w:p>
    <w:p w14:paraId="22A3FF8E" w14:textId="77777777" w:rsidR="00787055" w:rsidRDefault="00787055" w:rsidP="00787055">
      <w:pPr>
        <w:rPr>
          <w:rFonts w:ascii="Arial" w:hAnsi="Arial" w:cs="Arial"/>
          <w:b/>
          <w:bCs/>
          <w:color w:val="000000" w:themeColor="text1"/>
          <w:sz w:val="20"/>
          <w:szCs w:val="20"/>
        </w:rPr>
      </w:pPr>
    </w:p>
    <w:p w14:paraId="088FB811" w14:textId="77777777" w:rsidR="00787055" w:rsidRDefault="00787055" w:rsidP="00787055">
      <w:pPr>
        <w:rPr>
          <w:rFonts w:ascii="Arial" w:hAnsi="Arial" w:cs="Arial"/>
          <w:b/>
          <w:color w:val="000000" w:themeColor="text1"/>
          <w:sz w:val="20"/>
          <w:szCs w:val="20"/>
        </w:rPr>
      </w:pPr>
    </w:p>
    <w:p w14:paraId="0C95109D"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4DAAFF7F"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34188846"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2C30B6CE" w14:textId="77777777" w:rsidR="00787055" w:rsidRPr="00D62684" w:rsidRDefault="00787055" w:rsidP="00787055">
      <w:pPr>
        <w:rPr>
          <w:rFonts w:ascii="Arial" w:hAnsi="Arial" w:cs="Arial"/>
          <w:b/>
          <w:color w:val="000000" w:themeColor="text1"/>
          <w:sz w:val="20"/>
          <w:szCs w:val="20"/>
        </w:rPr>
      </w:pPr>
    </w:p>
    <w:p w14:paraId="63E1BA5A" w14:textId="77777777" w:rsidR="00787055" w:rsidRDefault="00787055" w:rsidP="00787055">
      <w:pPr>
        <w:rPr>
          <w:rFonts w:ascii="Arial" w:hAnsi="Arial" w:cs="Arial"/>
          <w:b/>
          <w:color w:val="000000" w:themeColor="text1"/>
          <w:sz w:val="20"/>
          <w:szCs w:val="20"/>
        </w:rPr>
      </w:pPr>
    </w:p>
    <w:p w14:paraId="65B6ED67" w14:textId="77777777" w:rsidR="00787055" w:rsidRDefault="00787055" w:rsidP="00787055">
      <w:pPr>
        <w:rPr>
          <w:rFonts w:ascii="Arial" w:hAnsi="Arial" w:cs="Arial"/>
          <w:b/>
          <w:color w:val="000000" w:themeColor="text1"/>
          <w:sz w:val="20"/>
          <w:szCs w:val="20"/>
        </w:rPr>
      </w:pPr>
    </w:p>
    <w:p w14:paraId="35BE7909" w14:textId="77777777" w:rsidR="00787055" w:rsidRDefault="00787055" w:rsidP="00787055">
      <w:pPr>
        <w:rPr>
          <w:rFonts w:ascii="Arial" w:hAnsi="Arial" w:cs="Arial"/>
          <w:b/>
          <w:color w:val="000000" w:themeColor="text1"/>
          <w:sz w:val="20"/>
          <w:szCs w:val="20"/>
        </w:rPr>
      </w:pPr>
    </w:p>
    <w:p w14:paraId="67362855"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23B62B75" w14:textId="77777777" w:rsidR="00787055" w:rsidRPr="00D62684" w:rsidRDefault="00787055" w:rsidP="00787055">
      <w:pPr>
        <w:jc w:val="center"/>
        <w:rPr>
          <w:rFonts w:ascii="Arial" w:hAnsi="Arial" w:cs="Arial"/>
          <w:b/>
          <w:color w:val="000000" w:themeColor="text1"/>
          <w:sz w:val="20"/>
          <w:szCs w:val="20"/>
        </w:rPr>
      </w:pPr>
    </w:p>
    <w:p w14:paraId="1EADF488" w14:textId="77777777" w:rsidR="00787055" w:rsidRDefault="00787055" w:rsidP="00787055">
      <w:pPr>
        <w:rPr>
          <w:rFonts w:ascii="Arial" w:hAnsi="Arial" w:cs="Arial"/>
          <w:b/>
          <w:color w:val="000000" w:themeColor="text1"/>
          <w:sz w:val="20"/>
          <w:szCs w:val="20"/>
        </w:rPr>
      </w:pPr>
    </w:p>
    <w:p w14:paraId="128AD4C2" w14:textId="77777777" w:rsidR="00787055" w:rsidRDefault="00787055" w:rsidP="00787055">
      <w:pPr>
        <w:rPr>
          <w:rFonts w:ascii="Arial" w:hAnsi="Arial" w:cs="Arial"/>
          <w:b/>
          <w:color w:val="000000" w:themeColor="text1"/>
          <w:sz w:val="20"/>
          <w:szCs w:val="20"/>
        </w:rPr>
      </w:pPr>
    </w:p>
    <w:p w14:paraId="7310D7A9" w14:textId="77777777" w:rsidR="00787055" w:rsidRDefault="00787055" w:rsidP="00787055">
      <w:pPr>
        <w:rPr>
          <w:rFonts w:ascii="Arial" w:hAnsi="Arial" w:cs="Arial"/>
          <w:b/>
          <w:color w:val="000000" w:themeColor="text1"/>
          <w:sz w:val="20"/>
          <w:szCs w:val="20"/>
        </w:rPr>
      </w:pPr>
    </w:p>
    <w:p w14:paraId="682E6FA5" w14:textId="77777777" w:rsidR="00787055" w:rsidRDefault="00787055" w:rsidP="00787055">
      <w:pPr>
        <w:rPr>
          <w:rFonts w:ascii="Arial" w:hAnsi="Arial" w:cs="Arial"/>
          <w:b/>
          <w:color w:val="000000" w:themeColor="text1"/>
          <w:sz w:val="20"/>
          <w:szCs w:val="20"/>
        </w:rPr>
      </w:pPr>
    </w:p>
    <w:p w14:paraId="587DF384"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2F40257"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160AB952" w14:textId="77777777" w:rsidR="00787055" w:rsidRPr="00D62684" w:rsidRDefault="00787055" w:rsidP="00787055">
      <w:pPr>
        <w:rPr>
          <w:rFonts w:ascii="Arial" w:hAnsi="Arial" w:cs="Arial"/>
          <w:b/>
          <w:color w:val="000000" w:themeColor="text1"/>
          <w:sz w:val="20"/>
          <w:szCs w:val="20"/>
        </w:rPr>
      </w:pPr>
    </w:p>
    <w:p w14:paraId="3474400D" w14:textId="77777777" w:rsidR="00787055" w:rsidRDefault="00787055" w:rsidP="00787055">
      <w:pPr>
        <w:rPr>
          <w:rFonts w:ascii="Arial" w:hAnsi="Arial" w:cs="Arial"/>
          <w:b/>
          <w:color w:val="000000" w:themeColor="text1"/>
          <w:sz w:val="20"/>
          <w:szCs w:val="20"/>
        </w:rPr>
      </w:pPr>
    </w:p>
    <w:p w14:paraId="6ACA1494" w14:textId="77777777" w:rsidR="00787055" w:rsidRDefault="00787055" w:rsidP="00787055">
      <w:pPr>
        <w:rPr>
          <w:rFonts w:ascii="Arial" w:hAnsi="Arial" w:cs="Arial"/>
          <w:b/>
          <w:color w:val="000000" w:themeColor="text1"/>
          <w:sz w:val="20"/>
          <w:szCs w:val="20"/>
        </w:rPr>
      </w:pPr>
    </w:p>
    <w:p w14:paraId="65845425" w14:textId="77777777" w:rsidR="00787055" w:rsidRDefault="00787055" w:rsidP="00787055">
      <w:pPr>
        <w:rPr>
          <w:rFonts w:ascii="Arial" w:hAnsi="Arial" w:cs="Arial"/>
          <w:b/>
          <w:color w:val="000000" w:themeColor="text1"/>
          <w:sz w:val="20"/>
          <w:szCs w:val="20"/>
        </w:rPr>
      </w:pPr>
    </w:p>
    <w:p w14:paraId="209CFC51" w14:textId="77777777" w:rsidR="00787055" w:rsidRDefault="00787055" w:rsidP="00787055">
      <w:pPr>
        <w:rPr>
          <w:rFonts w:ascii="Arial" w:hAnsi="Arial" w:cs="Arial"/>
          <w:b/>
          <w:color w:val="000000" w:themeColor="text1"/>
          <w:sz w:val="20"/>
          <w:szCs w:val="20"/>
        </w:rPr>
      </w:pPr>
    </w:p>
    <w:p w14:paraId="41885FFB"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27D6EEA3" w14:textId="77777777" w:rsidR="00787055" w:rsidRPr="00D62684" w:rsidRDefault="00787055" w:rsidP="00787055">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B8D9D81" w14:textId="77777777" w:rsidR="00787055" w:rsidRPr="00D62684" w:rsidRDefault="00787055" w:rsidP="00787055">
      <w:pPr>
        <w:rPr>
          <w:rFonts w:ascii="Arial" w:hAnsi="Arial" w:cs="Arial"/>
          <w:b/>
          <w:color w:val="000000" w:themeColor="text1"/>
          <w:sz w:val="20"/>
          <w:szCs w:val="20"/>
        </w:rPr>
      </w:pPr>
    </w:p>
    <w:p w14:paraId="02E06A35" w14:textId="77777777" w:rsidR="00787055" w:rsidRDefault="00787055" w:rsidP="00787055">
      <w:pPr>
        <w:jc w:val="center"/>
        <w:rPr>
          <w:rFonts w:ascii="Arial" w:hAnsi="Arial" w:cs="Arial"/>
          <w:b/>
          <w:color w:val="000000" w:themeColor="text1"/>
          <w:sz w:val="20"/>
          <w:szCs w:val="20"/>
        </w:rPr>
      </w:pPr>
    </w:p>
    <w:p w14:paraId="76572EF8" w14:textId="77777777" w:rsidR="00787055" w:rsidRDefault="00787055" w:rsidP="00787055">
      <w:pPr>
        <w:jc w:val="center"/>
        <w:rPr>
          <w:rFonts w:ascii="Arial" w:hAnsi="Arial" w:cs="Arial"/>
          <w:b/>
          <w:color w:val="000000" w:themeColor="text1"/>
          <w:sz w:val="20"/>
          <w:szCs w:val="20"/>
        </w:rPr>
      </w:pPr>
    </w:p>
    <w:p w14:paraId="09B1D763" w14:textId="77777777" w:rsidR="00787055" w:rsidRDefault="00787055" w:rsidP="00787055">
      <w:pPr>
        <w:jc w:val="center"/>
        <w:rPr>
          <w:rFonts w:ascii="Arial" w:hAnsi="Arial" w:cs="Arial"/>
          <w:b/>
          <w:color w:val="000000" w:themeColor="text1"/>
          <w:sz w:val="20"/>
          <w:szCs w:val="20"/>
        </w:rPr>
      </w:pPr>
    </w:p>
    <w:p w14:paraId="06A09BC1" w14:textId="77777777" w:rsidR="00787055" w:rsidRDefault="00787055" w:rsidP="00787055">
      <w:pPr>
        <w:jc w:val="center"/>
        <w:rPr>
          <w:rFonts w:ascii="Arial" w:hAnsi="Arial" w:cs="Arial"/>
          <w:b/>
          <w:color w:val="000000" w:themeColor="text1"/>
          <w:sz w:val="20"/>
          <w:szCs w:val="20"/>
        </w:rPr>
      </w:pPr>
    </w:p>
    <w:p w14:paraId="5A83E3B9" w14:textId="77777777" w:rsidR="00787055" w:rsidRDefault="00787055" w:rsidP="00787055">
      <w:pPr>
        <w:jc w:val="center"/>
        <w:rPr>
          <w:rFonts w:ascii="Arial" w:hAnsi="Arial" w:cs="Arial"/>
          <w:b/>
          <w:color w:val="000000" w:themeColor="text1"/>
          <w:sz w:val="20"/>
          <w:szCs w:val="20"/>
        </w:rPr>
      </w:pPr>
    </w:p>
    <w:p w14:paraId="10C41B48" w14:textId="77777777" w:rsidR="00787055" w:rsidRPr="00D62684" w:rsidRDefault="00787055" w:rsidP="00787055">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4E576249" w14:textId="77777777" w:rsidR="00787055" w:rsidRPr="00D62684" w:rsidRDefault="00787055" w:rsidP="00787055">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09626F27" w14:textId="77777777" w:rsidR="00787055" w:rsidRDefault="00787055" w:rsidP="00787055"/>
    <w:p w14:paraId="204EDC79" w14:textId="77777777" w:rsidR="00787055" w:rsidRDefault="00787055" w:rsidP="00787055"/>
    <w:tbl>
      <w:tblPr>
        <w:tblStyle w:val="Tablaconcuadrcula"/>
        <w:tblW w:w="9214" w:type="dxa"/>
        <w:tblInd w:w="-147" w:type="dxa"/>
        <w:tblLook w:val="04A0" w:firstRow="1" w:lastRow="0" w:firstColumn="1" w:lastColumn="0" w:noHBand="0" w:noVBand="1"/>
      </w:tblPr>
      <w:tblGrid>
        <w:gridCol w:w="1418"/>
        <w:gridCol w:w="4394"/>
        <w:gridCol w:w="3402"/>
      </w:tblGrid>
      <w:tr w:rsidR="00787055" w:rsidRPr="0051085B" w14:paraId="1B3410B5" w14:textId="77777777" w:rsidTr="005F16C2">
        <w:tc>
          <w:tcPr>
            <w:tcW w:w="1418" w:type="dxa"/>
          </w:tcPr>
          <w:p w14:paraId="0C6CD55E" w14:textId="77777777" w:rsidR="00787055" w:rsidRPr="0051085B" w:rsidRDefault="00787055" w:rsidP="00787055">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23</w:t>
            </w:r>
          </w:p>
        </w:tc>
        <w:tc>
          <w:tcPr>
            <w:tcW w:w="4394" w:type="dxa"/>
          </w:tcPr>
          <w:p w14:paraId="46422E98" w14:textId="77777777" w:rsidR="00787055" w:rsidRPr="0051085B" w:rsidRDefault="00787055" w:rsidP="00787055">
            <w:pPr>
              <w:spacing w:line="360" w:lineRule="auto"/>
              <w:ind w:right="-518"/>
              <w:jc w:val="both"/>
              <w:rPr>
                <w:rFonts w:ascii="Arial" w:hAnsi="Arial" w:cs="Arial"/>
                <w:b/>
                <w:bCs/>
                <w:sz w:val="20"/>
                <w:szCs w:val="20"/>
              </w:rPr>
            </w:pPr>
            <w:r>
              <w:rPr>
                <w:rFonts w:ascii="Arial" w:hAnsi="Arial" w:cs="Arial"/>
                <w:b/>
                <w:bCs/>
                <w:sz w:val="20"/>
                <w:szCs w:val="20"/>
              </w:rPr>
              <w:t>VIGESIMA SESION O</w:t>
            </w:r>
            <w:r w:rsidRPr="0051085B">
              <w:rPr>
                <w:rFonts w:ascii="Arial" w:hAnsi="Arial" w:cs="Arial"/>
                <w:b/>
                <w:bCs/>
                <w:sz w:val="20"/>
                <w:szCs w:val="20"/>
              </w:rPr>
              <w:t>RDINARIA</w:t>
            </w:r>
          </w:p>
        </w:tc>
        <w:tc>
          <w:tcPr>
            <w:tcW w:w="3402" w:type="dxa"/>
          </w:tcPr>
          <w:p w14:paraId="740266F1" w14:textId="77777777" w:rsidR="00787055" w:rsidRPr="0051085B" w:rsidRDefault="00787055" w:rsidP="00787055">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20 DE OCTUBRE 2</w:t>
            </w:r>
            <w:r w:rsidRPr="0051085B">
              <w:rPr>
                <w:rFonts w:ascii="Arial" w:hAnsi="Arial" w:cs="Arial"/>
                <w:b/>
                <w:bCs/>
                <w:sz w:val="20"/>
                <w:szCs w:val="20"/>
              </w:rPr>
              <w:t>020</w:t>
            </w:r>
          </w:p>
        </w:tc>
      </w:tr>
    </w:tbl>
    <w:p w14:paraId="3771AB9F" w14:textId="77777777" w:rsidR="00787055" w:rsidRDefault="00787055" w:rsidP="00787055"/>
    <w:p w14:paraId="1ED1D1A0" w14:textId="77777777" w:rsidR="00787055" w:rsidRPr="005C0B54" w:rsidRDefault="00787055" w:rsidP="00787055">
      <w:pPr>
        <w:spacing w:before="100" w:beforeAutospacing="1" w:line="360" w:lineRule="auto"/>
        <w:jc w:val="both"/>
        <w:rPr>
          <w:rFonts w:ascii="Arial" w:hAnsi="Arial" w:cs="Arial"/>
          <w:sz w:val="20"/>
          <w:szCs w:val="20"/>
        </w:rPr>
      </w:pPr>
      <w:r w:rsidRPr="005C0B54">
        <w:rPr>
          <w:rFonts w:ascii="Arial" w:hAnsi="Arial" w:cs="Arial"/>
          <w:b/>
          <w:bCs/>
          <w:sz w:val="20"/>
          <w:szCs w:val="20"/>
        </w:rPr>
        <w:t>ACTA NÚMERO VEINTITRES. VIGESIMA SESIÓN ORDINARIA DEL CONCEJO MUNICIPAL DE NEJAPA.</w:t>
      </w:r>
      <w:r w:rsidRPr="005C0B54">
        <w:rPr>
          <w:rFonts w:ascii="Arial" w:hAnsi="Arial" w:cs="Arial"/>
          <w:sz w:val="20"/>
          <w:szCs w:val="20"/>
        </w:rPr>
        <w:t xml:space="preserve"> Convocada por el Alcalde Municipal, Ingeniero Adolfo Rivas Barrios, y celebrada por el Concejo Municipal en el Hostal Los Ranchos, de esta ciudad, desde las ocho horas del día veinte de octubre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y la Suscrita Secretaria Municipal. ”””””””””””””””” </w:t>
      </w:r>
      <w:r w:rsidRPr="005C0B54">
        <w:rPr>
          <w:rFonts w:ascii="Arial" w:hAnsi="Arial" w:cs="Arial"/>
          <w:b/>
          <w:bCs/>
          <w:sz w:val="20"/>
          <w:szCs w:val="20"/>
        </w:rPr>
        <w:t>DESARROLLO DE LA SESION.</w:t>
      </w:r>
      <w:r w:rsidRPr="005C0B54">
        <w:rPr>
          <w:rFonts w:ascii="Arial" w:hAnsi="Arial" w:cs="Arial"/>
          <w:sz w:val="20"/>
          <w:szCs w:val="20"/>
        </w:rPr>
        <w:t xml:space="preserve"> La suscrita procedió a: </w:t>
      </w:r>
      <w:r w:rsidRPr="005C0B54">
        <w:rPr>
          <w:rFonts w:ascii="Arial" w:hAnsi="Arial" w:cs="Arial"/>
          <w:b/>
          <w:sz w:val="20"/>
          <w:szCs w:val="20"/>
        </w:rPr>
        <w:t>A)</w:t>
      </w:r>
      <w:r w:rsidRPr="005C0B54">
        <w:rPr>
          <w:rFonts w:ascii="Arial" w:hAnsi="Arial" w:cs="Arial"/>
          <w:sz w:val="20"/>
          <w:szCs w:val="20"/>
        </w:rPr>
        <w:t xml:space="preserve"> Verificación del Quórum, lo que se comprobó estando presentes, El Alcalde Municipal, ocho regidores propietarios y cuatro suplentes. </w:t>
      </w:r>
      <w:r w:rsidRPr="005C0B54">
        <w:rPr>
          <w:rFonts w:ascii="Arial" w:hAnsi="Arial" w:cs="Arial"/>
          <w:b/>
          <w:sz w:val="20"/>
          <w:szCs w:val="20"/>
        </w:rPr>
        <w:t>B)</w:t>
      </w:r>
      <w:r w:rsidRPr="005C0B54">
        <w:rPr>
          <w:rFonts w:ascii="Arial" w:hAnsi="Arial" w:cs="Arial"/>
          <w:sz w:val="20"/>
          <w:szCs w:val="20"/>
        </w:rPr>
        <w:t xml:space="preserve"> Se leyó el Acta número VEINTE, que corresponde a la Décima Octava Sesión Ordinaria del Concejo Municipal de Nejapa, celebrada a las ocho horas del día veintidós de septiembre del año dos mil veinte, la que se aprobó por unanimidad; y </w:t>
      </w:r>
      <w:r w:rsidRPr="005C0B54">
        <w:rPr>
          <w:rFonts w:ascii="Arial" w:hAnsi="Arial" w:cs="Arial"/>
          <w:b/>
          <w:sz w:val="20"/>
          <w:szCs w:val="20"/>
        </w:rPr>
        <w:t>C)</w:t>
      </w:r>
      <w:r w:rsidRPr="005C0B54">
        <w:rPr>
          <w:rFonts w:ascii="Arial" w:hAnsi="Arial" w:cs="Arial"/>
          <w:sz w:val="20"/>
          <w:szCs w:val="20"/>
        </w:rPr>
        <w:t xml:space="preserve"> Se sometió para aprobación la siguiente agenda: </w:t>
      </w:r>
      <w:r w:rsidRPr="005C0B54">
        <w:rPr>
          <w:rFonts w:ascii="Arial" w:hAnsi="Arial" w:cs="Arial"/>
          <w:b/>
          <w:sz w:val="20"/>
          <w:szCs w:val="20"/>
        </w:rPr>
        <w:t xml:space="preserve">PUNTO UNO: INFORMES. PUNTO DOS: UACI. </w:t>
      </w:r>
      <w:r w:rsidRPr="005C0B54">
        <w:rPr>
          <w:rFonts w:ascii="Arial" w:hAnsi="Arial" w:cs="Arial"/>
          <w:sz w:val="20"/>
          <w:szCs w:val="20"/>
        </w:rPr>
        <w:t xml:space="preserve">Informe de gastos; Solicitud de Adjudicación de los Servicios de Supervisión Externa del proyecto Mejoramiento del Drenaje superficial, aumento de capacidad hidráulica del puente y muro de retención para el control de inundaciones en quebrada de invierno, Caserío Calle Vieja  1, y Reconstrucción de Muro, Aletones y Mejoramiento en puente los Amates en Hacienda Mapilapa; Renovación de Contratos por servicios y arrendamientos para el año 2021. </w:t>
      </w:r>
      <w:r w:rsidRPr="005C0B54">
        <w:rPr>
          <w:rFonts w:ascii="Arial" w:hAnsi="Arial" w:cs="Arial"/>
          <w:b/>
          <w:sz w:val="20"/>
          <w:szCs w:val="20"/>
        </w:rPr>
        <w:t xml:space="preserve">PUNTO TRES: JURIDICO. </w:t>
      </w:r>
      <w:r w:rsidRPr="005C0B54">
        <w:rPr>
          <w:rFonts w:ascii="Arial" w:hAnsi="Arial" w:cs="Arial"/>
          <w:sz w:val="20"/>
          <w:szCs w:val="20"/>
        </w:rPr>
        <w:t xml:space="preserve">Recurso de Apelación interpuesto por la Sociedad CORFRUT, S.A. DE CV., en contra de Resolución pronunciada por la Unidad de Administración Tributaria a las ocho horas del día tres de agosto del año dos mil veinte; Proyecto de Acuerdo enviado por COAMSS, para hacer efectivo el cobro de utilidades del 2019, de la Sociedad MIDES SEM DE C.V.; Solicitud de Donación de zonas verdes de la Sociedad Inter Holiday Real State, S.A. de C.V.; Solicitud Continental Towers, El Salvador, Limitada de Capital Variable; Solicitud de Desafectación del Decreto 4B, para un terreno ubicado en Kilómetros 21 periférico a Quezaltepeque, Colonia El Conacaste, Finca Suarez, porción 1, Nejapa, en el cual pretenden realizar el proyecto Ofiodegas Nejapa 2; Propuesta para aprobación de la Ordenanza Transitoria de Retiro Voluntario que otorga el pago de una indemnización del cien por ciento de su salario, para aquellos empleados que deseen renunciar; Propuesta de Reforma al Reglamento Interno de trabajo de la Municipalidad de Nejapa; Propuesta de Manual e Instructivo para el uso y control de los vehículos institucionales; Opinión Jurídica sobre solicitud o reclamo de pago de daños de motocicleta, en accidente ocurrido el día 05 de septiembre 2020, por el joven Franklin Alexander Funes Montes;  Opinión Jurídica sobre solicitud de Reconstrucción de Jardinera en cementerio municipal interpuesta por el señor Luis Alberto Esquivel González; Solicitud de Bono para empleados que se encuentran por Servicios Profesionales; Propuesta de Aprobación del Convenio de Cooperación Interinstitucional entre la Municipalidad de Nejapa y el Instituto Nacional de los Deportes (INDES). </w:t>
      </w:r>
      <w:r w:rsidRPr="005C0B54">
        <w:rPr>
          <w:rFonts w:ascii="Arial" w:hAnsi="Arial" w:cs="Arial"/>
          <w:b/>
          <w:sz w:val="20"/>
          <w:szCs w:val="20"/>
        </w:rPr>
        <w:t>PUNTO CUATRO: ACUERDOS:</w:t>
      </w:r>
      <w:r w:rsidRPr="005C0B54">
        <w:rPr>
          <w:rFonts w:ascii="Arial" w:hAnsi="Arial" w:cs="Arial"/>
          <w:sz w:val="20"/>
          <w:szCs w:val="20"/>
        </w:rPr>
        <w:t xml:space="preserve"> </w:t>
      </w:r>
      <w:r w:rsidRPr="005C0B54">
        <w:rPr>
          <w:rFonts w:ascii="Arial" w:hAnsi="Arial" w:cs="Arial"/>
          <w:b/>
          <w:sz w:val="20"/>
          <w:szCs w:val="20"/>
        </w:rPr>
        <w:t xml:space="preserve">a) UACI. </w:t>
      </w:r>
      <w:r w:rsidRPr="005C0B54">
        <w:rPr>
          <w:rFonts w:ascii="Arial" w:hAnsi="Arial" w:cs="Arial"/>
          <w:sz w:val="20"/>
          <w:szCs w:val="20"/>
        </w:rPr>
        <w:t xml:space="preserve">Informe de gastos; Solicitud de Adjudicación de los Servicios de Supervisión Externa del proyecto Mejoramiento del Drenaje superficial, aumento de capacidad hidráulica del puente y muro de retención para el control de inundaciones en quebrada de invierno, Caserío Calle Vieja  1, y Reconstrucción de Muro, Aletones y Mejoramiento en puente los Amates en Hacienda Mapilapa; Renovación de Contratos por servicios y arrendamientos para el año 2021; </w:t>
      </w:r>
      <w:r w:rsidRPr="005C0B54">
        <w:rPr>
          <w:rFonts w:ascii="Arial" w:hAnsi="Arial" w:cs="Arial"/>
          <w:b/>
          <w:sz w:val="20"/>
          <w:szCs w:val="20"/>
        </w:rPr>
        <w:t>b)</w:t>
      </w:r>
      <w:r w:rsidRPr="005C0B54">
        <w:rPr>
          <w:rFonts w:ascii="Arial" w:hAnsi="Arial" w:cs="Arial"/>
          <w:sz w:val="20"/>
          <w:szCs w:val="20"/>
        </w:rPr>
        <w:t xml:space="preserve"> Solicitud de la Licenciada Kriscia María Cortez Sanchez, Jefa de Recursos Humanos, autorización de contratos de trabajo individuales para diferentes áreas municipales; Solicitud de inicio de procedimiento para contratación de seguros para los bienes municipales y empleados; Listado de plazas municipales para el año 2021; </w:t>
      </w:r>
      <w:r w:rsidRPr="005C0B54">
        <w:rPr>
          <w:rFonts w:ascii="Arial" w:hAnsi="Arial" w:cs="Arial"/>
          <w:b/>
          <w:sz w:val="20"/>
          <w:szCs w:val="20"/>
        </w:rPr>
        <w:t>c)</w:t>
      </w:r>
      <w:r w:rsidRPr="005C0B54">
        <w:rPr>
          <w:rFonts w:ascii="Arial" w:hAnsi="Arial" w:cs="Arial"/>
          <w:sz w:val="20"/>
          <w:szCs w:val="20"/>
        </w:rPr>
        <w:t xml:space="preserve"> Carpetas: Pavimentación Asfáltica de tramo de calle principal de acceso a Caserío El Castaño, Municipio de Nejapa; Construcción de estructura y cubierta de techo de Ermita El Salvador del Mundo, Caserío La Tabla; </w:t>
      </w:r>
      <w:r w:rsidRPr="005C0B54">
        <w:rPr>
          <w:rFonts w:ascii="Arial" w:hAnsi="Arial" w:cs="Arial"/>
          <w:b/>
          <w:sz w:val="20"/>
          <w:szCs w:val="20"/>
        </w:rPr>
        <w:t>d)</w:t>
      </w:r>
      <w:r w:rsidRPr="005C0B54">
        <w:rPr>
          <w:rFonts w:ascii="Arial" w:hAnsi="Arial" w:cs="Arial"/>
          <w:sz w:val="20"/>
          <w:szCs w:val="20"/>
        </w:rPr>
        <w:t xml:space="preserve"> Solicitud realizada por la Jefa de la Unidad de Adquisiciones y Contrataciones Institucional, Modificación en el Proyecto Mejoramiento del drenaje superficial, aumento de capacidad hidráulica del puente y muro de retención para el control de inundaciones en quebrada de invierno, Caserío Calle Vieja  1, y Reconstrucción de Muro, Aletones y Mejoramiento en puente los Amates en Hacienda Mapilapa, solicita se realicen vía administración; </w:t>
      </w:r>
      <w:r w:rsidRPr="005C0B54">
        <w:rPr>
          <w:rFonts w:ascii="Arial" w:hAnsi="Arial" w:cs="Arial"/>
          <w:b/>
          <w:sz w:val="20"/>
          <w:szCs w:val="20"/>
        </w:rPr>
        <w:t>e)</w:t>
      </w:r>
      <w:r w:rsidRPr="005C0B54">
        <w:rPr>
          <w:rFonts w:ascii="Arial" w:hAnsi="Arial" w:cs="Arial"/>
          <w:sz w:val="20"/>
          <w:szCs w:val="20"/>
        </w:rPr>
        <w:t xml:space="preserve"> </w:t>
      </w:r>
      <w:r w:rsidRPr="005C0B54">
        <w:rPr>
          <w:rFonts w:ascii="Arial" w:hAnsi="Arial" w:cs="Arial"/>
          <w:b/>
          <w:sz w:val="20"/>
          <w:szCs w:val="20"/>
        </w:rPr>
        <w:t xml:space="preserve">JURIDICO. </w:t>
      </w:r>
      <w:r w:rsidRPr="005C0B54">
        <w:rPr>
          <w:rFonts w:ascii="Arial" w:hAnsi="Arial" w:cs="Arial"/>
          <w:sz w:val="20"/>
          <w:szCs w:val="20"/>
        </w:rPr>
        <w:t xml:space="preserve">Recurso de Apelación interpuesto por la Sociedad CORFRUT, S.A. DE CV., en contra de Resolución pronunciada por la Unidad de Administración Tributaria a las ocho horas del día tres de agosto del año dos mil veinte; Proyecto de Acuerdo enviado por COAMSS, para hacer efectivo el cobro de utilidades del 2019, de la Sociedad MIDES SEM DE C.V.; Solicitud de Donación de zonas verdes de la Sociedad Inter Holiday Real State, S.A. de C.V.; Solicitud Continental Towers, El Salvador, Limitada de Capital Variable; Solicitud de Desafectación del Decreto 4B, para un terreno ubicado en Kilómetros 21 periférico a Quezaltepeque, Colonia El Conacaste, Finca Suarez, porción 1, Nejapa, en el cual pretenden realizar el proyecto Ofi bodegas Nejapa 2; Propuesta para aprobación de la Ordenanza Transitoria de Retiro Voluntario que otorga el pago de una indemnización del cien por ciento de su salario, para aquellos empleados que deseen renunciar; Propuesta de Reforma al Reglamento Interno de trabajo de la Municipalidad de Nejapa; Propuesta de Manual e Instructivo para el uso y control de los vehículos institucionales; Opinión Jurídica sobre solicitud o reclamo de pago de daños de motocicleta, en accidente ocurrido el día 05 de septiembre 2020, por el joven Franklin Alexander Funes Montes;  Opinión Jurídica sobre solicitud de Reconstrucción de Jardinera en cementerio municipal interpuesta por el señor Luis Alberto Esquivel González; Solicitud de Bono para empleados que se encuentran por Servicios Profesionales; Propuesta de Aprobación del Convenio de Cooperación Interinstitucional entre la Municipalidad de Nejapa y el Instituto Nacional de los Deportes (INDES); </w:t>
      </w:r>
      <w:r w:rsidRPr="005C0B54">
        <w:rPr>
          <w:rFonts w:ascii="Arial" w:hAnsi="Arial" w:cs="Arial"/>
          <w:b/>
          <w:sz w:val="20"/>
          <w:szCs w:val="20"/>
        </w:rPr>
        <w:t>f)</w:t>
      </w:r>
      <w:r w:rsidRPr="005C0B54">
        <w:rPr>
          <w:rFonts w:ascii="Arial" w:hAnsi="Arial" w:cs="Arial"/>
          <w:sz w:val="20"/>
          <w:szCs w:val="20"/>
        </w:rPr>
        <w:t xml:space="preserve"> Solicitud del señor Noé Castillo,  apoyo económico para la celebración de un evento en el marco del día nacional de la iglesia Evangélica Salvadoreña; </w:t>
      </w:r>
      <w:r w:rsidRPr="005C0B54">
        <w:rPr>
          <w:rFonts w:ascii="Arial" w:hAnsi="Arial" w:cs="Arial"/>
          <w:b/>
          <w:sz w:val="20"/>
          <w:szCs w:val="20"/>
        </w:rPr>
        <w:t>g)</w:t>
      </w:r>
      <w:r w:rsidRPr="005C0B54">
        <w:rPr>
          <w:rFonts w:ascii="Arial" w:hAnsi="Arial" w:cs="Arial"/>
          <w:sz w:val="20"/>
          <w:szCs w:val="20"/>
        </w:rPr>
        <w:t xml:space="preserve"> Solicitud de la Licenciada Jacqueline Georgina Sura Luna, Oficial de Información, nombramiento de Oficial de Información suplente; </w:t>
      </w:r>
      <w:r w:rsidRPr="005C0B54">
        <w:rPr>
          <w:rFonts w:ascii="Arial" w:hAnsi="Arial" w:cs="Arial"/>
          <w:b/>
          <w:sz w:val="20"/>
          <w:szCs w:val="20"/>
        </w:rPr>
        <w:t>h)</w:t>
      </w:r>
      <w:r w:rsidRPr="005C0B54">
        <w:rPr>
          <w:rFonts w:ascii="Arial" w:hAnsi="Arial" w:cs="Arial"/>
          <w:sz w:val="20"/>
          <w:szCs w:val="20"/>
        </w:rPr>
        <w:t xml:space="preserve"> Solicitud de la Licenciada Mercedes Hernández,  Administradora Interina del Polideportivo, prorroga de contratos de arrendatarios; </w:t>
      </w:r>
      <w:r w:rsidRPr="005C0B54">
        <w:rPr>
          <w:rFonts w:ascii="Arial" w:hAnsi="Arial" w:cs="Arial"/>
          <w:b/>
          <w:sz w:val="20"/>
          <w:szCs w:val="20"/>
        </w:rPr>
        <w:t>i)</w:t>
      </w:r>
      <w:r w:rsidRPr="005C0B54">
        <w:rPr>
          <w:rFonts w:ascii="Arial" w:hAnsi="Arial" w:cs="Arial"/>
          <w:sz w:val="20"/>
          <w:szCs w:val="20"/>
        </w:rPr>
        <w:t xml:space="preserve"> Solicitud de la señora Aminta Hernández, Gerente de Servicios Municipales, Autorización de cambio de nombre de la Plaza Nixapa a Plaza Concepción Lara ó Conchita Lara; Aprobación de Contratos de Arrendamiento de los Locales de la Plaza Conchita Lara.  </w:t>
      </w:r>
      <w:r w:rsidRPr="005C0B54">
        <w:rPr>
          <w:rFonts w:ascii="Arial" w:hAnsi="Arial" w:cs="Arial"/>
          <w:b/>
          <w:sz w:val="20"/>
          <w:szCs w:val="20"/>
        </w:rPr>
        <w:t xml:space="preserve">PUNTO CINCO: </w:t>
      </w:r>
      <w:r w:rsidRPr="005C0B54">
        <w:rPr>
          <w:rFonts w:ascii="Arial" w:hAnsi="Arial" w:cs="Arial"/>
          <w:sz w:val="20"/>
          <w:szCs w:val="20"/>
        </w:rPr>
        <w:t xml:space="preserve">VARIOS: </w:t>
      </w:r>
      <w:r w:rsidRPr="005C0B54">
        <w:rPr>
          <w:rFonts w:ascii="Arial" w:hAnsi="Arial" w:cs="Arial"/>
          <w:b/>
          <w:sz w:val="20"/>
          <w:szCs w:val="20"/>
        </w:rPr>
        <w:t>j)</w:t>
      </w:r>
      <w:r w:rsidRPr="005C0B54">
        <w:rPr>
          <w:rFonts w:ascii="Arial" w:hAnsi="Arial" w:cs="Arial"/>
          <w:sz w:val="20"/>
          <w:szCs w:val="20"/>
        </w:rPr>
        <w:t xml:space="preserve"> Solicitud del Alcalde Municipal, Aprobación de Crédito con la Caja de Crédito de Santiago Nonualco, </w:t>
      </w:r>
      <w:r w:rsidRPr="005C0B54">
        <w:rPr>
          <w:rFonts w:ascii="Arial" w:hAnsi="Arial" w:cs="Arial"/>
          <w:b/>
          <w:sz w:val="20"/>
          <w:szCs w:val="20"/>
        </w:rPr>
        <w:t>k)</w:t>
      </w:r>
      <w:r w:rsidRPr="005C0B54">
        <w:rPr>
          <w:rFonts w:ascii="Arial" w:hAnsi="Arial" w:cs="Arial"/>
          <w:sz w:val="20"/>
          <w:szCs w:val="20"/>
        </w:rPr>
        <w:t xml:space="preserve">  Solicitud Tesorera Municipal, Aprobación de Apertura de Cuenta Bancaria; </w:t>
      </w:r>
      <w:r w:rsidRPr="005C0B54">
        <w:rPr>
          <w:rFonts w:ascii="Arial" w:hAnsi="Arial" w:cs="Arial"/>
          <w:b/>
          <w:sz w:val="20"/>
          <w:szCs w:val="20"/>
        </w:rPr>
        <w:t>l)</w:t>
      </w:r>
      <w:r w:rsidRPr="005C0B54">
        <w:rPr>
          <w:rFonts w:ascii="Arial" w:hAnsi="Arial" w:cs="Arial"/>
          <w:sz w:val="20"/>
          <w:szCs w:val="20"/>
        </w:rPr>
        <w:t xml:space="preserve"> Solicitud de la Licenciada Kriscia María Cortez Sanchez, Jefa de Recursos Humanos, Aprobación de Renuncia Voluntaria presentada por la Doctora Lucia Mercedes Sandoval Cárcamo. ”””””””””””” </w:t>
      </w:r>
      <w:r w:rsidRPr="005C0B54">
        <w:rPr>
          <w:rFonts w:ascii="Arial" w:hAnsi="Arial" w:cs="Arial"/>
          <w:b/>
          <w:sz w:val="20"/>
          <w:szCs w:val="20"/>
        </w:rPr>
        <w:t>DISCUSION Y TOMA DE ACUERDOS.”</w:t>
      </w:r>
      <w:r w:rsidRPr="005C0B54">
        <w:rPr>
          <w:rFonts w:ascii="Arial" w:hAnsi="Arial" w:cs="Arial"/>
          <w:sz w:val="20"/>
          <w:szCs w:val="20"/>
        </w:rPr>
        <w:t xml:space="preserve">”””””””””””” </w:t>
      </w:r>
      <w:r w:rsidRPr="005C0B54">
        <w:rPr>
          <w:rFonts w:ascii="Arial" w:hAnsi="Arial" w:cs="Arial"/>
          <w:b/>
          <w:sz w:val="20"/>
          <w:szCs w:val="20"/>
        </w:rPr>
        <w:t>PUNTO UNO:</w:t>
      </w:r>
      <w:r w:rsidRPr="005C0B54">
        <w:rPr>
          <w:rFonts w:ascii="Arial" w:hAnsi="Arial" w:cs="Arial"/>
          <w:sz w:val="20"/>
          <w:szCs w:val="20"/>
        </w:rPr>
        <w:t xml:space="preserve"> </w:t>
      </w:r>
      <w:r w:rsidRPr="005C0B54">
        <w:rPr>
          <w:rFonts w:ascii="Arial" w:hAnsi="Arial" w:cs="Arial"/>
          <w:b/>
          <w:sz w:val="20"/>
          <w:szCs w:val="20"/>
        </w:rPr>
        <w:t>INFORMES:</w:t>
      </w:r>
      <w:r w:rsidRPr="005C0B54">
        <w:rPr>
          <w:rFonts w:ascii="Arial" w:hAnsi="Arial" w:cs="Arial"/>
          <w:sz w:val="20"/>
          <w:szCs w:val="20"/>
        </w:rPr>
        <w:t xml:space="preserve"> Saluda el Alcalde Municipal quien manifiesta que le gustaría que los que están involucrados en actividades o proyectos tomen protagonismos y den sus informes: </w:t>
      </w:r>
      <w:r w:rsidRPr="005C0B54">
        <w:rPr>
          <w:rFonts w:ascii="Arial" w:hAnsi="Arial" w:cs="Arial"/>
          <w:b/>
          <w:sz w:val="20"/>
          <w:szCs w:val="20"/>
        </w:rPr>
        <w:t>A.</w:t>
      </w:r>
      <w:r w:rsidRPr="005C0B54">
        <w:rPr>
          <w:rFonts w:ascii="Arial" w:hAnsi="Arial" w:cs="Arial"/>
          <w:sz w:val="20"/>
          <w:szCs w:val="20"/>
        </w:rPr>
        <w:t xml:space="preserve"> La Regidora Serrano de Rodríguez, manifiesta que en cuanto al proyecto de Cuesta Blanca, lo entregan el 22 de octubre del corriente año, son detalles mínimos los que faltan, así como el Pitarrillo fue entregado el 05 de octubre, , se dieron torneos relámpago de softbol femenino participaron siete equipos se le dará seguimiento. </w:t>
      </w:r>
      <w:r w:rsidRPr="005C0B54">
        <w:rPr>
          <w:rFonts w:ascii="Arial" w:hAnsi="Arial" w:cs="Arial"/>
          <w:b/>
          <w:sz w:val="20"/>
          <w:szCs w:val="20"/>
        </w:rPr>
        <w:t>B</w:t>
      </w:r>
      <w:r w:rsidRPr="005C0B54">
        <w:rPr>
          <w:rFonts w:ascii="Arial" w:hAnsi="Arial" w:cs="Arial"/>
          <w:sz w:val="20"/>
          <w:szCs w:val="20"/>
        </w:rPr>
        <w:t xml:space="preserve">. La Regidora Calderón Velásquez, el día sábado por la mañana estuvieron por el Mercado España y Pupusodromo se dio capital semilla se les apoyo en esta crisis económica, igual estuvo en la actividad del Diamante en SAMARIA en el torneo de softbol, en la tarde estuvo en la actividad de los niños donde estuvo Cocolito. </w:t>
      </w:r>
      <w:r w:rsidRPr="005C0B54">
        <w:rPr>
          <w:rFonts w:ascii="Arial" w:hAnsi="Arial" w:cs="Arial"/>
          <w:b/>
          <w:sz w:val="20"/>
          <w:szCs w:val="20"/>
        </w:rPr>
        <w:t>C.</w:t>
      </w:r>
      <w:r w:rsidRPr="005C0B54">
        <w:rPr>
          <w:rFonts w:ascii="Arial" w:hAnsi="Arial" w:cs="Arial"/>
          <w:sz w:val="20"/>
          <w:szCs w:val="20"/>
        </w:rPr>
        <w:t xml:space="preserve"> El Regidor Martinez Rodríguez, manifiesta que en cuanto al proyecto de Tutultepeque ya finalizo y todos están bien agradecidos se espera que se haga buen uso. </w:t>
      </w:r>
      <w:r w:rsidRPr="005C0B54">
        <w:rPr>
          <w:rFonts w:ascii="Arial" w:hAnsi="Arial" w:cs="Arial"/>
          <w:b/>
          <w:sz w:val="20"/>
          <w:szCs w:val="20"/>
        </w:rPr>
        <w:t>C.</w:t>
      </w:r>
      <w:r w:rsidRPr="005C0B54">
        <w:rPr>
          <w:rFonts w:ascii="Arial" w:hAnsi="Arial" w:cs="Arial"/>
          <w:sz w:val="20"/>
          <w:szCs w:val="20"/>
        </w:rPr>
        <w:t xml:space="preserve"> La Regidora Acosta Duran, manifiesta que en el proyecto de la calle La Granja hay problemas con la gente traviesa, sin embargo la gente está gestionando cemento para colaborar con el proyecto y se haga un tramo más, están recibiendo donaciones; de ahí en las actividades que se suma como concejala y que han mencionado, las personas están muy agradecidas por la importancia que se le está dando a las mujeres, hay demanda en el tema de insumos deportivos así que ella pediría que se poye a este tipo de propuestas. </w:t>
      </w:r>
      <w:r w:rsidRPr="005C0B54">
        <w:rPr>
          <w:rFonts w:ascii="Arial" w:hAnsi="Arial" w:cs="Arial"/>
          <w:b/>
          <w:sz w:val="20"/>
          <w:szCs w:val="20"/>
        </w:rPr>
        <w:t>D.</w:t>
      </w:r>
      <w:r w:rsidRPr="005C0B54">
        <w:rPr>
          <w:rFonts w:ascii="Arial" w:hAnsi="Arial" w:cs="Arial"/>
          <w:sz w:val="20"/>
          <w:szCs w:val="20"/>
        </w:rPr>
        <w:t xml:space="preserve"> El Alcalde Municipal informa que ya se dio orden de inicio a la recopilación de información para recarpeteo del barrio concepción, además la orden de inicio para el estudio de factibilidad de aguas negras en los jabalíes, ya se entregaron los puestos de la plaza Conchita Lara, se le ha buscado una buena solución al problema de ventas en la calle, también decirles que ha participado constantemente en las reuniones de COMURES con miras de presionar al pago del FODES al Gobierno Central, el dia jueves habrá una marcha de exigencia, el gremio de abogados no se ha pronunciado, seguimos con la lentitud y mal intención del gobierno central, en la zona de la línea ferra se inauguró la canaleta que va a venir a solventar parte de los encharcamientos a la altura de mataderos, invitarles a que nos involucremos en cada uno de los proyectos que también propongamos acciones ya que albergamos la esperanza que se apoye con madurez política y sobre todo con humanismo las propuestas económicas que aquí se van a presentar.  </w:t>
      </w:r>
      <w:r w:rsidRPr="005C0B54">
        <w:rPr>
          <w:rFonts w:ascii="Arial" w:hAnsi="Arial" w:cs="Arial"/>
          <w:b/>
          <w:sz w:val="20"/>
          <w:szCs w:val="20"/>
        </w:rPr>
        <w:t>D.</w:t>
      </w:r>
      <w:r w:rsidRPr="005C0B54">
        <w:rPr>
          <w:rFonts w:ascii="Arial" w:hAnsi="Arial" w:cs="Arial"/>
          <w:sz w:val="20"/>
          <w:szCs w:val="20"/>
        </w:rPr>
        <w:t xml:space="preserve"> El Regidor Paniagua Quijada, informa que estamos en una situación crítica debemos alrededor de $334,775.77 a proveedores, en el Fondo Municipal tenemos $30,298, pero la próxima semana hay que pagar salarios y no hay, la preocupación es que los trabajadores tengan su salario. </w:t>
      </w:r>
      <w:r w:rsidRPr="005C0B54">
        <w:rPr>
          <w:rFonts w:ascii="Arial" w:hAnsi="Arial" w:cs="Arial"/>
          <w:b/>
          <w:sz w:val="20"/>
          <w:szCs w:val="20"/>
        </w:rPr>
        <w:t>E.</w:t>
      </w:r>
      <w:r w:rsidRPr="005C0B54">
        <w:rPr>
          <w:rFonts w:ascii="Arial" w:hAnsi="Arial" w:cs="Arial"/>
          <w:sz w:val="20"/>
          <w:szCs w:val="20"/>
        </w:rPr>
        <w:t xml:space="preserve"> El Regidor Renderos Gutiérrez, manifiesta que ya iniciaron las actividades deportivas, las comunidades están participando con catorce equipos, esto nos viene a cambiar el chip de la pandemia, los sábados y domingos ya hay actividades, por lo que se presentaran requerimientos en ese rubro.  </w:t>
      </w:r>
      <w:r w:rsidRPr="005C0B54">
        <w:rPr>
          <w:rFonts w:ascii="Arial" w:hAnsi="Arial" w:cs="Arial"/>
          <w:b/>
          <w:sz w:val="20"/>
          <w:szCs w:val="20"/>
        </w:rPr>
        <w:t xml:space="preserve">PUNTO DOS: UACI. </w:t>
      </w:r>
      <w:r w:rsidRPr="005C0B54">
        <w:rPr>
          <w:rFonts w:ascii="Arial" w:hAnsi="Arial" w:cs="Arial"/>
          <w:sz w:val="20"/>
          <w:szCs w:val="20"/>
        </w:rPr>
        <w:t xml:space="preserve">Informe de gastos; Solicitud de Adjudicación de los Servicios de Supervisión Externa del proyecto Mejoramiento del Drenaje superficial, aumento de capacidad hidráulica del puente y muro de retención para el control de inundaciones en quebrada de invierno, Caserío Calle Vieja  1, y Reconstrucción de Muro, Aletones y Mejoramiento en puente los Amates en Hacienda Mapilapa; Renovación de Contratos por servicios y arrendamientos para el año 2021; discutidos los puntos uno a uno, por unanimidad deciden que pasen para acuerdo municipal. </w:t>
      </w:r>
      <w:r w:rsidRPr="005C0B54">
        <w:rPr>
          <w:rFonts w:ascii="Arial" w:hAnsi="Arial" w:cs="Arial"/>
          <w:b/>
          <w:sz w:val="20"/>
          <w:szCs w:val="20"/>
        </w:rPr>
        <w:t xml:space="preserve">PUNTO TRES: JURIDICO. </w:t>
      </w:r>
      <w:r w:rsidRPr="005C0B54">
        <w:rPr>
          <w:rFonts w:ascii="Arial" w:hAnsi="Arial" w:cs="Arial"/>
          <w:sz w:val="20"/>
          <w:szCs w:val="20"/>
        </w:rPr>
        <w:t xml:space="preserve">Recurso de Apelación interpuesto por la Sociedad CORFRUT, S.A. DE CV., en contra de Resolución pronunciada por la Unidad de Administración Tributaria a las ocho horas del día tres de agosto del año dos mil veinte; Proyecto de Acuerdo enviado por COAMSS, para hacer efectivo el cobro de utilidades del 2019, de la Sociedad MIDES SEM DE C.V.; Solicitud de Donación de zonas verdes de la Sociedad Inter Holiday Real State, S.A. de C.V.; Solicitud Continental Towers, El Salvador, Limitada de Capital Variable; Solicitud de Desafectación del Decreto 4B, para un terreno ubicado en Kilómetros 21 periférico a Quezaltepeque, Colonia El Conacaste, Finca Suarez, porción 1, Nejapa, en el cual pretenden realizar el proyecto Ofi bodegas Nejapa 2; Propuesta para aprobación de la Ordenanza Transitoria de Retiro Voluntario que otorga el pago de una indemnización del cien por ciento de su salario, para aquellos empleados que deseen renunciar; Propuesta de Reforma al Reglamento Interno de trabajo de la Municipalidad de Nejapa; Propuesta de Manual e Instructivo para el uso y control de los vehículos institucionales; Opinión Jurídica sobre solicitud o reclamo de pago de daños de motocicleta, en accidente ocurrido el día 05 de septiembre 2020, por el joven Franklin Alexander Funes Montes;  Opinión Jurídica sobre solicitud de Reconstrucción de Jardinera en cementerio municipal interpuesta por el señor Luis Alberto Esquivel González; Solicitud de Bono para empleados que se encuentran por Servicios Profesionales; Propuesta de Aprobación del Convenio de Cooperación Interinstitucional entre la Municipalidad de Nejapa y el Instituto Nacional de los Deportes (INDES); presentados los puntos por el Licenciado Hector Mauricio Sandoval Miranda, Asesor Legal, y discutidos los mismos por unanimidad se decide que pase para acuerdo municipal. </w:t>
      </w:r>
      <w:r w:rsidRPr="005C0B54">
        <w:rPr>
          <w:rFonts w:ascii="Arial" w:hAnsi="Arial" w:cs="Arial"/>
          <w:b/>
          <w:bCs/>
          <w:sz w:val="20"/>
          <w:szCs w:val="20"/>
        </w:rPr>
        <w:t>PUNTO CINCO: ACUERDOS:</w:t>
      </w:r>
      <w:r w:rsidRPr="005C0B54">
        <w:rPr>
          <w:rFonts w:ascii="Arial" w:hAnsi="Arial" w:cs="Arial"/>
          <w:b/>
          <w:sz w:val="20"/>
          <w:szCs w:val="20"/>
        </w:rPr>
        <w:t xml:space="preserve"> a) </w:t>
      </w:r>
      <w:r w:rsidRPr="005C0B54">
        <w:rPr>
          <w:rFonts w:ascii="Arial" w:hAnsi="Arial" w:cs="Arial"/>
          <w:b/>
          <w:sz w:val="20"/>
          <w:szCs w:val="20"/>
          <w:u w:val="single"/>
        </w:rPr>
        <w:t>UACI. Informe de gastos; Solicitud de Adjudicación de los Servicios de Supervisión Externa del proyecto Mejoramiento del Drenaje superficial, aumento de capacidad hidráulica del puente y muro de retención para el control de inundaciones en quebrada de invierno, Caserío Calle Vieja  1, y Reconstrucción de Muro, Aletones y Mejoramiento en puente los Amates en Hacienda Mapilapa; Renovación de Contratos por servicios y arrendamientos para el año 2021:</w:t>
      </w:r>
      <w:r w:rsidRPr="005C0B54">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 </w:t>
      </w:r>
      <w:r w:rsidRPr="005C0B54">
        <w:rPr>
          <w:rFonts w:ascii="Arial" w:hAnsi="Arial" w:cs="Arial"/>
          <w:b/>
          <w:sz w:val="20"/>
          <w:szCs w:val="20"/>
        </w:rPr>
        <w:t xml:space="preserve">ACUERDO NUMERO UNO: </w:t>
      </w:r>
      <w:r w:rsidRPr="005C0B54">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5C0B54">
        <w:rPr>
          <w:rFonts w:ascii="Arial" w:hAnsi="Arial" w:cs="Arial"/>
          <w:b/>
          <w:sz w:val="20"/>
          <w:szCs w:val="20"/>
        </w:rPr>
        <w:t>ACUERDA:</w:t>
      </w:r>
      <w:r w:rsidRPr="005C0B54">
        <w:rPr>
          <w:rFonts w:ascii="Arial" w:hAnsi="Arial" w:cs="Arial"/>
          <w:sz w:val="20"/>
          <w:szCs w:val="20"/>
        </w:rPr>
        <w:t xml:space="preserve"> </w:t>
      </w:r>
      <w:r w:rsidRPr="005C0B54">
        <w:rPr>
          <w:rFonts w:ascii="Arial" w:hAnsi="Arial" w:cs="Arial"/>
          <w:b/>
          <w:sz w:val="20"/>
          <w:szCs w:val="20"/>
        </w:rPr>
        <w:t>a)</w:t>
      </w:r>
      <w:r w:rsidRPr="005C0B54">
        <w:rPr>
          <w:rFonts w:ascii="Arial" w:hAnsi="Arial" w:cs="Arial"/>
          <w:sz w:val="20"/>
          <w:szCs w:val="20"/>
        </w:rPr>
        <w:t xml:space="preserve"> Aprobar el cuadro siguiente:</w:t>
      </w:r>
    </w:p>
    <w:tbl>
      <w:tblPr>
        <w:tblW w:w="10490" w:type="dxa"/>
        <w:tblInd w:w="-856" w:type="dxa"/>
        <w:tblLayout w:type="fixed"/>
        <w:tblCellMar>
          <w:left w:w="70" w:type="dxa"/>
          <w:right w:w="70" w:type="dxa"/>
        </w:tblCellMar>
        <w:tblLook w:val="04A0" w:firstRow="1" w:lastRow="0" w:firstColumn="1" w:lastColumn="0" w:noHBand="0" w:noVBand="1"/>
      </w:tblPr>
      <w:tblGrid>
        <w:gridCol w:w="567"/>
        <w:gridCol w:w="851"/>
        <w:gridCol w:w="851"/>
        <w:gridCol w:w="1559"/>
        <w:gridCol w:w="1418"/>
        <w:gridCol w:w="1984"/>
        <w:gridCol w:w="1418"/>
        <w:gridCol w:w="850"/>
        <w:gridCol w:w="992"/>
      </w:tblGrid>
      <w:tr w:rsidR="00787055" w:rsidRPr="00A31AE1" w14:paraId="71EF9A76" w14:textId="77777777" w:rsidTr="005F16C2">
        <w:trPr>
          <w:trHeight w:val="300"/>
        </w:trPr>
        <w:tc>
          <w:tcPr>
            <w:tcW w:w="1049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398F3" w14:textId="77777777" w:rsidR="00787055" w:rsidRPr="00A31AE1" w:rsidRDefault="00787055" w:rsidP="005F16C2">
            <w:pPr>
              <w:ind w:right="1530"/>
              <w:jc w:val="center"/>
              <w:rPr>
                <w:rFonts w:ascii="Arial Narrow" w:hAnsi="Arial Narrow" w:cs="Calibri"/>
                <w:b/>
                <w:bCs/>
                <w:sz w:val="16"/>
                <w:szCs w:val="16"/>
                <w:lang w:eastAsia="es-SV"/>
              </w:rPr>
            </w:pPr>
            <w:r w:rsidRPr="00A31AE1">
              <w:rPr>
                <w:rFonts w:ascii="Arial Narrow" w:hAnsi="Arial Narrow" w:cs="Calibri"/>
                <w:b/>
                <w:bCs/>
                <w:sz w:val="16"/>
                <w:szCs w:val="16"/>
                <w:lang w:eastAsia="es-SV"/>
              </w:rPr>
              <w:t xml:space="preserve">A RECOMENDACIÓN DE LA COMISION DE COMPRAS SE PRESENTA EL SIGUIENTE INFORME DE ADQUISICIONES Y CONTRATACIONES </w:t>
            </w:r>
          </w:p>
        </w:tc>
      </w:tr>
      <w:tr w:rsidR="00787055" w:rsidRPr="00A31AE1" w14:paraId="7F1572A0" w14:textId="77777777" w:rsidTr="005F16C2">
        <w:trPr>
          <w:trHeight w:val="300"/>
        </w:trPr>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58832" w14:textId="77777777" w:rsidR="00787055" w:rsidRPr="00A31AE1" w:rsidRDefault="00787055" w:rsidP="005F16C2">
            <w:pPr>
              <w:rPr>
                <w:rFonts w:ascii="Arial Narrow" w:hAnsi="Arial Narrow" w:cs="Calibri"/>
                <w:sz w:val="16"/>
                <w:szCs w:val="16"/>
                <w:lang w:eastAsia="es-SV"/>
              </w:rPr>
            </w:pPr>
            <w:r w:rsidRPr="00A31AE1">
              <w:rPr>
                <w:rFonts w:ascii="Arial Narrow" w:hAnsi="Arial Narrow" w:cs="Calibri"/>
                <w:sz w:val="16"/>
                <w:szCs w:val="16"/>
                <w:lang w:eastAsia="es-SV"/>
              </w:rPr>
              <w:t>19/10/2020</w:t>
            </w:r>
          </w:p>
        </w:tc>
        <w:tc>
          <w:tcPr>
            <w:tcW w:w="1418" w:type="dxa"/>
            <w:tcBorders>
              <w:top w:val="nil"/>
              <w:left w:val="nil"/>
              <w:bottom w:val="single" w:sz="4" w:space="0" w:color="000000"/>
              <w:right w:val="single" w:sz="4" w:space="0" w:color="000000"/>
            </w:tcBorders>
            <w:shd w:val="clear" w:color="auto" w:fill="auto"/>
            <w:vAlign w:val="center"/>
            <w:hideMark/>
          </w:tcPr>
          <w:p w14:paraId="3F46AC39"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984" w:type="dxa"/>
            <w:tcBorders>
              <w:top w:val="nil"/>
              <w:left w:val="nil"/>
              <w:bottom w:val="single" w:sz="4" w:space="0" w:color="000000"/>
              <w:right w:val="single" w:sz="4" w:space="0" w:color="000000"/>
            </w:tcBorders>
            <w:shd w:val="clear" w:color="auto" w:fill="auto"/>
            <w:vAlign w:val="center"/>
            <w:hideMark/>
          </w:tcPr>
          <w:p w14:paraId="1549DA2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4D43D78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850" w:type="dxa"/>
            <w:tcBorders>
              <w:top w:val="nil"/>
              <w:left w:val="nil"/>
              <w:bottom w:val="single" w:sz="4" w:space="0" w:color="000000"/>
              <w:right w:val="single" w:sz="4" w:space="0" w:color="000000"/>
            </w:tcBorders>
            <w:shd w:val="clear" w:color="auto" w:fill="auto"/>
            <w:vAlign w:val="center"/>
            <w:hideMark/>
          </w:tcPr>
          <w:p w14:paraId="3EB00E17"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center"/>
            <w:hideMark/>
          </w:tcPr>
          <w:p w14:paraId="03195D1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r>
      <w:tr w:rsidR="00787055" w:rsidRPr="00A31AE1" w14:paraId="48AD41DC" w14:textId="77777777" w:rsidTr="005F16C2">
        <w:trPr>
          <w:trHeight w:val="510"/>
        </w:trPr>
        <w:tc>
          <w:tcPr>
            <w:tcW w:w="567" w:type="dxa"/>
            <w:tcBorders>
              <w:top w:val="nil"/>
              <w:left w:val="single" w:sz="4" w:space="0" w:color="000000"/>
              <w:bottom w:val="single" w:sz="4" w:space="0" w:color="000000"/>
              <w:right w:val="single" w:sz="4" w:space="0" w:color="000000"/>
            </w:tcBorders>
            <w:shd w:val="clear" w:color="DEEAF6" w:fill="DEEAF6"/>
            <w:vAlign w:val="center"/>
            <w:hideMark/>
          </w:tcPr>
          <w:p w14:paraId="74DB6F9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No.</w:t>
            </w:r>
          </w:p>
        </w:tc>
        <w:tc>
          <w:tcPr>
            <w:tcW w:w="851" w:type="dxa"/>
            <w:tcBorders>
              <w:top w:val="nil"/>
              <w:left w:val="nil"/>
              <w:bottom w:val="single" w:sz="4" w:space="0" w:color="000000"/>
              <w:right w:val="single" w:sz="4" w:space="0" w:color="000000"/>
            </w:tcBorders>
            <w:shd w:val="clear" w:color="DEEAF6" w:fill="DEEAF6"/>
            <w:vAlign w:val="center"/>
            <w:hideMark/>
          </w:tcPr>
          <w:p w14:paraId="2153FFC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No REQUI</w:t>
            </w:r>
          </w:p>
        </w:tc>
        <w:tc>
          <w:tcPr>
            <w:tcW w:w="851" w:type="dxa"/>
            <w:tcBorders>
              <w:top w:val="nil"/>
              <w:left w:val="nil"/>
              <w:bottom w:val="single" w:sz="4" w:space="0" w:color="000000"/>
              <w:right w:val="single" w:sz="4" w:space="0" w:color="000000"/>
            </w:tcBorders>
            <w:shd w:val="clear" w:color="DEEAF6" w:fill="DEEAF6"/>
            <w:vAlign w:val="center"/>
            <w:hideMark/>
          </w:tcPr>
          <w:p w14:paraId="2E88DAC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FECHA DE SOLICITUD</w:t>
            </w:r>
          </w:p>
        </w:tc>
        <w:tc>
          <w:tcPr>
            <w:tcW w:w="1559" w:type="dxa"/>
            <w:tcBorders>
              <w:top w:val="nil"/>
              <w:left w:val="nil"/>
              <w:bottom w:val="single" w:sz="4" w:space="0" w:color="000000"/>
              <w:right w:val="single" w:sz="4" w:space="0" w:color="000000"/>
            </w:tcBorders>
            <w:shd w:val="clear" w:color="DEEAF6" w:fill="DEEAF6"/>
            <w:vAlign w:val="center"/>
            <w:hideMark/>
          </w:tcPr>
          <w:p w14:paraId="533EABF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NOMBRE/ PROYECTO</w:t>
            </w:r>
          </w:p>
        </w:tc>
        <w:tc>
          <w:tcPr>
            <w:tcW w:w="1418" w:type="dxa"/>
            <w:tcBorders>
              <w:top w:val="nil"/>
              <w:left w:val="nil"/>
              <w:bottom w:val="single" w:sz="4" w:space="0" w:color="000000"/>
              <w:right w:val="single" w:sz="4" w:space="0" w:color="000000"/>
            </w:tcBorders>
            <w:shd w:val="clear" w:color="DEEAF6" w:fill="DEEAF6"/>
            <w:vAlign w:val="center"/>
            <w:hideMark/>
          </w:tcPr>
          <w:p w14:paraId="2657CCC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UNIDAD SOLICITANTE</w:t>
            </w:r>
          </w:p>
        </w:tc>
        <w:tc>
          <w:tcPr>
            <w:tcW w:w="1984" w:type="dxa"/>
            <w:tcBorders>
              <w:top w:val="nil"/>
              <w:left w:val="nil"/>
              <w:bottom w:val="single" w:sz="4" w:space="0" w:color="000000"/>
              <w:right w:val="single" w:sz="4" w:space="0" w:color="000000"/>
            </w:tcBorders>
            <w:shd w:val="clear" w:color="DEEAF6" w:fill="DEEAF6"/>
            <w:vAlign w:val="center"/>
            <w:hideMark/>
          </w:tcPr>
          <w:p w14:paraId="11575139"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DESCRIPCION DEL PEDIDO</w:t>
            </w:r>
          </w:p>
        </w:tc>
        <w:tc>
          <w:tcPr>
            <w:tcW w:w="1418" w:type="dxa"/>
            <w:tcBorders>
              <w:top w:val="nil"/>
              <w:left w:val="nil"/>
              <w:bottom w:val="single" w:sz="4" w:space="0" w:color="000000"/>
              <w:right w:val="single" w:sz="4" w:space="0" w:color="000000"/>
            </w:tcBorders>
            <w:shd w:val="clear" w:color="DEEAF6" w:fill="DEEAF6"/>
            <w:vAlign w:val="center"/>
            <w:hideMark/>
          </w:tcPr>
          <w:p w14:paraId="5DD3BF4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EMPRESA OFERTANTE</w:t>
            </w:r>
          </w:p>
        </w:tc>
        <w:tc>
          <w:tcPr>
            <w:tcW w:w="850" w:type="dxa"/>
            <w:tcBorders>
              <w:top w:val="nil"/>
              <w:left w:val="nil"/>
              <w:bottom w:val="single" w:sz="4" w:space="0" w:color="000000"/>
              <w:right w:val="single" w:sz="4" w:space="0" w:color="000000"/>
            </w:tcBorders>
            <w:shd w:val="clear" w:color="DEEAF6" w:fill="DEEAF6"/>
            <w:vAlign w:val="center"/>
            <w:hideMark/>
          </w:tcPr>
          <w:p w14:paraId="1F5D5917"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MONTO DE OFERTA</w:t>
            </w:r>
          </w:p>
        </w:tc>
        <w:tc>
          <w:tcPr>
            <w:tcW w:w="992" w:type="dxa"/>
            <w:tcBorders>
              <w:top w:val="nil"/>
              <w:left w:val="nil"/>
              <w:bottom w:val="single" w:sz="4" w:space="0" w:color="000000"/>
              <w:right w:val="nil"/>
            </w:tcBorders>
            <w:shd w:val="clear" w:color="DEEAF6" w:fill="DEEAF6"/>
            <w:vAlign w:val="center"/>
            <w:hideMark/>
          </w:tcPr>
          <w:p w14:paraId="5B2F8279"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LINEA DE TRABAJO</w:t>
            </w:r>
          </w:p>
        </w:tc>
      </w:tr>
      <w:tr w:rsidR="00787055" w:rsidRPr="00A31AE1" w14:paraId="70706363" w14:textId="77777777" w:rsidTr="005F16C2">
        <w:trPr>
          <w:trHeight w:val="90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9C46FF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w:t>
            </w:r>
          </w:p>
        </w:tc>
        <w:tc>
          <w:tcPr>
            <w:tcW w:w="851" w:type="dxa"/>
            <w:tcBorders>
              <w:top w:val="nil"/>
              <w:left w:val="nil"/>
              <w:bottom w:val="single" w:sz="4" w:space="0" w:color="000000"/>
              <w:right w:val="single" w:sz="4" w:space="0" w:color="000000"/>
            </w:tcBorders>
            <w:shd w:val="clear" w:color="auto" w:fill="auto"/>
            <w:vAlign w:val="center"/>
            <w:hideMark/>
          </w:tcPr>
          <w:p w14:paraId="4007FE7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1086</w:t>
            </w:r>
          </w:p>
        </w:tc>
        <w:tc>
          <w:tcPr>
            <w:tcW w:w="851" w:type="dxa"/>
            <w:tcBorders>
              <w:top w:val="nil"/>
              <w:left w:val="nil"/>
              <w:bottom w:val="single" w:sz="4" w:space="0" w:color="000000"/>
              <w:right w:val="single" w:sz="4" w:space="0" w:color="000000"/>
            </w:tcBorders>
            <w:shd w:val="clear" w:color="auto" w:fill="auto"/>
            <w:vAlign w:val="center"/>
            <w:hideMark/>
          </w:tcPr>
          <w:p w14:paraId="0DB9193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01/10/2020</w:t>
            </w:r>
          </w:p>
        </w:tc>
        <w:tc>
          <w:tcPr>
            <w:tcW w:w="1559" w:type="dxa"/>
            <w:tcBorders>
              <w:top w:val="nil"/>
              <w:left w:val="nil"/>
              <w:bottom w:val="single" w:sz="4" w:space="0" w:color="000000"/>
              <w:right w:val="single" w:sz="4" w:space="0" w:color="000000"/>
            </w:tcBorders>
            <w:shd w:val="clear" w:color="auto" w:fill="auto"/>
            <w:vAlign w:val="center"/>
            <w:hideMark/>
          </w:tcPr>
          <w:p w14:paraId="1109C0A8"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ACTIVIDADES DE RECUPERACION Y PROTECCION DE LA CUENCA DEL RIO SAN ANTONIO 2020</w:t>
            </w:r>
          </w:p>
        </w:tc>
        <w:tc>
          <w:tcPr>
            <w:tcW w:w="1418" w:type="dxa"/>
            <w:tcBorders>
              <w:top w:val="nil"/>
              <w:left w:val="nil"/>
              <w:bottom w:val="single" w:sz="4" w:space="0" w:color="000000"/>
              <w:right w:val="single" w:sz="4" w:space="0" w:color="000000"/>
            </w:tcBorders>
            <w:shd w:val="clear" w:color="auto" w:fill="auto"/>
            <w:vAlign w:val="center"/>
            <w:hideMark/>
          </w:tcPr>
          <w:p w14:paraId="3E30A6C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UNIDAD DE MEDIO AMBIENTE</w:t>
            </w:r>
          </w:p>
        </w:tc>
        <w:tc>
          <w:tcPr>
            <w:tcW w:w="1984" w:type="dxa"/>
            <w:tcBorders>
              <w:top w:val="nil"/>
              <w:left w:val="nil"/>
              <w:bottom w:val="single" w:sz="4" w:space="0" w:color="000000"/>
              <w:right w:val="single" w:sz="4" w:space="0" w:color="000000"/>
            </w:tcBorders>
            <w:shd w:val="clear" w:color="auto" w:fill="auto"/>
            <w:vAlign w:val="center"/>
            <w:hideMark/>
          </w:tcPr>
          <w:p w14:paraId="6B7BE208"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PAGO POR SUMINISTRO DE MATERIALES PARA REPARACION DEL RECOLECTOR NISSAN, PROPUESTA DE ADMON DE ORDEN DE COMPRA: MARTA CELINA PERLA</w:t>
            </w:r>
          </w:p>
        </w:tc>
        <w:tc>
          <w:tcPr>
            <w:tcW w:w="1418" w:type="dxa"/>
            <w:tcBorders>
              <w:top w:val="nil"/>
              <w:left w:val="nil"/>
              <w:bottom w:val="single" w:sz="4" w:space="0" w:color="000000"/>
              <w:right w:val="single" w:sz="4" w:space="0" w:color="000000"/>
            </w:tcBorders>
            <w:shd w:val="clear" w:color="auto" w:fill="auto"/>
            <w:vAlign w:val="center"/>
            <w:hideMark/>
          </w:tcPr>
          <w:p w14:paraId="0A9B4BC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RAUL ALFONSO ALVARES GONZALEZ</w:t>
            </w:r>
          </w:p>
        </w:tc>
        <w:tc>
          <w:tcPr>
            <w:tcW w:w="850" w:type="dxa"/>
            <w:tcBorders>
              <w:top w:val="nil"/>
              <w:left w:val="nil"/>
              <w:bottom w:val="single" w:sz="4" w:space="0" w:color="000000"/>
              <w:right w:val="single" w:sz="4" w:space="0" w:color="000000"/>
            </w:tcBorders>
            <w:shd w:val="clear" w:color="auto" w:fill="auto"/>
            <w:vAlign w:val="center"/>
            <w:hideMark/>
          </w:tcPr>
          <w:p w14:paraId="02B63F4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xml:space="preserve">$737.95 </w:t>
            </w:r>
          </w:p>
        </w:tc>
        <w:tc>
          <w:tcPr>
            <w:tcW w:w="992" w:type="dxa"/>
            <w:tcBorders>
              <w:top w:val="nil"/>
              <w:left w:val="nil"/>
              <w:bottom w:val="single" w:sz="4" w:space="0" w:color="000000"/>
              <w:right w:val="single" w:sz="4" w:space="0" w:color="000000"/>
            </w:tcBorders>
            <w:shd w:val="clear" w:color="auto" w:fill="auto"/>
            <w:vAlign w:val="center"/>
            <w:hideMark/>
          </w:tcPr>
          <w:p w14:paraId="24A531B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020201</w:t>
            </w:r>
          </w:p>
        </w:tc>
      </w:tr>
      <w:tr w:rsidR="00787055" w:rsidRPr="00A31AE1" w14:paraId="7509CECB" w14:textId="77777777" w:rsidTr="005F16C2">
        <w:trPr>
          <w:trHeight w:val="18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2A1C92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w:t>
            </w:r>
          </w:p>
        </w:tc>
        <w:tc>
          <w:tcPr>
            <w:tcW w:w="851" w:type="dxa"/>
            <w:tcBorders>
              <w:top w:val="nil"/>
              <w:left w:val="nil"/>
              <w:bottom w:val="single" w:sz="4" w:space="0" w:color="000000"/>
              <w:right w:val="single" w:sz="4" w:space="0" w:color="000000"/>
            </w:tcBorders>
            <w:shd w:val="clear" w:color="FFFFFF" w:fill="FFFFFF"/>
            <w:vAlign w:val="center"/>
            <w:hideMark/>
          </w:tcPr>
          <w:p w14:paraId="33AD835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893</w:t>
            </w:r>
          </w:p>
        </w:tc>
        <w:tc>
          <w:tcPr>
            <w:tcW w:w="851" w:type="dxa"/>
            <w:tcBorders>
              <w:top w:val="nil"/>
              <w:left w:val="nil"/>
              <w:bottom w:val="single" w:sz="4" w:space="0" w:color="000000"/>
              <w:right w:val="single" w:sz="4" w:space="0" w:color="000000"/>
            </w:tcBorders>
            <w:shd w:val="clear" w:color="auto" w:fill="auto"/>
            <w:vAlign w:val="center"/>
            <w:hideMark/>
          </w:tcPr>
          <w:p w14:paraId="2294EC6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09/09/2020</w:t>
            </w:r>
          </w:p>
        </w:tc>
        <w:tc>
          <w:tcPr>
            <w:tcW w:w="1559" w:type="dxa"/>
            <w:tcBorders>
              <w:top w:val="nil"/>
              <w:left w:val="nil"/>
              <w:bottom w:val="single" w:sz="4" w:space="0" w:color="000000"/>
              <w:right w:val="single" w:sz="4" w:space="0" w:color="000000"/>
            </w:tcBorders>
            <w:shd w:val="clear" w:color="auto" w:fill="auto"/>
            <w:vAlign w:val="center"/>
            <w:hideMark/>
          </w:tcPr>
          <w:p w14:paraId="463E5462"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418" w:type="dxa"/>
            <w:tcBorders>
              <w:top w:val="nil"/>
              <w:left w:val="nil"/>
              <w:bottom w:val="single" w:sz="4" w:space="0" w:color="000000"/>
              <w:right w:val="single" w:sz="4" w:space="0" w:color="000000"/>
            </w:tcBorders>
            <w:shd w:val="clear" w:color="auto" w:fill="auto"/>
            <w:vAlign w:val="center"/>
            <w:hideMark/>
          </w:tcPr>
          <w:p w14:paraId="6037FE1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CMPV</w:t>
            </w:r>
          </w:p>
        </w:tc>
        <w:tc>
          <w:tcPr>
            <w:tcW w:w="1984" w:type="dxa"/>
            <w:tcBorders>
              <w:top w:val="nil"/>
              <w:left w:val="nil"/>
              <w:bottom w:val="single" w:sz="4" w:space="0" w:color="000000"/>
              <w:right w:val="single" w:sz="4" w:space="0" w:color="000000"/>
            </w:tcBorders>
            <w:shd w:val="clear" w:color="auto" w:fill="auto"/>
            <w:vAlign w:val="center"/>
            <w:hideMark/>
          </w:tcPr>
          <w:p w14:paraId="5F1B343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PAGO POR SERVICIO DE TRANSPORTE PARA MOVILIZAR JOVENES DE CENTRO DE ALCANCE, NUEVO FERROCARRIL. EL JABALI, NUEVA  ESPERANZA, HACIENDA MAPILAPA, EL CAMBIO, PROPUESTA DE ADMON DE ORDEN DE COMPRA: FRANCISCO MARROQUIN</w:t>
            </w:r>
          </w:p>
        </w:tc>
        <w:tc>
          <w:tcPr>
            <w:tcW w:w="1418" w:type="dxa"/>
            <w:tcBorders>
              <w:top w:val="nil"/>
              <w:left w:val="nil"/>
              <w:bottom w:val="single" w:sz="4" w:space="0" w:color="000000"/>
              <w:right w:val="single" w:sz="4" w:space="0" w:color="000000"/>
            </w:tcBorders>
            <w:shd w:val="clear" w:color="FFFFFF" w:fill="FFFFFF"/>
            <w:vAlign w:val="center"/>
            <w:hideMark/>
          </w:tcPr>
          <w:p w14:paraId="31AFBC0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PABLO ERNESTO FLORES VASQUEZ</w:t>
            </w:r>
          </w:p>
        </w:tc>
        <w:tc>
          <w:tcPr>
            <w:tcW w:w="850" w:type="dxa"/>
            <w:tcBorders>
              <w:top w:val="nil"/>
              <w:left w:val="nil"/>
              <w:bottom w:val="single" w:sz="4" w:space="0" w:color="000000"/>
              <w:right w:val="single" w:sz="4" w:space="0" w:color="000000"/>
            </w:tcBorders>
            <w:shd w:val="clear" w:color="FFFFFF" w:fill="FFFFFF"/>
            <w:vAlign w:val="center"/>
            <w:hideMark/>
          </w:tcPr>
          <w:p w14:paraId="3DCC8D3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$111.08</w:t>
            </w:r>
          </w:p>
        </w:tc>
        <w:tc>
          <w:tcPr>
            <w:tcW w:w="992" w:type="dxa"/>
            <w:tcBorders>
              <w:top w:val="nil"/>
              <w:left w:val="nil"/>
              <w:bottom w:val="single" w:sz="4" w:space="0" w:color="000000"/>
              <w:right w:val="single" w:sz="4" w:space="0" w:color="000000"/>
            </w:tcBorders>
            <w:shd w:val="clear" w:color="FFFFFF" w:fill="FFFFFF"/>
            <w:vAlign w:val="center"/>
            <w:hideMark/>
          </w:tcPr>
          <w:p w14:paraId="6B53484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030205</w:t>
            </w:r>
          </w:p>
        </w:tc>
      </w:tr>
      <w:tr w:rsidR="00787055" w:rsidRPr="00A31AE1" w14:paraId="52DBAEDB" w14:textId="77777777" w:rsidTr="005F16C2">
        <w:trPr>
          <w:trHeight w:val="166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44F48B2"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w:t>
            </w:r>
          </w:p>
        </w:tc>
        <w:tc>
          <w:tcPr>
            <w:tcW w:w="851" w:type="dxa"/>
            <w:tcBorders>
              <w:top w:val="nil"/>
              <w:left w:val="nil"/>
              <w:bottom w:val="single" w:sz="4" w:space="0" w:color="000000"/>
              <w:right w:val="single" w:sz="4" w:space="0" w:color="000000"/>
            </w:tcBorders>
            <w:shd w:val="clear" w:color="FFFFFF" w:fill="FFFFFF"/>
            <w:vAlign w:val="center"/>
            <w:hideMark/>
          </w:tcPr>
          <w:p w14:paraId="40A48D6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999</w:t>
            </w:r>
          </w:p>
        </w:tc>
        <w:tc>
          <w:tcPr>
            <w:tcW w:w="851" w:type="dxa"/>
            <w:tcBorders>
              <w:top w:val="nil"/>
              <w:left w:val="nil"/>
              <w:bottom w:val="single" w:sz="4" w:space="0" w:color="000000"/>
              <w:right w:val="single" w:sz="4" w:space="0" w:color="000000"/>
            </w:tcBorders>
            <w:shd w:val="clear" w:color="auto" w:fill="auto"/>
            <w:vAlign w:val="center"/>
            <w:hideMark/>
          </w:tcPr>
          <w:p w14:paraId="03D0D5B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09/09/2020</w:t>
            </w:r>
          </w:p>
        </w:tc>
        <w:tc>
          <w:tcPr>
            <w:tcW w:w="1559" w:type="dxa"/>
            <w:tcBorders>
              <w:top w:val="nil"/>
              <w:left w:val="nil"/>
              <w:bottom w:val="single" w:sz="4" w:space="0" w:color="000000"/>
              <w:right w:val="single" w:sz="4" w:space="0" w:color="000000"/>
            </w:tcBorders>
            <w:shd w:val="clear" w:color="auto" w:fill="auto"/>
            <w:vAlign w:val="center"/>
            <w:hideMark/>
          </w:tcPr>
          <w:p w14:paraId="7DA2F97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PLAN MUNICIPAL DE PREVENCION DE VIOLENCIA CONTRA LAS MUJERES NEJAPA, 2020</w:t>
            </w:r>
          </w:p>
        </w:tc>
        <w:tc>
          <w:tcPr>
            <w:tcW w:w="1418" w:type="dxa"/>
            <w:tcBorders>
              <w:top w:val="nil"/>
              <w:left w:val="nil"/>
              <w:bottom w:val="single" w:sz="4" w:space="0" w:color="000000"/>
              <w:right w:val="single" w:sz="4" w:space="0" w:color="000000"/>
            </w:tcBorders>
            <w:shd w:val="clear" w:color="auto" w:fill="auto"/>
            <w:vAlign w:val="center"/>
            <w:hideMark/>
          </w:tcPr>
          <w:p w14:paraId="7049F27F"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UNIDAD DE LA MUJER</w:t>
            </w:r>
          </w:p>
        </w:tc>
        <w:tc>
          <w:tcPr>
            <w:tcW w:w="1984" w:type="dxa"/>
            <w:tcBorders>
              <w:top w:val="nil"/>
              <w:left w:val="nil"/>
              <w:bottom w:val="single" w:sz="4" w:space="0" w:color="000000"/>
              <w:right w:val="single" w:sz="4" w:space="0" w:color="000000"/>
            </w:tcBorders>
            <w:shd w:val="clear" w:color="auto" w:fill="auto"/>
            <w:vAlign w:val="center"/>
            <w:hideMark/>
          </w:tcPr>
          <w:p w14:paraId="5FE8D41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PAGO POR SUMINSITRO DE INSUMOS DE PROTECCION PERSONAL, PARA SER UTILIZADAS EN ACTIVIDADES DE LA UNIDAD, PROPUESTA DE ADMON DE ORDEN DE COMPRA: BERTA CARTAGENA</w:t>
            </w:r>
          </w:p>
        </w:tc>
        <w:tc>
          <w:tcPr>
            <w:tcW w:w="1418" w:type="dxa"/>
            <w:tcBorders>
              <w:top w:val="nil"/>
              <w:left w:val="nil"/>
              <w:bottom w:val="single" w:sz="4" w:space="0" w:color="000000"/>
              <w:right w:val="single" w:sz="4" w:space="0" w:color="000000"/>
            </w:tcBorders>
            <w:shd w:val="clear" w:color="auto" w:fill="auto"/>
            <w:vAlign w:val="center"/>
            <w:hideMark/>
          </w:tcPr>
          <w:p w14:paraId="021C799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DANILO DIONICIO HENRIQUEZ RECINOS</w:t>
            </w:r>
          </w:p>
        </w:tc>
        <w:tc>
          <w:tcPr>
            <w:tcW w:w="850" w:type="dxa"/>
            <w:tcBorders>
              <w:top w:val="nil"/>
              <w:left w:val="nil"/>
              <w:bottom w:val="single" w:sz="4" w:space="0" w:color="000000"/>
              <w:right w:val="single" w:sz="4" w:space="0" w:color="000000"/>
            </w:tcBorders>
            <w:shd w:val="clear" w:color="auto" w:fill="auto"/>
            <w:vAlign w:val="center"/>
            <w:hideMark/>
          </w:tcPr>
          <w:p w14:paraId="1971D23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$92.00</w:t>
            </w:r>
          </w:p>
        </w:tc>
        <w:tc>
          <w:tcPr>
            <w:tcW w:w="992" w:type="dxa"/>
            <w:tcBorders>
              <w:top w:val="nil"/>
              <w:left w:val="nil"/>
              <w:bottom w:val="single" w:sz="4" w:space="0" w:color="000000"/>
              <w:right w:val="single" w:sz="4" w:space="0" w:color="000000"/>
            </w:tcBorders>
            <w:shd w:val="clear" w:color="auto" w:fill="auto"/>
            <w:vAlign w:val="center"/>
            <w:hideMark/>
          </w:tcPr>
          <w:p w14:paraId="3E9AC74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030204</w:t>
            </w:r>
          </w:p>
        </w:tc>
      </w:tr>
      <w:tr w:rsidR="00787055" w:rsidRPr="00A31AE1" w14:paraId="396AC12B" w14:textId="77777777" w:rsidTr="005F16C2">
        <w:trPr>
          <w:trHeight w:val="15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0CFED0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w:t>
            </w:r>
          </w:p>
        </w:tc>
        <w:tc>
          <w:tcPr>
            <w:tcW w:w="851" w:type="dxa"/>
            <w:tcBorders>
              <w:top w:val="nil"/>
              <w:left w:val="nil"/>
              <w:bottom w:val="single" w:sz="4" w:space="0" w:color="000000"/>
              <w:right w:val="single" w:sz="4" w:space="0" w:color="000000"/>
            </w:tcBorders>
            <w:shd w:val="clear" w:color="FFFFFF" w:fill="FFFFFF"/>
            <w:vAlign w:val="center"/>
            <w:hideMark/>
          </w:tcPr>
          <w:p w14:paraId="53C463A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1050</w:t>
            </w:r>
          </w:p>
        </w:tc>
        <w:tc>
          <w:tcPr>
            <w:tcW w:w="851" w:type="dxa"/>
            <w:tcBorders>
              <w:top w:val="nil"/>
              <w:left w:val="nil"/>
              <w:bottom w:val="single" w:sz="4" w:space="0" w:color="000000"/>
              <w:right w:val="single" w:sz="4" w:space="0" w:color="000000"/>
            </w:tcBorders>
            <w:shd w:val="clear" w:color="auto" w:fill="auto"/>
            <w:vAlign w:val="center"/>
            <w:hideMark/>
          </w:tcPr>
          <w:p w14:paraId="3030F10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22/09/2020</w:t>
            </w:r>
          </w:p>
        </w:tc>
        <w:tc>
          <w:tcPr>
            <w:tcW w:w="1559" w:type="dxa"/>
            <w:tcBorders>
              <w:top w:val="nil"/>
              <w:left w:val="nil"/>
              <w:bottom w:val="single" w:sz="4" w:space="0" w:color="000000"/>
              <w:right w:val="single" w:sz="4" w:space="0" w:color="000000"/>
            </w:tcBorders>
            <w:shd w:val="clear" w:color="auto" w:fill="auto"/>
            <w:vAlign w:val="center"/>
            <w:hideMark/>
          </w:tcPr>
          <w:p w14:paraId="609AE205"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CONTRIBUCION A LA SALUD PREVENTIVA EN LAS COMUNIDADES DE NEJAPA 2020</w:t>
            </w:r>
          </w:p>
        </w:tc>
        <w:tc>
          <w:tcPr>
            <w:tcW w:w="1418" w:type="dxa"/>
            <w:tcBorders>
              <w:top w:val="nil"/>
              <w:left w:val="nil"/>
              <w:bottom w:val="single" w:sz="4" w:space="0" w:color="000000"/>
              <w:right w:val="single" w:sz="4" w:space="0" w:color="000000"/>
            </w:tcBorders>
            <w:shd w:val="clear" w:color="auto" w:fill="auto"/>
            <w:vAlign w:val="center"/>
            <w:hideMark/>
          </w:tcPr>
          <w:p w14:paraId="30DDC32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CLINICA MUNICIPAL</w:t>
            </w:r>
          </w:p>
        </w:tc>
        <w:tc>
          <w:tcPr>
            <w:tcW w:w="1984" w:type="dxa"/>
            <w:tcBorders>
              <w:top w:val="nil"/>
              <w:left w:val="nil"/>
              <w:bottom w:val="single" w:sz="4" w:space="0" w:color="000000"/>
              <w:right w:val="single" w:sz="4" w:space="0" w:color="000000"/>
            </w:tcBorders>
            <w:shd w:val="clear" w:color="auto" w:fill="auto"/>
            <w:vAlign w:val="center"/>
            <w:hideMark/>
          </w:tcPr>
          <w:p w14:paraId="46950AEF"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PAGO POR SUMINISTRO DE DE MEDICAMENTO PARA APOYO A PACIENTE DE LA COMUNIDAD EL CAMBIO, PROPUESTA DE ADMON DE ORDEN DE COMPRA: MIRNA YANETH BRUNO</w:t>
            </w:r>
          </w:p>
        </w:tc>
        <w:tc>
          <w:tcPr>
            <w:tcW w:w="1418" w:type="dxa"/>
            <w:tcBorders>
              <w:top w:val="nil"/>
              <w:left w:val="nil"/>
              <w:bottom w:val="single" w:sz="4" w:space="0" w:color="000000"/>
              <w:right w:val="single" w:sz="4" w:space="0" w:color="000000"/>
            </w:tcBorders>
            <w:shd w:val="clear" w:color="FFFFFF" w:fill="FFFFFF"/>
            <w:vAlign w:val="center"/>
            <w:hideMark/>
          </w:tcPr>
          <w:p w14:paraId="5ED14325"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FASANI, S.A DE C.V</w:t>
            </w:r>
          </w:p>
        </w:tc>
        <w:tc>
          <w:tcPr>
            <w:tcW w:w="850" w:type="dxa"/>
            <w:tcBorders>
              <w:top w:val="nil"/>
              <w:left w:val="nil"/>
              <w:bottom w:val="single" w:sz="4" w:space="0" w:color="000000"/>
              <w:right w:val="single" w:sz="4" w:space="0" w:color="000000"/>
            </w:tcBorders>
            <w:shd w:val="clear" w:color="FFFFFF" w:fill="FFFFFF"/>
            <w:vAlign w:val="center"/>
            <w:hideMark/>
          </w:tcPr>
          <w:p w14:paraId="1D09D7D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$174.84</w:t>
            </w:r>
          </w:p>
        </w:tc>
        <w:tc>
          <w:tcPr>
            <w:tcW w:w="992" w:type="dxa"/>
            <w:tcBorders>
              <w:top w:val="nil"/>
              <w:left w:val="nil"/>
              <w:bottom w:val="single" w:sz="4" w:space="0" w:color="000000"/>
              <w:right w:val="single" w:sz="4" w:space="0" w:color="000000"/>
            </w:tcBorders>
            <w:shd w:val="clear" w:color="FFFFFF" w:fill="FFFFFF"/>
            <w:vAlign w:val="center"/>
            <w:hideMark/>
          </w:tcPr>
          <w:p w14:paraId="1DAAB83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030204</w:t>
            </w:r>
          </w:p>
        </w:tc>
      </w:tr>
      <w:tr w:rsidR="00787055" w:rsidRPr="00A31AE1" w14:paraId="50D46921" w14:textId="77777777" w:rsidTr="005F16C2">
        <w:trPr>
          <w:trHeight w:val="97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F8173A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w:t>
            </w:r>
          </w:p>
        </w:tc>
        <w:tc>
          <w:tcPr>
            <w:tcW w:w="851" w:type="dxa"/>
            <w:tcBorders>
              <w:top w:val="nil"/>
              <w:left w:val="nil"/>
              <w:bottom w:val="single" w:sz="4" w:space="0" w:color="000000"/>
              <w:right w:val="single" w:sz="4" w:space="0" w:color="000000"/>
            </w:tcBorders>
            <w:shd w:val="clear" w:color="auto" w:fill="auto"/>
            <w:vAlign w:val="center"/>
            <w:hideMark/>
          </w:tcPr>
          <w:p w14:paraId="343D9545"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1067</w:t>
            </w:r>
          </w:p>
        </w:tc>
        <w:tc>
          <w:tcPr>
            <w:tcW w:w="851" w:type="dxa"/>
            <w:tcBorders>
              <w:top w:val="nil"/>
              <w:left w:val="nil"/>
              <w:bottom w:val="single" w:sz="4" w:space="0" w:color="000000"/>
              <w:right w:val="single" w:sz="4" w:space="0" w:color="000000"/>
            </w:tcBorders>
            <w:shd w:val="clear" w:color="auto" w:fill="auto"/>
            <w:vAlign w:val="center"/>
            <w:hideMark/>
          </w:tcPr>
          <w:p w14:paraId="3994513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05/10/2020</w:t>
            </w:r>
          </w:p>
        </w:tc>
        <w:tc>
          <w:tcPr>
            <w:tcW w:w="1559" w:type="dxa"/>
            <w:tcBorders>
              <w:top w:val="nil"/>
              <w:left w:val="nil"/>
              <w:bottom w:val="single" w:sz="4" w:space="0" w:color="000000"/>
              <w:right w:val="single" w:sz="4" w:space="0" w:color="000000"/>
            </w:tcBorders>
            <w:shd w:val="clear" w:color="auto" w:fill="auto"/>
            <w:vAlign w:val="center"/>
            <w:hideMark/>
          </w:tcPr>
          <w:p w14:paraId="09FD241F"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DEPORTE, ARTE Y CULTURA COMO INSTRUMENTO DE CAMBIO PARA EL MUNICIPIO DE NEJAPA-2020</w:t>
            </w:r>
          </w:p>
        </w:tc>
        <w:tc>
          <w:tcPr>
            <w:tcW w:w="1418" w:type="dxa"/>
            <w:tcBorders>
              <w:top w:val="nil"/>
              <w:left w:val="nil"/>
              <w:bottom w:val="single" w:sz="4" w:space="0" w:color="000000"/>
              <w:right w:val="single" w:sz="4" w:space="0" w:color="000000"/>
            </w:tcBorders>
            <w:shd w:val="clear" w:color="auto" w:fill="auto"/>
            <w:vAlign w:val="center"/>
            <w:hideMark/>
          </w:tcPr>
          <w:p w14:paraId="4F5F6B0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DEPORTES</w:t>
            </w:r>
          </w:p>
        </w:tc>
        <w:tc>
          <w:tcPr>
            <w:tcW w:w="1984" w:type="dxa"/>
            <w:tcBorders>
              <w:top w:val="nil"/>
              <w:left w:val="nil"/>
              <w:bottom w:val="single" w:sz="4" w:space="0" w:color="000000"/>
              <w:right w:val="single" w:sz="4" w:space="0" w:color="000000"/>
            </w:tcBorders>
            <w:shd w:val="clear" w:color="auto" w:fill="auto"/>
            <w:vAlign w:val="center"/>
            <w:hideMark/>
          </w:tcPr>
          <w:p w14:paraId="1A99434F"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PAGO POR SUMINISTRO DE 45 UNIFORMES DE SOFTBOL PARA 3 EQUIPOS Y GUANTES PARA APOYO A COMUNIDAD EL PUCHERO, PROPUESTA DE ADMON DE ORDEN DE COMPRA: RENE GARCIA</w:t>
            </w:r>
          </w:p>
        </w:tc>
        <w:tc>
          <w:tcPr>
            <w:tcW w:w="1418" w:type="dxa"/>
            <w:tcBorders>
              <w:top w:val="nil"/>
              <w:left w:val="nil"/>
              <w:bottom w:val="single" w:sz="4" w:space="0" w:color="000000"/>
              <w:right w:val="single" w:sz="4" w:space="0" w:color="000000"/>
            </w:tcBorders>
            <w:shd w:val="clear" w:color="auto" w:fill="auto"/>
            <w:vAlign w:val="center"/>
            <w:hideMark/>
          </w:tcPr>
          <w:p w14:paraId="04B7F2C9"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FERNANDO ALEXANDER CANO LARA</w:t>
            </w:r>
          </w:p>
        </w:tc>
        <w:tc>
          <w:tcPr>
            <w:tcW w:w="850" w:type="dxa"/>
            <w:tcBorders>
              <w:top w:val="nil"/>
              <w:left w:val="nil"/>
              <w:bottom w:val="single" w:sz="4" w:space="0" w:color="000000"/>
              <w:right w:val="single" w:sz="4" w:space="0" w:color="000000"/>
            </w:tcBorders>
            <w:shd w:val="clear" w:color="auto" w:fill="auto"/>
            <w:vAlign w:val="center"/>
            <w:hideMark/>
          </w:tcPr>
          <w:p w14:paraId="1FE9CEA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$703.00</w:t>
            </w:r>
          </w:p>
        </w:tc>
        <w:tc>
          <w:tcPr>
            <w:tcW w:w="992" w:type="dxa"/>
            <w:tcBorders>
              <w:top w:val="nil"/>
              <w:left w:val="nil"/>
              <w:bottom w:val="single" w:sz="4" w:space="0" w:color="000000"/>
              <w:right w:val="single" w:sz="4" w:space="0" w:color="000000"/>
            </w:tcBorders>
            <w:shd w:val="clear" w:color="auto" w:fill="auto"/>
            <w:vAlign w:val="center"/>
            <w:hideMark/>
          </w:tcPr>
          <w:p w14:paraId="67A8C682"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030206</w:t>
            </w:r>
          </w:p>
        </w:tc>
      </w:tr>
      <w:tr w:rsidR="00787055" w:rsidRPr="00A31AE1" w14:paraId="0D683BDB" w14:textId="77777777" w:rsidTr="005F16C2">
        <w:trPr>
          <w:trHeight w:val="10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FD1F32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6</w:t>
            </w:r>
          </w:p>
        </w:tc>
        <w:tc>
          <w:tcPr>
            <w:tcW w:w="851" w:type="dxa"/>
            <w:tcBorders>
              <w:top w:val="nil"/>
              <w:left w:val="nil"/>
              <w:bottom w:val="single" w:sz="4" w:space="0" w:color="000000"/>
              <w:right w:val="single" w:sz="4" w:space="0" w:color="000000"/>
            </w:tcBorders>
            <w:shd w:val="clear" w:color="FFFFFF" w:fill="FFFFFF"/>
            <w:vAlign w:val="center"/>
            <w:hideMark/>
          </w:tcPr>
          <w:p w14:paraId="3469E2A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1005</w:t>
            </w:r>
          </w:p>
        </w:tc>
        <w:tc>
          <w:tcPr>
            <w:tcW w:w="851" w:type="dxa"/>
            <w:tcBorders>
              <w:top w:val="nil"/>
              <w:left w:val="nil"/>
              <w:bottom w:val="single" w:sz="4" w:space="0" w:color="000000"/>
              <w:right w:val="single" w:sz="4" w:space="0" w:color="000000"/>
            </w:tcBorders>
            <w:shd w:val="clear" w:color="auto" w:fill="auto"/>
            <w:vAlign w:val="center"/>
            <w:hideMark/>
          </w:tcPr>
          <w:p w14:paraId="5D29FA0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18/09/2020</w:t>
            </w:r>
          </w:p>
        </w:tc>
        <w:tc>
          <w:tcPr>
            <w:tcW w:w="1559" w:type="dxa"/>
            <w:tcBorders>
              <w:top w:val="nil"/>
              <w:left w:val="nil"/>
              <w:bottom w:val="single" w:sz="4" w:space="0" w:color="000000"/>
              <w:right w:val="single" w:sz="4" w:space="0" w:color="000000"/>
            </w:tcBorders>
            <w:shd w:val="clear" w:color="auto" w:fill="auto"/>
            <w:vAlign w:val="center"/>
            <w:hideMark/>
          </w:tcPr>
          <w:p w14:paraId="2E6925E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nil"/>
              <w:left w:val="nil"/>
              <w:bottom w:val="single" w:sz="4" w:space="0" w:color="000000"/>
              <w:right w:val="single" w:sz="4" w:space="0" w:color="000000"/>
            </w:tcBorders>
            <w:shd w:val="clear" w:color="auto" w:fill="auto"/>
            <w:vAlign w:val="center"/>
            <w:hideMark/>
          </w:tcPr>
          <w:p w14:paraId="12DFB61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REGISTRO FAMILIAR</w:t>
            </w:r>
          </w:p>
        </w:tc>
        <w:tc>
          <w:tcPr>
            <w:tcW w:w="1984" w:type="dxa"/>
            <w:tcBorders>
              <w:top w:val="nil"/>
              <w:left w:val="nil"/>
              <w:bottom w:val="single" w:sz="4" w:space="0" w:color="000000"/>
              <w:right w:val="single" w:sz="4" w:space="0" w:color="000000"/>
            </w:tcBorders>
            <w:shd w:val="clear" w:color="auto" w:fill="auto"/>
            <w:vAlign w:val="center"/>
            <w:hideMark/>
          </w:tcPr>
          <w:p w14:paraId="2B5A0393" w14:textId="77777777" w:rsidR="00787055" w:rsidRPr="00A31AE1" w:rsidRDefault="00787055" w:rsidP="005F16C2">
            <w:pPr>
              <w:jc w:val="center"/>
              <w:rPr>
                <w:rFonts w:ascii="Arial Narrow" w:hAnsi="Arial Narrow" w:cs="Calibri"/>
                <w:sz w:val="16"/>
                <w:szCs w:val="16"/>
                <w:lang w:eastAsia="es-SV"/>
              </w:rPr>
            </w:pPr>
            <w:r>
              <w:rPr>
                <w:rFonts w:ascii="Arial Narrow" w:hAnsi="Arial Narrow" w:cs="Calibri"/>
                <w:sz w:val="16"/>
                <w:szCs w:val="16"/>
                <w:lang w:eastAsia="es-SV"/>
              </w:rPr>
              <w:t>PAGO POR SUMINISTRO DE  D</w:t>
            </w:r>
            <w:r w:rsidRPr="00A31AE1">
              <w:rPr>
                <w:rFonts w:ascii="Arial Narrow" w:hAnsi="Arial Narrow" w:cs="Calibri"/>
                <w:sz w:val="16"/>
                <w:szCs w:val="16"/>
                <w:lang w:eastAsia="es-SV"/>
              </w:rPr>
              <w:t>10 JUEGOS DE PASTAS TAMAÑA OFICIO COLOR ROJO, PROPUESTA DE ADMON DE ORDEN DE COMPRA: ANA EVELIN CASTILLO</w:t>
            </w:r>
          </w:p>
        </w:tc>
        <w:tc>
          <w:tcPr>
            <w:tcW w:w="1418" w:type="dxa"/>
            <w:tcBorders>
              <w:top w:val="nil"/>
              <w:left w:val="nil"/>
              <w:bottom w:val="single" w:sz="4" w:space="0" w:color="000000"/>
              <w:right w:val="single" w:sz="4" w:space="0" w:color="000000"/>
            </w:tcBorders>
            <w:shd w:val="clear" w:color="FFFFFF" w:fill="FFFFFF"/>
            <w:vAlign w:val="center"/>
            <w:hideMark/>
          </w:tcPr>
          <w:p w14:paraId="3747E91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ALBERTO BONILLA MARTINEZ</w:t>
            </w:r>
          </w:p>
        </w:tc>
        <w:tc>
          <w:tcPr>
            <w:tcW w:w="850" w:type="dxa"/>
            <w:tcBorders>
              <w:top w:val="nil"/>
              <w:left w:val="nil"/>
              <w:bottom w:val="single" w:sz="4" w:space="0" w:color="000000"/>
              <w:right w:val="single" w:sz="4" w:space="0" w:color="000000"/>
            </w:tcBorders>
            <w:shd w:val="clear" w:color="FFFFFF" w:fill="FFFFFF"/>
            <w:vAlign w:val="center"/>
            <w:hideMark/>
          </w:tcPr>
          <w:p w14:paraId="5CC68E5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$180.80</w:t>
            </w:r>
          </w:p>
        </w:tc>
        <w:tc>
          <w:tcPr>
            <w:tcW w:w="992" w:type="dxa"/>
            <w:tcBorders>
              <w:top w:val="nil"/>
              <w:left w:val="nil"/>
              <w:bottom w:val="single" w:sz="4" w:space="0" w:color="000000"/>
              <w:right w:val="single" w:sz="4" w:space="0" w:color="000000"/>
            </w:tcBorders>
            <w:shd w:val="clear" w:color="FFFFFF" w:fill="FFFFFF"/>
            <w:vAlign w:val="center"/>
            <w:hideMark/>
          </w:tcPr>
          <w:p w14:paraId="484EADA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030104</w:t>
            </w:r>
          </w:p>
        </w:tc>
      </w:tr>
      <w:tr w:rsidR="00787055" w:rsidRPr="00A31AE1" w14:paraId="51918BA9" w14:textId="77777777" w:rsidTr="005F16C2">
        <w:trPr>
          <w:trHeight w:val="162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2CCFAC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7</w:t>
            </w:r>
          </w:p>
        </w:tc>
        <w:tc>
          <w:tcPr>
            <w:tcW w:w="851" w:type="dxa"/>
            <w:tcBorders>
              <w:top w:val="nil"/>
              <w:left w:val="nil"/>
              <w:bottom w:val="single" w:sz="4" w:space="0" w:color="000000"/>
              <w:right w:val="single" w:sz="4" w:space="0" w:color="000000"/>
            </w:tcBorders>
            <w:shd w:val="clear" w:color="FFFFFF" w:fill="FFFFFF"/>
            <w:vAlign w:val="center"/>
            <w:hideMark/>
          </w:tcPr>
          <w:p w14:paraId="3CBD834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930</w:t>
            </w:r>
          </w:p>
        </w:tc>
        <w:tc>
          <w:tcPr>
            <w:tcW w:w="851" w:type="dxa"/>
            <w:tcBorders>
              <w:top w:val="nil"/>
              <w:left w:val="nil"/>
              <w:bottom w:val="single" w:sz="4" w:space="0" w:color="000000"/>
              <w:right w:val="single" w:sz="4" w:space="0" w:color="000000"/>
            </w:tcBorders>
            <w:shd w:val="clear" w:color="auto" w:fill="auto"/>
            <w:vAlign w:val="center"/>
            <w:hideMark/>
          </w:tcPr>
          <w:p w14:paraId="4D630719"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01/10/2020</w:t>
            </w:r>
          </w:p>
        </w:tc>
        <w:tc>
          <w:tcPr>
            <w:tcW w:w="1559" w:type="dxa"/>
            <w:tcBorders>
              <w:top w:val="nil"/>
              <w:left w:val="nil"/>
              <w:bottom w:val="single" w:sz="4" w:space="0" w:color="000000"/>
              <w:right w:val="single" w:sz="4" w:space="0" w:color="000000"/>
            </w:tcBorders>
            <w:shd w:val="clear" w:color="auto" w:fill="auto"/>
            <w:vAlign w:val="center"/>
            <w:hideMark/>
          </w:tcPr>
          <w:p w14:paraId="6B143A0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CONTRIBUCION A LA PARTICIPACION DEL ADULTO MAYOR EN LAS COMUNIDADES DEL MUNICIPIO DE NEJAPA</w:t>
            </w:r>
          </w:p>
        </w:tc>
        <w:tc>
          <w:tcPr>
            <w:tcW w:w="1418" w:type="dxa"/>
            <w:tcBorders>
              <w:top w:val="nil"/>
              <w:left w:val="nil"/>
              <w:bottom w:val="single" w:sz="4" w:space="0" w:color="000000"/>
              <w:right w:val="single" w:sz="4" w:space="0" w:color="000000"/>
            </w:tcBorders>
            <w:shd w:val="clear" w:color="auto" w:fill="auto"/>
            <w:vAlign w:val="center"/>
            <w:hideMark/>
          </w:tcPr>
          <w:p w14:paraId="0202E042"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UNIDAD DEL ADULTO MAYOR</w:t>
            </w:r>
          </w:p>
        </w:tc>
        <w:tc>
          <w:tcPr>
            <w:tcW w:w="1984" w:type="dxa"/>
            <w:tcBorders>
              <w:top w:val="nil"/>
              <w:left w:val="nil"/>
              <w:bottom w:val="single" w:sz="4" w:space="0" w:color="000000"/>
              <w:right w:val="single" w:sz="4" w:space="0" w:color="000000"/>
            </w:tcBorders>
            <w:shd w:val="clear" w:color="auto" w:fill="auto"/>
            <w:vAlign w:val="center"/>
            <w:hideMark/>
          </w:tcPr>
          <w:p w14:paraId="436202F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PAGO POR EL SERVICIO DE TRANSPORTE PARA MOVILIZAR PERSONAL DE LA UNIDAD, A DIFERENTES COMUNIDADAS LAS FECHAS 25 DE SEP Y 13 DE NOVIEMBRE,PROPUESTA DE ADMON DE ORDEN DE COMPRA: BRENDA GALVEZ</w:t>
            </w:r>
          </w:p>
        </w:tc>
        <w:tc>
          <w:tcPr>
            <w:tcW w:w="1418" w:type="dxa"/>
            <w:tcBorders>
              <w:top w:val="nil"/>
              <w:left w:val="nil"/>
              <w:bottom w:val="single" w:sz="4" w:space="0" w:color="000000"/>
              <w:right w:val="single" w:sz="4" w:space="0" w:color="000000"/>
            </w:tcBorders>
            <w:shd w:val="clear" w:color="auto" w:fill="auto"/>
            <w:vAlign w:val="center"/>
            <w:hideMark/>
          </w:tcPr>
          <w:p w14:paraId="22199AE7"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PABLO ERNESTO FLORES VASQUEZ</w:t>
            </w:r>
          </w:p>
        </w:tc>
        <w:tc>
          <w:tcPr>
            <w:tcW w:w="850" w:type="dxa"/>
            <w:tcBorders>
              <w:top w:val="nil"/>
              <w:left w:val="nil"/>
              <w:bottom w:val="single" w:sz="4" w:space="0" w:color="000000"/>
              <w:right w:val="single" w:sz="4" w:space="0" w:color="000000"/>
            </w:tcBorders>
            <w:shd w:val="clear" w:color="auto" w:fill="auto"/>
            <w:vAlign w:val="center"/>
            <w:hideMark/>
          </w:tcPr>
          <w:p w14:paraId="4B58451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$910.70</w:t>
            </w:r>
          </w:p>
        </w:tc>
        <w:tc>
          <w:tcPr>
            <w:tcW w:w="992" w:type="dxa"/>
            <w:tcBorders>
              <w:top w:val="nil"/>
              <w:left w:val="nil"/>
              <w:bottom w:val="single" w:sz="4" w:space="0" w:color="000000"/>
              <w:right w:val="single" w:sz="4" w:space="0" w:color="000000"/>
            </w:tcBorders>
            <w:shd w:val="clear" w:color="auto" w:fill="auto"/>
            <w:vAlign w:val="center"/>
            <w:hideMark/>
          </w:tcPr>
          <w:p w14:paraId="1460686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030203</w:t>
            </w:r>
          </w:p>
        </w:tc>
      </w:tr>
      <w:tr w:rsidR="00787055" w:rsidRPr="00A31AE1" w14:paraId="5E7D1AF4" w14:textId="77777777" w:rsidTr="005F16C2">
        <w:trPr>
          <w:trHeight w:val="20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7A7A93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8</w:t>
            </w:r>
          </w:p>
        </w:tc>
        <w:tc>
          <w:tcPr>
            <w:tcW w:w="851" w:type="dxa"/>
            <w:tcBorders>
              <w:top w:val="nil"/>
              <w:left w:val="nil"/>
              <w:bottom w:val="single" w:sz="4" w:space="0" w:color="auto"/>
              <w:right w:val="single" w:sz="4" w:space="0" w:color="auto"/>
            </w:tcBorders>
            <w:shd w:val="clear" w:color="auto" w:fill="auto"/>
            <w:noWrap/>
            <w:vAlign w:val="center"/>
            <w:hideMark/>
          </w:tcPr>
          <w:p w14:paraId="561450A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593</w:t>
            </w:r>
          </w:p>
        </w:tc>
        <w:tc>
          <w:tcPr>
            <w:tcW w:w="851" w:type="dxa"/>
            <w:tcBorders>
              <w:top w:val="nil"/>
              <w:left w:val="nil"/>
              <w:bottom w:val="single" w:sz="4" w:space="0" w:color="auto"/>
              <w:right w:val="single" w:sz="4" w:space="0" w:color="auto"/>
            </w:tcBorders>
            <w:shd w:val="clear" w:color="auto" w:fill="auto"/>
            <w:noWrap/>
            <w:vAlign w:val="center"/>
            <w:hideMark/>
          </w:tcPr>
          <w:p w14:paraId="6466885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18/09/2020</w:t>
            </w:r>
          </w:p>
        </w:tc>
        <w:tc>
          <w:tcPr>
            <w:tcW w:w="1559" w:type="dxa"/>
            <w:tcBorders>
              <w:top w:val="nil"/>
              <w:left w:val="nil"/>
              <w:bottom w:val="single" w:sz="4" w:space="0" w:color="auto"/>
              <w:right w:val="single" w:sz="4" w:space="0" w:color="auto"/>
            </w:tcBorders>
            <w:shd w:val="clear" w:color="auto" w:fill="auto"/>
            <w:vAlign w:val="center"/>
            <w:hideMark/>
          </w:tcPr>
          <w:p w14:paraId="4C89F0A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418" w:type="dxa"/>
            <w:tcBorders>
              <w:top w:val="nil"/>
              <w:left w:val="nil"/>
              <w:bottom w:val="single" w:sz="4" w:space="0" w:color="auto"/>
              <w:right w:val="single" w:sz="4" w:space="0" w:color="auto"/>
            </w:tcBorders>
            <w:shd w:val="clear" w:color="auto" w:fill="auto"/>
            <w:vAlign w:val="center"/>
            <w:hideMark/>
          </w:tcPr>
          <w:p w14:paraId="62E268E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CMPV</w:t>
            </w:r>
          </w:p>
        </w:tc>
        <w:tc>
          <w:tcPr>
            <w:tcW w:w="1984" w:type="dxa"/>
            <w:tcBorders>
              <w:top w:val="nil"/>
              <w:left w:val="nil"/>
              <w:bottom w:val="single" w:sz="4" w:space="0" w:color="auto"/>
              <w:right w:val="single" w:sz="4" w:space="0" w:color="auto"/>
            </w:tcBorders>
            <w:shd w:val="clear" w:color="auto" w:fill="auto"/>
            <w:vAlign w:val="center"/>
            <w:hideMark/>
          </w:tcPr>
          <w:p w14:paraId="22E0044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200 REFRIGERIOS PARA SER ENTREGADOS EN JORNADA DE CONSIENTIZACION DE JOVENIL EN CONVIVIO JUVENIL, PROPUESTA DE AMDON DE ORDEN DE COMPRA: FRANCISCO MARROQUIN</w:t>
            </w:r>
          </w:p>
        </w:tc>
        <w:tc>
          <w:tcPr>
            <w:tcW w:w="1418" w:type="dxa"/>
            <w:tcBorders>
              <w:top w:val="nil"/>
              <w:left w:val="nil"/>
              <w:bottom w:val="single" w:sz="4" w:space="0" w:color="auto"/>
              <w:right w:val="single" w:sz="4" w:space="0" w:color="auto"/>
            </w:tcBorders>
            <w:shd w:val="clear" w:color="auto" w:fill="auto"/>
            <w:vAlign w:val="center"/>
            <w:hideMark/>
          </w:tcPr>
          <w:p w14:paraId="071193E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MARTA CELINA PORTAL RIVAS</w:t>
            </w:r>
          </w:p>
        </w:tc>
        <w:tc>
          <w:tcPr>
            <w:tcW w:w="850" w:type="dxa"/>
            <w:tcBorders>
              <w:top w:val="nil"/>
              <w:left w:val="nil"/>
              <w:bottom w:val="single" w:sz="4" w:space="0" w:color="auto"/>
              <w:right w:val="single" w:sz="4" w:space="0" w:color="auto"/>
            </w:tcBorders>
            <w:shd w:val="clear" w:color="auto" w:fill="auto"/>
            <w:noWrap/>
            <w:vAlign w:val="center"/>
            <w:hideMark/>
          </w:tcPr>
          <w:p w14:paraId="4864CD6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200.00 </w:t>
            </w:r>
          </w:p>
        </w:tc>
        <w:tc>
          <w:tcPr>
            <w:tcW w:w="992" w:type="dxa"/>
            <w:tcBorders>
              <w:top w:val="nil"/>
              <w:left w:val="nil"/>
              <w:bottom w:val="single" w:sz="4" w:space="0" w:color="auto"/>
              <w:right w:val="single" w:sz="4" w:space="0" w:color="auto"/>
            </w:tcBorders>
            <w:shd w:val="clear" w:color="auto" w:fill="auto"/>
            <w:noWrap/>
            <w:vAlign w:val="center"/>
            <w:hideMark/>
          </w:tcPr>
          <w:p w14:paraId="5E28CE3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030205</w:t>
            </w:r>
          </w:p>
        </w:tc>
      </w:tr>
      <w:tr w:rsidR="00787055" w:rsidRPr="00A31AE1" w14:paraId="01EF859D" w14:textId="77777777" w:rsidTr="005F16C2">
        <w:trPr>
          <w:trHeight w:val="185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07FFB3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9</w:t>
            </w:r>
          </w:p>
        </w:tc>
        <w:tc>
          <w:tcPr>
            <w:tcW w:w="851" w:type="dxa"/>
            <w:tcBorders>
              <w:top w:val="nil"/>
              <w:left w:val="nil"/>
              <w:bottom w:val="single" w:sz="4" w:space="0" w:color="000000"/>
              <w:right w:val="single" w:sz="4" w:space="0" w:color="000000"/>
            </w:tcBorders>
            <w:shd w:val="clear" w:color="FFFFFF" w:fill="FFFFFF"/>
            <w:vAlign w:val="center"/>
            <w:hideMark/>
          </w:tcPr>
          <w:p w14:paraId="48D4B755"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893</w:t>
            </w:r>
          </w:p>
        </w:tc>
        <w:tc>
          <w:tcPr>
            <w:tcW w:w="851" w:type="dxa"/>
            <w:tcBorders>
              <w:top w:val="nil"/>
              <w:left w:val="nil"/>
              <w:bottom w:val="single" w:sz="4" w:space="0" w:color="000000"/>
              <w:right w:val="single" w:sz="4" w:space="0" w:color="000000"/>
            </w:tcBorders>
            <w:shd w:val="clear" w:color="auto" w:fill="auto"/>
            <w:vAlign w:val="center"/>
            <w:hideMark/>
          </w:tcPr>
          <w:p w14:paraId="238A0FA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09/09/2020</w:t>
            </w:r>
          </w:p>
        </w:tc>
        <w:tc>
          <w:tcPr>
            <w:tcW w:w="1559" w:type="dxa"/>
            <w:tcBorders>
              <w:top w:val="nil"/>
              <w:left w:val="nil"/>
              <w:bottom w:val="single" w:sz="4" w:space="0" w:color="000000"/>
              <w:right w:val="single" w:sz="4" w:space="0" w:color="000000"/>
            </w:tcBorders>
            <w:shd w:val="clear" w:color="auto" w:fill="auto"/>
            <w:vAlign w:val="center"/>
            <w:hideMark/>
          </w:tcPr>
          <w:p w14:paraId="0286209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418" w:type="dxa"/>
            <w:tcBorders>
              <w:top w:val="nil"/>
              <w:left w:val="nil"/>
              <w:bottom w:val="single" w:sz="4" w:space="0" w:color="000000"/>
              <w:right w:val="single" w:sz="4" w:space="0" w:color="000000"/>
            </w:tcBorders>
            <w:shd w:val="clear" w:color="auto" w:fill="auto"/>
            <w:vAlign w:val="center"/>
            <w:hideMark/>
          </w:tcPr>
          <w:p w14:paraId="6E9D859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CMPV</w:t>
            </w:r>
          </w:p>
        </w:tc>
        <w:tc>
          <w:tcPr>
            <w:tcW w:w="1984" w:type="dxa"/>
            <w:tcBorders>
              <w:top w:val="nil"/>
              <w:left w:val="nil"/>
              <w:bottom w:val="single" w:sz="4" w:space="0" w:color="000000"/>
              <w:right w:val="single" w:sz="4" w:space="0" w:color="000000"/>
            </w:tcBorders>
            <w:shd w:val="clear" w:color="auto" w:fill="auto"/>
            <w:vAlign w:val="center"/>
            <w:hideMark/>
          </w:tcPr>
          <w:p w14:paraId="2C1BD7C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PAGO POR SUMINISTRO DE 200 REFRIGERIOS PARA SER ENTREGADOS TALLERES DE MASCULINIDADES DE LOS 6CDA,S PROPUESTA DE ADMON DE ORDEN DE COMPRA: FRANCISCO MARROQUIN</w:t>
            </w:r>
          </w:p>
        </w:tc>
        <w:tc>
          <w:tcPr>
            <w:tcW w:w="1418" w:type="dxa"/>
            <w:tcBorders>
              <w:top w:val="nil"/>
              <w:left w:val="nil"/>
              <w:bottom w:val="single" w:sz="4" w:space="0" w:color="000000"/>
              <w:right w:val="single" w:sz="4" w:space="0" w:color="000000"/>
            </w:tcBorders>
            <w:shd w:val="clear" w:color="FFFFFF" w:fill="FFFFFF"/>
            <w:vAlign w:val="center"/>
            <w:hideMark/>
          </w:tcPr>
          <w:p w14:paraId="4332459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MARTA CELINA PORTAL RIVAS</w:t>
            </w:r>
          </w:p>
        </w:tc>
        <w:tc>
          <w:tcPr>
            <w:tcW w:w="850" w:type="dxa"/>
            <w:tcBorders>
              <w:top w:val="nil"/>
              <w:left w:val="nil"/>
              <w:bottom w:val="single" w:sz="4" w:space="0" w:color="000000"/>
              <w:right w:val="single" w:sz="4" w:space="0" w:color="000000"/>
            </w:tcBorders>
            <w:shd w:val="clear" w:color="FFFFFF" w:fill="FFFFFF"/>
            <w:vAlign w:val="center"/>
            <w:hideMark/>
          </w:tcPr>
          <w:p w14:paraId="7AA55AB8"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$200.00</w:t>
            </w:r>
          </w:p>
        </w:tc>
        <w:tc>
          <w:tcPr>
            <w:tcW w:w="992" w:type="dxa"/>
            <w:tcBorders>
              <w:top w:val="nil"/>
              <w:left w:val="nil"/>
              <w:bottom w:val="single" w:sz="4" w:space="0" w:color="000000"/>
              <w:right w:val="single" w:sz="4" w:space="0" w:color="000000"/>
            </w:tcBorders>
            <w:shd w:val="clear" w:color="FFFFFF" w:fill="FFFFFF"/>
            <w:vAlign w:val="center"/>
            <w:hideMark/>
          </w:tcPr>
          <w:p w14:paraId="34963802"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030205</w:t>
            </w:r>
          </w:p>
        </w:tc>
      </w:tr>
      <w:tr w:rsidR="00787055" w:rsidRPr="00A31AE1" w14:paraId="2DD8854E" w14:textId="77777777" w:rsidTr="005F16C2">
        <w:trPr>
          <w:trHeight w:val="1203"/>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CE5863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10</w:t>
            </w:r>
          </w:p>
        </w:tc>
        <w:tc>
          <w:tcPr>
            <w:tcW w:w="851" w:type="dxa"/>
            <w:tcBorders>
              <w:top w:val="nil"/>
              <w:left w:val="nil"/>
              <w:bottom w:val="single" w:sz="4" w:space="0" w:color="auto"/>
              <w:right w:val="single" w:sz="4" w:space="0" w:color="auto"/>
            </w:tcBorders>
            <w:shd w:val="clear" w:color="auto" w:fill="auto"/>
            <w:noWrap/>
            <w:vAlign w:val="center"/>
            <w:hideMark/>
          </w:tcPr>
          <w:p w14:paraId="6C59DB7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979</w:t>
            </w:r>
          </w:p>
        </w:tc>
        <w:tc>
          <w:tcPr>
            <w:tcW w:w="851" w:type="dxa"/>
            <w:tcBorders>
              <w:top w:val="nil"/>
              <w:left w:val="nil"/>
              <w:bottom w:val="single" w:sz="4" w:space="0" w:color="auto"/>
              <w:right w:val="single" w:sz="4" w:space="0" w:color="auto"/>
            </w:tcBorders>
            <w:shd w:val="clear" w:color="auto" w:fill="auto"/>
            <w:noWrap/>
            <w:vAlign w:val="center"/>
            <w:hideMark/>
          </w:tcPr>
          <w:p w14:paraId="4E44867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23/09/2020</w:t>
            </w:r>
          </w:p>
        </w:tc>
        <w:tc>
          <w:tcPr>
            <w:tcW w:w="1559" w:type="dxa"/>
            <w:tcBorders>
              <w:top w:val="nil"/>
              <w:left w:val="nil"/>
              <w:bottom w:val="single" w:sz="4" w:space="0" w:color="auto"/>
              <w:right w:val="single" w:sz="4" w:space="0" w:color="auto"/>
            </w:tcBorders>
            <w:shd w:val="clear" w:color="auto" w:fill="auto"/>
            <w:vAlign w:val="center"/>
            <w:hideMark/>
          </w:tcPr>
          <w:p w14:paraId="35E8872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34950AC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SERVICIOS DE GERENCIAS Y TRANSPORTE</w:t>
            </w:r>
          </w:p>
        </w:tc>
        <w:tc>
          <w:tcPr>
            <w:tcW w:w="1984" w:type="dxa"/>
            <w:tcBorders>
              <w:top w:val="nil"/>
              <w:left w:val="nil"/>
              <w:bottom w:val="single" w:sz="4" w:space="0" w:color="auto"/>
              <w:right w:val="single" w:sz="4" w:space="0" w:color="auto"/>
            </w:tcBorders>
            <w:shd w:val="clear" w:color="auto" w:fill="auto"/>
            <w:vAlign w:val="center"/>
            <w:hideMark/>
          </w:tcPr>
          <w:p w14:paraId="54CA5B1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REPUESTOS  PARA MANTENIMIENTO DEL BUS MARCO POLO, PROPUESTA DE ADMON DE ORDEN DE COMPRA: SANTOS ORELLANA</w:t>
            </w:r>
          </w:p>
        </w:tc>
        <w:tc>
          <w:tcPr>
            <w:tcW w:w="1418" w:type="dxa"/>
            <w:tcBorders>
              <w:top w:val="nil"/>
              <w:left w:val="nil"/>
              <w:bottom w:val="single" w:sz="4" w:space="0" w:color="auto"/>
              <w:right w:val="single" w:sz="4" w:space="0" w:color="auto"/>
            </w:tcBorders>
            <w:shd w:val="clear" w:color="auto" w:fill="auto"/>
            <w:vAlign w:val="center"/>
            <w:hideMark/>
          </w:tcPr>
          <w:p w14:paraId="7214638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REPUESTOS IZALCO, S.A DE C.V</w:t>
            </w:r>
          </w:p>
        </w:tc>
        <w:tc>
          <w:tcPr>
            <w:tcW w:w="850" w:type="dxa"/>
            <w:tcBorders>
              <w:top w:val="nil"/>
              <w:left w:val="nil"/>
              <w:bottom w:val="single" w:sz="4" w:space="0" w:color="auto"/>
              <w:right w:val="single" w:sz="4" w:space="0" w:color="auto"/>
            </w:tcBorders>
            <w:shd w:val="clear" w:color="auto" w:fill="auto"/>
            <w:noWrap/>
            <w:vAlign w:val="center"/>
            <w:hideMark/>
          </w:tcPr>
          <w:p w14:paraId="133C2A4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125.43 </w:t>
            </w:r>
          </w:p>
        </w:tc>
        <w:tc>
          <w:tcPr>
            <w:tcW w:w="992" w:type="dxa"/>
            <w:tcBorders>
              <w:top w:val="nil"/>
              <w:left w:val="nil"/>
              <w:bottom w:val="single" w:sz="4" w:space="0" w:color="auto"/>
              <w:right w:val="single" w:sz="4" w:space="0" w:color="auto"/>
            </w:tcBorders>
            <w:shd w:val="clear" w:color="auto" w:fill="auto"/>
            <w:noWrap/>
            <w:vAlign w:val="center"/>
            <w:hideMark/>
          </w:tcPr>
          <w:p w14:paraId="062E009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020102</w:t>
            </w:r>
          </w:p>
        </w:tc>
      </w:tr>
      <w:tr w:rsidR="00787055" w:rsidRPr="00A31AE1" w14:paraId="3419ECBB" w14:textId="77777777" w:rsidTr="005F16C2">
        <w:trPr>
          <w:trHeight w:val="14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67ED7E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11</w:t>
            </w:r>
          </w:p>
        </w:tc>
        <w:tc>
          <w:tcPr>
            <w:tcW w:w="851" w:type="dxa"/>
            <w:tcBorders>
              <w:top w:val="nil"/>
              <w:left w:val="nil"/>
              <w:bottom w:val="single" w:sz="4" w:space="0" w:color="auto"/>
              <w:right w:val="single" w:sz="4" w:space="0" w:color="auto"/>
            </w:tcBorders>
            <w:shd w:val="clear" w:color="auto" w:fill="auto"/>
            <w:vAlign w:val="center"/>
            <w:hideMark/>
          </w:tcPr>
          <w:p w14:paraId="2B2CA4B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1017</w:t>
            </w:r>
          </w:p>
        </w:tc>
        <w:tc>
          <w:tcPr>
            <w:tcW w:w="851" w:type="dxa"/>
            <w:tcBorders>
              <w:top w:val="nil"/>
              <w:left w:val="nil"/>
              <w:bottom w:val="single" w:sz="4" w:space="0" w:color="auto"/>
              <w:right w:val="single" w:sz="4" w:space="0" w:color="auto"/>
            </w:tcBorders>
            <w:shd w:val="clear" w:color="auto" w:fill="auto"/>
            <w:vAlign w:val="center"/>
            <w:hideMark/>
          </w:tcPr>
          <w:p w14:paraId="6AB7A90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18/09/2020</w:t>
            </w:r>
          </w:p>
        </w:tc>
        <w:tc>
          <w:tcPr>
            <w:tcW w:w="1559" w:type="dxa"/>
            <w:tcBorders>
              <w:top w:val="nil"/>
              <w:left w:val="nil"/>
              <w:bottom w:val="single" w:sz="4" w:space="0" w:color="auto"/>
              <w:right w:val="single" w:sz="4" w:space="0" w:color="auto"/>
            </w:tcBorders>
            <w:shd w:val="clear" w:color="auto" w:fill="auto"/>
            <w:vAlign w:val="center"/>
            <w:hideMark/>
          </w:tcPr>
          <w:p w14:paraId="22DBE28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688F553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UNIDAD AMBIENTAL</w:t>
            </w:r>
          </w:p>
        </w:tc>
        <w:tc>
          <w:tcPr>
            <w:tcW w:w="1984" w:type="dxa"/>
            <w:tcBorders>
              <w:top w:val="nil"/>
              <w:left w:val="nil"/>
              <w:bottom w:val="single" w:sz="4" w:space="0" w:color="auto"/>
              <w:right w:val="single" w:sz="4" w:space="0" w:color="auto"/>
            </w:tcBorders>
            <w:shd w:val="clear" w:color="auto" w:fill="auto"/>
            <w:vAlign w:val="center"/>
            <w:hideMark/>
          </w:tcPr>
          <w:p w14:paraId="5DC469C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BOMBAS, FILTROS PARA REPARACION DE  RECOLECTOR #3 PROPUESTA DE ADMON DE ORDEN DE COMPRA: SANTOS ORELLANA</w:t>
            </w:r>
          </w:p>
        </w:tc>
        <w:tc>
          <w:tcPr>
            <w:tcW w:w="1418" w:type="dxa"/>
            <w:tcBorders>
              <w:top w:val="nil"/>
              <w:left w:val="nil"/>
              <w:bottom w:val="single" w:sz="4" w:space="0" w:color="auto"/>
              <w:right w:val="single" w:sz="4" w:space="0" w:color="auto"/>
            </w:tcBorders>
            <w:shd w:val="clear" w:color="auto" w:fill="auto"/>
            <w:vAlign w:val="center"/>
            <w:hideMark/>
          </w:tcPr>
          <w:p w14:paraId="531AF8D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REPUESTOS IZALCO, S.A DE C.V</w:t>
            </w:r>
          </w:p>
        </w:tc>
        <w:tc>
          <w:tcPr>
            <w:tcW w:w="850" w:type="dxa"/>
            <w:tcBorders>
              <w:top w:val="nil"/>
              <w:left w:val="nil"/>
              <w:bottom w:val="single" w:sz="4" w:space="0" w:color="auto"/>
              <w:right w:val="single" w:sz="4" w:space="0" w:color="auto"/>
            </w:tcBorders>
            <w:shd w:val="clear" w:color="auto" w:fill="auto"/>
            <w:vAlign w:val="center"/>
            <w:hideMark/>
          </w:tcPr>
          <w:p w14:paraId="4CC9527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244.08 </w:t>
            </w:r>
          </w:p>
        </w:tc>
        <w:tc>
          <w:tcPr>
            <w:tcW w:w="992" w:type="dxa"/>
            <w:tcBorders>
              <w:top w:val="nil"/>
              <w:left w:val="nil"/>
              <w:bottom w:val="single" w:sz="4" w:space="0" w:color="auto"/>
              <w:right w:val="single" w:sz="4" w:space="0" w:color="auto"/>
            </w:tcBorders>
            <w:shd w:val="clear" w:color="auto" w:fill="auto"/>
            <w:vAlign w:val="center"/>
            <w:hideMark/>
          </w:tcPr>
          <w:p w14:paraId="626E149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020201</w:t>
            </w:r>
          </w:p>
        </w:tc>
      </w:tr>
      <w:tr w:rsidR="00787055" w:rsidRPr="00A31AE1" w14:paraId="7102F799" w14:textId="77777777" w:rsidTr="005F16C2">
        <w:trPr>
          <w:trHeight w:val="111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19B9B06"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12</w:t>
            </w:r>
          </w:p>
        </w:tc>
        <w:tc>
          <w:tcPr>
            <w:tcW w:w="851" w:type="dxa"/>
            <w:tcBorders>
              <w:top w:val="nil"/>
              <w:left w:val="nil"/>
              <w:bottom w:val="single" w:sz="4" w:space="0" w:color="auto"/>
              <w:right w:val="single" w:sz="4" w:space="0" w:color="auto"/>
            </w:tcBorders>
            <w:shd w:val="clear" w:color="auto" w:fill="auto"/>
            <w:vAlign w:val="center"/>
            <w:hideMark/>
          </w:tcPr>
          <w:p w14:paraId="29970DE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950</w:t>
            </w:r>
          </w:p>
        </w:tc>
        <w:tc>
          <w:tcPr>
            <w:tcW w:w="851" w:type="dxa"/>
            <w:tcBorders>
              <w:top w:val="nil"/>
              <w:left w:val="nil"/>
              <w:bottom w:val="single" w:sz="4" w:space="0" w:color="auto"/>
              <w:right w:val="single" w:sz="4" w:space="0" w:color="auto"/>
            </w:tcBorders>
            <w:shd w:val="clear" w:color="auto" w:fill="auto"/>
            <w:vAlign w:val="center"/>
            <w:hideMark/>
          </w:tcPr>
          <w:p w14:paraId="22FCE66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01/09/2020</w:t>
            </w:r>
          </w:p>
        </w:tc>
        <w:tc>
          <w:tcPr>
            <w:tcW w:w="1559" w:type="dxa"/>
            <w:tcBorders>
              <w:top w:val="nil"/>
              <w:left w:val="nil"/>
              <w:bottom w:val="single" w:sz="4" w:space="0" w:color="auto"/>
              <w:right w:val="single" w:sz="4" w:space="0" w:color="auto"/>
            </w:tcBorders>
            <w:shd w:val="clear" w:color="auto" w:fill="auto"/>
            <w:vAlign w:val="center"/>
            <w:hideMark/>
          </w:tcPr>
          <w:p w14:paraId="5B20D47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MEJORAMIENTO, OBRAS DE PASO Y MANTENIMIENTO DE CAMINOS RURALES</w:t>
            </w:r>
          </w:p>
        </w:tc>
        <w:tc>
          <w:tcPr>
            <w:tcW w:w="1418" w:type="dxa"/>
            <w:tcBorders>
              <w:top w:val="nil"/>
              <w:left w:val="nil"/>
              <w:bottom w:val="single" w:sz="4" w:space="0" w:color="auto"/>
              <w:right w:val="single" w:sz="4" w:space="0" w:color="auto"/>
            </w:tcBorders>
            <w:shd w:val="clear" w:color="auto" w:fill="auto"/>
            <w:vAlign w:val="center"/>
            <w:hideMark/>
          </w:tcPr>
          <w:p w14:paraId="1582BBA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5365F63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ADITIVO PARA DIESEL PARA USO EN LOS VEHICULOS DE LA MUNICIPALIDAD, PROPUESTA DE ADMON DE ORDEN DE COMPRA: SANTOS ORELLANA</w:t>
            </w:r>
          </w:p>
        </w:tc>
        <w:tc>
          <w:tcPr>
            <w:tcW w:w="1418" w:type="dxa"/>
            <w:tcBorders>
              <w:top w:val="nil"/>
              <w:left w:val="nil"/>
              <w:bottom w:val="single" w:sz="4" w:space="0" w:color="auto"/>
              <w:right w:val="single" w:sz="4" w:space="0" w:color="auto"/>
            </w:tcBorders>
            <w:shd w:val="clear" w:color="auto" w:fill="auto"/>
            <w:vAlign w:val="center"/>
            <w:hideMark/>
          </w:tcPr>
          <w:p w14:paraId="09A49D0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LA CASA DEL REPUESTO S.A DE C.V</w:t>
            </w:r>
          </w:p>
        </w:tc>
        <w:tc>
          <w:tcPr>
            <w:tcW w:w="850" w:type="dxa"/>
            <w:tcBorders>
              <w:top w:val="nil"/>
              <w:left w:val="nil"/>
              <w:bottom w:val="single" w:sz="4" w:space="0" w:color="auto"/>
              <w:right w:val="single" w:sz="4" w:space="0" w:color="auto"/>
            </w:tcBorders>
            <w:shd w:val="clear" w:color="auto" w:fill="auto"/>
            <w:vAlign w:val="center"/>
            <w:hideMark/>
          </w:tcPr>
          <w:p w14:paraId="0B294D6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95.98 </w:t>
            </w:r>
          </w:p>
        </w:tc>
        <w:tc>
          <w:tcPr>
            <w:tcW w:w="992" w:type="dxa"/>
            <w:tcBorders>
              <w:top w:val="nil"/>
              <w:left w:val="nil"/>
              <w:bottom w:val="single" w:sz="4" w:space="0" w:color="auto"/>
              <w:right w:val="single" w:sz="4" w:space="0" w:color="auto"/>
            </w:tcBorders>
            <w:shd w:val="clear" w:color="auto" w:fill="auto"/>
            <w:vAlign w:val="center"/>
            <w:hideMark/>
          </w:tcPr>
          <w:p w14:paraId="4A8BD1F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66C7CDE4" w14:textId="77777777" w:rsidTr="005F16C2">
        <w:trPr>
          <w:trHeight w:val="177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9E1A6F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13</w:t>
            </w:r>
          </w:p>
        </w:tc>
        <w:tc>
          <w:tcPr>
            <w:tcW w:w="851" w:type="dxa"/>
            <w:tcBorders>
              <w:top w:val="nil"/>
              <w:left w:val="nil"/>
              <w:bottom w:val="single" w:sz="4" w:space="0" w:color="auto"/>
              <w:right w:val="single" w:sz="4" w:space="0" w:color="auto"/>
            </w:tcBorders>
            <w:shd w:val="clear" w:color="auto" w:fill="auto"/>
            <w:vAlign w:val="center"/>
            <w:hideMark/>
          </w:tcPr>
          <w:p w14:paraId="00CFFBE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1075</w:t>
            </w:r>
          </w:p>
        </w:tc>
        <w:tc>
          <w:tcPr>
            <w:tcW w:w="851" w:type="dxa"/>
            <w:tcBorders>
              <w:top w:val="nil"/>
              <w:left w:val="nil"/>
              <w:bottom w:val="single" w:sz="4" w:space="0" w:color="auto"/>
              <w:right w:val="single" w:sz="4" w:space="0" w:color="auto"/>
            </w:tcBorders>
            <w:shd w:val="clear" w:color="auto" w:fill="auto"/>
            <w:vAlign w:val="center"/>
            <w:hideMark/>
          </w:tcPr>
          <w:p w14:paraId="45FE6A2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12/10/2020</w:t>
            </w:r>
          </w:p>
        </w:tc>
        <w:tc>
          <w:tcPr>
            <w:tcW w:w="1559" w:type="dxa"/>
            <w:tcBorders>
              <w:top w:val="nil"/>
              <w:left w:val="nil"/>
              <w:bottom w:val="single" w:sz="4" w:space="0" w:color="auto"/>
              <w:right w:val="single" w:sz="4" w:space="0" w:color="auto"/>
            </w:tcBorders>
            <w:shd w:val="clear" w:color="auto" w:fill="auto"/>
            <w:vAlign w:val="center"/>
            <w:hideMark/>
          </w:tcPr>
          <w:p w14:paraId="4C3C748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4650249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PARTICIPACION CIUADADANA</w:t>
            </w:r>
          </w:p>
        </w:tc>
        <w:tc>
          <w:tcPr>
            <w:tcW w:w="1984" w:type="dxa"/>
            <w:tcBorders>
              <w:top w:val="nil"/>
              <w:left w:val="nil"/>
              <w:bottom w:val="single" w:sz="4" w:space="0" w:color="auto"/>
              <w:right w:val="single" w:sz="4" w:space="0" w:color="auto"/>
            </w:tcBorders>
            <w:shd w:val="clear" w:color="auto" w:fill="auto"/>
            <w:vAlign w:val="center"/>
            <w:hideMark/>
          </w:tcPr>
          <w:p w14:paraId="0B9930E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PAN DULCE PARA APOYO EN VELACIONES DE FALLECIDOS EN LAS DIFERENTES COMUNIDADES DE NEJAPA, PROPUESTA DE ADMON DE ORDEN DE COMPRA: VLADIMIR JIMENEZ</w:t>
            </w:r>
          </w:p>
        </w:tc>
        <w:tc>
          <w:tcPr>
            <w:tcW w:w="1418" w:type="dxa"/>
            <w:tcBorders>
              <w:top w:val="nil"/>
              <w:left w:val="nil"/>
              <w:bottom w:val="single" w:sz="4" w:space="0" w:color="auto"/>
              <w:right w:val="single" w:sz="4" w:space="0" w:color="auto"/>
            </w:tcBorders>
            <w:shd w:val="clear" w:color="auto" w:fill="auto"/>
            <w:vAlign w:val="center"/>
            <w:hideMark/>
          </w:tcPr>
          <w:p w14:paraId="0EF65C5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HELEN YANETH LIMA TRUJILLO</w:t>
            </w:r>
          </w:p>
        </w:tc>
        <w:tc>
          <w:tcPr>
            <w:tcW w:w="850" w:type="dxa"/>
            <w:tcBorders>
              <w:top w:val="nil"/>
              <w:left w:val="nil"/>
              <w:bottom w:val="single" w:sz="4" w:space="0" w:color="auto"/>
              <w:right w:val="single" w:sz="4" w:space="0" w:color="auto"/>
            </w:tcBorders>
            <w:shd w:val="clear" w:color="auto" w:fill="auto"/>
            <w:vAlign w:val="center"/>
            <w:hideMark/>
          </w:tcPr>
          <w:p w14:paraId="1C4185E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150.00 </w:t>
            </w:r>
          </w:p>
        </w:tc>
        <w:tc>
          <w:tcPr>
            <w:tcW w:w="992" w:type="dxa"/>
            <w:tcBorders>
              <w:top w:val="nil"/>
              <w:left w:val="nil"/>
              <w:bottom w:val="single" w:sz="4" w:space="0" w:color="auto"/>
              <w:right w:val="single" w:sz="4" w:space="0" w:color="auto"/>
            </w:tcBorders>
            <w:shd w:val="clear" w:color="auto" w:fill="auto"/>
            <w:vAlign w:val="center"/>
            <w:hideMark/>
          </w:tcPr>
          <w:p w14:paraId="18BB5C1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030202</w:t>
            </w:r>
          </w:p>
        </w:tc>
      </w:tr>
      <w:tr w:rsidR="00787055" w:rsidRPr="00A31AE1" w14:paraId="59E87B5C" w14:textId="77777777" w:rsidTr="005F16C2">
        <w:trPr>
          <w:trHeight w:val="162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A329C3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14</w:t>
            </w:r>
          </w:p>
        </w:tc>
        <w:tc>
          <w:tcPr>
            <w:tcW w:w="851" w:type="dxa"/>
            <w:tcBorders>
              <w:top w:val="nil"/>
              <w:left w:val="nil"/>
              <w:bottom w:val="single" w:sz="4" w:space="0" w:color="auto"/>
              <w:right w:val="single" w:sz="4" w:space="0" w:color="auto"/>
            </w:tcBorders>
            <w:shd w:val="clear" w:color="auto" w:fill="auto"/>
            <w:vAlign w:val="center"/>
            <w:hideMark/>
          </w:tcPr>
          <w:p w14:paraId="22A0A60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1,146</w:t>
            </w:r>
          </w:p>
        </w:tc>
        <w:tc>
          <w:tcPr>
            <w:tcW w:w="851" w:type="dxa"/>
            <w:tcBorders>
              <w:top w:val="nil"/>
              <w:left w:val="nil"/>
              <w:bottom w:val="single" w:sz="4" w:space="0" w:color="auto"/>
              <w:right w:val="single" w:sz="4" w:space="0" w:color="auto"/>
            </w:tcBorders>
            <w:shd w:val="clear" w:color="auto" w:fill="auto"/>
            <w:vAlign w:val="center"/>
            <w:hideMark/>
          </w:tcPr>
          <w:p w14:paraId="080E3A8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12/10/2020</w:t>
            </w:r>
          </w:p>
        </w:tc>
        <w:tc>
          <w:tcPr>
            <w:tcW w:w="1559" w:type="dxa"/>
            <w:tcBorders>
              <w:top w:val="nil"/>
              <w:left w:val="nil"/>
              <w:bottom w:val="nil"/>
              <w:right w:val="single" w:sz="4" w:space="0" w:color="000000"/>
            </w:tcBorders>
            <w:shd w:val="clear" w:color="auto" w:fill="auto"/>
            <w:vAlign w:val="center"/>
            <w:hideMark/>
          </w:tcPr>
          <w:p w14:paraId="24E81AA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FORTALECIMIENTO DE LA ORGANIZACIÓN SOCIAL, LA PARTICIPACION CIUDADANA Y LA TRANSPARENCIA EN 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7753F2D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PARTICIPACION CIUADADANA</w:t>
            </w:r>
          </w:p>
        </w:tc>
        <w:tc>
          <w:tcPr>
            <w:tcW w:w="1984" w:type="dxa"/>
            <w:tcBorders>
              <w:top w:val="nil"/>
              <w:left w:val="nil"/>
              <w:bottom w:val="single" w:sz="4" w:space="0" w:color="auto"/>
              <w:right w:val="single" w:sz="4" w:space="0" w:color="auto"/>
            </w:tcBorders>
            <w:shd w:val="clear" w:color="auto" w:fill="auto"/>
            <w:vAlign w:val="center"/>
            <w:hideMark/>
          </w:tcPr>
          <w:p w14:paraId="6A98822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SUMINSITRO DE 3 ATAUDES COMPLETOS TIPO ECONOMICO, PROPUESTA DE ADMON DE ORDEN DE COMPRA: VLADIMIR JIMENEZ</w:t>
            </w:r>
          </w:p>
        </w:tc>
        <w:tc>
          <w:tcPr>
            <w:tcW w:w="1418" w:type="dxa"/>
            <w:tcBorders>
              <w:top w:val="nil"/>
              <w:left w:val="nil"/>
              <w:bottom w:val="single" w:sz="4" w:space="0" w:color="auto"/>
              <w:right w:val="single" w:sz="4" w:space="0" w:color="auto"/>
            </w:tcBorders>
            <w:shd w:val="clear" w:color="auto" w:fill="auto"/>
            <w:vAlign w:val="center"/>
            <w:hideMark/>
          </w:tcPr>
          <w:p w14:paraId="77C57D1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DORA ALICIA MENDOZA GARCIA</w:t>
            </w:r>
          </w:p>
        </w:tc>
        <w:tc>
          <w:tcPr>
            <w:tcW w:w="850" w:type="dxa"/>
            <w:tcBorders>
              <w:top w:val="nil"/>
              <w:left w:val="nil"/>
              <w:bottom w:val="single" w:sz="4" w:space="0" w:color="auto"/>
              <w:right w:val="single" w:sz="4" w:space="0" w:color="auto"/>
            </w:tcBorders>
            <w:shd w:val="clear" w:color="auto" w:fill="auto"/>
            <w:vAlign w:val="center"/>
            <w:hideMark/>
          </w:tcPr>
          <w:p w14:paraId="6E5D99C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780.00 </w:t>
            </w:r>
          </w:p>
        </w:tc>
        <w:tc>
          <w:tcPr>
            <w:tcW w:w="992" w:type="dxa"/>
            <w:tcBorders>
              <w:top w:val="nil"/>
              <w:left w:val="nil"/>
              <w:bottom w:val="single" w:sz="4" w:space="0" w:color="auto"/>
              <w:right w:val="single" w:sz="4" w:space="0" w:color="auto"/>
            </w:tcBorders>
            <w:shd w:val="clear" w:color="auto" w:fill="auto"/>
            <w:vAlign w:val="center"/>
            <w:hideMark/>
          </w:tcPr>
          <w:p w14:paraId="17E2266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030202</w:t>
            </w:r>
          </w:p>
        </w:tc>
      </w:tr>
      <w:tr w:rsidR="00787055" w:rsidRPr="00A31AE1" w14:paraId="1F5D4B51" w14:textId="77777777" w:rsidTr="005F16C2">
        <w:trPr>
          <w:trHeight w:val="813"/>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6D163D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15</w:t>
            </w:r>
          </w:p>
        </w:tc>
        <w:tc>
          <w:tcPr>
            <w:tcW w:w="851" w:type="dxa"/>
            <w:tcBorders>
              <w:top w:val="nil"/>
              <w:left w:val="nil"/>
              <w:bottom w:val="nil"/>
              <w:right w:val="single" w:sz="4" w:space="0" w:color="auto"/>
            </w:tcBorders>
            <w:shd w:val="clear" w:color="auto" w:fill="auto"/>
            <w:vAlign w:val="center"/>
            <w:hideMark/>
          </w:tcPr>
          <w:p w14:paraId="69F1279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963</w:t>
            </w:r>
          </w:p>
        </w:tc>
        <w:tc>
          <w:tcPr>
            <w:tcW w:w="851" w:type="dxa"/>
            <w:tcBorders>
              <w:top w:val="nil"/>
              <w:left w:val="nil"/>
              <w:bottom w:val="nil"/>
              <w:right w:val="single" w:sz="4" w:space="0" w:color="auto"/>
            </w:tcBorders>
            <w:shd w:val="clear" w:color="auto" w:fill="auto"/>
            <w:vAlign w:val="center"/>
            <w:hideMark/>
          </w:tcPr>
          <w:p w14:paraId="6389CEC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09/09/2020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8CECE8F"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nil"/>
              <w:left w:val="nil"/>
              <w:bottom w:val="nil"/>
              <w:right w:val="single" w:sz="4" w:space="0" w:color="auto"/>
            </w:tcBorders>
            <w:shd w:val="clear" w:color="auto" w:fill="auto"/>
            <w:vAlign w:val="center"/>
            <w:hideMark/>
          </w:tcPr>
          <w:p w14:paraId="70D7201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nil"/>
              <w:left w:val="nil"/>
              <w:bottom w:val="nil"/>
              <w:right w:val="single" w:sz="4" w:space="0" w:color="auto"/>
            </w:tcBorders>
            <w:shd w:val="clear" w:color="auto" w:fill="auto"/>
            <w:vAlign w:val="center"/>
            <w:hideMark/>
          </w:tcPr>
          <w:p w14:paraId="07F7BC0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250 GALONES DE GAS LICUADO, PROPUESTA DE ADMON DE ORDEN DE COMPRA: NORMA MORAN</w:t>
            </w:r>
          </w:p>
        </w:tc>
        <w:tc>
          <w:tcPr>
            <w:tcW w:w="1418" w:type="dxa"/>
            <w:tcBorders>
              <w:top w:val="nil"/>
              <w:left w:val="nil"/>
              <w:bottom w:val="nil"/>
              <w:right w:val="single" w:sz="4" w:space="0" w:color="auto"/>
            </w:tcBorders>
            <w:shd w:val="clear" w:color="auto" w:fill="auto"/>
            <w:vAlign w:val="center"/>
            <w:hideMark/>
          </w:tcPr>
          <w:p w14:paraId="45F5E52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UNIGAS DE EL SALVADOR, S.A DE C.V</w:t>
            </w:r>
          </w:p>
        </w:tc>
        <w:tc>
          <w:tcPr>
            <w:tcW w:w="850" w:type="dxa"/>
            <w:tcBorders>
              <w:top w:val="nil"/>
              <w:left w:val="nil"/>
              <w:bottom w:val="nil"/>
              <w:right w:val="single" w:sz="4" w:space="0" w:color="auto"/>
            </w:tcBorders>
            <w:shd w:val="clear" w:color="auto" w:fill="auto"/>
            <w:vAlign w:val="center"/>
            <w:hideMark/>
          </w:tcPr>
          <w:p w14:paraId="056536B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766.68 </w:t>
            </w:r>
          </w:p>
        </w:tc>
        <w:tc>
          <w:tcPr>
            <w:tcW w:w="992" w:type="dxa"/>
            <w:tcBorders>
              <w:top w:val="nil"/>
              <w:left w:val="nil"/>
              <w:bottom w:val="nil"/>
              <w:right w:val="single" w:sz="4" w:space="0" w:color="auto"/>
            </w:tcBorders>
            <w:shd w:val="clear" w:color="auto" w:fill="auto"/>
            <w:vAlign w:val="center"/>
            <w:hideMark/>
          </w:tcPr>
          <w:p w14:paraId="16F064F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60A3C9D8" w14:textId="77777777" w:rsidTr="005F16C2">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91F2D2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16</w:t>
            </w:r>
          </w:p>
        </w:tc>
        <w:tc>
          <w:tcPr>
            <w:tcW w:w="851" w:type="dxa"/>
            <w:tcBorders>
              <w:top w:val="single" w:sz="4" w:space="0" w:color="auto"/>
              <w:left w:val="nil"/>
              <w:bottom w:val="nil"/>
              <w:right w:val="single" w:sz="4" w:space="0" w:color="auto"/>
            </w:tcBorders>
            <w:shd w:val="clear" w:color="auto" w:fill="auto"/>
            <w:vAlign w:val="center"/>
            <w:hideMark/>
          </w:tcPr>
          <w:p w14:paraId="1C13288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921</w:t>
            </w:r>
          </w:p>
        </w:tc>
        <w:tc>
          <w:tcPr>
            <w:tcW w:w="851" w:type="dxa"/>
            <w:tcBorders>
              <w:top w:val="single" w:sz="4" w:space="0" w:color="auto"/>
              <w:left w:val="nil"/>
              <w:bottom w:val="nil"/>
              <w:right w:val="single" w:sz="4" w:space="0" w:color="auto"/>
            </w:tcBorders>
            <w:shd w:val="clear" w:color="auto" w:fill="auto"/>
            <w:vAlign w:val="center"/>
            <w:hideMark/>
          </w:tcPr>
          <w:p w14:paraId="2605845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06/10/2020</w:t>
            </w:r>
          </w:p>
        </w:tc>
        <w:tc>
          <w:tcPr>
            <w:tcW w:w="1559" w:type="dxa"/>
            <w:tcBorders>
              <w:top w:val="nil"/>
              <w:left w:val="nil"/>
              <w:bottom w:val="single" w:sz="4" w:space="0" w:color="auto"/>
              <w:right w:val="single" w:sz="4" w:space="0" w:color="auto"/>
            </w:tcBorders>
            <w:shd w:val="clear" w:color="auto" w:fill="auto"/>
            <w:vAlign w:val="center"/>
            <w:hideMark/>
          </w:tcPr>
          <w:p w14:paraId="3CB33FF8"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43A9EDA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690FE4D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SERVICIO DE 1 PAQUETE DE CUÑA, PARA EL AREA DE COMERCIALIZACION, PROPUETA DE ADMON DE ORDEN DE COMPRA: ELMER ROMERO</w:t>
            </w:r>
          </w:p>
        </w:tc>
        <w:tc>
          <w:tcPr>
            <w:tcW w:w="1418" w:type="dxa"/>
            <w:tcBorders>
              <w:top w:val="single" w:sz="4" w:space="0" w:color="auto"/>
              <w:left w:val="nil"/>
              <w:bottom w:val="nil"/>
              <w:right w:val="single" w:sz="4" w:space="0" w:color="auto"/>
            </w:tcBorders>
            <w:shd w:val="clear" w:color="auto" w:fill="auto"/>
            <w:vAlign w:val="center"/>
            <w:hideMark/>
          </w:tcPr>
          <w:p w14:paraId="21CB8BB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PROCOMES</w:t>
            </w:r>
          </w:p>
        </w:tc>
        <w:tc>
          <w:tcPr>
            <w:tcW w:w="850" w:type="dxa"/>
            <w:tcBorders>
              <w:top w:val="single" w:sz="4" w:space="0" w:color="auto"/>
              <w:left w:val="nil"/>
              <w:bottom w:val="nil"/>
              <w:right w:val="single" w:sz="4" w:space="0" w:color="auto"/>
            </w:tcBorders>
            <w:shd w:val="clear" w:color="auto" w:fill="auto"/>
            <w:vAlign w:val="center"/>
            <w:hideMark/>
          </w:tcPr>
          <w:p w14:paraId="18BAA88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113.00 </w:t>
            </w:r>
          </w:p>
        </w:tc>
        <w:tc>
          <w:tcPr>
            <w:tcW w:w="992" w:type="dxa"/>
            <w:tcBorders>
              <w:top w:val="single" w:sz="4" w:space="0" w:color="auto"/>
              <w:left w:val="nil"/>
              <w:bottom w:val="nil"/>
              <w:right w:val="single" w:sz="4" w:space="0" w:color="auto"/>
            </w:tcBorders>
            <w:shd w:val="clear" w:color="auto" w:fill="auto"/>
            <w:vAlign w:val="center"/>
            <w:hideMark/>
          </w:tcPr>
          <w:p w14:paraId="4BDFB80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6E785920" w14:textId="77777777" w:rsidTr="005F16C2">
        <w:trPr>
          <w:trHeight w:val="108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683537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17</w:t>
            </w:r>
          </w:p>
        </w:tc>
        <w:tc>
          <w:tcPr>
            <w:tcW w:w="851" w:type="dxa"/>
            <w:tcBorders>
              <w:top w:val="single" w:sz="4" w:space="0" w:color="auto"/>
              <w:left w:val="nil"/>
              <w:bottom w:val="nil"/>
              <w:right w:val="single" w:sz="4" w:space="0" w:color="auto"/>
            </w:tcBorders>
            <w:shd w:val="clear" w:color="auto" w:fill="auto"/>
            <w:vAlign w:val="center"/>
            <w:hideMark/>
          </w:tcPr>
          <w:p w14:paraId="7726AB1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921</w:t>
            </w:r>
          </w:p>
        </w:tc>
        <w:tc>
          <w:tcPr>
            <w:tcW w:w="851" w:type="dxa"/>
            <w:tcBorders>
              <w:top w:val="single" w:sz="4" w:space="0" w:color="auto"/>
              <w:left w:val="nil"/>
              <w:bottom w:val="nil"/>
              <w:right w:val="single" w:sz="4" w:space="0" w:color="auto"/>
            </w:tcBorders>
            <w:shd w:val="clear" w:color="auto" w:fill="auto"/>
            <w:vAlign w:val="center"/>
            <w:hideMark/>
          </w:tcPr>
          <w:p w14:paraId="217E728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06/10/2020</w:t>
            </w:r>
          </w:p>
        </w:tc>
        <w:tc>
          <w:tcPr>
            <w:tcW w:w="1559" w:type="dxa"/>
            <w:tcBorders>
              <w:top w:val="nil"/>
              <w:left w:val="nil"/>
              <w:bottom w:val="single" w:sz="4" w:space="0" w:color="auto"/>
              <w:right w:val="single" w:sz="4" w:space="0" w:color="auto"/>
            </w:tcBorders>
            <w:shd w:val="clear" w:color="auto" w:fill="auto"/>
            <w:vAlign w:val="center"/>
            <w:hideMark/>
          </w:tcPr>
          <w:p w14:paraId="0AFCE23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22800A4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2517815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PAGO POR SUMINISTRO DE PAPELERIA PARA CONTROLES DE LA OFICINA DEL POLIDEPORTIVO, PROPUESTA DE ADMON </w:t>
            </w:r>
            <w:r>
              <w:rPr>
                <w:rFonts w:ascii="Arial Narrow" w:hAnsi="Arial Narrow" w:cs="Calibri"/>
                <w:color w:val="000000"/>
                <w:sz w:val="16"/>
                <w:szCs w:val="16"/>
                <w:lang w:eastAsia="es-SV"/>
              </w:rPr>
              <w:t>DE ORDEN DE COMPRA: ELMER ROMERO</w:t>
            </w:r>
          </w:p>
        </w:tc>
        <w:tc>
          <w:tcPr>
            <w:tcW w:w="1418" w:type="dxa"/>
            <w:tcBorders>
              <w:top w:val="single" w:sz="4" w:space="0" w:color="auto"/>
              <w:left w:val="nil"/>
              <w:bottom w:val="nil"/>
              <w:right w:val="single" w:sz="4" w:space="0" w:color="auto"/>
            </w:tcBorders>
            <w:shd w:val="clear" w:color="auto" w:fill="auto"/>
            <w:vAlign w:val="center"/>
            <w:hideMark/>
          </w:tcPr>
          <w:p w14:paraId="11C9B2E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HAZEL IRENE MARGARITA RODRIGUEZ RIVERA</w:t>
            </w:r>
          </w:p>
        </w:tc>
        <w:tc>
          <w:tcPr>
            <w:tcW w:w="850" w:type="dxa"/>
            <w:tcBorders>
              <w:top w:val="single" w:sz="4" w:space="0" w:color="auto"/>
              <w:left w:val="nil"/>
              <w:bottom w:val="nil"/>
              <w:right w:val="single" w:sz="4" w:space="0" w:color="auto"/>
            </w:tcBorders>
            <w:shd w:val="clear" w:color="auto" w:fill="auto"/>
            <w:vAlign w:val="center"/>
            <w:hideMark/>
          </w:tcPr>
          <w:p w14:paraId="01E05E7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603.30 </w:t>
            </w:r>
          </w:p>
        </w:tc>
        <w:tc>
          <w:tcPr>
            <w:tcW w:w="992" w:type="dxa"/>
            <w:tcBorders>
              <w:top w:val="single" w:sz="4" w:space="0" w:color="auto"/>
              <w:left w:val="nil"/>
              <w:bottom w:val="nil"/>
              <w:right w:val="single" w:sz="4" w:space="0" w:color="auto"/>
            </w:tcBorders>
            <w:shd w:val="clear" w:color="auto" w:fill="auto"/>
            <w:vAlign w:val="center"/>
            <w:hideMark/>
          </w:tcPr>
          <w:p w14:paraId="1795F22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5B2CD4E8" w14:textId="77777777" w:rsidTr="005F16C2">
        <w:trPr>
          <w:trHeight w:val="106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A001AF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18</w:t>
            </w:r>
          </w:p>
        </w:tc>
        <w:tc>
          <w:tcPr>
            <w:tcW w:w="851" w:type="dxa"/>
            <w:tcBorders>
              <w:top w:val="single" w:sz="4" w:space="0" w:color="auto"/>
              <w:left w:val="nil"/>
              <w:bottom w:val="nil"/>
              <w:right w:val="single" w:sz="4" w:space="0" w:color="auto"/>
            </w:tcBorders>
            <w:shd w:val="clear" w:color="auto" w:fill="auto"/>
            <w:vAlign w:val="center"/>
            <w:hideMark/>
          </w:tcPr>
          <w:p w14:paraId="111800D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921</w:t>
            </w:r>
          </w:p>
        </w:tc>
        <w:tc>
          <w:tcPr>
            <w:tcW w:w="851" w:type="dxa"/>
            <w:tcBorders>
              <w:top w:val="single" w:sz="4" w:space="0" w:color="auto"/>
              <w:left w:val="nil"/>
              <w:bottom w:val="nil"/>
              <w:right w:val="single" w:sz="4" w:space="0" w:color="auto"/>
            </w:tcBorders>
            <w:shd w:val="clear" w:color="auto" w:fill="auto"/>
            <w:vAlign w:val="center"/>
            <w:hideMark/>
          </w:tcPr>
          <w:p w14:paraId="60E573B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06/10/2020</w:t>
            </w:r>
          </w:p>
        </w:tc>
        <w:tc>
          <w:tcPr>
            <w:tcW w:w="1559" w:type="dxa"/>
            <w:tcBorders>
              <w:top w:val="nil"/>
              <w:left w:val="nil"/>
              <w:bottom w:val="single" w:sz="4" w:space="0" w:color="auto"/>
              <w:right w:val="single" w:sz="4" w:space="0" w:color="auto"/>
            </w:tcBorders>
            <w:shd w:val="clear" w:color="auto" w:fill="auto"/>
            <w:vAlign w:val="center"/>
            <w:hideMark/>
          </w:tcPr>
          <w:p w14:paraId="5D9579D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4A6F193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23267DF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PEPELERIA PARA USO DE LA OFICINA, PROPUESTA DE ADMON DE ORDEN DE COMPRA: ELMER ROMERO</w:t>
            </w:r>
          </w:p>
        </w:tc>
        <w:tc>
          <w:tcPr>
            <w:tcW w:w="1418" w:type="dxa"/>
            <w:tcBorders>
              <w:top w:val="single" w:sz="4" w:space="0" w:color="auto"/>
              <w:left w:val="nil"/>
              <w:bottom w:val="nil"/>
              <w:right w:val="single" w:sz="4" w:space="0" w:color="auto"/>
            </w:tcBorders>
            <w:shd w:val="clear" w:color="auto" w:fill="auto"/>
            <w:vAlign w:val="center"/>
            <w:hideMark/>
          </w:tcPr>
          <w:p w14:paraId="16BA33C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CALTEC, S.A DE C.V</w:t>
            </w:r>
          </w:p>
        </w:tc>
        <w:tc>
          <w:tcPr>
            <w:tcW w:w="850" w:type="dxa"/>
            <w:tcBorders>
              <w:top w:val="single" w:sz="4" w:space="0" w:color="auto"/>
              <w:left w:val="nil"/>
              <w:bottom w:val="nil"/>
              <w:right w:val="single" w:sz="4" w:space="0" w:color="auto"/>
            </w:tcBorders>
            <w:shd w:val="clear" w:color="auto" w:fill="auto"/>
            <w:vAlign w:val="center"/>
            <w:hideMark/>
          </w:tcPr>
          <w:p w14:paraId="00625AF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308.58 </w:t>
            </w:r>
          </w:p>
        </w:tc>
        <w:tc>
          <w:tcPr>
            <w:tcW w:w="992" w:type="dxa"/>
            <w:tcBorders>
              <w:top w:val="single" w:sz="4" w:space="0" w:color="auto"/>
              <w:left w:val="nil"/>
              <w:bottom w:val="nil"/>
              <w:right w:val="single" w:sz="4" w:space="0" w:color="auto"/>
            </w:tcBorders>
            <w:shd w:val="clear" w:color="auto" w:fill="auto"/>
            <w:vAlign w:val="center"/>
            <w:hideMark/>
          </w:tcPr>
          <w:p w14:paraId="5847F27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420E338F" w14:textId="77777777" w:rsidTr="005F16C2">
        <w:trPr>
          <w:trHeight w:val="18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1F0BA2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19</w:t>
            </w:r>
          </w:p>
        </w:tc>
        <w:tc>
          <w:tcPr>
            <w:tcW w:w="851" w:type="dxa"/>
            <w:tcBorders>
              <w:top w:val="single" w:sz="4" w:space="0" w:color="auto"/>
              <w:left w:val="nil"/>
              <w:bottom w:val="nil"/>
              <w:right w:val="single" w:sz="4" w:space="0" w:color="auto"/>
            </w:tcBorders>
            <w:shd w:val="clear" w:color="auto" w:fill="auto"/>
            <w:vAlign w:val="center"/>
            <w:hideMark/>
          </w:tcPr>
          <w:p w14:paraId="6B23076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1,023</w:t>
            </w:r>
          </w:p>
        </w:tc>
        <w:tc>
          <w:tcPr>
            <w:tcW w:w="851" w:type="dxa"/>
            <w:tcBorders>
              <w:top w:val="single" w:sz="4" w:space="0" w:color="auto"/>
              <w:left w:val="nil"/>
              <w:bottom w:val="nil"/>
              <w:right w:val="single" w:sz="4" w:space="0" w:color="auto"/>
            </w:tcBorders>
            <w:shd w:val="clear" w:color="auto" w:fill="auto"/>
            <w:vAlign w:val="center"/>
            <w:hideMark/>
          </w:tcPr>
          <w:p w14:paraId="39E0811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06/10/2020</w:t>
            </w:r>
          </w:p>
        </w:tc>
        <w:tc>
          <w:tcPr>
            <w:tcW w:w="1559" w:type="dxa"/>
            <w:tcBorders>
              <w:top w:val="nil"/>
              <w:left w:val="nil"/>
              <w:bottom w:val="single" w:sz="4" w:space="0" w:color="auto"/>
              <w:right w:val="single" w:sz="4" w:space="0" w:color="auto"/>
            </w:tcBorders>
            <w:shd w:val="clear" w:color="auto" w:fill="auto"/>
            <w:vAlign w:val="center"/>
            <w:hideMark/>
          </w:tcPr>
          <w:p w14:paraId="74C62F7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7216F03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7509889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PRO SUMINISTRO DE PRODUCTO BOLSAS DESECHABLES, SAL, SALSA BARBACOA, CHILE JALISCO, PARA USO DE PUNTOS DE VENTAS DEL POLIDEPORTIVO, PROPUESTA DE ADMON DE ORDEN DE COMPRA: ANDRES LOPEZ</w:t>
            </w:r>
          </w:p>
        </w:tc>
        <w:tc>
          <w:tcPr>
            <w:tcW w:w="1418" w:type="dxa"/>
            <w:tcBorders>
              <w:top w:val="single" w:sz="4" w:space="0" w:color="auto"/>
              <w:left w:val="nil"/>
              <w:bottom w:val="nil"/>
              <w:right w:val="single" w:sz="4" w:space="0" w:color="auto"/>
            </w:tcBorders>
            <w:shd w:val="clear" w:color="auto" w:fill="auto"/>
            <w:vAlign w:val="center"/>
            <w:hideMark/>
          </w:tcPr>
          <w:p w14:paraId="09CA5F1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PEDRO DOMINGO VALLECILLOS PACHECO</w:t>
            </w:r>
          </w:p>
        </w:tc>
        <w:tc>
          <w:tcPr>
            <w:tcW w:w="850" w:type="dxa"/>
            <w:tcBorders>
              <w:top w:val="single" w:sz="4" w:space="0" w:color="auto"/>
              <w:left w:val="nil"/>
              <w:bottom w:val="nil"/>
              <w:right w:val="single" w:sz="4" w:space="0" w:color="auto"/>
            </w:tcBorders>
            <w:shd w:val="clear" w:color="auto" w:fill="auto"/>
            <w:vAlign w:val="center"/>
            <w:hideMark/>
          </w:tcPr>
          <w:p w14:paraId="33AE41B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1,826.89 </w:t>
            </w:r>
          </w:p>
        </w:tc>
        <w:tc>
          <w:tcPr>
            <w:tcW w:w="992" w:type="dxa"/>
            <w:tcBorders>
              <w:top w:val="single" w:sz="4" w:space="0" w:color="auto"/>
              <w:left w:val="nil"/>
              <w:bottom w:val="nil"/>
              <w:right w:val="single" w:sz="4" w:space="0" w:color="auto"/>
            </w:tcBorders>
            <w:shd w:val="clear" w:color="auto" w:fill="auto"/>
            <w:vAlign w:val="center"/>
            <w:hideMark/>
          </w:tcPr>
          <w:p w14:paraId="3F1C770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213FF8D9" w14:textId="77777777" w:rsidTr="005F16C2">
        <w:trPr>
          <w:trHeight w:val="121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5DCD8C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20</w:t>
            </w:r>
          </w:p>
        </w:tc>
        <w:tc>
          <w:tcPr>
            <w:tcW w:w="851" w:type="dxa"/>
            <w:tcBorders>
              <w:top w:val="single" w:sz="4" w:space="0" w:color="auto"/>
              <w:left w:val="nil"/>
              <w:bottom w:val="nil"/>
              <w:right w:val="single" w:sz="4" w:space="0" w:color="auto"/>
            </w:tcBorders>
            <w:shd w:val="clear" w:color="auto" w:fill="auto"/>
            <w:vAlign w:val="center"/>
            <w:hideMark/>
          </w:tcPr>
          <w:p w14:paraId="74743BD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1,023</w:t>
            </w:r>
          </w:p>
        </w:tc>
        <w:tc>
          <w:tcPr>
            <w:tcW w:w="851" w:type="dxa"/>
            <w:tcBorders>
              <w:top w:val="single" w:sz="4" w:space="0" w:color="auto"/>
              <w:left w:val="nil"/>
              <w:bottom w:val="nil"/>
              <w:right w:val="single" w:sz="4" w:space="0" w:color="auto"/>
            </w:tcBorders>
            <w:shd w:val="clear" w:color="auto" w:fill="auto"/>
            <w:vAlign w:val="center"/>
            <w:hideMark/>
          </w:tcPr>
          <w:p w14:paraId="2A290EE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06/10/2020</w:t>
            </w:r>
          </w:p>
        </w:tc>
        <w:tc>
          <w:tcPr>
            <w:tcW w:w="1559" w:type="dxa"/>
            <w:tcBorders>
              <w:top w:val="nil"/>
              <w:left w:val="nil"/>
              <w:bottom w:val="single" w:sz="4" w:space="0" w:color="auto"/>
              <w:right w:val="single" w:sz="4" w:space="0" w:color="auto"/>
            </w:tcBorders>
            <w:shd w:val="clear" w:color="auto" w:fill="auto"/>
            <w:vAlign w:val="center"/>
            <w:hideMark/>
          </w:tcPr>
          <w:p w14:paraId="042EC0A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10A20B6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339D545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PRODUCTO PARA VENTAS EN EL POLIDEPORTIVO, PROPUESTA DE ADMON DE ORDEN DE COMPRA: ANDRES LOPEZ</w:t>
            </w:r>
          </w:p>
        </w:tc>
        <w:tc>
          <w:tcPr>
            <w:tcW w:w="1418" w:type="dxa"/>
            <w:tcBorders>
              <w:top w:val="single" w:sz="4" w:space="0" w:color="auto"/>
              <w:left w:val="nil"/>
              <w:bottom w:val="nil"/>
              <w:right w:val="single" w:sz="4" w:space="0" w:color="auto"/>
            </w:tcBorders>
            <w:shd w:val="clear" w:color="auto" w:fill="auto"/>
            <w:vAlign w:val="center"/>
            <w:hideMark/>
          </w:tcPr>
          <w:p w14:paraId="35B9CEE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DIZAC, S.A DE C.V</w:t>
            </w:r>
          </w:p>
        </w:tc>
        <w:tc>
          <w:tcPr>
            <w:tcW w:w="850" w:type="dxa"/>
            <w:tcBorders>
              <w:top w:val="single" w:sz="4" w:space="0" w:color="auto"/>
              <w:left w:val="nil"/>
              <w:bottom w:val="nil"/>
              <w:right w:val="single" w:sz="4" w:space="0" w:color="auto"/>
            </w:tcBorders>
            <w:shd w:val="clear" w:color="auto" w:fill="auto"/>
            <w:vAlign w:val="center"/>
            <w:hideMark/>
          </w:tcPr>
          <w:p w14:paraId="3443FF7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705.75 </w:t>
            </w:r>
          </w:p>
        </w:tc>
        <w:tc>
          <w:tcPr>
            <w:tcW w:w="992" w:type="dxa"/>
            <w:tcBorders>
              <w:top w:val="single" w:sz="4" w:space="0" w:color="auto"/>
              <w:left w:val="nil"/>
              <w:bottom w:val="nil"/>
              <w:right w:val="single" w:sz="4" w:space="0" w:color="auto"/>
            </w:tcBorders>
            <w:shd w:val="clear" w:color="auto" w:fill="auto"/>
            <w:vAlign w:val="center"/>
            <w:hideMark/>
          </w:tcPr>
          <w:p w14:paraId="2FAD2A6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6B8EB0E7" w14:textId="77777777" w:rsidTr="005F16C2">
        <w:trPr>
          <w:trHeight w:val="14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E3A715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21</w:t>
            </w:r>
          </w:p>
        </w:tc>
        <w:tc>
          <w:tcPr>
            <w:tcW w:w="851" w:type="dxa"/>
            <w:tcBorders>
              <w:top w:val="single" w:sz="4" w:space="0" w:color="auto"/>
              <w:left w:val="nil"/>
              <w:bottom w:val="nil"/>
              <w:right w:val="single" w:sz="4" w:space="0" w:color="auto"/>
            </w:tcBorders>
            <w:shd w:val="clear" w:color="auto" w:fill="auto"/>
            <w:vAlign w:val="center"/>
            <w:hideMark/>
          </w:tcPr>
          <w:p w14:paraId="131B5F5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1,023</w:t>
            </w:r>
          </w:p>
        </w:tc>
        <w:tc>
          <w:tcPr>
            <w:tcW w:w="851" w:type="dxa"/>
            <w:tcBorders>
              <w:top w:val="single" w:sz="4" w:space="0" w:color="auto"/>
              <w:left w:val="nil"/>
              <w:bottom w:val="nil"/>
              <w:right w:val="single" w:sz="4" w:space="0" w:color="auto"/>
            </w:tcBorders>
            <w:shd w:val="clear" w:color="auto" w:fill="auto"/>
            <w:vAlign w:val="center"/>
            <w:hideMark/>
          </w:tcPr>
          <w:p w14:paraId="1C2557B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06/10/2020</w:t>
            </w:r>
          </w:p>
        </w:tc>
        <w:tc>
          <w:tcPr>
            <w:tcW w:w="1559" w:type="dxa"/>
            <w:tcBorders>
              <w:top w:val="nil"/>
              <w:left w:val="nil"/>
              <w:bottom w:val="single" w:sz="4" w:space="0" w:color="auto"/>
              <w:right w:val="single" w:sz="4" w:space="0" w:color="auto"/>
            </w:tcBorders>
            <w:shd w:val="clear" w:color="auto" w:fill="auto"/>
            <w:vAlign w:val="center"/>
            <w:hideMark/>
          </w:tcPr>
          <w:p w14:paraId="5FA1AE9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58B2A9E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592D93E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PRODUCTO PARA VENTAS EN EL POLIDEPORTIVO, PROPUESTA DE ADMON DE ORDEN DE COMPRA: ANDRES LOPEZ</w:t>
            </w:r>
          </w:p>
        </w:tc>
        <w:tc>
          <w:tcPr>
            <w:tcW w:w="1418" w:type="dxa"/>
            <w:tcBorders>
              <w:top w:val="single" w:sz="4" w:space="0" w:color="auto"/>
              <w:left w:val="nil"/>
              <w:bottom w:val="nil"/>
              <w:right w:val="single" w:sz="4" w:space="0" w:color="auto"/>
            </w:tcBorders>
            <w:shd w:val="clear" w:color="auto" w:fill="auto"/>
            <w:vAlign w:val="center"/>
            <w:hideMark/>
          </w:tcPr>
          <w:p w14:paraId="448F141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MARVIN ULISES GUILLEN ORELLANA</w:t>
            </w:r>
          </w:p>
        </w:tc>
        <w:tc>
          <w:tcPr>
            <w:tcW w:w="850" w:type="dxa"/>
            <w:tcBorders>
              <w:top w:val="single" w:sz="4" w:space="0" w:color="auto"/>
              <w:left w:val="nil"/>
              <w:bottom w:val="nil"/>
              <w:right w:val="single" w:sz="4" w:space="0" w:color="auto"/>
            </w:tcBorders>
            <w:shd w:val="clear" w:color="auto" w:fill="auto"/>
            <w:vAlign w:val="center"/>
            <w:hideMark/>
          </w:tcPr>
          <w:p w14:paraId="400207F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1,083.00 </w:t>
            </w:r>
          </w:p>
        </w:tc>
        <w:tc>
          <w:tcPr>
            <w:tcW w:w="992" w:type="dxa"/>
            <w:tcBorders>
              <w:top w:val="single" w:sz="4" w:space="0" w:color="auto"/>
              <w:left w:val="nil"/>
              <w:bottom w:val="nil"/>
              <w:right w:val="single" w:sz="4" w:space="0" w:color="auto"/>
            </w:tcBorders>
            <w:shd w:val="clear" w:color="auto" w:fill="auto"/>
            <w:vAlign w:val="center"/>
            <w:hideMark/>
          </w:tcPr>
          <w:p w14:paraId="28F8CAF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368C13E6" w14:textId="77777777" w:rsidTr="005F16C2">
        <w:trPr>
          <w:trHeight w:val="18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C258BF2"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22</w:t>
            </w:r>
          </w:p>
        </w:tc>
        <w:tc>
          <w:tcPr>
            <w:tcW w:w="851" w:type="dxa"/>
            <w:tcBorders>
              <w:top w:val="single" w:sz="4" w:space="0" w:color="auto"/>
              <w:left w:val="nil"/>
              <w:bottom w:val="nil"/>
              <w:right w:val="single" w:sz="4" w:space="0" w:color="auto"/>
            </w:tcBorders>
            <w:shd w:val="clear" w:color="auto" w:fill="auto"/>
            <w:vAlign w:val="center"/>
            <w:hideMark/>
          </w:tcPr>
          <w:p w14:paraId="2776B0D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1,133</w:t>
            </w:r>
          </w:p>
        </w:tc>
        <w:tc>
          <w:tcPr>
            <w:tcW w:w="851" w:type="dxa"/>
            <w:tcBorders>
              <w:top w:val="single" w:sz="4" w:space="0" w:color="auto"/>
              <w:left w:val="nil"/>
              <w:bottom w:val="nil"/>
              <w:right w:val="single" w:sz="4" w:space="0" w:color="auto"/>
            </w:tcBorders>
            <w:shd w:val="clear" w:color="auto" w:fill="auto"/>
            <w:vAlign w:val="center"/>
            <w:hideMark/>
          </w:tcPr>
          <w:p w14:paraId="0F6AC72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06/10/2020</w:t>
            </w:r>
          </w:p>
        </w:tc>
        <w:tc>
          <w:tcPr>
            <w:tcW w:w="1559" w:type="dxa"/>
            <w:tcBorders>
              <w:top w:val="nil"/>
              <w:left w:val="nil"/>
              <w:bottom w:val="single" w:sz="4" w:space="0" w:color="auto"/>
              <w:right w:val="single" w:sz="4" w:space="0" w:color="auto"/>
            </w:tcBorders>
            <w:shd w:val="clear" w:color="auto" w:fill="auto"/>
            <w:vAlign w:val="center"/>
            <w:hideMark/>
          </w:tcPr>
          <w:p w14:paraId="0E65F81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78EC09B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123D662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ALITAS, COSTILLA, QUSO RALLADO, QUESO AMARILLO, PAPAS CONGELAS, TORTILLAS TRIGO, ETC. PARA VENTA EN EL POLIDEPORTIVO, PROPUESTA DE AMDON DE ORDEN DE COMPRA: NORMA CORTEZ</w:t>
            </w:r>
          </w:p>
        </w:tc>
        <w:tc>
          <w:tcPr>
            <w:tcW w:w="1418" w:type="dxa"/>
            <w:tcBorders>
              <w:top w:val="single" w:sz="4" w:space="0" w:color="auto"/>
              <w:left w:val="nil"/>
              <w:bottom w:val="nil"/>
              <w:right w:val="single" w:sz="4" w:space="0" w:color="auto"/>
            </w:tcBorders>
            <w:shd w:val="clear" w:color="auto" w:fill="auto"/>
            <w:vAlign w:val="center"/>
            <w:hideMark/>
          </w:tcPr>
          <w:p w14:paraId="5884DAA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ALIFAR, S.A DE C.V</w:t>
            </w:r>
          </w:p>
        </w:tc>
        <w:tc>
          <w:tcPr>
            <w:tcW w:w="850" w:type="dxa"/>
            <w:tcBorders>
              <w:top w:val="single" w:sz="4" w:space="0" w:color="auto"/>
              <w:left w:val="nil"/>
              <w:bottom w:val="nil"/>
              <w:right w:val="single" w:sz="4" w:space="0" w:color="auto"/>
            </w:tcBorders>
            <w:shd w:val="clear" w:color="auto" w:fill="auto"/>
            <w:vAlign w:val="center"/>
            <w:hideMark/>
          </w:tcPr>
          <w:p w14:paraId="7BC6305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938.70 </w:t>
            </w:r>
          </w:p>
        </w:tc>
        <w:tc>
          <w:tcPr>
            <w:tcW w:w="992" w:type="dxa"/>
            <w:tcBorders>
              <w:top w:val="single" w:sz="4" w:space="0" w:color="auto"/>
              <w:left w:val="nil"/>
              <w:bottom w:val="nil"/>
              <w:right w:val="single" w:sz="4" w:space="0" w:color="auto"/>
            </w:tcBorders>
            <w:shd w:val="clear" w:color="auto" w:fill="auto"/>
            <w:vAlign w:val="center"/>
            <w:hideMark/>
          </w:tcPr>
          <w:p w14:paraId="7D3A098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7B4F7F6C" w14:textId="77777777" w:rsidTr="005F16C2">
        <w:trPr>
          <w:trHeight w:val="135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6E43DA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23</w:t>
            </w:r>
          </w:p>
        </w:tc>
        <w:tc>
          <w:tcPr>
            <w:tcW w:w="851" w:type="dxa"/>
            <w:tcBorders>
              <w:top w:val="single" w:sz="4" w:space="0" w:color="auto"/>
              <w:left w:val="nil"/>
              <w:bottom w:val="nil"/>
              <w:right w:val="single" w:sz="4" w:space="0" w:color="auto"/>
            </w:tcBorders>
            <w:shd w:val="clear" w:color="auto" w:fill="auto"/>
            <w:vAlign w:val="center"/>
            <w:hideMark/>
          </w:tcPr>
          <w:p w14:paraId="6D1D834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1,134</w:t>
            </w:r>
          </w:p>
        </w:tc>
        <w:tc>
          <w:tcPr>
            <w:tcW w:w="851" w:type="dxa"/>
            <w:tcBorders>
              <w:top w:val="single" w:sz="4" w:space="0" w:color="auto"/>
              <w:left w:val="nil"/>
              <w:bottom w:val="nil"/>
              <w:right w:val="single" w:sz="4" w:space="0" w:color="auto"/>
            </w:tcBorders>
            <w:shd w:val="clear" w:color="auto" w:fill="auto"/>
            <w:vAlign w:val="center"/>
            <w:hideMark/>
          </w:tcPr>
          <w:p w14:paraId="2043598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12/10/2020</w:t>
            </w:r>
          </w:p>
        </w:tc>
        <w:tc>
          <w:tcPr>
            <w:tcW w:w="1559" w:type="dxa"/>
            <w:tcBorders>
              <w:top w:val="nil"/>
              <w:left w:val="nil"/>
              <w:bottom w:val="single" w:sz="4" w:space="0" w:color="auto"/>
              <w:right w:val="single" w:sz="4" w:space="0" w:color="auto"/>
            </w:tcBorders>
            <w:shd w:val="clear" w:color="auto" w:fill="auto"/>
            <w:vAlign w:val="center"/>
            <w:hideMark/>
          </w:tcPr>
          <w:p w14:paraId="52CE2BD7"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4A74BFD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7BF10BD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BEBIDA PARA VENTAS EN LE POLIDEPORTIVO, Y HOSTAL LOS RANCHOS, PROPUESTA DE ADMON DE ORDEN DE COMPRA: ANDRES LOPEZ</w:t>
            </w:r>
          </w:p>
        </w:tc>
        <w:tc>
          <w:tcPr>
            <w:tcW w:w="1418" w:type="dxa"/>
            <w:tcBorders>
              <w:top w:val="single" w:sz="4" w:space="0" w:color="auto"/>
              <w:left w:val="nil"/>
              <w:bottom w:val="nil"/>
              <w:right w:val="single" w:sz="4" w:space="0" w:color="auto"/>
            </w:tcBorders>
            <w:shd w:val="clear" w:color="auto" w:fill="auto"/>
            <w:vAlign w:val="center"/>
            <w:hideMark/>
          </w:tcPr>
          <w:p w14:paraId="6960751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LUIS ALFONSO JIMENEZ ORTIZ</w:t>
            </w:r>
          </w:p>
        </w:tc>
        <w:tc>
          <w:tcPr>
            <w:tcW w:w="850" w:type="dxa"/>
            <w:tcBorders>
              <w:top w:val="single" w:sz="4" w:space="0" w:color="auto"/>
              <w:left w:val="nil"/>
              <w:bottom w:val="nil"/>
              <w:right w:val="single" w:sz="4" w:space="0" w:color="auto"/>
            </w:tcBorders>
            <w:shd w:val="clear" w:color="auto" w:fill="auto"/>
            <w:vAlign w:val="center"/>
            <w:hideMark/>
          </w:tcPr>
          <w:p w14:paraId="347A18A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20,151.75 </w:t>
            </w:r>
          </w:p>
        </w:tc>
        <w:tc>
          <w:tcPr>
            <w:tcW w:w="992" w:type="dxa"/>
            <w:tcBorders>
              <w:top w:val="single" w:sz="4" w:space="0" w:color="auto"/>
              <w:left w:val="nil"/>
              <w:bottom w:val="nil"/>
              <w:right w:val="single" w:sz="4" w:space="0" w:color="auto"/>
            </w:tcBorders>
            <w:shd w:val="clear" w:color="auto" w:fill="auto"/>
            <w:vAlign w:val="center"/>
            <w:hideMark/>
          </w:tcPr>
          <w:p w14:paraId="4B118CB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62235BC3" w14:textId="77777777" w:rsidTr="005F16C2">
        <w:trPr>
          <w:trHeight w:val="9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3D84E9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24</w:t>
            </w:r>
          </w:p>
        </w:tc>
        <w:tc>
          <w:tcPr>
            <w:tcW w:w="851" w:type="dxa"/>
            <w:tcBorders>
              <w:top w:val="single" w:sz="4" w:space="0" w:color="auto"/>
              <w:left w:val="nil"/>
              <w:bottom w:val="nil"/>
              <w:right w:val="single" w:sz="4" w:space="0" w:color="auto"/>
            </w:tcBorders>
            <w:shd w:val="clear" w:color="auto" w:fill="auto"/>
            <w:vAlign w:val="center"/>
            <w:hideMark/>
          </w:tcPr>
          <w:p w14:paraId="0C4CCAF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1,134</w:t>
            </w:r>
          </w:p>
        </w:tc>
        <w:tc>
          <w:tcPr>
            <w:tcW w:w="851" w:type="dxa"/>
            <w:tcBorders>
              <w:top w:val="single" w:sz="4" w:space="0" w:color="auto"/>
              <w:left w:val="nil"/>
              <w:bottom w:val="nil"/>
              <w:right w:val="single" w:sz="4" w:space="0" w:color="auto"/>
            </w:tcBorders>
            <w:shd w:val="clear" w:color="auto" w:fill="auto"/>
            <w:vAlign w:val="center"/>
            <w:hideMark/>
          </w:tcPr>
          <w:p w14:paraId="7912DE6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12/10/2020</w:t>
            </w:r>
          </w:p>
        </w:tc>
        <w:tc>
          <w:tcPr>
            <w:tcW w:w="1559" w:type="dxa"/>
            <w:tcBorders>
              <w:top w:val="nil"/>
              <w:left w:val="nil"/>
              <w:bottom w:val="single" w:sz="4" w:space="0" w:color="auto"/>
              <w:right w:val="single" w:sz="4" w:space="0" w:color="auto"/>
            </w:tcBorders>
            <w:shd w:val="clear" w:color="auto" w:fill="auto"/>
            <w:vAlign w:val="center"/>
            <w:hideMark/>
          </w:tcPr>
          <w:p w14:paraId="63EA5D72"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 </w:t>
            </w:r>
          </w:p>
        </w:tc>
        <w:tc>
          <w:tcPr>
            <w:tcW w:w="1418" w:type="dxa"/>
            <w:tcBorders>
              <w:top w:val="single" w:sz="4" w:space="0" w:color="auto"/>
              <w:left w:val="nil"/>
              <w:bottom w:val="nil"/>
              <w:right w:val="single" w:sz="4" w:space="0" w:color="auto"/>
            </w:tcBorders>
            <w:shd w:val="clear" w:color="auto" w:fill="auto"/>
            <w:vAlign w:val="center"/>
            <w:hideMark/>
          </w:tcPr>
          <w:p w14:paraId="310FC46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1984" w:type="dxa"/>
            <w:tcBorders>
              <w:top w:val="single" w:sz="4" w:space="0" w:color="auto"/>
              <w:left w:val="nil"/>
              <w:bottom w:val="nil"/>
              <w:right w:val="single" w:sz="4" w:space="0" w:color="auto"/>
            </w:tcBorders>
            <w:shd w:val="clear" w:color="auto" w:fill="auto"/>
            <w:vAlign w:val="center"/>
            <w:hideMark/>
          </w:tcPr>
          <w:p w14:paraId="44EE125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BEBIDA PARA VENTAS EN LE POLIDEPORTIVO, Y HOSTAL LOS RANCHOS, PROPUESTA DE ADMON DE ORDEN DE COMPRA: ANDRES LOPEZ</w:t>
            </w:r>
          </w:p>
        </w:tc>
        <w:tc>
          <w:tcPr>
            <w:tcW w:w="1418" w:type="dxa"/>
            <w:tcBorders>
              <w:top w:val="single" w:sz="4" w:space="0" w:color="auto"/>
              <w:left w:val="nil"/>
              <w:bottom w:val="nil"/>
              <w:right w:val="single" w:sz="4" w:space="0" w:color="auto"/>
            </w:tcBorders>
            <w:shd w:val="clear" w:color="auto" w:fill="auto"/>
            <w:vAlign w:val="center"/>
            <w:hideMark/>
          </w:tcPr>
          <w:p w14:paraId="7C42373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COMERCIALIZADORA INTERAMERICANA, S.A DE C.V</w:t>
            </w:r>
          </w:p>
        </w:tc>
        <w:tc>
          <w:tcPr>
            <w:tcW w:w="850" w:type="dxa"/>
            <w:tcBorders>
              <w:top w:val="single" w:sz="4" w:space="0" w:color="auto"/>
              <w:left w:val="nil"/>
              <w:bottom w:val="nil"/>
              <w:right w:val="single" w:sz="4" w:space="0" w:color="auto"/>
            </w:tcBorders>
            <w:shd w:val="clear" w:color="auto" w:fill="auto"/>
            <w:vAlign w:val="center"/>
            <w:hideMark/>
          </w:tcPr>
          <w:p w14:paraId="134C5DB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627.00 </w:t>
            </w:r>
          </w:p>
        </w:tc>
        <w:tc>
          <w:tcPr>
            <w:tcW w:w="992" w:type="dxa"/>
            <w:tcBorders>
              <w:top w:val="single" w:sz="4" w:space="0" w:color="auto"/>
              <w:left w:val="nil"/>
              <w:bottom w:val="nil"/>
              <w:right w:val="single" w:sz="4" w:space="0" w:color="auto"/>
            </w:tcBorders>
            <w:shd w:val="clear" w:color="auto" w:fill="auto"/>
            <w:vAlign w:val="center"/>
            <w:hideMark/>
          </w:tcPr>
          <w:p w14:paraId="73B42CB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040101</w:t>
            </w:r>
          </w:p>
        </w:tc>
      </w:tr>
      <w:tr w:rsidR="00787055" w:rsidRPr="00A31AE1" w14:paraId="3217F528" w14:textId="77777777" w:rsidTr="005F16C2">
        <w:trPr>
          <w:trHeight w:val="1113"/>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184438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25</w:t>
            </w:r>
          </w:p>
        </w:tc>
        <w:tc>
          <w:tcPr>
            <w:tcW w:w="851" w:type="dxa"/>
            <w:tcBorders>
              <w:top w:val="single" w:sz="4" w:space="0" w:color="auto"/>
              <w:left w:val="nil"/>
              <w:bottom w:val="nil"/>
              <w:right w:val="single" w:sz="4" w:space="0" w:color="auto"/>
            </w:tcBorders>
            <w:shd w:val="clear" w:color="auto" w:fill="auto"/>
            <w:vAlign w:val="center"/>
            <w:hideMark/>
          </w:tcPr>
          <w:p w14:paraId="4A20276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1081</w:t>
            </w:r>
          </w:p>
        </w:tc>
        <w:tc>
          <w:tcPr>
            <w:tcW w:w="851" w:type="dxa"/>
            <w:tcBorders>
              <w:top w:val="single" w:sz="4" w:space="0" w:color="auto"/>
              <w:left w:val="nil"/>
              <w:bottom w:val="nil"/>
              <w:right w:val="single" w:sz="4" w:space="0" w:color="auto"/>
            </w:tcBorders>
            <w:shd w:val="clear" w:color="auto" w:fill="auto"/>
            <w:vAlign w:val="center"/>
            <w:hideMark/>
          </w:tcPr>
          <w:p w14:paraId="4E956B1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01/10/2020</w:t>
            </w:r>
          </w:p>
        </w:tc>
        <w:tc>
          <w:tcPr>
            <w:tcW w:w="1559" w:type="dxa"/>
            <w:tcBorders>
              <w:top w:val="nil"/>
              <w:left w:val="nil"/>
              <w:bottom w:val="single" w:sz="4" w:space="0" w:color="auto"/>
              <w:right w:val="single" w:sz="4" w:space="0" w:color="auto"/>
            </w:tcBorders>
            <w:shd w:val="clear" w:color="auto" w:fill="auto"/>
            <w:vAlign w:val="center"/>
            <w:hideMark/>
          </w:tcPr>
          <w:p w14:paraId="55397B1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PLAN MUNICIPAL DE PREVENCION DE VIOLENCIA CONTRA LAS MUJERES NEJAPA, 2020</w:t>
            </w:r>
          </w:p>
        </w:tc>
        <w:tc>
          <w:tcPr>
            <w:tcW w:w="1418" w:type="dxa"/>
            <w:tcBorders>
              <w:top w:val="single" w:sz="4" w:space="0" w:color="auto"/>
              <w:left w:val="nil"/>
              <w:bottom w:val="nil"/>
              <w:right w:val="single" w:sz="4" w:space="0" w:color="auto"/>
            </w:tcBorders>
            <w:shd w:val="clear" w:color="auto" w:fill="auto"/>
            <w:vAlign w:val="center"/>
            <w:hideMark/>
          </w:tcPr>
          <w:p w14:paraId="1934DEC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UNIDAD DE LA MUJER</w:t>
            </w:r>
          </w:p>
        </w:tc>
        <w:tc>
          <w:tcPr>
            <w:tcW w:w="1984" w:type="dxa"/>
            <w:tcBorders>
              <w:top w:val="single" w:sz="4" w:space="0" w:color="auto"/>
              <w:left w:val="nil"/>
              <w:bottom w:val="nil"/>
              <w:right w:val="single" w:sz="4" w:space="0" w:color="auto"/>
            </w:tcBorders>
            <w:shd w:val="clear" w:color="auto" w:fill="auto"/>
            <w:vAlign w:val="center"/>
            <w:hideMark/>
          </w:tcPr>
          <w:p w14:paraId="1C52561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MEDICAMENTO, PARA BOTIQUIN DE LA UNIDAD, PROPUESTA DE ADMON DE ORDEN DE COMPRA: BERTA CARTAGENA</w:t>
            </w:r>
          </w:p>
        </w:tc>
        <w:tc>
          <w:tcPr>
            <w:tcW w:w="1418" w:type="dxa"/>
            <w:tcBorders>
              <w:top w:val="single" w:sz="4" w:space="0" w:color="auto"/>
              <w:left w:val="nil"/>
              <w:bottom w:val="nil"/>
              <w:right w:val="single" w:sz="4" w:space="0" w:color="auto"/>
            </w:tcBorders>
            <w:shd w:val="clear" w:color="auto" w:fill="auto"/>
            <w:vAlign w:val="center"/>
            <w:hideMark/>
          </w:tcPr>
          <w:p w14:paraId="1DBCE71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PROMEFAR, S.A DE C.V</w:t>
            </w:r>
          </w:p>
        </w:tc>
        <w:tc>
          <w:tcPr>
            <w:tcW w:w="850" w:type="dxa"/>
            <w:tcBorders>
              <w:top w:val="single" w:sz="4" w:space="0" w:color="auto"/>
              <w:left w:val="nil"/>
              <w:bottom w:val="nil"/>
              <w:right w:val="single" w:sz="4" w:space="0" w:color="auto"/>
            </w:tcBorders>
            <w:shd w:val="clear" w:color="auto" w:fill="auto"/>
            <w:vAlign w:val="center"/>
            <w:hideMark/>
          </w:tcPr>
          <w:p w14:paraId="72F9AB6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97.58 </w:t>
            </w:r>
          </w:p>
        </w:tc>
        <w:tc>
          <w:tcPr>
            <w:tcW w:w="992" w:type="dxa"/>
            <w:tcBorders>
              <w:top w:val="single" w:sz="4" w:space="0" w:color="auto"/>
              <w:left w:val="nil"/>
              <w:bottom w:val="nil"/>
              <w:right w:val="single" w:sz="4" w:space="0" w:color="auto"/>
            </w:tcBorders>
            <w:shd w:val="clear" w:color="auto" w:fill="auto"/>
            <w:vAlign w:val="center"/>
            <w:hideMark/>
          </w:tcPr>
          <w:p w14:paraId="6F307C2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030204</w:t>
            </w:r>
          </w:p>
        </w:tc>
      </w:tr>
      <w:tr w:rsidR="00787055" w:rsidRPr="00A31AE1" w14:paraId="707D19EC" w14:textId="77777777" w:rsidTr="005F16C2">
        <w:trPr>
          <w:trHeight w:val="15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C24C54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B185D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1083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6880C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06/10/2020</w:t>
            </w:r>
          </w:p>
        </w:tc>
        <w:tc>
          <w:tcPr>
            <w:tcW w:w="1559" w:type="dxa"/>
            <w:tcBorders>
              <w:top w:val="nil"/>
              <w:left w:val="nil"/>
              <w:bottom w:val="single" w:sz="4" w:space="0" w:color="auto"/>
              <w:right w:val="single" w:sz="4" w:space="0" w:color="auto"/>
            </w:tcBorders>
            <w:shd w:val="clear" w:color="auto" w:fill="auto"/>
            <w:vAlign w:val="center"/>
            <w:hideMark/>
          </w:tcPr>
          <w:p w14:paraId="1620BC1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PLAN MUNICIPAL DE PREVENCION DE VIOLENCIA CONTRA LAS MUJERES NEJAPA, 2020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DD875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UNIDAD DE LA MUJER</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D9EEB0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SERVICIO DE TRANSPORTE PARA MOBILIZAR A MUJERES, EN DIFERENTES ACTIVIDADES EN COMUNIDADES DE NEJAPA, PROPUESTA DE ADMON DE ORDEN DE COMPRA: BERTA CARTAGENA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AB492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PABLO ERNESTO FLORES VASQUEZ</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21574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412.40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1DDB9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030204</w:t>
            </w:r>
          </w:p>
        </w:tc>
      </w:tr>
      <w:tr w:rsidR="00787055" w:rsidRPr="00A31AE1" w14:paraId="5585A1D5" w14:textId="77777777" w:rsidTr="005F16C2">
        <w:trPr>
          <w:trHeight w:val="14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A58612F"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27</w:t>
            </w:r>
          </w:p>
        </w:tc>
        <w:tc>
          <w:tcPr>
            <w:tcW w:w="851" w:type="dxa"/>
            <w:tcBorders>
              <w:top w:val="nil"/>
              <w:left w:val="nil"/>
              <w:bottom w:val="single" w:sz="4" w:space="0" w:color="auto"/>
              <w:right w:val="single" w:sz="4" w:space="0" w:color="auto"/>
            </w:tcBorders>
            <w:shd w:val="clear" w:color="auto" w:fill="auto"/>
            <w:vAlign w:val="center"/>
            <w:hideMark/>
          </w:tcPr>
          <w:p w14:paraId="7B94F1A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1042</w:t>
            </w:r>
          </w:p>
        </w:tc>
        <w:tc>
          <w:tcPr>
            <w:tcW w:w="851" w:type="dxa"/>
            <w:tcBorders>
              <w:top w:val="nil"/>
              <w:left w:val="nil"/>
              <w:bottom w:val="single" w:sz="4" w:space="0" w:color="auto"/>
              <w:right w:val="single" w:sz="4" w:space="0" w:color="auto"/>
            </w:tcBorders>
            <w:shd w:val="clear" w:color="auto" w:fill="auto"/>
            <w:vAlign w:val="center"/>
            <w:hideMark/>
          </w:tcPr>
          <w:p w14:paraId="1C07B2F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6E698E2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MEJORAMIENTO DE CANALIZACION DE AGUAS LLUVIAS EN SECTOR CALLE AL CERRO, LOT. EL ROSARIO, ALDEA DE MERCEDES, JURISDICCION DE NEJAPA</w:t>
            </w:r>
          </w:p>
        </w:tc>
        <w:tc>
          <w:tcPr>
            <w:tcW w:w="1418" w:type="dxa"/>
            <w:tcBorders>
              <w:top w:val="nil"/>
              <w:left w:val="nil"/>
              <w:bottom w:val="single" w:sz="4" w:space="0" w:color="auto"/>
              <w:right w:val="single" w:sz="4" w:space="0" w:color="auto"/>
            </w:tcBorders>
            <w:shd w:val="clear" w:color="auto" w:fill="auto"/>
            <w:vAlign w:val="center"/>
            <w:hideMark/>
          </w:tcPr>
          <w:p w14:paraId="627FB25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57E92F0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ROTULO ESTANDAR DE 1.80X1.80, IMPRESOS EN VINIL, PROPUESTA DE ADMON DE ORDEN DE COMPRA: XENIA RODAS</w:t>
            </w:r>
          </w:p>
        </w:tc>
        <w:tc>
          <w:tcPr>
            <w:tcW w:w="1418" w:type="dxa"/>
            <w:tcBorders>
              <w:top w:val="nil"/>
              <w:left w:val="nil"/>
              <w:bottom w:val="single" w:sz="4" w:space="0" w:color="auto"/>
              <w:right w:val="single" w:sz="4" w:space="0" w:color="auto"/>
            </w:tcBorders>
            <w:shd w:val="clear" w:color="auto" w:fill="auto"/>
            <w:vAlign w:val="center"/>
            <w:hideMark/>
          </w:tcPr>
          <w:p w14:paraId="27BE430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INVERSUME, S.A DE C.V</w:t>
            </w:r>
          </w:p>
        </w:tc>
        <w:tc>
          <w:tcPr>
            <w:tcW w:w="850" w:type="dxa"/>
            <w:tcBorders>
              <w:top w:val="nil"/>
              <w:left w:val="nil"/>
              <w:bottom w:val="single" w:sz="4" w:space="0" w:color="auto"/>
              <w:right w:val="single" w:sz="4" w:space="0" w:color="auto"/>
            </w:tcBorders>
            <w:shd w:val="clear" w:color="auto" w:fill="auto"/>
            <w:vAlign w:val="center"/>
            <w:hideMark/>
          </w:tcPr>
          <w:p w14:paraId="491E972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240.00 </w:t>
            </w:r>
          </w:p>
        </w:tc>
        <w:tc>
          <w:tcPr>
            <w:tcW w:w="992" w:type="dxa"/>
            <w:tcBorders>
              <w:top w:val="nil"/>
              <w:left w:val="nil"/>
              <w:bottom w:val="single" w:sz="4" w:space="0" w:color="auto"/>
              <w:right w:val="single" w:sz="4" w:space="0" w:color="auto"/>
            </w:tcBorders>
            <w:shd w:val="clear" w:color="auto" w:fill="auto"/>
            <w:vAlign w:val="center"/>
            <w:hideMark/>
          </w:tcPr>
          <w:p w14:paraId="35994F5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704B7E05" w14:textId="77777777" w:rsidTr="005F16C2">
        <w:trPr>
          <w:trHeight w:val="11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29E516F"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28</w:t>
            </w:r>
          </w:p>
        </w:tc>
        <w:tc>
          <w:tcPr>
            <w:tcW w:w="851" w:type="dxa"/>
            <w:tcBorders>
              <w:top w:val="nil"/>
              <w:left w:val="nil"/>
              <w:bottom w:val="single" w:sz="4" w:space="0" w:color="auto"/>
              <w:right w:val="single" w:sz="4" w:space="0" w:color="auto"/>
            </w:tcBorders>
            <w:shd w:val="clear" w:color="auto" w:fill="auto"/>
            <w:vAlign w:val="center"/>
            <w:hideMark/>
          </w:tcPr>
          <w:p w14:paraId="0EA6B5C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1009</w:t>
            </w:r>
          </w:p>
        </w:tc>
        <w:tc>
          <w:tcPr>
            <w:tcW w:w="851" w:type="dxa"/>
            <w:tcBorders>
              <w:top w:val="nil"/>
              <w:left w:val="nil"/>
              <w:bottom w:val="single" w:sz="4" w:space="0" w:color="auto"/>
              <w:right w:val="single" w:sz="4" w:space="0" w:color="auto"/>
            </w:tcBorders>
            <w:shd w:val="clear" w:color="auto" w:fill="auto"/>
            <w:vAlign w:val="center"/>
            <w:hideMark/>
          </w:tcPr>
          <w:p w14:paraId="2C97DAA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18/09/2020</w:t>
            </w:r>
          </w:p>
        </w:tc>
        <w:tc>
          <w:tcPr>
            <w:tcW w:w="1559" w:type="dxa"/>
            <w:tcBorders>
              <w:top w:val="nil"/>
              <w:left w:val="nil"/>
              <w:bottom w:val="single" w:sz="4" w:space="0" w:color="auto"/>
              <w:right w:val="single" w:sz="4" w:space="0" w:color="auto"/>
            </w:tcBorders>
            <w:shd w:val="clear" w:color="auto" w:fill="auto"/>
            <w:vAlign w:val="center"/>
            <w:hideMark/>
          </w:tcPr>
          <w:p w14:paraId="58ABF6D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CANALIZACION DE AGUAS LLUVIAS EN LOTIFICACION LAS AMARICAS III PASAJE J DEL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582A269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64186D4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ROTULO ESTANDAR DE 1.80X1.80, IMPRESOS EN VINIL, PROPUESTA DE ADMON DE ORDEN DE COMPRA: XENIA RODAS</w:t>
            </w:r>
          </w:p>
        </w:tc>
        <w:tc>
          <w:tcPr>
            <w:tcW w:w="1418" w:type="dxa"/>
            <w:tcBorders>
              <w:top w:val="nil"/>
              <w:left w:val="nil"/>
              <w:bottom w:val="single" w:sz="4" w:space="0" w:color="auto"/>
              <w:right w:val="single" w:sz="4" w:space="0" w:color="auto"/>
            </w:tcBorders>
            <w:shd w:val="clear" w:color="auto" w:fill="auto"/>
            <w:vAlign w:val="center"/>
            <w:hideMark/>
          </w:tcPr>
          <w:p w14:paraId="18258D5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INVERSUME, S.A DE C.V</w:t>
            </w:r>
          </w:p>
        </w:tc>
        <w:tc>
          <w:tcPr>
            <w:tcW w:w="850" w:type="dxa"/>
            <w:tcBorders>
              <w:top w:val="nil"/>
              <w:left w:val="nil"/>
              <w:bottom w:val="single" w:sz="4" w:space="0" w:color="auto"/>
              <w:right w:val="single" w:sz="4" w:space="0" w:color="auto"/>
            </w:tcBorders>
            <w:shd w:val="clear" w:color="auto" w:fill="auto"/>
            <w:vAlign w:val="center"/>
            <w:hideMark/>
          </w:tcPr>
          <w:p w14:paraId="73AB49A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240.00 </w:t>
            </w:r>
          </w:p>
        </w:tc>
        <w:tc>
          <w:tcPr>
            <w:tcW w:w="992" w:type="dxa"/>
            <w:tcBorders>
              <w:top w:val="nil"/>
              <w:left w:val="nil"/>
              <w:bottom w:val="single" w:sz="4" w:space="0" w:color="auto"/>
              <w:right w:val="single" w:sz="4" w:space="0" w:color="auto"/>
            </w:tcBorders>
            <w:shd w:val="clear" w:color="auto" w:fill="auto"/>
            <w:vAlign w:val="center"/>
            <w:hideMark/>
          </w:tcPr>
          <w:p w14:paraId="0D361EE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046D4880" w14:textId="77777777" w:rsidTr="005F16C2">
        <w:trPr>
          <w:trHeight w:val="15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B2E6F5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29</w:t>
            </w:r>
          </w:p>
        </w:tc>
        <w:tc>
          <w:tcPr>
            <w:tcW w:w="851" w:type="dxa"/>
            <w:tcBorders>
              <w:top w:val="nil"/>
              <w:left w:val="nil"/>
              <w:bottom w:val="single" w:sz="4" w:space="0" w:color="auto"/>
              <w:right w:val="single" w:sz="4" w:space="0" w:color="auto"/>
            </w:tcBorders>
            <w:shd w:val="clear" w:color="auto" w:fill="auto"/>
            <w:vAlign w:val="center"/>
            <w:hideMark/>
          </w:tcPr>
          <w:p w14:paraId="5F7146A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1076</w:t>
            </w:r>
          </w:p>
        </w:tc>
        <w:tc>
          <w:tcPr>
            <w:tcW w:w="851" w:type="dxa"/>
            <w:tcBorders>
              <w:top w:val="nil"/>
              <w:left w:val="nil"/>
              <w:bottom w:val="single" w:sz="4" w:space="0" w:color="auto"/>
              <w:right w:val="single" w:sz="4" w:space="0" w:color="auto"/>
            </w:tcBorders>
            <w:shd w:val="clear" w:color="auto" w:fill="auto"/>
            <w:vAlign w:val="center"/>
            <w:hideMark/>
          </w:tcPr>
          <w:p w14:paraId="17B122E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0195D44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CONTRIBUCION A LA MEDICINA PREVENTIVA Y CURATIV 2020</w:t>
            </w:r>
          </w:p>
        </w:tc>
        <w:tc>
          <w:tcPr>
            <w:tcW w:w="1418" w:type="dxa"/>
            <w:tcBorders>
              <w:top w:val="nil"/>
              <w:left w:val="nil"/>
              <w:bottom w:val="single" w:sz="4" w:space="0" w:color="auto"/>
              <w:right w:val="single" w:sz="4" w:space="0" w:color="auto"/>
            </w:tcBorders>
            <w:shd w:val="clear" w:color="auto" w:fill="auto"/>
            <w:vAlign w:val="center"/>
            <w:hideMark/>
          </w:tcPr>
          <w:p w14:paraId="6BFCD2F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CLINICA MUNICIPAL</w:t>
            </w:r>
          </w:p>
        </w:tc>
        <w:tc>
          <w:tcPr>
            <w:tcW w:w="1984" w:type="dxa"/>
            <w:tcBorders>
              <w:top w:val="nil"/>
              <w:left w:val="nil"/>
              <w:bottom w:val="single" w:sz="4" w:space="0" w:color="auto"/>
              <w:right w:val="single" w:sz="4" w:space="0" w:color="auto"/>
            </w:tcBorders>
            <w:shd w:val="clear" w:color="auto" w:fill="auto"/>
            <w:vAlign w:val="center"/>
            <w:hideMark/>
          </w:tcPr>
          <w:p w14:paraId="5D3682F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MATERIAL, PARA PACIENTES DEL AREA DE PSICOLOGIA, PROPUESTA DE ADMON DE ORDEN DE COMPRA: MIRNA BRUNO</w:t>
            </w:r>
          </w:p>
        </w:tc>
        <w:tc>
          <w:tcPr>
            <w:tcW w:w="1418" w:type="dxa"/>
            <w:tcBorders>
              <w:top w:val="nil"/>
              <w:left w:val="nil"/>
              <w:bottom w:val="single" w:sz="4" w:space="0" w:color="auto"/>
              <w:right w:val="single" w:sz="4" w:space="0" w:color="auto"/>
            </w:tcBorders>
            <w:shd w:val="clear" w:color="auto" w:fill="auto"/>
            <w:vAlign w:val="center"/>
            <w:hideMark/>
          </w:tcPr>
          <w:p w14:paraId="0F4BCB8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DANILO DIONICIO HENRIQUEZ RECINOS</w:t>
            </w:r>
          </w:p>
        </w:tc>
        <w:tc>
          <w:tcPr>
            <w:tcW w:w="850" w:type="dxa"/>
            <w:tcBorders>
              <w:top w:val="nil"/>
              <w:left w:val="nil"/>
              <w:bottom w:val="single" w:sz="4" w:space="0" w:color="auto"/>
              <w:right w:val="single" w:sz="4" w:space="0" w:color="auto"/>
            </w:tcBorders>
            <w:shd w:val="clear" w:color="auto" w:fill="auto"/>
            <w:vAlign w:val="center"/>
            <w:hideMark/>
          </w:tcPr>
          <w:p w14:paraId="69CC971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119.90 </w:t>
            </w:r>
          </w:p>
        </w:tc>
        <w:tc>
          <w:tcPr>
            <w:tcW w:w="992" w:type="dxa"/>
            <w:tcBorders>
              <w:top w:val="nil"/>
              <w:left w:val="nil"/>
              <w:bottom w:val="single" w:sz="4" w:space="0" w:color="auto"/>
              <w:right w:val="single" w:sz="4" w:space="0" w:color="auto"/>
            </w:tcBorders>
            <w:shd w:val="clear" w:color="auto" w:fill="auto"/>
            <w:vAlign w:val="center"/>
            <w:hideMark/>
          </w:tcPr>
          <w:p w14:paraId="68CC65E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030208</w:t>
            </w:r>
          </w:p>
        </w:tc>
      </w:tr>
      <w:tr w:rsidR="00787055" w:rsidRPr="00A31AE1" w14:paraId="505E8D19" w14:textId="77777777" w:rsidTr="005F16C2">
        <w:trPr>
          <w:trHeight w:val="41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F830F38"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30</w:t>
            </w:r>
          </w:p>
        </w:tc>
        <w:tc>
          <w:tcPr>
            <w:tcW w:w="851" w:type="dxa"/>
            <w:tcBorders>
              <w:top w:val="nil"/>
              <w:left w:val="nil"/>
              <w:bottom w:val="single" w:sz="4" w:space="0" w:color="auto"/>
              <w:right w:val="single" w:sz="4" w:space="0" w:color="auto"/>
            </w:tcBorders>
            <w:shd w:val="clear" w:color="auto" w:fill="auto"/>
            <w:vAlign w:val="center"/>
            <w:hideMark/>
          </w:tcPr>
          <w:p w14:paraId="11EBC47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1149</w:t>
            </w:r>
          </w:p>
        </w:tc>
        <w:tc>
          <w:tcPr>
            <w:tcW w:w="851" w:type="dxa"/>
            <w:tcBorders>
              <w:top w:val="nil"/>
              <w:left w:val="nil"/>
              <w:bottom w:val="single" w:sz="4" w:space="0" w:color="auto"/>
              <w:right w:val="single" w:sz="4" w:space="0" w:color="auto"/>
            </w:tcBorders>
            <w:shd w:val="clear" w:color="auto" w:fill="auto"/>
            <w:vAlign w:val="center"/>
            <w:hideMark/>
          </w:tcPr>
          <w:p w14:paraId="1CDBE88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3B73ABA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DEPORTE, ARTE Y CULTURA COMO INSTRUMENTO DE CAMBIO PARA 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5F8DEDA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DEPORTES</w:t>
            </w:r>
          </w:p>
        </w:tc>
        <w:tc>
          <w:tcPr>
            <w:tcW w:w="1984" w:type="dxa"/>
            <w:tcBorders>
              <w:top w:val="nil"/>
              <w:left w:val="nil"/>
              <w:bottom w:val="single" w:sz="4" w:space="0" w:color="auto"/>
              <w:right w:val="single" w:sz="4" w:space="0" w:color="auto"/>
            </w:tcBorders>
            <w:shd w:val="clear" w:color="auto" w:fill="auto"/>
            <w:vAlign w:val="center"/>
            <w:hideMark/>
          </w:tcPr>
          <w:p w14:paraId="62E214E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SUMINISTRO DE 25 UNIFORMES COMPLETOS PARA EQUIPO MUNICIPAL SAN JERONIMO, PROPUESTA DE ADMON DE ORDEN DE COMPRA: RENE GARCIA</w:t>
            </w:r>
          </w:p>
        </w:tc>
        <w:tc>
          <w:tcPr>
            <w:tcW w:w="1418" w:type="dxa"/>
            <w:tcBorders>
              <w:top w:val="nil"/>
              <w:left w:val="nil"/>
              <w:bottom w:val="single" w:sz="4" w:space="0" w:color="auto"/>
              <w:right w:val="single" w:sz="4" w:space="0" w:color="auto"/>
            </w:tcBorders>
            <w:shd w:val="clear" w:color="auto" w:fill="auto"/>
            <w:vAlign w:val="center"/>
            <w:hideMark/>
          </w:tcPr>
          <w:p w14:paraId="1648AC7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FERNANDO ALEXANDER CANO LARA</w:t>
            </w:r>
          </w:p>
        </w:tc>
        <w:tc>
          <w:tcPr>
            <w:tcW w:w="850" w:type="dxa"/>
            <w:tcBorders>
              <w:top w:val="nil"/>
              <w:left w:val="nil"/>
              <w:bottom w:val="single" w:sz="4" w:space="0" w:color="auto"/>
              <w:right w:val="single" w:sz="4" w:space="0" w:color="auto"/>
            </w:tcBorders>
            <w:shd w:val="clear" w:color="auto" w:fill="auto"/>
            <w:vAlign w:val="center"/>
            <w:hideMark/>
          </w:tcPr>
          <w:p w14:paraId="7D0D6D8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250.00 </w:t>
            </w:r>
          </w:p>
        </w:tc>
        <w:tc>
          <w:tcPr>
            <w:tcW w:w="992" w:type="dxa"/>
            <w:tcBorders>
              <w:top w:val="nil"/>
              <w:left w:val="nil"/>
              <w:bottom w:val="single" w:sz="4" w:space="0" w:color="auto"/>
              <w:right w:val="single" w:sz="4" w:space="0" w:color="auto"/>
            </w:tcBorders>
            <w:shd w:val="clear" w:color="auto" w:fill="auto"/>
            <w:vAlign w:val="center"/>
            <w:hideMark/>
          </w:tcPr>
          <w:p w14:paraId="072FD08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030206</w:t>
            </w:r>
          </w:p>
        </w:tc>
      </w:tr>
      <w:tr w:rsidR="00787055" w:rsidRPr="00A31AE1" w14:paraId="4DE884CE" w14:textId="77777777" w:rsidTr="005F16C2">
        <w:trPr>
          <w:trHeight w:val="85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657E6A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31</w:t>
            </w:r>
          </w:p>
        </w:tc>
        <w:tc>
          <w:tcPr>
            <w:tcW w:w="851" w:type="dxa"/>
            <w:tcBorders>
              <w:top w:val="nil"/>
              <w:left w:val="nil"/>
              <w:bottom w:val="single" w:sz="4" w:space="0" w:color="auto"/>
              <w:right w:val="single" w:sz="4" w:space="0" w:color="auto"/>
            </w:tcBorders>
            <w:shd w:val="clear" w:color="auto" w:fill="auto"/>
            <w:vAlign w:val="center"/>
            <w:hideMark/>
          </w:tcPr>
          <w:p w14:paraId="0539589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1136</w:t>
            </w:r>
          </w:p>
        </w:tc>
        <w:tc>
          <w:tcPr>
            <w:tcW w:w="851" w:type="dxa"/>
            <w:tcBorders>
              <w:top w:val="nil"/>
              <w:left w:val="nil"/>
              <w:bottom w:val="single" w:sz="4" w:space="0" w:color="auto"/>
              <w:right w:val="single" w:sz="4" w:space="0" w:color="auto"/>
            </w:tcBorders>
            <w:shd w:val="clear" w:color="auto" w:fill="auto"/>
            <w:vAlign w:val="center"/>
            <w:hideMark/>
          </w:tcPr>
          <w:p w14:paraId="04082EE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0/10/2020</w:t>
            </w:r>
          </w:p>
        </w:tc>
        <w:tc>
          <w:tcPr>
            <w:tcW w:w="1559" w:type="dxa"/>
            <w:tcBorders>
              <w:top w:val="nil"/>
              <w:left w:val="nil"/>
              <w:bottom w:val="single" w:sz="4" w:space="0" w:color="auto"/>
              <w:right w:val="single" w:sz="4" w:space="0" w:color="auto"/>
            </w:tcBorders>
            <w:shd w:val="clear" w:color="auto" w:fill="auto"/>
            <w:vAlign w:val="center"/>
            <w:hideMark/>
          </w:tcPr>
          <w:p w14:paraId="48FB7D6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7305AD9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UNIDAD DE AQUISICIONES Y CONTRATACIONES</w:t>
            </w:r>
          </w:p>
        </w:tc>
        <w:tc>
          <w:tcPr>
            <w:tcW w:w="1984" w:type="dxa"/>
            <w:tcBorders>
              <w:top w:val="nil"/>
              <w:left w:val="nil"/>
              <w:bottom w:val="single" w:sz="4" w:space="0" w:color="auto"/>
              <w:right w:val="single" w:sz="4" w:space="0" w:color="auto"/>
            </w:tcBorders>
            <w:shd w:val="clear" w:color="auto" w:fill="auto"/>
            <w:vAlign w:val="center"/>
            <w:hideMark/>
          </w:tcPr>
          <w:p w14:paraId="3BE1019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PAPELERIA, PARA USO DE LA UNIDAD, PROPUESTA DE ADMON DE ORDEN DE COMPRA: NORA SANCHEZ</w:t>
            </w:r>
          </w:p>
        </w:tc>
        <w:tc>
          <w:tcPr>
            <w:tcW w:w="1418" w:type="dxa"/>
            <w:tcBorders>
              <w:top w:val="nil"/>
              <w:left w:val="nil"/>
              <w:bottom w:val="single" w:sz="4" w:space="0" w:color="auto"/>
              <w:right w:val="single" w:sz="4" w:space="0" w:color="auto"/>
            </w:tcBorders>
            <w:shd w:val="clear" w:color="auto" w:fill="auto"/>
            <w:vAlign w:val="center"/>
            <w:hideMark/>
          </w:tcPr>
          <w:p w14:paraId="42063327" w14:textId="77777777" w:rsidR="00787055" w:rsidRPr="00A31AE1" w:rsidRDefault="00787055" w:rsidP="005F16C2">
            <w:pPr>
              <w:jc w:val="center"/>
              <w:rPr>
                <w:rFonts w:ascii="Arial Narrow" w:hAnsi="Arial Narrow" w:cs="Calibri"/>
                <w:color w:val="000000"/>
                <w:sz w:val="16"/>
                <w:szCs w:val="16"/>
                <w:lang w:val="en-US" w:eastAsia="es-SV"/>
              </w:rPr>
            </w:pPr>
            <w:r w:rsidRPr="00A31AE1">
              <w:rPr>
                <w:rFonts w:ascii="Arial Narrow" w:hAnsi="Arial Narrow" w:cs="Calibri"/>
                <w:color w:val="000000"/>
                <w:sz w:val="16"/>
                <w:szCs w:val="16"/>
                <w:lang w:val="en-US" w:eastAsia="es-SV"/>
              </w:rPr>
              <w:t>BUSINESS CENTER, S.A.DE.C.V.</w:t>
            </w:r>
          </w:p>
        </w:tc>
        <w:tc>
          <w:tcPr>
            <w:tcW w:w="850" w:type="dxa"/>
            <w:tcBorders>
              <w:top w:val="nil"/>
              <w:left w:val="nil"/>
              <w:bottom w:val="single" w:sz="4" w:space="0" w:color="auto"/>
              <w:right w:val="single" w:sz="4" w:space="0" w:color="auto"/>
            </w:tcBorders>
            <w:shd w:val="clear" w:color="auto" w:fill="auto"/>
            <w:vAlign w:val="center"/>
            <w:hideMark/>
          </w:tcPr>
          <w:p w14:paraId="02E5355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val="en-US" w:eastAsia="es-SV"/>
              </w:rPr>
              <w:t xml:space="preserve"> </w:t>
            </w:r>
            <w:r w:rsidRPr="00A31AE1">
              <w:rPr>
                <w:rFonts w:ascii="Arial Narrow" w:hAnsi="Arial Narrow" w:cs="Calibri"/>
                <w:color w:val="000000"/>
                <w:sz w:val="16"/>
                <w:szCs w:val="16"/>
                <w:lang w:eastAsia="es-SV"/>
              </w:rPr>
              <w:t xml:space="preserve">$             276.50 </w:t>
            </w:r>
          </w:p>
        </w:tc>
        <w:tc>
          <w:tcPr>
            <w:tcW w:w="992" w:type="dxa"/>
            <w:tcBorders>
              <w:top w:val="nil"/>
              <w:left w:val="nil"/>
              <w:bottom w:val="single" w:sz="4" w:space="0" w:color="auto"/>
              <w:right w:val="single" w:sz="4" w:space="0" w:color="auto"/>
            </w:tcBorders>
            <w:shd w:val="clear" w:color="auto" w:fill="auto"/>
            <w:vAlign w:val="center"/>
            <w:hideMark/>
          </w:tcPr>
          <w:p w14:paraId="2E3BF9B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010203</w:t>
            </w:r>
          </w:p>
        </w:tc>
      </w:tr>
      <w:tr w:rsidR="00787055" w:rsidRPr="00A31AE1" w14:paraId="2C2DC1DC" w14:textId="77777777" w:rsidTr="005F16C2">
        <w:trPr>
          <w:trHeight w:val="91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C3BA5B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32</w:t>
            </w:r>
          </w:p>
        </w:tc>
        <w:tc>
          <w:tcPr>
            <w:tcW w:w="851" w:type="dxa"/>
            <w:tcBorders>
              <w:top w:val="nil"/>
              <w:left w:val="nil"/>
              <w:bottom w:val="single" w:sz="4" w:space="0" w:color="auto"/>
              <w:right w:val="single" w:sz="4" w:space="0" w:color="auto"/>
            </w:tcBorders>
            <w:shd w:val="clear" w:color="auto" w:fill="auto"/>
            <w:vAlign w:val="center"/>
            <w:hideMark/>
          </w:tcPr>
          <w:p w14:paraId="4750E68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1136</w:t>
            </w:r>
          </w:p>
        </w:tc>
        <w:tc>
          <w:tcPr>
            <w:tcW w:w="851" w:type="dxa"/>
            <w:tcBorders>
              <w:top w:val="nil"/>
              <w:left w:val="nil"/>
              <w:bottom w:val="single" w:sz="4" w:space="0" w:color="auto"/>
              <w:right w:val="single" w:sz="4" w:space="0" w:color="auto"/>
            </w:tcBorders>
            <w:shd w:val="clear" w:color="auto" w:fill="auto"/>
            <w:vAlign w:val="center"/>
            <w:hideMark/>
          </w:tcPr>
          <w:p w14:paraId="05A961F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01/10/2020</w:t>
            </w:r>
          </w:p>
        </w:tc>
        <w:tc>
          <w:tcPr>
            <w:tcW w:w="1559" w:type="dxa"/>
            <w:tcBorders>
              <w:top w:val="nil"/>
              <w:left w:val="nil"/>
              <w:bottom w:val="single" w:sz="4" w:space="0" w:color="auto"/>
              <w:right w:val="single" w:sz="4" w:space="0" w:color="auto"/>
            </w:tcBorders>
            <w:shd w:val="clear" w:color="auto" w:fill="auto"/>
            <w:vAlign w:val="center"/>
            <w:hideMark/>
          </w:tcPr>
          <w:p w14:paraId="4E1F7FF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297E0F8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UNIDAD DE AQUISICIONES Y CONTRATACIONES</w:t>
            </w:r>
          </w:p>
        </w:tc>
        <w:tc>
          <w:tcPr>
            <w:tcW w:w="1984" w:type="dxa"/>
            <w:tcBorders>
              <w:top w:val="nil"/>
              <w:left w:val="nil"/>
              <w:bottom w:val="single" w:sz="4" w:space="0" w:color="auto"/>
              <w:right w:val="single" w:sz="4" w:space="0" w:color="auto"/>
            </w:tcBorders>
            <w:shd w:val="clear" w:color="auto" w:fill="auto"/>
            <w:vAlign w:val="center"/>
            <w:hideMark/>
          </w:tcPr>
          <w:p w14:paraId="6425DF1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PAPELERIA, PARA USO DE LA UNIDAD, PROPUESTA DE ADMON DE ORDEN DE COMPRA: NORA SANCHEZ</w:t>
            </w:r>
          </w:p>
        </w:tc>
        <w:tc>
          <w:tcPr>
            <w:tcW w:w="1418" w:type="dxa"/>
            <w:tcBorders>
              <w:top w:val="nil"/>
              <w:left w:val="nil"/>
              <w:bottom w:val="single" w:sz="4" w:space="0" w:color="auto"/>
              <w:right w:val="single" w:sz="4" w:space="0" w:color="auto"/>
            </w:tcBorders>
            <w:shd w:val="clear" w:color="auto" w:fill="auto"/>
            <w:vAlign w:val="center"/>
            <w:hideMark/>
          </w:tcPr>
          <w:p w14:paraId="1BEB7E2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REINA DE LA PAZ RODRIGUEZ ZELAYA</w:t>
            </w:r>
          </w:p>
        </w:tc>
        <w:tc>
          <w:tcPr>
            <w:tcW w:w="850" w:type="dxa"/>
            <w:tcBorders>
              <w:top w:val="nil"/>
              <w:left w:val="nil"/>
              <w:bottom w:val="single" w:sz="4" w:space="0" w:color="auto"/>
              <w:right w:val="single" w:sz="4" w:space="0" w:color="auto"/>
            </w:tcBorders>
            <w:shd w:val="clear" w:color="auto" w:fill="auto"/>
            <w:vAlign w:val="center"/>
            <w:hideMark/>
          </w:tcPr>
          <w:p w14:paraId="34532BA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64.90 </w:t>
            </w:r>
          </w:p>
        </w:tc>
        <w:tc>
          <w:tcPr>
            <w:tcW w:w="992" w:type="dxa"/>
            <w:tcBorders>
              <w:top w:val="nil"/>
              <w:left w:val="nil"/>
              <w:bottom w:val="single" w:sz="4" w:space="0" w:color="auto"/>
              <w:right w:val="single" w:sz="4" w:space="0" w:color="auto"/>
            </w:tcBorders>
            <w:shd w:val="clear" w:color="auto" w:fill="auto"/>
            <w:vAlign w:val="center"/>
            <w:hideMark/>
          </w:tcPr>
          <w:p w14:paraId="75BE9A2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010203</w:t>
            </w:r>
          </w:p>
        </w:tc>
      </w:tr>
      <w:tr w:rsidR="00787055" w:rsidRPr="00A31AE1" w14:paraId="35DACEE3" w14:textId="77777777" w:rsidTr="005F16C2">
        <w:trPr>
          <w:trHeight w:val="98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272E52B"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33</w:t>
            </w:r>
          </w:p>
        </w:tc>
        <w:tc>
          <w:tcPr>
            <w:tcW w:w="851" w:type="dxa"/>
            <w:tcBorders>
              <w:top w:val="nil"/>
              <w:left w:val="nil"/>
              <w:bottom w:val="single" w:sz="4" w:space="0" w:color="auto"/>
              <w:right w:val="single" w:sz="4" w:space="0" w:color="auto"/>
            </w:tcBorders>
            <w:shd w:val="clear" w:color="auto" w:fill="auto"/>
            <w:vAlign w:val="center"/>
            <w:hideMark/>
          </w:tcPr>
          <w:p w14:paraId="3CCE911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1136</w:t>
            </w:r>
          </w:p>
        </w:tc>
        <w:tc>
          <w:tcPr>
            <w:tcW w:w="851" w:type="dxa"/>
            <w:tcBorders>
              <w:top w:val="nil"/>
              <w:left w:val="nil"/>
              <w:bottom w:val="single" w:sz="4" w:space="0" w:color="auto"/>
              <w:right w:val="single" w:sz="4" w:space="0" w:color="auto"/>
            </w:tcBorders>
            <w:shd w:val="clear" w:color="auto" w:fill="auto"/>
            <w:noWrap/>
            <w:vAlign w:val="center"/>
            <w:hideMark/>
          </w:tcPr>
          <w:p w14:paraId="5BA0091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01/10/2020</w:t>
            </w:r>
          </w:p>
        </w:tc>
        <w:tc>
          <w:tcPr>
            <w:tcW w:w="1559" w:type="dxa"/>
            <w:tcBorders>
              <w:top w:val="nil"/>
              <w:left w:val="nil"/>
              <w:bottom w:val="single" w:sz="4" w:space="0" w:color="auto"/>
              <w:right w:val="single" w:sz="4" w:space="0" w:color="auto"/>
            </w:tcBorders>
            <w:shd w:val="clear" w:color="auto" w:fill="auto"/>
            <w:vAlign w:val="center"/>
            <w:hideMark/>
          </w:tcPr>
          <w:p w14:paraId="258AE33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5C3AD57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UNIDAD DE AQUISICIONES Y CONTRATACIONES</w:t>
            </w:r>
          </w:p>
        </w:tc>
        <w:tc>
          <w:tcPr>
            <w:tcW w:w="1984" w:type="dxa"/>
            <w:tcBorders>
              <w:top w:val="nil"/>
              <w:left w:val="nil"/>
              <w:bottom w:val="single" w:sz="4" w:space="0" w:color="auto"/>
              <w:right w:val="single" w:sz="4" w:space="0" w:color="auto"/>
            </w:tcBorders>
            <w:shd w:val="clear" w:color="auto" w:fill="auto"/>
            <w:vAlign w:val="center"/>
            <w:hideMark/>
          </w:tcPr>
          <w:p w14:paraId="581B5FE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PAPELERIA, PARA USO DE LA UNIDAD, PROPUESTA DE ADMON DE ORDEN DE COMPRA: NORA SANCHEZ</w:t>
            </w:r>
          </w:p>
        </w:tc>
        <w:tc>
          <w:tcPr>
            <w:tcW w:w="1418" w:type="dxa"/>
            <w:tcBorders>
              <w:top w:val="nil"/>
              <w:left w:val="nil"/>
              <w:bottom w:val="single" w:sz="4" w:space="0" w:color="auto"/>
              <w:right w:val="single" w:sz="4" w:space="0" w:color="auto"/>
            </w:tcBorders>
            <w:shd w:val="clear" w:color="auto" w:fill="auto"/>
            <w:vAlign w:val="center"/>
            <w:hideMark/>
          </w:tcPr>
          <w:p w14:paraId="2D3B644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ROSA DELMI FLORES PORTILLO</w:t>
            </w:r>
          </w:p>
        </w:tc>
        <w:tc>
          <w:tcPr>
            <w:tcW w:w="850" w:type="dxa"/>
            <w:tcBorders>
              <w:top w:val="nil"/>
              <w:left w:val="nil"/>
              <w:bottom w:val="single" w:sz="4" w:space="0" w:color="auto"/>
              <w:right w:val="single" w:sz="4" w:space="0" w:color="auto"/>
            </w:tcBorders>
            <w:shd w:val="clear" w:color="auto" w:fill="auto"/>
            <w:vAlign w:val="center"/>
            <w:hideMark/>
          </w:tcPr>
          <w:p w14:paraId="5A82000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43.88 </w:t>
            </w:r>
          </w:p>
        </w:tc>
        <w:tc>
          <w:tcPr>
            <w:tcW w:w="992" w:type="dxa"/>
            <w:tcBorders>
              <w:top w:val="nil"/>
              <w:left w:val="nil"/>
              <w:bottom w:val="single" w:sz="4" w:space="0" w:color="auto"/>
              <w:right w:val="single" w:sz="4" w:space="0" w:color="auto"/>
            </w:tcBorders>
            <w:shd w:val="clear" w:color="auto" w:fill="auto"/>
            <w:vAlign w:val="center"/>
            <w:hideMark/>
          </w:tcPr>
          <w:p w14:paraId="48490F3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010203</w:t>
            </w:r>
          </w:p>
        </w:tc>
      </w:tr>
      <w:tr w:rsidR="00787055" w:rsidRPr="00A31AE1" w14:paraId="1A72DC78" w14:textId="77777777" w:rsidTr="005F16C2">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63F9CA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34</w:t>
            </w:r>
          </w:p>
        </w:tc>
        <w:tc>
          <w:tcPr>
            <w:tcW w:w="851" w:type="dxa"/>
            <w:tcBorders>
              <w:top w:val="nil"/>
              <w:left w:val="nil"/>
              <w:bottom w:val="single" w:sz="4" w:space="0" w:color="auto"/>
              <w:right w:val="single" w:sz="4" w:space="0" w:color="auto"/>
            </w:tcBorders>
            <w:shd w:val="clear" w:color="auto" w:fill="auto"/>
            <w:vAlign w:val="center"/>
            <w:hideMark/>
          </w:tcPr>
          <w:p w14:paraId="71688ED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1171</w:t>
            </w:r>
          </w:p>
        </w:tc>
        <w:tc>
          <w:tcPr>
            <w:tcW w:w="851" w:type="dxa"/>
            <w:tcBorders>
              <w:top w:val="nil"/>
              <w:left w:val="nil"/>
              <w:bottom w:val="single" w:sz="4" w:space="0" w:color="auto"/>
              <w:right w:val="single" w:sz="4" w:space="0" w:color="auto"/>
            </w:tcBorders>
            <w:shd w:val="clear" w:color="auto" w:fill="auto"/>
            <w:noWrap/>
            <w:vAlign w:val="center"/>
            <w:hideMark/>
          </w:tcPr>
          <w:p w14:paraId="533DFEA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09/10/2020</w:t>
            </w:r>
          </w:p>
        </w:tc>
        <w:tc>
          <w:tcPr>
            <w:tcW w:w="1559" w:type="dxa"/>
            <w:tcBorders>
              <w:top w:val="nil"/>
              <w:left w:val="nil"/>
              <w:bottom w:val="single" w:sz="4" w:space="0" w:color="auto"/>
              <w:right w:val="single" w:sz="4" w:space="0" w:color="auto"/>
            </w:tcBorders>
            <w:shd w:val="clear" w:color="auto" w:fill="auto"/>
            <w:vAlign w:val="center"/>
            <w:hideMark/>
          </w:tcPr>
          <w:p w14:paraId="0C5FB12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4E1AEBA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MERCADO MUNICIPAL</w:t>
            </w:r>
          </w:p>
        </w:tc>
        <w:tc>
          <w:tcPr>
            <w:tcW w:w="1984" w:type="dxa"/>
            <w:tcBorders>
              <w:top w:val="nil"/>
              <w:left w:val="nil"/>
              <w:bottom w:val="single" w:sz="4" w:space="0" w:color="auto"/>
              <w:right w:val="single" w:sz="4" w:space="0" w:color="auto"/>
            </w:tcBorders>
            <w:shd w:val="clear" w:color="auto" w:fill="auto"/>
            <w:vAlign w:val="center"/>
            <w:hideMark/>
          </w:tcPr>
          <w:p w14:paraId="79CEFCA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ARTICULOS DE LIMPIEZA PARA USO DEL MERCADO MUNICIPAL PLAZA ESPAÑA, Y PUPUSODROMO LAUREL PROPUESTA DE ADMON DE ORDEN DE COMPRA: GREGORIO HERNANDEZ</w:t>
            </w:r>
          </w:p>
        </w:tc>
        <w:tc>
          <w:tcPr>
            <w:tcW w:w="1418" w:type="dxa"/>
            <w:tcBorders>
              <w:top w:val="nil"/>
              <w:left w:val="nil"/>
              <w:bottom w:val="single" w:sz="4" w:space="0" w:color="auto"/>
              <w:right w:val="single" w:sz="4" w:space="0" w:color="auto"/>
            </w:tcBorders>
            <w:shd w:val="clear" w:color="auto" w:fill="auto"/>
            <w:vAlign w:val="center"/>
            <w:hideMark/>
          </w:tcPr>
          <w:p w14:paraId="14C0234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ANGEL ANTONIO CORTEZ PINEDA</w:t>
            </w:r>
          </w:p>
        </w:tc>
        <w:tc>
          <w:tcPr>
            <w:tcW w:w="850" w:type="dxa"/>
            <w:tcBorders>
              <w:top w:val="nil"/>
              <w:left w:val="nil"/>
              <w:bottom w:val="single" w:sz="4" w:space="0" w:color="auto"/>
              <w:right w:val="single" w:sz="4" w:space="0" w:color="auto"/>
            </w:tcBorders>
            <w:shd w:val="clear" w:color="auto" w:fill="auto"/>
            <w:vAlign w:val="center"/>
            <w:hideMark/>
          </w:tcPr>
          <w:p w14:paraId="2A156DA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351.30 </w:t>
            </w:r>
          </w:p>
        </w:tc>
        <w:tc>
          <w:tcPr>
            <w:tcW w:w="992" w:type="dxa"/>
            <w:tcBorders>
              <w:top w:val="nil"/>
              <w:left w:val="nil"/>
              <w:bottom w:val="single" w:sz="4" w:space="0" w:color="auto"/>
              <w:right w:val="single" w:sz="4" w:space="0" w:color="auto"/>
            </w:tcBorders>
            <w:shd w:val="clear" w:color="auto" w:fill="auto"/>
            <w:vAlign w:val="center"/>
            <w:hideMark/>
          </w:tcPr>
          <w:p w14:paraId="131B540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020106</w:t>
            </w:r>
          </w:p>
        </w:tc>
      </w:tr>
      <w:tr w:rsidR="00787055" w:rsidRPr="00A31AE1" w14:paraId="76407166" w14:textId="77777777" w:rsidTr="005F16C2">
        <w:trPr>
          <w:trHeight w:val="131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380B837"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35</w:t>
            </w:r>
          </w:p>
        </w:tc>
        <w:tc>
          <w:tcPr>
            <w:tcW w:w="851" w:type="dxa"/>
            <w:tcBorders>
              <w:top w:val="nil"/>
              <w:left w:val="nil"/>
              <w:bottom w:val="single" w:sz="4" w:space="0" w:color="auto"/>
              <w:right w:val="single" w:sz="4" w:space="0" w:color="auto"/>
            </w:tcBorders>
            <w:shd w:val="clear" w:color="auto" w:fill="auto"/>
            <w:noWrap/>
            <w:vAlign w:val="center"/>
            <w:hideMark/>
          </w:tcPr>
          <w:p w14:paraId="3C2800E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1143</w:t>
            </w:r>
          </w:p>
        </w:tc>
        <w:tc>
          <w:tcPr>
            <w:tcW w:w="851" w:type="dxa"/>
            <w:tcBorders>
              <w:top w:val="nil"/>
              <w:left w:val="nil"/>
              <w:bottom w:val="single" w:sz="4" w:space="0" w:color="auto"/>
              <w:right w:val="single" w:sz="4" w:space="0" w:color="auto"/>
            </w:tcBorders>
            <w:shd w:val="clear" w:color="auto" w:fill="auto"/>
            <w:noWrap/>
            <w:vAlign w:val="center"/>
            <w:hideMark/>
          </w:tcPr>
          <w:p w14:paraId="65B77F7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4BA231D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PLAN PARA EL RETORNO LABORAL DE LOS EMPLEADOS DE LA ALCALDIA MUNICIPAL DE NEJAPA FRENTE A LA PANDEMIA COVID-19</w:t>
            </w:r>
          </w:p>
        </w:tc>
        <w:tc>
          <w:tcPr>
            <w:tcW w:w="1418" w:type="dxa"/>
            <w:tcBorders>
              <w:top w:val="nil"/>
              <w:left w:val="nil"/>
              <w:bottom w:val="single" w:sz="4" w:space="0" w:color="auto"/>
              <w:right w:val="single" w:sz="4" w:space="0" w:color="auto"/>
            </w:tcBorders>
            <w:shd w:val="clear" w:color="auto" w:fill="auto"/>
            <w:vAlign w:val="center"/>
            <w:hideMark/>
          </w:tcPr>
          <w:p w14:paraId="285E68E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RECURSOS HUMANOS</w:t>
            </w:r>
          </w:p>
        </w:tc>
        <w:tc>
          <w:tcPr>
            <w:tcW w:w="1984" w:type="dxa"/>
            <w:tcBorders>
              <w:top w:val="nil"/>
              <w:left w:val="nil"/>
              <w:bottom w:val="single" w:sz="4" w:space="0" w:color="auto"/>
              <w:right w:val="single" w:sz="4" w:space="0" w:color="auto"/>
            </w:tcBorders>
            <w:shd w:val="clear" w:color="auto" w:fill="auto"/>
            <w:vAlign w:val="center"/>
            <w:hideMark/>
          </w:tcPr>
          <w:p w14:paraId="48EC674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ISNUMOS DE PROTECCION PERSONAL PARA PERSONAL DE LA MUNICIPALIDAD, PROPUESTA DE ADMON DE ORDEN DE COMPRA: KRISCIA CORTEZ</w:t>
            </w:r>
          </w:p>
        </w:tc>
        <w:tc>
          <w:tcPr>
            <w:tcW w:w="1418" w:type="dxa"/>
            <w:tcBorders>
              <w:top w:val="nil"/>
              <w:left w:val="nil"/>
              <w:bottom w:val="single" w:sz="4" w:space="0" w:color="auto"/>
              <w:right w:val="single" w:sz="4" w:space="0" w:color="auto"/>
            </w:tcBorders>
            <w:shd w:val="clear" w:color="auto" w:fill="auto"/>
            <w:vAlign w:val="center"/>
            <w:hideMark/>
          </w:tcPr>
          <w:p w14:paraId="3042C91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DANILO DIONICIO HENRIQUEZ RECINOS</w:t>
            </w:r>
          </w:p>
        </w:tc>
        <w:tc>
          <w:tcPr>
            <w:tcW w:w="850" w:type="dxa"/>
            <w:tcBorders>
              <w:top w:val="nil"/>
              <w:left w:val="nil"/>
              <w:bottom w:val="single" w:sz="4" w:space="0" w:color="auto"/>
              <w:right w:val="single" w:sz="4" w:space="0" w:color="auto"/>
            </w:tcBorders>
            <w:shd w:val="clear" w:color="auto" w:fill="auto"/>
            <w:vAlign w:val="center"/>
            <w:hideMark/>
          </w:tcPr>
          <w:p w14:paraId="0D2936F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821.25 </w:t>
            </w:r>
          </w:p>
        </w:tc>
        <w:tc>
          <w:tcPr>
            <w:tcW w:w="992" w:type="dxa"/>
            <w:tcBorders>
              <w:top w:val="nil"/>
              <w:left w:val="nil"/>
              <w:bottom w:val="single" w:sz="4" w:space="0" w:color="auto"/>
              <w:right w:val="single" w:sz="4" w:space="0" w:color="auto"/>
            </w:tcBorders>
            <w:shd w:val="clear" w:color="auto" w:fill="auto"/>
            <w:vAlign w:val="center"/>
            <w:hideMark/>
          </w:tcPr>
          <w:p w14:paraId="012EAA1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010117</w:t>
            </w:r>
          </w:p>
        </w:tc>
      </w:tr>
      <w:tr w:rsidR="00787055" w:rsidRPr="00A31AE1" w14:paraId="3B852458" w14:textId="77777777" w:rsidTr="005F16C2">
        <w:trPr>
          <w:trHeight w:val="207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14B3A9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36</w:t>
            </w:r>
          </w:p>
        </w:tc>
        <w:tc>
          <w:tcPr>
            <w:tcW w:w="851" w:type="dxa"/>
            <w:tcBorders>
              <w:top w:val="nil"/>
              <w:left w:val="nil"/>
              <w:bottom w:val="single" w:sz="4" w:space="0" w:color="auto"/>
              <w:right w:val="single" w:sz="4" w:space="0" w:color="auto"/>
            </w:tcBorders>
            <w:shd w:val="clear" w:color="auto" w:fill="auto"/>
            <w:noWrap/>
            <w:vAlign w:val="center"/>
            <w:hideMark/>
          </w:tcPr>
          <w:p w14:paraId="5E144EE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1056</w:t>
            </w:r>
          </w:p>
        </w:tc>
        <w:tc>
          <w:tcPr>
            <w:tcW w:w="851" w:type="dxa"/>
            <w:tcBorders>
              <w:top w:val="nil"/>
              <w:left w:val="nil"/>
              <w:bottom w:val="single" w:sz="4" w:space="0" w:color="auto"/>
              <w:right w:val="single" w:sz="4" w:space="0" w:color="auto"/>
            </w:tcBorders>
            <w:shd w:val="clear" w:color="auto" w:fill="auto"/>
            <w:noWrap/>
            <w:vAlign w:val="center"/>
            <w:hideMark/>
          </w:tcPr>
          <w:p w14:paraId="4C240B1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13/10/2020</w:t>
            </w:r>
          </w:p>
        </w:tc>
        <w:tc>
          <w:tcPr>
            <w:tcW w:w="1559" w:type="dxa"/>
            <w:tcBorders>
              <w:top w:val="nil"/>
              <w:left w:val="nil"/>
              <w:bottom w:val="single" w:sz="4" w:space="0" w:color="auto"/>
              <w:right w:val="single" w:sz="4" w:space="0" w:color="auto"/>
            </w:tcBorders>
            <w:shd w:val="clear" w:color="auto" w:fill="auto"/>
            <w:vAlign w:val="center"/>
            <w:hideMark/>
          </w:tcPr>
          <w:p w14:paraId="1DCB933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GESTION DE RIESGO Y DESASTRES DEL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25DC18A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GESTION DE RIESGO </w:t>
            </w:r>
          </w:p>
        </w:tc>
        <w:tc>
          <w:tcPr>
            <w:tcW w:w="1984" w:type="dxa"/>
            <w:tcBorders>
              <w:top w:val="nil"/>
              <w:left w:val="nil"/>
              <w:bottom w:val="single" w:sz="4" w:space="0" w:color="auto"/>
              <w:right w:val="single" w:sz="4" w:space="0" w:color="auto"/>
            </w:tcBorders>
            <w:shd w:val="clear" w:color="auto" w:fill="auto"/>
            <w:vAlign w:val="center"/>
            <w:hideMark/>
          </w:tcPr>
          <w:p w14:paraId="07AA667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CENAS PARA LAS FECHAS 20-29- Y 30 PARA REUNIONES DEL PLAN MIUNICIPAL DE FIESTAS PATRONALES, COMISION DE SEGURIDAD Y EMERGENCIAS PROPUESTA DE ADMON DE ORDEN DE COMPRA: NEREYDA AGUILAR</w:t>
            </w:r>
          </w:p>
        </w:tc>
        <w:tc>
          <w:tcPr>
            <w:tcW w:w="1418" w:type="dxa"/>
            <w:tcBorders>
              <w:top w:val="nil"/>
              <w:left w:val="nil"/>
              <w:bottom w:val="single" w:sz="4" w:space="0" w:color="auto"/>
              <w:right w:val="single" w:sz="4" w:space="0" w:color="auto"/>
            </w:tcBorders>
            <w:shd w:val="clear" w:color="auto" w:fill="auto"/>
            <w:vAlign w:val="center"/>
            <w:hideMark/>
          </w:tcPr>
          <w:p w14:paraId="2F295B4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850" w:type="dxa"/>
            <w:tcBorders>
              <w:top w:val="nil"/>
              <w:left w:val="nil"/>
              <w:bottom w:val="single" w:sz="4" w:space="0" w:color="auto"/>
              <w:right w:val="single" w:sz="4" w:space="0" w:color="auto"/>
            </w:tcBorders>
            <w:shd w:val="clear" w:color="auto" w:fill="auto"/>
            <w:vAlign w:val="center"/>
            <w:hideMark/>
          </w:tcPr>
          <w:p w14:paraId="609FF5F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276.50 </w:t>
            </w:r>
          </w:p>
        </w:tc>
        <w:tc>
          <w:tcPr>
            <w:tcW w:w="992" w:type="dxa"/>
            <w:tcBorders>
              <w:top w:val="nil"/>
              <w:left w:val="nil"/>
              <w:bottom w:val="single" w:sz="4" w:space="0" w:color="auto"/>
              <w:right w:val="single" w:sz="4" w:space="0" w:color="auto"/>
            </w:tcBorders>
            <w:shd w:val="clear" w:color="auto" w:fill="auto"/>
            <w:vAlign w:val="center"/>
            <w:hideMark/>
          </w:tcPr>
          <w:p w14:paraId="73AC7EB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030207</w:t>
            </w:r>
          </w:p>
        </w:tc>
      </w:tr>
      <w:tr w:rsidR="00787055" w:rsidRPr="00A31AE1" w14:paraId="064553AC" w14:textId="77777777" w:rsidTr="005F16C2">
        <w:trPr>
          <w:trHeight w:val="15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DD007E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37</w:t>
            </w:r>
          </w:p>
        </w:tc>
        <w:tc>
          <w:tcPr>
            <w:tcW w:w="851" w:type="dxa"/>
            <w:tcBorders>
              <w:top w:val="nil"/>
              <w:left w:val="nil"/>
              <w:bottom w:val="single" w:sz="4" w:space="0" w:color="auto"/>
              <w:right w:val="single" w:sz="4" w:space="0" w:color="auto"/>
            </w:tcBorders>
            <w:shd w:val="clear" w:color="auto" w:fill="auto"/>
            <w:noWrap/>
            <w:vAlign w:val="center"/>
            <w:hideMark/>
          </w:tcPr>
          <w:p w14:paraId="30CD05A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1030</w:t>
            </w:r>
          </w:p>
        </w:tc>
        <w:tc>
          <w:tcPr>
            <w:tcW w:w="851" w:type="dxa"/>
            <w:tcBorders>
              <w:top w:val="nil"/>
              <w:left w:val="nil"/>
              <w:bottom w:val="single" w:sz="4" w:space="0" w:color="auto"/>
              <w:right w:val="single" w:sz="4" w:space="0" w:color="auto"/>
            </w:tcBorders>
            <w:shd w:val="clear" w:color="auto" w:fill="auto"/>
            <w:noWrap/>
            <w:vAlign w:val="center"/>
            <w:hideMark/>
          </w:tcPr>
          <w:p w14:paraId="445DFF7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18/09/2020</w:t>
            </w:r>
          </w:p>
        </w:tc>
        <w:tc>
          <w:tcPr>
            <w:tcW w:w="1559" w:type="dxa"/>
            <w:tcBorders>
              <w:top w:val="nil"/>
              <w:left w:val="nil"/>
              <w:bottom w:val="single" w:sz="4" w:space="0" w:color="auto"/>
              <w:right w:val="single" w:sz="4" w:space="0" w:color="auto"/>
            </w:tcBorders>
            <w:shd w:val="clear" w:color="auto" w:fill="auto"/>
            <w:vAlign w:val="center"/>
            <w:hideMark/>
          </w:tcPr>
          <w:p w14:paraId="651ECD2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GESTION DE RIESGO Y DESASTRES DEL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69B219B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GESTION DE RIESGO </w:t>
            </w:r>
          </w:p>
        </w:tc>
        <w:tc>
          <w:tcPr>
            <w:tcW w:w="1984" w:type="dxa"/>
            <w:tcBorders>
              <w:top w:val="nil"/>
              <w:left w:val="nil"/>
              <w:bottom w:val="single" w:sz="4" w:space="0" w:color="auto"/>
              <w:right w:val="single" w:sz="4" w:space="0" w:color="auto"/>
            </w:tcBorders>
            <w:shd w:val="clear" w:color="auto" w:fill="auto"/>
            <w:vAlign w:val="center"/>
            <w:hideMark/>
          </w:tcPr>
          <w:p w14:paraId="7091E15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ALMUERZOS PARA REUNIONES DE ELABORACION DE PLAN DE FIESTAS PATRONALES. PROPUESTA DE ADMON DE ORDEN DE COMPRA: NEREYDA AGUILAR</w:t>
            </w:r>
          </w:p>
        </w:tc>
        <w:tc>
          <w:tcPr>
            <w:tcW w:w="1418" w:type="dxa"/>
            <w:tcBorders>
              <w:top w:val="nil"/>
              <w:left w:val="nil"/>
              <w:bottom w:val="single" w:sz="4" w:space="0" w:color="auto"/>
              <w:right w:val="single" w:sz="4" w:space="0" w:color="auto"/>
            </w:tcBorders>
            <w:shd w:val="clear" w:color="auto" w:fill="auto"/>
            <w:vAlign w:val="center"/>
            <w:hideMark/>
          </w:tcPr>
          <w:p w14:paraId="277FA31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POLIDEPORTIVO VITORIA GASTEIZ</w:t>
            </w:r>
          </w:p>
        </w:tc>
        <w:tc>
          <w:tcPr>
            <w:tcW w:w="850" w:type="dxa"/>
            <w:tcBorders>
              <w:top w:val="nil"/>
              <w:left w:val="nil"/>
              <w:bottom w:val="single" w:sz="4" w:space="0" w:color="auto"/>
              <w:right w:val="single" w:sz="4" w:space="0" w:color="auto"/>
            </w:tcBorders>
            <w:shd w:val="clear" w:color="auto" w:fill="auto"/>
            <w:vAlign w:val="center"/>
            <w:hideMark/>
          </w:tcPr>
          <w:p w14:paraId="66A0C8B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70.00 </w:t>
            </w:r>
          </w:p>
        </w:tc>
        <w:tc>
          <w:tcPr>
            <w:tcW w:w="992" w:type="dxa"/>
            <w:tcBorders>
              <w:top w:val="nil"/>
              <w:left w:val="nil"/>
              <w:bottom w:val="single" w:sz="4" w:space="0" w:color="auto"/>
              <w:right w:val="single" w:sz="4" w:space="0" w:color="auto"/>
            </w:tcBorders>
            <w:shd w:val="clear" w:color="auto" w:fill="auto"/>
            <w:vAlign w:val="center"/>
            <w:hideMark/>
          </w:tcPr>
          <w:p w14:paraId="41416ED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030207</w:t>
            </w:r>
          </w:p>
        </w:tc>
      </w:tr>
      <w:tr w:rsidR="00787055" w:rsidRPr="00A31AE1" w14:paraId="1A160797" w14:textId="77777777" w:rsidTr="005F16C2">
        <w:trPr>
          <w:trHeight w:val="111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CA797BF"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38</w:t>
            </w:r>
          </w:p>
        </w:tc>
        <w:tc>
          <w:tcPr>
            <w:tcW w:w="851" w:type="dxa"/>
            <w:tcBorders>
              <w:top w:val="nil"/>
              <w:left w:val="nil"/>
              <w:bottom w:val="single" w:sz="4" w:space="0" w:color="auto"/>
              <w:right w:val="single" w:sz="4" w:space="0" w:color="auto"/>
            </w:tcBorders>
            <w:shd w:val="clear" w:color="auto" w:fill="auto"/>
            <w:noWrap/>
            <w:vAlign w:val="center"/>
            <w:hideMark/>
          </w:tcPr>
          <w:p w14:paraId="34753EF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1045</w:t>
            </w:r>
          </w:p>
        </w:tc>
        <w:tc>
          <w:tcPr>
            <w:tcW w:w="851" w:type="dxa"/>
            <w:tcBorders>
              <w:top w:val="nil"/>
              <w:left w:val="nil"/>
              <w:bottom w:val="single" w:sz="4" w:space="0" w:color="auto"/>
              <w:right w:val="single" w:sz="4" w:space="0" w:color="auto"/>
            </w:tcBorders>
            <w:shd w:val="clear" w:color="auto" w:fill="auto"/>
            <w:noWrap/>
            <w:vAlign w:val="center"/>
            <w:hideMark/>
          </w:tcPr>
          <w:p w14:paraId="10FCAB7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484B077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MEJORAMIENTO DE OBRAS DE PASO Y MANTENIMIENTO DE CAMINOS RURALES</w:t>
            </w:r>
          </w:p>
        </w:tc>
        <w:tc>
          <w:tcPr>
            <w:tcW w:w="1418" w:type="dxa"/>
            <w:tcBorders>
              <w:top w:val="nil"/>
              <w:left w:val="nil"/>
              <w:bottom w:val="single" w:sz="4" w:space="0" w:color="auto"/>
              <w:right w:val="single" w:sz="4" w:space="0" w:color="auto"/>
            </w:tcBorders>
            <w:shd w:val="clear" w:color="auto" w:fill="auto"/>
            <w:vAlign w:val="center"/>
            <w:hideMark/>
          </w:tcPr>
          <w:p w14:paraId="016A372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62D27B4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140 BOLSAS DE CEMENTO PARA EJECUCION DE PROYECTO, PROPUESTA DE ADMON DE ORDEN DE COMPRA: XENIA RODAS</w:t>
            </w:r>
          </w:p>
        </w:tc>
        <w:tc>
          <w:tcPr>
            <w:tcW w:w="1418" w:type="dxa"/>
            <w:tcBorders>
              <w:top w:val="nil"/>
              <w:left w:val="nil"/>
              <w:bottom w:val="single" w:sz="4" w:space="0" w:color="auto"/>
              <w:right w:val="single" w:sz="4" w:space="0" w:color="auto"/>
            </w:tcBorders>
            <w:shd w:val="clear" w:color="auto" w:fill="auto"/>
            <w:vAlign w:val="center"/>
            <w:hideMark/>
          </w:tcPr>
          <w:p w14:paraId="3FCF4D4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HOLCIM EL SALVADOR, S.A DE C.V</w:t>
            </w:r>
          </w:p>
        </w:tc>
        <w:tc>
          <w:tcPr>
            <w:tcW w:w="850" w:type="dxa"/>
            <w:tcBorders>
              <w:top w:val="nil"/>
              <w:left w:val="nil"/>
              <w:bottom w:val="single" w:sz="4" w:space="0" w:color="auto"/>
              <w:right w:val="single" w:sz="4" w:space="0" w:color="auto"/>
            </w:tcBorders>
            <w:shd w:val="clear" w:color="auto" w:fill="auto"/>
            <w:vAlign w:val="center"/>
            <w:hideMark/>
          </w:tcPr>
          <w:p w14:paraId="0ED4418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1,059.80 </w:t>
            </w:r>
          </w:p>
        </w:tc>
        <w:tc>
          <w:tcPr>
            <w:tcW w:w="992" w:type="dxa"/>
            <w:tcBorders>
              <w:top w:val="nil"/>
              <w:left w:val="nil"/>
              <w:bottom w:val="single" w:sz="4" w:space="0" w:color="auto"/>
              <w:right w:val="single" w:sz="4" w:space="0" w:color="auto"/>
            </w:tcBorders>
            <w:shd w:val="clear" w:color="auto" w:fill="auto"/>
            <w:vAlign w:val="center"/>
            <w:hideMark/>
          </w:tcPr>
          <w:p w14:paraId="7FE1F23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2EF721E1" w14:textId="77777777" w:rsidTr="005F16C2">
        <w:trPr>
          <w:trHeight w:val="13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A2DFD0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39</w:t>
            </w:r>
          </w:p>
        </w:tc>
        <w:tc>
          <w:tcPr>
            <w:tcW w:w="851" w:type="dxa"/>
            <w:tcBorders>
              <w:top w:val="nil"/>
              <w:left w:val="nil"/>
              <w:bottom w:val="single" w:sz="4" w:space="0" w:color="auto"/>
              <w:right w:val="single" w:sz="4" w:space="0" w:color="auto"/>
            </w:tcBorders>
            <w:shd w:val="clear" w:color="auto" w:fill="auto"/>
            <w:noWrap/>
            <w:vAlign w:val="center"/>
            <w:hideMark/>
          </w:tcPr>
          <w:p w14:paraId="314FDE5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1045</w:t>
            </w:r>
          </w:p>
        </w:tc>
        <w:tc>
          <w:tcPr>
            <w:tcW w:w="851" w:type="dxa"/>
            <w:tcBorders>
              <w:top w:val="nil"/>
              <w:left w:val="nil"/>
              <w:bottom w:val="single" w:sz="4" w:space="0" w:color="auto"/>
              <w:right w:val="single" w:sz="4" w:space="0" w:color="auto"/>
            </w:tcBorders>
            <w:shd w:val="clear" w:color="auto" w:fill="auto"/>
            <w:noWrap/>
            <w:vAlign w:val="center"/>
            <w:hideMark/>
          </w:tcPr>
          <w:p w14:paraId="6011745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18A8108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MEJORAMIENTO DE OBRAS DE PASO Y MANTENIMIENTO DE CAMINOS RURALES</w:t>
            </w:r>
          </w:p>
        </w:tc>
        <w:tc>
          <w:tcPr>
            <w:tcW w:w="1418" w:type="dxa"/>
            <w:tcBorders>
              <w:top w:val="nil"/>
              <w:left w:val="nil"/>
              <w:bottom w:val="single" w:sz="4" w:space="0" w:color="auto"/>
              <w:right w:val="single" w:sz="4" w:space="0" w:color="auto"/>
            </w:tcBorders>
            <w:shd w:val="clear" w:color="auto" w:fill="auto"/>
            <w:vAlign w:val="center"/>
            <w:hideMark/>
          </w:tcPr>
          <w:p w14:paraId="028FFC3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68CBA1A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GRAVA Y PIEDRA CUARTONA, PARA EJECUCION DE PROYECTO, PROPUETA DE ADMON DE ORDEN DE COMPRA: XENIA RODAS</w:t>
            </w:r>
          </w:p>
        </w:tc>
        <w:tc>
          <w:tcPr>
            <w:tcW w:w="1418" w:type="dxa"/>
            <w:tcBorders>
              <w:top w:val="nil"/>
              <w:left w:val="nil"/>
              <w:bottom w:val="single" w:sz="4" w:space="0" w:color="auto"/>
              <w:right w:val="single" w:sz="4" w:space="0" w:color="auto"/>
            </w:tcBorders>
            <w:shd w:val="clear" w:color="auto" w:fill="auto"/>
            <w:vAlign w:val="center"/>
            <w:hideMark/>
          </w:tcPr>
          <w:p w14:paraId="670524B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BALTAZAR DIAZ HENRIQUEZ</w:t>
            </w:r>
          </w:p>
        </w:tc>
        <w:tc>
          <w:tcPr>
            <w:tcW w:w="850" w:type="dxa"/>
            <w:tcBorders>
              <w:top w:val="nil"/>
              <w:left w:val="nil"/>
              <w:bottom w:val="single" w:sz="4" w:space="0" w:color="auto"/>
              <w:right w:val="single" w:sz="4" w:space="0" w:color="auto"/>
            </w:tcBorders>
            <w:shd w:val="clear" w:color="auto" w:fill="auto"/>
            <w:vAlign w:val="center"/>
            <w:hideMark/>
          </w:tcPr>
          <w:p w14:paraId="4B5E4EE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1,020.15 </w:t>
            </w:r>
          </w:p>
        </w:tc>
        <w:tc>
          <w:tcPr>
            <w:tcW w:w="992" w:type="dxa"/>
            <w:tcBorders>
              <w:top w:val="nil"/>
              <w:left w:val="nil"/>
              <w:bottom w:val="single" w:sz="4" w:space="0" w:color="auto"/>
              <w:right w:val="single" w:sz="4" w:space="0" w:color="auto"/>
            </w:tcBorders>
            <w:shd w:val="clear" w:color="auto" w:fill="auto"/>
            <w:vAlign w:val="center"/>
            <w:hideMark/>
          </w:tcPr>
          <w:p w14:paraId="7C06E11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1F2FBBD4" w14:textId="77777777" w:rsidTr="005F16C2">
        <w:trPr>
          <w:trHeight w:val="1403"/>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9DB707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40</w:t>
            </w:r>
          </w:p>
        </w:tc>
        <w:tc>
          <w:tcPr>
            <w:tcW w:w="851" w:type="dxa"/>
            <w:tcBorders>
              <w:top w:val="nil"/>
              <w:left w:val="nil"/>
              <w:bottom w:val="single" w:sz="4" w:space="0" w:color="auto"/>
              <w:right w:val="single" w:sz="4" w:space="0" w:color="auto"/>
            </w:tcBorders>
            <w:shd w:val="clear" w:color="auto" w:fill="auto"/>
            <w:noWrap/>
            <w:vAlign w:val="center"/>
            <w:hideMark/>
          </w:tcPr>
          <w:p w14:paraId="5276096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1015</w:t>
            </w:r>
          </w:p>
        </w:tc>
        <w:tc>
          <w:tcPr>
            <w:tcW w:w="851" w:type="dxa"/>
            <w:tcBorders>
              <w:top w:val="nil"/>
              <w:left w:val="nil"/>
              <w:bottom w:val="single" w:sz="4" w:space="0" w:color="auto"/>
              <w:right w:val="single" w:sz="4" w:space="0" w:color="auto"/>
            </w:tcBorders>
            <w:shd w:val="clear" w:color="auto" w:fill="auto"/>
            <w:noWrap/>
            <w:vAlign w:val="center"/>
            <w:hideMark/>
          </w:tcPr>
          <w:p w14:paraId="15547B0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18/09/2020</w:t>
            </w:r>
          </w:p>
        </w:tc>
        <w:tc>
          <w:tcPr>
            <w:tcW w:w="1559" w:type="dxa"/>
            <w:tcBorders>
              <w:top w:val="nil"/>
              <w:left w:val="nil"/>
              <w:bottom w:val="single" w:sz="4" w:space="0" w:color="auto"/>
              <w:right w:val="single" w:sz="4" w:space="0" w:color="auto"/>
            </w:tcBorders>
            <w:shd w:val="clear" w:color="auto" w:fill="auto"/>
            <w:vAlign w:val="center"/>
            <w:hideMark/>
          </w:tcPr>
          <w:p w14:paraId="6500B2F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66DF0F3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165693A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1000 BLOCK Y 30 LAMINAS GALVANIZANAS, PARA APOYAR A LA IGLESIA PROFETICA DE CANTON CAMOTEPEQUE, PROPUESTA DE ADMON DE ORDEN DE COMPRA: XENIA RODAS</w:t>
            </w:r>
          </w:p>
        </w:tc>
        <w:tc>
          <w:tcPr>
            <w:tcW w:w="1418" w:type="dxa"/>
            <w:tcBorders>
              <w:top w:val="nil"/>
              <w:left w:val="nil"/>
              <w:bottom w:val="single" w:sz="4" w:space="0" w:color="auto"/>
              <w:right w:val="single" w:sz="4" w:space="0" w:color="auto"/>
            </w:tcBorders>
            <w:shd w:val="clear" w:color="auto" w:fill="auto"/>
            <w:vAlign w:val="center"/>
            <w:hideMark/>
          </w:tcPr>
          <w:p w14:paraId="126A769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CRISTIAN MARVIN SERMEÑO ARIAS</w:t>
            </w:r>
          </w:p>
        </w:tc>
        <w:tc>
          <w:tcPr>
            <w:tcW w:w="850" w:type="dxa"/>
            <w:tcBorders>
              <w:top w:val="nil"/>
              <w:left w:val="nil"/>
              <w:bottom w:val="single" w:sz="4" w:space="0" w:color="auto"/>
              <w:right w:val="single" w:sz="4" w:space="0" w:color="auto"/>
            </w:tcBorders>
            <w:shd w:val="clear" w:color="auto" w:fill="auto"/>
            <w:vAlign w:val="center"/>
            <w:hideMark/>
          </w:tcPr>
          <w:p w14:paraId="1955007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770.00 </w:t>
            </w:r>
          </w:p>
        </w:tc>
        <w:tc>
          <w:tcPr>
            <w:tcW w:w="992" w:type="dxa"/>
            <w:tcBorders>
              <w:top w:val="nil"/>
              <w:left w:val="nil"/>
              <w:bottom w:val="single" w:sz="4" w:space="0" w:color="auto"/>
              <w:right w:val="single" w:sz="4" w:space="0" w:color="auto"/>
            </w:tcBorders>
            <w:shd w:val="clear" w:color="auto" w:fill="auto"/>
            <w:vAlign w:val="center"/>
            <w:hideMark/>
          </w:tcPr>
          <w:p w14:paraId="6CFF74C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5AEB2002" w14:textId="77777777" w:rsidTr="005F16C2">
        <w:trPr>
          <w:trHeight w:val="131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5457D1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41</w:t>
            </w:r>
          </w:p>
        </w:tc>
        <w:tc>
          <w:tcPr>
            <w:tcW w:w="851" w:type="dxa"/>
            <w:tcBorders>
              <w:top w:val="nil"/>
              <w:left w:val="nil"/>
              <w:bottom w:val="single" w:sz="4" w:space="0" w:color="auto"/>
              <w:right w:val="single" w:sz="4" w:space="0" w:color="auto"/>
            </w:tcBorders>
            <w:shd w:val="clear" w:color="auto" w:fill="auto"/>
            <w:noWrap/>
            <w:vAlign w:val="center"/>
            <w:hideMark/>
          </w:tcPr>
          <w:p w14:paraId="55DBF93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1078</w:t>
            </w:r>
          </w:p>
        </w:tc>
        <w:tc>
          <w:tcPr>
            <w:tcW w:w="851" w:type="dxa"/>
            <w:tcBorders>
              <w:top w:val="nil"/>
              <w:left w:val="nil"/>
              <w:bottom w:val="single" w:sz="4" w:space="0" w:color="auto"/>
              <w:right w:val="single" w:sz="4" w:space="0" w:color="auto"/>
            </w:tcBorders>
            <w:shd w:val="clear" w:color="auto" w:fill="auto"/>
            <w:noWrap/>
            <w:vAlign w:val="center"/>
            <w:hideMark/>
          </w:tcPr>
          <w:p w14:paraId="72F3F55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1416EB7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CONTRIBUCIONA  LA MEDICINA PREVENTIVA Y CURATIVA</w:t>
            </w:r>
          </w:p>
        </w:tc>
        <w:tc>
          <w:tcPr>
            <w:tcW w:w="1418" w:type="dxa"/>
            <w:tcBorders>
              <w:top w:val="nil"/>
              <w:left w:val="nil"/>
              <w:bottom w:val="single" w:sz="4" w:space="0" w:color="auto"/>
              <w:right w:val="single" w:sz="4" w:space="0" w:color="auto"/>
            </w:tcBorders>
            <w:shd w:val="clear" w:color="auto" w:fill="auto"/>
            <w:vAlign w:val="center"/>
            <w:hideMark/>
          </w:tcPr>
          <w:p w14:paraId="4E53C8D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CLINICA MUNICIPAL</w:t>
            </w:r>
          </w:p>
        </w:tc>
        <w:tc>
          <w:tcPr>
            <w:tcW w:w="1984" w:type="dxa"/>
            <w:tcBorders>
              <w:top w:val="nil"/>
              <w:left w:val="nil"/>
              <w:bottom w:val="single" w:sz="4" w:space="0" w:color="auto"/>
              <w:right w:val="single" w:sz="4" w:space="0" w:color="auto"/>
            </w:tcBorders>
            <w:shd w:val="clear" w:color="auto" w:fill="auto"/>
            <w:vAlign w:val="center"/>
            <w:hideMark/>
          </w:tcPr>
          <w:p w14:paraId="7F4C91B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MEDICAMENTO PARA EL ABASTECIMIENTO DE LA CLINICA MUNCIPAL TRES CANTOS, PROPUESTA DE ADMON DE ORDEN DE COMPRA: MIRNA BRUNO</w:t>
            </w:r>
          </w:p>
        </w:tc>
        <w:tc>
          <w:tcPr>
            <w:tcW w:w="1418" w:type="dxa"/>
            <w:tcBorders>
              <w:top w:val="nil"/>
              <w:left w:val="nil"/>
              <w:bottom w:val="single" w:sz="4" w:space="0" w:color="auto"/>
              <w:right w:val="single" w:sz="4" w:space="0" w:color="auto"/>
            </w:tcBorders>
            <w:shd w:val="clear" w:color="auto" w:fill="auto"/>
            <w:vAlign w:val="center"/>
            <w:hideMark/>
          </w:tcPr>
          <w:p w14:paraId="377EB00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CARLOS FERNANDO MARINEZ UMANZOR</w:t>
            </w:r>
          </w:p>
        </w:tc>
        <w:tc>
          <w:tcPr>
            <w:tcW w:w="850" w:type="dxa"/>
            <w:tcBorders>
              <w:top w:val="nil"/>
              <w:left w:val="nil"/>
              <w:bottom w:val="single" w:sz="4" w:space="0" w:color="auto"/>
              <w:right w:val="single" w:sz="4" w:space="0" w:color="auto"/>
            </w:tcBorders>
            <w:shd w:val="clear" w:color="auto" w:fill="auto"/>
            <w:vAlign w:val="center"/>
            <w:hideMark/>
          </w:tcPr>
          <w:p w14:paraId="123416A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862.50 </w:t>
            </w:r>
          </w:p>
        </w:tc>
        <w:tc>
          <w:tcPr>
            <w:tcW w:w="992" w:type="dxa"/>
            <w:tcBorders>
              <w:top w:val="nil"/>
              <w:left w:val="nil"/>
              <w:bottom w:val="single" w:sz="4" w:space="0" w:color="auto"/>
              <w:right w:val="single" w:sz="4" w:space="0" w:color="auto"/>
            </w:tcBorders>
            <w:shd w:val="clear" w:color="auto" w:fill="auto"/>
            <w:vAlign w:val="center"/>
            <w:hideMark/>
          </w:tcPr>
          <w:p w14:paraId="7356904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030208</w:t>
            </w:r>
          </w:p>
        </w:tc>
      </w:tr>
      <w:tr w:rsidR="00787055" w:rsidRPr="00A31AE1" w14:paraId="12D9BE63" w14:textId="77777777" w:rsidTr="005F16C2">
        <w:trPr>
          <w:trHeight w:val="127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937C991"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42</w:t>
            </w:r>
          </w:p>
        </w:tc>
        <w:tc>
          <w:tcPr>
            <w:tcW w:w="851" w:type="dxa"/>
            <w:tcBorders>
              <w:top w:val="nil"/>
              <w:left w:val="nil"/>
              <w:bottom w:val="single" w:sz="4" w:space="0" w:color="auto"/>
              <w:right w:val="single" w:sz="4" w:space="0" w:color="auto"/>
            </w:tcBorders>
            <w:shd w:val="clear" w:color="auto" w:fill="auto"/>
            <w:noWrap/>
            <w:vAlign w:val="center"/>
            <w:hideMark/>
          </w:tcPr>
          <w:p w14:paraId="3C3C752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1043</w:t>
            </w:r>
          </w:p>
        </w:tc>
        <w:tc>
          <w:tcPr>
            <w:tcW w:w="851" w:type="dxa"/>
            <w:tcBorders>
              <w:top w:val="nil"/>
              <w:left w:val="nil"/>
              <w:bottom w:val="single" w:sz="4" w:space="0" w:color="auto"/>
              <w:right w:val="single" w:sz="4" w:space="0" w:color="auto"/>
            </w:tcBorders>
            <w:shd w:val="clear" w:color="auto" w:fill="auto"/>
            <w:noWrap/>
            <w:vAlign w:val="center"/>
            <w:hideMark/>
          </w:tcPr>
          <w:p w14:paraId="76680D5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25/09/2020</w:t>
            </w:r>
          </w:p>
        </w:tc>
        <w:tc>
          <w:tcPr>
            <w:tcW w:w="1559" w:type="dxa"/>
            <w:tcBorders>
              <w:top w:val="nil"/>
              <w:left w:val="nil"/>
              <w:bottom w:val="single" w:sz="4" w:space="0" w:color="auto"/>
              <w:right w:val="single" w:sz="4" w:space="0" w:color="auto"/>
            </w:tcBorders>
            <w:shd w:val="clear" w:color="auto" w:fill="auto"/>
            <w:vAlign w:val="center"/>
            <w:hideMark/>
          </w:tcPr>
          <w:p w14:paraId="10D4EC8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MEJORAMIETO DE OBRAS DE PASO MANTENIMIENTO DE CAMINOS RURALES, DE MUNICIPIO DE NEJAPA</w:t>
            </w:r>
          </w:p>
        </w:tc>
        <w:tc>
          <w:tcPr>
            <w:tcW w:w="1418" w:type="dxa"/>
            <w:tcBorders>
              <w:top w:val="nil"/>
              <w:left w:val="nil"/>
              <w:bottom w:val="single" w:sz="4" w:space="0" w:color="auto"/>
              <w:right w:val="single" w:sz="4" w:space="0" w:color="auto"/>
            </w:tcBorders>
            <w:shd w:val="clear" w:color="auto" w:fill="auto"/>
            <w:vAlign w:val="center"/>
            <w:hideMark/>
          </w:tcPr>
          <w:p w14:paraId="538368D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7359B97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25 CAMISAS MANGA LARGA PARA USO DEL PERSONAL DE PROYECTO, PROPUESTA DE ADMON DE ORDEN DE COMPRA: XENIA RODAS</w:t>
            </w:r>
          </w:p>
        </w:tc>
        <w:tc>
          <w:tcPr>
            <w:tcW w:w="1418" w:type="dxa"/>
            <w:tcBorders>
              <w:top w:val="nil"/>
              <w:left w:val="nil"/>
              <w:bottom w:val="single" w:sz="4" w:space="0" w:color="auto"/>
              <w:right w:val="single" w:sz="4" w:space="0" w:color="auto"/>
            </w:tcBorders>
            <w:shd w:val="clear" w:color="auto" w:fill="auto"/>
            <w:vAlign w:val="center"/>
            <w:hideMark/>
          </w:tcPr>
          <w:p w14:paraId="542E429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MARIA ANTONIA CARRANZA DE MARTINEZ</w:t>
            </w:r>
          </w:p>
        </w:tc>
        <w:tc>
          <w:tcPr>
            <w:tcW w:w="850" w:type="dxa"/>
            <w:tcBorders>
              <w:top w:val="nil"/>
              <w:left w:val="nil"/>
              <w:bottom w:val="single" w:sz="4" w:space="0" w:color="auto"/>
              <w:right w:val="single" w:sz="4" w:space="0" w:color="auto"/>
            </w:tcBorders>
            <w:shd w:val="clear" w:color="auto" w:fill="auto"/>
            <w:vAlign w:val="center"/>
            <w:hideMark/>
          </w:tcPr>
          <w:p w14:paraId="0DBD3B4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200.00 </w:t>
            </w:r>
          </w:p>
        </w:tc>
        <w:tc>
          <w:tcPr>
            <w:tcW w:w="992" w:type="dxa"/>
            <w:tcBorders>
              <w:top w:val="nil"/>
              <w:left w:val="nil"/>
              <w:bottom w:val="single" w:sz="4" w:space="0" w:color="auto"/>
              <w:right w:val="single" w:sz="4" w:space="0" w:color="auto"/>
            </w:tcBorders>
            <w:shd w:val="clear" w:color="auto" w:fill="auto"/>
            <w:vAlign w:val="center"/>
            <w:hideMark/>
          </w:tcPr>
          <w:p w14:paraId="2F98C56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30BD1FA0" w14:textId="77777777" w:rsidTr="005F16C2">
        <w:trPr>
          <w:trHeight w:val="125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66997C2"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43</w:t>
            </w:r>
          </w:p>
        </w:tc>
        <w:tc>
          <w:tcPr>
            <w:tcW w:w="851" w:type="dxa"/>
            <w:tcBorders>
              <w:top w:val="nil"/>
              <w:left w:val="nil"/>
              <w:bottom w:val="single" w:sz="4" w:space="0" w:color="auto"/>
              <w:right w:val="single" w:sz="4" w:space="0" w:color="auto"/>
            </w:tcBorders>
            <w:shd w:val="clear" w:color="auto" w:fill="auto"/>
            <w:noWrap/>
            <w:vAlign w:val="center"/>
            <w:hideMark/>
          </w:tcPr>
          <w:p w14:paraId="5BEFC55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1165</w:t>
            </w:r>
          </w:p>
        </w:tc>
        <w:tc>
          <w:tcPr>
            <w:tcW w:w="851" w:type="dxa"/>
            <w:tcBorders>
              <w:top w:val="nil"/>
              <w:left w:val="nil"/>
              <w:bottom w:val="single" w:sz="4" w:space="0" w:color="auto"/>
              <w:right w:val="single" w:sz="4" w:space="0" w:color="auto"/>
            </w:tcBorders>
            <w:shd w:val="clear" w:color="auto" w:fill="auto"/>
            <w:noWrap/>
            <w:vAlign w:val="center"/>
            <w:hideMark/>
          </w:tcPr>
          <w:p w14:paraId="1873837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13/10/2020</w:t>
            </w:r>
          </w:p>
        </w:tc>
        <w:tc>
          <w:tcPr>
            <w:tcW w:w="1559" w:type="dxa"/>
            <w:tcBorders>
              <w:top w:val="nil"/>
              <w:left w:val="nil"/>
              <w:bottom w:val="single" w:sz="4" w:space="0" w:color="auto"/>
              <w:right w:val="single" w:sz="4" w:space="0" w:color="auto"/>
            </w:tcBorders>
            <w:shd w:val="clear" w:color="auto" w:fill="auto"/>
            <w:vAlign w:val="center"/>
            <w:hideMark/>
          </w:tcPr>
          <w:p w14:paraId="2287175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DEPORTE, ARTE Y CULTURA COMO INSTRUMENTO DE CAMBIO PARA 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339642E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DEPORTES</w:t>
            </w:r>
          </w:p>
        </w:tc>
        <w:tc>
          <w:tcPr>
            <w:tcW w:w="1984" w:type="dxa"/>
            <w:tcBorders>
              <w:top w:val="nil"/>
              <w:left w:val="nil"/>
              <w:bottom w:val="single" w:sz="4" w:space="0" w:color="auto"/>
              <w:right w:val="single" w:sz="4" w:space="0" w:color="auto"/>
            </w:tcBorders>
            <w:shd w:val="clear" w:color="auto" w:fill="auto"/>
            <w:vAlign w:val="center"/>
            <w:hideMark/>
          </w:tcPr>
          <w:p w14:paraId="2691BF3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SUMINSITRO DE IMPLEMENTOS DEPORTIVOS PARA EVENTO DEPORTIVO MUNICIPAL, PROPUESTA DE ADMON DE ORDEN DE COMPRA: RENE GARCIA</w:t>
            </w:r>
          </w:p>
        </w:tc>
        <w:tc>
          <w:tcPr>
            <w:tcW w:w="1418" w:type="dxa"/>
            <w:tcBorders>
              <w:top w:val="nil"/>
              <w:left w:val="nil"/>
              <w:bottom w:val="single" w:sz="4" w:space="0" w:color="auto"/>
              <w:right w:val="single" w:sz="4" w:space="0" w:color="auto"/>
            </w:tcBorders>
            <w:shd w:val="clear" w:color="auto" w:fill="auto"/>
            <w:vAlign w:val="center"/>
            <w:hideMark/>
          </w:tcPr>
          <w:p w14:paraId="40622B6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MARIA ANTONIA CARRANZA DE MARTINEZ</w:t>
            </w:r>
          </w:p>
        </w:tc>
        <w:tc>
          <w:tcPr>
            <w:tcW w:w="850" w:type="dxa"/>
            <w:tcBorders>
              <w:top w:val="nil"/>
              <w:left w:val="nil"/>
              <w:bottom w:val="single" w:sz="4" w:space="0" w:color="auto"/>
              <w:right w:val="single" w:sz="4" w:space="0" w:color="auto"/>
            </w:tcBorders>
            <w:shd w:val="clear" w:color="auto" w:fill="auto"/>
            <w:vAlign w:val="center"/>
            <w:hideMark/>
          </w:tcPr>
          <w:p w14:paraId="1128CB2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563.85 </w:t>
            </w:r>
          </w:p>
        </w:tc>
        <w:tc>
          <w:tcPr>
            <w:tcW w:w="992" w:type="dxa"/>
            <w:tcBorders>
              <w:top w:val="nil"/>
              <w:left w:val="nil"/>
              <w:bottom w:val="single" w:sz="4" w:space="0" w:color="auto"/>
              <w:right w:val="single" w:sz="4" w:space="0" w:color="auto"/>
            </w:tcBorders>
            <w:shd w:val="clear" w:color="auto" w:fill="auto"/>
            <w:vAlign w:val="center"/>
            <w:hideMark/>
          </w:tcPr>
          <w:p w14:paraId="6505F60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030206</w:t>
            </w:r>
          </w:p>
        </w:tc>
      </w:tr>
      <w:tr w:rsidR="00787055" w:rsidRPr="00A31AE1" w14:paraId="3A012D50" w14:textId="77777777" w:rsidTr="005F16C2">
        <w:trPr>
          <w:trHeight w:val="15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272FAD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44</w:t>
            </w:r>
          </w:p>
        </w:tc>
        <w:tc>
          <w:tcPr>
            <w:tcW w:w="851" w:type="dxa"/>
            <w:tcBorders>
              <w:top w:val="nil"/>
              <w:left w:val="nil"/>
              <w:bottom w:val="single" w:sz="4" w:space="0" w:color="auto"/>
              <w:right w:val="single" w:sz="4" w:space="0" w:color="auto"/>
            </w:tcBorders>
            <w:shd w:val="clear" w:color="auto" w:fill="auto"/>
            <w:noWrap/>
            <w:vAlign w:val="center"/>
            <w:hideMark/>
          </w:tcPr>
          <w:p w14:paraId="700EE3E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1165</w:t>
            </w:r>
          </w:p>
        </w:tc>
        <w:tc>
          <w:tcPr>
            <w:tcW w:w="851" w:type="dxa"/>
            <w:tcBorders>
              <w:top w:val="nil"/>
              <w:left w:val="nil"/>
              <w:bottom w:val="single" w:sz="4" w:space="0" w:color="auto"/>
              <w:right w:val="single" w:sz="4" w:space="0" w:color="auto"/>
            </w:tcBorders>
            <w:shd w:val="clear" w:color="auto" w:fill="auto"/>
            <w:noWrap/>
            <w:vAlign w:val="center"/>
            <w:hideMark/>
          </w:tcPr>
          <w:p w14:paraId="0649D2D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13/10/2020</w:t>
            </w:r>
          </w:p>
        </w:tc>
        <w:tc>
          <w:tcPr>
            <w:tcW w:w="1559" w:type="dxa"/>
            <w:tcBorders>
              <w:top w:val="nil"/>
              <w:left w:val="nil"/>
              <w:bottom w:val="single" w:sz="4" w:space="0" w:color="auto"/>
              <w:right w:val="single" w:sz="4" w:space="0" w:color="auto"/>
            </w:tcBorders>
            <w:shd w:val="clear" w:color="auto" w:fill="auto"/>
            <w:vAlign w:val="center"/>
            <w:hideMark/>
          </w:tcPr>
          <w:p w14:paraId="59292A8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DEPORTE, ARTE Y CULTURA COMO INSTRUMENTO DE CAMBIO PARA 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1B51B3B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DEPORTES</w:t>
            </w:r>
          </w:p>
        </w:tc>
        <w:tc>
          <w:tcPr>
            <w:tcW w:w="1984" w:type="dxa"/>
            <w:tcBorders>
              <w:top w:val="nil"/>
              <w:left w:val="nil"/>
              <w:bottom w:val="single" w:sz="4" w:space="0" w:color="auto"/>
              <w:right w:val="single" w:sz="4" w:space="0" w:color="auto"/>
            </w:tcBorders>
            <w:shd w:val="clear" w:color="auto" w:fill="auto"/>
            <w:vAlign w:val="center"/>
            <w:hideMark/>
          </w:tcPr>
          <w:p w14:paraId="28686D8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SUMINSITRO DE 2  JUEGOS COMPLETOS DE UNIFORME DE SOFTBOL, Y 18 CAMISAS DE SOFTBOL, PARA EVENTO DEPORTIVO MUNICIPAL, PROPUESTA DE ADMON DE ORDEN DE COMPRA: RENE GARCIA</w:t>
            </w:r>
          </w:p>
        </w:tc>
        <w:tc>
          <w:tcPr>
            <w:tcW w:w="1418" w:type="dxa"/>
            <w:tcBorders>
              <w:top w:val="nil"/>
              <w:left w:val="nil"/>
              <w:bottom w:val="single" w:sz="4" w:space="0" w:color="auto"/>
              <w:right w:val="single" w:sz="4" w:space="0" w:color="auto"/>
            </w:tcBorders>
            <w:shd w:val="clear" w:color="auto" w:fill="auto"/>
            <w:vAlign w:val="center"/>
            <w:hideMark/>
          </w:tcPr>
          <w:p w14:paraId="493F1CD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FERNANDO ALEXANDER CANO LARA</w:t>
            </w:r>
          </w:p>
        </w:tc>
        <w:tc>
          <w:tcPr>
            <w:tcW w:w="850" w:type="dxa"/>
            <w:tcBorders>
              <w:top w:val="nil"/>
              <w:left w:val="nil"/>
              <w:bottom w:val="single" w:sz="4" w:space="0" w:color="auto"/>
              <w:right w:val="single" w:sz="4" w:space="0" w:color="auto"/>
            </w:tcBorders>
            <w:shd w:val="clear" w:color="auto" w:fill="auto"/>
            <w:vAlign w:val="center"/>
            <w:hideMark/>
          </w:tcPr>
          <w:p w14:paraId="1542A93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648.00 </w:t>
            </w:r>
          </w:p>
        </w:tc>
        <w:tc>
          <w:tcPr>
            <w:tcW w:w="992" w:type="dxa"/>
            <w:tcBorders>
              <w:top w:val="nil"/>
              <w:left w:val="nil"/>
              <w:bottom w:val="single" w:sz="4" w:space="0" w:color="auto"/>
              <w:right w:val="single" w:sz="4" w:space="0" w:color="auto"/>
            </w:tcBorders>
            <w:shd w:val="clear" w:color="auto" w:fill="auto"/>
            <w:vAlign w:val="center"/>
            <w:hideMark/>
          </w:tcPr>
          <w:p w14:paraId="3963856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030206</w:t>
            </w:r>
          </w:p>
        </w:tc>
      </w:tr>
      <w:tr w:rsidR="00787055" w:rsidRPr="00A31AE1" w14:paraId="4C478ED9" w14:textId="77777777" w:rsidTr="005F16C2">
        <w:trPr>
          <w:trHeight w:val="141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A3423B0"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45</w:t>
            </w:r>
          </w:p>
        </w:tc>
        <w:tc>
          <w:tcPr>
            <w:tcW w:w="851" w:type="dxa"/>
            <w:tcBorders>
              <w:top w:val="nil"/>
              <w:left w:val="nil"/>
              <w:bottom w:val="single" w:sz="4" w:space="0" w:color="auto"/>
              <w:right w:val="single" w:sz="4" w:space="0" w:color="auto"/>
            </w:tcBorders>
            <w:shd w:val="clear" w:color="auto" w:fill="auto"/>
            <w:noWrap/>
            <w:vAlign w:val="center"/>
            <w:hideMark/>
          </w:tcPr>
          <w:p w14:paraId="1D49F7A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980</w:t>
            </w:r>
          </w:p>
        </w:tc>
        <w:tc>
          <w:tcPr>
            <w:tcW w:w="851" w:type="dxa"/>
            <w:tcBorders>
              <w:top w:val="nil"/>
              <w:left w:val="nil"/>
              <w:bottom w:val="single" w:sz="4" w:space="0" w:color="auto"/>
              <w:right w:val="single" w:sz="4" w:space="0" w:color="auto"/>
            </w:tcBorders>
            <w:shd w:val="clear" w:color="auto" w:fill="auto"/>
            <w:noWrap/>
            <w:vAlign w:val="center"/>
            <w:hideMark/>
          </w:tcPr>
          <w:p w14:paraId="39AF481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146C921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242C3A2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SERVICIOS DE GERENCIAS Y TRANSPORTE</w:t>
            </w:r>
          </w:p>
        </w:tc>
        <w:tc>
          <w:tcPr>
            <w:tcW w:w="1984" w:type="dxa"/>
            <w:tcBorders>
              <w:top w:val="nil"/>
              <w:left w:val="nil"/>
              <w:bottom w:val="single" w:sz="4" w:space="0" w:color="auto"/>
              <w:right w:val="single" w:sz="4" w:space="0" w:color="auto"/>
            </w:tcBorders>
            <w:shd w:val="clear" w:color="auto" w:fill="auto"/>
            <w:vAlign w:val="center"/>
            <w:hideMark/>
          </w:tcPr>
          <w:p w14:paraId="4FBF581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IMPLEMENTOS DE LIMPIEZA Y PRODUCTOS DESECHABLES, PARA USO DE LA MUNICIPALIDAD, PROPUESTA DE ADMON DE ORDEN DE COMPRA: ROSA TREJO</w:t>
            </w:r>
          </w:p>
        </w:tc>
        <w:tc>
          <w:tcPr>
            <w:tcW w:w="1418" w:type="dxa"/>
            <w:tcBorders>
              <w:top w:val="nil"/>
              <w:left w:val="nil"/>
              <w:bottom w:val="single" w:sz="4" w:space="0" w:color="auto"/>
              <w:right w:val="single" w:sz="4" w:space="0" w:color="auto"/>
            </w:tcBorders>
            <w:shd w:val="clear" w:color="auto" w:fill="auto"/>
            <w:vAlign w:val="center"/>
            <w:hideMark/>
          </w:tcPr>
          <w:p w14:paraId="7AA40CA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DANILO DIONICIO HENRIQUEZ RECINOS</w:t>
            </w:r>
          </w:p>
        </w:tc>
        <w:tc>
          <w:tcPr>
            <w:tcW w:w="850" w:type="dxa"/>
            <w:tcBorders>
              <w:top w:val="nil"/>
              <w:left w:val="nil"/>
              <w:bottom w:val="single" w:sz="4" w:space="0" w:color="auto"/>
              <w:right w:val="single" w:sz="4" w:space="0" w:color="auto"/>
            </w:tcBorders>
            <w:shd w:val="clear" w:color="auto" w:fill="auto"/>
            <w:vAlign w:val="center"/>
            <w:hideMark/>
          </w:tcPr>
          <w:p w14:paraId="028549E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147.00 </w:t>
            </w:r>
          </w:p>
        </w:tc>
        <w:tc>
          <w:tcPr>
            <w:tcW w:w="992" w:type="dxa"/>
            <w:tcBorders>
              <w:top w:val="nil"/>
              <w:left w:val="nil"/>
              <w:bottom w:val="single" w:sz="4" w:space="0" w:color="auto"/>
              <w:right w:val="single" w:sz="4" w:space="0" w:color="auto"/>
            </w:tcBorders>
            <w:shd w:val="clear" w:color="auto" w:fill="auto"/>
            <w:vAlign w:val="center"/>
            <w:hideMark/>
          </w:tcPr>
          <w:p w14:paraId="4E707BB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010202</w:t>
            </w:r>
          </w:p>
        </w:tc>
      </w:tr>
      <w:tr w:rsidR="00787055" w:rsidRPr="00A31AE1" w14:paraId="0C33FA8C" w14:textId="77777777" w:rsidTr="005F16C2">
        <w:trPr>
          <w:trHeight w:val="149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0400A79"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46</w:t>
            </w:r>
          </w:p>
        </w:tc>
        <w:tc>
          <w:tcPr>
            <w:tcW w:w="851" w:type="dxa"/>
            <w:tcBorders>
              <w:top w:val="nil"/>
              <w:left w:val="nil"/>
              <w:bottom w:val="single" w:sz="4" w:space="0" w:color="auto"/>
              <w:right w:val="single" w:sz="4" w:space="0" w:color="auto"/>
            </w:tcBorders>
            <w:shd w:val="clear" w:color="auto" w:fill="auto"/>
            <w:noWrap/>
            <w:vAlign w:val="center"/>
            <w:hideMark/>
          </w:tcPr>
          <w:p w14:paraId="63DEB68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980</w:t>
            </w:r>
          </w:p>
        </w:tc>
        <w:tc>
          <w:tcPr>
            <w:tcW w:w="851" w:type="dxa"/>
            <w:tcBorders>
              <w:top w:val="nil"/>
              <w:left w:val="nil"/>
              <w:bottom w:val="single" w:sz="4" w:space="0" w:color="auto"/>
              <w:right w:val="single" w:sz="4" w:space="0" w:color="auto"/>
            </w:tcBorders>
            <w:shd w:val="clear" w:color="auto" w:fill="auto"/>
            <w:noWrap/>
            <w:vAlign w:val="center"/>
            <w:hideMark/>
          </w:tcPr>
          <w:p w14:paraId="720D022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78196DD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2977D6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SERVICIOS DE GERENCIAS Y TRANSPORTE</w:t>
            </w:r>
          </w:p>
        </w:tc>
        <w:tc>
          <w:tcPr>
            <w:tcW w:w="1984" w:type="dxa"/>
            <w:tcBorders>
              <w:top w:val="nil"/>
              <w:left w:val="nil"/>
              <w:bottom w:val="single" w:sz="4" w:space="0" w:color="auto"/>
              <w:right w:val="single" w:sz="4" w:space="0" w:color="auto"/>
            </w:tcBorders>
            <w:shd w:val="clear" w:color="auto" w:fill="auto"/>
            <w:vAlign w:val="center"/>
            <w:hideMark/>
          </w:tcPr>
          <w:p w14:paraId="08B2264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IMPLEMENTOS DE LIMPIEZA Y PRODUCTOS DESECHABLES, PARA USO DE LA MUNICIPALIDAD, PROPUESTA DE ADMON DE ORDEN DE COMPRA: ROSA TREJO</w:t>
            </w:r>
          </w:p>
        </w:tc>
        <w:tc>
          <w:tcPr>
            <w:tcW w:w="1418" w:type="dxa"/>
            <w:tcBorders>
              <w:top w:val="nil"/>
              <w:left w:val="nil"/>
              <w:bottom w:val="single" w:sz="4" w:space="0" w:color="auto"/>
              <w:right w:val="single" w:sz="4" w:space="0" w:color="auto"/>
            </w:tcBorders>
            <w:shd w:val="clear" w:color="auto" w:fill="auto"/>
            <w:vAlign w:val="center"/>
            <w:hideMark/>
          </w:tcPr>
          <w:p w14:paraId="3573D13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QUIMICAS VISION, S.A DE C.V</w:t>
            </w:r>
          </w:p>
        </w:tc>
        <w:tc>
          <w:tcPr>
            <w:tcW w:w="850" w:type="dxa"/>
            <w:tcBorders>
              <w:top w:val="nil"/>
              <w:left w:val="nil"/>
              <w:bottom w:val="single" w:sz="4" w:space="0" w:color="auto"/>
              <w:right w:val="single" w:sz="4" w:space="0" w:color="auto"/>
            </w:tcBorders>
            <w:shd w:val="clear" w:color="auto" w:fill="auto"/>
            <w:vAlign w:val="center"/>
            <w:hideMark/>
          </w:tcPr>
          <w:p w14:paraId="372EA7E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601.17 </w:t>
            </w:r>
          </w:p>
        </w:tc>
        <w:tc>
          <w:tcPr>
            <w:tcW w:w="992" w:type="dxa"/>
            <w:tcBorders>
              <w:top w:val="nil"/>
              <w:left w:val="nil"/>
              <w:bottom w:val="single" w:sz="4" w:space="0" w:color="auto"/>
              <w:right w:val="single" w:sz="4" w:space="0" w:color="auto"/>
            </w:tcBorders>
            <w:shd w:val="clear" w:color="auto" w:fill="auto"/>
            <w:vAlign w:val="center"/>
            <w:hideMark/>
          </w:tcPr>
          <w:p w14:paraId="13ED286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010202</w:t>
            </w:r>
          </w:p>
        </w:tc>
      </w:tr>
      <w:tr w:rsidR="00787055" w:rsidRPr="00A31AE1" w14:paraId="554F1772" w14:textId="77777777" w:rsidTr="005F16C2">
        <w:trPr>
          <w:trHeight w:val="166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11F7B6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47</w:t>
            </w:r>
          </w:p>
        </w:tc>
        <w:tc>
          <w:tcPr>
            <w:tcW w:w="851" w:type="dxa"/>
            <w:tcBorders>
              <w:top w:val="nil"/>
              <w:left w:val="nil"/>
              <w:bottom w:val="single" w:sz="4" w:space="0" w:color="auto"/>
              <w:right w:val="single" w:sz="4" w:space="0" w:color="auto"/>
            </w:tcBorders>
            <w:shd w:val="clear" w:color="auto" w:fill="auto"/>
            <w:noWrap/>
            <w:vAlign w:val="center"/>
            <w:hideMark/>
          </w:tcPr>
          <w:p w14:paraId="6FCD7D7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980</w:t>
            </w:r>
          </w:p>
        </w:tc>
        <w:tc>
          <w:tcPr>
            <w:tcW w:w="851" w:type="dxa"/>
            <w:tcBorders>
              <w:top w:val="nil"/>
              <w:left w:val="nil"/>
              <w:bottom w:val="single" w:sz="4" w:space="0" w:color="auto"/>
              <w:right w:val="single" w:sz="4" w:space="0" w:color="auto"/>
            </w:tcBorders>
            <w:shd w:val="clear" w:color="auto" w:fill="auto"/>
            <w:noWrap/>
            <w:vAlign w:val="center"/>
            <w:hideMark/>
          </w:tcPr>
          <w:p w14:paraId="3952819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2D433FF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7FA086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SERVICIOS DE GERENCIAS Y TRANSPORTE</w:t>
            </w:r>
          </w:p>
        </w:tc>
        <w:tc>
          <w:tcPr>
            <w:tcW w:w="1984" w:type="dxa"/>
            <w:tcBorders>
              <w:top w:val="nil"/>
              <w:left w:val="nil"/>
              <w:bottom w:val="single" w:sz="4" w:space="0" w:color="auto"/>
              <w:right w:val="single" w:sz="4" w:space="0" w:color="auto"/>
            </w:tcBorders>
            <w:shd w:val="clear" w:color="auto" w:fill="auto"/>
            <w:vAlign w:val="center"/>
            <w:hideMark/>
          </w:tcPr>
          <w:p w14:paraId="1E2216B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CAFÉ Y AZUCAR, PARA EL USO EN ATENCION AL CLIENTE Y EMPLEADOS DE LA MUNICIPALIDAD, PROPUESTA DE ADMON DE ORDEN DE COMPRA: ROSA TREJO</w:t>
            </w:r>
          </w:p>
        </w:tc>
        <w:tc>
          <w:tcPr>
            <w:tcW w:w="1418" w:type="dxa"/>
            <w:tcBorders>
              <w:top w:val="nil"/>
              <w:left w:val="nil"/>
              <w:bottom w:val="single" w:sz="4" w:space="0" w:color="auto"/>
              <w:right w:val="single" w:sz="4" w:space="0" w:color="auto"/>
            </w:tcBorders>
            <w:shd w:val="clear" w:color="auto" w:fill="auto"/>
            <w:vAlign w:val="center"/>
            <w:hideMark/>
          </w:tcPr>
          <w:p w14:paraId="1CCD36A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JOSE DAVID BARAHONA</w:t>
            </w:r>
          </w:p>
        </w:tc>
        <w:tc>
          <w:tcPr>
            <w:tcW w:w="850" w:type="dxa"/>
            <w:tcBorders>
              <w:top w:val="nil"/>
              <w:left w:val="nil"/>
              <w:bottom w:val="single" w:sz="4" w:space="0" w:color="auto"/>
              <w:right w:val="single" w:sz="4" w:space="0" w:color="auto"/>
            </w:tcBorders>
            <w:shd w:val="clear" w:color="auto" w:fill="auto"/>
            <w:vAlign w:val="center"/>
            <w:hideMark/>
          </w:tcPr>
          <w:p w14:paraId="07B680E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606.00 </w:t>
            </w:r>
          </w:p>
        </w:tc>
        <w:tc>
          <w:tcPr>
            <w:tcW w:w="992" w:type="dxa"/>
            <w:tcBorders>
              <w:top w:val="nil"/>
              <w:left w:val="nil"/>
              <w:bottom w:val="single" w:sz="4" w:space="0" w:color="auto"/>
              <w:right w:val="single" w:sz="4" w:space="0" w:color="auto"/>
            </w:tcBorders>
            <w:shd w:val="clear" w:color="auto" w:fill="auto"/>
            <w:vAlign w:val="center"/>
            <w:hideMark/>
          </w:tcPr>
          <w:p w14:paraId="7F7C0EC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010202</w:t>
            </w:r>
          </w:p>
        </w:tc>
      </w:tr>
      <w:tr w:rsidR="00787055" w:rsidRPr="00A31AE1" w14:paraId="3CE0B3A4" w14:textId="77777777" w:rsidTr="005F16C2">
        <w:trPr>
          <w:trHeight w:val="2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6434AB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48</w:t>
            </w:r>
          </w:p>
        </w:tc>
        <w:tc>
          <w:tcPr>
            <w:tcW w:w="851" w:type="dxa"/>
            <w:tcBorders>
              <w:top w:val="nil"/>
              <w:left w:val="nil"/>
              <w:bottom w:val="single" w:sz="4" w:space="0" w:color="auto"/>
              <w:right w:val="single" w:sz="4" w:space="0" w:color="auto"/>
            </w:tcBorders>
            <w:shd w:val="clear" w:color="auto" w:fill="auto"/>
            <w:noWrap/>
            <w:vAlign w:val="center"/>
            <w:hideMark/>
          </w:tcPr>
          <w:p w14:paraId="6E95B08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1065</w:t>
            </w:r>
          </w:p>
        </w:tc>
        <w:tc>
          <w:tcPr>
            <w:tcW w:w="851" w:type="dxa"/>
            <w:tcBorders>
              <w:top w:val="nil"/>
              <w:left w:val="nil"/>
              <w:bottom w:val="single" w:sz="4" w:space="0" w:color="auto"/>
              <w:right w:val="single" w:sz="4" w:space="0" w:color="auto"/>
            </w:tcBorders>
            <w:shd w:val="clear" w:color="auto" w:fill="auto"/>
            <w:noWrap/>
            <w:vAlign w:val="center"/>
            <w:hideMark/>
          </w:tcPr>
          <w:p w14:paraId="7FA1524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14/10/2020</w:t>
            </w:r>
          </w:p>
        </w:tc>
        <w:tc>
          <w:tcPr>
            <w:tcW w:w="1559" w:type="dxa"/>
            <w:tcBorders>
              <w:top w:val="nil"/>
              <w:left w:val="nil"/>
              <w:bottom w:val="single" w:sz="4" w:space="0" w:color="auto"/>
              <w:right w:val="single" w:sz="4" w:space="0" w:color="auto"/>
            </w:tcBorders>
            <w:shd w:val="clear" w:color="auto" w:fill="auto"/>
            <w:vAlign w:val="center"/>
            <w:hideMark/>
          </w:tcPr>
          <w:p w14:paraId="6ADD582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488C00E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SERVICIOS DE GERENCIAS Y TRANSPORTE</w:t>
            </w:r>
          </w:p>
        </w:tc>
        <w:tc>
          <w:tcPr>
            <w:tcW w:w="1984" w:type="dxa"/>
            <w:tcBorders>
              <w:top w:val="nil"/>
              <w:left w:val="nil"/>
              <w:bottom w:val="single" w:sz="4" w:space="0" w:color="auto"/>
              <w:right w:val="single" w:sz="4" w:space="0" w:color="auto"/>
            </w:tcBorders>
            <w:shd w:val="clear" w:color="auto" w:fill="auto"/>
            <w:vAlign w:val="center"/>
            <w:hideMark/>
          </w:tcPr>
          <w:p w14:paraId="3E0C4A7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SERVICIO DE REPARACION DE LLANTAS DE VEHICULOS DE LA MUNICIPALIDAD, CORRESPONDIENTES A LOS MESES AGOSTO Y SEPTIEMBRE, PROPUESTA DE ADMON DE ORDEN DE COMPRA:MANOLO GIRON</w:t>
            </w:r>
          </w:p>
        </w:tc>
        <w:tc>
          <w:tcPr>
            <w:tcW w:w="1418" w:type="dxa"/>
            <w:tcBorders>
              <w:top w:val="nil"/>
              <w:left w:val="nil"/>
              <w:bottom w:val="single" w:sz="4" w:space="0" w:color="auto"/>
              <w:right w:val="single" w:sz="4" w:space="0" w:color="auto"/>
            </w:tcBorders>
            <w:shd w:val="clear" w:color="auto" w:fill="auto"/>
            <w:vAlign w:val="center"/>
            <w:hideMark/>
          </w:tcPr>
          <w:p w14:paraId="7891337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LUIS ALONSO MORALES</w:t>
            </w:r>
          </w:p>
        </w:tc>
        <w:tc>
          <w:tcPr>
            <w:tcW w:w="850" w:type="dxa"/>
            <w:tcBorders>
              <w:top w:val="nil"/>
              <w:left w:val="nil"/>
              <w:bottom w:val="single" w:sz="4" w:space="0" w:color="auto"/>
              <w:right w:val="single" w:sz="4" w:space="0" w:color="auto"/>
            </w:tcBorders>
            <w:shd w:val="clear" w:color="auto" w:fill="auto"/>
            <w:vAlign w:val="center"/>
            <w:hideMark/>
          </w:tcPr>
          <w:p w14:paraId="7570F2B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315.00 </w:t>
            </w:r>
          </w:p>
        </w:tc>
        <w:tc>
          <w:tcPr>
            <w:tcW w:w="992" w:type="dxa"/>
            <w:tcBorders>
              <w:top w:val="nil"/>
              <w:left w:val="nil"/>
              <w:bottom w:val="single" w:sz="4" w:space="0" w:color="auto"/>
              <w:right w:val="single" w:sz="4" w:space="0" w:color="auto"/>
            </w:tcBorders>
            <w:shd w:val="clear" w:color="auto" w:fill="auto"/>
            <w:vAlign w:val="center"/>
            <w:hideMark/>
          </w:tcPr>
          <w:p w14:paraId="091D1CA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010202</w:t>
            </w:r>
          </w:p>
        </w:tc>
      </w:tr>
      <w:tr w:rsidR="00787055" w:rsidRPr="00A31AE1" w14:paraId="7B84BBC7" w14:textId="77777777" w:rsidTr="005F16C2">
        <w:trPr>
          <w:trHeight w:val="13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3588248"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49</w:t>
            </w:r>
          </w:p>
        </w:tc>
        <w:tc>
          <w:tcPr>
            <w:tcW w:w="851" w:type="dxa"/>
            <w:tcBorders>
              <w:top w:val="nil"/>
              <w:left w:val="nil"/>
              <w:bottom w:val="single" w:sz="4" w:space="0" w:color="auto"/>
              <w:right w:val="single" w:sz="4" w:space="0" w:color="auto"/>
            </w:tcBorders>
            <w:shd w:val="clear" w:color="auto" w:fill="auto"/>
            <w:noWrap/>
            <w:vAlign w:val="center"/>
            <w:hideMark/>
          </w:tcPr>
          <w:p w14:paraId="458AC69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1168/1169</w:t>
            </w:r>
          </w:p>
        </w:tc>
        <w:tc>
          <w:tcPr>
            <w:tcW w:w="851" w:type="dxa"/>
            <w:tcBorders>
              <w:top w:val="nil"/>
              <w:left w:val="nil"/>
              <w:bottom w:val="single" w:sz="4" w:space="0" w:color="auto"/>
              <w:right w:val="single" w:sz="4" w:space="0" w:color="auto"/>
            </w:tcBorders>
            <w:shd w:val="clear" w:color="auto" w:fill="auto"/>
            <w:noWrap/>
            <w:vAlign w:val="center"/>
            <w:hideMark/>
          </w:tcPr>
          <w:p w14:paraId="77F279A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09/10/2020</w:t>
            </w:r>
          </w:p>
        </w:tc>
        <w:tc>
          <w:tcPr>
            <w:tcW w:w="1559" w:type="dxa"/>
            <w:tcBorders>
              <w:top w:val="nil"/>
              <w:left w:val="nil"/>
              <w:bottom w:val="single" w:sz="4" w:space="0" w:color="auto"/>
              <w:right w:val="single" w:sz="4" w:space="0" w:color="auto"/>
            </w:tcBorders>
            <w:shd w:val="clear" w:color="auto" w:fill="auto"/>
            <w:vAlign w:val="center"/>
            <w:hideMark/>
          </w:tcPr>
          <w:p w14:paraId="2C320F3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MANTENIMIENTO DE ALUMBRADO PUBLICO</w:t>
            </w:r>
          </w:p>
        </w:tc>
        <w:tc>
          <w:tcPr>
            <w:tcW w:w="1418" w:type="dxa"/>
            <w:tcBorders>
              <w:top w:val="nil"/>
              <w:left w:val="nil"/>
              <w:bottom w:val="single" w:sz="4" w:space="0" w:color="auto"/>
              <w:right w:val="single" w:sz="4" w:space="0" w:color="auto"/>
            </w:tcBorders>
            <w:shd w:val="clear" w:color="auto" w:fill="auto"/>
            <w:vAlign w:val="center"/>
            <w:hideMark/>
          </w:tcPr>
          <w:p w14:paraId="177E0A6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596189A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MATERIAL ELECTRICO PARA EL MANTENIMIENTO DE ALUMBRADO PUBLICO, PROPUESTA DE ADMON DE ORDEN DE COMPRA: JUAN OSUNA</w:t>
            </w:r>
          </w:p>
        </w:tc>
        <w:tc>
          <w:tcPr>
            <w:tcW w:w="1418" w:type="dxa"/>
            <w:tcBorders>
              <w:top w:val="nil"/>
              <w:left w:val="nil"/>
              <w:bottom w:val="single" w:sz="4" w:space="0" w:color="auto"/>
              <w:right w:val="single" w:sz="4" w:space="0" w:color="auto"/>
            </w:tcBorders>
            <w:shd w:val="clear" w:color="auto" w:fill="auto"/>
            <w:vAlign w:val="center"/>
            <w:hideMark/>
          </w:tcPr>
          <w:p w14:paraId="0DE99D2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MILTON ERICK  GONZALEZ GARICA</w:t>
            </w:r>
          </w:p>
        </w:tc>
        <w:tc>
          <w:tcPr>
            <w:tcW w:w="850" w:type="dxa"/>
            <w:tcBorders>
              <w:top w:val="nil"/>
              <w:left w:val="nil"/>
              <w:bottom w:val="single" w:sz="4" w:space="0" w:color="auto"/>
              <w:right w:val="single" w:sz="4" w:space="0" w:color="auto"/>
            </w:tcBorders>
            <w:shd w:val="clear" w:color="auto" w:fill="auto"/>
            <w:vAlign w:val="center"/>
            <w:hideMark/>
          </w:tcPr>
          <w:p w14:paraId="563F062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5,768.95 </w:t>
            </w:r>
          </w:p>
        </w:tc>
        <w:tc>
          <w:tcPr>
            <w:tcW w:w="992" w:type="dxa"/>
            <w:tcBorders>
              <w:top w:val="nil"/>
              <w:left w:val="nil"/>
              <w:bottom w:val="single" w:sz="4" w:space="0" w:color="auto"/>
              <w:right w:val="single" w:sz="4" w:space="0" w:color="auto"/>
            </w:tcBorders>
            <w:shd w:val="clear" w:color="auto" w:fill="auto"/>
            <w:vAlign w:val="center"/>
            <w:hideMark/>
          </w:tcPr>
          <w:p w14:paraId="4ADC2BA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6CCA71E0" w14:textId="77777777" w:rsidTr="005F16C2">
        <w:trPr>
          <w:trHeight w:val="108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E24AE0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50</w:t>
            </w:r>
          </w:p>
        </w:tc>
        <w:tc>
          <w:tcPr>
            <w:tcW w:w="851" w:type="dxa"/>
            <w:tcBorders>
              <w:top w:val="nil"/>
              <w:left w:val="nil"/>
              <w:bottom w:val="single" w:sz="4" w:space="0" w:color="auto"/>
              <w:right w:val="single" w:sz="4" w:space="0" w:color="auto"/>
            </w:tcBorders>
            <w:shd w:val="clear" w:color="auto" w:fill="auto"/>
            <w:noWrap/>
            <w:vAlign w:val="center"/>
            <w:hideMark/>
          </w:tcPr>
          <w:p w14:paraId="5034988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1168/1169</w:t>
            </w:r>
          </w:p>
        </w:tc>
        <w:tc>
          <w:tcPr>
            <w:tcW w:w="851" w:type="dxa"/>
            <w:tcBorders>
              <w:top w:val="nil"/>
              <w:left w:val="nil"/>
              <w:bottom w:val="single" w:sz="4" w:space="0" w:color="auto"/>
              <w:right w:val="single" w:sz="4" w:space="0" w:color="auto"/>
            </w:tcBorders>
            <w:shd w:val="clear" w:color="auto" w:fill="auto"/>
            <w:noWrap/>
            <w:vAlign w:val="center"/>
            <w:hideMark/>
          </w:tcPr>
          <w:p w14:paraId="0CCB90E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09/10/2020</w:t>
            </w:r>
          </w:p>
        </w:tc>
        <w:tc>
          <w:tcPr>
            <w:tcW w:w="1559" w:type="dxa"/>
            <w:tcBorders>
              <w:top w:val="nil"/>
              <w:left w:val="nil"/>
              <w:bottom w:val="single" w:sz="4" w:space="0" w:color="auto"/>
              <w:right w:val="single" w:sz="4" w:space="0" w:color="auto"/>
            </w:tcBorders>
            <w:shd w:val="clear" w:color="auto" w:fill="auto"/>
            <w:vAlign w:val="center"/>
            <w:hideMark/>
          </w:tcPr>
          <w:p w14:paraId="7882304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MANTENIMIENTO DE ALUMBRADO PUBLICO</w:t>
            </w:r>
          </w:p>
        </w:tc>
        <w:tc>
          <w:tcPr>
            <w:tcW w:w="1418" w:type="dxa"/>
            <w:tcBorders>
              <w:top w:val="nil"/>
              <w:left w:val="nil"/>
              <w:bottom w:val="single" w:sz="4" w:space="0" w:color="auto"/>
              <w:right w:val="single" w:sz="4" w:space="0" w:color="auto"/>
            </w:tcBorders>
            <w:shd w:val="clear" w:color="auto" w:fill="auto"/>
            <w:vAlign w:val="center"/>
            <w:hideMark/>
          </w:tcPr>
          <w:p w14:paraId="3581F4A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55933F4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MATERIAL ELECTRICO PARA EL MANTENIMIENTO DE ALUMBRADO PUBLICO, PROPUESTA DE ADMON DE ORDEN DE COMPRA: JUAN OSUNA</w:t>
            </w:r>
          </w:p>
        </w:tc>
        <w:tc>
          <w:tcPr>
            <w:tcW w:w="1418" w:type="dxa"/>
            <w:tcBorders>
              <w:top w:val="nil"/>
              <w:left w:val="nil"/>
              <w:bottom w:val="single" w:sz="4" w:space="0" w:color="auto"/>
              <w:right w:val="single" w:sz="4" w:space="0" w:color="auto"/>
            </w:tcBorders>
            <w:shd w:val="clear" w:color="auto" w:fill="auto"/>
            <w:vAlign w:val="center"/>
            <w:hideMark/>
          </w:tcPr>
          <w:p w14:paraId="0CEF386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ORBE ANTONIO ARTEAGA FIGUEROA</w:t>
            </w:r>
          </w:p>
        </w:tc>
        <w:tc>
          <w:tcPr>
            <w:tcW w:w="850" w:type="dxa"/>
            <w:tcBorders>
              <w:top w:val="nil"/>
              <w:left w:val="nil"/>
              <w:bottom w:val="single" w:sz="4" w:space="0" w:color="auto"/>
              <w:right w:val="single" w:sz="4" w:space="0" w:color="auto"/>
            </w:tcBorders>
            <w:shd w:val="clear" w:color="auto" w:fill="auto"/>
            <w:vAlign w:val="center"/>
            <w:hideMark/>
          </w:tcPr>
          <w:p w14:paraId="50535DF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1,061.00 </w:t>
            </w:r>
          </w:p>
        </w:tc>
        <w:tc>
          <w:tcPr>
            <w:tcW w:w="992" w:type="dxa"/>
            <w:tcBorders>
              <w:top w:val="nil"/>
              <w:left w:val="nil"/>
              <w:bottom w:val="single" w:sz="4" w:space="0" w:color="auto"/>
              <w:right w:val="single" w:sz="4" w:space="0" w:color="auto"/>
            </w:tcBorders>
            <w:shd w:val="clear" w:color="auto" w:fill="auto"/>
            <w:vAlign w:val="center"/>
            <w:hideMark/>
          </w:tcPr>
          <w:p w14:paraId="2948E6C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60E7E0F2" w14:textId="77777777" w:rsidTr="005F16C2">
        <w:trPr>
          <w:trHeight w:val="107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D7F9BC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51</w:t>
            </w:r>
          </w:p>
        </w:tc>
        <w:tc>
          <w:tcPr>
            <w:tcW w:w="851" w:type="dxa"/>
            <w:tcBorders>
              <w:top w:val="nil"/>
              <w:left w:val="nil"/>
              <w:bottom w:val="single" w:sz="4" w:space="0" w:color="auto"/>
              <w:right w:val="single" w:sz="4" w:space="0" w:color="auto"/>
            </w:tcBorders>
            <w:shd w:val="clear" w:color="auto" w:fill="auto"/>
            <w:noWrap/>
            <w:vAlign w:val="center"/>
            <w:hideMark/>
          </w:tcPr>
          <w:p w14:paraId="13890A6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1168/1169</w:t>
            </w:r>
          </w:p>
        </w:tc>
        <w:tc>
          <w:tcPr>
            <w:tcW w:w="851" w:type="dxa"/>
            <w:tcBorders>
              <w:top w:val="nil"/>
              <w:left w:val="nil"/>
              <w:bottom w:val="single" w:sz="4" w:space="0" w:color="auto"/>
              <w:right w:val="single" w:sz="4" w:space="0" w:color="auto"/>
            </w:tcBorders>
            <w:shd w:val="clear" w:color="auto" w:fill="auto"/>
            <w:noWrap/>
            <w:vAlign w:val="center"/>
            <w:hideMark/>
          </w:tcPr>
          <w:p w14:paraId="0B5FC4D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09/10/2020</w:t>
            </w:r>
          </w:p>
        </w:tc>
        <w:tc>
          <w:tcPr>
            <w:tcW w:w="1559" w:type="dxa"/>
            <w:tcBorders>
              <w:top w:val="nil"/>
              <w:left w:val="nil"/>
              <w:bottom w:val="single" w:sz="4" w:space="0" w:color="auto"/>
              <w:right w:val="single" w:sz="4" w:space="0" w:color="auto"/>
            </w:tcBorders>
            <w:shd w:val="clear" w:color="auto" w:fill="auto"/>
            <w:vAlign w:val="center"/>
            <w:hideMark/>
          </w:tcPr>
          <w:p w14:paraId="741030C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MANTENIMIENTO DE ALUMBRADO PUBLICO</w:t>
            </w:r>
          </w:p>
        </w:tc>
        <w:tc>
          <w:tcPr>
            <w:tcW w:w="1418" w:type="dxa"/>
            <w:tcBorders>
              <w:top w:val="nil"/>
              <w:left w:val="nil"/>
              <w:bottom w:val="single" w:sz="4" w:space="0" w:color="auto"/>
              <w:right w:val="single" w:sz="4" w:space="0" w:color="auto"/>
            </w:tcBorders>
            <w:shd w:val="clear" w:color="auto" w:fill="auto"/>
            <w:vAlign w:val="center"/>
            <w:hideMark/>
          </w:tcPr>
          <w:p w14:paraId="2C2BD14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2808773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MATERIAL ELECTRICO PARA EL MANTENIMIENTO DE ALUMBRADO PUBLICO, PROPUESTA DE ADMON DE ORDEN DE COMPRA: JUAN OSUNA</w:t>
            </w:r>
          </w:p>
        </w:tc>
        <w:tc>
          <w:tcPr>
            <w:tcW w:w="1418" w:type="dxa"/>
            <w:tcBorders>
              <w:top w:val="nil"/>
              <w:left w:val="nil"/>
              <w:bottom w:val="single" w:sz="4" w:space="0" w:color="auto"/>
              <w:right w:val="single" w:sz="4" w:space="0" w:color="auto"/>
            </w:tcBorders>
            <w:shd w:val="clear" w:color="auto" w:fill="auto"/>
            <w:vAlign w:val="center"/>
            <w:hideMark/>
          </w:tcPr>
          <w:p w14:paraId="67D284C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RAMON JONATHAN MONTERROSA RAMIREZ</w:t>
            </w:r>
          </w:p>
        </w:tc>
        <w:tc>
          <w:tcPr>
            <w:tcW w:w="850" w:type="dxa"/>
            <w:tcBorders>
              <w:top w:val="nil"/>
              <w:left w:val="nil"/>
              <w:bottom w:val="single" w:sz="4" w:space="0" w:color="auto"/>
              <w:right w:val="single" w:sz="4" w:space="0" w:color="auto"/>
            </w:tcBorders>
            <w:shd w:val="clear" w:color="auto" w:fill="auto"/>
            <w:vAlign w:val="center"/>
            <w:hideMark/>
          </w:tcPr>
          <w:p w14:paraId="123D5DB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574.50 </w:t>
            </w:r>
          </w:p>
        </w:tc>
        <w:tc>
          <w:tcPr>
            <w:tcW w:w="992" w:type="dxa"/>
            <w:tcBorders>
              <w:top w:val="nil"/>
              <w:left w:val="nil"/>
              <w:bottom w:val="single" w:sz="4" w:space="0" w:color="auto"/>
              <w:right w:val="single" w:sz="4" w:space="0" w:color="auto"/>
            </w:tcBorders>
            <w:shd w:val="clear" w:color="auto" w:fill="auto"/>
            <w:vAlign w:val="center"/>
            <w:hideMark/>
          </w:tcPr>
          <w:p w14:paraId="574082D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0744AA54" w14:textId="77777777" w:rsidTr="005F16C2">
        <w:trPr>
          <w:trHeight w:val="204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AAD8D4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52</w:t>
            </w:r>
          </w:p>
        </w:tc>
        <w:tc>
          <w:tcPr>
            <w:tcW w:w="851" w:type="dxa"/>
            <w:tcBorders>
              <w:top w:val="nil"/>
              <w:left w:val="nil"/>
              <w:bottom w:val="single" w:sz="4" w:space="0" w:color="auto"/>
              <w:right w:val="single" w:sz="4" w:space="0" w:color="auto"/>
            </w:tcBorders>
            <w:shd w:val="clear" w:color="auto" w:fill="auto"/>
            <w:noWrap/>
            <w:vAlign w:val="center"/>
            <w:hideMark/>
          </w:tcPr>
          <w:p w14:paraId="2F112C0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1058</w:t>
            </w:r>
          </w:p>
        </w:tc>
        <w:tc>
          <w:tcPr>
            <w:tcW w:w="851" w:type="dxa"/>
            <w:tcBorders>
              <w:top w:val="nil"/>
              <w:left w:val="nil"/>
              <w:bottom w:val="single" w:sz="4" w:space="0" w:color="auto"/>
              <w:right w:val="single" w:sz="4" w:space="0" w:color="auto"/>
            </w:tcBorders>
            <w:shd w:val="clear" w:color="auto" w:fill="auto"/>
            <w:noWrap/>
            <w:vAlign w:val="center"/>
            <w:hideMark/>
          </w:tcPr>
          <w:p w14:paraId="40D265C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18/09/2020</w:t>
            </w:r>
          </w:p>
        </w:tc>
        <w:tc>
          <w:tcPr>
            <w:tcW w:w="1559" w:type="dxa"/>
            <w:tcBorders>
              <w:top w:val="nil"/>
              <w:left w:val="nil"/>
              <w:bottom w:val="single" w:sz="4" w:space="0" w:color="auto"/>
              <w:right w:val="single" w:sz="4" w:space="0" w:color="auto"/>
            </w:tcBorders>
            <w:shd w:val="clear" w:color="auto" w:fill="auto"/>
            <w:vAlign w:val="center"/>
            <w:hideMark/>
          </w:tcPr>
          <w:p w14:paraId="6297525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418" w:type="dxa"/>
            <w:tcBorders>
              <w:top w:val="nil"/>
              <w:left w:val="nil"/>
              <w:bottom w:val="single" w:sz="4" w:space="0" w:color="auto"/>
              <w:right w:val="single" w:sz="4" w:space="0" w:color="auto"/>
            </w:tcBorders>
            <w:shd w:val="clear" w:color="auto" w:fill="auto"/>
            <w:vAlign w:val="center"/>
            <w:hideMark/>
          </w:tcPr>
          <w:p w14:paraId="623EC5A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CMPV</w:t>
            </w:r>
          </w:p>
        </w:tc>
        <w:tc>
          <w:tcPr>
            <w:tcW w:w="1984" w:type="dxa"/>
            <w:tcBorders>
              <w:top w:val="nil"/>
              <w:left w:val="nil"/>
              <w:bottom w:val="single" w:sz="4" w:space="0" w:color="auto"/>
              <w:right w:val="single" w:sz="4" w:space="0" w:color="auto"/>
            </w:tcBorders>
            <w:shd w:val="clear" w:color="auto" w:fill="auto"/>
            <w:vAlign w:val="center"/>
            <w:hideMark/>
          </w:tcPr>
          <w:p w14:paraId="1D31365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PIÑATAS, DULCES Y GLOBOS, PARA SER UTILIZADOS EN CELEBRACION DE SEXTO ANIVERSARIO DE CENTROS DE ALCANCE, PROPUESTA DE ADMON DE ORDEN DE COMPRA: FRANCISCO MARROQUIN</w:t>
            </w:r>
          </w:p>
        </w:tc>
        <w:tc>
          <w:tcPr>
            <w:tcW w:w="1418" w:type="dxa"/>
            <w:tcBorders>
              <w:top w:val="nil"/>
              <w:left w:val="nil"/>
              <w:bottom w:val="single" w:sz="4" w:space="0" w:color="auto"/>
              <w:right w:val="single" w:sz="4" w:space="0" w:color="auto"/>
            </w:tcBorders>
            <w:shd w:val="clear" w:color="auto" w:fill="auto"/>
            <w:vAlign w:val="center"/>
            <w:hideMark/>
          </w:tcPr>
          <w:p w14:paraId="03FD801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DANILO DIONICIO HENRIQUEZ RECINOS</w:t>
            </w:r>
          </w:p>
        </w:tc>
        <w:tc>
          <w:tcPr>
            <w:tcW w:w="850" w:type="dxa"/>
            <w:tcBorders>
              <w:top w:val="nil"/>
              <w:left w:val="nil"/>
              <w:bottom w:val="single" w:sz="4" w:space="0" w:color="auto"/>
              <w:right w:val="single" w:sz="4" w:space="0" w:color="auto"/>
            </w:tcBorders>
            <w:shd w:val="clear" w:color="auto" w:fill="auto"/>
            <w:vAlign w:val="center"/>
            <w:hideMark/>
          </w:tcPr>
          <w:p w14:paraId="2F26E05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357.50 </w:t>
            </w:r>
          </w:p>
        </w:tc>
        <w:tc>
          <w:tcPr>
            <w:tcW w:w="992" w:type="dxa"/>
            <w:tcBorders>
              <w:top w:val="nil"/>
              <w:left w:val="nil"/>
              <w:bottom w:val="single" w:sz="4" w:space="0" w:color="auto"/>
              <w:right w:val="single" w:sz="4" w:space="0" w:color="auto"/>
            </w:tcBorders>
            <w:shd w:val="clear" w:color="auto" w:fill="auto"/>
            <w:vAlign w:val="center"/>
            <w:hideMark/>
          </w:tcPr>
          <w:p w14:paraId="017882F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030205</w:t>
            </w:r>
          </w:p>
        </w:tc>
      </w:tr>
      <w:tr w:rsidR="00787055" w:rsidRPr="00A31AE1" w14:paraId="1DF79196" w14:textId="77777777" w:rsidTr="005F16C2">
        <w:trPr>
          <w:trHeight w:val="125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0470A4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53</w:t>
            </w:r>
          </w:p>
        </w:tc>
        <w:tc>
          <w:tcPr>
            <w:tcW w:w="851" w:type="dxa"/>
            <w:tcBorders>
              <w:top w:val="nil"/>
              <w:left w:val="nil"/>
              <w:bottom w:val="single" w:sz="4" w:space="0" w:color="auto"/>
              <w:right w:val="single" w:sz="4" w:space="0" w:color="auto"/>
            </w:tcBorders>
            <w:shd w:val="clear" w:color="auto" w:fill="auto"/>
            <w:noWrap/>
            <w:vAlign w:val="center"/>
            <w:hideMark/>
          </w:tcPr>
          <w:p w14:paraId="7061CF6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1177</w:t>
            </w:r>
          </w:p>
        </w:tc>
        <w:tc>
          <w:tcPr>
            <w:tcW w:w="851" w:type="dxa"/>
            <w:tcBorders>
              <w:top w:val="nil"/>
              <w:left w:val="nil"/>
              <w:bottom w:val="single" w:sz="4" w:space="0" w:color="auto"/>
              <w:right w:val="single" w:sz="4" w:space="0" w:color="auto"/>
            </w:tcBorders>
            <w:shd w:val="clear" w:color="auto" w:fill="auto"/>
            <w:noWrap/>
            <w:vAlign w:val="center"/>
            <w:hideMark/>
          </w:tcPr>
          <w:p w14:paraId="735F361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13/10/2020</w:t>
            </w:r>
          </w:p>
        </w:tc>
        <w:tc>
          <w:tcPr>
            <w:tcW w:w="1559" w:type="dxa"/>
            <w:tcBorders>
              <w:top w:val="nil"/>
              <w:left w:val="nil"/>
              <w:bottom w:val="single" w:sz="4" w:space="0" w:color="auto"/>
              <w:right w:val="single" w:sz="4" w:space="0" w:color="auto"/>
            </w:tcBorders>
            <w:shd w:val="clear" w:color="auto" w:fill="auto"/>
            <w:vAlign w:val="center"/>
            <w:hideMark/>
          </w:tcPr>
          <w:p w14:paraId="26AA80F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7623877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CEMENTERIO MUNICIPAL</w:t>
            </w:r>
          </w:p>
        </w:tc>
        <w:tc>
          <w:tcPr>
            <w:tcW w:w="1984" w:type="dxa"/>
            <w:tcBorders>
              <w:top w:val="nil"/>
              <w:left w:val="nil"/>
              <w:bottom w:val="single" w:sz="4" w:space="0" w:color="auto"/>
              <w:right w:val="single" w:sz="4" w:space="0" w:color="auto"/>
            </w:tcBorders>
            <w:shd w:val="clear" w:color="auto" w:fill="auto"/>
            <w:vAlign w:val="center"/>
            <w:hideMark/>
          </w:tcPr>
          <w:p w14:paraId="4C11798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SUMINSITRO DE CAL, RESISTOL, PINTURA, BROCHAS, PARA PREPARATIVOS PAR EL 2 DE NOV. PROPUESTA DE ADMON DE ORDEN DE COMPRA: WALTER BERMUDEZ</w:t>
            </w:r>
          </w:p>
        </w:tc>
        <w:tc>
          <w:tcPr>
            <w:tcW w:w="1418" w:type="dxa"/>
            <w:tcBorders>
              <w:top w:val="nil"/>
              <w:left w:val="nil"/>
              <w:bottom w:val="single" w:sz="4" w:space="0" w:color="auto"/>
              <w:right w:val="single" w:sz="4" w:space="0" w:color="auto"/>
            </w:tcBorders>
            <w:shd w:val="clear" w:color="auto" w:fill="auto"/>
            <w:vAlign w:val="center"/>
            <w:hideMark/>
          </w:tcPr>
          <w:p w14:paraId="556F6BE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ISRAEL MELENDEZ MARTINEZ</w:t>
            </w:r>
          </w:p>
        </w:tc>
        <w:tc>
          <w:tcPr>
            <w:tcW w:w="850" w:type="dxa"/>
            <w:tcBorders>
              <w:top w:val="nil"/>
              <w:left w:val="nil"/>
              <w:bottom w:val="single" w:sz="4" w:space="0" w:color="auto"/>
              <w:right w:val="single" w:sz="4" w:space="0" w:color="auto"/>
            </w:tcBorders>
            <w:shd w:val="clear" w:color="auto" w:fill="auto"/>
            <w:vAlign w:val="center"/>
            <w:hideMark/>
          </w:tcPr>
          <w:p w14:paraId="2E8C856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99.50 </w:t>
            </w:r>
          </w:p>
        </w:tc>
        <w:tc>
          <w:tcPr>
            <w:tcW w:w="992" w:type="dxa"/>
            <w:tcBorders>
              <w:top w:val="nil"/>
              <w:left w:val="nil"/>
              <w:bottom w:val="single" w:sz="4" w:space="0" w:color="auto"/>
              <w:right w:val="single" w:sz="4" w:space="0" w:color="auto"/>
            </w:tcBorders>
            <w:shd w:val="clear" w:color="auto" w:fill="auto"/>
            <w:vAlign w:val="center"/>
            <w:hideMark/>
          </w:tcPr>
          <w:p w14:paraId="5FE637C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020107</w:t>
            </w:r>
          </w:p>
        </w:tc>
      </w:tr>
      <w:tr w:rsidR="00787055" w:rsidRPr="00A31AE1" w14:paraId="7ADED95D" w14:textId="77777777" w:rsidTr="005F16C2">
        <w:trPr>
          <w:trHeight w:val="147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D98E05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54</w:t>
            </w:r>
          </w:p>
        </w:tc>
        <w:tc>
          <w:tcPr>
            <w:tcW w:w="851" w:type="dxa"/>
            <w:tcBorders>
              <w:top w:val="nil"/>
              <w:left w:val="nil"/>
              <w:bottom w:val="single" w:sz="4" w:space="0" w:color="auto"/>
              <w:right w:val="single" w:sz="4" w:space="0" w:color="auto"/>
            </w:tcBorders>
            <w:shd w:val="clear" w:color="auto" w:fill="auto"/>
            <w:noWrap/>
            <w:vAlign w:val="center"/>
            <w:hideMark/>
          </w:tcPr>
          <w:p w14:paraId="2CE4247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1198</w:t>
            </w:r>
          </w:p>
        </w:tc>
        <w:tc>
          <w:tcPr>
            <w:tcW w:w="851" w:type="dxa"/>
            <w:tcBorders>
              <w:top w:val="nil"/>
              <w:left w:val="nil"/>
              <w:bottom w:val="single" w:sz="4" w:space="0" w:color="auto"/>
              <w:right w:val="single" w:sz="4" w:space="0" w:color="auto"/>
            </w:tcBorders>
            <w:shd w:val="clear" w:color="auto" w:fill="auto"/>
            <w:noWrap/>
            <w:vAlign w:val="center"/>
            <w:hideMark/>
          </w:tcPr>
          <w:p w14:paraId="475759B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14/10/2020</w:t>
            </w:r>
          </w:p>
        </w:tc>
        <w:tc>
          <w:tcPr>
            <w:tcW w:w="1559" w:type="dxa"/>
            <w:tcBorders>
              <w:top w:val="nil"/>
              <w:left w:val="nil"/>
              <w:bottom w:val="single" w:sz="4" w:space="0" w:color="auto"/>
              <w:right w:val="single" w:sz="4" w:space="0" w:color="auto"/>
            </w:tcBorders>
            <w:shd w:val="clear" w:color="auto" w:fill="auto"/>
            <w:vAlign w:val="center"/>
            <w:hideMark/>
          </w:tcPr>
          <w:p w14:paraId="7D19D10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MEJORAMIENTO DE CANALIZACION DE AGUAS LLUVIAS EN SECTOR CALLE AL CERRO, LOT, EL ROSARIO ALDE DE MERCEDES</w:t>
            </w:r>
          </w:p>
        </w:tc>
        <w:tc>
          <w:tcPr>
            <w:tcW w:w="1418" w:type="dxa"/>
            <w:tcBorders>
              <w:top w:val="nil"/>
              <w:left w:val="nil"/>
              <w:bottom w:val="single" w:sz="4" w:space="0" w:color="auto"/>
              <w:right w:val="single" w:sz="4" w:space="0" w:color="auto"/>
            </w:tcBorders>
            <w:shd w:val="clear" w:color="auto" w:fill="auto"/>
            <w:vAlign w:val="center"/>
            <w:hideMark/>
          </w:tcPr>
          <w:p w14:paraId="62756DB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4DFF9DF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SUMINSITRO DE 80 BOLSAS DE CEMENTO PARA EJECUCION DE PROYECTO, PROPUETA DE ADMON DE ORDEN DE COMPRA: XENIA RODAS</w:t>
            </w:r>
          </w:p>
        </w:tc>
        <w:tc>
          <w:tcPr>
            <w:tcW w:w="1418" w:type="dxa"/>
            <w:tcBorders>
              <w:top w:val="nil"/>
              <w:left w:val="nil"/>
              <w:bottom w:val="single" w:sz="4" w:space="0" w:color="auto"/>
              <w:right w:val="single" w:sz="4" w:space="0" w:color="auto"/>
            </w:tcBorders>
            <w:shd w:val="clear" w:color="auto" w:fill="auto"/>
            <w:vAlign w:val="center"/>
            <w:hideMark/>
          </w:tcPr>
          <w:p w14:paraId="625AD57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HOLCIM EL SALVADOR, S.A DE C.V</w:t>
            </w:r>
          </w:p>
        </w:tc>
        <w:tc>
          <w:tcPr>
            <w:tcW w:w="850" w:type="dxa"/>
            <w:tcBorders>
              <w:top w:val="nil"/>
              <w:left w:val="nil"/>
              <w:bottom w:val="single" w:sz="4" w:space="0" w:color="auto"/>
              <w:right w:val="single" w:sz="4" w:space="0" w:color="auto"/>
            </w:tcBorders>
            <w:shd w:val="clear" w:color="auto" w:fill="auto"/>
            <w:vAlign w:val="center"/>
            <w:hideMark/>
          </w:tcPr>
          <w:p w14:paraId="51BBB81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605.63 </w:t>
            </w:r>
          </w:p>
        </w:tc>
        <w:tc>
          <w:tcPr>
            <w:tcW w:w="992" w:type="dxa"/>
            <w:tcBorders>
              <w:top w:val="nil"/>
              <w:left w:val="nil"/>
              <w:bottom w:val="single" w:sz="4" w:space="0" w:color="auto"/>
              <w:right w:val="single" w:sz="4" w:space="0" w:color="auto"/>
            </w:tcBorders>
            <w:shd w:val="clear" w:color="auto" w:fill="auto"/>
            <w:vAlign w:val="center"/>
            <w:hideMark/>
          </w:tcPr>
          <w:p w14:paraId="2992AC0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2CAA9462" w14:textId="77777777" w:rsidTr="005F16C2">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245CDE7"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55</w:t>
            </w:r>
          </w:p>
        </w:tc>
        <w:tc>
          <w:tcPr>
            <w:tcW w:w="851" w:type="dxa"/>
            <w:tcBorders>
              <w:top w:val="nil"/>
              <w:left w:val="nil"/>
              <w:bottom w:val="single" w:sz="4" w:space="0" w:color="auto"/>
              <w:right w:val="single" w:sz="4" w:space="0" w:color="auto"/>
            </w:tcBorders>
            <w:shd w:val="clear" w:color="auto" w:fill="auto"/>
            <w:noWrap/>
            <w:vAlign w:val="center"/>
            <w:hideMark/>
          </w:tcPr>
          <w:p w14:paraId="5AF9005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1127</w:t>
            </w:r>
          </w:p>
        </w:tc>
        <w:tc>
          <w:tcPr>
            <w:tcW w:w="851" w:type="dxa"/>
            <w:tcBorders>
              <w:top w:val="nil"/>
              <w:left w:val="nil"/>
              <w:bottom w:val="single" w:sz="4" w:space="0" w:color="auto"/>
              <w:right w:val="single" w:sz="4" w:space="0" w:color="auto"/>
            </w:tcBorders>
            <w:shd w:val="clear" w:color="auto" w:fill="auto"/>
            <w:noWrap/>
            <w:vAlign w:val="center"/>
            <w:hideMark/>
          </w:tcPr>
          <w:p w14:paraId="1D8EF94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14/10/2020</w:t>
            </w:r>
          </w:p>
        </w:tc>
        <w:tc>
          <w:tcPr>
            <w:tcW w:w="1559" w:type="dxa"/>
            <w:tcBorders>
              <w:top w:val="nil"/>
              <w:left w:val="nil"/>
              <w:bottom w:val="single" w:sz="4" w:space="0" w:color="auto"/>
              <w:right w:val="single" w:sz="4" w:space="0" w:color="auto"/>
            </w:tcBorders>
            <w:shd w:val="clear" w:color="auto" w:fill="auto"/>
            <w:vAlign w:val="center"/>
            <w:hideMark/>
          </w:tcPr>
          <w:p w14:paraId="10FCD87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MEJORAMIENTO DE OBRAS DE PASO Y MANTENIMIENTO DE CAMINOS RURALES</w:t>
            </w:r>
          </w:p>
        </w:tc>
        <w:tc>
          <w:tcPr>
            <w:tcW w:w="1418" w:type="dxa"/>
            <w:tcBorders>
              <w:top w:val="nil"/>
              <w:left w:val="nil"/>
              <w:bottom w:val="single" w:sz="4" w:space="0" w:color="auto"/>
              <w:right w:val="single" w:sz="4" w:space="0" w:color="auto"/>
            </w:tcBorders>
            <w:shd w:val="clear" w:color="auto" w:fill="auto"/>
            <w:vAlign w:val="center"/>
            <w:hideMark/>
          </w:tcPr>
          <w:p w14:paraId="4F08A99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GERENCIA DE PROYECTOS Y DESARROLLO TERRITORIAL</w:t>
            </w:r>
          </w:p>
        </w:tc>
        <w:tc>
          <w:tcPr>
            <w:tcW w:w="1984" w:type="dxa"/>
            <w:tcBorders>
              <w:top w:val="nil"/>
              <w:left w:val="nil"/>
              <w:bottom w:val="single" w:sz="4" w:space="0" w:color="auto"/>
              <w:right w:val="single" w:sz="4" w:space="0" w:color="auto"/>
            </w:tcBorders>
            <w:shd w:val="clear" w:color="auto" w:fill="auto"/>
            <w:vAlign w:val="center"/>
            <w:hideMark/>
          </w:tcPr>
          <w:p w14:paraId="1A5DE7D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120 BOLSAS DE CEMENTO PARA EJECUCION DE PROYECTO, PROPUESTA DE ADMON DE ORDEN DE COMPRA: XENIA RODAS</w:t>
            </w:r>
          </w:p>
        </w:tc>
        <w:tc>
          <w:tcPr>
            <w:tcW w:w="1418" w:type="dxa"/>
            <w:tcBorders>
              <w:top w:val="nil"/>
              <w:left w:val="nil"/>
              <w:bottom w:val="single" w:sz="4" w:space="0" w:color="auto"/>
              <w:right w:val="single" w:sz="4" w:space="0" w:color="auto"/>
            </w:tcBorders>
            <w:shd w:val="clear" w:color="auto" w:fill="auto"/>
            <w:vAlign w:val="center"/>
            <w:hideMark/>
          </w:tcPr>
          <w:p w14:paraId="1F93AD2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HOLCIM EL SALVADOR, S.A DE C.V</w:t>
            </w:r>
          </w:p>
        </w:tc>
        <w:tc>
          <w:tcPr>
            <w:tcW w:w="850" w:type="dxa"/>
            <w:tcBorders>
              <w:top w:val="nil"/>
              <w:left w:val="nil"/>
              <w:bottom w:val="single" w:sz="4" w:space="0" w:color="auto"/>
              <w:right w:val="single" w:sz="4" w:space="0" w:color="auto"/>
            </w:tcBorders>
            <w:shd w:val="clear" w:color="auto" w:fill="auto"/>
            <w:vAlign w:val="center"/>
            <w:hideMark/>
          </w:tcPr>
          <w:p w14:paraId="7F664B5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908.45 </w:t>
            </w:r>
          </w:p>
        </w:tc>
        <w:tc>
          <w:tcPr>
            <w:tcW w:w="992" w:type="dxa"/>
            <w:tcBorders>
              <w:top w:val="nil"/>
              <w:left w:val="nil"/>
              <w:bottom w:val="single" w:sz="4" w:space="0" w:color="auto"/>
              <w:right w:val="single" w:sz="4" w:space="0" w:color="auto"/>
            </w:tcBorders>
            <w:shd w:val="clear" w:color="auto" w:fill="auto"/>
            <w:vAlign w:val="center"/>
            <w:hideMark/>
          </w:tcPr>
          <w:p w14:paraId="12644B5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030101</w:t>
            </w:r>
          </w:p>
        </w:tc>
      </w:tr>
      <w:tr w:rsidR="00787055" w:rsidRPr="00A31AE1" w14:paraId="3DEB6DF3" w14:textId="77777777" w:rsidTr="005F16C2">
        <w:trPr>
          <w:trHeight w:val="2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70B364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56</w:t>
            </w:r>
          </w:p>
        </w:tc>
        <w:tc>
          <w:tcPr>
            <w:tcW w:w="851" w:type="dxa"/>
            <w:tcBorders>
              <w:top w:val="nil"/>
              <w:left w:val="nil"/>
              <w:bottom w:val="single" w:sz="4" w:space="0" w:color="auto"/>
              <w:right w:val="single" w:sz="4" w:space="0" w:color="auto"/>
            </w:tcBorders>
            <w:shd w:val="clear" w:color="auto" w:fill="auto"/>
            <w:noWrap/>
            <w:vAlign w:val="center"/>
            <w:hideMark/>
          </w:tcPr>
          <w:p w14:paraId="742E81A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915</w:t>
            </w:r>
          </w:p>
        </w:tc>
        <w:tc>
          <w:tcPr>
            <w:tcW w:w="851" w:type="dxa"/>
            <w:tcBorders>
              <w:top w:val="nil"/>
              <w:left w:val="nil"/>
              <w:bottom w:val="single" w:sz="4" w:space="0" w:color="auto"/>
              <w:right w:val="single" w:sz="4" w:space="0" w:color="auto"/>
            </w:tcBorders>
            <w:shd w:val="clear" w:color="auto" w:fill="auto"/>
            <w:noWrap/>
            <w:vAlign w:val="center"/>
            <w:hideMark/>
          </w:tcPr>
          <w:p w14:paraId="3731F76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09/10/2020</w:t>
            </w:r>
          </w:p>
        </w:tc>
        <w:tc>
          <w:tcPr>
            <w:tcW w:w="1559" w:type="dxa"/>
            <w:tcBorders>
              <w:top w:val="nil"/>
              <w:left w:val="nil"/>
              <w:bottom w:val="single" w:sz="4" w:space="0" w:color="auto"/>
              <w:right w:val="single" w:sz="4" w:space="0" w:color="auto"/>
            </w:tcBorders>
            <w:shd w:val="clear" w:color="auto" w:fill="auto"/>
            <w:vAlign w:val="center"/>
            <w:hideMark/>
          </w:tcPr>
          <w:p w14:paraId="12EC382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0B3309F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COMUNICACIONES</w:t>
            </w:r>
          </w:p>
        </w:tc>
        <w:tc>
          <w:tcPr>
            <w:tcW w:w="1984" w:type="dxa"/>
            <w:tcBorders>
              <w:top w:val="nil"/>
              <w:left w:val="nil"/>
              <w:bottom w:val="single" w:sz="4" w:space="0" w:color="auto"/>
              <w:right w:val="single" w:sz="4" w:space="0" w:color="auto"/>
            </w:tcBorders>
            <w:shd w:val="clear" w:color="auto" w:fill="auto"/>
            <w:vAlign w:val="center"/>
            <w:hideMark/>
          </w:tcPr>
          <w:p w14:paraId="4010E08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SERVICIO DE MONTAJES PARA EVENTOS, DE INAGURACIAON DE PROYECTO DEL RANCHO DEL POLIDEPORTIVO, RENDICION DE CUENTAS, Y CORONACION DE REINA DE FIETAS PATRONALES, PROPUESTA DE ADMON DE ORDEN DE COMPRA: DANIEL LOPEZ</w:t>
            </w:r>
          </w:p>
        </w:tc>
        <w:tc>
          <w:tcPr>
            <w:tcW w:w="1418" w:type="dxa"/>
            <w:tcBorders>
              <w:top w:val="nil"/>
              <w:left w:val="nil"/>
              <w:bottom w:val="single" w:sz="4" w:space="0" w:color="auto"/>
              <w:right w:val="single" w:sz="4" w:space="0" w:color="auto"/>
            </w:tcBorders>
            <w:shd w:val="clear" w:color="auto" w:fill="auto"/>
            <w:vAlign w:val="center"/>
            <w:hideMark/>
          </w:tcPr>
          <w:p w14:paraId="6282788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NELSON JONATHAN FLORES PINEDA</w:t>
            </w:r>
          </w:p>
        </w:tc>
        <w:tc>
          <w:tcPr>
            <w:tcW w:w="850" w:type="dxa"/>
            <w:tcBorders>
              <w:top w:val="nil"/>
              <w:left w:val="nil"/>
              <w:bottom w:val="single" w:sz="4" w:space="0" w:color="auto"/>
              <w:right w:val="single" w:sz="4" w:space="0" w:color="auto"/>
            </w:tcBorders>
            <w:shd w:val="clear" w:color="auto" w:fill="auto"/>
            <w:vAlign w:val="center"/>
            <w:hideMark/>
          </w:tcPr>
          <w:p w14:paraId="4257AD7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1,100.00 </w:t>
            </w:r>
          </w:p>
        </w:tc>
        <w:tc>
          <w:tcPr>
            <w:tcW w:w="992" w:type="dxa"/>
            <w:tcBorders>
              <w:top w:val="nil"/>
              <w:left w:val="nil"/>
              <w:bottom w:val="single" w:sz="4" w:space="0" w:color="auto"/>
              <w:right w:val="single" w:sz="4" w:space="0" w:color="auto"/>
            </w:tcBorders>
            <w:shd w:val="clear" w:color="auto" w:fill="auto"/>
            <w:vAlign w:val="center"/>
            <w:hideMark/>
          </w:tcPr>
          <w:p w14:paraId="38A570F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010114</w:t>
            </w:r>
          </w:p>
        </w:tc>
      </w:tr>
      <w:tr w:rsidR="00787055" w:rsidRPr="00A31AE1" w14:paraId="27AD3921" w14:textId="77777777" w:rsidTr="005F16C2">
        <w:trPr>
          <w:trHeight w:val="89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BE5E24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57</w:t>
            </w:r>
          </w:p>
        </w:tc>
        <w:tc>
          <w:tcPr>
            <w:tcW w:w="851" w:type="dxa"/>
            <w:tcBorders>
              <w:top w:val="nil"/>
              <w:left w:val="nil"/>
              <w:bottom w:val="single" w:sz="4" w:space="0" w:color="auto"/>
              <w:right w:val="single" w:sz="4" w:space="0" w:color="auto"/>
            </w:tcBorders>
            <w:shd w:val="clear" w:color="auto" w:fill="auto"/>
            <w:noWrap/>
            <w:vAlign w:val="center"/>
            <w:hideMark/>
          </w:tcPr>
          <w:p w14:paraId="0D26F0A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915</w:t>
            </w:r>
          </w:p>
        </w:tc>
        <w:tc>
          <w:tcPr>
            <w:tcW w:w="851" w:type="dxa"/>
            <w:tcBorders>
              <w:top w:val="nil"/>
              <w:left w:val="nil"/>
              <w:bottom w:val="single" w:sz="4" w:space="0" w:color="auto"/>
              <w:right w:val="single" w:sz="4" w:space="0" w:color="auto"/>
            </w:tcBorders>
            <w:shd w:val="clear" w:color="auto" w:fill="auto"/>
            <w:noWrap/>
            <w:vAlign w:val="center"/>
            <w:hideMark/>
          </w:tcPr>
          <w:p w14:paraId="29EAD9E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09/10/2020</w:t>
            </w:r>
          </w:p>
        </w:tc>
        <w:tc>
          <w:tcPr>
            <w:tcW w:w="1559" w:type="dxa"/>
            <w:tcBorders>
              <w:top w:val="nil"/>
              <w:left w:val="nil"/>
              <w:bottom w:val="single" w:sz="4" w:space="0" w:color="auto"/>
              <w:right w:val="single" w:sz="4" w:space="0" w:color="auto"/>
            </w:tcBorders>
            <w:shd w:val="clear" w:color="auto" w:fill="auto"/>
            <w:vAlign w:val="center"/>
            <w:hideMark/>
          </w:tcPr>
          <w:p w14:paraId="31B59B2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1F0EF2A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COMUNICACIONES</w:t>
            </w:r>
          </w:p>
        </w:tc>
        <w:tc>
          <w:tcPr>
            <w:tcW w:w="1984" w:type="dxa"/>
            <w:tcBorders>
              <w:top w:val="nil"/>
              <w:left w:val="nil"/>
              <w:bottom w:val="single" w:sz="4" w:space="0" w:color="auto"/>
              <w:right w:val="single" w:sz="4" w:space="0" w:color="auto"/>
            </w:tcBorders>
            <w:shd w:val="clear" w:color="auto" w:fill="auto"/>
            <w:vAlign w:val="center"/>
            <w:hideMark/>
          </w:tcPr>
          <w:p w14:paraId="1B7FBA5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SERVICIO DE ALQUILER DE 2 PANTALLAS LED, DE 4X2, PARA EVENTO, PROPUESTA DE ADMON DE ORDEN DE COMPRA:DANIEL</w:t>
            </w:r>
          </w:p>
        </w:tc>
        <w:tc>
          <w:tcPr>
            <w:tcW w:w="1418" w:type="dxa"/>
            <w:tcBorders>
              <w:top w:val="nil"/>
              <w:left w:val="nil"/>
              <w:bottom w:val="single" w:sz="4" w:space="0" w:color="auto"/>
              <w:right w:val="single" w:sz="4" w:space="0" w:color="auto"/>
            </w:tcBorders>
            <w:shd w:val="clear" w:color="auto" w:fill="auto"/>
            <w:vAlign w:val="center"/>
            <w:hideMark/>
          </w:tcPr>
          <w:p w14:paraId="0E1BCAD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EVENTSAL, S.A DE C.V</w:t>
            </w:r>
          </w:p>
        </w:tc>
        <w:tc>
          <w:tcPr>
            <w:tcW w:w="850" w:type="dxa"/>
            <w:tcBorders>
              <w:top w:val="nil"/>
              <w:left w:val="nil"/>
              <w:bottom w:val="single" w:sz="4" w:space="0" w:color="auto"/>
              <w:right w:val="single" w:sz="4" w:space="0" w:color="auto"/>
            </w:tcBorders>
            <w:shd w:val="clear" w:color="auto" w:fill="auto"/>
            <w:vAlign w:val="center"/>
            <w:hideMark/>
          </w:tcPr>
          <w:p w14:paraId="5B412E8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1,046.50 </w:t>
            </w:r>
          </w:p>
        </w:tc>
        <w:tc>
          <w:tcPr>
            <w:tcW w:w="992" w:type="dxa"/>
            <w:tcBorders>
              <w:top w:val="nil"/>
              <w:left w:val="nil"/>
              <w:bottom w:val="single" w:sz="4" w:space="0" w:color="auto"/>
              <w:right w:val="single" w:sz="4" w:space="0" w:color="auto"/>
            </w:tcBorders>
            <w:shd w:val="clear" w:color="auto" w:fill="auto"/>
            <w:vAlign w:val="center"/>
            <w:hideMark/>
          </w:tcPr>
          <w:p w14:paraId="6EA4145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010111</w:t>
            </w:r>
          </w:p>
        </w:tc>
      </w:tr>
      <w:tr w:rsidR="00787055" w:rsidRPr="00A31AE1" w14:paraId="2FFB8885" w14:textId="77777777" w:rsidTr="005F16C2">
        <w:trPr>
          <w:trHeight w:val="16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B7573A4"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58</w:t>
            </w:r>
          </w:p>
        </w:tc>
        <w:tc>
          <w:tcPr>
            <w:tcW w:w="851" w:type="dxa"/>
            <w:tcBorders>
              <w:top w:val="nil"/>
              <w:left w:val="nil"/>
              <w:bottom w:val="single" w:sz="4" w:space="0" w:color="auto"/>
              <w:right w:val="single" w:sz="4" w:space="0" w:color="auto"/>
            </w:tcBorders>
            <w:shd w:val="clear" w:color="auto" w:fill="auto"/>
            <w:noWrap/>
            <w:vAlign w:val="center"/>
            <w:hideMark/>
          </w:tcPr>
          <w:p w14:paraId="23E22D7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915</w:t>
            </w:r>
          </w:p>
        </w:tc>
        <w:tc>
          <w:tcPr>
            <w:tcW w:w="851" w:type="dxa"/>
            <w:tcBorders>
              <w:top w:val="nil"/>
              <w:left w:val="nil"/>
              <w:bottom w:val="single" w:sz="4" w:space="0" w:color="auto"/>
              <w:right w:val="single" w:sz="4" w:space="0" w:color="auto"/>
            </w:tcBorders>
            <w:shd w:val="clear" w:color="auto" w:fill="auto"/>
            <w:noWrap/>
            <w:vAlign w:val="center"/>
            <w:hideMark/>
          </w:tcPr>
          <w:p w14:paraId="36F66A9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09/10/2020</w:t>
            </w:r>
          </w:p>
        </w:tc>
        <w:tc>
          <w:tcPr>
            <w:tcW w:w="1559" w:type="dxa"/>
            <w:tcBorders>
              <w:top w:val="nil"/>
              <w:left w:val="nil"/>
              <w:bottom w:val="single" w:sz="4" w:space="0" w:color="auto"/>
              <w:right w:val="single" w:sz="4" w:space="0" w:color="auto"/>
            </w:tcBorders>
            <w:shd w:val="clear" w:color="auto" w:fill="auto"/>
            <w:vAlign w:val="center"/>
            <w:hideMark/>
          </w:tcPr>
          <w:p w14:paraId="26633C0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4803B6D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COMUNICACIONES</w:t>
            </w:r>
          </w:p>
        </w:tc>
        <w:tc>
          <w:tcPr>
            <w:tcW w:w="1984" w:type="dxa"/>
            <w:tcBorders>
              <w:top w:val="nil"/>
              <w:left w:val="nil"/>
              <w:bottom w:val="single" w:sz="4" w:space="0" w:color="auto"/>
              <w:right w:val="single" w:sz="4" w:space="0" w:color="auto"/>
            </w:tcBorders>
            <w:shd w:val="clear" w:color="auto" w:fill="auto"/>
            <w:vAlign w:val="center"/>
            <w:hideMark/>
          </w:tcPr>
          <w:p w14:paraId="5189E9B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REFRIGERIOS CON SODA, PARA SER ENTREGADOS EN EVENTO DE RENDICION DE CUENTAS, PROPUESTA DE ADMON DE ORDEN DE COMPRA: DANIEL LOPEZ</w:t>
            </w:r>
          </w:p>
        </w:tc>
        <w:tc>
          <w:tcPr>
            <w:tcW w:w="1418" w:type="dxa"/>
            <w:tcBorders>
              <w:top w:val="nil"/>
              <w:left w:val="nil"/>
              <w:bottom w:val="single" w:sz="4" w:space="0" w:color="auto"/>
              <w:right w:val="single" w:sz="4" w:space="0" w:color="auto"/>
            </w:tcBorders>
            <w:shd w:val="clear" w:color="auto" w:fill="auto"/>
            <w:vAlign w:val="center"/>
            <w:hideMark/>
          </w:tcPr>
          <w:p w14:paraId="32D8C1C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ARIANA NICOLE CLAVEL ARDON</w:t>
            </w:r>
          </w:p>
        </w:tc>
        <w:tc>
          <w:tcPr>
            <w:tcW w:w="850" w:type="dxa"/>
            <w:tcBorders>
              <w:top w:val="nil"/>
              <w:left w:val="nil"/>
              <w:bottom w:val="single" w:sz="4" w:space="0" w:color="auto"/>
              <w:right w:val="single" w:sz="4" w:space="0" w:color="auto"/>
            </w:tcBorders>
            <w:shd w:val="clear" w:color="auto" w:fill="auto"/>
            <w:vAlign w:val="center"/>
            <w:hideMark/>
          </w:tcPr>
          <w:p w14:paraId="408E4855"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525.00 </w:t>
            </w:r>
          </w:p>
        </w:tc>
        <w:tc>
          <w:tcPr>
            <w:tcW w:w="992" w:type="dxa"/>
            <w:tcBorders>
              <w:top w:val="nil"/>
              <w:left w:val="nil"/>
              <w:bottom w:val="single" w:sz="4" w:space="0" w:color="auto"/>
              <w:right w:val="single" w:sz="4" w:space="0" w:color="auto"/>
            </w:tcBorders>
            <w:shd w:val="clear" w:color="auto" w:fill="auto"/>
            <w:vAlign w:val="center"/>
            <w:hideMark/>
          </w:tcPr>
          <w:p w14:paraId="2D79AD5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010111</w:t>
            </w:r>
          </w:p>
        </w:tc>
      </w:tr>
      <w:tr w:rsidR="00787055" w:rsidRPr="00A31AE1" w14:paraId="30BA443B" w14:textId="77777777" w:rsidTr="005F16C2">
        <w:trPr>
          <w:trHeight w:val="161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FB12CB5"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59</w:t>
            </w:r>
          </w:p>
        </w:tc>
        <w:tc>
          <w:tcPr>
            <w:tcW w:w="851" w:type="dxa"/>
            <w:tcBorders>
              <w:top w:val="nil"/>
              <w:left w:val="nil"/>
              <w:bottom w:val="single" w:sz="4" w:space="0" w:color="auto"/>
              <w:right w:val="single" w:sz="4" w:space="0" w:color="auto"/>
            </w:tcBorders>
            <w:shd w:val="clear" w:color="auto" w:fill="auto"/>
            <w:noWrap/>
            <w:vAlign w:val="center"/>
            <w:hideMark/>
          </w:tcPr>
          <w:p w14:paraId="2B0D062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1194</w:t>
            </w:r>
          </w:p>
        </w:tc>
        <w:tc>
          <w:tcPr>
            <w:tcW w:w="851" w:type="dxa"/>
            <w:tcBorders>
              <w:top w:val="nil"/>
              <w:left w:val="nil"/>
              <w:bottom w:val="single" w:sz="4" w:space="0" w:color="auto"/>
              <w:right w:val="single" w:sz="4" w:space="0" w:color="auto"/>
            </w:tcBorders>
            <w:shd w:val="clear" w:color="auto" w:fill="auto"/>
            <w:noWrap/>
            <w:vAlign w:val="center"/>
            <w:hideMark/>
          </w:tcPr>
          <w:p w14:paraId="2DB1DD5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13/10/2020</w:t>
            </w:r>
          </w:p>
        </w:tc>
        <w:tc>
          <w:tcPr>
            <w:tcW w:w="1559" w:type="dxa"/>
            <w:tcBorders>
              <w:top w:val="nil"/>
              <w:left w:val="nil"/>
              <w:bottom w:val="single" w:sz="4" w:space="0" w:color="auto"/>
              <w:right w:val="single" w:sz="4" w:space="0" w:color="auto"/>
            </w:tcBorders>
            <w:shd w:val="clear" w:color="auto" w:fill="auto"/>
            <w:vAlign w:val="center"/>
            <w:hideMark/>
          </w:tcPr>
          <w:p w14:paraId="1B84030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3276046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UNIDAD DE AQUISICIONES Y CONTRATACIONES</w:t>
            </w:r>
          </w:p>
        </w:tc>
        <w:tc>
          <w:tcPr>
            <w:tcW w:w="1984" w:type="dxa"/>
            <w:tcBorders>
              <w:top w:val="nil"/>
              <w:left w:val="nil"/>
              <w:bottom w:val="single" w:sz="4" w:space="0" w:color="auto"/>
              <w:right w:val="single" w:sz="4" w:space="0" w:color="auto"/>
            </w:tcBorders>
            <w:shd w:val="clear" w:color="auto" w:fill="auto"/>
            <w:vAlign w:val="center"/>
            <w:hideMark/>
          </w:tcPr>
          <w:p w14:paraId="7492E45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LA PUBLICACION PARA EL SEGUNDO PROCESO DE LICITACION PUBLICA LP-06-2020, DE CONSTRUCCION DE ECO PARQUE ECOLOGICO SAMARIA, PROPUESTA DE ADMON DE ORDEN DE COMPRA: NORA AGUIRRE</w:t>
            </w:r>
          </w:p>
        </w:tc>
        <w:tc>
          <w:tcPr>
            <w:tcW w:w="1418" w:type="dxa"/>
            <w:tcBorders>
              <w:top w:val="nil"/>
              <w:left w:val="nil"/>
              <w:bottom w:val="single" w:sz="4" w:space="0" w:color="auto"/>
              <w:right w:val="single" w:sz="4" w:space="0" w:color="auto"/>
            </w:tcBorders>
            <w:shd w:val="clear" w:color="auto" w:fill="auto"/>
            <w:vAlign w:val="center"/>
            <w:hideMark/>
          </w:tcPr>
          <w:p w14:paraId="424EB50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EDITORIAL ALTAMIRANO MADRIZ</w:t>
            </w:r>
          </w:p>
        </w:tc>
        <w:tc>
          <w:tcPr>
            <w:tcW w:w="850" w:type="dxa"/>
            <w:tcBorders>
              <w:top w:val="nil"/>
              <w:left w:val="nil"/>
              <w:bottom w:val="single" w:sz="4" w:space="0" w:color="auto"/>
              <w:right w:val="single" w:sz="4" w:space="0" w:color="auto"/>
            </w:tcBorders>
            <w:shd w:val="clear" w:color="auto" w:fill="auto"/>
            <w:vAlign w:val="center"/>
            <w:hideMark/>
          </w:tcPr>
          <w:p w14:paraId="6084664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122.04 </w:t>
            </w:r>
          </w:p>
        </w:tc>
        <w:tc>
          <w:tcPr>
            <w:tcW w:w="992" w:type="dxa"/>
            <w:tcBorders>
              <w:top w:val="nil"/>
              <w:left w:val="nil"/>
              <w:bottom w:val="single" w:sz="4" w:space="0" w:color="auto"/>
              <w:right w:val="single" w:sz="4" w:space="0" w:color="auto"/>
            </w:tcBorders>
            <w:shd w:val="clear" w:color="auto" w:fill="auto"/>
            <w:vAlign w:val="center"/>
            <w:hideMark/>
          </w:tcPr>
          <w:p w14:paraId="525562C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010203</w:t>
            </w:r>
          </w:p>
        </w:tc>
      </w:tr>
      <w:tr w:rsidR="00787055" w:rsidRPr="00A31AE1" w14:paraId="49E80A4E" w14:textId="77777777" w:rsidTr="005F16C2">
        <w:trPr>
          <w:trHeight w:val="136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4D85529"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60</w:t>
            </w:r>
          </w:p>
        </w:tc>
        <w:tc>
          <w:tcPr>
            <w:tcW w:w="851" w:type="dxa"/>
            <w:tcBorders>
              <w:top w:val="nil"/>
              <w:left w:val="nil"/>
              <w:bottom w:val="single" w:sz="4" w:space="0" w:color="auto"/>
              <w:right w:val="single" w:sz="4" w:space="0" w:color="auto"/>
            </w:tcBorders>
            <w:shd w:val="clear" w:color="auto" w:fill="auto"/>
            <w:noWrap/>
            <w:vAlign w:val="center"/>
            <w:hideMark/>
          </w:tcPr>
          <w:p w14:paraId="2A47FBE9"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1017</w:t>
            </w:r>
          </w:p>
        </w:tc>
        <w:tc>
          <w:tcPr>
            <w:tcW w:w="851" w:type="dxa"/>
            <w:tcBorders>
              <w:top w:val="nil"/>
              <w:left w:val="nil"/>
              <w:bottom w:val="single" w:sz="4" w:space="0" w:color="auto"/>
              <w:right w:val="single" w:sz="4" w:space="0" w:color="auto"/>
            </w:tcBorders>
            <w:shd w:val="clear" w:color="auto" w:fill="auto"/>
            <w:noWrap/>
            <w:vAlign w:val="center"/>
            <w:hideMark/>
          </w:tcPr>
          <w:p w14:paraId="2697D06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18/09/2020</w:t>
            </w:r>
          </w:p>
        </w:tc>
        <w:tc>
          <w:tcPr>
            <w:tcW w:w="1559" w:type="dxa"/>
            <w:tcBorders>
              <w:top w:val="nil"/>
              <w:left w:val="nil"/>
              <w:bottom w:val="single" w:sz="4" w:space="0" w:color="auto"/>
              <w:right w:val="single" w:sz="4" w:space="0" w:color="auto"/>
            </w:tcBorders>
            <w:shd w:val="clear" w:color="auto" w:fill="auto"/>
            <w:vAlign w:val="center"/>
            <w:hideMark/>
          </w:tcPr>
          <w:p w14:paraId="29236A3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ACTIVIDADES DE RECUPERACION Y PROTECCION DE LA CUENCA DEL RIO SAN ANTONIO 2020</w:t>
            </w:r>
          </w:p>
        </w:tc>
        <w:tc>
          <w:tcPr>
            <w:tcW w:w="1418" w:type="dxa"/>
            <w:tcBorders>
              <w:top w:val="nil"/>
              <w:left w:val="nil"/>
              <w:bottom w:val="single" w:sz="4" w:space="0" w:color="auto"/>
              <w:right w:val="single" w:sz="4" w:space="0" w:color="auto"/>
            </w:tcBorders>
            <w:shd w:val="clear" w:color="auto" w:fill="auto"/>
            <w:vAlign w:val="center"/>
            <w:hideMark/>
          </w:tcPr>
          <w:p w14:paraId="4EAFB06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UNIDAD DE MEDIO AMBIENTE</w:t>
            </w:r>
          </w:p>
        </w:tc>
        <w:tc>
          <w:tcPr>
            <w:tcW w:w="1984" w:type="dxa"/>
            <w:tcBorders>
              <w:top w:val="nil"/>
              <w:left w:val="nil"/>
              <w:bottom w:val="single" w:sz="4" w:space="0" w:color="auto"/>
              <w:right w:val="single" w:sz="4" w:space="0" w:color="auto"/>
            </w:tcBorders>
            <w:shd w:val="clear" w:color="auto" w:fill="auto"/>
            <w:vAlign w:val="center"/>
            <w:hideMark/>
          </w:tcPr>
          <w:p w14:paraId="450F3E2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SERVICIO DE REPARACION DE RADIADOR Y SONDEO DE CAMION RECOLECTOR #3, PROPUESTA DE ADMON DE ORDEN DE COMPRA: SANTOS ORELLANA</w:t>
            </w:r>
          </w:p>
        </w:tc>
        <w:tc>
          <w:tcPr>
            <w:tcW w:w="1418" w:type="dxa"/>
            <w:tcBorders>
              <w:top w:val="nil"/>
              <w:left w:val="nil"/>
              <w:bottom w:val="single" w:sz="4" w:space="0" w:color="auto"/>
              <w:right w:val="single" w:sz="4" w:space="0" w:color="auto"/>
            </w:tcBorders>
            <w:shd w:val="clear" w:color="auto" w:fill="auto"/>
            <w:vAlign w:val="center"/>
            <w:hideMark/>
          </w:tcPr>
          <w:p w14:paraId="74CF423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JOSE LUIS ANTONIO BONILLA</w:t>
            </w:r>
          </w:p>
        </w:tc>
        <w:tc>
          <w:tcPr>
            <w:tcW w:w="850" w:type="dxa"/>
            <w:tcBorders>
              <w:top w:val="nil"/>
              <w:left w:val="nil"/>
              <w:bottom w:val="single" w:sz="4" w:space="0" w:color="auto"/>
              <w:right w:val="single" w:sz="4" w:space="0" w:color="auto"/>
            </w:tcBorders>
            <w:shd w:val="clear" w:color="auto" w:fill="auto"/>
            <w:vAlign w:val="center"/>
            <w:hideMark/>
          </w:tcPr>
          <w:p w14:paraId="4E2D1E9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90.00 </w:t>
            </w:r>
          </w:p>
        </w:tc>
        <w:tc>
          <w:tcPr>
            <w:tcW w:w="992" w:type="dxa"/>
            <w:tcBorders>
              <w:top w:val="nil"/>
              <w:left w:val="nil"/>
              <w:bottom w:val="single" w:sz="4" w:space="0" w:color="auto"/>
              <w:right w:val="single" w:sz="4" w:space="0" w:color="auto"/>
            </w:tcBorders>
            <w:shd w:val="clear" w:color="auto" w:fill="auto"/>
            <w:vAlign w:val="center"/>
            <w:hideMark/>
          </w:tcPr>
          <w:p w14:paraId="33FB473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020201</w:t>
            </w:r>
          </w:p>
        </w:tc>
      </w:tr>
      <w:tr w:rsidR="00787055" w:rsidRPr="00A31AE1" w14:paraId="4670E335" w14:textId="77777777" w:rsidTr="005F16C2">
        <w:trPr>
          <w:trHeight w:val="126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5E03FCE"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61</w:t>
            </w:r>
          </w:p>
        </w:tc>
        <w:tc>
          <w:tcPr>
            <w:tcW w:w="851" w:type="dxa"/>
            <w:tcBorders>
              <w:top w:val="nil"/>
              <w:left w:val="nil"/>
              <w:bottom w:val="single" w:sz="4" w:space="0" w:color="auto"/>
              <w:right w:val="single" w:sz="4" w:space="0" w:color="auto"/>
            </w:tcBorders>
            <w:shd w:val="clear" w:color="auto" w:fill="auto"/>
            <w:noWrap/>
            <w:vAlign w:val="center"/>
            <w:hideMark/>
          </w:tcPr>
          <w:p w14:paraId="66FCAA2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1165</w:t>
            </w:r>
          </w:p>
        </w:tc>
        <w:tc>
          <w:tcPr>
            <w:tcW w:w="851" w:type="dxa"/>
            <w:tcBorders>
              <w:top w:val="nil"/>
              <w:left w:val="nil"/>
              <w:bottom w:val="single" w:sz="4" w:space="0" w:color="auto"/>
              <w:right w:val="single" w:sz="4" w:space="0" w:color="auto"/>
            </w:tcBorders>
            <w:shd w:val="clear" w:color="auto" w:fill="auto"/>
            <w:noWrap/>
            <w:vAlign w:val="center"/>
            <w:hideMark/>
          </w:tcPr>
          <w:p w14:paraId="0617D490"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13/10/2020</w:t>
            </w:r>
          </w:p>
        </w:tc>
        <w:tc>
          <w:tcPr>
            <w:tcW w:w="1559" w:type="dxa"/>
            <w:tcBorders>
              <w:top w:val="nil"/>
              <w:left w:val="nil"/>
              <w:bottom w:val="single" w:sz="4" w:space="0" w:color="auto"/>
              <w:right w:val="single" w:sz="4" w:space="0" w:color="auto"/>
            </w:tcBorders>
            <w:shd w:val="clear" w:color="auto" w:fill="auto"/>
            <w:vAlign w:val="center"/>
            <w:hideMark/>
          </w:tcPr>
          <w:p w14:paraId="5B42559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DEPORTE, ARTE Y CULTURA COMO INSTRUMENTO DE CAMBIO PARA 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1ADAE51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DEPORTES</w:t>
            </w:r>
          </w:p>
        </w:tc>
        <w:tc>
          <w:tcPr>
            <w:tcW w:w="1984" w:type="dxa"/>
            <w:tcBorders>
              <w:top w:val="nil"/>
              <w:left w:val="nil"/>
              <w:bottom w:val="single" w:sz="4" w:space="0" w:color="auto"/>
              <w:right w:val="single" w:sz="4" w:space="0" w:color="auto"/>
            </w:tcBorders>
            <w:shd w:val="clear" w:color="auto" w:fill="auto"/>
            <w:vAlign w:val="center"/>
            <w:hideMark/>
          </w:tcPr>
          <w:p w14:paraId="5A946027"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150 MEDALLAS PARA EVENTO DEPORTIVO MUNICIPAL, PROPUESTA DE ADMON DE ORDEN DE COMPRA: RENE GARCIA</w:t>
            </w:r>
          </w:p>
        </w:tc>
        <w:tc>
          <w:tcPr>
            <w:tcW w:w="1418" w:type="dxa"/>
            <w:tcBorders>
              <w:top w:val="nil"/>
              <w:left w:val="nil"/>
              <w:bottom w:val="single" w:sz="4" w:space="0" w:color="auto"/>
              <w:right w:val="single" w:sz="4" w:space="0" w:color="auto"/>
            </w:tcBorders>
            <w:shd w:val="clear" w:color="auto" w:fill="auto"/>
            <w:vAlign w:val="center"/>
            <w:hideMark/>
          </w:tcPr>
          <w:p w14:paraId="0939911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TOROGOZ, S.A DE C.V</w:t>
            </w:r>
          </w:p>
        </w:tc>
        <w:tc>
          <w:tcPr>
            <w:tcW w:w="850" w:type="dxa"/>
            <w:tcBorders>
              <w:top w:val="nil"/>
              <w:left w:val="nil"/>
              <w:bottom w:val="single" w:sz="4" w:space="0" w:color="auto"/>
              <w:right w:val="single" w:sz="4" w:space="0" w:color="auto"/>
            </w:tcBorders>
            <w:shd w:val="clear" w:color="auto" w:fill="auto"/>
            <w:vAlign w:val="center"/>
            <w:hideMark/>
          </w:tcPr>
          <w:p w14:paraId="0080A9F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285.00 </w:t>
            </w:r>
          </w:p>
        </w:tc>
        <w:tc>
          <w:tcPr>
            <w:tcW w:w="992" w:type="dxa"/>
            <w:tcBorders>
              <w:top w:val="nil"/>
              <w:left w:val="nil"/>
              <w:bottom w:val="single" w:sz="4" w:space="0" w:color="auto"/>
              <w:right w:val="single" w:sz="4" w:space="0" w:color="auto"/>
            </w:tcBorders>
            <w:shd w:val="clear" w:color="auto" w:fill="auto"/>
            <w:vAlign w:val="center"/>
            <w:hideMark/>
          </w:tcPr>
          <w:p w14:paraId="6304B3C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030206</w:t>
            </w:r>
          </w:p>
        </w:tc>
      </w:tr>
      <w:tr w:rsidR="00787055" w:rsidRPr="00A31AE1" w14:paraId="351EA137" w14:textId="77777777" w:rsidTr="005F16C2">
        <w:trPr>
          <w:trHeight w:val="127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3C9435D"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62</w:t>
            </w:r>
          </w:p>
        </w:tc>
        <w:tc>
          <w:tcPr>
            <w:tcW w:w="851" w:type="dxa"/>
            <w:tcBorders>
              <w:top w:val="nil"/>
              <w:left w:val="nil"/>
              <w:bottom w:val="single" w:sz="4" w:space="0" w:color="auto"/>
              <w:right w:val="single" w:sz="4" w:space="0" w:color="auto"/>
            </w:tcBorders>
            <w:shd w:val="clear" w:color="auto" w:fill="auto"/>
            <w:noWrap/>
            <w:vAlign w:val="center"/>
            <w:hideMark/>
          </w:tcPr>
          <w:p w14:paraId="0B2A423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1144</w:t>
            </w:r>
          </w:p>
        </w:tc>
        <w:tc>
          <w:tcPr>
            <w:tcW w:w="851" w:type="dxa"/>
            <w:tcBorders>
              <w:top w:val="nil"/>
              <w:left w:val="nil"/>
              <w:bottom w:val="single" w:sz="4" w:space="0" w:color="auto"/>
              <w:right w:val="single" w:sz="4" w:space="0" w:color="auto"/>
            </w:tcBorders>
            <w:shd w:val="clear" w:color="auto" w:fill="auto"/>
            <w:noWrap/>
            <w:vAlign w:val="center"/>
            <w:hideMark/>
          </w:tcPr>
          <w:p w14:paraId="6F3A31EE"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12/10/2020</w:t>
            </w:r>
          </w:p>
        </w:tc>
        <w:tc>
          <w:tcPr>
            <w:tcW w:w="1559" w:type="dxa"/>
            <w:tcBorders>
              <w:top w:val="nil"/>
              <w:left w:val="nil"/>
              <w:bottom w:val="single" w:sz="4" w:space="0" w:color="auto"/>
              <w:right w:val="single" w:sz="4" w:space="0" w:color="auto"/>
            </w:tcBorders>
            <w:shd w:val="clear" w:color="auto" w:fill="auto"/>
            <w:vAlign w:val="center"/>
            <w:hideMark/>
          </w:tcPr>
          <w:p w14:paraId="269A796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0F2FA39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PARTICIPACION CIUADADANA</w:t>
            </w:r>
          </w:p>
        </w:tc>
        <w:tc>
          <w:tcPr>
            <w:tcW w:w="1984" w:type="dxa"/>
            <w:tcBorders>
              <w:top w:val="nil"/>
              <w:left w:val="nil"/>
              <w:bottom w:val="single" w:sz="4" w:space="0" w:color="auto"/>
              <w:right w:val="single" w:sz="4" w:space="0" w:color="auto"/>
            </w:tcBorders>
            <w:shd w:val="clear" w:color="auto" w:fill="auto"/>
            <w:vAlign w:val="center"/>
            <w:hideMark/>
          </w:tcPr>
          <w:p w14:paraId="31A44694"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150 REFRIGERIOS PARA CONVIVIO CON EMPRENDEDORES DE NEJAPA, PROPUESTA DE ADMON DE ORDEN DE COMPRA: VLADIMIR JIMENEZ</w:t>
            </w:r>
          </w:p>
        </w:tc>
        <w:tc>
          <w:tcPr>
            <w:tcW w:w="1418" w:type="dxa"/>
            <w:tcBorders>
              <w:top w:val="nil"/>
              <w:left w:val="nil"/>
              <w:bottom w:val="single" w:sz="4" w:space="0" w:color="auto"/>
              <w:right w:val="single" w:sz="4" w:space="0" w:color="auto"/>
            </w:tcBorders>
            <w:shd w:val="clear" w:color="auto" w:fill="auto"/>
            <w:vAlign w:val="center"/>
            <w:hideMark/>
          </w:tcPr>
          <w:p w14:paraId="06346A5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WENDY ROXANA RAMOS DE MEJIA</w:t>
            </w:r>
          </w:p>
        </w:tc>
        <w:tc>
          <w:tcPr>
            <w:tcW w:w="850" w:type="dxa"/>
            <w:tcBorders>
              <w:top w:val="nil"/>
              <w:left w:val="nil"/>
              <w:bottom w:val="single" w:sz="4" w:space="0" w:color="auto"/>
              <w:right w:val="single" w:sz="4" w:space="0" w:color="auto"/>
            </w:tcBorders>
            <w:shd w:val="clear" w:color="auto" w:fill="auto"/>
            <w:vAlign w:val="center"/>
            <w:hideMark/>
          </w:tcPr>
          <w:p w14:paraId="23E16062"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112.50 </w:t>
            </w:r>
          </w:p>
        </w:tc>
        <w:tc>
          <w:tcPr>
            <w:tcW w:w="992" w:type="dxa"/>
            <w:tcBorders>
              <w:top w:val="nil"/>
              <w:left w:val="nil"/>
              <w:bottom w:val="single" w:sz="4" w:space="0" w:color="auto"/>
              <w:right w:val="single" w:sz="4" w:space="0" w:color="auto"/>
            </w:tcBorders>
            <w:shd w:val="clear" w:color="auto" w:fill="auto"/>
            <w:vAlign w:val="center"/>
            <w:hideMark/>
          </w:tcPr>
          <w:p w14:paraId="183B46F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030202</w:t>
            </w:r>
          </w:p>
        </w:tc>
      </w:tr>
      <w:tr w:rsidR="00787055" w:rsidRPr="00A31AE1" w14:paraId="732892A0" w14:textId="77777777" w:rsidTr="005F16C2">
        <w:trPr>
          <w:trHeight w:val="216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31B7DE3"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63</w:t>
            </w:r>
          </w:p>
        </w:tc>
        <w:tc>
          <w:tcPr>
            <w:tcW w:w="851" w:type="dxa"/>
            <w:tcBorders>
              <w:top w:val="nil"/>
              <w:left w:val="nil"/>
              <w:bottom w:val="single" w:sz="4" w:space="0" w:color="auto"/>
              <w:right w:val="single" w:sz="4" w:space="0" w:color="auto"/>
            </w:tcBorders>
            <w:shd w:val="clear" w:color="auto" w:fill="auto"/>
            <w:noWrap/>
            <w:vAlign w:val="center"/>
            <w:hideMark/>
          </w:tcPr>
          <w:p w14:paraId="00B9758A"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1033-1028</w:t>
            </w:r>
          </w:p>
        </w:tc>
        <w:tc>
          <w:tcPr>
            <w:tcW w:w="851" w:type="dxa"/>
            <w:tcBorders>
              <w:top w:val="nil"/>
              <w:left w:val="nil"/>
              <w:bottom w:val="single" w:sz="4" w:space="0" w:color="auto"/>
              <w:right w:val="single" w:sz="4" w:space="0" w:color="auto"/>
            </w:tcBorders>
            <w:shd w:val="clear" w:color="auto" w:fill="auto"/>
            <w:noWrap/>
            <w:vAlign w:val="center"/>
            <w:hideMark/>
          </w:tcPr>
          <w:p w14:paraId="65DEDD3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23/09/2020</w:t>
            </w:r>
          </w:p>
        </w:tc>
        <w:tc>
          <w:tcPr>
            <w:tcW w:w="1559" w:type="dxa"/>
            <w:tcBorders>
              <w:top w:val="nil"/>
              <w:left w:val="nil"/>
              <w:bottom w:val="single" w:sz="4" w:space="0" w:color="auto"/>
              <w:right w:val="single" w:sz="4" w:space="0" w:color="auto"/>
            </w:tcBorders>
            <w:shd w:val="clear" w:color="auto" w:fill="auto"/>
            <w:vAlign w:val="center"/>
            <w:hideMark/>
          </w:tcPr>
          <w:p w14:paraId="31D955A8"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418" w:type="dxa"/>
            <w:tcBorders>
              <w:top w:val="nil"/>
              <w:left w:val="nil"/>
              <w:bottom w:val="single" w:sz="4" w:space="0" w:color="auto"/>
              <w:right w:val="single" w:sz="4" w:space="0" w:color="auto"/>
            </w:tcBorders>
            <w:shd w:val="clear" w:color="auto" w:fill="auto"/>
            <w:vAlign w:val="center"/>
            <w:hideMark/>
          </w:tcPr>
          <w:p w14:paraId="79B7E8B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PARTICIPACION CIUADADANA</w:t>
            </w:r>
          </w:p>
        </w:tc>
        <w:tc>
          <w:tcPr>
            <w:tcW w:w="1984" w:type="dxa"/>
            <w:tcBorders>
              <w:top w:val="nil"/>
              <w:left w:val="nil"/>
              <w:bottom w:val="single" w:sz="4" w:space="0" w:color="auto"/>
              <w:right w:val="single" w:sz="4" w:space="0" w:color="auto"/>
            </w:tcBorders>
            <w:shd w:val="clear" w:color="auto" w:fill="auto"/>
            <w:vAlign w:val="center"/>
            <w:hideMark/>
          </w:tcPr>
          <w:p w14:paraId="1F66C64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REFRIFERIOS PARA ACTIVIDADES DE LA UNIDAD, REUNION DE GERENCIA DE DESARROLLO SOCIAL Y Y APOYO A REUNION DE LIDERES Y LIDEREZAS DE  LA MESA CIUDADANA, PROPUESTA DE ADMON DE ORDEN DE COMPRA: VLADIMIR JIMENEZ</w:t>
            </w:r>
          </w:p>
        </w:tc>
        <w:tc>
          <w:tcPr>
            <w:tcW w:w="1418" w:type="dxa"/>
            <w:tcBorders>
              <w:top w:val="nil"/>
              <w:left w:val="nil"/>
              <w:bottom w:val="single" w:sz="4" w:space="0" w:color="auto"/>
              <w:right w:val="single" w:sz="4" w:space="0" w:color="auto"/>
            </w:tcBorders>
            <w:shd w:val="clear" w:color="auto" w:fill="auto"/>
            <w:vAlign w:val="center"/>
            <w:hideMark/>
          </w:tcPr>
          <w:p w14:paraId="44D0CAD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ROXANA GRISELDA HENRIQUEZ GRANADOS</w:t>
            </w:r>
          </w:p>
        </w:tc>
        <w:tc>
          <w:tcPr>
            <w:tcW w:w="850" w:type="dxa"/>
            <w:tcBorders>
              <w:top w:val="nil"/>
              <w:left w:val="nil"/>
              <w:bottom w:val="single" w:sz="4" w:space="0" w:color="auto"/>
              <w:right w:val="single" w:sz="4" w:space="0" w:color="auto"/>
            </w:tcBorders>
            <w:shd w:val="clear" w:color="auto" w:fill="auto"/>
            <w:vAlign w:val="center"/>
            <w:hideMark/>
          </w:tcPr>
          <w:p w14:paraId="19024D0F"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161.50 </w:t>
            </w:r>
          </w:p>
        </w:tc>
        <w:tc>
          <w:tcPr>
            <w:tcW w:w="992" w:type="dxa"/>
            <w:tcBorders>
              <w:top w:val="nil"/>
              <w:left w:val="nil"/>
              <w:bottom w:val="single" w:sz="4" w:space="0" w:color="auto"/>
              <w:right w:val="single" w:sz="4" w:space="0" w:color="auto"/>
            </w:tcBorders>
            <w:shd w:val="clear" w:color="auto" w:fill="auto"/>
            <w:vAlign w:val="center"/>
            <w:hideMark/>
          </w:tcPr>
          <w:p w14:paraId="0852FFB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030202</w:t>
            </w:r>
          </w:p>
        </w:tc>
      </w:tr>
      <w:tr w:rsidR="00787055" w:rsidRPr="00A31AE1" w14:paraId="3B358BFA" w14:textId="77777777" w:rsidTr="005F16C2">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68DF617"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64</w:t>
            </w:r>
          </w:p>
        </w:tc>
        <w:tc>
          <w:tcPr>
            <w:tcW w:w="851" w:type="dxa"/>
            <w:tcBorders>
              <w:top w:val="nil"/>
              <w:left w:val="nil"/>
              <w:bottom w:val="single" w:sz="4" w:space="0" w:color="auto"/>
              <w:right w:val="single" w:sz="4" w:space="0" w:color="auto"/>
            </w:tcBorders>
            <w:shd w:val="clear" w:color="auto" w:fill="auto"/>
            <w:noWrap/>
            <w:vAlign w:val="center"/>
            <w:hideMark/>
          </w:tcPr>
          <w:p w14:paraId="3F26B4D6"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980</w:t>
            </w:r>
          </w:p>
        </w:tc>
        <w:tc>
          <w:tcPr>
            <w:tcW w:w="851" w:type="dxa"/>
            <w:tcBorders>
              <w:top w:val="nil"/>
              <w:left w:val="nil"/>
              <w:bottom w:val="single" w:sz="4" w:space="0" w:color="auto"/>
              <w:right w:val="single" w:sz="4" w:space="0" w:color="auto"/>
            </w:tcBorders>
            <w:shd w:val="clear" w:color="auto" w:fill="auto"/>
            <w:noWrap/>
            <w:vAlign w:val="center"/>
            <w:hideMark/>
          </w:tcPr>
          <w:p w14:paraId="4AF43F8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05/10/2020</w:t>
            </w:r>
          </w:p>
        </w:tc>
        <w:tc>
          <w:tcPr>
            <w:tcW w:w="1559" w:type="dxa"/>
            <w:tcBorders>
              <w:top w:val="nil"/>
              <w:left w:val="nil"/>
              <w:bottom w:val="single" w:sz="4" w:space="0" w:color="auto"/>
              <w:right w:val="single" w:sz="4" w:space="0" w:color="auto"/>
            </w:tcBorders>
            <w:shd w:val="clear" w:color="auto" w:fill="auto"/>
            <w:vAlign w:val="center"/>
            <w:hideMark/>
          </w:tcPr>
          <w:p w14:paraId="1736B47B"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w:t>
            </w:r>
          </w:p>
        </w:tc>
        <w:tc>
          <w:tcPr>
            <w:tcW w:w="1418" w:type="dxa"/>
            <w:tcBorders>
              <w:top w:val="nil"/>
              <w:left w:val="nil"/>
              <w:bottom w:val="single" w:sz="4" w:space="0" w:color="auto"/>
              <w:right w:val="single" w:sz="4" w:space="0" w:color="auto"/>
            </w:tcBorders>
            <w:shd w:val="clear" w:color="auto" w:fill="auto"/>
            <w:vAlign w:val="center"/>
            <w:hideMark/>
          </w:tcPr>
          <w:p w14:paraId="28B68543"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SERVICIOS DE GERENCIAS Y TRANSPORTE</w:t>
            </w:r>
          </w:p>
        </w:tc>
        <w:tc>
          <w:tcPr>
            <w:tcW w:w="1984" w:type="dxa"/>
            <w:tcBorders>
              <w:top w:val="nil"/>
              <w:left w:val="nil"/>
              <w:bottom w:val="single" w:sz="4" w:space="0" w:color="auto"/>
              <w:right w:val="single" w:sz="4" w:space="0" w:color="auto"/>
            </w:tcBorders>
            <w:shd w:val="clear" w:color="auto" w:fill="auto"/>
            <w:vAlign w:val="center"/>
            <w:hideMark/>
          </w:tcPr>
          <w:p w14:paraId="7D23261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PAGO POR EL SUMINISTRO DE INSUMOS DE LIMPIEZA PARA USO DE LA MUNICIPALIDAD, PROPUESTA DE ADMON DE ORDEN DE COMPRA; ROSA TREJO</w:t>
            </w:r>
          </w:p>
        </w:tc>
        <w:tc>
          <w:tcPr>
            <w:tcW w:w="1418" w:type="dxa"/>
            <w:tcBorders>
              <w:top w:val="nil"/>
              <w:left w:val="nil"/>
              <w:bottom w:val="single" w:sz="4" w:space="0" w:color="auto"/>
              <w:right w:val="single" w:sz="4" w:space="0" w:color="auto"/>
            </w:tcBorders>
            <w:shd w:val="clear" w:color="auto" w:fill="auto"/>
            <w:vAlign w:val="center"/>
            <w:hideMark/>
          </w:tcPr>
          <w:p w14:paraId="487A3161"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RC QUIMICAS, S.A DE C.V</w:t>
            </w:r>
          </w:p>
        </w:tc>
        <w:tc>
          <w:tcPr>
            <w:tcW w:w="850" w:type="dxa"/>
            <w:tcBorders>
              <w:top w:val="nil"/>
              <w:left w:val="nil"/>
              <w:bottom w:val="single" w:sz="4" w:space="0" w:color="auto"/>
              <w:right w:val="single" w:sz="4" w:space="0" w:color="auto"/>
            </w:tcBorders>
            <w:shd w:val="clear" w:color="auto" w:fill="auto"/>
            <w:vAlign w:val="center"/>
            <w:hideMark/>
          </w:tcPr>
          <w:p w14:paraId="12C5200C"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 xml:space="preserve"> $             161.00 </w:t>
            </w:r>
          </w:p>
        </w:tc>
        <w:tc>
          <w:tcPr>
            <w:tcW w:w="992" w:type="dxa"/>
            <w:tcBorders>
              <w:top w:val="nil"/>
              <w:left w:val="nil"/>
              <w:bottom w:val="single" w:sz="4" w:space="0" w:color="auto"/>
              <w:right w:val="single" w:sz="4" w:space="0" w:color="auto"/>
            </w:tcBorders>
            <w:shd w:val="clear" w:color="auto" w:fill="auto"/>
            <w:vAlign w:val="center"/>
            <w:hideMark/>
          </w:tcPr>
          <w:p w14:paraId="2F6B1C9D" w14:textId="77777777" w:rsidR="00787055" w:rsidRPr="00A31AE1" w:rsidRDefault="00787055" w:rsidP="005F16C2">
            <w:pPr>
              <w:jc w:val="center"/>
              <w:rPr>
                <w:rFonts w:ascii="Arial Narrow" w:hAnsi="Arial Narrow" w:cs="Calibri"/>
                <w:color w:val="000000"/>
                <w:sz w:val="16"/>
                <w:szCs w:val="16"/>
                <w:lang w:eastAsia="es-SV"/>
              </w:rPr>
            </w:pPr>
            <w:r w:rsidRPr="00A31AE1">
              <w:rPr>
                <w:rFonts w:ascii="Arial Narrow" w:hAnsi="Arial Narrow" w:cs="Calibri"/>
                <w:color w:val="000000"/>
                <w:sz w:val="16"/>
                <w:szCs w:val="16"/>
                <w:lang w:eastAsia="es-SV"/>
              </w:rPr>
              <w:t>010202</w:t>
            </w:r>
          </w:p>
        </w:tc>
      </w:tr>
      <w:tr w:rsidR="00787055" w:rsidRPr="00A31AE1" w14:paraId="68EA86A3" w14:textId="77777777" w:rsidTr="005F16C2">
        <w:trPr>
          <w:trHeight w:val="1403"/>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047C09A"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65</w:t>
            </w:r>
          </w:p>
        </w:tc>
        <w:tc>
          <w:tcPr>
            <w:tcW w:w="851" w:type="dxa"/>
            <w:tcBorders>
              <w:top w:val="nil"/>
              <w:left w:val="nil"/>
              <w:bottom w:val="nil"/>
              <w:right w:val="single" w:sz="4" w:space="0" w:color="auto"/>
            </w:tcBorders>
            <w:shd w:val="clear" w:color="auto" w:fill="auto"/>
            <w:noWrap/>
            <w:vAlign w:val="center"/>
            <w:hideMark/>
          </w:tcPr>
          <w:p w14:paraId="2BB49210"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1144</w:t>
            </w:r>
          </w:p>
        </w:tc>
        <w:tc>
          <w:tcPr>
            <w:tcW w:w="851" w:type="dxa"/>
            <w:tcBorders>
              <w:top w:val="nil"/>
              <w:left w:val="nil"/>
              <w:bottom w:val="nil"/>
              <w:right w:val="single" w:sz="4" w:space="0" w:color="auto"/>
            </w:tcBorders>
            <w:shd w:val="clear" w:color="auto" w:fill="auto"/>
            <w:noWrap/>
            <w:vAlign w:val="center"/>
            <w:hideMark/>
          </w:tcPr>
          <w:p w14:paraId="4954398B"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12/10/2020</w:t>
            </w:r>
          </w:p>
        </w:tc>
        <w:tc>
          <w:tcPr>
            <w:tcW w:w="1559" w:type="dxa"/>
            <w:tcBorders>
              <w:top w:val="nil"/>
              <w:left w:val="nil"/>
              <w:bottom w:val="nil"/>
              <w:right w:val="single" w:sz="4" w:space="0" w:color="auto"/>
            </w:tcBorders>
            <w:shd w:val="clear" w:color="auto" w:fill="auto"/>
            <w:vAlign w:val="center"/>
            <w:hideMark/>
          </w:tcPr>
          <w:p w14:paraId="3F305925"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FORTALECIMIENTO DE LA ORGANIZACIÓN SOCIAL, LA PARTICIPACION CIUDADANA Y LA TRANSPARENCIA EN EL MUNICIPIO DE NEJAPA-2020</w:t>
            </w:r>
          </w:p>
        </w:tc>
        <w:tc>
          <w:tcPr>
            <w:tcW w:w="1418" w:type="dxa"/>
            <w:tcBorders>
              <w:top w:val="nil"/>
              <w:left w:val="nil"/>
              <w:bottom w:val="nil"/>
              <w:right w:val="single" w:sz="4" w:space="0" w:color="auto"/>
            </w:tcBorders>
            <w:shd w:val="clear" w:color="auto" w:fill="auto"/>
            <w:vAlign w:val="center"/>
            <w:hideMark/>
          </w:tcPr>
          <w:p w14:paraId="3CD8BD81"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PARTICIPACION CIUADADANA</w:t>
            </w:r>
          </w:p>
        </w:tc>
        <w:tc>
          <w:tcPr>
            <w:tcW w:w="1984" w:type="dxa"/>
            <w:tcBorders>
              <w:top w:val="nil"/>
              <w:left w:val="nil"/>
              <w:bottom w:val="nil"/>
              <w:right w:val="single" w:sz="4" w:space="0" w:color="auto"/>
            </w:tcBorders>
            <w:shd w:val="clear" w:color="auto" w:fill="auto"/>
            <w:vAlign w:val="center"/>
            <w:hideMark/>
          </w:tcPr>
          <w:p w14:paraId="61EAC844"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PAGO POR EL SERVICIO DE TRANSPORTE PARA CONVIVIO CON EMPRENDEDORES DE NEJAPA, HACIA EL BALÑARIO HACIENDA EN AGUILARES, PROPUESTA DE ADMON DE ORDEN DE COMPRA: VLADIMIR JIMENEZ</w:t>
            </w:r>
          </w:p>
        </w:tc>
        <w:tc>
          <w:tcPr>
            <w:tcW w:w="1418" w:type="dxa"/>
            <w:tcBorders>
              <w:top w:val="nil"/>
              <w:left w:val="nil"/>
              <w:bottom w:val="nil"/>
              <w:right w:val="single" w:sz="4" w:space="0" w:color="auto"/>
            </w:tcBorders>
            <w:shd w:val="clear" w:color="auto" w:fill="auto"/>
            <w:vAlign w:val="center"/>
            <w:hideMark/>
          </w:tcPr>
          <w:p w14:paraId="0711C0B5"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PABLO ERNESTO FLORES VASQUEZ</w:t>
            </w:r>
          </w:p>
        </w:tc>
        <w:tc>
          <w:tcPr>
            <w:tcW w:w="850" w:type="dxa"/>
            <w:tcBorders>
              <w:top w:val="nil"/>
              <w:left w:val="nil"/>
              <w:bottom w:val="nil"/>
              <w:right w:val="single" w:sz="4" w:space="0" w:color="auto"/>
            </w:tcBorders>
            <w:shd w:val="clear" w:color="auto" w:fill="auto"/>
            <w:vAlign w:val="center"/>
            <w:hideMark/>
          </w:tcPr>
          <w:p w14:paraId="4F1A97BA"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155.54</w:t>
            </w:r>
          </w:p>
        </w:tc>
        <w:tc>
          <w:tcPr>
            <w:tcW w:w="992" w:type="dxa"/>
            <w:tcBorders>
              <w:top w:val="nil"/>
              <w:left w:val="nil"/>
              <w:bottom w:val="nil"/>
              <w:right w:val="single" w:sz="4" w:space="0" w:color="auto"/>
            </w:tcBorders>
            <w:shd w:val="clear" w:color="auto" w:fill="auto"/>
            <w:vAlign w:val="center"/>
            <w:hideMark/>
          </w:tcPr>
          <w:p w14:paraId="4A3B8858"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30202</w:t>
            </w:r>
          </w:p>
        </w:tc>
      </w:tr>
      <w:tr w:rsidR="00787055" w:rsidRPr="00A31AE1" w14:paraId="727ECFE6" w14:textId="77777777" w:rsidTr="005F16C2">
        <w:trPr>
          <w:trHeight w:val="22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83BFFEC" w14:textId="77777777" w:rsidR="00787055" w:rsidRPr="00A31AE1" w:rsidRDefault="00787055" w:rsidP="005F16C2">
            <w:pPr>
              <w:jc w:val="center"/>
              <w:rPr>
                <w:rFonts w:ascii="Arial Narrow" w:hAnsi="Arial Narrow" w:cs="Calibri"/>
                <w:sz w:val="16"/>
                <w:szCs w:val="16"/>
                <w:lang w:eastAsia="es-SV"/>
              </w:rPr>
            </w:pPr>
            <w:r w:rsidRPr="00A31AE1">
              <w:rPr>
                <w:rFonts w:ascii="Arial Narrow" w:hAnsi="Arial Narrow" w:cs="Calibri"/>
                <w:sz w:val="16"/>
                <w:szCs w:val="16"/>
                <w:lang w:eastAsia="es-SV"/>
              </w:rPr>
              <w:t>66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D5B902"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915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274504"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09/10/2020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8F6246"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BA0922"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COMUNICACIONES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5FD3C83" w14:textId="77777777" w:rsidR="00787055" w:rsidRPr="00A31AE1" w:rsidRDefault="00787055" w:rsidP="005F16C2">
            <w:pPr>
              <w:jc w:val="center"/>
              <w:rPr>
                <w:rFonts w:ascii="Calibri" w:hAnsi="Calibri" w:cs="Calibri"/>
                <w:color w:val="000000"/>
                <w:sz w:val="18"/>
                <w:szCs w:val="18"/>
                <w:lang w:eastAsia="es-SV"/>
              </w:rPr>
            </w:pPr>
            <w:r w:rsidRPr="00A31AE1">
              <w:rPr>
                <w:rFonts w:ascii="Calibri" w:hAnsi="Calibri" w:cs="Calibri"/>
                <w:color w:val="000000"/>
                <w:sz w:val="18"/>
                <w:szCs w:val="18"/>
                <w:lang w:eastAsia="es-SV"/>
              </w:rPr>
              <w:t>PAGO POR EL SUMINISTRO DE INSUMOS PARA IMAGEN DE LA ALCALDIA, VINIL, ROLL UP BANNER, MUPPYS, BURRITOS, IMPRESIÓN VINIL FULL COLOR, PROPUESTA DE ADMON DE ORDEN DE COMPRA: DANIEL LOPEZ</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073B49"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LUIS ENRIQUE DURAN SOLA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7A6D95"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 xml:space="preserve">$3,868.00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CAD5F5" w14:textId="77777777" w:rsidR="00787055" w:rsidRPr="00A31AE1" w:rsidRDefault="00787055" w:rsidP="005F16C2">
            <w:pPr>
              <w:jc w:val="center"/>
              <w:rPr>
                <w:rFonts w:ascii="Arial Narrow" w:hAnsi="Arial Narrow" w:cs="Calibri"/>
                <w:color w:val="000000"/>
                <w:sz w:val="18"/>
                <w:szCs w:val="18"/>
                <w:lang w:eastAsia="es-SV"/>
              </w:rPr>
            </w:pPr>
            <w:r w:rsidRPr="00A31AE1">
              <w:rPr>
                <w:rFonts w:ascii="Arial Narrow" w:hAnsi="Arial Narrow" w:cs="Calibri"/>
                <w:color w:val="000000"/>
                <w:sz w:val="18"/>
                <w:szCs w:val="18"/>
                <w:lang w:eastAsia="es-SV"/>
              </w:rPr>
              <w:t>10111</w:t>
            </w:r>
          </w:p>
        </w:tc>
      </w:tr>
    </w:tbl>
    <w:p w14:paraId="05FA97BB" w14:textId="77777777" w:rsidR="00787055" w:rsidRDefault="00787055" w:rsidP="00787055">
      <w:pPr>
        <w:spacing w:line="360" w:lineRule="auto"/>
        <w:ind w:right="-518"/>
        <w:jc w:val="both"/>
        <w:rPr>
          <w:rFonts w:ascii="Arial" w:hAnsi="Arial" w:cs="Arial"/>
          <w:b/>
          <w:sz w:val="20"/>
          <w:szCs w:val="20"/>
        </w:rPr>
      </w:pPr>
    </w:p>
    <w:p w14:paraId="799B8712" w14:textId="77777777" w:rsidR="00787055" w:rsidRPr="009F0AC5" w:rsidRDefault="00787055" w:rsidP="00787055">
      <w:pPr>
        <w:spacing w:line="360" w:lineRule="auto"/>
        <w:ind w:right="-518"/>
        <w:jc w:val="both"/>
        <w:rPr>
          <w:rFonts w:ascii="Arial" w:hAnsi="Arial" w:cs="Arial"/>
          <w:sz w:val="20"/>
          <w:szCs w:val="20"/>
        </w:rPr>
      </w:pPr>
      <w:r w:rsidRPr="009F0AC5">
        <w:rPr>
          <w:rFonts w:ascii="Arial" w:hAnsi="Arial" w:cs="Arial"/>
          <w:b/>
          <w:sz w:val="20"/>
          <w:szCs w:val="20"/>
        </w:rPr>
        <w:t xml:space="preserve">b) </w:t>
      </w:r>
      <w:r w:rsidRPr="009F0AC5">
        <w:rPr>
          <w:rFonts w:ascii="Arial" w:hAnsi="Arial" w:cs="Arial"/>
          <w:sz w:val="20"/>
          <w:szCs w:val="20"/>
        </w:rPr>
        <w:t xml:space="preserve">Ratificar a cada uno de los Administradores de Ordenes de Compras propuestos en el cuadro de Adquisiciones y Contrataciones, </w:t>
      </w:r>
      <w:r w:rsidRPr="009F0AC5">
        <w:rPr>
          <w:rFonts w:ascii="Arial" w:hAnsi="Arial" w:cs="Arial"/>
          <w:b/>
          <w:sz w:val="20"/>
          <w:szCs w:val="20"/>
        </w:rPr>
        <w:t>c)</w:t>
      </w:r>
      <w:r w:rsidRPr="009F0AC5">
        <w:rPr>
          <w:rFonts w:ascii="Arial" w:hAnsi="Arial" w:cs="Arial"/>
          <w:sz w:val="20"/>
          <w:szCs w:val="20"/>
        </w:rPr>
        <w:t xml:space="preserve"> I</w:t>
      </w:r>
      <w:r w:rsidRPr="009F0AC5">
        <w:rPr>
          <w:rFonts w:ascii="Arial" w:hAnsi="Arial" w:cs="Arial"/>
          <w:sz w:val="20"/>
          <w:szCs w:val="20"/>
          <w:shd w:val="clear" w:color="auto" w:fill="FFFFFF"/>
        </w:rPr>
        <w:t>nstruir a la Tesorera Municipal realizar la erogación de fondos según cuadro relacionado</w:t>
      </w:r>
      <w:r w:rsidRPr="009F0AC5">
        <w:rPr>
          <w:rFonts w:ascii="Arial" w:hAnsi="Arial" w:cs="Arial"/>
          <w:sz w:val="20"/>
          <w:szCs w:val="20"/>
        </w:rPr>
        <w:t xml:space="preserve">. </w:t>
      </w:r>
      <w:r w:rsidRPr="009F0AC5">
        <w:rPr>
          <w:rFonts w:ascii="Arial" w:hAnsi="Arial" w:cs="Arial"/>
          <w:b/>
          <w:sz w:val="20"/>
          <w:szCs w:val="20"/>
          <w:u w:val="single"/>
        </w:rPr>
        <w:t>El presente acuerdo se aprueba con votación unánime a excepción de los numerales 23 y 67 que no votan los Regidores Gabriel Rivera Hernández y Manuel Alexander Méndez Morán, por manifiesta ser muy caros los productos.</w:t>
      </w:r>
      <w:r w:rsidRPr="009F0AC5">
        <w:rPr>
          <w:rFonts w:ascii="Arial" w:hAnsi="Arial" w:cs="Arial"/>
          <w:sz w:val="20"/>
          <w:szCs w:val="20"/>
        </w:rPr>
        <w:t xml:space="preserve"> Comuníquese.”””””””””””””””””, </w:t>
      </w:r>
      <w:r w:rsidRPr="009F0AC5">
        <w:rPr>
          <w:rFonts w:ascii="Arial" w:hAnsi="Arial" w:cs="Arial"/>
          <w:b/>
          <w:sz w:val="20"/>
          <w:szCs w:val="20"/>
        </w:rPr>
        <w:t>ACUERDO NUMERO DOS:</w:t>
      </w:r>
      <w:r w:rsidRPr="009F0AC5">
        <w:rPr>
          <w:rFonts w:ascii="Arial" w:hAnsi="Arial" w:cs="Arial"/>
          <w:sz w:val="20"/>
          <w:szCs w:val="20"/>
        </w:rPr>
        <w:t xml:space="preserve"> El Concejo Municipal en atención a requerimiento presentado por el Jefe de la Unidad de Adquisiciones y Contrataciones Institucional, mediante el cual informa que ha recibido recomendación realizada por la Gerente de Proyectos y Desarrollo Territorial, en cuanto a la Contratación de los Servicios Profesionales, para la SUPERVISION EXTERNA del Proyecto: Mejoramiento del Drenaje Superficial, Aumento de Capacidad Hidráulica del Puente y Muros de Retención para el Control de Inundaciones en Quebrada de Invierno, Caserío Calle Vieja 1, Cantón Galera Quemada, Municipio  De Nejapa, proponiendo se le adjudique al Ingeniero Rolando Eduardo González Machuca,  por llenar con los requisitos exigidos para dicha contratación. Por lo que este Concejo de conformidad a lo que establece el Artículo 18 de la Ley de Adquisiciones y Contrataciones de la Administración Pública y recomendación realizada </w:t>
      </w:r>
      <w:r w:rsidRPr="009F0AC5">
        <w:rPr>
          <w:rFonts w:ascii="Arial" w:hAnsi="Arial" w:cs="Arial"/>
          <w:b/>
          <w:sz w:val="20"/>
          <w:szCs w:val="20"/>
        </w:rPr>
        <w:t>ACUERDA: a)</w:t>
      </w:r>
      <w:r w:rsidRPr="009F0AC5">
        <w:rPr>
          <w:rFonts w:ascii="Arial" w:hAnsi="Arial" w:cs="Arial"/>
          <w:sz w:val="20"/>
          <w:szCs w:val="20"/>
        </w:rPr>
        <w:t xml:space="preserve"> Adjudicar la Contratación de Supervisión Externa del Proyecto: “</w:t>
      </w:r>
      <w:r w:rsidRPr="009F0AC5">
        <w:rPr>
          <w:rFonts w:ascii="Arial" w:hAnsi="Arial" w:cs="Arial"/>
          <w:b/>
          <w:sz w:val="20"/>
          <w:szCs w:val="20"/>
        </w:rPr>
        <w:t>MEJORAMIENTO DEL DRENAJE SUPERFICIAL, AUMENTO DE CAPACIDAD HIDRAULICA DEL PUENTE Y MUROS DE RETENCION PARA EL CONTROL DE INUNDACIONES EN QUEBRADA DE INVIERNO, CASERIO CALLE VIEJA 1, CANTON GALERA QUEMADA, MUNICIPIO  DE NEJAPA”</w:t>
      </w:r>
      <w:r w:rsidRPr="009F0AC5">
        <w:rPr>
          <w:rFonts w:ascii="Arial" w:hAnsi="Arial" w:cs="Arial"/>
          <w:sz w:val="20"/>
          <w:szCs w:val="20"/>
        </w:rPr>
        <w:t xml:space="preserve">  al Ingeniero </w:t>
      </w:r>
      <w:r w:rsidRPr="009F0AC5">
        <w:rPr>
          <w:rFonts w:ascii="Arial" w:hAnsi="Arial" w:cs="Arial"/>
          <w:b/>
          <w:sz w:val="20"/>
          <w:szCs w:val="20"/>
        </w:rPr>
        <w:t>ROLANDO EDUARDO GONZALEZ MACHUCA</w:t>
      </w:r>
      <w:r w:rsidRPr="009F0AC5">
        <w:rPr>
          <w:rFonts w:ascii="Arial" w:hAnsi="Arial" w:cs="Arial"/>
          <w:sz w:val="20"/>
          <w:szCs w:val="20"/>
        </w:rPr>
        <w:t xml:space="preserve">, por un monto de </w:t>
      </w:r>
      <w:r w:rsidRPr="009F0AC5">
        <w:rPr>
          <w:rFonts w:ascii="Arial" w:hAnsi="Arial" w:cs="Arial"/>
          <w:b/>
          <w:sz w:val="20"/>
          <w:szCs w:val="20"/>
        </w:rPr>
        <w:t>CUATRO MIL SETENTA Y CUATRO DOLARES CON SETENTA Y CINCO CENTAVOS DE DÓLAR</w:t>
      </w:r>
      <w:r w:rsidRPr="009F0AC5">
        <w:rPr>
          <w:rFonts w:ascii="Arial" w:hAnsi="Arial" w:cs="Arial"/>
          <w:sz w:val="20"/>
          <w:szCs w:val="20"/>
        </w:rPr>
        <w:t xml:space="preserve"> </w:t>
      </w:r>
      <w:r w:rsidRPr="009F0AC5">
        <w:rPr>
          <w:rFonts w:ascii="Arial" w:hAnsi="Arial" w:cs="Arial"/>
          <w:b/>
          <w:sz w:val="20"/>
          <w:szCs w:val="20"/>
        </w:rPr>
        <w:t xml:space="preserve">DE LOS ESTADOS UNIDOS DE AMERICA,  </w:t>
      </w:r>
      <w:r w:rsidRPr="009F0AC5">
        <w:rPr>
          <w:rFonts w:ascii="Arial" w:hAnsi="Arial" w:cs="Arial"/>
          <w:sz w:val="20"/>
          <w:szCs w:val="20"/>
        </w:rPr>
        <w:t xml:space="preserve">($4,074.75), </w:t>
      </w:r>
      <w:r w:rsidRPr="009F0AC5">
        <w:rPr>
          <w:rFonts w:ascii="Arial" w:hAnsi="Arial" w:cs="Arial"/>
          <w:b/>
          <w:sz w:val="20"/>
          <w:szCs w:val="20"/>
        </w:rPr>
        <w:t>b)</w:t>
      </w:r>
      <w:r w:rsidRPr="009F0AC5">
        <w:rPr>
          <w:rFonts w:ascii="Arial" w:hAnsi="Arial" w:cs="Arial"/>
          <w:sz w:val="20"/>
          <w:szCs w:val="20"/>
        </w:rPr>
        <w:t xml:space="preserve"> Nómbrese como Administrador de Contrato a la Arquitecta </w:t>
      </w:r>
      <w:r w:rsidRPr="009F0AC5">
        <w:rPr>
          <w:rFonts w:ascii="Arial" w:hAnsi="Arial" w:cs="Arial"/>
          <w:b/>
          <w:sz w:val="20"/>
          <w:szCs w:val="20"/>
        </w:rPr>
        <w:t>Xenia Guadalupe Rodas Rodríguez,</w:t>
      </w:r>
      <w:r w:rsidRPr="009F0AC5">
        <w:rPr>
          <w:rFonts w:ascii="Arial" w:hAnsi="Arial" w:cs="Arial"/>
          <w:sz w:val="20"/>
          <w:szCs w:val="20"/>
        </w:rPr>
        <w:t xml:space="preserve"> Gerente de Proyecto y Desarrollo Territorial,</w:t>
      </w:r>
      <w:r w:rsidRPr="009F0AC5">
        <w:rPr>
          <w:rFonts w:ascii="Arial" w:hAnsi="Arial" w:cs="Arial"/>
          <w:b/>
          <w:sz w:val="20"/>
          <w:szCs w:val="20"/>
        </w:rPr>
        <w:t xml:space="preserve"> c) </w:t>
      </w:r>
      <w:r w:rsidRPr="009F0AC5">
        <w:rPr>
          <w:rFonts w:ascii="Arial" w:hAnsi="Arial" w:cs="Arial"/>
          <w:sz w:val="20"/>
          <w:szCs w:val="20"/>
        </w:rPr>
        <w:t xml:space="preserve">Autorícese a la Tesorera Municipal para que erogue el pago del Préstamo con la  Caja de Crédito de Santiago Nonualco, Sociedad Cooperativa de Ahorro y Crédito de R.L. de C.V; </w:t>
      </w:r>
      <w:r w:rsidRPr="009F0AC5">
        <w:rPr>
          <w:rFonts w:ascii="Arial" w:hAnsi="Arial" w:cs="Arial"/>
          <w:b/>
          <w:sz w:val="20"/>
          <w:szCs w:val="20"/>
        </w:rPr>
        <w:t>d)</w:t>
      </w:r>
      <w:r w:rsidRPr="009F0AC5">
        <w:rPr>
          <w:rFonts w:ascii="Arial" w:hAnsi="Arial" w:cs="Arial"/>
          <w:sz w:val="20"/>
          <w:szCs w:val="20"/>
        </w:rPr>
        <w:t xml:space="preserve"> Autorícese al Ingeniero Adolfo Rivas Barrios, Alcalde Municipal para que firme el contrato respectivo y a la unidad jurídica para que lo elabore.</w:t>
      </w:r>
      <w:r w:rsidRPr="009F0AC5">
        <w:rPr>
          <w:rFonts w:ascii="Arial" w:eastAsia="Calibri" w:hAnsi="Arial" w:cs="Arial"/>
          <w:sz w:val="20"/>
          <w:szCs w:val="20"/>
        </w:rPr>
        <w:t xml:space="preserve"> </w:t>
      </w:r>
      <w:r w:rsidRPr="009F0AC5">
        <w:rPr>
          <w:rFonts w:ascii="Arial" w:hAnsi="Arial" w:cs="Arial"/>
          <w:b/>
          <w:sz w:val="20"/>
          <w:szCs w:val="20"/>
          <w:u w:val="single"/>
        </w:rPr>
        <w:t>Votación unánime.</w:t>
      </w:r>
      <w:r w:rsidRPr="009F0AC5">
        <w:rPr>
          <w:rFonts w:ascii="Arial" w:hAnsi="Arial" w:cs="Arial"/>
          <w:sz w:val="20"/>
          <w:szCs w:val="20"/>
        </w:rPr>
        <w:t xml:space="preserve"> Comuníquese.”””””””””””””””””””, </w:t>
      </w:r>
      <w:r w:rsidRPr="009F0AC5">
        <w:rPr>
          <w:rFonts w:ascii="Arial" w:hAnsi="Arial" w:cs="Arial"/>
          <w:b/>
          <w:sz w:val="20"/>
          <w:szCs w:val="20"/>
        </w:rPr>
        <w:t>ACUERDO NUMERO TRES:</w:t>
      </w:r>
      <w:r w:rsidRPr="009F0AC5">
        <w:rPr>
          <w:rFonts w:ascii="Arial" w:hAnsi="Arial" w:cs="Arial"/>
          <w:sz w:val="20"/>
          <w:szCs w:val="20"/>
        </w:rPr>
        <w:t xml:space="preserve"> El Concejo Municipal en atención a requerimiento presentado por el Jefe de la Unidad de Adquisiciones y Contrataciones Institucional, mediante el cual informa que ha recibido recomendación realizada por la Gerente de Proyectos y Desarrollo Territorial, en cuanto a la Contratación de los Servicios Profesionales, para la SUPERVISION EXTERNA del Proyecto: Reconstrucción de Muro, Aletones y Mejoramiento en Puente Los Amates en Hacienda Mapilapa Cantón Camotepeque, Municipio  de Nejapa, proponiendo se le adjudique al Ingeniero Rolando Eduardo González Machuca,  por llenar con los requisitos exigidos en los términos de referencia (TDR) para dicha contratación. Por lo que este Concejo de conformidad a lo que establece el Artículo 18 de la Ley de Adquisiciones y Contrataciones de la Administración Pública y recomendación realizada </w:t>
      </w:r>
      <w:r w:rsidRPr="009F0AC5">
        <w:rPr>
          <w:rFonts w:ascii="Arial" w:hAnsi="Arial" w:cs="Arial"/>
          <w:b/>
          <w:sz w:val="20"/>
          <w:szCs w:val="20"/>
        </w:rPr>
        <w:t>ACUERDA: a)</w:t>
      </w:r>
      <w:r w:rsidRPr="009F0AC5">
        <w:rPr>
          <w:rFonts w:ascii="Arial" w:hAnsi="Arial" w:cs="Arial"/>
          <w:sz w:val="20"/>
          <w:szCs w:val="20"/>
        </w:rPr>
        <w:t xml:space="preserve"> Adjudicar la Contratación de Supervisión Externa del Proyecto: </w:t>
      </w:r>
      <w:r w:rsidRPr="009F0AC5">
        <w:rPr>
          <w:rFonts w:ascii="Arial" w:hAnsi="Arial" w:cs="Arial"/>
          <w:b/>
          <w:sz w:val="20"/>
          <w:szCs w:val="20"/>
        </w:rPr>
        <w:t>“RECONSTRUCCIÓN DE MURO, ALETONES Y MEJORAMIENTO EN PUENTE LOS AMATES EN HACIENDA MAPILAPA CANTÓN CAMOTEPEQUE, MUNICIPIO  DE NEJAPA,”</w:t>
      </w:r>
      <w:r w:rsidRPr="009F0AC5">
        <w:rPr>
          <w:rFonts w:ascii="Arial" w:hAnsi="Arial" w:cs="Arial"/>
          <w:sz w:val="20"/>
          <w:szCs w:val="20"/>
        </w:rPr>
        <w:t xml:space="preserve"> al Ingeniero </w:t>
      </w:r>
      <w:r w:rsidRPr="009F0AC5">
        <w:rPr>
          <w:rFonts w:ascii="Arial" w:hAnsi="Arial" w:cs="Arial"/>
          <w:b/>
          <w:sz w:val="20"/>
          <w:szCs w:val="20"/>
        </w:rPr>
        <w:t>ROLANDO EDUARDO GONZALEZ MACHUCA</w:t>
      </w:r>
      <w:r w:rsidRPr="009F0AC5">
        <w:rPr>
          <w:rFonts w:ascii="Arial" w:hAnsi="Arial" w:cs="Arial"/>
          <w:sz w:val="20"/>
          <w:szCs w:val="20"/>
        </w:rPr>
        <w:t xml:space="preserve">, por un monto de </w:t>
      </w:r>
      <w:r w:rsidRPr="009F0AC5">
        <w:rPr>
          <w:rFonts w:ascii="Arial" w:hAnsi="Arial" w:cs="Arial"/>
          <w:b/>
          <w:sz w:val="20"/>
          <w:szCs w:val="20"/>
        </w:rPr>
        <w:t xml:space="preserve">CUATRO MIL SETECIENTOS CUARENTA DOLARES CON SETENTA Y CINCO CENTAVOS DE DÓLAR DE LOS ESTADOS UNIDOS DE AMERICA,  </w:t>
      </w:r>
      <w:r w:rsidRPr="009F0AC5">
        <w:rPr>
          <w:rFonts w:ascii="Arial" w:hAnsi="Arial" w:cs="Arial"/>
          <w:sz w:val="20"/>
          <w:szCs w:val="20"/>
        </w:rPr>
        <w:t xml:space="preserve">($4,740.75), </w:t>
      </w:r>
      <w:r w:rsidRPr="009F0AC5">
        <w:rPr>
          <w:rFonts w:ascii="Arial" w:hAnsi="Arial" w:cs="Arial"/>
          <w:b/>
          <w:sz w:val="20"/>
          <w:szCs w:val="20"/>
        </w:rPr>
        <w:t>b)</w:t>
      </w:r>
      <w:r w:rsidRPr="009F0AC5">
        <w:rPr>
          <w:rFonts w:ascii="Arial" w:hAnsi="Arial" w:cs="Arial"/>
          <w:sz w:val="20"/>
          <w:szCs w:val="20"/>
        </w:rPr>
        <w:t xml:space="preserve"> Nómbrese como Administrador de Contrato a la Arquitecta </w:t>
      </w:r>
      <w:r w:rsidRPr="009F0AC5">
        <w:rPr>
          <w:rFonts w:ascii="Arial" w:hAnsi="Arial" w:cs="Arial"/>
          <w:b/>
          <w:sz w:val="20"/>
          <w:szCs w:val="20"/>
        </w:rPr>
        <w:t>Xenia Guadalupe Rodas Rodríguez,</w:t>
      </w:r>
      <w:r w:rsidRPr="009F0AC5">
        <w:rPr>
          <w:rFonts w:ascii="Arial" w:hAnsi="Arial" w:cs="Arial"/>
          <w:sz w:val="20"/>
          <w:szCs w:val="20"/>
        </w:rPr>
        <w:t xml:space="preserve"> Gerente de Proyecto y Desarrollo Territorial,</w:t>
      </w:r>
      <w:r w:rsidRPr="009F0AC5">
        <w:rPr>
          <w:rFonts w:ascii="Arial" w:hAnsi="Arial" w:cs="Arial"/>
          <w:b/>
          <w:sz w:val="20"/>
          <w:szCs w:val="20"/>
        </w:rPr>
        <w:t xml:space="preserve"> c) </w:t>
      </w:r>
      <w:r w:rsidRPr="009F0AC5">
        <w:rPr>
          <w:rFonts w:ascii="Arial" w:hAnsi="Arial" w:cs="Arial"/>
          <w:sz w:val="20"/>
          <w:szCs w:val="20"/>
        </w:rPr>
        <w:t xml:space="preserve">Autorícese a la Tesorera Municipal para que erogue el pago del Préstamo con la  Caja de Crédito de Santiago Nonualco, Sociedad Cooperativa de Ahorro y Crédito de R.L. de C.V; </w:t>
      </w:r>
      <w:r w:rsidRPr="009F0AC5">
        <w:rPr>
          <w:rFonts w:ascii="Arial" w:hAnsi="Arial" w:cs="Arial"/>
          <w:b/>
          <w:sz w:val="20"/>
          <w:szCs w:val="20"/>
        </w:rPr>
        <w:t>d)</w:t>
      </w:r>
      <w:r w:rsidRPr="009F0AC5">
        <w:rPr>
          <w:rFonts w:ascii="Arial" w:hAnsi="Arial" w:cs="Arial"/>
          <w:sz w:val="20"/>
          <w:szCs w:val="20"/>
        </w:rPr>
        <w:t xml:space="preserve"> Autorícese al Ingeniero Adolfo Rivas Barrios, Alcalde Municipal para que firme el contrato respectivo y a la unidad jurídica para que lo elabore.</w:t>
      </w:r>
      <w:r w:rsidRPr="009F0AC5">
        <w:rPr>
          <w:rFonts w:ascii="Arial" w:eastAsia="Calibri" w:hAnsi="Arial" w:cs="Arial"/>
          <w:sz w:val="20"/>
          <w:szCs w:val="20"/>
        </w:rPr>
        <w:t xml:space="preserve"> </w:t>
      </w:r>
      <w:r w:rsidRPr="009F0AC5">
        <w:rPr>
          <w:rFonts w:ascii="Arial" w:hAnsi="Arial" w:cs="Arial"/>
          <w:b/>
          <w:sz w:val="20"/>
          <w:szCs w:val="20"/>
          <w:u w:val="single"/>
        </w:rPr>
        <w:t>Votación unánime.</w:t>
      </w:r>
      <w:r w:rsidRPr="009F0AC5">
        <w:rPr>
          <w:rFonts w:ascii="Arial" w:hAnsi="Arial" w:cs="Arial"/>
          <w:sz w:val="20"/>
          <w:szCs w:val="20"/>
        </w:rPr>
        <w:t xml:space="preserve"> Comuníquese.””””””””””””””””””, </w:t>
      </w:r>
      <w:r w:rsidRPr="009F0AC5">
        <w:rPr>
          <w:rFonts w:ascii="Arial" w:hAnsi="Arial" w:cs="Arial"/>
          <w:b/>
          <w:sz w:val="20"/>
          <w:szCs w:val="20"/>
        </w:rPr>
        <w:t xml:space="preserve">ACUERDO NUMERO CUATRO: </w:t>
      </w:r>
      <w:r w:rsidRPr="009F0AC5">
        <w:rPr>
          <w:rFonts w:ascii="Arial" w:hAnsi="Arial" w:cs="Arial"/>
          <w:sz w:val="20"/>
          <w:szCs w:val="20"/>
        </w:rPr>
        <w:t xml:space="preserve">Visto y Revisado el Informe de Adquisiciones y Contrataciones enviado por la Jefe de la Unidad de Adquisiciones y Contrataciones Institucional, que contiene la renovación de los Contratos por Servicios Profesionales del periodo del 01 de enero al 31 de diciembre del año 2021, este Concejo Municipal en uso de sus facultades legales, </w:t>
      </w:r>
      <w:r w:rsidRPr="009F0AC5">
        <w:rPr>
          <w:rFonts w:ascii="Arial" w:hAnsi="Arial" w:cs="Arial"/>
          <w:b/>
          <w:sz w:val="20"/>
          <w:szCs w:val="20"/>
        </w:rPr>
        <w:t>ACUERDA:</w:t>
      </w:r>
      <w:r w:rsidRPr="009F0AC5">
        <w:rPr>
          <w:rFonts w:ascii="Arial" w:hAnsi="Arial" w:cs="Arial"/>
          <w:sz w:val="20"/>
          <w:szCs w:val="20"/>
        </w:rPr>
        <w:t xml:space="preserve"> </w:t>
      </w:r>
      <w:r w:rsidRPr="009F0AC5">
        <w:rPr>
          <w:rFonts w:ascii="Arial" w:hAnsi="Arial" w:cs="Arial"/>
          <w:b/>
          <w:sz w:val="20"/>
          <w:szCs w:val="20"/>
        </w:rPr>
        <w:t>a)</w:t>
      </w:r>
      <w:r w:rsidRPr="009F0AC5">
        <w:rPr>
          <w:rFonts w:ascii="Arial" w:hAnsi="Arial" w:cs="Arial"/>
          <w:sz w:val="20"/>
          <w:szCs w:val="20"/>
        </w:rPr>
        <w:t xml:space="preserve"> Aprobar los Contratos por Servicios Profesionales del año dos mil veintiuno, según el cuadro siguiente: </w:t>
      </w:r>
    </w:p>
    <w:tbl>
      <w:tblPr>
        <w:tblW w:w="10632" w:type="dxa"/>
        <w:tblInd w:w="-861" w:type="dxa"/>
        <w:tblLayout w:type="fixed"/>
        <w:tblCellMar>
          <w:left w:w="70" w:type="dxa"/>
          <w:right w:w="70" w:type="dxa"/>
        </w:tblCellMar>
        <w:tblLook w:val="04A0" w:firstRow="1" w:lastRow="0" w:firstColumn="1" w:lastColumn="0" w:noHBand="0" w:noVBand="1"/>
      </w:tblPr>
      <w:tblGrid>
        <w:gridCol w:w="567"/>
        <w:gridCol w:w="1418"/>
        <w:gridCol w:w="1560"/>
        <w:gridCol w:w="1559"/>
        <w:gridCol w:w="1701"/>
        <w:gridCol w:w="1417"/>
        <w:gridCol w:w="1134"/>
        <w:gridCol w:w="1276"/>
      </w:tblGrid>
      <w:tr w:rsidR="00787055" w:rsidRPr="002C7BAE" w14:paraId="10A2F753" w14:textId="77777777" w:rsidTr="005F16C2">
        <w:trPr>
          <w:trHeight w:val="578"/>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E99A8D6" w14:textId="77777777" w:rsidR="00787055" w:rsidRPr="002C7BAE" w:rsidRDefault="00787055" w:rsidP="005F16C2">
            <w:pPr>
              <w:jc w:val="center"/>
              <w:rPr>
                <w:rFonts w:ascii="Arial Narrow" w:hAnsi="Arial Narrow" w:cs="Calibri"/>
                <w:b/>
                <w:bCs/>
                <w:color w:val="000000"/>
                <w:sz w:val="18"/>
                <w:szCs w:val="18"/>
                <w:lang w:eastAsia="es-SV"/>
              </w:rPr>
            </w:pPr>
            <w:r w:rsidRPr="002C7BAE">
              <w:rPr>
                <w:rFonts w:ascii="Arial Narrow" w:hAnsi="Arial Narrow" w:cs="Calibri"/>
                <w:b/>
                <w:bCs/>
                <w:color w:val="000000"/>
                <w:sz w:val="18"/>
                <w:szCs w:val="18"/>
                <w:lang w:eastAsia="es-SV"/>
              </w:rPr>
              <w:t>No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EEF7C7" w14:textId="77777777" w:rsidR="00787055" w:rsidRPr="002C7BAE" w:rsidRDefault="00787055" w:rsidP="005F16C2">
            <w:pPr>
              <w:jc w:val="center"/>
              <w:rPr>
                <w:rFonts w:ascii="Arial Narrow" w:hAnsi="Arial Narrow" w:cs="Calibri"/>
                <w:b/>
                <w:bCs/>
                <w:color w:val="000000"/>
                <w:sz w:val="18"/>
                <w:szCs w:val="18"/>
                <w:lang w:eastAsia="es-SV"/>
              </w:rPr>
            </w:pPr>
            <w:r w:rsidRPr="002C7BAE">
              <w:rPr>
                <w:rFonts w:ascii="Arial Narrow" w:hAnsi="Arial Narrow" w:cs="Calibri"/>
                <w:b/>
                <w:bCs/>
                <w:color w:val="000000"/>
                <w:sz w:val="18"/>
                <w:szCs w:val="18"/>
                <w:lang w:eastAsia="es-SV"/>
              </w:rPr>
              <w:t>PROVEEDOR</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A4658F" w14:textId="77777777" w:rsidR="00787055" w:rsidRPr="002C7BAE" w:rsidRDefault="00787055" w:rsidP="005F16C2">
            <w:pPr>
              <w:jc w:val="center"/>
              <w:rPr>
                <w:rFonts w:ascii="Calibri" w:hAnsi="Calibri" w:cs="Calibri"/>
                <w:b/>
                <w:bCs/>
                <w:color w:val="000000"/>
                <w:sz w:val="18"/>
                <w:szCs w:val="18"/>
                <w:lang w:eastAsia="es-SV"/>
              </w:rPr>
            </w:pPr>
            <w:r w:rsidRPr="002C7BAE">
              <w:rPr>
                <w:rFonts w:ascii="Calibri" w:hAnsi="Calibri" w:cs="Calibri"/>
                <w:b/>
                <w:bCs/>
                <w:color w:val="000000"/>
                <w:sz w:val="18"/>
                <w:szCs w:val="18"/>
                <w:lang w:eastAsia="es-SV"/>
              </w:rPr>
              <w:t>BIENES INMUEBLES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ED8F7BC" w14:textId="77777777" w:rsidR="00787055" w:rsidRPr="002C7BAE" w:rsidRDefault="00787055" w:rsidP="005F16C2">
            <w:pPr>
              <w:jc w:val="center"/>
              <w:rPr>
                <w:rFonts w:ascii="Calibri" w:hAnsi="Calibri" w:cs="Calibri"/>
                <w:b/>
                <w:bCs/>
                <w:color w:val="000000"/>
                <w:sz w:val="18"/>
                <w:szCs w:val="18"/>
                <w:lang w:eastAsia="es-SV"/>
              </w:rPr>
            </w:pPr>
            <w:r w:rsidRPr="002C7BAE">
              <w:rPr>
                <w:rFonts w:ascii="Calibri" w:hAnsi="Calibri" w:cs="Calibri"/>
                <w:b/>
                <w:bCs/>
                <w:color w:val="000000"/>
                <w:sz w:val="18"/>
                <w:szCs w:val="18"/>
                <w:lang w:eastAsia="es-SV"/>
              </w:rPr>
              <w:t>ARRENDATARIO/</w:t>
            </w:r>
            <w:r>
              <w:rPr>
                <w:rFonts w:ascii="Calibri" w:hAnsi="Calibri" w:cs="Calibri"/>
                <w:b/>
                <w:bCs/>
                <w:color w:val="000000"/>
                <w:sz w:val="18"/>
                <w:szCs w:val="18"/>
                <w:lang w:eastAsia="es-SV"/>
              </w:rPr>
              <w:t xml:space="preserve"> </w:t>
            </w:r>
            <w:r w:rsidRPr="002C7BAE">
              <w:rPr>
                <w:rFonts w:ascii="Calibri" w:hAnsi="Calibri" w:cs="Calibri"/>
                <w:b/>
                <w:bCs/>
                <w:color w:val="000000"/>
                <w:sz w:val="18"/>
                <w:szCs w:val="18"/>
                <w:lang w:eastAsia="es-SV"/>
              </w:rPr>
              <w:t>SERVICIOS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A4F0DD" w14:textId="77777777" w:rsidR="00787055" w:rsidRPr="002C7BAE" w:rsidRDefault="00787055" w:rsidP="005F16C2">
            <w:pPr>
              <w:jc w:val="center"/>
              <w:rPr>
                <w:rFonts w:ascii="Calibri" w:hAnsi="Calibri" w:cs="Calibri"/>
                <w:b/>
                <w:bCs/>
                <w:color w:val="000000"/>
                <w:sz w:val="18"/>
                <w:szCs w:val="18"/>
                <w:lang w:eastAsia="es-SV"/>
              </w:rPr>
            </w:pPr>
            <w:r w:rsidRPr="002C7BAE">
              <w:rPr>
                <w:rFonts w:ascii="Calibri" w:hAnsi="Calibri" w:cs="Calibri"/>
                <w:b/>
                <w:bCs/>
                <w:color w:val="000000"/>
                <w:sz w:val="18"/>
                <w:szCs w:val="18"/>
                <w:lang w:eastAsia="es-SV"/>
              </w:rPr>
              <w:t>DIRECCION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6B93B02" w14:textId="77777777" w:rsidR="00787055" w:rsidRPr="002C7BAE" w:rsidRDefault="00787055" w:rsidP="005F16C2">
            <w:pPr>
              <w:jc w:val="center"/>
              <w:rPr>
                <w:rFonts w:ascii="Calibri" w:hAnsi="Calibri" w:cs="Calibri"/>
                <w:b/>
                <w:bCs/>
                <w:color w:val="000000"/>
                <w:sz w:val="18"/>
                <w:szCs w:val="18"/>
                <w:lang w:eastAsia="es-SV"/>
              </w:rPr>
            </w:pPr>
            <w:r w:rsidRPr="002C7BAE">
              <w:rPr>
                <w:rFonts w:ascii="Calibri" w:hAnsi="Calibri" w:cs="Calibri"/>
                <w:b/>
                <w:bCs/>
                <w:color w:val="000000"/>
                <w:sz w:val="18"/>
                <w:szCs w:val="18"/>
                <w:lang w:eastAsia="es-SV"/>
              </w:rPr>
              <w:t>PLAZO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1984B5" w14:textId="77777777" w:rsidR="00787055" w:rsidRPr="002C7BAE" w:rsidRDefault="00787055" w:rsidP="005F16C2">
            <w:pPr>
              <w:jc w:val="center"/>
              <w:rPr>
                <w:rFonts w:ascii="Calibri" w:hAnsi="Calibri" w:cs="Calibri"/>
                <w:b/>
                <w:bCs/>
                <w:color w:val="000000"/>
                <w:sz w:val="18"/>
                <w:szCs w:val="18"/>
                <w:lang w:eastAsia="es-SV"/>
              </w:rPr>
            </w:pPr>
            <w:r w:rsidRPr="002C7BAE">
              <w:rPr>
                <w:rFonts w:ascii="Calibri" w:hAnsi="Calibri" w:cs="Calibri"/>
                <w:b/>
                <w:bCs/>
                <w:color w:val="000000"/>
                <w:sz w:val="18"/>
                <w:szCs w:val="18"/>
                <w:lang w:eastAsia="es-SV"/>
              </w:rPr>
              <w:t>MENSUAL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04EA73" w14:textId="77777777" w:rsidR="00787055" w:rsidRPr="002C7BAE" w:rsidRDefault="00787055" w:rsidP="005F16C2">
            <w:pPr>
              <w:jc w:val="center"/>
              <w:rPr>
                <w:rFonts w:ascii="Calibri" w:hAnsi="Calibri" w:cs="Calibri"/>
                <w:b/>
                <w:bCs/>
                <w:color w:val="000000"/>
                <w:sz w:val="18"/>
                <w:szCs w:val="18"/>
                <w:lang w:eastAsia="es-SV"/>
              </w:rPr>
            </w:pPr>
            <w:r w:rsidRPr="002C7BAE">
              <w:rPr>
                <w:rFonts w:ascii="Calibri" w:hAnsi="Calibri" w:cs="Calibri"/>
                <w:b/>
                <w:bCs/>
                <w:color w:val="000000"/>
                <w:sz w:val="18"/>
                <w:szCs w:val="18"/>
                <w:lang w:eastAsia="es-SV"/>
              </w:rPr>
              <w:t>MONTO ANUAL</w:t>
            </w:r>
          </w:p>
        </w:tc>
      </w:tr>
      <w:tr w:rsidR="00787055" w:rsidRPr="002C7BAE" w14:paraId="2D036BEC" w14:textId="77777777" w:rsidTr="005F16C2">
        <w:trPr>
          <w:trHeight w:val="1111"/>
        </w:trPr>
        <w:tc>
          <w:tcPr>
            <w:tcW w:w="567" w:type="dxa"/>
            <w:tcBorders>
              <w:top w:val="nil"/>
              <w:left w:val="single" w:sz="8" w:space="0" w:color="auto"/>
              <w:bottom w:val="single" w:sz="4" w:space="0" w:color="auto"/>
              <w:right w:val="single" w:sz="4" w:space="0" w:color="auto"/>
            </w:tcBorders>
            <w:shd w:val="clear" w:color="auto" w:fill="auto"/>
            <w:vAlign w:val="bottom"/>
            <w:hideMark/>
          </w:tcPr>
          <w:p w14:paraId="56F6F1CF" w14:textId="77777777" w:rsidR="00787055" w:rsidRPr="002C7BAE" w:rsidRDefault="00787055" w:rsidP="005F16C2">
            <w:pPr>
              <w:jc w:val="center"/>
              <w:rPr>
                <w:rFonts w:ascii="Arial Narrow" w:hAnsi="Arial Narrow" w:cs="Calibri"/>
                <w:color w:val="000000"/>
                <w:sz w:val="18"/>
                <w:szCs w:val="18"/>
                <w:lang w:eastAsia="es-SV"/>
              </w:rPr>
            </w:pPr>
            <w:r w:rsidRPr="002C7BAE">
              <w:rPr>
                <w:rFonts w:ascii="Arial Narrow" w:hAnsi="Arial Narrow" w:cs="Calibri"/>
                <w:color w:val="000000"/>
                <w:sz w:val="18"/>
                <w:szCs w:val="18"/>
                <w:lang w:eastAsia="es-SV"/>
              </w:rPr>
              <w:t>1</w:t>
            </w:r>
          </w:p>
        </w:tc>
        <w:tc>
          <w:tcPr>
            <w:tcW w:w="1418" w:type="dxa"/>
            <w:tcBorders>
              <w:top w:val="nil"/>
              <w:left w:val="nil"/>
              <w:bottom w:val="single" w:sz="4" w:space="0" w:color="auto"/>
              <w:right w:val="single" w:sz="4" w:space="0" w:color="auto"/>
            </w:tcBorders>
            <w:shd w:val="clear" w:color="auto" w:fill="auto"/>
            <w:vAlign w:val="center"/>
            <w:hideMark/>
          </w:tcPr>
          <w:p w14:paraId="5AA7770D" w14:textId="77777777" w:rsidR="00787055" w:rsidRPr="002C7BAE" w:rsidRDefault="00787055" w:rsidP="005F16C2">
            <w:pPr>
              <w:jc w:val="center"/>
              <w:rPr>
                <w:rFonts w:ascii="Arial Narrow" w:hAnsi="Arial Narrow" w:cs="Calibri"/>
                <w:color w:val="000000"/>
                <w:sz w:val="18"/>
                <w:szCs w:val="18"/>
                <w:lang w:eastAsia="es-SV"/>
              </w:rPr>
            </w:pPr>
            <w:proofErr w:type="gramStart"/>
            <w:r w:rsidRPr="002C7BAE">
              <w:rPr>
                <w:rFonts w:ascii="Arial Narrow" w:hAnsi="Arial Narrow" w:cs="Calibri"/>
                <w:color w:val="000000"/>
                <w:sz w:val="18"/>
                <w:szCs w:val="18"/>
                <w:lang w:eastAsia="es-SV"/>
              </w:rPr>
              <w:t>RILAZ,S.A.DE.C.V.</w:t>
            </w:r>
            <w:proofErr w:type="gramEnd"/>
          </w:p>
        </w:tc>
        <w:tc>
          <w:tcPr>
            <w:tcW w:w="1560" w:type="dxa"/>
            <w:tcBorders>
              <w:top w:val="nil"/>
              <w:left w:val="nil"/>
              <w:bottom w:val="single" w:sz="4" w:space="0" w:color="auto"/>
              <w:right w:val="single" w:sz="4" w:space="0" w:color="auto"/>
            </w:tcBorders>
            <w:shd w:val="clear" w:color="auto" w:fill="auto"/>
            <w:vAlign w:val="center"/>
            <w:hideMark/>
          </w:tcPr>
          <w:p w14:paraId="658F1A4B"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FOTOCOPIADORAS</w:t>
            </w:r>
          </w:p>
        </w:tc>
        <w:tc>
          <w:tcPr>
            <w:tcW w:w="1559" w:type="dxa"/>
            <w:tcBorders>
              <w:top w:val="nil"/>
              <w:left w:val="nil"/>
              <w:bottom w:val="single" w:sz="4" w:space="0" w:color="auto"/>
              <w:right w:val="single" w:sz="4" w:space="0" w:color="auto"/>
            </w:tcBorders>
            <w:shd w:val="clear" w:color="auto" w:fill="auto"/>
            <w:vAlign w:val="center"/>
            <w:hideMark/>
          </w:tcPr>
          <w:p w14:paraId="3DF090A7"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ARRENDAMIENTO DE FOTOCOPIADORA</w:t>
            </w:r>
          </w:p>
        </w:tc>
        <w:tc>
          <w:tcPr>
            <w:tcW w:w="1701" w:type="dxa"/>
            <w:tcBorders>
              <w:top w:val="nil"/>
              <w:left w:val="nil"/>
              <w:bottom w:val="single" w:sz="4" w:space="0" w:color="auto"/>
              <w:right w:val="single" w:sz="4" w:space="0" w:color="auto"/>
            </w:tcBorders>
            <w:shd w:val="clear" w:color="auto" w:fill="auto"/>
            <w:vAlign w:val="bottom"/>
            <w:hideMark/>
          </w:tcPr>
          <w:p w14:paraId="50EA359A"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AV. BELLA VISTA #6 RESIDENCIAL BOSQUES DE SANTA ELENA ANTIGUO CUSCATLAN LA LIBERTAD</w:t>
            </w:r>
          </w:p>
        </w:tc>
        <w:tc>
          <w:tcPr>
            <w:tcW w:w="1417" w:type="dxa"/>
            <w:tcBorders>
              <w:top w:val="nil"/>
              <w:left w:val="nil"/>
              <w:bottom w:val="single" w:sz="4" w:space="0" w:color="auto"/>
              <w:right w:val="single" w:sz="4" w:space="0" w:color="auto"/>
            </w:tcBorders>
            <w:shd w:val="clear" w:color="auto" w:fill="auto"/>
            <w:vAlign w:val="center"/>
            <w:hideMark/>
          </w:tcPr>
          <w:p w14:paraId="4417341B"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nil"/>
              <w:left w:val="nil"/>
              <w:bottom w:val="single" w:sz="4" w:space="0" w:color="auto"/>
              <w:right w:val="single" w:sz="4" w:space="0" w:color="auto"/>
            </w:tcBorders>
            <w:shd w:val="clear" w:color="auto" w:fill="auto"/>
            <w:noWrap/>
            <w:vAlign w:val="center"/>
            <w:hideMark/>
          </w:tcPr>
          <w:p w14:paraId="4936BD82"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$360.00 </w:t>
            </w:r>
          </w:p>
        </w:tc>
        <w:tc>
          <w:tcPr>
            <w:tcW w:w="1276" w:type="dxa"/>
            <w:tcBorders>
              <w:top w:val="nil"/>
              <w:left w:val="nil"/>
              <w:bottom w:val="single" w:sz="4" w:space="0" w:color="auto"/>
              <w:right w:val="single" w:sz="8" w:space="0" w:color="auto"/>
            </w:tcBorders>
            <w:shd w:val="clear" w:color="auto" w:fill="auto"/>
            <w:noWrap/>
            <w:vAlign w:val="center"/>
            <w:hideMark/>
          </w:tcPr>
          <w:p w14:paraId="54110BED"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4,320.00 </w:t>
            </w:r>
          </w:p>
        </w:tc>
      </w:tr>
      <w:tr w:rsidR="00787055" w:rsidRPr="002C7BAE" w14:paraId="4C5A10CE" w14:textId="77777777" w:rsidTr="005F16C2">
        <w:trPr>
          <w:trHeight w:val="1200"/>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77501AFE"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2</w:t>
            </w:r>
          </w:p>
        </w:tc>
        <w:tc>
          <w:tcPr>
            <w:tcW w:w="1418" w:type="dxa"/>
            <w:tcBorders>
              <w:top w:val="nil"/>
              <w:left w:val="nil"/>
              <w:bottom w:val="single" w:sz="4" w:space="0" w:color="auto"/>
              <w:right w:val="single" w:sz="4" w:space="0" w:color="auto"/>
            </w:tcBorders>
            <w:shd w:val="clear" w:color="auto" w:fill="auto"/>
            <w:vAlign w:val="center"/>
            <w:hideMark/>
          </w:tcPr>
          <w:p w14:paraId="57286F71"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ALVARO MANUEL CARRILLO JIMENEZ</w:t>
            </w:r>
          </w:p>
        </w:tc>
        <w:tc>
          <w:tcPr>
            <w:tcW w:w="1560" w:type="dxa"/>
            <w:tcBorders>
              <w:top w:val="nil"/>
              <w:left w:val="nil"/>
              <w:bottom w:val="single" w:sz="4" w:space="0" w:color="auto"/>
              <w:right w:val="single" w:sz="4" w:space="0" w:color="auto"/>
            </w:tcBorders>
            <w:shd w:val="clear" w:color="auto" w:fill="auto"/>
            <w:vAlign w:val="bottom"/>
            <w:hideMark/>
          </w:tcPr>
          <w:p w14:paraId="454834EA"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SERVICIO DE MANTENIMIENTO DE 12 CAMARAS DE LA MUNICIPALIDAD</w:t>
            </w:r>
          </w:p>
        </w:tc>
        <w:tc>
          <w:tcPr>
            <w:tcW w:w="1559" w:type="dxa"/>
            <w:tcBorders>
              <w:top w:val="nil"/>
              <w:left w:val="nil"/>
              <w:bottom w:val="single" w:sz="4" w:space="0" w:color="auto"/>
              <w:right w:val="single" w:sz="4" w:space="0" w:color="auto"/>
            </w:tcBorders>
            <w:shd w:val="clear" w:color="auto" w:fill="auto"/>
            <w:noWrap/>
            <w:vAlign w:val="center"/>
            <w:hideMark/>
          </w:tcPr>
          <w:p w14:paraId="7E22E04D"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SERVICIOS</w:t>
            </w:r>
          </w:p>
        </w:tc>
        <w:tc>
          <w:tcPr>
            <w:tcW w:w="1701" w:type="dxa"/>
            <w:tcBorders>
              <w:top w:val="nil"/>
              <w:left w:val="nil"/>
              <w:bottom w:val="single" w:sz="4" w:space="0" w:color="auto"/>
              <w:right w:val="single" w:sz="4" w:space="0" w:color="auto"/>
            </w:tcBorders>
            <w:shd w:val="clear" w:color="auto" w:fill="auto"/>
            <w:vAlign w:val="bottom"/>
            <w:hideMark/>
          </w:tcPr>
          <w:p w14:paraId="1B03EE60"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 </w:t>
            </w:r>
          </w:p>
        </w:tc>
        <w:tc>
          <w:tcPr>
            <w:tcW w:w="1417" w:type="dxa"/>
            <w:tcBorders>
              <w:top w:val="nil"/>
              <w:left w:val="nil"/>
              <w:bottom w:val="single" w:sz="4" w:space="0" w:color="auto"/>
              <w:right w:val="single" w:sz="4" w:space="0" w:color="auto"/>
            </w:tcBorders>
            <w:shd w:val="clear" w:color="auto" w:fill="auto"/>
            <w:vAlign w:val="center"/>
            <w:hideMark/>
          </w:tcPr>
          <w:p w14:paraId="00DC8ADB"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2021/VISITA CADA TRES MESES</w:t>
            </w:r>
          </w:p>
        </w:tc>
        <w:tc>
          <w:tcPr>
            <w:tcW w:w="1134" w:type="dxa"/>
            <w:tcBorders>
              <w:top w:val="nil"/>
              <w:left w:val="nil"/>
              <w:bottom w:val="single" w:sz="4" w:space="0" w:color="auto"/>
              <w:right w:val="single" w:sz="4" w:space="0" w:color="auto"/>
            </w:tcBorders>
            <w:shd w:val="clear" w:color="auto" w:fill="auto"/>
            <w:noWrap/>
            <w:vAlign w:val="center"/>
            <w:hideMark/>
          </w:tcPr>
          <w:p w14:paraId="27C7ACF5"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$425.00 </w:t>
            </w:r>
          </w:p>
        </w:tc>
        <w:tc>
          <w:tcPr>
            <w:tcW w:w="1276" w:type="dxa"/>
            <w:tcBorders>
              <w:top w:val="nil"/>
              <w:left w:val="nil"/>
              <w:bottom w:val="single" w:sz="4" w:space="0" w:color="auto"/>
              <w:right w:val="single" w:sz="8" w:space="0" w:color="auto"/>
            </w:tcBorders>
            <w:shd w:val="clear" w:color="auto" w:fill="auto"/>
            <w:noWrap/>
            <w:vAlign w:val="center"/>
            <w:hideMark/>
          </w:tcPr>
          <w:p w14:paraId="3242EBBA"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1,700.00 </w:t>
            </w:r>
          </w:p>
        </w:tc>
      </w:tr>
      <w:tr w:rsidR="00787055" w:rsidRPr="002C7BAE" w14:paraId="1EBFDC28" w14:textId="77777777" w:rsidTr="005F16C2">
        <w:trPr>
          <w:trHeight w:val="939"/>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364382F2"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3</w:t>
            </w:r>
          </w:p>
        </w:tc>
        <w:tc>
          <w:tcPr>
            <w:tcW w:w="1418" w:type="dxa"/>
            <w:tcBorders>
              <w:top w:val="nil"/>
              <w:left w:val="nil"/>
              <w:bottom w:val="single" w:sz="4" w:space="0" w:color="auto"/>
              <w:right w:val="single" w:sz="4" w:space="0" w:color="auto"/>
            </w:tcBorders>
            <w:shd w:val="clear" w:color="auto" w:fill="auto"/>
            <w:vAlign w:val="center"/>
            <w:hideMark/>
          </w:tcPr>
          <w:p w14:paraId="57034073" w14:textId="77777777" w:rsidR="00787055" w:rsidRPr="002C7BAE" w:rsidRDefault="00787055" w:rsidP="005F16C2">
            <w:pPr>
              <w:rPr>
                <w:rFonts w:ascii="Calibri" w:hAnsi="Calibri" w:cs="Calibri"/>
                <w:color w:val="000000"/>
                <w:sz w:val="18"/>
                <w:szCs w:val="18"/>
                <w:lang w:val="en-US" w:eastAsia="es-SV"/>
              </w:rPr>
            </w:pPr>
            <w:r w:rsidRPr="002C7BAE">
              <w:rPr>
                <w:rFonts w:ascii="Calibri" w:hAnsi="Calibri" w:cs="Calibri"/>
                <w:color w:val="000000"/>
                <w:sz w:val="18"/>
                <w:szCs w:val="18"/>
                <w:lang w:val="en-US" w:eastAsia="es-SV"/>
              </w:rPr>
              <w:t>SATELITE SOFWARE, S.A.DE.C.V.</w:t>
            </w:r>
          </w:p>
        </w:tc>
        <w:tc>
          <w:tcPr>
            <w:tcW w:w="1560" w:type="dxa"/>
            <w:tcBorders>
              <w:top w:val="nil"/>
              <w:left w:val="nil"/>
              <w:bottom w:val="single" w:sz="4" w:space="0" w:color="auto"/>
              <w:right w:val="single" w:sz="4" w:space="0" w:color="auto"/>
            </w:tcBorders>
            <w:shd w:val="clear" w:color="auto" w:fill="auto"/>
            <w:vAlign w:val="bottom"/>
            <w:hideMark/>
          </w:tcPr>
          <w:p w14:paraId="32CC6102"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SERVICIO DE MANTENIMIENTO DE SOPORTE TECNICO SOFWARE DE UATM DE LA  MUNICIPALIDAD</w:t>
            </w:r>
          </w:p>
        </w:tc>
        <w:tc>
          <w:tcPr>
            <w:tcW w:w="1559" w:type="dxa"/>
            <w:tcBorders>
              <w:top w:val="nil"/>
              <w:left w:val="nil"/>
              <w:bottom w:val="single" w:sz="4" w:space="0" w:color="auto"/>
              <w:right w:val="single" w:sz="4" w:space="0" w:color="auto"/>
            </w:tcBorders>
            <w:shd w:val="clear" w:color="auto" w:fill="auto"/>
            <w:noWrap/>
            <w:vAlign w:val="center"/>
            <w:hideMark/>
          </w:tcPr>
          <w:p w14:paraId="65B24C69"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SERVICIOS</w:t>
            </w:r>
          </w:p>
        </w:tc>
        <w:tc>
          <w:tcPr>
            <w:tcW w:w="1701" w:type="dxa"/>
            <w:tcBorders>
              <w:top w:val="nil"/>
              <w:left w:val="nil"/>
              <w:bottom w:val="single" w:sz="4" w:space="0" w:color="auto"/>
              <w:right w:val="single" w:sz="4" w:space="0" w:color="auto"/>
            </w:tcBorders>
            <w:shd w:val="clear" w:color="auto" w:fill="auto"/>
            <w:vAlign w:val="center"/>
            <w:hideMark/>
          </w:tcPr>
          <w:p w14:paraId="042A4B50"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75Y 79 AV. SUR, PASAJE B Y C#12, COL. ESCALON SAN SALVADOR</w:t>
            </w:r>
          </w:p>
        </w:tc>
        <w:tc>
          <w:tcPr>
            <w:tcW w:w="1417" w:type="dxa"/>
            <w:tcBorders>
              <w:top w:val="nil"/>
              <w:left w:val="nil"/>
              <w:bottom w:val="single" w:sz="4" w:space="0" w:color="auto"/>
              <w:right w:val="single" w:sz="4" w:space="0" w:color="auto"/>
            </w:tcBorders>
            <w:shd w:val="clear" w:color="auto" w:fill="auto"/>
            <w:vAlign w:val="center"/>
            <w:hideMark/>
          </w:tcPr>
          <w:p w14:paraId="6597F681"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nil"/>
              <w:left w:val="nil"/>
              <w:bottom w:val="single" w:sz="4" w:space="0" w:color="auto"/>
              <w:right w:val="single" w:sz="4" w:space="0" w:color="auto"/>
            </w:tcBorders>
            <w:shd w:val="clear" w:color="auto" w:fill="auto"/>
            <w:noWrap/>
            <w:vAlign w:val="center"/>
            <w:hideMark/>
          </w:tcPr>
          <w:p w14:paraId="11D8A6C8"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$300.00 </w:t>
            </w:r>
          </w:p>
        </w:tc>
        <w:tc>
          <w:tcPr>
            <w:tcW w:w="1276" w:type="dxa"/>
            <w:tcBorders>
              <w:top w:val="nil"/>
              <w:left w:val="nil"/>
              <w:bottom w:val="single" w:sz="4" w:space="0" w:color="auto"/>
              <w:right w:val="single" w:sz="8" w:space="0" w:color="auto"/>
            </w:tcBorders>
            <w:shd w:val="clear" w:color="auto" w:fill="auto"/>
            <w:noWrap/>
            <w:vAlign w:val="center"/>
            <w:hideMark/>
          </w:tcPr>
          <w:p w14:paraId="3F82FA0F"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3,600.00 </w:t>
            </w:r>
          </w:p>
        </w:tc>
      </w:tr>
      <w:tr w:rsidR="00787055" w:rsidRPr="002C7BAE" w14:paraId="67C6CFC6" w14:textId="77777777" w:rsidTr="005F16C2">
        <w:trPr>
          <w:trHeight w:val="1089"/>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416DA1AE"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4</w:t>
            </w:r>
          </w:p>
        </w:tc>
        <w:tc>
          <w:tcPr>
            <w:tcW w:w="1418" w:type="dxa"/>
            <w:tcBorders>
              <w:top w:val="nil"/>
              <w:left w:val="nil"/>
              <w:bottom w:val="single" w:sz="4" w:space="0" w:color="auto"/>
              <w:right w:val="single" w:sz="4" w:space="0" w:color="auto"/>
            </w:tcBorders>
            <w:shd w:val="clear" w:color="auto" w:fill="auto"/>
            <w:vAlign w:val="center"/>
            <w:hideMark/>
          </w:tcPr>
          <w:p w14:paraId="25E05E10"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RUFINA MONTERROZA DE SERANO</w:t>
            </w:r>
          </w:p>
        </w:tc>
        <w:tc>
          <w:tcPr>
            <w:tcW w:w="1560" w:type="dxa"/>
            <w:tcBorders>
              <w:top w:val="nil"/>
              <w:left w:val="nil"/>
              <w:bottom w:val="single" w:sz="4" w:space="0" w:color="auto"/>
              <w:right w:val="single" w:sz="4" w:space="0" w:color="auto"/>
            </w:tcBorders>
            <w:shd w:val="clear" w:color="auto" w:fill="auto"/>
            <w:vAlign w:val="bottom"/>
            <w:hideMark/>
          </w:tcPr>
          <w:p w14:paraId="2B855B17"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ARRENDAMIENTO DE  CASA PARA ADULTO MAYOR</w:t>
            </w:r>
          </w:p>
        </w:tc>
        <w:tc>
          <w:tcPr>
            <w:tcW w:w="1559" w:type="dxa"/>
            <w:tcBorders>
              <w:top w:val="nil"/>
              <w:left w:val="nil"/>
              <w:bottom w:val="single" w:sz="4" w:space="0" w:color="auto"/>
              <w:right w:val="single" w:sz="4" w:space="0" w:color="auto"/>
            </w:tcBorders>
            <w:shd w:val="clear" w:color="auto" w:fill="auto"/>
            <w:vAlign w:val="center"/>
            <w:hideMark/>
          </w:tcPr>
          <w:p w14:paraId="36043B93"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ARRENDAMIENTODE CASA</w:t>
            </w:r>
          </w:p>
        </w:tc>
        <w:tc>
          <w:tcPr>
            <w:tcW w:w="1701" w:type="dxa"/>
            <w:tcBorders>
              <w:top w:val="nil"/>
              <w:left w:val="nil"/>
              <w:bottom w:val="single" w:sz="4" w:space="0" w:color="auto"/>
              <w:right w:val="single" w:sz="4" w:space="0" w:color="auto"/>
            </w:tcBorders>
            <w:shd w:val="clear" w:color="auto" w:fill="auto"/>
            <w:vAlign w:val="bottom"/>
            <w:hideMark/>
          </w:tcPr>
          <w:p w14:paraId="5B6E5569"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CALLE PRINCIPAL BARRIO EL ROSARIO MUNICIPIO DE NEJAPA</w:t>
            </w:r>
          </w:p>
        </w:tc>
        <w:tc>
          <w:tcPr>
            <w:tcW w:w="1417" w:type="dxa"/>
            <w:tcBorders>
              <w:top w:val="nil"/>
              <w:left w:val="nil"/>
              <w:bottom w:val="single" w:sz="4" w:space="0" w:color="auto"/>
              <w:right w:val="single" w:sz="4" w:space="0" w:color="auto"/>
            </w:tcBorders>
            <w:shd w:val="clear" w:color="auto" w:fill="auto"/>
            <w:vAlign w:val="center"/>
            <w:hideMark/>
          </w:tcPr>
          <w:p w14:paraId="32CF8346"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nil"/>
              <w:left w:val="nil"/>
              <w:bottom w:val="single" w:sz="4" w:space="0" w:color="auto"/>
              <w:right w:val="single" w:sz="4" w:space="0" w:color="auto"/>
            </w:tcBorders>
            <w:shd w:val="clear" w:color="auto" w:fill="auto"/>
            <w:noWrap/>
            <w:vAlign w:val="center"/>
            <w:hideMark/>
          </w:tcPr>
          <w:p w14:paraId="5DEBDE02"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$222.22 </w:t>
            </w:r>
          </w:p>
        </w:tc>
        <w:tc>
          <w:tcPr>
            <w:tcW w:w="1276" w:type="dxa"/>
            <w:tcBorders>
              <w:top w:val="nil"/>
              <w:left w:val="nil"/>
              <w:bottom w:val="single" w:sz="4" w:space="0" w:color="auto"/>
              <w:right w:val="single" w:sz="8" w:space="0" w:color="auto"/>
            </w:tcBorders>
            <w:shd w:val="clear" w:color="auto" w:fill="auto"/>
            <w:noWrap/>
            <w:vAlign w:val="center"/>
            <w:hideMark/>
          </w:tcPr>
          <w:p w14:paraId="3CB0DACD"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2,666.64 </w:t>
            </w:r>
          </w:p>
        </w:tc>
      </w:tr>
      <w:tr w:rsidR="00787055" w:rsidRPr="002C7BAE" w14:paraId="7F359145" w14:textId="77777777" w:rsidTr="005F16C2">
        <w:trPr>
          <w:trHeight w:val="1261"/>
        </w:trPr>
        <w:tc>
          <w:tcPr>
            <w:tcW w:w="567" w:type="dxa"/>
            <w:tcBorders>
              <w:top w:val="nil"/>
              <w:left w:val="single" w:sz="8" w:space="0" w:color="auto"/>
              <w:bottom w:val="single" w:sz="4" w:space="0" w:color="auto"/>
              <w:right w:val="single" w:sz="4" w:space="0" w:color="auto"/>
            </w:tcBorders>
            <w:shd w:val="clear" w:color="auto" w:fill="auto"/>
            <w:noWrap/>
            <w:vAlign w:val="bottom"/>
            <w:hideMark/>
          </w:tcPr>
          <w:p w14:paraId="511DCEF2"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5</w:t>
            </w:r>
          </w:p>
        </w:tc>
        <w:tc>
          <w:tcPr>
            <w:tcW w:w="1418" w:type="dxa"/>
            <w:tcBorders>
              <w:top w:val="nil"/>
              <w:left w:val="nil"/>
              <w:bottom w:val="single" w:sz="4" w:space="0" w:color="auto"/>
              <w:right w:val="single" w:sz="4" w:space="0" w:color="auto"/>
            </w:tcBorders>
            <w:shd w:val="clear" w:color="auto" w:fill="auto"/>
            <w:vAlign w:val="center"/>
            <w:hideMark/>
          </w:tcPr>
          <w:p w14:paraId="7F9908F4"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EMELYN LORENA VIOLANTES RIVERA</w:t>
            </w:r>
          </w:p>
        </w:tc>
        <w:tc>
          <w:tcPr>
            <w:tcW w:w="1560" w:type="dxa"/>
            <w:tcBorders>
              <w:top w:val="nil"/>
              <w:left w:val="nil"/>
              <w:bottom w:val="single" w:sz="4" w:space="0" w:color="auto"/>
              <w:right w:val="single" w:sz="4" w:space="0" w:color="auto"/>
            </w:tcBorders>
            <w:shd w:val="clear" w:color="auto" w:fill="auto"/>
            <w:vAlign w:val="bottom"/>
            <w:hideMark/>
          </w:tcPr>
          <w:p w14:paraId="2CF98030"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ARRENDAMIENTO DE CASA PARA CENTRO DE ALCANCE</w:t>
            </w:r>
          </w:p>
        </w:tc>
        <w:tc>
          <w:tcPr>
            <w:tcW w:w="1559" w:type="dxa"/>
            <w:tcBorders>
              <w:top w:val="nil"/>
              <w:left w:val="nil"/>
              <w:bottom w:val="single" w:sz="4" w:space="0" w:color="auto"/>
              <w:right w:val="single" w:sz="4" w:space="0" w:color="auto"/>
            </w:tcBorders>
            <w:shd w:val="clear" w:color="auto" w:fill="auto"/>
            <w:vAlign w:val="bottom"/>
            <w:hideMark/>
          </w:tcPr>
          <w:p w14:paraId="7AB77B8A"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ARRENDAMEINTO DE CASA</w:t>
            </w:r>
          </w:p>
        </w:tc>
        <w:tc>
          <w:tcPr>
            <w:tcW w:w="1701" w:type="dxa"/>
            <w:tcBorders>
              <w:top w:val="nil"/>
              <w:left w:val="nil"/>
              <w:bottom w:val="single" w:sz="4" w:space="0" w:color="auto"/>
              <w:right w:val="single" w:sz="4" w:space="0" w:color="auto"/>
            </w:tcBorders>
            <w:shd w:val="clear" w:color="auto" w:fill="auto"/>
            <w:vAlign w:val="bottom"/>
            <w:hideMark/>
          </w:tcPr>
          <w:p w14:paraId="6C0B4F9F"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LOTIFICACION LAS MERCEDES BLOCK A, LOTE 19, CASA # 19 NEJAPA</w:t>
            </w:r>
          </w:p>
        </w:tc>
        <w:tc>
          <w:tcPr>
            <w:tcW w:w="1417" w:type="dxa"/>
            <w:tcBorders>
              <w:top w:val="nil"/>
              <w:left w:val="nil"/>
              <w:bottom w:val="single" w:sz="4" w:space="0" w:color="auto"/>
              <w:right w:val="single" w:sz="4" w:space="0" w:color="auto"/>
            </w:tcBorders>
            <w:shd w:val="clear" w:color="auto" w:fill="auto"/>
            <w:vAlign w:val="center"/>
            <w:hideMark/>
          </w:tcPr>
          <w:p w14:paraId="08FA7596"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nil"/>
              <w:left w:val="nil"/>
              <w:bottom w:val="single" w:sz="4" w:space="0" w:color="auto"/>
              <w:right w:val="single" w:sz="4" w:space="0" w:color="auto"/>
            </w:tcBorders>
            <w:shd w:val="clear" w:color="auto" w:fill="auto"/>
            <w:noWrap/>
            <w:vAlign w:val="center"/>
            <w:hideMark/>
          </w:tcPr>
          <w:p w14:paraId="0B7DA17C"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$138.88 </w:t>
            </w:r>
          </w:p>
        </w:tc>
        <w:tc>
          <w:tcPr>
            <w:tcW w:w="1276" w:type="dxa"/>
            <w:tcBorders>
              <w:top w:val="nil"/>
              <w:left w:val="nil"/>
              <w:bottom w:val="single" w:sz="4" w:space="0" w:color="auto"/>
              <w:right w:val="single" w:sz="8" w:space="0" w:color="auto"/>
            </w:tcBorders>
            <w:shd w:val="clear" w:color="auto" w:fill="auto"/>
            <w:noWrap/>
            <w:vAlign w:val="center"/>
            <w:hideMark/>
          </w:tcPr>
          <w:p w14:paraId="6DA8C90B"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1,666.56 </w:t>
            </w:r>
          </w:p>
        </w:tc>
      </w:tr>
      <w:tr w:rsidR="00787055" w:rsidRPr="002C7BAE" w14:paraId="31C46AE2" w14:textId="77777777" w:rsidTr="005F16C2">
        <w:trPr>
          <w:trHeight w:val="552"/>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45130205"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6</w:t>
            </w:r>
          </w:p>
        </w:tc>
        <w:tc>
          <w:tcPr>
            <w:tcW w:w="1418" w:type="dxa"/>
            <w:tcBorders>
              <w:top w:val="nil"/>
              <w:left w:val="nil"/>
              <w:bottom w:val="single" w:sz="8" w:space="0" w:color="auto"/>
              <w:right w:val="single" w:sz="4" w:space="0" w:color="auto"/>
            </w:tcBorders>
            <w:shd w:val="clear" w:color="auto" w:fill="auto"/>
            <w:vAlign w:val="center"/>
            <w:hideMark/>
          </w:tcPr>
          <w:p w14:paraId="054160B2"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TRINIDAD CALLES ZECEÑA</w:t>
            </w:r>
          </w:p>
        </w:tc>
        <w:tc>
          <w:tcPr>
            <w:tcW w:w="1560" w:type="dxa"/>
            <w:tcBorders>
              <w:top w:val="nil"/>
              <w:left w:val="nil"/>
              <w:bottom w:val="single" w:sz="4" w:space="0" w:color="auto"/>
              <w:right w:val="single" w:sz="4" w:space="0" w:color="auto"/>
            </w:tcBorders>
            <w:shd w:val="clear" w:color="auto" w:fill="auto"/>
            <w:vAlign w:val="center"/>
            <w:hideMark/>
          </w:tcPr>
          <w:p w14:paraId="38274F34"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ARRENDAMIENTO DE CASA PARA CENTRO DE ALCANCE</w:t>
            </w:r>
          </w:p>
        </w:tc>
        <w:tc>
          <w:tcPr>
            <w:tcW w:w="1559" w:type="dxa"/>
            <w:tcBorders>
              <w:top w:val="nil"/>
              <w:left w:val="nil"/>
              <w:bottom w:val="single" w:sz="4" w:space="0" w:color="auto"/>
              <w:right w:val="single" w:sz="4" w:space="0" w:color="auto"/>
            </w:tcBorders>
            <w:shd w:val="clear" w:color="auto" w:fill="auto"/>
            <w:vAlign w:val="bottom"/>
            <w:hideMark/>
          </w:tcPr>
          <w:p w14:paraId="57163CC1"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ARRENDAMEINTO DE CASA</w:t>
            </w:r>
          </w:p>
        </w:tc>
        <w:tc>
          <w:tcPr>
            <w:tcW w:w="1701" w:type="dxa"/>
            <w:tcBorders>
              <w:top w:val="nil"/>
              <w:left w:val="nil"/>
              <w:bottom w:val="single" w:sz="8" w:space="0" w:color="auto"/>
              <w:right w:val="single" w:sz="4" w:space="0" w:color="auto"/>
            </w:tcBorders>
            <w:shd w:val="clear" w:color="auto" w:fill="auto"/>
            <w:vAlign w:val="bottom"/>
            <w:hideMark/>
          </w:tcPr>
          <w:p w14:paraId="0B25A12B"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LOTIFICACION JABALI II,  POLIGONO 22., CASA NUMERO 9 NEJAPA</w:t>
            </w:r>
          </w:p>
        </w:tc>
        <w:tc>
          <w:tcPr>
            <w:tcW w:w="1417" w:type="dxa"/>
            <w:tcBorders>
              <w:top w:val="nil"/>
              <w:left w:val="nil"/>
              <w:bottom w:val="single" w:sz="8" w:space="0" w:color="auto"/>
              <w:right w:val="single" w:sz="4" w:space="0" w:color="auto"/>
            </w:tcBorders>
            <w:shd w:val="clear" w:color="auto" w:fill="auto"/>
            <w:vAlign w:val="center"/>
            <w:hideMark/>
          </w:tcPr>
          <w:p w14:paraId="3DA4950F"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nil"/>
              <w:left w:val="nil"/>
              <w:bottom w:val="single" w:sz="8" w:space="0" w:color="auto"/>
              <w:right w:val="single" w:sz="4" w:space="0" w:color="auto"/>
            </w:tcBorders>
            <w:shd w:val="clear" w:color="auto" w:fill="auto"/>
            <w:noWrap/>
            <w:vAlign w:val="center"/>
            <w:hideMark/>
          </w:tcPr>
          <w:p w14:paraId="6DF74141"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$138.88 </w:t>
            </w:r>
          </w:p>
        </w:tc>
        <w:tc>
          <w:tcPr>
            <w:tcW w:w="1276" w:type="dxa"/>
            <w:tcBorders>
              <w:top w:val="nil"/>
              <w:left w:val="nil"/>
              <w:bottom w:val="single" w:sz="8" w:space="0" w:color="auto"/>
              <w:right w:val="single" w:sz="8" w:space="0" w:color="auto"/>
            </w:tcBorders>
            <w:shd w:val="clear" w:color="auto" w:fill="auto"/>
            <w:noWrap/>
            <w:vAlign w:val="center"/>
            <w:hideMark/>
          </w:tcPr>
          <w:p w14:paraId="418F4E87"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1,666.64 </w:t>
            </w:r>
          </w:p>
        </w:tc>
      </w:tr>
      <w:tr w:rsidR="00787055" w:rsidRPr="002C7BAE" w14:paraId="34538C66" w14:textId="77777777" w:rsidTr="005F16C2">
        <w:trPr>
          <w:trHeight w:val="684"/>
        </w:trPr>
        <w:tc>
          <w:tcPr>
            <w:tcW w:w="56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74531C6"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7</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14935252"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JOSE ROBERTO VASQUEZ</w:t>
            </w:r>
          </w:p>
        </w:tc>
        <w:tc>
          <w:tcPr>
            <w:tcW w:w="1560" w:type="dxa"/>
            <w:tcBorders>
              <w:top w:val="nil"/>
              <w:left w:val="nil"/>
              <w:bottom w:val="single" w:sz="4" w:space="0" w:color="auto"/>
              <w:right w:val="single" w:sz="4" w:space="0" w:color="auto"/>
            </w:tcBorders>
            <w:shd w:val="clear" w:color="auto" w:fill="auto"/>
            <w:vAlign w:val="center"/>
            <w:hideMark/>
          </w:tcPr>
          <w:p w14:paraId="72C9E203"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ARRENDAMIENTO DE CASA PARA CENTRO DE ALCANCE</w:t>
            </w:r>
          </w:p>
        </w:tc>
        <w:tc>
          <w:tcPr>
            <w:tcW w:w="1559" w:type="dxa"/>
            <w:tcBorders>
              <w:top w:val="nil"/>
              <w:left w:val="nil"/>
              <w:bottom w:val="single" w:sz="4" w:space="0" w:color="auto"/>
              <w:right w:val="single" w:sz="4" w:space="0" w:color="auto"/>
            </w:tcBorders>
            <w:shd w:val="clear" w:color="auto" w:fill="auto"/>
            <w:vAlign w:val="bottom"/>
            <w:hideMark/>
          </w:tcPr>
          <w:p w14:paraId="45F07F35"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ARRENDAMEINTO DE CASA</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364CE04F"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LOTIFICACION LAS AMERICAS, TERCERA ETAPA, POLIGONO M, LOTE 7 NEJAPA</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3E45F830"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1D4F19D7"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$111.11 </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7E9EFCC2"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1,333.32 </w:t>
            </w:r>
          </w:p>
        </w:tc>
      </w:tr>
      <w:tr w:rsidR="00787055" w:rsidRPr="002C7BAE" w14:paraId="5E02216F" w14:textId="77777777" w:rsidTr="005F16C2">
        <w:trPr>
          <w:trHeight w:val="1140"/>
        </w:trPr>
        <w:tc>
          <w:tcPr>
            <w:tcW w:w="56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43DEA84"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8</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565A8C0A"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JACQUELINE IVETTE ROSA MURILLO</w:t>
            </w:r>
          </w:p>
        </w:tc>
        <w:tc>
          <w:tcPr>
            <w:tcW w:w="1560" w:type="dxa"/>
            <w:tcBorders>
              <w:top w:val="nil"/>
              <w:left w:val="nil"/>
              <w:bottom w:val="single" w:sz="8" w:space="0" w:color="auto"/>
              <w:right w:val="single" w:sz="4" w:space="0" w:color="auto"/>
            </w:tcBorders>
            <w:shd w:val="clear" w:color="auto" w:fill="auto"/>
            <w:vAlign w:val="center"/>
            <w:hideMark/>
          </w:tcPr>
          <w:p w14:paraId="6ABB3D69"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SERVICIOS PROFESIONALES</w:t>
            </w:r>
          </w:p>
        </w:tc>
        <w:tc>
          <w:tcPr>
            <w:tcW w:w="1559" w:type="dxa"/>
            <w:tcBorders>
              <w:top w:val="nil"/>
              <w:left w:val="nil"/>
              <w:bottom w:val="single" w:sz="8" w:space="0" w:color="auto"/>
              <w:right w:val="single" w:sz="4" w:space="0" w:color="auto"/>
            </w:tcBorders>
            <w:shd w:val="clear" w:color="auto" w:fill="auto"/>
            <w:vAlign w:val="center"/>
            <w:hideMark/>
          </w:tcPr>
          <w:p w14:paraId="2C2FE6EC"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SERVICIOS COMO REGENTE DE LA CLINICA MUNICIPAL TRES CANTOS</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44BAB64A"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COLONIAS LAS DELICIAS PASAJE EL CENICERO # 9 SAN SALVADOR</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49F00475"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17E7D299"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$200.00 </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3387061C"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2,400.00 </w:t>
            </w:r>
          </w:p>
        </w:tc>
      </w:tr>
      <w:tr w:rsidR="00787055" w:rsidRPr="002C7BAE" w14:paraId="0FB2BDF8" w14:textId="77777777" w:rsidTr="005F16C2">
        <w:trPr>
          <w:trHeight w:val="971"/>
        </w:trPr>
        <w:tc>
          <w:tcPr>
            <w:tcW w:w="56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2C9812F"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9</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576DA417"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IMAGEN COMERCIAL, S.A.DE.C.V</w:t>
            </w:r>
          </w:p>
        </w:tc>
        <w:tc>
          <w:tcPr>
            <w:tcW w:w="1560" w:type="dxa"/>
            <w:tcBorders>
              <w:top w:val="single" w:sz="4" w:space="0" w:color="auto"/>
              <w:left w:val="nil"/>
              <w:bottom w:val="single" w:sz="8" w:space="0" w:color="auto"/>
              <w:right w:val="single" w:sz="4" w:space="0" w:color="auto"/>
            </w:tcBorders>
            <w:shd w:val="clear" w:color="auto" w:fill="auto"/>
            <w:vAlign w:val="center"/>
            <w:hideMark/>
          </w:tcPr>
          <w:p w14:paraId="243CF327"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ARRENDAMIENTO  DE VALLA PUBLICITARIA</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14:paraId="5148EF1E"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ARRENDAMIENTO</w:t>
            </w:r>
          </w:p>
        </w:tc>
        <w:tc>
          <w:tcPr>
            <w:tcW w:w="1701" w:type="dxa"/>
            <w:tcBorders>
              <w:top w:val="single" w:sz="4" w:space="0" w:color="auto"/>
              <w:left w:val="nil"/>
              <w:bottom w:val="single" w:sz="8" w:space="0" w:color="auto"/>
              <w:right w:val="single" w:sz="4" w:space="0" w:color="auto"/>
            </w:tcBorders>
            <w:shd w:val="clear" w:color="auto" w:fill="auto"/>
            <w:vAlign w:val="bottom"/>
            <w:hideMark/>
          </w:tcPr>
          <w:p w14:paraId="760A2477"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CALLE A HUIZUCAR, COL. MONTECRISTO, CALLE CONACASTE # 1 SAN SALVADOR</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7E25EFE0"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10704DF4"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$226.00 </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3F6B3A92"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2,712.00 </w:t>
            </w:r>
          </w:p>
        </w:tc>
      </w:tr>
      <w:tr w:rsidR="00787055" w:rsidRPr="002C7BAE" w14:paraId="31A103EF" w14:textId="77777777" w:rsidTr="005F16C2">
        <w:trPr>
          <w:trHeight w:val="1129"/>
        </w:trPr>
        <w:tc>
          <w:tcPr>
            <w:tcW w:w="567"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72E9F25"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10</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329C364B"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HECTOR MAURICIO SANDOVAL MIRANDA</w:t>
            </w:r>
          </w:p>
        </w:tc>
        <w:tc>
          <w:tcPr>
            <w:tcW w:w="1560" w:type="dxa"/>
            <w:tcBorders>
              <w:top w:val="single" w:sz="4" w:space="0" w:color="auto"/>
              <w:left w:val="nil"/>
              <w:bottom w:val="single" w:sz="8" w:space="0" w:color="auto"/>
              <w:right w:val="single" w:sz="4" w:space="0" w:color="auto"/>
            </w:tcBorders>
            <w:shd w:val="clear" w:color="auto" w:fill="auto"/>
            <w:vAlign w:val="center"/>
            <w:hideMark/>
          </w:tcPr>
          <w:p w14:paraId="2DDBABA5"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SERIVICIOS PROFESIONALES COMO ACESOR DE CONCEJO MUNICIPAL</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14:paraId="5F54AEF5" w14:textId="77777777" w:rsidR="00787055" w:rsidRPr="002C7BAE" w:rsidRDefault="00787055" w:rsidP="005F16C2">
            <w:pPr>
              <w:jc w:val="center"/>
              <w:rPr>
                <w:rFonts w:ascii="Calibri" w:hAnsi="Calibri" w:cs="Calibri"/>
                <w:color w:val="000000"/>
                <w:sz w:val="18"/>
                <w:szCs w:val="18"/>
                <w:lang w:eastAsia="es-SV"/>
              </w:rPr>
            </w:pPr>
            <w:r w:rsidRPr="002C7BAE">
              <w:rPr>
                <w:rFonts w:ascii="Calibri" w:hAnsi="Calibri" w:cs="Calibri"/>
                <w:color w:val="000000"/>
                <w:sz w:val="18"/>
                <w:szCs w:val="18"/>
                <w:lang w:eastAsia="es-SV"/>
              </w:rPr>
              <w:t>SERVICIOS PROFESIONALES</w:t>
            </w:r>
          </w:p>
        </w:tc>
        <w:tc>
          <w:tcPr>
            <w:tcW w:w="1701" w:type="dxa"/>
            <w:tcBorders>
              <w:top w:val="single" w:sz="4" w:space="0" w:color="auto"/>
              <w:left w:val="nil"/>
              <w:bottom w:val="single" w:sz="8" w:space="0" w:color="auto"/>
              <w:right w:val="single" w:sz="4" w:space="0" w:color="auto"/>
            </w:tcBorders>
            <w:shd w:val="clear" w:color="auto" w:fill="auto"/>
            <w:vAlign w:val="bottom"/>
            <w:hideMark/>
          </w:tcPr>
          <w:p w14:paraId="4EC8DAEC"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CALLE A HUIZUCAR, COL. MONTECRISTO, CALLE CONACASTE # 1 SAN SALVADOR</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0A837B7C" w14:textId="77777777" w:rsidR="00787055" w:rsidRPr="002C7BAE" w:rsidRDefault="00787055" w:rsidP="005F16C2">
            <w:pPr>
              <w:rPr>
                <w:rFonts w:ascii="Calibri" w:hAnsi="Calibri" w:cs="Calibri"/>
                <w:color w:val="000000"/>
                <w:sz w:val="18"/>
                <w:szCs w:val="18"/>
                <w:lang w:eastAsia="es-SV"/>
              </w:rPr>
            </w:pPr>
            <w:r w:rsidRPr="002C7BAE">
              <w:rPr>
                <w:rFonts w:ascii="Calibri" w:hAnsi="Calibri" w:cs="Calibri"/>
                <w:color w:val="000000"/>
                <w:sz w:val="18"/>
                <w:szCs w:val="18"/>
                <w:lang w:eastAsia="es-SV"/>
              </w:rPr>
              <w:t>12 MESES A PARTIR DEL 01 DE ENERO AL 31 DE DICIEMBRE 2021</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7124FF2A"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$1,100.00 </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335DD429" w14:textId="77777777" w:rsidR="00787055" w:rsidRPr="002C7BAE" w:rsidRDefault="00787055" w:rsidP="005F16C2">
            <w:pPr>
              <w:jc w:val="right"/>
              <w:rPr>
                <w:rFonts w:ascii="Calibri" w:hAnsi="Calibri" w:cs="Calibri"/>
                <w:color w:val="000000"/>
                <w:sz w:val="18"/>
                <w:szCs w:val="18"/>
                <w:lang w:eastAsia="es-SV"/>
              </w:rPr>
            </w:pPr>
            <w:r w:rsidRPr="002C7BAE">
              <w:rPr>
                <w:rFonts w:ascii="Calibri" w:hAnsi="Calibri" w:cs="Calibri"/>
                <w:color w:val="000000"/>
                <w:sz w:val="18"/>
                <w:szCs w:val="18"/>
                <w:lang w:eastAsia="es-SV"/>
              </w:rPr>
              <w:t xml:space="preserve"> $      13,200.00 </w:t>
            </w:r>
          </w:p>
        </w:tc>
      </w:tr>
    </w:tbl>
    <w:p w14:paraId="0920B5E7" w14:textId="77777777" w:rsidR="00787055" w:rsidRDefault="00787055" w:rsidP="00787055">
      <w:pPr>
        <w:spacing w:line="360" w:lineRule="auto"/>
        <w:ind w:right="-518"/>
        <w:jc w:val="both"/>
        <w:rPr>
          <w:rFonts w:ascii="Arial" w:hAnsi="Arial" w:cs="Arial"/>
          <w:b/>
          <w:sz w:val="20"/>
          <w:szCs w:val="20"/>
        </w:rPr>
      </w:pPr>
    </w:p>
    <w:p w14:paraId="46EF1CBC" w14:textId="77777777" w:rsidR="00787055" w:rsidRPr="009F0AC5" w:rsidRDefault="00787055" w:rsidP="00787055">
      <w:pPr>
        <w:spacing w:line="360" w:lineRule="auto"/>
        <w:jc w:val="both"/>
        <w:rPr>
          <w:rFonts w:ascii="Arial" w:hAnsi="Arial" w:cs="Arial"/>
          <w:sz w:val="20"/>
          <w:szCs w:val="20"/>
        </w:rPr>
      </w:pPr>
      <w:r w:rsidRPr="009F0AC5">
        <w:rPr>
          <w:rFonts w:ascii="Arial" w:hAnsi="Arial" w:cs="Arial"/>
          <w:b/>
          <w:sz w:val="20"/>
          <w:szCs w:val="20"/>
        </w:rPr>
        <w:t xml:space="preserve">b) </w:t>
      </w:r>
      <w:r w:rsidRPr="009F0AC5">
        <w:rPr>
          <w:rFonts w:ascii="Arial" w:hAnsi="Arial" w:cs="Arial"/>
          <w:sz w:val="20"/>
          <w:szCs w:val="20"/>
        </w:rPr>
        <w:t xml:space="preserve">Autorizar al Alcalde Municipal, Ingeniero Adolfo Rivas Barrios para que firme los contratos respectivos, </w:t>
      </w:r>
      <w:r w:rsidRPr="009F0AC5">
        <w:rPr>
          <w:rFonts w:ascii="Arial" w:hAnsi="Arial" w:cs="Arial"/>
          <w:b/>
          <w:sz w:val="20"/>
          <w:szCs w:val="20"/>
        </w:rPr>
        <w:t>c)</w:t>
      </w:r>
      <w:r w:rsidRPr="009F0AC5">
        <w:rPr>
          <w:rFonts w:ascii="Arial" w:hAnsi="Arial" w:cs="Arial"/>
          <w:sz w:val="20"/>
          <w:szCs w:val="20"/>
        </w:rPr>
        <w:t xml:space="preserve"> Instruir a la Tesorera Municipal, para que realice los pagos según fuente de financiamiento relacionados en los contratos respectivo, </w:t>
      </w:r>
      <w:r w:rsidRPr="009F0AC5">
        <w:rPr>
          <w:rFonts w:ascii="Arial" w:hAnsi="Arial" w:cs="Arial"/>
          <w:b/>
          <w:sz w:val="20"/>
          <w:szCs w:val="20"/>
        </w:rPr>
        <w:t>d)</w:t>
      </w:r>
      <w:r w:rsidRPr="009F0AC5">
        <w:rPr>
          <w:rFonts w:ascii="Arial" w:hAnsi="Arial" w:cs="Arial"/>
          <w:sz w:val="20"/>
          <w:szCs w:val="20"/>
        </w:rPr>
        <w:t xml:space="preserve"> Instruir a la unidad jurídica para que los elabore. </w:t>
      </w:r>
      <w:r w:rsidRPr="009F0AC5">
        <w:rPr>
          <w:rFonts w:ascii="Arial" w:hAnsi="Arial" w:cs="Arial"/>
          <w:b/>
          <w:sz w:val="20"/>
          <w:szCs w:val="20"/>
          <w:u w:val="single"/>
        </w:rPr>
        <w:t>Votación Unánime.</w:t>
      </w:r>
      <w:r w:rsidRPr="009F0AC5">
        <w:rPr>
          <w:rFonts w:ascii="Arial" w:hAnsi="Arial" w:cs="Arial"/>
          <w:sz w:val="20"/>
          <w:szCs w:val="20"/>
        </w:rPr>
        <w:t xml:space="preserve"> Certifíquese y Notifíquese. “”””””””””””””””””””””, </w:t>
      </w:r>
      <w:r w:rsidRPr="009F0AC5">
        <w:rPr>
          <w:rFonts w:ascii="Arial" w:hAnsi="Arial" w:cs="Arial"/>
          <w:b/>
          <w:sz w:val="20"/>
          <w:szCs w:val="20"/>
        </w:rPr>
        <w:t>b)</w:t>
      </w:r>
      <w:r w:rsidRPr="009F0AC5">
        <w:rPr>
          <w:rFonts w:ascii="Arial" w:hAnsi="Arial" w:cs="Arial"/>
          <w:sz w:val="20"/>
          <w:szCs w:val="20"/>
        </w:rPr>
        <w:t xml:space="preserve"> </w:t>
      </w:r>
      <w:r w:rsidRPr="009F0AC5">
        <w:rPr>
          <w:rFonts w:ascii="Arial" w:hAnsi="Arial" w:cs="Arial"/>
          <w:b/>
          <w:sz w:val="20"/>
          <w:szCs w:val="20"/>
          <w:u w:val="single"/>
        </w:rPr>
        <w:t>Solicitud de la Licenciada Kriscia María Cortez Sanchez, Jefa de Recursos Humanos, autorización de contratos de trabajo individuales para diferentes áreas municipales; Solicitud de inicio de procedimiento para contratación de seguros para los bienes municipales y empleados; Listado de plazas municipales para el año 2021:</w:t>
      </w:r>
      <w:r w:rsidRPr="009F0AC5">
        <w:rPr>
          <w:rFonts w:ascii="Arial" w:hAnsi="Arial" w:cs="Arial"/>
          <w:sz w:val="20"/>
          <w:szCs w:val="20"/>
        </w:rPr>
        <w:t xml:space="preserve"> Habiendo explicado una a una las solicitudes presentadas por la Jefa de Recursos Humanos se toman los acuerdos siguientes: </w:t>
      </w:r>
      <w:r w:rsidRPr="009F0AC5">
        <w:rPr>
          <w:rFonts w:ascii="Arial" w:hAnsi="Arial" w:cs="Arial"/>
          <w:b/>
          <w:sz w:val="20"/>
          <w:szCs w:val="20"/>
        </w:rPr>
        <w:t xml:space="preserve">ACUERDO NUMERO CINCO: </w:t>
      </w:r>
      <w:r w:rsidRPr="009F0AC5">
        <w:rPr>
          <w:rFonts w:ascii="Arial" w:hAnsi="Arial" w:cs="Arial"/>
          <w:sz w:val="20"/>
          <w:szCs w:val="20"/>
        </w:rPr>
        <w:t xml:space="preserve">El Concejo Municipal habiendo revisado el listado de trabajadores enviado por la Jefa del Departamento de Recursos Humanos, Licenciada Kriscia María Cortez Sanchez, cuya relación laboral con el Municipio de Nejapa es bajo el régimen de contrato y siendo que finalizan los mismos el día 31 de diciembre del 2020, y valorando la importancia que cada uno de estos trabajadores representa en el quehacer municipal, siendo necesaria la continuación del personal que labora en proyectos para el buen funcionamiento de esta Municipalidad, y Considerando: </w:t>
      </w:r>
      <w:r w:rsidRPr="009F0AC5">
        <w:rPr>
          <w:rFonts w:ascii="Arial" w:hAnsi="Arial" w:cs="Arial"/>
          <w:b/>
          <w:sz w:val="20"/>
          <w:szCs w:val="20"/>
        </w:rPr>
        <w:t>I.</w:t>
      </w:r>
      <w:r w:rsidRPr="009F0AC5">
        <w:rPr>
          <w:rFonts w:ascii="Arial" w:hAnsi="Arial" w:cs="Arial"/>
          <w:sz w:val="20"/>
          <w:szCs w:val="20"/>
        </w:rPr>
        <w:t xml:space="preserve"> Que según el artículo</w:t>
      </w:r>
      <w:r w:rsidRPr="009F0AC5">
        <w:rPr>
          <w:rFonts w:ascii="Arial" w:hAnsi="Arial" w:cs="Arial"/>
          <w:b/>
          <w:bCs/>
          <w:color w:val="000000"/>
          <w:sz w:val="20"/>
          <w:szCs w:val="20"/>
          <w:lang w:eastAsia="es-ES_tradnl"/>
        </w:rPr>
        <w:t xml:space="preserve"> </w:t>
      </w:r>
      <w:r w:rsidRPr="009F0AC5">
        <w:rPr>
          <w:rFonts w:ascii="Arial" w:hAnsi="Arial" w:cs="Arial"/>
          <w:bCs/>
          <w:color w:val="000000"/>
          <w:sz w:val="20"/>
          <w:szCs w:val="20"/>
          <w:lang w:eastAsia="es-ES_tradnl"/>
        </w:rPr>
        <w:t>203 de la Constitución establece</w:t>
      </w:r>
      <w:r w:rsidRPr="009F0AC5">
        <w:rPr>
          <w:rFonts w:ascii="Arial" w:hAnsi="Arial" w:cs="Arial"/>
          <w:b/>
          <w:bCs/>
          <w:color w:val="000000"/>
          <w:sz w:val="20"/>
          <w:szCs w:val="20"/>
          <w:lang w:eastAsia="es-ES_tradnl"/>
        </w:rPr>
        <w:t xml:space="preserve"> </w:t>
      </w:r>
      <w:r w:rsidRPr="009F0AC5">
        <w:rPr>
          <w:rFonts w:ascii="Arial" w:hAnsi="Arial" w:cs="Arial"/>
          <w:bCs/>
          <w:color w:val="000000"/>
          <w:sz w:val="20"/>
          <w:szCs w:val="20"/>
          <w:lang w:eastAsia="es-ES_tradnl"/>
        </w:rPr>
        <w:t>que l</w:t>
      </w:r>
      <w:r w:rsidRPr="009F0AC5">
        <w:rPr>
          <w:rFonts w:ascii="Arial" w:hAnsi="Arial" w:cs="Arial"/>
          <w:color w:val="000000"/>
          <w:sz w:val="20"/>
          <w:szCs w:val="20"/>
          <w:lang w:eastAsia="es-ES_tradnl"/>
        </w:rPr>
        <w:t>os Municipios serán autónomos en lo económico, en lo técnico y en lo administrativo</w:t>
      </w:r>
      <w:r w:rsidRPr="009F0AC5">
        <w:rPr>
          <w:rFonts w:ascii="Arial" w:hAnsi="Arial" w:cs="Arial"/>
          <w:sz w:val="20"/>
          <w:szCs w:val="20"/>
        </w:rPr>
        <w:t xml:space="preserve">. </w:t>
      </w:r>
      <w:r w:rsidRPr="009F0AC5">
        <w:rPr>
          <w:rFonts w:ascii="Arial" w:hAnsi="Arial" w:cs="Arial"/>
          <w:b/>
          <w:sz w:val="20"/>
          <w:szCs w:val="20"/>
        </w:rPr>
        <w:t>II.</w:t>
      </w:r>
      <w:r w:rsidRPr="009F0AC5">
        <w:rPr>
          <w:rFonts w:ascii="Arial" w:hAnsi="Arial" w:cs="Arial"/>
          <w:sz w:val="20"/>
          <w:szCs w:val="20"/>
        </w:rPr>
        <w:t xml:space="preserve"> Que el articulo0 30 del Código Municipal establece: Son facultades del Concejo: 8. Aprobar los contratos administrativos y de interés local cuya celebración convenga al municipio; y numeral 14. Velar por la buena marcha del gobierno, administración y servicios municipales; por tanto, </w:t>
      </w:r>
      <w:r w:rsidRPr="009F0AC5">
        <w:rPr>
          <w:rFonts w:ascii="Arial" w:hAnsi="Arial" w:cs="Arial"/>
          <w:b/>
          <w:sz w:val="20"/>
          <w:szCs w:val="20"/>
        </w:rPr>
        <w:t>ACUERDA: a)</w:t>
      </w:r>
      <w:r w:rsidRPr="009F0AC5">
        <w:rPr>
          <w:rFonts w:ascii="Arial" w:hAnsi="Arial" w:cs="Arial"/>
          <w:sz w:val="20"/>
          <w:szCs w:val="20"/>
        </w:rPr>
        <w:t xml:space="preserve"> Aprobar la Contratación de los trabajadores que se encuentran bajo régimen de contrato, del período del uno de enero al treinta y uno de diciembre del año 2021, según el anexo siguiente:</w:t>
      </w:r>
    </w:p>
    <w:p w14:paraId="5E2E2C84" w14:textId="77777777" w:rsidR="00787055" w:rsidRPr="009F0AC5" w:rsidRDefault="00787055" w:rsidP="00787055">
      <w:pPr>
        <w:spacing w:line="360" w:lineRule="auto"/>
        <w:jc w:val="both"/>
        <w:rPr>
          <w:rFonts w:ascii="Arial" w:hAnsi="Arial" w:cs="Arial"/>
          <w:sz w:val="20"/>
          <w:szCs w:val="20"/>
        </w:rPr>
      </w:pPr>
    </w:p>
    <w:tbl>
      <w:tblPr>
        <w:tblW w:w="8642" w:type="dxa"/>
        <w:tblInd w:w="75" w:type="dxa"/>
        <w:tblCellMar>
          <w:left w:w="70" w:type="dxa"/>
          <w:right w:w="70" w:type="dxa"/>
        </w:tblCellMar>
        <w:tblLook w:val="04A0" w:firstRow="1" w:lastRow="0" w:firstColumn="1" w:lastColumn="0" w:noHBand="0" w:noVBand="1"/>
      </w:tblPr>
      <w:tblGrid>
        <w:gridCol w:w="475"/>
        <w:gridCol w:w="3981"/>
        <w:gridCol w:w="1324"/>
        <w:gridCol w:w="2862"/>
      </w:tblGrid>
      <w:tr w:rsidR="00787055" w:rsidRPr="009F0AC5" w14:paraId="46F83999" w14:textId="77777777" w:rsidTr="005F16C2">
        <w:trPr>
          <w:trHeight w:val="300"/>
        </w:trPr>
        <w:tc>
          <w:tcPr>
            <w:tcW w:w="445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C6EA416" w14:textId="77777777" w:rsidR="00787055" w:rsidRPr="009F0AC5" w:rsidRDefault="00787055" w:rsidP="005F16C2">
            <w:pPr>
              <w:spacing w:line="276" w:lineRule="auto"/>
              <w:rPr>
                <w:rFonts w:ascii="Arial" w:hAnsi="Arial" w:cs="Arial"/>
                <w:b/>
                <w:color w:val="000000"/>
                <w:sz w:val="20"/>
                <w:szCs w:val="20"/>
                <w:lang w:eastAsia="es-SV"/>
              </w:rPr>
            </w:pPr>
            <w:r w:rsidRPr="009F0AC5">
              <w:rPr>
                <w:rFonts w:ascii="Arial" w:hAnsi="Arial" w:cs="Arial"/>
                <w:b/>
                <w:color w:val="000000"/>
                <w:sz w:val="20"/>
                <w:szCs w:val="20"/>
                <w:lang w:eastAsia="es-SV"/>
              </w:rPr>
              <w:t>UNIDAD DE NIÑEZ ADOLESCENCIA Y JUVENTUD</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2B99BB8E"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w:t>
            </w:r>
          </w:p>
        </w:tc>
        <w:tc>
          <w:tcPr>
            <w:tcW w:w="2862" w:type="dxa"/>
            <w:tcBorders>
              <w:top w:val="single" w:sz="4" w:space="0" w:color="auto"/>
              <w:left w:val="nil"/>
              <w:bottom w:val="single" w:sz="4" w:space="0" w:color="auto"/>
              <w:right w:val="single" w:sz="4" w:space="0" w:color="auto"/>
            </w:tcBorders>
            <w:shd w:val="clear" w:color="auto" w:fill="auto"/>
            <w:noWrap/>
            <w:vAlign w:val="bottom"/>
            <w:hideMark/>
          </w:tcPr>
          <w:p w14:paraId="43BD0F14"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w:t>
            </w:r>
          </w:p>
        </w:tc>
      </w:tr>
      <w:tr w:rsidR="00787055" w:rsidRPr="009F0AC5" w14:paraId="23CDB01D"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BC6796D"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w:t>
            </w:r>
          </w:p>
        </w:tc>
        <w:tc>
          <w:tcPr>
            <w:tcW w:w="3981" w:type="dxa"/>
            <w:tcBorders>
              <w:top w:val="nil"/>
              <w:left w:val="nil"/>
              <w:bottom w:val="single" w:sz="4" w:space="0" w:color="auto"/>
              <w:right w:val="single" w:sz="4" w:space="0" w:color="auto"/>
            </w:tcBorders>
            <w:shd w:val="clear" w:color="auto" w:fill="auto"/>
            <w:noWrap/>
            <w:vAlign w:val="bottom"/>
            <w:hideMark/>
          </w:tcPr>
          <w:p w14:paraId="482D1214"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FRANCISCO ALBERTO MARROQUIN COTO</w:t>
            </w:r>
          </w:p>
        </w:tc>
        <w:tc>
          <w:tcPr>
            <w:tcW w:w="1324" w:type="dxa"/>
            <w:tcBorders>
              <w:top w:val="nil"/>
              <w:left w:val="nil"/>
              <w:bottom w:val="single" w:sz="4" w:space="0" w:color="auto"/>
              <w:right w:val="single" w:sz="4" w:space="0" w:color="auto"/>
            </w:tcBorders>
            <w:shd w:val="clear" w:color="auto" w:fill="auto"/>
            <w:noWrap/>
            <w:vAlign w:val="bottom"/>
            <w:hideMark/>
          </w:tcPr>
          <w:p w14:paraId="041B6E0C"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$700.00 </w:t>
            </w:r>
          </w:p>
        </w:tc>
        <w:tc>
          <w:tcPr>
            <w:tcW w:w="2862" w:type="dxa"/>
            <w:tcBorders>
              <w:top w:val="nil"/>
              <w:left w:val="nil"/>
              <w:bottom w:val="single" w:sz="4" w:space="0" w:color="auto"/>
              <w:right w:val="single" w:sz="4" w:space="0" w:color="auto"/>
            </w:tcBorders>
            <w:shd w:val="clear" w:color="auto" w:fill="auto"/>
            <w:noWrap/>
            <w:vAlign w:val="bottom"/>
            <w:hideMark/>
          </w:tcPr>
          <w:p w14:paraId="2B59819A"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Jefe UNAJ</w:t>
            </w:r>
          </w:p>
        </w:tc>
      </w:tr>
      <w:tr w:rsidR="00787055" w:rsidRPr="009F0AC5" w14:paraId="53354265"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4EA00BC"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w:t>
            </w:r>
          </w:p>
        </w:tc>
        <w:tc>
          <w:tcPr>
            <w:tcW w:w="3981" w:type="dxa"/>
            <w:tcBorders>
              <w:top w:val="nil"/>
              <w:left w:val="nil"/>
              <w:bottom w:val="single" w:sz="4" w:space="0" w:color="auto"/>
              <w:right w:val="single" w:sz="4" w:space="0" w:color="auto"/>
            </w:tcBorders>
            <w:shd w:val="clear" w:color="auto" w:fill="auto"/>
            <w:noWrap/>
            <w:vAlign w:val="bottom"/>
            <w:hideMark/>
          </w:tcPr>
          <w:p w14:paraId="402AE89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ROSA AMELIA MARROQUIN RIVERA</w:t>
            </w:r>
          </w:p>
        </w:tc>
        <w:tc>
          <w:tcPr>
            <w:tcW w:w="1324" w:type="dxa"/>
            <w:tcBorders>
              <w:top w:val="nil"/>
              <w:left w:val="nil"/>
              <w:bottom w:val="single" w:sz="4" w:space="0" w:color="auto"/>
              <w:right w:val="single" w:sz="4" w:space="0" w:color="auto"/>
            </w:tcBorders>
            <w:shd w:val="clear" w:color="auto" w:fill="auto"/>
            <w:noWrap/>
            <w:vAlign w:val="bottom"/>
            <w:hideMark/>
          </w:tcPr>
          <w:p w14:paraId="492AB157"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62" w:type="dxa"/>
            <w:tcBorders>
              <w:top w:val="nil"/>
              <w:left w:val="nil"/>
              <w:bottom w:val="single" w:sz="4" w:space="0" w:color="auto"/>
              <w:right w:val="single" w:sz="4" w:space="0" w:color="auto"/>
            </w:tcBorders>
            <w:shd w:val="clear" w:color="auto" w:fill="auto"/>
            <w:noWrap/>
            <w:vAlign w:val="bottom"/>
            <w:hideMark/>
          </w:tcPr>
          <w:p w14:paraId="05E23C70"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Coordinador Centro de Alcance </w:t>
            </w:r>
          </w:p>
        </w:tc>
      </w:tr>
      <w:tr w:rsidR="00787055" w:rsidRPr="009F0AC5" w14:paraId="767B5BF6"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D40EEE3"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w:t>
            </w:r>
          </w:p>
        </w:tc>
        <w:tc>
          <w:tcPr>
            <w:tcW w:w="3981" w:type="dxa"/>
            <w:tcBorders>
              <w:top w:val="nil"/>
              <w:left w:val="nil"/>
              <w:bottom w:val="single" w:sz="4" w:space="0" w:color="auto"/>
              <w:right w:val="single" w:sz="4" w:space="0" w:color="auto"/>
            </w:tcBorders>
            <w:shd w:val="clear" w:color="auto" w:fill="auto"/>
            <w:noWrap/>
            <w:vAlign w:val="bottom"/>
            <w:hideMark/>
          </w:tcPr>
          <w:p w14:paraId="7F195E44"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ANA ROSA RAMIREZ MENJIVAR</w:t>
            </w:r>
          </w:p>
        </w:tc>
        <w:tc>
          <w:tcPr>
            <w:tcW w:w="1324" w:type="dxa"/>
            <w:tcBorders>
              <w:top w:val="nil"/>
              <w:left w:val="nil"/>
              <w:bottom w:val="single" w:sz="4" w:space="0" w:color="auto"/>
              <w:right w:val="single" w:sz="4" w:space="0" w:color="auto"/>
            </w:tcBorders>
            <w:shd w:val="clear" w:color="auto" w:fill="auto"/>
            <w:noWrap/>
            <w:vAlign w:val="bottom"/>
            <w:hideMark/>
          </w:tcPr>
          <w:p w14:paraId="0B4254D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62" w:type="dxa"/>
            <w:tcBorders>
              <w:top w:val="nil"/>
              <w:left w:val="nil"/>
              <w:bottom w:val="single" w:sz="4" w:space="0" w:color="auto"/>
              <w:right w:val="single" w:sz="4" w:space="0" w:color="auto"/>
            </w:tcBorders>
            <w:shd w:val="clear" w:color="auto" w:fill="auto"/>
            <w:noWrap/>
            <w:vAlign w:val="bottom"/>
            <w:hideMark/>
          </w:tcPr>
          <w:p w14:paraId="0ABC57A7"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Coordinador Centro de Alcance</w:t>
            </w:r>
          </w:p>
        </w:tc>
      </w:tr>
      <w:tr w:rsidR="00787055" w:rsidRPr="009F0AC5" w14:paraId="122376D7"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583D257"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4</w:t>
            </w:r>
          </w:p>
        </w:tc>
        <w:tc>
          <w:tcPr>
            <w:tcW w:w="3981" w:type="dxa"/>
            <w:tcBorders>
              <w:top w:val="nil"/>
              <w:left w:val="nil"/>
              <w:bottom w:val="single" w:sz="4" w:space="0" w:color="auto"/>
              <w:right w:val="single" w:sz="4" w:space="0" w:color="auto"/>
            </w:tcBorders>
            <w:shd w:val="clear" w:color="auto" w:fill="auto"/>
            <w:noWrap/>
            <w:vAlign w:val="bottom"/>
            <w:hideMark/>
          </w:tcPr>
          <w:p w14:paraId="5D295C0C"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ELIZABETH ARELY GOMEZ MENJIVAR </w:t>
            </w:r>
          </w:p>
        </w:tc>
        <w:tc>
          <w:tcPr>
            <w:tcW w:w="1324" w:type="dxa"/>
            <w:tcBorders>
              <w:top w:val="nil"/>
              <w:left w:val="nil"/>
              <w:bottom w:val="single" w:sz="4" w:space="0" w:color="auto"/>
              <w:right w:val="single" w:sz="4" w:space="0" w:color="auto"/>
            </w:tcBorders>
            <w:shd w:val="clear" w:color="auto" w:fill="auto"/>
            <w:noWrap/>
            <w:vAlign w:val="bottom"/>
            <w:hideMark/>
          </w:tcPr>
          <w:p w14:paraId="16BD2FB9"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62" w:type="dxa"/>
            <w:tcBorders>
              <w:top w:val="nil"/>
              <w:left w:val="nil"/>
              <w:bottom w:val="single" w:sz="4" w:space="0" w:color="auto"/>
              <w:right w:val="single" w:sz="4" w:space="0" w:color="auto"/>
            </w:tcBorders>
            <w:shd w:val="clear" w:color="auto" w:fill="auto"/>
            <w:noWrap/>
            <w:vAlign w:val="bottom"/>
            <w:hideMark/>
          </w:tcPr>
          <w:p w14:paraId="72DC8D3E"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Coordinador Centro de Alcance</w:t>
            </w:r>
          </w:p>
        </w:tc>
      </w:tr>
      <w:tr w:rsidR="00787055" w:rsidRPr="009F0AC5" w14:paraId="3DDE3798"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592DE8F"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5</w:t>
            </w:r>
          </w:p>
        </w:tc>
        <w:tc>
          <w:tcPr>
            <w:tcW w:w="3981" w:type="dxa"/>
            <w:tcBorders>
              <w:top w:val="nil"/>
              <w:left w:val="nil"/>
              <w:bottom w:val="single" w:sz="4" w:space="0" w:color="auto"/>
              <w:right w:val="single" w:sz="4" w:space="0" w:color="auto"/>
            </w:tcBorders>
            <w:shd w:val="clear" w:color="auto" w:fill="auto"/>
            <w:noWrap/>
            <w:vAlign w:val="bottom"/>
            <w:hideMark/>
          </w:tcPr>
          <w:p w14:paraId="1E710698"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MARCOS ERNESTO SANDOVAL</w:t>
            </w:r>
          </w:p>
        </w:tc>
        <w:tc>
          <w:tcPr>
            <w:tcW w:w="1324" w:type="dxa"/>
            <w:tcBorders>
              <w:top w:val="nil"/>
              <w:left w:val="nil"/>
              <w:bottom w:val="single" w:sz="4" w:space="0" w:color="auto"/>
              <w:right w:val="single" w:sz="4" w:space="0" w:color="auto"/>
            </w:tcBorders>
            <w:shd w:val="clear" w:color="auto" w:fill="auto"/>
            <w:noWrap/>
            <w:vAlign w:val="bottom"/>
            <w:hideMark/>
          </w:tcPr>
          <w:p w14:paraId="7116A565"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62" w:type="dxa"/>
            <w:tcBorders>
              <w:top w:val="nil"/>
              <w:left w:val="nil"/>
              <w:bottom w:val="single" w:sz="4" w:space="0" w:color="auto"/>
              <w:right w:val="single" w:sz="4" w:space="0" w:color="auto"/>
            </w:tcBorders>
            <w:shd w:val="clear" w:color="auto" w:fill="auto"/>
            <w:noWrap/>
            <w:vAlign w:val="bottom"/>
            <w:hideMark/>
          </w:tcPr>
          <w:p w14:paraId="0CD40C08"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Coordinador Centro de Alcance</w:t>
            </w:r>
          </w:p>
        </w:tc>
      </w:tr>
      <w:tr w:rsidR="00787055" w:rsidRPr="009F0AC5" w14:paraId="23F5BF35"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1078DE6"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6</w:t>
            </w:r>
          </w:p>
        </w:tc>
        <w:tc>
          <w:tcPr>
            <w:tcW w:w="3981" w:type="dxa"/>
            <w:tcBorders>
              <w:top w:val="nil"/>
              <w:left w:val="nil"/>
              <w:bottom w:val="single" w:sz="4" w:space="0" w:color="auto"/>
              <w:right w:val="single" w:sz="4" w:space="0" w:color="auto"/>
            </w:tcBorders>
            <w:shd w:val="clear" w:color="auto" w:fill="auto"/>
            <w:noWrap/>
            <w:vAlign w:val="bottom"/>
            <w:hideMark/>
          </w:tcPr>
          <w:p w14:paraId="69DB7590"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JONATHAN RAFAEL RIVERA PEREZ</w:t>
            </w:r>
          </w:p>
        </w:tc>
        <w:tc>
          <w:tcPr>
            <w:tcW w:w="1324" w:type="dxa"/>
            <w:tcBorders>
              <w:top w:val="nil"/>
              <w:left w:val="nil"/>
              <w:bottom w:val="single" w:sz="4" w:space="0" w:color="auto"/>
              <w:right w:val="single" w:sz="4" w:space="0" w:color="auto"/>
            </w:tcBorders>
            <w:shd w:val="clear" w:color="auto" w:fill="auto"/>
            <w:noWrap/>
            <w:vAlign w:val="bottom"/>
            <w:hideMark/>
          </w:tcPr>
          <w:p w14:paraId="2339FA51"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62" w:type="dxa"/>
            <w:tcBorders>
              <w:top w:val="nil"/>
              <w:left w:val="nil"/>
              <w:bottom w:val="single" w:sz="4" w:space="0" w:color="auto"/>
              <w:right w:val="single" w:sz="4" w:space="0" w:color="auto"/>
            </w:tcBorders>
            <w:shd w:val="clear" w:color="auto" w:fill="auto"/>
            <w:noWrap/>
            <w:vAlign w:val="bottom"/>
            <w:hideMark/>
          </w:tcPr>
          <w:p w14:paraId="0244C993"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Coordinador Centro de Alcance</w:t>
            </w:r>
          </w:p>
        </w:tc>
      </w:tr>
      <w:tr w:rsidR="00787055" w:rsidRPr="009F0AC5" w14:paraId="15A1A866"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5B50D94"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7</w:t>
            </w:r>
          </w:p>
        </w:tc>
        <w:tc>
          <w:tcPr>
            <w:tcW w:w="3981" w:type="dxa"/>
            <w:tcBorders>
              <w:top w:val="nil"/>
              <w:left w:val="nil"/>
              <w:bottom w:val="single" w:sz="4" w:space="0" w:color="auto"/>
              <w:right w:val="single" w:sz="4" w:space="0" w:color="auto"/>
            </w:tcBorders>
            <w:shd w:val="clear" w:color="auto" w:fill="auto"/>
            <w:noWrap/>
            <w:vAlign w:val="bottom"/>
            <w:hideMark/>
          </w:tcPr>
          <w:p w14:paraId="2DD6AF86"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JOSE ALFREDO OSORIO MORATAYA </w:t>
            </w:r>
          </w:p>
        </w:tc>
        <w:tc>
          <w:tcPr>
            <w:tcW w:w="1324" w:type="dxa"/>
            <w:tcBorders>
              <w:top w:val="nil"/>
              <w:left w:val="nil"/>
              <w:bottom w:val="single" w:sz="4" w:space="0" w:color="auto"/>
              <w:right w:val="single" w:sz="4" w:space="0" w:color="auto"/>
            </w:tcBorders>
            <w:shd w:val="clear" w:color="auto" w:fill="auto"/>
            <w:noWrap/>
            <w:vAlign w:val="bottom"/>
            <w:hideMark/>
          </w:tcPr>
          <w:p w14:paraId="20186978"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$6.00 c/h</w:t>
            </w:r>
          </w:p>
        </w:tc>
        <w:tc>
          <w:tcPr>
            <w:tcW w:w="2862" w:type="dxa"/>
            <w:tcBorders>
              <w:top w:val="nil"/>
              <w:left w:val="nil"/>
              <w:bottom w:val="single" w:sz="4" w:space="0" w:color="auto"/>
              <w:right w:val="single" w:sz="4" w:space="0" w:color="auto"/>
            </w:tcBorders>
            <w:shd w:val="clear" w:color="auto" w:fill="auto"/>
            <w:noWrap/>
            <w:vAlign w:val="bottom"/>
            <w:hideMark/>
          </w:tcPr>
          <w:p w14:paraId="6392E680"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Instructor dibujo y pintura</w:t>
            </w:r>
          </w:p>
        </w:tc>
      </w:tr>
      <w:tr w:rsidR="00787055" w:rsidRPr="009F0AC5" w14:paraId="594FD7C8"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5C61A1B"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8</w:t>
            </w:r>
          </w:p>
        </w:tc>
        <w:tc>
          <w:tcPr>
            <w:tcW w:w="3981" w:type="dxa"/>
            <w:tcBorders>
              <w:top w:val="nil"/>
              <w:left w:val="nil"/>
              <w:bottom w:val="single" w:sz="4" w:space="0" w:color="auto"/>
              <w:right w:val="single" w:sz="4" w:space="0" w:color="auto"/>
            </w:tcBorders>
            <w:shd w:val="clear" w:color="auto" w:fill="auto"/>
            <w:noWrap/>
            <w:vAlign w:val="bottom"/>
            <w:hideMark/>
          </w:tcPr>
          <w:p w14:paraId="4BE481D5"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JORGE ALBERTO CAMPOS MORALES</w:t>
            </w:r>
          </w:p>
        </w:tc>
        <w:tc>
          <w:tcPr>
            <w:tcW w:w="1324" w:type="dxa"/>
            <w:tcBorders>
              <w:top w:val="nil"/>
              <w:left w:val="nil"/>
              <w:bottom w:val="single" w:sz="4" w:space="0" w:color="auto"/>
              <w:right w:val="single" w:sz="4" w:space="0" w:color="auto"/>
            </w:tcBorders>
            <w:shd w:val="clear" w:color="auto" w:fill="auto"/>
            <w:noWrap/>
            <w:vAlign w:val="bottom"/>
            <w:hideMark/>
          </w:tcPr>
          <w:p w14:paraId="1855A452"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$5.00 c/h</w:t>
            </w:r>
          </w:p>
        </w:tc>
        <w:tc>
          <w:tcPr>
            <w:tcW w:w="2862" w:type="dxa"/>
            <w:tcBorders>
              <w:top w:val="nil"/>
              <w:left w:val="nil"/>
              <w:bottom w:val="single" w:sz="4" w:space="0" w:color="auto"/>
              <w:right w:val="single" w:sz="4" w:space="0" w:color="auto"/>
            </w:tcBorders>
            <w:shd w:val="clear" w:color="auto" w:fill="auto"/>
            <w:noWrap/>
            <w:vAlign w:val="bottom"/>
            <w:hideMark/>
          </w:tcPr>
          <w:p w14:paraId="288D8C65"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Instructor de música </w:t>
            </w:r>
          </w:p>
        </w:tc>
      </w:tr>
      <w:tr w:rsidR="00787055" w:rsidRPr="009F0AC5" w14:paraId="0FBCADDA"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715EC5F"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9</w:t>
            </w:r>
          </w:p>
        </w:tc>
        <w:tc>
          <w:tcPr>
            <w:tcW w:w="3981" w:type="dxa"/>
            <w:tcBorders>
              <w:top w:val="nil"/>
              <w:left w:val="nil"/>
              <w:bottom w:val="single" w:sz="4" w:space="0" w:color="auto"/>
              <w:right w:val="single" w:sz="4" w:space="0" w:color="auto"/>
            </w:tcBorders>
            <w:shd w:val="clear" w:color="auto" w:fill="auto"/>
            <w:noWrap/>
            <w:vAlign w:val="bottom"/>
            <w:hideMark/>
          </w:tcPr>
          <w:p w14:paraId="4F19D4BF"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JOSE MARLON PORTILLO MOYA </w:t>
            </w:r>
          </w:p>
        </w:tc>
        <w:tc>
          <w:tcPr>
            <w:tcW w:w="1324" w:type="dxa"/>
            <w:tcBorders>
              <w:top w:val="nil"/>
              <w:left w:val="nil"/>
              <w:bottom w:val="single" w:sz="4" w:space="0" w:color="auto"/>
              <w:right w:val="single" w:sz="4" w:space="0" w:color="auto"/>
            </w:tcBorders>
            <w:shd w:val="clear" w:color="auto" w:fill="auto"/>
            <w:noWrap/>
            <w:vAlign w:val="bottom"/>
            <w:hideMark/>
          </w:tcPr>
          <w:p w14:paraId="2D03943B"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$4.00 c/h             </w:t>
            </w:r>
          </w:p>
        </w:tc>
        <w:tc>
          <w:tcPr>
            <w:tcW w:w="2862" w:type="dxa"/>
            <w:tcBorders>
              <w:top w:val="nil"/>
              <w:left w:val="nil"/>
              <w:bottom w:val="single" w:sz="4" w:space="0" w:color="auto"/>
              <w:right w:val="single" w:sz="4" w:space="0" w:color="auto"/>
            </w:tcBorders>
            <w:shd w:val="clear" w:color="auto" w:fill="auto"/>
            <w:noWrap/>
            <w:vAlign w:val="bottom"/>
            <w:hideMark/>
          </w:tcPr>
          <w:p w14:paraId="7D5A6409"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Instructor de música </w:t>
            </w:r>
          </w:p>
        </w:tc>
      </w:tr>
      <w:tr w:rsidR="00787055" w:rsidRPr="009F0AC5" w14:paraId="09AD986E"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54662BFB"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10</w:t>
            </w:r>
          </w:p>
        </w:tc>
        <w:tc>
          <w:tcPr>
            <w:tcW w:w="3981" w:type="dxa"/>
            <w:tcBorders>
              <w:top w:val="nil"/>
              <w:left w:val="nil"/>
              <w:bottom w:val="single" w:sz="4" w:space="0" w:color="auto"/>
              <w:right w:val="single" w:sz="4" w:space="0" w:color="auto"/>
            </w:tcBorders>
            <w:shd w:val="clear" w:color="auto" w:fill="auto"/>
            <w:noWrap/>
            <w:vAlign w:val="bottom"/>
            <w:hideMark/>
          </w:tcPr>
          <w:p w14:paraId="6EB22754"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MEDARDO XAVIER LOPEZ CUELLAR </w:t>
            </w:r>
          </w:p>
        </w:tc>
        <w:tc>
          <w:tcPr>
            <w:tcW w:w="1324" w:type="dxa"/>
            <w:tcBorders>
              <w:top w:val="nil"/>
              <w:left w:val="nil"/>
              <w:bottom w:val="single" w:sz="4" w:space="0" w:color="auto"/>
              <w:right w:val="single" w:sz="4" w:space="0" w:color="auto"/>
            </w:tcBorders>
            <w:shd w:val="clear" w:color="auto" w:fill="auto"/>
            <w:noWrap/>
            <w:vAlign w:val="bottom"/>
            <w:hideMark/>
          </w:tcPr>
          <w:p w14:paraId="439BB7FA"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62" w:type="dxa"/>
            <w:tcBorders>
              <w:top w:val="nil"/>
              <w:left w:val="nil"/>
              <w:bottom w:val="single" w:sz="4" w:space="0" w:color="auto"/>
              <w:right w:val="single" w:sz="4" w:space="0" w:color="auto"/>
            </w:tcBorders>
            <w:shd w:val="clear" w:color="auto" w:fill="auto"/>
            <w:noWrap/>
            <w:vAlign w:val="bottom"/>
            <w:hideMark/>
          </w:tcPr>
          <w:p w14:paraId="47EDD267"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Asistente operativo de UNAJ</w:t>
            </w:r>
          </w:p>
        </w:tc>
      </w:tr>
      <w:tr w:rsidR="00787055" w:rsidRPr="009F0AC5" w14:paraId="27A0A999"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3BD73B9"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11</w:t>
            </w:r>
          </w:p>
        </w:tc>
        <w:tc>
          <w:tcPr>
            <w:tcW w:w="3981" w:type="dxa"/>
            <w:tcBorders>
              <w:top w:val="nil"/>
              <w:left w:val="nil"/>
              <w:bottom w:val="single" w:sz="4" w:space="0" w:color="auto"/>
              <w:right w:val="single" w:sz="4" w:space="0" w:color="auto"/>
            </w:tcBorders>
            <w:shd w:val="clear" w:color="auto" w:fill="auto"/>
            <w:noWrap/>
            <w:vAlign w:val="bottom"/>
            <w:hideMark/>
          </w:tcPr>
          <w:p w14:paraId="760D7026"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MORENA ESMERALDA FUNES</w:t>
            </w:r>
          </w:p>
        </w:tc>
        <w:tc>
          <w:tcPr>
            <w:tcW w:w="1324" w:type="dxa"/>
            <w:tcBorders>
              <w:top w:val="nil"/>
              <w:left w:val="nil"/>
              <w:bottom w:val="single" w:sz="4" w:space="0" w:color="auto"/>
              <w:right w:val="single" w:sz="4" w:space="0" w:color="auto"/>
            </w:tcBorders>
            <w:shd w:val="clear" w:color="auto" w:fill="auto"/>
            <w:noWrap/>
            <w:vAlign w:val="bottom"/>
            <w:hideMark/>
          </w:tcPr>
          <w:p w14:paraId="7C9449E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62" w:type="dxa"/>
            <w:tcBorders>
              <w:top w:val="nil"/>
              <w:left w:val="nil"/>
              <w:bottom w:val="single" w:sz="4" w:space="0" w:color="auto"/>
              <w:right w:val="single" w:sz="4" w:space="0" w:color="auto"/>
            </w:tcBorders>
            <w:shd w:val="clear" w:color="auto" w:fill="auto"/>
            <w:noWrap/>
            <w:vAlign w:val="bottom"/>
            <w:hideMark/>
          </w:tcPr>
          <w:p w14:paraId="5FE3221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Coordinador Centro de Alcance</w:t>
            </w:r>
          </w:p>
        </w:tc>
      </w:tr>
      <w:tr w:rsidR="00787055" w:rsidRPr="009F0AC5" w14:paraId="091E5765" w14:textId="77777777" w:rsidTr="005F16C2">
        <w:trPr>
          <w:trHeight w:val="300"/>
        </w:trPr>
        <w:tc>
          <w:tcPr>
            <w:tcW w:w="475" w:type="dxa"/>
            <w:tcBorders>
              <w:top w:val="nil"/>
              <w:left w:val="nil"/>
              <w:bottom w:val="nil"/>
              <w:right w:val="nil"/>
            </w:tcBorders>
            <w:shd w:val="clear" w:color="auto" w:fill="auto"/>
            <w:noWrap/>
            <w:vAlign w:val="bottom"/>
            <w:hideMark/>
          </w:tcPr>
          <w:p w14:paraId="59971E1C" w14:textId="77777777" w:rsidR="00787055" w:rsidRPr="009F0AC5" w:rsidRDefault="00787055" w:rsidP="005F16C2">
            <w:pPr>
              <w:spacing w:line="276" w:lineRule="auto"/>
              <w:rPr>
                <w:rFonts w:ascii="Arial" w:hAnsi="Arial" w:cs="Arial"/>
                <w:color w:val="000000"/>
                <w:sz w:val="20"/>
                <w:szCs w:val="20"/>
                <w:lang w:eastAsia="es-SV"/>
              </w:rPr>
            </w:pPr>
          </w:p>
        </w:tc>
        <w:tc>
          <w:tcPr>
            <w:tcW w:w="3981" w:type="dxa"/>
            <w:tcBorders>
              <w:top w:val="nil"/>
              <w:left w:val="nil"/>
              <w:bottom w:val="nil"/>
              <w:right w:val="nil"/>
            </w:tcBorders>
            <w:shd w:val="clear" w:color="auto" w:fill="auto"/>
            <w:noWrap/>
            <w:vAlign w:val="bottom"/>
            <w:hideMark/>
          </w:tcPr>
          <w:p w14:paraId="156AF59C" w14:textId="77777777" w:rsidR="00787055" w:rsidRPr="009F0AC5" w:rsidRDefault="00787055" w:rsidP="005F16C2">
            <w:pPr>
              <w:spacing w:line="276" w:lineRule="auto"/>
              <w:rPr>
                <w:rFonts w:ascii="Arial" w:hAnsi="Arial" w:cs="Arial"/>
                <w:sz w:val="20"/>
                <w:szCs w:val="20"/>
                <w:lang w:eastAsia="es-SV"/>
              </w:rPr>
            </w:pPr>
          </w:p>
        </w:tc>
        <w:tc>
          <w:tcPr>
            <w:tcW w:w="1324" w:type="dxa"/>
            <w:tcBorders>
              <w:top w:val="nil"/>
              <w:left w:val="nil"/>
              <w:bottom w:val="nil"/>
              <w:right w:val="nil"/>
            </w:tcBorders>
            <w:shd w:val="clear" w:color="auto" w:fill="auto"/>
            <w:noWrap/>
            <w:vAlign w:val="bottom"/>
            <w:hideMark/>
          </w:tcPr>
          <w:p w14:paraId="435D288E" w14:textId="77777777" w:rsidR="00787055" w:rsidRPr="009F0AC5" w:rsidRDefault="00787055" w:rsidP="005F16C2">
            <w:pPr>
              <w:spacing w:line="276" w:lineRule="auto"/>
              <w:jc w:val="right"/>
              <w:rPr>
                <w:rFonts w:ascii="Arial" w:hAnsi="Arial" w:cs="Arial"/>
                <w:sz w:val="20"/>
                <w:szCs w:val="20"/>
                <w:lang w:eastAsia="es-SV"/>
              </w:rPr>
            </w:pPr>
          </w:p>
        </w:tc>
        <w:tc>
          <w:tcPr>
            <w:tcW w:w="2862" w:type="dxa"/>
            <w:tcBorders>
              <w:top w:val="nil"/>
              <w:left w:val="nil"/>
              <w:bottom w:val="nil"/>
              <w:right w:val="nil"/>
            </w:tcBorders>
            <w:shd w:val="clear" w:color="auto" w:fill="auto"/>
            <w:noWrap/>
            <w:vAlign w:val="bottom"/>
            <w:hideMark/>
          </w:tcPr>
          <w:p w14:paraId="67E9A2FB" w14:textId="77777777" w:rsidR="00787055" w:rsidRPr="009F0AC5" w:rsidRDefault="00787055" w:rsidP="005F16C2">
            <w:pPr>
              <w:spacing w:line="276" w:lineRule="auto"/>
              <w:rPr>
                <w:rFonts w:ascii="Arial" w:hAnsi="Arial" w:cs="Arial"/>
                <w:sz w:val="20"/>
                <w:szCs w:val="20"/>
                <w:lang w:eastAsia="es-SV"/>
              </w:rPr>
            </w:pPr>
          </w:p>
        </w:tc>
      </w:tr>
      <w:tr w:rsidR="00787055" w:rsidRPr="009F0AC5" w14:paraId="10826A64" w14:textId="77777777" w:rsidTr="005F16C2">
        <w:trPr>
          <w:trHeight w:val="300"/>
        </w:trPr>
        <w:tc>
          <w:tcPr>
            <w:tcW w:w="475" w:type="dxa"/>
            <w:tcBorders>
              <w:top w:val="nil"/>
              <w:left w:val="nil"/>
              <w:bottom w:val="nil"/>
              <w:right w:val="nil"/>
            </w:tcBorders>
            <w:shd w:val="clear" w:color="auto" w:fill="auto"/>
            <w:noWrap/>
            <w:vAlign w:val="bottom"/>
            <w:hideMark/>
          </w:tcPr>
          <w:p w14:paraId="6C0B79DB" w14:textId="77777777" w:rsidR="00787055" w:rsidRPr="009F0AC5" w:rsidRDefault="00787055" w:rsidP="005F16C2">
            <w:pPr>
              <w:spacing w:line="276" w:lineRule="auto"/>
              <w:rPr>
                <w:rFonts w:ascii="Arial" w:hAnsi="Arial" w:cs="Arial"/>
                <w:color w:val="000000"/>
                <w:sz w:val="20"/>
                <w:szCs w:val="20"/>
                <w:lang w:eastAsia="es-SV"/>
              </w:rPr>
            </w:pPr>
          </w:p>
        </w:tc>
        <w:tc>
          <w:tcPr>
            <w:tcW w:w="3981" w:type="dxa"/>
            <w:tcBorders>
              <w:top w:val="nil"/>
              <w:left w:val="nil"/>
              <w:bottom w:val="nil"/>
              <w:right w:val="nil"/>
            </w:tcBorders>
            <w:shd w:val="clear" w:color="auto" w:fill="auto"/>
            <w:noWrap/>
            <w:vAlign w:val="bottom"/>
            <w:hideMark/>
          </w:tcPr>
          <w:p w14:paraId="0F4EC14B" w14:textId="77777777" w:rsidR="00787055" w:rsidRPr="009F0AC5" w:rsidRDefault="00787055" w:rsidP="005F16C2">
            <w:pPr>
              <w:spacing w:line="276" w:lineRule="auto"/>
              <w:rPr>
                <w:rFonts w:ascii="Arial" w:hAnsi="Arial" w:cs="Arial"/>
                <w:sz w:val="20"/>
                <w:szCs w:val="20"/>
                <w:lang w:eastAsia="es-SV"/>
              </w:rPr>
            </w:pPr>
          </w:p>
        </w:tc>
        <w:tc>
          <w:tcPr>
            <w:tcW w:w="1324" w:type="dxa"/>
            <w:tcBorders>
              <w:top w:val="nil"/>
              <w:left w:val="nil"/>
              <w:bottom w:val="nil"/>
              <w:right w:val="nil"/>
            </w:tcBorders>
            <w:shd w:val="clear" w:color="auto" w:fill="auto"/>
            <w:noWrap/>
            <w:vAlign w:val="bottom"/>
            <w:hideMark/>
          </w:tcPr>
          <w:p w14:paraId="5B5A221A" w14:textId="77777777" w:rsidR="00787055" w:rsidRPr="009F0AC5" w:rsidRDefault="00787055" w:rsidP="005F16C2">
            <w:pPr>
              <w:spacing w:line="276" w:lineRule="auto"/>
              <w:jc w:val="right"/>
              <w:rPr>
                <w:rFonts w:ascii="Arial" w:hAnsi="Arial" w:cs="Arial"/>
                <w:sz w:val="20"/>
                <w:szCs w:val="20"/>
                <w:lang w:eastAsia="es-SV"/>
              </w:rPr>
            </w:pPr>
          </w:p>
        </w:tc>
        <w:tc>
          <w:tcPr>
            <w:tcW w:w="2862" w:type="dxa"/>
            <w:tcBorders>
              <w:top w:val="nil"/>
              <w:left w:val="nil"/>
              <w:bottom w:val="nil"/>
              <w:right w:val="nil"/>
            </w:tcBorders>
            <w:shd w:val="clear" w:color="auto" w:fill="auto"/>
            <w:noWrap/>
            <w:vAlign w:val="bottom"/>
            <w:hideMark/>
          </w:tcPr>
          <w:p w14:paraId="2BDB20B4" w14:textId="77777777" w:rsidR="00787055" w:rsidRPr="009F0AC5" w:rsidRDefault="00787055" w:rsidP="005F16C2">
            <w:pPr>
              <w:spacing w:line="276" w:lineRule="auto"/>
              <w:rPr>
                <w:rFonts w:ascii="Arial" w:hAnsi="Arial" w:cs="Arial"/>
                <w:sz w:val="20"/>
                <w:szCs w:val="20"/>
                <w:lang w:eastAsia="es-SV"/>
              </w:rPr>
            </w:pPr>
          </w:p>
        </w:tc>
      </w:tr>
      <w:tr w:rsidR="00787055" w:rsidRPr="009F0AC5" w14:paraId="4EFD898E" w14:textId="77777777" w:rsidTr="005F16C2">
        <w:trPr>
          <w:trHeight w:val="80"/>
        </w:trPr>
        <w:tc>
          <w:tcPr>
            <w:tcW w:w="475" w:type="dxa"/>
            <w:tcBorders>
              <w:top w:val="nil"/>
              <w:left w:val="nil"/>
              <w:bottom w:val="nil"/>
              <w:right w:val="nil"/>
            </w:tcBorders>
            <w:shd w:val="clear" w:color="auto" w:fill="auto"/>
            <w:noWrap/>
            <w:vAlign w:val="bottom"/>
            <w:hideMark/>
          </w:tcPr>
          <w:p w14:paraId="76383F5D" w14:textId="77777777" w:rsidR="00787055" w:rsidRPr="009F0AC5" w:rsidRDefault="00787055" w:rsidP="005F16C2">
            <w:pPr>
              <w:spacing w:line="276" w:lineRule="auto"/>
              <w:rPr>
                <w:rFonts w:ascii="Arial" w:hAnsi="Arial" w:cs="Arial"/>
                <w:color w:val="000000"/>
                <w:sz w:val="20"/>
                <w:szCs w:val="20"/>
                <w:lang w:eastAsia="es-SV"/>
              </w:rPr>
            </w:pPr>
          </w:p>
        </w:tc>
        <w:tc>
          <w:tcPr>
            <w:tcW w:w="3981" w:type="dxa"/>
            <w:tcBorders>
              <w:top w:val="nil"/>
              <w:left w:val="nil"/>
              <w:bottom w:val="nil"/>
              <w:right w:val="nil"/>
            </w:tcBorders>
            <w:shd w:val="clear" w:color="auto" w:fill="auto"/>
            <w:noWrap/>
            <w:vAlign w:val="bottom"/>
            <w:hideMark/>
          </w:tcPr>
          <w:p w14:paraId="66E3C619" w14:textId="77777777" w:rsidR="00787055" w:rsidRPr="009F0AC5" w:rsidRDefault="00787055" w:rsidP="005F16C2">
            <w:pPr>
              <w:spacing w:line="276" w:lineRule="auto"/>
              <w:rPr>
                <w:rFonts w:ascii="Arial" w:hAnsi="Arial" w:cs="Arial"/>
                <w:sz w:val="20"/>
                <w:szCs w:val="20"/>
                <w:lang w:eastAsia="es-SV"/>
              </w:rPr>
            </w:pPr>
          </w:p>
        </w:tc>
        <w:tc>
          <w:tcPr>
            <w:tcW w:w="1324" w:type="dxa"/>
            <w:tcBorders>
              <w:top w:val="nil"/>
              <w:left w:val="nil"/>
              <w:bottom w:val="nil"/>
              <w:right w:val="nil"/>
            </w:tcBorders>
            <w:shd w:val="clear" w:color="auto" w:fill="auto"/>
            <w:noWrap/>
            <w:vAlign w:val="bottom"/>
            <w:hideMark/>
          </w:tcPr>
          <w:p w14:paraId="4B339BE7" w14:textId="77777777" w:rsidR="00787055" w:rsidRPr="009F0AC5" w:rsidRDefault="00787055" w:rsidP="005F16C2">
            <w:pPr>
              <w:spacing w:line="276" w:lineRule="auto"/>
              <w:jc w:val="right"/>
              <w:rPr>
                <w:rFonts w:ascii="Arial" w:hAnsi="Arial" w:cs="Arial"/>
                <w:sz w:val="20"/>
                <w:szCs w:val="20"/>
                <w:lang w:eastAsia="es-SV"/>
              </w:rPr>
            </w:pPr>
          </w:p>
        </w:tc>
        <w:tc>
          <w:tcPr>
            <w:tcW w:w="2862" w:type="dxa"/>
            <w:tcBorders>
              <w:top w:val="nil"/>
              <w:left w:val="nil"/>
              <w:bottom w:val="nil"/>
              <w:right w:val="nil"/>
            </w:tcBorders>
            <w:shd w:val="clear" w:color="auto" w:fill="auto"/>
            <w:noWrap/>
            <w:vAlign w:val="bottom"/>
            <w:hideMark/>
          </w:tcPr>
          <w:p w14:paraId="15F0B933" w14:textId="77777777" w:rsidR="00787055" w:rsidRPr="009F0AC5" w:rsidRDefault="00787055" w:rsidP="005F16C2">
            <w:pPr>
              <w:spacing w:line="276" w:lineRule="auto"/>
              <w:rPr>
                <w:rFonts w:ascii="Arial" w:hAnsi="Arial" w:cs="Arial"/>
                <w:sz w:val="20"/>
                <w:szCs w:val="20"/>
                <w:lang w:eastAsia="es-SV"/>
              </w:rPr>
            </w:pPr>
          </w:p>
        </w:tc>
      </w:tr>
      <w:tr w:rsidR="00787055" w:rsidRPr="009F0AC5" w14:paraId="28CC007D" w14:textId="77777777" w:rsidTr="005F16C2">
        <w:trPr>
          <w:trHeight w:val="300"/>
        </w:trPr>
        <w:tc>
          <w:tcPr>
            <w:tcW w:w="44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F92F6FB" w14:textId="77777777" w:rsidR="00787055" w:rsidRPr="009F0AC5" w:rsidRDefault="00787055" w:rsidP="005F16C2">
            <w:pPr>
              <w:spacing w:line="276" w:lineRule="auto"/>
              <w:rPr>
                <w:rFonts w:ascii="Arial" w:hAnsi="Arial" w:cs="Arial"/>
                <w:b/>
                <w:color w:val="000000"/>
                <w:sz w:val="20"/>
                <w:szCs w:val="20"/>
                <w:lang w:eastAsia="es-SV"/>
              </w:rPr>
            </w:pPr>
            <w:r w:rsidRPr="009F0AC5">
              <w:rPr>
                <w:rFonts w:ascii="Arial" w:hAnsi="Arial" w:cs="Arial"/>
                <w:b/>
                <w:color w:val="000000"/>
                <w:sz w:val="20"/>
                <w:szCs w:val="20"/>
                <w:lang w:eastAsia="es-SV"/>
              </w:rPr>
              <w:t>UNIDAD DE DEPORTES</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7419F8B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w:t>
            </w:r>
          </w:p>
        </w:tc>
        <w:tc>
          <w:tcPr>
            <w:tcW w:w="2862" w:type="dxa"/>
            <w:tcBorders>
              <w:top w:val="single" w:sz="4" w:space="0" w:color="auto"/>
              <w:left w:val="nil"/>
              <w:bottom w:val="single" w:sz="4" w:space="0" w:color="auto"/>
              <w:right w:val="single" w:sz="4" w:space="0" w:color="auto"/>
            </w:tcBorders>
            <w:shd w:val="clear" w:color="auto" w:fill="auto"/>
            <w:noWrap/>
            <w:vAlign w:val="bottom"/>
            <w:hideMark/>
          </w:tcPr>
          <w:p w14:paraId="23665B5F"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w:t>
            </w:r>
          </w:p>
        </w:tc>
      </w:tr>
      <w:tr w:rsidR="00787055" w:rsidRPr="009F0AC5" w14:paraId="266C0B5C"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53B7EFF"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12</w:t>
            </w:r>
          </w:p>
        </w:tc>
        <w:tc>
          <w:tcPr>
            <w:tcW w:w="3981" w:type="dxa"/>
            <w:tcBorders>
              <w:top w:val="nil"/>
              <w:left w:val="nil"/>
              <w:bottom w:val="single" w:sz="4" w:space="0" w:color="auto"/>
              <w:right w:val="single" w:sz="4" w:space="0" w:color="auto"/>
            </w:tcBorders>
            <w:shd w:val="clear" w:color="auto" w:fill="auto"/>
            <w:noWrap/>
            <w:vAlign w:val="bottom"/>
            <w:hideMark/>
          </w:tcPr>
          <w:p w14:paraId="4683D055"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RENE MAURICIO GARCIA </w:t>
            </w:r>
          </w:p>
        </w:tc>
        <w:tc>
          <w:tcPr>
            <w:tcW w:w="1324" w:type="dxa"/>
            <w:tcBorders>
              <w:top w:val="nil"/>
              <w:left w:val="nil"/>
              <w:bottom w:val="single" w:sz="4" w:space="0" w:color="auto"/>
              <w:right w:val="single" w:sz="4" w:space="0" w:color="auto"/>
            </w:tcBorders>
            <w:shd w:val="clear" w:color="auto" w:fill="auto"/>
            <w:noWrap/>
            <w:vAlign w:val="bottom"/>
            <w:hideMark/>
          </w:tcPr>
          <w:p w14:paraId="49DC2299"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$700.00 </w:t>
            </w:r>
          </w:p>
        </w:tc>
        <w:tc>
          <w:tcPr>
            <w:tcW w:w="2862" w:type="dxa"/>
            <w:tcBorders>
              <w:top w:val="nil"/>
              <w:left w:val="nil"/>
              <w:bottom w:val="single" w:sz="4" w:space="0" w:color="auto"/>
              <w:right w:val="single" w:sz="4" w:space="0" w:color="auto"/>
            </w:tcBorders>
            <w:shd w:val="clear" w:color="auto" w:fill="auto"/>
            <w:noWrap/>
            <w:vAlign w:val="bottom"/>
            <w:hideMark/>
          </w:tcPr>
          <w:p w14:paraId="1D2819A2"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Jefe unidad de deportes</w:t>
            </w:r>
          </w:p>
        </w:tc>
      </w:tr>
      <w:tr w:rsidR="00787055" w:rsidRPr="009F0AC5" w14:paraId="0C93FBBB"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9FC820B"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13</w:t>
            </w:r>
          </w:p>
        </w:tc>
        <w:tc>
          <w:tcPr>
            <w:tcW w:w="3981" w:type="dxa"/>
            <w:tcBorders>
              <w:top w:val="nil"/>
              <w:left w:val="nil"/>
              <w:bottom w:val="single" w:sz="4" w:space="0" w:color="auto"/>
              <w:right w:val="single" w:sz="4" w:space="0" w:color="auto"/>
            </w:tcBorders>
            <w:shd w:val="clear" w:color="auto" w:fill="auto"/>
            <w:noWrap/>
            <w:vAlign w:val="bottom"/>
            <w:hideMark/>
          </w:tcPr>
          <w:p w14:paraId="0715ADA0"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GERARDO ARTURO TOMASINO GALAN</w:t>
            </w:r>
          </w:p>
        </w:tc>
        <w:tc>
          <w:tcPr>
            <w:tcW w:w="1324" w:type="dxa"/>
            <w:tcBorders>
              <w:top w:val="nil"/>
              <w:left w:val="nil"/>
              <w:bottom w:val="single" w:sz="4" w:space="0" w:color="auto"/>
              <w:right w:val="single" w:sz="4" w:space="0" w:color="auto"/>
            </w:tcBorders>
            <w:shd w:val="clear" w:color="auto" w:fill="auto"/>
            <w:noWrap/>
            <w:vAlign w:val="bottom"/>
            <w:hideMark/>
          </w:tcPr>
          <w:p w14:paraId="65B28D7E"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$500.00 </w:t>
            </w:r>
          </w:p>
        </w:tc>
        <w:tc>
          <w:tcPr>
            <w:tcW w:w="2862" w:type="dxa"/>
            <w:tcBorders>
              <w:top w:val="nil"/>
              <w:left w:val="nil"/>
              <w:bottom w:val="single" w:sz="4" w:space="0" w:color="auto"/>
              <w:right w:val="single" w:sz="4" w:space="0" w:color="auto"/>
            </w:tcBorders>
            <w:shd w:val="clear" w:color="auto" w:fill="auto"/>
            <w:noWrap/>
            <w:vAlign w:val="bottom"/>
            <w:hideMark/>
          </w:tcPr>
          <w:p w14:paraId="0DEB07B9"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Coordinador de deportes </w:t>
            </w:r>
          </w:p>
        </w:tc>
      </w:tr>
      <w:tr w:rsidR="00787055" w:rsidRPr="009F0AC5" w14:paraId="39C6A2B5"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42CFF44"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14</w:t>
            </w:r>
          </w:p>
        </w:tc>
        <w:tc>
          <w:tcPr>
            <w:tcW w:w="3981" w:type="dxa"/>
            <w:tcBorders>
              <w:top w:val="nil"/>
              <w:left w:val="nil"/>
              <w:bottom w:val="single" w:sz="4" w:space="0" w:color="auto"/>
              <w:right w:val="single" w:sz="4" w:space="0" w:color="auto"/>
            </w:tcBorders>
            <w:shd w:val="clear" w:color="auto" w:fill="auto"/>
            <w:noWrap/>
            <w:vAlign w:val="bottom"/>
            <w:hideMark/>
          </w:tcPr>
          <w:p w14:paraId="6D498E5F"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FLAVIANO ALBERTO FUENTES SALGUERO</w:t>
            </w:r>
          </w:p>
        </w:tc>
        <w:tc>
          <w:tcPr>
            <w:tcW w:w="1324" w:type="dxa"/>
            <w:tcBorders>
              <w:top w:val="nil"/>
              <w:left w:val="nil"/>
              <w:bottom w:val="single" w:sz="4" w:space="0" w:color="auto"/>
              <w:right w:val="single" w:sz="4" w:space="0" w:color="auto"/>
            </w:tcBorders>
            <w:shd w:val="clear" w:color="auto" w:fill="auto"/>
            <w:noWrap/>
            <w:vAlign w:val="bottom"/>
            <w:hideMark/>
          </w:tcPr>
          <w:p w14:paraId="39E7B4F8"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$425.00</w:t>
            </w:r>
          </w:p>
        </w:tc>
        <w:tc>
          <w:tcPr>
            <w:tcW w:w="2862" w:type="dxa"/>
            <w:tcBorders>
              <w:top w:val="nil"/>
              <w:left w:val="nil"/>
              <w:bottom w:val="single" w:sz="4" w:space="0" w:color="auto"/>
              <w:right w:val="single" w:sz="4" w:space="0" w:color="auto"/>
            </w:tcBorders>
            <w:shd w:val="clear" w:color="auto" w:fill="auto"/>
            <w:noWrap/>
            <w:vAlign w:val="bottom"/>
            <w:hideMark/>
          </w:tcPr>
          <w:p w14:paraId="09165BA6"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Profesor de baloncesto </w:t>
            </w:r>
          </w:p>
        </w:tc>
      </w:tr>
      <w:tr w:rsidR="00787055" w:rsidRPr="009F0AC5" w14:paraId="5D554541"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45CC476"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15</w:t>
            </w:r>
          </w:p>
        </w:tc>
        <w:tc>
          <w:tcPr>
            <w:tcW w:w="3981" w:type="dxa"/>
            <w:tcBorders>
              <w:top w:val="nil"/>
              <w:left w:val="nil"/>
              <w:bottom w:val="single" w:sz="4" w:space="0" w:color="auto"/>
              <w:right w:val="single" w:sz="4" w:space="0" w:color="auto"/>
            </w:tcBorders>
            <w:shd w:val="clear" w:color="auto" w:fill="auto"/>
            <w:noWrap/>
            <w:vAlign w:val="bottom"/>
            <w:hideMark/>
          </w:tcPr>
          <w:p w14:paraId="45E99A04"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WILLIAM ANTONIO PLEITEZ CALDERON </w:t>
            </w:r>
          </w:p>
        </w:tc>
        <w:tc>
          <w:tcPr>
            <w:tcW w:w="1324" w:type="dxa"/>
            <w:tcBorders>
              <w:top w:val="nil"/>
              <w:left w:val="nil"/>
              <w:bottom w:val="single" w:sz="4" w:space="0" w:color="auto"/>
              <w:right w:val="single" w:sz="4" w:space="0" w:color="auto"/>
            </w:tcBorders>
            <w:shd w:val="clear" w:color="auto" w:fill="auto"/>
            <w:noWrap/>
            <w:vAlign w:val="bottom"/>
            <w:hideMark/>
          </w:tcPr>
          <w:p w14:paraId="2DC6594E"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62" w:type="dxa"/>
            <w:tcBorders>
              <w:top w:val="nil"/>
              <w:left w:val="nil"/>
              <w:bottom w:val="single" w:sz="4" w:space="0" w:color="auto"/>
              <w:right w:val="single" w:sz="4" w:space="0" w:color="auto"/>
            </w:tcBorders>
            <w:shd w:val="clear" w:color="auto" w:fill="auto"/>
            <w:noWrap/>
            <w:vAlign w:val="bottom"/>
            <w:hideMark/>
          </w:tcPr>
          <w:p w14:paraId="2D5CD49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Profesor de futbol </w:t>
            </w:r>
          </w:p>
        </w:tc>
      </w:tr>
      <w:tr w:rsidR="00787055" w:rsidRPr="009F0AC5" w14:paraId="132C8DDD"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B4EADA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16</w:t>
            </w:r>
          </w:p>
        </w:tc>
        <w:tc>
          <w:tcPr>
            <w:tcW w:w="3981" w:type="dxa"/>
            <w:tcBorders>
              <w:top w:val="nil"/>
              <w:left w:val="nil"/>
              <w:bottom w:val="single" w:sz="4" w:space="0" w:color="auto"/>
              <w:right w:val="single" w:sz="4" w:space="0" w:color="auto"/>
            </w:tcBorders>
            <w:shd w:val="clear" w:color="auto" w:fill="auto"/>
            <w:noWrap/>
            <w:vAlign w:val="bottom"/>
            <w:hideMark/>
          </w:tcPr>
          <w:p w14:paraId="046792E5"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ANDRES MEDINA AGUIRRE </w:t>
            </w:r>
          </w:p>
        </w:tc>
        <w:tc>
          <w:tcPr>
            <w:tcW w:w="1324" w:type="dxa"/>
            <w:tcBorders>
              <w:top w:val="nil"/>
              <w:left w:val="nil"/>
              <w:bottom w:val="single" w:sz="4" w:space="0" w:color="auto"/>
              <w:right w:val="single" w:sz="4" w:space="0" w:color="auto"/>
            </w:tcBorders>
            <w:shd w:val="clear" w:color="auto" w:fill="auto"/>
            <w:noWrap/>
            <w:vAlign w:val="bottom"/>
            <w:hideMark/>
          </w:tcPr>
          <w:p w14:paraId="147AFE69"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4D7EC3DB"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Profesor de futbol</w:t>
            </w:r>
          </w:p>
        </w:tc>
      </w:tr>
      <w:tr w:rsidR="00787055" w:rsidRPr="009F0AC5" w14:paraId="19C871FE"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F4B20F1"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17</w:t>
            </w:r>
          </w:p>
        </w:tc>
        <w:tc>
          <w:tcPr>
            <w:tcW w:w="3981" w:type="dxa"/>
            <w:tcBorders>
              <w:top w:val="nil"/>
              <w:left w:val="nil"/>
              <w:bottom w:val="single" w:sz="4" w:space="0" w:color="auto"/>
              <w:right w:val="single" w:sz="4" w:space="0" w:color="auto"/>
            </w:tcBorders>
            <w:shd w:val="clear" w:color="auto" w:fill="auto"/>
            <w:noWrap/>
            <w:vAlign w:val="bottom"/>
            <w:hideMark/>
          </w:tcPr>
          <w:p w14:paraId="703B863B"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CESAR EDUARDO PALACIOS ACEITUNO </w:t>
            </w:r>
          </w:p>
        </w:tc>
        <w:tc>
          <w:tcPr>
            <w:tcW w:w="1324" w:type="dxa"/>
            <w:tcBorders>
              <w:top w:val="nil"/>
              <w:left w:val="nil"/>
              <w:bottom w:val="single" w:sz="4" w:space="0" w:color="auto"/>
              <w:right w:val="single" w:sz="4" w:space="0" w:color="auto"/>
            </w:tcBorders>
            <w:shd w:val="clear" w:color="auto" w:fill="auto"/>
            <w:noWrap/>
            <w:vAlign w:val="bottom"/>
            <w:hideMark/>
          </w:tcPr>
          <w:p w14:paraId="3699669E"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36028581"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Profesor de natación </w:t>
            </w:r>
          </w:p>
        </w:tc>
      </w:tr>
      <w:tr w:rsidR="00787055" w:rsidRPr="009F0AC5" w14:paraId="39008AC4"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9C9E5BB"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18</w:t>
            </w:r>
          </w:p>
        </w:tc>
        <w:tc>
          <w:tcPr>
            <w:tcW w:w="3981" w:type="dxa"/>
            <w:tcBorders>
              <w:top w:val="nil"/>
              <w:left w:val="nil"/>
              <w:bottom w:val="single" w:sz="4" w:space="0" w:color="auto"/>
              <w:right w:val="single" w:sz="4" w:space="0" w:color="auto"/>
            </w:tcBorders>
            <w:shd w:val="clear" w:color="auto" w:fill="auto"/>
            <w:noWrap/>
            <w:vAlign w:val="bottom"/>
            <w:hideMark/>
          </w:tcPr>
          <w:p w14:paraId="117F0337"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GILBERTO GERONIMO RENDEROS GUERRERO</w:t>
            </w:r>
          </w:p>
        </w:tc>
        <w:tc>
          <w:tcPr>
            <w:tcW w:w="1324" w:type="dxa"/>
            <w:tcBorders>
              <w:top w:val="nil"/>
              <w:left w:val="nil"/>
              <w:bottom w:val="single" w:sz="4" w:space="0" w:color="auto"/>
              <w:right w:val="single" w:sz="4" w:space="0" w:color="auto"/>
            </w:tcBorders>
            <w:shd w:val="clear" w:color="auto" w:fill="auto"/>
            <w:noWrap/>
            <w:vAlign w:val="bottom"/>
            <w:hideMark/>
          </w:tcPr>
          <w:p w14:paraId="50AB0502"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4BEC0820"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Instructor </w:t>
            </w:r>
          </w:p>
        </w:tc>
      </w:tr>
      <w:tr w:rsidR="00787055" w:rsidRPr="009F0AC5" w14:paraId="3A42E78B"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4D8648E"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19</w:t>
            </w:r>
          </w:p>
        </w:tc>
        <w:tc>
          <w:tcPr>
            <w:tcW w:w="3981" w:type="dxa"/>
            <w:tcBorders>
              <w:top w:val="nil"/>
              <w:left w:val="nil"/>
              <w:bottom w:val="single" w:sz="4" w:space="0" w:color="auto"/>
              <w:right w:val="single" w:sz="4" w:space="0" w:color="auto"/>
            </w:tcBorders>
            <w:shd w:val="clear" w:color="auto" w:fill="auto"/>
            <w:noWrap/>
            <w:vAlign w:val="bottom"/>
            <w:hideMark/>
          </w:tcPr>
          <w:p w14:paraId="5C96963E"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JIMMY BALMORE NAJARRO CABRERA </w:t>
            </w:r>
          </w:p>
        </w:tc>
        <w:tc>
          <w:tcPr>
            <w:tcW w:w="1324" w:type="dxa"/>
            <w:tcBorders>
              <w:top w:val="nil"/>
              <w:left w:val="nil"/>
              <w:bottom w:val="single" w:sz="4" w:space="0" w:color="auto"/>
              <w:right w:val="single" w:sz="4" w:space="0" w:color="auto"/>
            </w:tcBorders>
            <w:shd w:val="clear" w:color="auto" w:fill="auto"/>
            <w:noWrap/>
            <w:vAlign w:val="bottom"/>
            <w:hideMark/>
          </w:tcPr>
          <w:p w14:paraId="180EAFA1"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06746492"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Profesor de futbol</w:t>
            </w:r>
          </w:p>
        </w:tc>
      </w:tr>
      <w:tr w:rsidR="00787055" w:rsidRPr="009F0AC5" w14:paraId="5097A14B"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3B9834F"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20</w:t>
            </w:r>
          </w:p>
        </w:tc>
        <w:tc>
          <w:tcPr>
            <w:tcW w:w="3981" w:type="dxa"/>
            <w:tcBorders>
              <w:top w:val="nil"/>
              <w:left w:val="nil"/>
              <w:bottom w:val="single" w:sz="4" w:space="0" w:color="auto"/>
              <w:right w:val="single" w:sz="4" w:space="0" w:color="auto"/>
            </w:tcBorders>
            <w:shd w:val="clear" w:color="auto" w:fill="auto"/>
            <w:noWrap/>
            <w:vAlign w:val="bottom"/>
            <w:hideMark/>
          </w:tcPr>
          <w:p w14:paraId="6EEF2FEF"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SAUL ERNERTO PORTAL </w:t>
            </w:r>
          </w:p>
        </w:tc>
        <w:tc>
          <w:tcPr>
            <w:tcW w:w="1324" w:type="dxa"/>
            <w:tcBorders>
              <w:top w:val="nil"/>
              <w:left w:val="nil"/>
              <w:bottom w:val="single" w:sz="4" w:space="0" w:color="auto"/>
              <w:right w:val="single" w:sz="4" w:space="0" w:color="auto"/>
            </w:tcBorders>
            <w:shd w:val="clear" w:color="auto" w:fill="auto"/>
            <w:noWrap/>
            <w:vAlign w:val="bottom"/>
            <w:hideMark/>
          </w:tcPr>
          <w:p w14:paraId="690ED38A"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78D64EB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Instructor </w:t>
            </w:r>
          </w:p>
        </w:tc>
      </w:tr>
      <w:tr w:rsidR="00787055" w:rsidRPr="009F0AC5" w14:paraId="39E4DECA"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413A52B"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21</w:t>
            </w:r>
          </w:p>
        </w:tc>
        <w:tc>
          <w:tcPr>
            <w:tcW w:w="3981" w:type="dxa"/>
            <w:tcBorders>
              <w:top w:val="nil"/>
              <w:left w:val="nil"/>
              <w:bottom w:val="single" w:sz="4" w:space="0" w:color="auto"/>
              <w:right w:val="single" w:sz="4" w:space="0" w:color="auto"/>
            </w:tcBorders>
            <w:shd w:val="clear" w:color="auto" w:fill="auto"/>
            <w:noWrap/>
            <w:vAlign w:val="bottom"/>
            <w:hideMark/>
          </w:tcPr>
          <w:p w14:paraId="60B4442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MARCO TULIO AÑEZ JUAREZ</w:t>
            </w:r>
          </w:p>
        </w:tc>
        <w:tc>
          <w:tcPr>
            <w:tcW w:w="1324" w:type="dxa"/>
            <w:tcBorders>
              <w:top w:val="nil"/>
              <w:left w:val="nil"/>
              <w:bottom w:val="single" w:sz="4" w:space="0" w:color="auto"/>
              <w:right w:val="single" w:sz="4" w:space="0" w:color="auto"/>
            </w:tcBorders>
            <w:shd w:val="clear" w:color="auto" w:fill="auto"/>
            <w:noWrap/>
            <w:vAlign w:val="bottom"/>
            <w:hideMark/>
          </w:tcPr>
          <w:p w14:paraId="7EA85F37"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1C59BE43"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Profesor de baloncesto</w:t>
            </w:r>
          </w:p>
        </w:tc>
      </w:tr>
      <w:tr w:rsidR="00787055" w:rsidRPr="009F0AC5" w14:paraId="6ECECFCF"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1C43CC0B"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22</w:t>
            </w:r>
          </w:p>
        </w:tc>
        <w:tc>
          <w:tcPr>
            <w:tcW w:w="3981" w:type="dxa"/>
            <w:tcBorders>
              <w:top w:val="nil"/>
              <w:left w:val="nil"/>
              <w:bottom w:val="single" w:sz="4" w:space="0" w:color="auto"/>
              <w:right w:val="single" w:sz="4" w:space="0" w:color="auto"/>
            </w:tcBorders>
            <w:shd w:val="clear" w:color="auto" w:fill="auto"/>
            <w:noWrap/>
            <w:vAlign w:val="bottom"/>
            <w:hideMark/>
          </w:tcPr>
          <w:p w14:paraId="6FF7819C"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NUMAS ALBERTO ASCENCIO ROMERO </w:t>
            </w:r>
          </w:p>
        </w:tc>
        <w:tc>
          <w:tcPr>
            <w:tcW w:w="1324" w:type="dxa"/>
            <w:tcBorders>
              <w:top w:val="nil"/>
              <w:left w:val="nil"/>
              <w:bottom w:val="single" w:sz="4" w:space="0" w:color="auto"/>
              <w:right w:val="single" w:sz="4" w:space="0" w:color="auto"/>
            </w:tcBorders>
            <w:shd w:val="clear" w:color="auto" w:fill="auto"/>
            <w:noWrap/>
            <w:vAlign w:val="bottom"/>
            <w:hideMark/>
          </w:tcPr>
          <w:p w14:paraId="05341FAF"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3BB0202A"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Profesor de futbol</w:t>
            </w:r>
          </w:p>
        </w:tc>
      </w:tr>
      <w:tr w:rsidR="00787055" w:rsidRPr="009F0AC5" w14:paraId="175DD0AF"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0F072F43" w14:textId="77777777" w:rsidR="00787055" w:rsidRPr="009F0AC5" w:rsidRDefault="00787055" w:rsidP="005F16C2">
            <w:pPr>
              <w:spacing w:line="276" w:lineRule="auto"/>
              <w:jc w:val="right"/>
              <w:rPr>
                <w:rFonts w:ascii="Arial" w:hAnsi="Arial" w:cs="Arial"/>
                <w:color w:val="000000"/>
                <w:sz w:val="20"/>
                <w:szCs w:val="20"/>
                <w:lang w:eastAsia="es-SV"/>
              </w:rPr>
            </w:pPr>
          </w:p>
          <w:p w14:paraId="21ACE8F2"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23</w:t>
            </w:r>
          </w:p>
        </w:tc>
        <w:tc>
          <w:tcPr>
            <w:tcW w:w="3981" w:type="dxa"/>
            <w:tcBorders>
              <w:top w:val="nil"/>
              <w:left w:val="nil"/>
              <w:bottom w:val="single" w:sz="4" w:space="0" w:color="auto"/>
              <w:right w:val="single" w:sz="4" w:space="0" w:color="auto"/>
            </w:tcBorders>
            <w:shd w:val="clear" w:color="auto" w:fill="auto"/>
            <w:noWrap/>
            <w:vAlign w:val="bottom"/>
            <w:hideMark/>
          </w:tcPr>
          <w:p w14:paraId="017149F5"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ROBERTO CARLOS PINEDA CARCAMO </w:t>
            </w:r>
          </w:p>
        </w:tc>
        <w:tc>
          <w:tcPr>
            <w:tcW w:w="1324" w:type="dxa"/>
            <w:tcBorders>
              <w:top w:val="nil"/>
              <w:left w:val="nil"/>
              <w:bottom w:val="single" w:sz="4" w:space="0" w:color="auto"/>
              <w:right w:val="single" w:sz="4" w:space="0" w:color="auto"/>
            </w:tcBorders>
            <w:shd w:val="clear" w:color="auto" w:fill="auto"/>
            <w:noWrap/>
            <w:vAlign w:val="bottom"/>
            <w:hideMark/>
          </w:tcPr>
          <w:p w14:paraId="722EFEC3"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0FF078FA"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Profesor de voleibol</w:t>
            </w:r>
          </w:p>
        </w:tc>
      </w:tr>
      <w:tr w:rsidR="00787055" w:rsidRPr="009F0AC5" w14:paraId="0232D368"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051B9674"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24</w:t>
            </w:r>
          </w:p>
        </w:tc>
        <w:tc>
          <w:tcPr>
            <w:tcW w:w="3981" w:type="dxa"/>
            <w:tcBorders>
              <w:top w:val="nil"/>
              <w:left w:val="nil"/>
              <w:bottom w:val="single" w:sz="4" w:space="0" w:color="auto"/>
              <w:right w:val="single" w:sz="4" w:space="0" w:color="auto"/>
            </w:tcBorders>
            <w:shd w:val="clear" w:color="auto" w:fill="auto"/>
            <w:noWrap/>
            <w:vAlign w:val="bottom"/>
            <w:hideMark/>
          </w:tcPr>
          <w:p w14:paraId="0E67A18E"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RICARDO ERNESTO CHOTO PORTILLO </w:t>
            </w:r>
          </w:p>
        </w:tc>
        <w:tc>
          <w:tcPr>
            <w:tcW w:w="1324" w:type="dxa"/>
            <w:tcBorders>
              <w:top w:val="nil"/>
              <w:left w:val="nil"/>
              <w:bottom w:val="single" w:sz="4" w:space="0" w:color="auto"/>
              <w:right w:val="single" w:sz="4" w:space="0" w:color="auto"/>
            </w:tcBorders>
            <w:shd w:val="clear" w:color="auto" w:fill="auto"/>
            <w:noWrap/>
            <w:vAlign w:val="bottom"/>
            <w:hideMark/>
          </w:tcPr>
          <w:p w14:paraId="38AD8E04"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752E0997"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Profesor de baloncesto</w:t>
            </w:r>
          </w:p>
        </w:tc>
      </w:tr>
      <w:tr w:rsidR="00787055" w:rsidRPr="009F0AC5" w14:paraId="4321F640"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2E4DF78"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25</w:t>
            </w:r>
          </w:p>
        </w:tc>
        <w:tc>
          <w:tcPr>
            <w:tcW w:w="3981" w:type="dxa"/>
            <w:tcBorders>
              <w:top w:val="nil"/>
              <w:left w:val="nil"/>
              <w:bottom w:val="single" w:sz="4" w:space="0" w:color="auto"/>
              <w:right w:val="single" w:sz="4" w:space="0" w:color="auto"/>
            </w:tcBorders>
            <w:shd w:val="clear" w:color="auto" w:fill="auto"/>
            <w:noWrap/>
            <w:vAlign w:val="bottom"/>
            <w:hideMark/>
          </w:tcPr>
          <w:p w14:paraId="515E029E"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LUIS ALFREDO TICAS NAJARRO </w:t>
            </w:r>
          </w:p>
        </w:tc>
        <w:tc>
          <w:tcPr>
            <w:tcW w:w="1324" w:type="dxa"/>
            <w:tcBorders>
              <w:top w:val="nil"/>
              <w:left w:val="nil"/>
              <w:bottom w:val="single" w:sz="4" w:space="0" w:color="auto"/>
              <w:right w:val="single" w:sz="4" w:space="0" w:color="auto"/>
            </w:tcBorders>
            <w:shd w:val="clear" w:color="auto" w:fill="auto"/>
            <w:noWrap/>
            <w:vAlign w:val="bottom"/>
            <w:hideMark/>
          </w:tcPr>
          <w:p w14:paraId="1E975A44"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62" w:type="dxa"/>
            <w:tcBorders>
              <w:top w:val="nil"/>
              <w:left w:val="nil"/>
              <w:bottom w:val="single" w:sz="4" w:space="0" w:color="auto"/>
              <w:right w:val="single" w:sz="4" w:space="0" w:color="auto"/>
            </w:tcBorders>
            <w:shd w:val="clear" w:color="auto" w:fill="auto"/>
            <w:noWrap/>
            <w:vAlign w:val="bottom"/>
            <w:hideMark/>
          </w:tcPr>
          <w:p w14:paraId="2F6EA7A3"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Profesor de baloncesto</w:t>
            </w:r>
          </w:p>
        </w:tc>
      </w:tr>
    </w:tbl>
    <w:p w14:paraId="08F0CD85" w14:textId="77777777" w:rsidR="00787055" w:rsidRPr="009F0AC5" w:rsidRDefault="00787055" w:rsidP="00787055">
      <w:pPr>
        <w:spacing w:line="276" w:lineRule="auto"/>
        <w:jc w:val="both"/>
        <w:rPr>
          <w:rFonts w:ascii="Arial" w:hAnsi="Arial" w:cs="Arial"/>
          <w:sz w:val="20"/>
          <w:szCs w:val="20"/>
        </w:rPr>
      </w:pPr>
    </w:p>
    <w:tbl>
      <w:tblPr>
        <w:tblW w:w="8642" w:type="dxa"/>
        <w:tblInd w:w="75" w:type="dxa"/>
        <w:tblCellMar>
          <w:left w:w="70" w:type="dxa"/>
          <w:right w:w="70" w:type="dxa"/>
        </w:tblCellMar>
        <w:tblLook w:val="04A0" w:firstRow="1" w:lastRow="0" w:firstColumn="1" w:lastColumn="0" w:noHBand="0" w:noVBand="1"/>
      </w:tblPr>
      <w:tblGrid>
        <w:gridCol w:w="475"/>
        <w:gridCol w:w="3981"/>
        <w:gridCol w:w="1351"/>
        <w:gridCol w:w="2835"/>
      </w:tblGrid>
      <w:tr w:rsidR="00787055" w:rsidRPr="009F0AC5" w14:paraId="5B6DF6BA" w14:textId="77777777" w:rsidTr="005F16C2">
        <w:trPr>
          <w:trHeight w:val="300"/>
        </w:trPr>
        <w:tc>
          <w:tcPr>
            <w:tcW w:w="44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0919BF" w14:textId="77777777" w:rsidR="00787055" w:rsidRPr="009F0AC5" w:rsidRDefault="00787055" w:rsidP="005F16C2">
            <w:pPr>
              <w:spacing w:line="276" w:lineRule="auto"/>
              <w:rPr>
                <w:rFonts w:ascii="Arial" w:hAnsi="Arial" w:cs="Arial"/>
                <w:b/>
                <w:color w:val="000000"/>
                <w:sz w:val="20"/>
                <w:szCs w:val="20"/>
                <w:lang w:eastAsia="es-SV"/>
              </w:rPr>
            </w:pPr>
            <w:r w:rsidRPr="009F0AC5">
              <w:rPr>
                <w:rFonts w:ascii="Arial" w:hAnsi="Arial" w:cs="Arial"/>
                <w:b/>
                <w:color w:val="000000"/>
                <w:sz w:val="20"/>
                <w:szCs w:val="20"/>
                <w:lang w:eastAsia="es-SV"/>
              </w:rPr>
              <w:t>PARTICIPACION CIUDADANA</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14:paraId="0D2D713B"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35DAACB"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w:t>
            </w:r>
          </w:p>
        </w:tc>
      </w:tr>
      <w:tr w:rsidR="00787055" w:rsidRPr="009F0AC5" w14:paraId="6BDE5512"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49F1444"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26</w:t>
            </w:r>
          </w:p>
        </w:tc>
        <w:tc>
          <w:tcPr>
            <w:tcW w:w="3981" w:type="dxa"/>
            <w:tcBorders>
              <w:top w:val="nil"/>
              <w:left w:val="nil"/>
              <w:bottom w:val="single" w:sz="4" w:space="0" w:color="auto"/>
              <w:right w:val="single" w:sz="4" w:space="0" w:color="auto"/>
            </w:tcBorders>
            <w:shd w:val="clear" w:color="auto" w:fill="auto"/>
            <w:noWrap/>
            <w:vAlign w:val="bottom"/>
            <w:hideMark/>
          </w:tcPr>
          <w:p w14:paraId="05D92E40"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FRANCISCO VLADIMIR GUEVARA JIMENEZ</w:t>
            </w:r>
          </w:p>
        </w:tc>
        <w:tc>
          <w:tcPr>
            <w:tcW w:w="1351" w:type="dxa"/>
            <w:tcBorders>
              <w:top w:val="nil"/>
              <w:left w:val="nil"/>
              <w:bottom w:val="single" w:sz="4" w:space="0" w:color="auto"/>
              <w:right w:val="single" w:sz="4" w:space="0" w:color="auto"/>
            </w:tcBorders>
            <w:shd w:val="clear" w:color="auto" w:fill="auto"/>
            <w:noWrap/>
            <w:vAlign w:val="bottom"/>
            <w:hideMark/>
          </w:tcPr>
          <w:p w14:paraId="77D013E8"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$600.00 </w:t>
            </w:r>
          </w:p>
        </w:tc>
        <w:tc>
          <w:tcPr>
            <w:tcW w:w="2835" w:type="dxa"/>
            <w:tcBorders>
              <w:top w:val="nil"/>
              <w:left w:val="nil"/>
              <w:bottom w:val="single" w:sz="4" w:space="0" w:color="auto"/>
              <w:right w:val="single" w:sz="4" w:space="0" w:color="auto"/>
            </w:tcBorders>
            <w:shd w:val="clear" w:color="auto" w:fill="auto"/>
            <w:noWrap/>
            <w:vAlign w:val="bottom"/>
            <w:hideMark/>
          </w:tcPr>
          <w:p w14:paraId="04989024"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Técnico en participación ciudadana </w:t>
            </w:r>
          </w:p>
        </w:tc>
      </w:tr>
      <w:tr w:rsidR="00787055" w:rsidRPr="009F0AC5" w14:paraId="2C4BCC33"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4B7282E2"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27</w:t>
            </w:r>
          </w:p>
        </w:tc>
        <w:tc>
          <w:tcPr>
            <w:tcW w:w="3981" w:type="dxa"/>
            <w:tcBorders>
              <w:top w:val="nil"/>
              <w:left w:val="nil"/>
              <w:bottom w:val="single" w:sz="4" w:space="0" w:color="auto"/>
              <w:right w:val="single" w:sz="4" w:space="0" w:color="auto"/>
            </w:tcBorders>
            <w:shd w:val="clear" w:color="auto" w:fill="auto"/>
            <w:noWrap/>
            <w:vAlign w:val="bottom"/>
            <w:hideMark/>
          </w:tcPr>
          <w:p w14:paraId="0313EEF3"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LUCIO PINEDA</w:t>
            </w:r>
          </w:p>
        </w:tc>
        <w:tc>
          <w:tcPr>
            <w:tcW w:w="1351" w:type="dxa"/>
            <w:tcBorders>
              <w:top w:val="nil"/>
              <w:left w:val="nil"/>
              <w:bottom w:val="single" w:sz="4" w:space="0" w:color="auto"/>
              <w:right w:val="single" w:sz="4" w:space="0" w:color="auto"/>
            </w:tcBorders>
            <w:shd w:val="clear" w:color="auto" w:fill="auto"/>
            <w:noWrap/>
            <w:vAlign w:val="bottom"/>
            <w:hideMark/>
          </w:tcPr>
          <w:p w14:paraId="2EC28166"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76EAE478"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64D12460"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72E59D1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28</w:t>
            </w:r>
          </w:p>
        </w:tc>
        <w:tc>
          <w:tcPr>
            <w:tcW w:w="3981" w:type="dxa"/>
            <w:tcBorders>
              <w:top w:val="nil"/>
              <w:left w:val="nil"/>
              <w:bottom w:val="single" w:sz="4" w:space="0" w:color="auto"/>
              <w:right w:val="single" w:sz="4" w:space="0" w:color="auto"/>
            </w:tcBorders>
            <w:shd w:val="clear" w:color="auto" w:fill="auto"/>
            <w:noWrap/>
            <w:vAlign w:val="bottom"/>
            <w:hideMark/>
          </w:tcPr>
          <w:p w14:paraId="6DC75529"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CARLOS RAFAEL LOPEZ DIAZ</w:t>
            </w:r>
          </w:p>
        </w:tc>
        <w:tc>
          <w:tcPr>
            <w:tcW w:w="1351" w:type="dxa"/>
            <w:tcBorders>
              <w:top w:val="nil"/>
              <w:left w:val="nil"/>
              <w:bottom w:val="single" w:sz="4" w:space="0" w:color="auto"/>
              <w:right w:val="single" w:sz="4" w:space="0" w:color="auto"/>
            </w:tcBorders>
            <w:shd w:val="clear" w:color="auto" w:fill="auto"/>
            <w:noWrap/>
            <w:vAlign w:val="bottom"/>
            <w:hideMark/>
          </w:tcPr>
          <w:p w14:paraId="131B0AE5"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$400.00 </w:t>
            </w:r>
          </w:p>
        </w:tc>
        <w:tc>
          <w:tcPr>
            <w:tcW w:w="2835" w:type="dxa"/>
            <w:tcBorders>
              <w:top w:val="nil"/>
              <w:left w:val="nil"/>
              <w:bottom w:val="single" w:sz="4" w:space="0" w:color="auto"/>
              <w:right w:val="single" w:sz="4" w:space="0" w:color="auto"/>
            </w:tcBorders>
            <w:shd w:val="clear" w:color="auto" w:fill="auto"/>
            <w:noWrap/>
            <w:vAlign w:val="bottom"/>
            <w:hideMark/>
          </w:tcPr>
          <w:p w14:paraId="0F7DB68E"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0E8C3F90"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466D58F5"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29</w:t>
            </w:r>
          </w:p>
        </w:tc>
        <w:tc>
          <w:tcPr>
            <w:tcW w:w="3981" w:type="dxa"/>
            <w:tcBorders>
              <w:top w:val="nil"/>
              <w:left w:val="nil"/>
              <w:bottom w:val="single" w:sz="4" w:space="0" w:color="auto"/>
              <w:right w:val="single" w:sz="4" w:space="0" w:color="auto"/>
            </w:tcBorders>
            <w:shd w:val="clear" w:color="auto" w:fill="auto"/>
            <w:noWrap/>
            <w:vAlign w:val="bottom"/>
            <w:hideMark/>
          </w:tcPr>
          <w:p w14:paraId="6BFA7FE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OSVALDO JOSE CRESPIN</w:t>
            </w:r>
          </w:p>
        </w:tc>
        <w:tc>
          <w:tcPr>
            <w:tcW w:w="1351" w:type="dxa"/>
            <w:tcBorders>
              <w:top w:val="nil"/>
              <w:left w:val="nil"/>
              <w:bottom w:val="single" w:sz="4" w:space="0" w:color="auto"/>
              <w:right w:val="single" w:sz="4" w:space="0" w:color="auto"/>
            </w:tcBorders>
            <w:shd w:val="clear" w:color="auto" w:fill="auto"/>
            <w:noWrap/>
            <w:vAlign w:val="bottom"/>
            <w:hideMark/>
          </w:tcPr>
          <w:p w14:paraId="040A8789"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22FE3D8E"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1D0F027C"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356F3C06"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30</w:t>
            </w:r>
          </w:p>
        </w:tc>
        <w:tc>
          <w:tcPr>
            <w:tcW w:w="3981" w:type="dxa"/>
            <w:tcBorders>
              <w:top w:val="nil"/>
              <w:left w:val="nil"/>
              <w:bottom w:val="single" w:sz="4" w:space="0" w:color="auto"/>
              <w:right w:val="single" w:sz="4" w:space="0" w:color="auto"/>
            </w:tcBorders>
            <w:shd w:val="clear" w:color="auto" w:fill="auto"/>
            <w:noWrap/>
            <w:vAlign w:val="bottom"/>
            <w:hideMark/>
          </w:tcPr>
          <w:p w14:paraId="075E7B50"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FRANCISCO GALDAMEZ PEREZ</w:t>
            </w:r>
          </w:p>
        </w:tc>
        <w:tc>
          <w:tcPr>
            <w:tcW w:w="1351" w:type="dxa"/>
            <w:tcBorders>
              <w:top w:val="nil"/>
              <w:left w:val="nil"/>
              <w:bottom w:val="single" w:sz="4" w:space="0" w:color="auto"/>
              <w:right w:val="single" w:sz="4" w:space="0" w:color="auto"/>
            </w:tcBorders>
            <w:shd w:val="clear" w:color="auto" w:fill="auto"/>
            <w:noWrap/>
            <w:vAlign w:val="bottom"/>
            <w:hideMark/>
          </w:tcPr>
          <w:p w14:paraId="4EAD6A54"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6DD4F02E"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6D1995E4"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3DF0691"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31</w:t>
            </w:r>
          </w:p>
        </w:tc>
        <w:tc>
          <w:tcPr>
            <w:tcW w:w="3981" w:type="dxa"/>
            <w:tcBorders>
              <w:top w:val="nil"/>
              <w:left w:val="nil"/>
              <w:bottom w:val="single" w:sz="4" w:space="0" w:color="auto"/>
              <w:right w:val="single" w:sz="4" w:space="0" w:color="auto"/>
            </w:tcBorders>
            <w:shd w:val="clear" w:color="auto" w:fill="auto"/>
            <w:noWrap/>
            <w:vAlign w:val="bottom"/>
            <w:hideMark/>
          </w:tcPr>
          <w:p w14:paraId="7E0BD95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JOSE NOE ZOMETA HENRIQUEZ</w:t>
            </w:r>
          </w:p>
        </w:tc>
        <w:tc>
          <w:tcPr>
            <w:tcW w:w="1351" w:type="dxa"/>
            <w:tcBorders>
              <w:top w:val="nil"/>
              <w:left w:val="nil"/>
              <w:bottom w:val="single" w:sz="4" w:space="0" w:color="auto"/>
              <w:right w:val="single" w:sz="4" w:space="0" w:color="auto"/>
            </w:tcBorders>
            <w:shd w:val="clear" w:color="auto" w:fill="auto"/>
            <w:noWrap/>
            <w:vAlign w:val="bottom"/>
            <w:hideMark/>
          </w:tcPr>
          <w:p w14:paraId="279ECC2F"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120BE33F"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40825236"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099839E7"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32</w:t>
            </w:r>
          </w:p>
        </w:tc>
        <w:tc>
          <w:tcPr>
            <w:tcW w:w="3981" w:type="dxa"/>
            <w:tcBorders>
              <w:top w:val="nil"/>
              <w:left w:val="nil"/>
              <w:bottom w:val="single" w:sz="4" w:space="0" w:color="auto"/>
              <w:right w:val="single" w:sz="4" w:space="0" w:color="auto"/>
            </w:tcBorders>
            <w:shd w:val="clear" w:color="auto" w:fill="auto"/>
            <w:noWrap/>
            <w:vAlign w:val="bottom"/>
            <w:hideMark/>
          </w:tcPr>
          <w:p w14:paraId="2FF1FFF4"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ROSA ALBELIDA JIMENEZ</w:t>
            </w:r>
          </w:p>
        </w:tc>
        <w:tc>
          <w:tcPr>
            <w:tcW w:w="1351" w:type="dxa"/>
            <w:tcBorders>
              <w:top w:val="nil"/>
              <w:left w:val="nil"/>
              <w:bottom w:val="single" w:sz="4" w:space="0" w:color="auto"/>
              <w:right w:val="single" w:sz="4" w:space="0" w:color="auto"/>
            </w:tcBorders>
            <w:shd w:val="clear" w:color="auto" w:fill="auto"/>
            <w:noWrap/>
            <w:vAlign w:val="bottom"/>
            <w:hideMark/>
          </w:tcPr>
          <w:p w14:paraId="71F4ED7C"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5C479094"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57F41250"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298B04A"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33</w:t>
            </w:r>
          </w:p>
        </w:tc>
        <w:tc>
          <w:tcPr>
            <w:tcW w:w="3981" w:type="dxa"/>
            <w:tcBorders>
              <w:top w:val="nil"/>
              <w:left w:val="nil"/>
              <w:bottom w:val="single" w:sz="4" w:space="0" w:color="auto"/>
              <w:right w:val="single" w:sz="4" w:space="0" w:color="auto"/>
            </w:tcBorders>
            <w:shd w:val="clear" w:color="auto" w:fill="auto"/>
            <w:noWrap/>
            <w:vAlign w:val="bottom"/>
            <w:hideMark/>
          </w:tcPr>
          <w:p w14:paraId="16AFFC73"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EDWIN ALFREDO ANAYA RAMIREZ</w:t>
            </w:r>
          </w:p>
        </w:tc>
        <w:tc>
          <w:tcPr>
            <w:tcW w:w="1351" w:type="dxa"/>
            <w:tcBorders>
              <w:top w:val="nil"/>
              <w:left w:val="nil"/>
              <w:bottom w:val="single" w:sz="4" w:space="0" w:color="auto"/>
              <w:right w:val="single" w:sz="4" w:space="0" w:color="auto"/>
            </w:tcBorders>
            <w:shd w:val="clear" w:color="auto" w:fill="auto"/>
            <w:noWrap/>
            <w:vAlign w:val="bottom"/>
            <w:hideMark/>
          </w:tcPr>
          <w:p w14:paraId="78747B06"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27A09EA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1E3E94E1"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496F5B22"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34</w:t>
            </w:r>
          </w:p>
        </w:tc>
        <w:tc>
          <w:tcPr>
            <w:tcW w:w="3981" w:type="dxa"/>
            <w:tcBorders>
              <w:top w:val="nil"/>
              <w:left w:val="nil"/>
              <w:bottom w:val="single" w:sz="4" w:space="0" w:color="auto"/>
              <w:right w:val="single" w:sz="4" w:space="0" w:color="auto"/>
            </w:tcBorders>
            <w:shd w:val="clear" w:color="auto" w:fill="auto"/>
            <w:noWrap/>
            <w:vAlign w:val="bottom"/>
            <w:hideMark/>
          </w:tcPr>
          <w:p w14:paraId="5007F98C"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GLORIA ELIDA HERNANDEZ DE MARROQUIN</w:t>
            </w:r>
          </w:p>
        </w:tc>
        <w:tc>
          <w:tcPr>
            <w:tcW w:w="1351" w:type="dxa"/>
            <w:tcBorders>
              <w:top w:val="nil"/>
              <w:left w:val="nil"/>
              <w:bottom w:val="single" w:sz="4" w:space="0" w:color="auto"/>
              <w:right w:val="single" w:sz="4" w:space="0" w:color="auto"/>
            </w:tcBorders>
            <w:shd w:val="clear" w:color="auto" w:fill="auto"/>
            <w:noWrap/>
            <w:vAlign w:val="bottom"/>
            <w:hideMark/>
          </w:tcPr>
          <w:p w14:paraId="5CFD53AA"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7D7F787F"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355BFB9A"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61E22F36"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35</w:t>
            </w:r>
          </w:p>
        </w:tc>
        <w:tc>
          <w:tcPr>
            <w:tcW w:w="3981" w:type="dxa"/>
            <w:tcBorders>
              <w:top w:val="nil"/>
              <w:left w:val="nil"/>
              <w:bottom w:val="single" w:sz="4" w:space="0" w:color="auto"/>
              <w:right w:val="single" w:sz="4" w:space="0" w:color="auto"/>
            </w:tcBorders>
            <w:shd w:val="clear" w:color="auto" w:fill="auto"/>
            <w:noWrap/>
            <w:vAlign w:val="bottom"/>
            <w:hideMark/>
          </w:tcPr>
          <w:p w14:paraId="3D3A22A7"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LISSETH DEL CARMEN SALVADOR DE MEDRANO </w:t>
            </w:r>
          </w:p>
        </w:tc>
        <w:tc>
          <w:tcPr>
            <w:tcW w:w="1351" w:type="dxa"/>
            <w:tcBorders>
              <w:top w:val="nil"/>
              <w:left w:val="nil"/>
              <w:bottom w:val="single" w:sz="4" w:space="0" w:color="auto"/>
              <w:right w:val="single" w:sz="4" w:space="0" w:color="auto"/>
            </w:tcBorders>
            <w:shd w:val="clear" w:color="auto" w:fill="auto"/>
            <w:noWrap/>
            <w:vAlign w:val="bottom"/>
            <w:hideMark/>
          </w:tcPr>
          <w:p w14:paraId="7A503A0E"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72D01FAC"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7BD5E1E6"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24D00F00"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  36</w:t>
            </w:r>
          </w:p>
        </w:tc>
        <w:tc>
          <w:tcPr>
            <w:tcW w:w="3981" w:type="dxa"/>
            <w:tcBorders>
              <w:top w:val="nil"/>
              <w:left w:val="nil"/>
              <w:bottom w:val="single" w:sz="4" w:space="0" w:color="auto"/>
              <w:right w:val="single" w:sz="4" w:space="0" w:color="auto"/>
            </w:tcBorders>
            <w:shd w:val="clear" w:color="auto" w:fill="auto"/>
            <w:noWrap/>
            <w:vAlign w:val="bottom"/>
            <w:hideMark/>
          </w:tcPr>
          <w:p w14:paraId="5CDC347C"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xml:space="preserve">LESLYE CAROLINA PORTAL MAZZIN </w:t>
            </w:r>
          </w:p>
        </w:tc>
        <w:tc>
          <w:tcPr>
            <w:tcW w:w="1351" w:type="dxa"/>
            <w:tcBorders>
              <w:top w:val="nil"/>
              <w:left w:val="nil"/>
              <w:bottom w:val="single" w:sz="4" w:space="0" w:color="auto"/>
              <w:right w:val="single" w:sz="4" w:space="0" w:color="auto"/>
            </w:tcBorders>
            <w:shd w:val="clear" w:color="auto" w:fill="auto"/>
            <w:noWrap/>
            <w:vAlign w:val="bottom"/>
            <w:hideMark/>
          </w:tcPr>
          <w:p w14:paraId="06D66FD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$310.00 </w:t>
            </w:r>
          </w:p>
        </w:tc>
        <w:tc>
          <w:tcPr>
            <w:tcW w:w="2835" w:type="dxa"/>
            <w:tcBorders>
              <w:top w:val="nil"/>
              <w:left w:val="nil"/>
              <w:bottom w:val="single" w:sz="4" w:space="0" w:color="auto"/>
              <w:right w:val="single" w:sz="4" w:space="0" w:color="auto"/>
            </w:tcBorders>
            <w:shd w:val="clear" w:color="auto" w:fill="auto"/>
            <w:noWrap/>
            <w:vAlign w:val="bottom"/>
            <w:hideMark/>
          </w:tcPr>
          <w:p w14:paraId="6B8C2E37"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r w:rsidR="00787055" w:rsidRPr="009F0AC5" w14:paraId="69C9056C"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tcPr>
          <w:p w14:paraId="5748206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37</w:t>
            </w:r>
          </w:p>
        </w:tc>
        <w:tc>
          <w:tcPr>
            <w:tcW w:w="3981" w:type="dxa"/>
            <w:tcBorders>
              <w:top w:val="nil"/>
              <w:left w:val="nil"/>
              <w:bottom w:val="single" w:sz="4" w:space="0" w:color="auto"/>
              <w:right w:val="single" w:sz="4" w:space="0" w:color="auto"/>
            </w:tcBorders>
            <w:shd w:val="clear" w:color="auto" w:fill="auto"/>
            <w:noWrap/>
            <w:vAlign w:val="bottom"/>
          </w:tcPr>
          <w:p w14:paraId="050EEB67" w14:textId="77777777" w:rsidR="00787055" w:rsidRPr="009F0AC5" w:rsidRDefault="00787055" w:rsidP="005F16C2">
            <w:pPr>
              <w:spacing w:line="276" w:lineRule="auto"/>
              <w:rPr>
                <w:rFonts w:ascii="Arial" w:hAnsi="Arial" w:cs="Arial"/>
                <w:color w:val="000000"/>
                <w:sz w:val="20"/>
                <w:szCs w:val="20"/>
              </w:rPr>
            </w:pPr>
            <w:r w:rsidRPr="009F0AC5">
              <w:rPr>
                <w:rFonts w:ascii="Arial" w:hAnsi="Arial" w:cs="Arial"/>
                <w:color w:val="000000"/>
                <w:sz w:val="20"/>
                <w:szCs w:val="20"/>
              </w:rPr>
              <w:t>NORMA LISSETH OPORTO HERNANDEZ</w:t>
            </w:r>
          </w:p>
          <w:p w14:paraId="286990CE" w14:textId="77777777" w:rsidR="00787055" w:rsidRPr="009F0AC5" w:rsidRDefault="00787055" w:rsidP="005F16C2">
            <w:pPr>
              <w:spacing w:line="276" w:lineRule="auto"/>
              <w:rPr>
                <w:rFonts w:ascii="Arial" w:hAnsi="Arial" w:cs="Arial"/>
                <w:color w:val="000000"/>
                <w:sz w:val="20"/>
                <w:szCs w:val="20"/>
                <w:lang w:eastAsia="es-SV"/>
              </w:rPr>
            </w:pPr>
          </w:p>
        </w:tc>
        <w:tc>
          <w:tcPr>
            <w:tcW w:w="1351" w:type="dxa"/>
            <w:tcBorders>
              <w:top w:val="nil"/>
              <w:left w:val="nil"/>
              <w:bottom w:val="single" w:sz="4" w:space="0" w:color="auto"/>
              <w:right w:val="single" w:sz="4" w:space="0" w:color="auto"/>
            </w:tcBorders>
            <w:shd w:val="clear" w:color="auto" w:fill="auto"/>
            <w:noWrap/>
            <w:vAlign w:val="bottom"/>
          </w:tcPr>
          <w:p w14:paraId="74E5062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$ 310.00</w:t>
            </w:r>
          </w:p>
        </w:tc>
        <w:tc>
          <w:tcPr>
            <w:tcW w:w="2835" w:type="dxa"/>
            <w:tcBorders>
              <w:top w:val="nil"/>
              <w:left w:val="nil"/>
              <w:bottom w:val="single" w:sz="4" w:space="0" w:color="auto"/>
              <w:right w:val="single" w:sz="4" w:space="0" w:color="auto"/>
            </w:tcBorders>
            <w:shd w:val="clear" w:color="auto" w:fill="auto"/>
            <w:noWrap/>
            <w:vAlign w:val="bottom"/>
          </w:tcPr>
          <w:p w14:paraId="1128EAEB"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Técnico en participación ciudadana</w:t>
            </w:r>
          </w:p>
        </w:tc>
      </w:tr>
      <w:tr w:rsidR="00787055" w:rsidRPr="009F0AC5" w14:paraId="6C388BF8"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tcPr>
          <w:p w14:paraId="5FE1E815"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38</w:t>
            </w:r>
          </w:p>
        </w:tc>
        <w:tc>
          <w:tcPr>
            <w:tcW w:w="3981" w:type="dxa"/>
            <w:tcBorders>
              <w:top w:val="nil"/>
              <w:left w:val="nil"/>
              <w:bottom w:val="single" w:sz="4" w:space="0" w:color="auto"/>
              <w:right w:val="single" w:sz="4" w:space="0" w:color="auto"/>
            </w:tcBorders>
            <w:shd w:val="clear" w:color="auto" w:fill="auto"/>
            <w:noWrap/>
            <w:vAlign w:val="bottom"/>
          </w:tcPr>
          <w:p w14:paraId="78916463" w14:textId="77777777" w:rsidR="00787055" w:rsidRPr="009F0AC5" w:rsidRDefault="00787055" w:rsidP="005F16C2">
            <w:pPr>
              <w:spacing w:line="276" w:lineRule="auto"/>
              <w:rPr>
                <w:rFonts w:ascii="Arial" w:hAnsi="Arial" w:cs="Arial"/>
                <w:color w:val="000000"/>
                <w:sz w:val="20"/>
                <w:szCs w:val="20"/>
              </w:rPr>
            </w:pPr>
            <w:r w:rsidRPr="009F0AC5">
              <w:rPr>
                <w:rFonts w:ascii="Arial" w:hAnsi="Arial" w:cs="Arial"/>
                <w:color w:val="000000"/>
                <w:sz w:val="20"/>
                <w:szCs w:val="20"/>
              </w:rPr>
              <w:t xml:space="preserve">NELSON ANTONIO RODRIGUEZ </w:t>
            </w:r>
          </w:p>
          <w:p w14:paraId="7CC52658" w14:textId="77777777" w:rsidR="00787055" w:rsidRPr="009F0AC5" w:rsidRDefault="00787055" w:rsidP="005F16C2">
            <w:pPr>
              <w:spacing w:line="276" w:lineRule="auto"/>
              <w:rPr>
                <w:rFonts w:ascii="Arial" w:hAnsi="Arial" w:cs="Arial"/>
                <w:color w:val="000000"/>
                <w:sz w:val="20"/>
                <w:szCs w:val="20"/>
                <w:lang w:eastAsia="es-SV"/>
              </w:rPr>
            </w:pPr>
          </w:p>
        </w:tc>
        <w:tc>
          <w:tcPr>
            <w:tcW w:w="1351" w:type="dxa"/>
            <w:tcBorders>
              <w:top w:val="nil"/>
              <w:left w:val="nil"/>
              <w:bottom w:val="single" w:sz="4" w:space="0" w:color="auto"/>
              <w:right w:val="single" w:sz="4" w:space="0" w:color="auto"/>
            </w:tcBorders>
            <w:shd w:val="clear" w:color="auto" w:fill="auto"/>
            <w:noWrap/>
            <w:vAlign w:val="bottom"/>
          </w:tcPr>
          <w:p w14:paraId="325CEBE4"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$ 310.00</w:t>
            </w:r>
          </w:p>
        </w:tc>
        <w:tc>
          <w:tcPr>
            <w:tcW w:w="2835" w:type="dxa"/>
            <w:tcBorders>
              <w:top w:val="nil"/>
              <w:left w:val="nil"/>
              <w:bottom w:val="single" w:sz="4" w:space="0" w:color="auto"/>
              <w:right w:val="single" w:sz="4" w:space="0" w:color="auto"/>
            </w:tcBorders>
            <w:shd w:val="clear" w:color="auto" w:fill="auto"/>
            <w:noWrap/>
            <w:vAlign w:val="bottom"/>
          </w:tcPr>
          <w:p w14:paraId="31D24F4A"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Técnico en participación ciudadana</w:t>
            </w:r>
          </w:p>
        </w:tc>
      </w:tr>
      <w:tr w:rsidR="00787055" w:rsidRPr="009F0AC5" w14:paraId="4370DA23"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505E8AE0"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39</w:t>
            </w:r>
          </w:p>
        </w:tc>
        <w:tc>
          <w:tcPr>
            <w:tcW w:w="3981" w:type="dxa"/>
            <w:tcBorders>
              <w:top w:val="nil"/>
              <w:left w:val="nil"/>
              <w:bottom w:val="single" w:sz="4" w:space="0" w:color="auto"/>
              <w:right w:val="single" w:sz="4" w:space="0" w:color="auto"/>
            </w:tcBorders>
            <w:shd w:val="clear" w:color="auto" w:fill="auto"/>
            <w:noWrap/>
            <w:vAlign w:val="bottom"/>
            <w:hideMark/>
          </w:tcPr>
          <w:p w14:paraId="56028EDD"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GUADALUPE DEL CARMEN RODRIGUEZ</w:t>
            </w:r>
          </w:p>
        </w:tc>
        <w:tc>
          <w:tcPr>
            <w:tcW w:w="1351" w:type="dxa"/>
            <w:tcBorders>
              <w:top w:val="nil"/>
              <w:left w:val="nil"/>
              <w:bottom w:val="single" w:sz="4" w:space="0" w:color="auto"/>
              <w:right w:val="single" w:sz="4" w:space="0" w:color="auto"/>
            </w:tcBorders>
            <w:shd w:val="clear" w:color="auto" w:fill="auto"/>
            <w:noWrap/>
            <w:vAlign w:val="bottom"/>
            <w:hideMark/>
          </w:tcPr>
          <w:p w14:paraId="3B2F85CF" w14:textId="77777777" w:rsidR="00787055" w:rsidRPr="009F0AC5" w:rsidRDefault="00787055" w:rsidP="005F16C2">
            <w:pPr>
              <w:spacing w:line="276" w:lineRule="auto"/>
              <w:jc w:val="right"/>
              <w:rPr>
                <w:rFonts w:ascii="Arial" w:hAnsi="Arial" w:cs="Arial"/>
                <w:color w:val="000000"/>
                <w:sz w:val="20"/>
                <w:szCs w:val="20"/>
                <w:lang w:eastAsia="es-SV"/>
              </w:rPr>
            </w:pPr>
            <w:r w:rsidRPr="009F0AC5">
              <w:rPr>
                <w:rFonts w:ascii="Arial" w:hAnsi="Arial" w:cs="Arial"/>
                <w:color w:val="000000"/>
                <w:sz w:val="20"/>
                <w:szCs w:val="20"/>
                <w:lang w:eastAsia="es-SV"/>
              </w:rPr>
              <w:t xml:space="preserve">                      $350.00 </w:t>
            </w:r>
          </w:p>
        </w:tc>
        <w:tc>
          <w:tcPr>
            <w:tcW w:w="2835" w:type="dxa"/>
            <w:tcBorders>
              <w:top w:val="nil"/>
              <w:left w:val="nil"/>
              <w:bottom w:val="single" w:sz="4" w:space="0" w:color="auto"/>
              <w:right w:val="single" w:sz="4" w:space="0" w:color="auto"/>
            </w:tcBorders>
            <w:shd w:val="clear" w:color="auto" w:fill="auto"/>
            <w:noWrap/>
            <w:vAlign w:val="bottom"/>
            <w:hideMark/>
          </w:tcPr>
          <w:p w14:paraId="292D21A7"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Técnico en participación ciudadana</w:t>
            </w:r>
          </w:p>
        </w:tc>
      </w:tr>
    </w:tbl>
    <w:p w14:paraId="5B6D3BB7" w14:textId="77777777" w:rsidR="00787055" w:rsidRPr="009F0AC5" w:rsidRDefault="00787055" w:rsidP="00787055">
      <w:pPr>
        <w:spacing w:line="276" w:lineRule="auto"/>
        <w:jc w:val="both"/>
        <w:rPr>
          <w:rFonts w:ascii="Arial" w:hAnsi="Arial" w:cs="Arial"/>
          <w:sz w:val="20"/>
          <w:szCs w:val="20"/>
        </w:rPr>
      </w:pPr>
    </w:p>
    <w:p w14:paraId="0898D4DE" w14:textId="77777777" w:rsidR="00787055" w:rsidRPr="009F0AC5" w:rsidRDefault="00787055" w:rsidP="00787055">
      <w:pPr>
        <w:spacing w:line="276" w:lineRule="auto"/>
        <w:jc w:val="both"/>
        <w:rPr>
          <w:rFonts w:ascii="Arial" w:hAnsi="Arial" w:cs="Arial"/>
          <w:sz w:val="20"/>
          <w:szCs w:val="20"/>
        </w:rPr>
      </w:pPr>
    </w:p>
    <w:tbl>
      <w:tblPr>
        <w:tblW w:w="8642" w:type="dxa"/>
        <w:tblInd w:w="75" w:type="dxa"/>
        <w:tblCellMar>
          <w:left w:w="70" w:type="dxa"/>
          <w:right w:w="70" w:type="dxa"/>
        </w:tblCellMar>
        <w:tblLook w:val="04A0" w:firstRow="1" w:lastRow="0" w:firstColumn="1" w:lastColumn="0" w:noHBand="0" w:noVBand="1"/>
      </w:tblPr>
      <w:tblGrid>
        <w:gridCol w:w="475"/>
        <w:gridCol w:w="3981"/>
        <w:gridCol w:w="1351"/>
        <w:gridCol w:w="2835"/>
      </w:tblGrid>
      <w:tr w:rsidR="00787055" w:rsidRPr="009F0AC5" w14:paraId="7FB682FD" w14:textId="77777777" w:rsidTr="005F16C2">
        <w:trPr>
          <w:trHeight w:val="300"/>
        </w:trPr>
        <w:tc>
          <w:tcPr>
            <w:tcW w:w="44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2B0603" w14:textId="77777777" w:rsidR="00787055" w:rsidRPr="009F0AC5" w:rsidRDefault="00787055" w:rsidP="005F16C2">
            <w:pPr>
              <w:spacing w:line="276" w:lineRule="auto"/>
              <w:rPr>
                <w:rFonts w:ascii="Arial" w:hAnsi="Arial" w:cs="Arial"/>
                <w:b/>
                <w:color w:val="000000"/>
                <w:sz w:val="20"/>
                <w:szCs w:val="20"/>
                <w:lang w:eastAsia="es-SV"/>
              </w:rPr>
            </w:pPr>
            <w:r w:rsidRPr="009F0AC5">
              <w:rPr>
                <w:rFonts w:ascii="Arial" w:hAnsi="Arial" w:cs="Arial"/>
                <w:b/>
                <w:sz w:val="20"/>
                <w:szCs w:val="20"/>
              </w:rPr>
              <w:t>CONTRATACIONES DE UNIDADES ADMINISTRATIVAS Y OPERATIVAS VARIAS</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14:paraId="0F92983B"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5E6BB92" w14:textId="77777777" w:rsidR="00787055" w:rsidRPr="009F0AC5" w:rsidRDefault="00787055" w:rsidP="005F16C2">
            <w:pPr>
              <w:spacing w:line="276" w:lineRule="auto"/>
              <w:rPr>
                <w:rFonts w:ascii="Arial" w:hAnsi="Arial" w:cs="Arial"/>
                <w:color w:val="000000"/>
                <w:sz w:val="20"/>
                <w:szCs w:val="20"/>
                <w:lang w:eastAsia="es-SV"/>
              </w:rPr>
            </w:pPr>
            <w:r w:rsidRPr="009F0AC5">
              <w:rPr>
                <w:rFonts w:ascii="Arial" w:hAnsi="Arial" w:cs="Arial"/>
                <w:color w:val="000000"/>
                <w:sz w:val="20"/>
                <w:szCs w:val="20"/>
                <w:lang w:eastAsia="es-SV"/>
              </w:rPr>
              <w:t> </w:t>
            </w:r>
          </w:p>
        </w:tc>
      </w:tr>
      <w:tr w:rsidR="00787055" w:rsidRPr="009F0AC5" w14:paraId="12212212"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17CC1188"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40</w:t>
            </w:r>
          </w:p>
        </w:tc>
        <w:tc>
          <w:tcPr>
            <w:tcW w:w="3981" w:type="dxa"/>
            <w:tcBorders>
              <w:top w:val="nil"/>
              <w:left w:val="nil"/>
              <w:bottom w:val="single" w:sz="4" w:space="0" w:color="auto"/>
              <w:right w:val="single" w:sz="4" w:space="0" w:color="auto"/>
            </w:tcBorders>
            <w:shd w:val="clear" w:color="auto" w:fill="auto"/>
            <w:noWrap/>
          </w:tcPr>
          <w:p w14:paraId="0AC95E5C"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KEVIN FERNANDO MARTINEZ FUENTES </w:t>
            </w:r>
          </w:p>
        </w:tc>
        <w:tc>
          <w:tcPr>
            <w:tcW w:w="1351" w:type="dxa"/>
            <w:tcBorders>
              <w:top w:val="nil"/>
              <w:left w:val="nil"/>
              <w:bottom w:val="single" w:sz="4" w:space="0" w:color="auto"/>
              <w:right w:val="single" w:sz="4" w:space="0" w:color="auto"/>
            </w:tcBorders>
            <w:shd w:val="clear" w:color="auto" w:fill="auto"/>
            <w:noWrap/>
          </w:tcPr>
          <w:p w14:paraId="6A359BA1"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$ 350.00</w:t>
            </w:r>
          </w:p>
        </w:tc>
        <w:tc>
          <w:tcPr>
            <w:tcW w:w="2835" w:type="dxa"/>
            <w:tcBorders>
              <w:top w:val="nil"/>
              <w:left w:val="nil"/>
              <w:bottom w:val="single" w:sz="4" w:space="0" w:color="auto"/>
              <w:right w:val="single" w:sz="4" w:space="0" w:color="auto"/>
            </w:tcBorders>
            <w:shd w:val="clear" w:color="auto" w:fill="auto"/>
            <w:noWrap/>
          </w:tcPr>
          <w:p w14:paraId="25A04FC6"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FONTANERO DE LA UNIDAD DE PROYECTOS Y DESARROLLO TERRITORIAL </w:t>
            </w:r>
          </w:p>
        </w:tc>
      </w:tr>
      <w:tr w:rsidR="00787055" w:rsidRPr="009F0AC5" w14:paraId="75AAFEBB"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1C24B66D"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41</w:t>
            </w:r>
          </w:p>
        </w:tc>
        <w:tc>
          <w:tcPr>
            <w:tcW w:w="3981" w:type="dxa"/>
            <w:tcBorders>
              <w:top w:val="nil"/>
              <w:left w:val="nil"/>
              <w:bottom w:val="single" w:sz="4" w:space="0" w:color="auto"/>
              <w:right w:val="single" w:sz="4" w:space="0" w:color="auto"/>
            </w:tcBorders>
            <w:shd w:val="clear" w:color="auto" w:fill="auto"/>
            <w:noWrap/>
          </w:tcPr>
          <w:p w14:paraId="47773BAE"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ALVARO ABEL MIRANDA LOPEZ </w:t>
            </w:r>
          </w:p>
        </w:tc>
        <w:tc>
          <w:tcPr>
            <w:tcW w:w="1351" w:type="dxa"/>
            <w:tcBorders>
              <w:top w:val="nil"/>
              <w:left w:val="nil"/>
              <w:bottom w:val="single" w:sz="4" w:space="0" w:color="auto"/>
              <w:right w:val="single" w:sz="4" w:space="0" w:color="auto"/>
            </w:tcBorders>
            <w:shd w:val="clear" w:color="auto" w:fill="auto"/>
            <w:noWrap/>
          </w:tcPr>
          <w:p w14:paraId="44395202"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$ 310.00</w:t>
            </w:r>
          </w:p>
        </w:tc>
        <w:tc>
          <w:tcPr>
            <w:tcW w:w="2835" w:type="dxa"/>
            <w:tcBorders>
              <w:top w:val="nil"/>
              <w:left w:val="nil"/>
              <w:bottom w:val="single" w:sz="4" w:space="0" w:color="auto"/>
              <w:right w:val="single" w:sz="4" w:space="0" w:color="auto"/>
            </w:tcBorders>
            <w:shd w:val="clear" w:color="auto" w:fill="auto"/>
            <w:noWrap/>
          </w:tcPr>
          <w:p w14:paraId="660C01B9"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PROMOTOR DE LA UNIDAD DEL ADULTO MAYOR</w:t>
            </w:r>
          </w:p>
        </w:tc>
      </w:tr>
      <w:tr w:rsidR="00787055" w:rsidRPr="009F0AC5" w14:paraId="7DF0DA2E"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3BFB34AF"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42</w:t>
            </w:r>
          </w:p>
        </w:tc>
        <w:tc>
          <w:tcPr>
            <w:tcW w:w="3981" w:type="dxa"/>
            <w:tcBorders>
              <w:top w:val="nil"/>
              <w:left w:val="nil"/>
              <w:bottom w:val="single" w:sz="4" w:space="0" w:color="auto"/>
              <w:right w:val="single" w:sz="4" w:space="0" w:color="auto"/>
            </w:tcBorders>
            <w:shd w:val="clear" w:color="auto" w:fill="auto"/>
            <w:noWrap/>
          </w:tcPr>
          <w:p w14:paraId="2F20F504"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TATIANA ELIZABETH RUIZ AMAYA </w:t>
            </w:r>
          </w:p>
        </w:tc>
        <w:tc>
          <w:tcPr>
            <w:tcW w:w="1351" w:type="dxa"/>
            <w:tcBorders>
              <w:top w:val="nil"/>
              <w:left w:val="nil"/>
              <w:bottom w:val="single" w:sz="4" w:space="0" w:color="auto"/>
              <w:right w:val="single" w:sz="4" w:space="0" w:color="auto"/>
            </w:tcBorders>
            <w:shd w:val="clear" w:color="auto" w:fill="auto"/>
            <w:noWrap/>
          </w:tcPr>
          <w:p w14:paraId="1E647352"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$ 310.00</w:t>
            </w:r>
          </w:p>
        </w:tc>
        <w:tc>
          <w:tcPr>
            <w:tcW w:w="2835" w:type="dxa"/>
            <w:tcBorders>
              <w:top w:val="nil"/>
              <w:left w:val="nil"/>
              <w:bottom w:val="single" w:sz="4" w:space="0" w:color="auto"/>
              <w:right w:val="single" w:sz="4" w:space="0" w:color="auto"/>
            </w:tcBorders>
            <w:shd w:val="clear" w:color="auto" w:fill="auto"/>
            <w:noWrap/>
          </w:tcPr>
          <w:p w14:paraId="0EA8D49A"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ASISTENTE OPERATIVA DEL DESPACHO MUNICIPOAL </w:t>
            </w:r>
          </w:p>
        </w:tc>
      </w:tr>
      <w:tr w:rsidR="00787055" w:rsidRPr="009F0AC5" w14:paraId="341164C3"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1BEF066E"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43</w:t>
            </w:r>
          </w:p>
        </w:tc>
        <w:tc>
          <w:tcPr>
            <w:tcW w:w="3981" w:type="dxa"/>
            <w:tcBorders>
              <w:top w:val="nil"/>
              <w:left w:val="nil"/>
              <w:bottom w:val="single" w:sz="4" w:space="0" w:color="auto"/>
              <w:right w:val="single" w:sz="4" w:space="0" w:color="auto"/>
            </w:tcBorders>
            <w:shd w:val="clear" w:color="auto" w:fill="auto"/>
            <w:noWrap/>
          </w:tcPr>
          <w:p w14:paraId="3BD67D35"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RAMIRO ANTONIO MERCEDES MARTINEZ </w:t>
            </w:r>
          </w:p>
        </w:tc>
        <w:tc>
          <w:tcPr>
            <w:tcW w:w="1351" w:type="dxa"/>
            <w:tcBorders>
              <w:top w:val="nil"/>
              <w:left w:val="nil"/>
              <w:bottom w:val="single" w:sz="4" w:space="0" w:color="auto"/>
              <w:right w:val="single" w:sz="4" w:space="0" w:color="auto"/>
            </w:tcBorders>
            <w:shd w:val="clear" w:color="auto" w:fill="auto"/>
            <w:noWrap/>
          </w:tcPr>
          <w:p w14:paraId="2E8E2C87"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$ 400.00</w:t>
            </w:r>
          </w:p>
        </w:tc>
        <w:tc>
          <w:tcPr>
            <w:tcW w:w="2835" w:type="dxa"/>
            <w:tcBorders>
              <w:top w:val="nil"/>
              <w:left w:val="nil"/>
              <w:bottom w:val="single" w:sz="4" w:space="0" w:color="auto"/>
              <w:right w:val="single" w:sz="4" w:space="0" w:color="auto"/>
            </w:tcBorders>
            <w:shd w:val="clear" w:color="auto" w:fill="auto"/>
            <w:noWrap/>
          </w:tcPr>
          <w:p w14:paraId="1F4EFB74"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RESIDENTE DE PROYECTOS </w:t>
            </w:r>
          </w:p>
        </w:tc>
      </w:tr>
      <w:tr w:rsidR="00787055" w:rsidRPr="009F0AC5" w14:paraId="547EA224" w14:textId="77777777" w:rsidTr="005F16C2">
        <w:trPr>
          <w:trHeight w:val="1532"/>
        </w:trPr>
        <w:tc>
          <w:tcPr>
            <w:tcW w:w="475" w:type="dxa"/>
            <w:tcBorders>
              <w:top w:val="nil"/>
              <w:left w:val="single" w:sz="4" w:space="0" w:color="auto"/>
              <w:bottom w:val="single" w:sz="4" w:space="0" w:color="auto"/>
              <w:right w:val="single" w:sz="4" w:space="0" w:color="auto"/>
            </w:tcBorders>
            <w:shd w:val="clear" w:color="auto" w:fill="auto"/>
            <w:noWrap/>
          </w:tcPr>
          <w:p w14:paraId="1A535B98"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44</w:t>
            </w:r>
          </w:p>
        </w:tc>
        <w:tc>
          <w:tcPr>
            <w:tcW w:w="3981" w:type="dxa"/>
            <w:tcBorders>
              <w:top w:val="nil"/>
              <w:left w:val="nil"/>
              <w:bottom w:val="single" w:sz="4" w:space="0" w:color="auto"/>
              <w:right w:val="single" w:sz="4" w:space="0" w:color="auto"/>
            </w:tcBorders>
            <w:shd w:val="clear" w:color="auto" w:fill="auto"/>
            <w:noWrap/>
          </w:tcPr>
          <w:p w14:paraId="0AED8607"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RICARDO ALFONSO CLAVEL </w:t>
            </w:r>
          </w:p>
        </w:tc>
        <w:tc>
          <w:tcPr>
            <w:tcW w:w="1351" w:type="dxa"/>
            <w:tcBorders>
              <w:top w:val="nil"/>
              <w:left w:val="nil"/>
              <w:bottom w:val="single" w:sz="4" w:space="0" w:color="auto"/>
              <w:right w:val="single" w:sz="4" w:space="0" w:color="auto"/>
            </w:tcBorders>
            <w:shd w:val="clear" w:color="auto" w:fill="auto"/>
            <w:noWrap/>
          </w:tcPr>
          <w:p w14:paraId="553B69AC"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$ 350.00</w:t>
            </w:r>
          </w:p>
        </w:tc>
        <w:tc>
          <w:tcPr>
            <w:tcW w:w="2835" w:type="dxa"/>
            <w:tcBorders>
              <w:top w:val="nil"/>
              <w:left w:val="nil"/>
              <w:bottom w:val="single" w:sz="4" w:space="0" w:color="auto"/>
              <w:right w:val="single" w:sz="4" w:space="0" w:color="auto"/>
            </w:tcBorders>
            <w:shd w:val="clear" w:color="auto" w:fill="auto"/>
            <w:noWrap/>
          </w:tcPr>
          <w:p w14:paraId="6351CEFD"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MANTENIMIENTO, ORNATO Y EMBELLECIMIENTO DE ESPACIOS PUBLICOS EN LA UNIDAD DE MANTENIMIENTO GENERAL Y TRANSPORTE </w:t>
            </w:r>
          </w:p>
        </w:tc>
      </w:tr>
      <w:tr w:rsidR="00787055" w:rsidRPr="009F0AC5" w14:paraId="7CB69146"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191F1DF1"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45</w:t>
            </w:r>
          </w:p>
        </w:tc>
        <w:tc>
          <w:tcPr>
            <w:tcW w:w="3981" w:type="dxa"/>
            <w:tcBorders>
              <w:top w:val="nil"/>
              <w:left w:val="nil"/>
              <w:bottom w:val="single" w:sz="4" w:space="0" w:color="auto"/>
              <w:right w:val="single" w:sz="4" w:space="0" w:color="auto"/>
            </w:tcBorders>
            <w:shd w:val="clear" w:color="auto" w:fill="auto"/>
            <w:noWrap/>
          </w:tcPr>
          <w:p w14:paraId="59CC5860"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MARVIN GEOVANI CANTON PARADA </w:t>
            </w:r>
          </w:p>
        </w:tc>
        <w:tc>
          <w:tcPr>
            <w:tcW w:w="1351" w:type="dxa"/>
            <w:tcBorders>
              <w:top w:val="nil"/>
              <w:left w:val="nil"/>
              <w:bottom w:val="single" w:sz="4" w:space="0" w:color="auto"/>
              <w:right w:val="single" w:sz="4" w:space="0" w:color="auto"/>
            </w:tcBorders>
            <w:shd w:val="clear" w:color="auto" w:fill="auto"/>
            <w:noWrap/>
          </w:tcPr>
          <w:p w14:paraId="0F675310"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$ 310.00</w:t>
            </w:r>
          </w:p>
        </w:tc>
        <w:tc>
          <w:tcPr>
            <w:tcW w:w="2835" w:type="dxa"/>
            <w:tcBorders>
              <w:top w:val="nil"/>
              <w:left w:val="nil"/>
              <w:bottom w:val="single" w:sz="4" w:space="0" w:color="auto"/>
              <w:right w:val="single" w:sz="4" w:space="0" w:color="auto"/>
            </w:tcBorders>
            <w:shd w:val="clear" w:color="auto" w:fill="auto"/>
            <w:noWrap/>
          </w:tcPr>
          <w:p w14:paraId="09EA4DC7"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AUXILIAR DE BODEGA GENERAL </w:t>
            </w:r>
          </w:p>
        </w:tc>
      </w:tr>
      <w:tr w:rsidR="00787055" w:rsidRPr="009F0AC5" w14:paraId="67B753C6"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02F01D4C"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46</w:t>
            </w:r>
          </w:p>
        </w:tc>
        <w:tc>
          <w:tcPr>
            <w:tcW w:w="3981" w:type="dxa"/>
            <w:tcBorders>
              <w:top w:val="nil"/>
              <w:left w:val="nil"/>
              <w:bottom w:val="single" w:sz="4" w:space="0" w:color="auto"/>
              <w:right w:val="single" w:sz="4" w:space="0" w:color="auto"/>
            </w:tcBorders>
            <w:shd w:val="clear" w:color="auto" w:fill="auto"/>
            <w:noWrap/>
          </w:tcPr>
          <w:p w14:paraId="50A0B19E"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JOCELYN STEFANY CASTRO RODRIGUEZ </w:t>
            </w:r>
          </w:p>
        </w:tc>
        <w:tc>
          <w:tcPr>
            <w:tcW w:w="1351" w:type="dxa"/>
            <w:tcBorders>
              <w:top w:val="nil"/>
              <w:left w:val="nil"/>
              <w:bottom w:val="single" w:sz="4" w:space="0" w:color="auto"/>
              <w:right w:val="single" w:sz="4" w:space="0" w:color="auto"/>
            </w:tcBorders>
            <w:shd w:val="clear" w:color="auto" w:fill="auto"/>
            <w:noWrap/>
          </w:tcPr>
          <w:p w14:paraId="3FCADF68"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$ 350.00</w:t>
            </w:r>
          </w:p>
        </w:tc>
        <w:tc>
          <w:tcPr>
            <w:tcW w:w="2835" w:type="dxa"/>
            <w:tcBorders>
              <w:top w:val="nil"/>
              <w:left w:val="nil"/>
              <w:bottom w:val="single" w:sz="4" w:space="0" w:color="auto"/>
              <w:right w:val="single" w:sz="4" w:space="0" w:color="auto"/>
            </w:tcBorders>
            <w:shd w:val="clear" w:color="auto" w:fill="auto"/>
            <w:noWrap/>
          </w:tcPr>
          <w:p w14:paraId="64E95D90"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AUXILIAR DE LA UNIDAD FINANCIERA INSTITUCIONAL </w:t>
            </w:r>
          </w:p>
        </w:tc>
      </w:tr>
      <w:tr w:rsidR="00787055" w:rsidRPr="009F0AC5" w14:paraId="48DDC822"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7F15B36F"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47</w:t>
            </w:r>
          </w:p>
        </w:tc>
        <w:tc>
          <w:tcPr>
            <w:tcW w:w="3981" w:type="dxa"/>
            <w:tcBorders>
              <w:top w:val="nil"/>
              <w:left w:val="nil"/>
              <w:bottom w:val="single" w:sz="4" w:space="0" w:color="auto"/>
              <w:right w:val="single" w:sz="4" w:space="0" w:color="auto"/>
            </w:tcBorders>
            <w:shd w:val="clear" w:color="auto" w:fill="auto"/>
            <w:noWrap/>
          </w:tcPr>
          <w:p w14:paraId="7E91A7BA"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JOAQUIN FERNANDO HERNANDEZ  CANJURA </w:t>
            </w:r>
          </w:p>
        </w:tc>
        <w:tc>
          <w:tcPr>
            <w:tcW w:w="1351" w:type="dxa"/>
            <w:tcBorders>
              <w:top w:val="nil"/>
              <w:left w:val="nil"/>
              <w:bottom w:val="single" w:sz="4" w:space="0" w:color="auto"/>
              <w:right w:val="single" w:sz="4" w:space="0" w:color="auto"/>
            </w:tcBorders>
            <w:shd w:val="clear" w:color="auto" w:fill="auto"/>
            <w:noWrap/>
          </w:tcPr>
          <w:p w14:paraId="34DC74E5"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$ 310.00</w:t>
            </w:r>
          </w:p>
        </w:tc>
        <w:tc>
          <w:tcPr>
            <w:tcW w:w="2835" w:type="dxa"/>
            <w:tcBorders>
              <w:top w:val="nil"/>
              <w:left w:val="nil"/>
              <w:bottom w:val="single" w:sz="4" w:space="0" w:color="auto"/>
              <w:right w:val="single" w:sz="4" w:space="0" w:color="auto"/>
            </w:tcBorders>
            <w:shd w:val="clear" w:color="auto" w:fill="auto"/>
            <w:noWrap/>
          </w:tcPr>
          <w:p w14:paraId="087D4571"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AUXILIAR MECANICO EN TALLER MECANICO</w:t>
            </w:r>
          </w:p>
        </w:tc>
      </w:tr>
      <w:tr w:rsidR="00787055" w:rsidRPr="009F0AC5" w14:paraId="350E2C42"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7F539026"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48</w:t>
            </w:r>
          </w:p>
        </w:tc>
        <w:tc>
          <w:tcPr>
            <w:tcW w:w="3981" w:type="dxa"/>
            <w:tcBorders>
              <w:top w:val="nil"/>
              <w:left w:val="nil"/>
              <w:bottom w:val="single" w:sz="4" w:space="0" w:color="auto"/>
              <w:right w:val="single" w:sz="4" w:space="0" w:color="auto"/>
            </w:tcBorders>
            <w:shd w:val="clear" w:color="auto" w:fill="auto"/>
            <w:noWrap/>
          </w:tcPr>
          <w:p w14:paraId="43CDECCD"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CECILIA ARELY DURAN NAVAS</w:t>
            </w:r>
          </w:p>
        </w:tc>
        <w:tc>
          <w:tcPr>
            <w:tcW w:w="1351" w:type="dxa"/>
            <w:tcBorders>
              <w:top w:val="nil"/>
              <w:left w:val="nil"/>
              <w:bottom w:val="single" w:sz="4" w:space="0" w:color="auto"/>
              <w:right w:val="single" w:sz="4" w:space="0" w:color="auto"/>
            </w:tcBorders>
            <w:shd w:val="clear" w:color="auto" w:fill="auto"/>
            <w:noWrap/>
          </w:tcPr>
          <w:p w14:paraId="4E025CFF"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$ 310.00</w:t>
            </w:r>
          </w:p>
        </w:tc>
        <w:tc>
          <w:tcPr>
            <w:tcW w:w="2835" w:type="dxa"/>
            <w:tcBorders>
              <w:top w:val="nil"/>
              <w:left w:val="nil"/>
              <w:bottom w:val="single" w:sz="4" w:space="0" w:color="auto"/>
              <w:right w:val="single" w:sz="4" w:space="0" w:color="auto"/>
            </w:tcBorders>
            <w:shd w:val="clear" w:color="auto" w:fill="auto"/>
            <w:noWrap/>
          </w:tcPr>
          <w:p w14:paraId="4BB68B63"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COCINERA EN EL POLIDEPORTIVO VITORIA GASTEIZ Y HOSTAL LOS RANCHOS</w:t>
            </w:r>
          </w:p>
        </w:tc>
      </w:tr>
      <w:tr w:rsidR="00787055" w:rsidRPr="009F0AC5" w14:paraId="549218C9"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7BC4AAE7"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49</w:t>
            </w:r>
          </w:p>
        </w:tc>
        <w:tc>
          <w:tcPr>
            <w:tcW w:w="3981" w:type="dxa"/>
            <w:tcBorders>
              <w:top w:val="nil"/>
              <w:left w:val="nil"/>
              <w:bottom w:val="single" w:sz="4" w:space="0" w:color="auto"/>
              <w:right w:val="single" w:sz="4" w:space="0" w:color="auto"/>
            </w:tcBorders>
            <w:shd w:val="clear" w:color="auto" w:fill="auto"/>
            <w:noWrap/>
          </w:tcPr>
          <w:p w14:paraId="42DD5255"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CRISTIAN BERNE OROZCO CLAVEL </w:t>
            </w:r>
          </w:p>
        </w:tc>
        <w:tc>
          <w:tcPr>
            <w:tcW w:w="1351" w:type="dxa"/>
            <w:tcBorders>
              <w:top w:val="nil"/>
              <w:left w:val="nil"/>
              <w:bottom w:val="single" w:sz="4" w:space="0" w:color="auto"/>
              <w:right w:val="single" w:sz="4" w:space="0" w:color="auto"/>
            </w:tcBorders>
            <w:shd w:val="clear" w:color="auto" w:fill="auto"/>
            <w:noWrap/>
          </w:tcPr>
          <w:p w14:paraId="3FAC6ECE"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$ 800.00</w:t>
            </w:r>
          </w:p>
        </w:tc>
        <w:tc>
          <w:tcPr>
            <w:tcW w:w="2835" w:type="dxa"/>
            <w:tcBorders>
              <w:top w:val="nil"/>
              <w:left w:val="nil"/>
              <w:bottom w:val="single" w:sz="4" w:space="0" w:color="auto"/>
              <w:right w:val="single" w:sz="4" w:space="0" w:color="auto"/>
            </w:tcBorders>
            <w:shd w:val="clear" w:color="auto" w:fill="auto"/>
            <w:noWrap/>
          </w:tcPr>
          <w:p w14:paraId="5523AC34"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ASISTENTE EN FORMULACION Y SUPERVISION DE PROYECTOS</w:t>
            </w:r>
          </w:p>
        </w:tc>
      </w:tr>
      <w:tr w:rsidR="00787055" w:rsidRPr="009F0AC5" w14:paraId="386FE20B"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03CDC551"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50</w:t>
            </w:r>
          </w:p>
        </w:tc>
        <w:tc>
          <w:tcPr>
            <w:tcW w:w="3981" w:type="dxa"/>
            <w:tcBorders>
              <w:top w:val="nil"/>
              <w:left w:val="nil"/>
              <w:bottom w:val="single" w:sz="4" w:space="0" w:color="auto"/>
              <w:right w:val="single" w:sz="4" w:space="0" w:color="auto"/>
            </w:tcBorders>
            <w:shd w:val="clear" w:color="auto" w:fill="auto"/>
            <w:noWrap/>
          </w:tcPr>
          <w:p w14:paraId="0817764B"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BLANCA GUADALUPE TORRES NAVARRETE </w:t>
            </w:r>
          </w:p>
        </w:tc>
        <w:tc>
          <w:tcPr>
            <w:tcW w:w="1351" w:type="dxa"/>
            <w:tcBorders>
              <w:top w:val="nil"/>
              <w:left w:val="nil"/>
              <w:bottom w:val="single" w:sz="4" w:space="0" w:color="auto"/>
              <w:right w:val="single" w:sz="4" w:space="0" w:color="auto"/>
            </w:tcBorders>
            <w:shd w:val="clear" w:color="auto" w:fill="auto"/>
            <w:noWrap/>
          </w:tcPr>
          <w:p w14:paraId="0721C1C3"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$ 400.00</w:t>
            </w:r>
          </w:p>
        </w:tc>
        <w:tc>
          <w:tcPr>
            <w:tcW w:w="2835" w:type="dxa"/>
            <w:tcBorders>
              <w:top w:val="nil"/>
              <w:left w:val="nil"/>
              <w:bottom w:val="single" w:sz="4" w:space="0" w:color="auto"/>
              <w:right w:val="single" w:sz="4" w:space="0" w:color="auto"/>
            </w:tcBorders>
            <w:shd w:val="clear" w:color="auto" w:fill="auto"/>
            <w:noWrap/>
          </w:tcPr>
          <w:p w14:paraId="35131741"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TECNICO DE LA UNIDAD DE GESTION DE RIESGO </w:t>
            </w:r>
          </w:p>
        </w:tc>
      </w:tr>
      <w:tr w:rsidR="00787055" w:rsidRPr="009F0AC5" w14:paraId="3F4393D3" w14:textId="77777777" w:rsidTr="005F16C2">
        <w:trPr>
          <w:trHeight w:val="300"/>
        </w:trPr>
        <w:tc>
          <w:tcPr>
            <w:tcW w:w="475" w:type="dxa"/>
            <w:tcBorders>
              <w:top w:val="nil"/>
              <w:left w:val="single" w:sz="4" w:space="0" w:color="auto"/>
              <w:bottom w:val="single" w:sz="4" w:space="0" w:color="auto"/>
              <w:right w:val="single" w:sz="4" w:space="0" w:color="auto"/>
            </w:tcBorders>
            <w:shd w:val="clear" w:color="auto" w:fill="auto"/>
            <w:noWrap/>
          </w:tcPr>
          <w:p w14:paraId="373F9A23"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51</w:t>
            </w:r>
          </w:p>
        </w:tc>
        <w:tc>
          <w:tcPr>
            <w:tcW w:w="3981" w:type="dxa"/>
            <w:tcBorders>
              <w:top w:val="nil"/>
              <w:left w:val="nil"/>
              <w:bottom w:val="single" w:sz="4" w:space="0" w:color="auto"/>
              <w:right w:val="single" w:sz="4" w:space="0" w:color="auto"/>
            </w:tcBorders>
            <w:shd w:val="clear" w:color="auto" w:fill="auto"/>
            <w:noWrap/>
          </w:tcPr>
          <w:p w14:paraId="1E08F7E6"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 xml:space="preserve">LISANDRO ALBERTO ARDON MEDINA </w:t>
            </w:r>
          </w:p>
        </w:tc>
        <w:tc>
          <w:tcPr>
            <w:tcW w:w="1351" w:type="dxa"/>
            <w:tcBorders>
              <w:top w:val="nil"/>
              <w:left w:val="nil"/>
              <w:bottom w:val="single" w:sz="4" w:space="0" w:color="auto"/>
              <w:right w:val="single" w:sz="4" w:space="0" w:color="auto"/>
            </w:tcBorders>
            <w:shd w:val="clear" w:color="auto" w:fill="auto"/>
            <w:noWrap/>
          </w:tcPr>
          <w:p w14:paraId="591AFB75" w14:textId="77777777" w:rsidR="00787055" w:rsidRPr="009F0AC5" w:rsidRDefault="00787055" w:rsidP="005F16C2">
            <w:pPr>
              <w:spacing w:line="276" w:lineRule="auto"/>
              <w:jc w:val="right"/>
              <w:rPr>
                <w:rFonts w:ascii="Arial" w:hAnsi="Arial" w:cs="Arial"/>
                <w:sz w:val="20"/>
                <w:szCs w:val="20"/>
              </w:rPr>
            </w:pPr>
            <w:r w:rsidRPr="009F0AC5">
              <w:rPr>
                <w:rFonts w:ascii="Arial" w:hAnsi="Arial" w:cs="Arial"/>
                <w:sz w:val="20"/>
                <w:szCs w:val="20"/>
              </w:rPr>
              <w:t>$ 400.00</w:t>
            </w:r>
          </w:p>
        </w:tc>
        <w:tc>
          <w:tcPr>
            <w:tcW w:w="2835" w:type="dxa"/>
            <w:tcBorders>
              <w:top w:val="nil"/>
              <w:left w:val="nil"/>
              <w:bottom w:val="single" w:sz="4" w:space="0" w:color="auto"/>
              <w:right w:val="single" w:sz="4" w:space="0" w:color="auto"/>
            </w:tcBorders>
            <w:shd w:val="clear" w:color="auto" w:fill="auto"/>
            <w:noWrap/>
          </w:tcPr>
          <w:p w14:paraId="7B2DAD96" w14:textId="77777777" w:rsidR="00787055" w:rsidRPr="009F0AC5" w:rsidRDefault="00787055" w:rsidP="005F16C2">
            <w:pPr>
              <w:spacing w:line="276" w:lineRule="auto"/>
              <w:jc w:val="both"/>
              <w:rPr>
                <w:rFonts w:ascii="Arial" w:hAnsi="Arial" w:cs="Arial"/>
                <w:sz w:val="20"/>
                <w:szCs w:val="20"/>
              </w:rPr>
            </w:pPr>
            <w:r w:rsidRPr="009F0AC5">
              <w:rPr>
                <w:rFonts w:ascii="Arial" w:hAnsi="Arial" w:cs="Arial"/>
                <w:sz w:val="20"/>
                <w:szCs w:val="20"/>
              </w:rPr>
              <w:t>MOTORISTA  DE MANTENIMIENTO GENERAL Y TRANSPORTE</w:t>
            </w:r>
          </w:p>
          <w:p w14:paraId="22695DE3" w14:textId="77777777" w:rsidR="00787055" w:rsidRPr="009F0AC5" w:rsidRDefault="00787055" w:rsidP="005F16C2">
            <w:pPr>
              <w:spacing w:line="276" w:lineRule="auto"/>
              <w:jc w:val="both"/>
              <w:rPr>
                <w:rFonts w:ascii="Arial" w:hAnsi="Arial" w:cs="Arial"/>
                <w:sz w:val="20"/>
                <w:szCs w:val="20"/>
              </w:rPr>
            </w:pPr>
          </w:p>
        </w:tc>
      </w:tr>
    </w:tbl>
    <w:p w14:paraId="1E8ACEA3" w14:textId="77777777" w:rsidR="00787055" w:rsidRPr="009F0AC5" w:rsidRDefault="00787055" w:rsidP="00787055">
      <w:pPr>
        <w:spacing w:line="276" w:lineRule="auto"/>
        <w:jc w:val="both"/>
        <w:rPr>
          <w:rFonts w:ascii="Arial" w:hAnsi="Arial" w:cs="Arial"/>
          <w:sz w:val="20"/>
          <w:szCs w:val="20"/>
        </w:rPr>
      </w:pPr>
    </w:p>
    <w:p w14:paraId="4E25F38B" w14:textId="77777777" w:rsidR="00787055" w:rsidRPr="009F0AC5" w:rsidRDefault="00787055" w:rsidP="00787055">
      <w:pPr>
        <w:spacing w:line="360" w:lineRule="auto"/>
        <w:jc w:val="both"/>
        <w:rPr>
          <w:rFonts w:ascii="Arial" w:hAnsi="Arial" w:cs="Arial"/>
          <w:sz w:val="20"/>
          <w:szCs w:val="20"/>
        </w:rPr>
      </w:pPr>
      <w:r w:rsidRPr="009F0AC5">
        <w:rPr>
          <w:rFonts w:ascii="Arial" w:hAnsi="Arial" w:cs="Arial"/>
          <w:b/>
          <w:sz w:val="20"/>
          <w:szCs w:val="20"/>
        </w:rPr>
        <w:t>b)</w:t>
      </w:r>
      <w:r w:rsidRPr="009F0AC5">
        <w:rPr>
          <w:rFonts w:ascii="Arial" w:hAnsi="Arial" w:cs="Arial"/>
          <w:sz w:val="20"/>
          <w:szCs w:val="20"/>
        </w:rPr>
        <w:t xml:space="preserve"> Autorícese a la Síndica Municipal Licenciada Carmen Flores Canjura, para que firme los contratos respectivos y al departamento jurídico para que los elabore, </w:t>
      </w:r>
      <w:r w:rsidRPr="009F0AC5">
        <w:rPr>
          <w:rFonts w:ascii="Arial" w:hAnsi="Arial" w:cs="Arial"/>
          <w:b/>
          <w:sz w:val="20"/>
          <w:szCs w:val="20"/>
        </w:rPr>
        <w:t>c)</w:t>
      </w:r>
      <w:r w:rsidRPr="009F0AC5">
        <w:rPr>
          <w:rFonts w:ascii="Arial" w:hAnsi="Arial" w:cs="Arial"/>
          <w:sz w:val="20"/>
          <w:szCs w:val="20"/>
        </w:rPr>
        <w:t xml:space="preserve"> Notifíquese a la Unidad de Tesorera Municipal y Recursos Humanos para los efectos legales correspondientes. </w:t>
      </w:r>
      <w:r w:rsidRPr="009F0AC5">
        <w:rPr>
          <w:rFonts w:ascii="Arial" w:hAnsi="Arial" w:cs="Arial"/>
          <w:b/>
          <w:sz w:val="20"/>
          <w:szCs w:val="20"/>
          <w:u w:val="single"/>
        </w:rPr>
        <w:t>Votación Unánime.</w:t>
      </w:r>
      <w:r w:rsidRPr="009F0AC5">
        <w:rPr>
          <w:rFonts w:ascii="Arial" w:hAnsi="Arial" w:cs="Arial"/>
          <w:sz w:val="20"/>
          <w:szCs w:val="20"/>
        </w:rPr>
        <w:t xml:space="preserve"> Certifíquese y Notifíquese.”””””””””””””, </w:t>
      </w:r>
      <w:r w:rsidRPr="009F0AC5">
        <w:rPr>
          <w:rFonts w:ascii="Arial" w:hAnsi="Arial" w:cs="Arial"/>
          <w:b/>
          <w:sz w:val="20"/>
          <w:szCs w:val="20"/>
        </w:rPr>
        <w:t xml:space="preserve">ACUERDO NUMERO SEIS: </w:t>
      </w:r>
      <w:r w:rsidRPr="009F0AC5">
        <w:rPr>
          <w:rFonts w:ascii="Arial" w:hAnsi="Arial" w:cs="Arial"/>
          <w:sz w:val="20"/>
          <w:szCs w:val="20"/>
        </w:rPr>
        <w:t xml:space="preserve">El Concejo Municipal habiendo escuchado solicitud presentada por la Jefa del Departamento de Recursos Humanos, Licenciada Kriscia María Cortez Sanchez, quien manifiesta que referente a la Contratación de los servicios de Pólizas de Seguro tales como  incendios, ingeniería, cobertura de fondos de fidelidad, automotores, seguros colectivos de vida, todos vencen en el mes de diciembre del corriente año, y para efectos de que no se quede a céfalos en dicho servicio ya que son obligatorios y ya han sido objeto de observación de la Corte de Cuentas, solicita se inicie el proceso de contratación de los mismos para el año 2021. Este Concejo Municipal habiendo escuchado la solicitud presentada y con base a las facultades legales conferidas, </w:t>
      </w:r>
      <w:r w:rsidRPr="009F0AC5">
        <w:rPr>
          <w:rFonts w:ascii="Arial" w:hAnsi="Arial" w:cs="Arial"/>
          <w:b/>
          <w:sz w:val="20"/>
          <w:szCs w:val="20"/>
        </w:rPr>
        <w:t>ACUERDA:</w:t>
      </w:r>
      <w:r w:rsidRPr="009F0AC5">
        <w:rPr>
          <w:rFonts w:ascii="Arial" w:hAnsi="Arial" w:cs="Arial"/>
          <w:sz w:val="20"/>
          <w:szCs w:val="20"/>
        </w:rPr>
        <w:t xml:space="preserve"> Instruir a la Unidad de Adquisiciones y Contrataciones Institucional inicie proceso de contratación de los seguros de</w:t>
      </w:r>
      <w:r w:rsidRPr="009F0AC5">
        <w:rPr>
          <w:rFonts w:ascii="Arial" w:hAnsi="Arial" w:cs="Arial"/>
          <w:b/>
          <w:bCs/>
          <w:sz w:val="20"/>
          <w:szCs w:val="20"/>
        </w:rPr>
        <w:t xml:space="preserve"> AUTOMOTORES,  MAQUINARIA, INGENIERIA, INCENDIOS, DE COBERTURA DE FONDOS DE FIDELIDAD, COLECTIVO DE VIDA. </w:t>
      </w:r>
      <w:r w:rsidRPr="009F0AC5">
        <w:rPr>
          <w:rFonts w:ascii="Arial" w:hAnsi="Arial" w:cs="Arial"/>
          <w:sz w:val="20"/>
          <w:szCs w:val="20"/>
        </w:rPr>
        <w:t xml:space="preserve"> </w:t>
      </w:r>
      <w:r w:rsidRPr="009F0AC5">
        <w:rPr>
          <w:rFonts w:ascii="Arial" w:hAnsi="Arial" w:cs="Arial"/>
          <w:b/>
          <w:sz w:val="20"/>
          <w:szCs w:val="20"/>
          <w:u w:val="single"/>
        </w:rPr>
        <w:t>Votación Unánime.</w:t>
      </w:r>
      <w:r w:rsidRPr="009F0AC5">
        <w:rPr>
          <w:rFonts w:ascii="Arial" w:hAnsi="Arial" w:cs="Arial"/>
          <w:sz w:val="20"/>
          <w:szCs w:val="20"/>
        </w:rPr>
        <w:t xml:space="preserve"> Notifíquese”””””””””””, </w:t>
      </w:r>
      <w:r w:rsidRPr="009F0AC5">
        <w:rPr>
          <w:rFonts w:ascii="Arial" w:hAnsi="Arial" w:cs="Arial"/>
          <w:b/>
          <w:sz w:val="20"/>
          <w:szCs w:val="20"/>
        </w:rPr>
        <w:t xml:space="preserve">ACUERDO NUMERO SIETE: </w:t>
      </w:r>
      <w:r w:rsidRPr="009F0AC5">
        <w:rPr>
          <w:rFonts w:ascii="Arial" w:hAnsi="Arial" w:cs="Arial"/>
          <w:sz w:val="20"/>
          <w:szCs w:val="20"/>
        </w:rPr>
        <w:t>En atención a requerimiento verbal de la Jefa de Recursos Humanos, Licenciada Kriscia María Cortez Sanchez, quien presenta el listado de plazas del personal para la ejecución del año dos mil veintiuno, ascendiendo dicho monto a $2,615,735.74. Este Concejo Municipal, Considerando: Que según el artículo</w:t>
      </w:r>
      <w:r w:rsidRPr="009F0AC5">
        <w:rPr>
          <w:rFonts w:ascii="Arial" w:hAnsi="Arial" w:cs="Arial"/>
          <w:b/>
          <w:bCs/>
          <w:color w:val="000000"/>
          <w:sz w:val="20"/>
          <w:szCs w:val="20"/>
          <w:lang w:eastAsia="es-ES_tradnl"/>
        </w:rPr>
        <w:t xml:space="preserve"> </w:t>
      </w:r>
      <w:r w:rsidRPr="009F0AC5">
        <w:rPr>
          <w:rFonts w:ascii="Arial" w:hAnsi="Arial" w:cs="Arial"/>
          <w:bCs/>
          <w:color w:val="000000"/>
          <w:sz w:val="20"/>
          <w:szCs w:val="20"/>
          <w:lang w:eastAsia="es-ES_tradnl"/>
        </w:rPr>
        <w:t>203 de la Constitución establece</w:t>
      </w:r>
      <w:r w:rsidRPr="009F0AC5">
        <w:rPr>
          <w:rFonts w:ascii="Arial" w:hAnsi="Arial" w:cs="Arial"/>
          <w:b/>
          <w:bCs/>
          <w:color w:val="000000"/>
          <w:sz w:val="20"/>
          <w:szCs w:val="20"/>
          <w:lang w:eastAsia="es-ES_tradnl"/>
        </w:rPr>
        <w:t xml:space="preserve"> </w:t>
      </w:r>
      <w:r w:rsidRPr="009F0AC5">
        <w:rPr>
          <w:rFonts w:ascii="Arial" w:hAnsi="Arial" w:cs="Arial"/>
          <w:bCs/>
          <w:color w:val="000000"/>
          <w:sz w:val="20"/>
          <w:szCs w:val="20"/>
          <w:lang w:eastAsia="es-ES_tradnl"/>
        </w:rPr>
        <w:t>que l</w:t>
      </w:r>
      <w:r w:rsidRPr="009F0AC5">
        <w:rPr>
          <w:rFonts w:ascii="Arial" w:hAnsi="Arial" w:cs="Arial"/>
          <w:color w:val="000000"/>
          <w:sz w:val="20"/>
          <w:szCs w:val="20"/>
          <w:lang w:eastAsia="es-ES_tradnl"/>
        </w:rPr>
        <w:t>os Municipios serán autónomos en lo económico, en lo técnico y en lo administrativo</w:t>
      </w:r>
      <w:r w:rsidRPr="009F0AC5">
        <w:rPr>
          <w:rFonts w:ascii="Arial" w:hAnsi="Arial" w:cs="Arial"/>
          <w:sz w:val="20"/>
          <w:szCs w:val="20"/>
        </w:rPr>
        <w:t xml:space="preserve">. </w:t>
      </w:r>
      <w:r w:rsidRPr="009F0AC5">
        <w:rPr>
          <w:rFonts w:ascii="Arial" w:hAnsi="Arial" w:cs="Arial"/>
          <w:b/>
          <w:sz w:val="20"/>
          <w:szCs w:val="20"/>
        </w:rPr>
        <w:t xml:space="preserve">II. </w:t>
      </w:r>
      <w:r w:rsidRPr="009F0AC5">
        <w:rPr>
          <w:rFonts w:ascii="Arial" w:hAnsi="Arial" w:cs="Arial"/>
          <w:sz w:val="20"/>
          <w:szCs w:val="20"/>
        </w:rPr>
        <w:t xml:space="preserve">Art. 30.- Son facultades del Concejo: 7. Elaborar y aprobar el Presupuesto de Ingresos y Egresos del Municipio, 14. Velar por la buena marcha del gobierno, administración y servicios municipales. Por tanto, </w:t>
      </w:r>
      <w:r w:rsidRPr="009F0AC5">
        <w:rPr>
          <w:rFonts w:ascii="Arial" w:hAnsi="Arial" w:cs="Arial"/>
          <w:b/>
          <w:sz w:val="20"/>
          <w:szCs w:val="20"/>
        </w:rPr>
        <w:t>ACUERDA: a)</w:t>
      </w:r>
      <w:r w:rsidRPr="009F0AC5">
        <w:rPr>
          <w:rFonts w:ascii="Arial" w:hAnsi="Arial" w:cs="Arial"/>
          <w:sz w:val="20"/>
          <w:szCs w:val="20"/>
        </w:rPr>
        <w:t xml:space="preserve"> Aprobar el monto de DOS MILLONES SEISCIENTOS QUINCE MIL SETECIENTOS TREINTA Y CINCO DOLARES CON SETENTA Y CUATRO CENTAVOS DE DÓLAR DE LOS ESTADOS UNIDOS DE AMERICA </w:t>
      </w:r>
      <w:r w:rsidRPr="009F0AC5">
        <w:rPr>
          <w:rFonts w:ascii="Arial" w:hAnsi="Arial" w:cs="Arial"/>
          <w:b/>
          <w:sz w:val="20"/>
          <w:szCs w:val="20"/>
        </w:rPr>
        <w:t xml:space="preserve">($2,615,735.74), </w:t>
      </w:r>
      <w:r w:rsidRPr="009F0AC5">
        <w:rPr>
          <w:rFonts w:ascii="Arial" w:hAnsi="Arial" w:cs="Arial"/>
          <w:sz w:val="20"/>
          <w:szCs w:val="20"/>
        </w:rPr>
        <w:t xml:space="preserve">que corresponden a las plazas del personal de dirección, técnico, administrativo, operativos de la municipalidad y dietas de los Regidores del Concejo Municipal; </w:t>
      </w:r>
      <w:r w:rsidRPr="009F0AC5">
        <w:rPr>
          <w:rFonts w:ascii="Arial" w:hAnsi="Arial" w:cs="Arial"/>
          <w:b/>
          <w:sz w:val="20"/>
          <w:szCs w:val="20"/>
        </w:rPr>
        <w:t>b)</w:t>
      </w:r>
      <w:r w:rsidRPr="009F0AC5">
        <w:rPr>
          <w:rFonts w:ascii="Arial" w:hAnsi="Arial" w:cs="Arial"/>
          <w:sz w:val="20"/>
          <w:szCs w:val="20"/>
        </w:rPr>
        <w:t xml:space="preserve"> Instruir al Gerente General que dicho monto deberá ser incluido en el presupuesto municipal del año dos mil veintiuno. </w:t>
      </w:r>
      <w:r w:rsidRPr="009F0AC5">
        <w:rPr>
          <w:rFonts w:ascii="Arial" w:hAnsi="Arial" w:cs="Arial"/>
          <w:b/>
          <w:sz w:val="20"/>
          <w:szCs w:val="20"/>
          <w:u w:val="single"/>
        </w:rPr>
        <w:t>Votación Unánime.</w:t>
      </w:r>
      <w:r w:rsidRPr="009F0AC5">
        <w:rPr>
          <w:rFonts w:ascii="Arial" w:hAnsi="Arial" w:cs="Arial"/>
          <w:sz w:val="20"/>
          <w:szCs w:val="20"/>
        </w:rPr>
        <w:t xml:space="preserve"> Notifíquese.””””””””, En este momento la Arquitecta Xenia Rodas Gerente de Proyectos y Desarrollo Territorial solicita se conozca las carpetas siguientes: </w:t>
      </w:r>
      <w:r w:rsidRPr="009F0AC5">
        <w:rPr>
          <w:rFonts w:ascii="Arial" w:hAnsi="Arial" w:cs="Arial"/>
          <w:b/>
          <w:sz w:val="20"/>
          <w:szCs w:val="20"/>
        </w:rPr>
        <w:t>c)</w:t>
      </w:r>
      <w:r w:rsidRPr="009F0AC5">
        <w:rPr>
          <w:rFonts w:ascii="Arial" w:hAnsi="Arial" w:cs="Arial"/>
          <w:sz w:val="20"/>
          <w:szCs w:val="20"/>
        </w:rPr>
        <w:t xml:space="preserve"> </w:t>
      </w:r>
      <w:r w:rsidRPr="009F0AC5">
        <w:rPr>
          <w:rFonts w:ascii="Arial" w:hAnsi="Arial" w:cs="Arial"/>
          <w:b/>
          <w:sz w:val="20"/>
          <w:szCs w:val="20"/>
          <w:u w:val="single"/>
        </w:rPr>
        <w:t>Carpetas: Pavimentación Asfáltica de tramo de calle principal de acceso a Caserío El Castaño, Municipio de Nejapa; Construcción de estructura y cubierta de techo de Ermita El Salvador del Mundo, Caserío La Tabla:</w:t>
      </w:r>
      <w:r w:rsidRPr="009F0AC5">
        <w:rPr>
          <w:rFonts w:ascii="Arial" w:hAnsi="Arial" w:cs="Arial"/>
          <w:sz w:val="20"/>
          <w:szCs w:val="20"/>
        </w:rPr>
        <w:t xml:space="preserve"> Discutidas las mismas una a uno se toman los acuerdos siguientes: </w:t>
      </w:r>
      <w:r w:rsidRPr="009F0AC5">
        <w:rPr>
          <w:rFonts w:ascii="Arial" w:hAnsi="Arial" w:cs="Arial"/>
          <w:b/>
          <w:sz w:val="20"/>
          <w:szCs w:val="20"/>
        </w:rPr>
        <w:t xml:space="preserve">ACUERDO NUMERO OCHO: </w:t>
      </w:r>
      <w:r w:rsidRPr="009F0AC5">
        <w:rPr>
          <w:rFonts w:ascii="Arial" w:hAnsi="Arial" w:cs="Arial"/>
          <w:sz w:val="20"/>
          <w:szCs w:val="20"/>
        </w:rPr>
        <w:t xml:space="preserve">Revisada y discutida la Carpeta Técnica del Proyecto denominado: “Pavimentación asfáltica de tramo de calle principal de acceso a Caserío El Castaño, Municipio de Nejapa departamento de San Salvador” y de conformidad a lo que establecen los Articulo. 4 numeral 3, 5, y articulo 31 numeral 5, 6 del Código Municipal, </w:t>
      </w:r>
      <w:r w:rsidRPr="009F0AC5">
        <w:rPr>
          <w:rFonts w:ascii="Arial" w:hAnsi="Arial" w:cs="Arial"/>
          <w:b/>
          <w:sz w:val="20"/>
          <w:szCs w:val="20"/>
        </w:rPr>
        <w:t>ACUERDA:</w:t>
      </w:r>
      <w:r w:rsidRPr="009F0AC5">
        <w:rPr>
          <w:rFonts w:ascii="Arial" w:hAnsi="Arial" w:cs="Arial"/>
          <w:sz w:val="20"/>
          <w:szCs w:val="20"/>
        </w:rPr>
        <w:t xml:space="preserve"> </w:t>
      </w:r>
      <w:r w:rsidRPr="009F0AC5">
        <w:rPr>
          <w:rFonts w:ascii="Arial" w:hAnsi="Arial" w:cs="Arial"/>
          <w:b/>
          <w:sz w:val="20"/>
          <w:szCs w:val="20"/>
        </w:rPr>
        <w:t>a)</w:t>
      </w:r>
      <w:r w:rsidRPr="009F0AC5">
        <w:rPr>
          <w:rFonts w:ascii="Arial" w:hAnsi="Arial" w:cs="Arial"/>
          <w:sz w:val="20"/>
          <w:szCs w:val="20"/>
        </w:rPr>
        <w:t xml:space="preserve"> Aprobar la Carpeta Técnica del proyecto siguiente: </w:t>
      </w:r>
      <w:r w:rsidRPr="009F0AC5">
        <w:rPr>
          <w:rFonts w:ascii="Arial" w:hAnsi="Arial" w:cs="Arial"/>
          <w:b/>
          <w:sz w:val="20"/>
          <w:szCs w:val="20"/>
          <w:u w:val="single"/>
        </w:rPr>
        <w:t>“PAVIMENTACIÓN ASFÁLTICA DE TRAMO DE CALLE PRINCIPAL DE ACCESO A CASERÍO EL CASTAÑO, MUNICIPIO DE NEJAPA DEPARTAMENTO DE SAN SALVADOR”,</w:t>
      </w:r>
      <w:r w:rsidRPr="009F0AC5">
        <w:rPr>
          <w:rFonts w:ascii="Arial" w:hAnsi="Arial" w:cs="Arial"/>
          <w:sz w:val="20"/>
          <w:szCs w:val="20"/>
        </w:rPr>
        <w:t xml:space="preserve"> por el monto de </w:t>
      </w:r>
      <w:r w:rsidRPr="009F0AC5">
        <w:rPr>
          <w:rFonts w:ascii="Arial" w:hAnsi="Arial" w:cs="Arial"/>
          <w:b/>
          <w:sz w:val="20"/>
          <w:szCs w:val="20"/>
        </w:rPr>
        <w:t>CATORCE MIL SETECIENTOS SESENTA Y UN DÓLAR CON OCHENTA Y NUEVE CENTAVOS DE DÓLAR DE LOS ESTADOS UNIDOS DE AMERICA ($14,761.89),</w:t>
      </w:r>
      <w:r w:rsidRPr="009F0AC5">
        <w:rPr>
          <w:rFonts w:ascii="Arial" w:hAnsi="Arial" w:cs="Arial"/>
          <w:sz w:val="20"/>
          <w:szCs w:val="20"/>
        </w:rPr>
        <w:t xml:space="preserve"> </w:t>
      </w:r>
      <w:r w:rsidRPr="009F0AC5">
        <w:rPr>
          <w:rFonts w:ascii="Arial" w:hAnsi="Arial" w:cs="Arial"/>
          <w:b/>
          <w:sz w:val="20"/>
          <w:szCs w:val="20"/>
        </w:rPr>
        <w:t>b)</w:t>
      </w:r>
      <w:r w:rsidRPr="009F0AC5">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9F0AC5">
        <w:rPr>
          <w:rFonts w:ascii="Arial" w:hAnsi="Arial" w:cs="Arial"/>
          <w:b/>
          <w:sz w:val="20"/>
          <w:szCs w:val="20"/>
        </w:rPr>
        <w:t>c)</w:t>
      </w:r>
      <w:r w:rsidRPr="009F0AC5">
        <w:rPr>
          <w:rFonts w:ascii="Arial" w:hAnsi="Arial" w:cs="Arial"/>
          <w:sz w:val="20"/>
          <w:szCs w:val="20"/>
        </w:rPr>
        <w:t xml:space="preserve"> Instrúyase a la Unidad de Adquisiciones y Contrataciones Institucional para que inicie el proceso de compra respectivo, </w:t>
      </w:r>
      <w:r w:rsidRPr="009F0AC5">
        <w:rPr>
          <w:rFonts w:ascii="Arial" w:hAnsi="Arial" w:cs="Arial"/>
          <w:b/>
          <w:sz w:val="20"/>
          <w:szCs w:val="20"/>
        </w:rPr>
        <w:t>d)</w:t>
      </w:r>
      <w:r w:rsidRPr="009F0AC5">
        <w:rPr>
          <w:rFonts w:ascii="Arial" w:hAnsi="Arial" w:cs="Arial"/>
          <w:sz w:val="20"/>
          <w:szCs w:val="20"/>
        </w:rPr>
        <w:t xml:space="preserve"> Instrúyase a la Gerente de Proyectos y Desarrollo Territorial para que ejecute el presente acuerdo. </w:t>
      </w:r>
      <w:r w:rsidRPr="009F0AC5">
        <w:rPr>
          <w:rFonts w:ascii="Arial" w:hAnsi="Arial" w:cs="Arial"/>
          <w:b/>
          <w:sz w:val="20"/>
          <w:szCs w:val="20"/>
          <w:u w:val="single"/>
        </w:rPr>
        <w:t>Votación Unánime.</w:t>
      </w:r>
      <w:r w:rsidRPr="009F0AC5">
        <w:rPr>
          <w:rFonts w:ascii="Arial" w:hAnsi="Arial" w:cs="Arial"/>
          <w:sz w:val="20"/>
          <w:szCs w:val="20"/>
        </w:rPr>
        <w:t xml:space="preserve"> Certifíquese y</w:t>
      </w:r>
      <w:r w:rsidRPr="009F0AC5">
        <w:rPr>
          <w:rFonts w:ascii="Arial" w:hAnsi="Arial" w:cs="Arial"/>
          <w:b/>
          <w:sz w:val="20"/>
          <w:szCs w:val="20"/>
        </w:rPr>
        <w:t xml:space="preserve"> </w:t>
      </w:r>
      <w:r w:rsidRPr="009F0AC5">
        <w:rPr>
          <w:rFonts w:ascii="Arial" w:hAnsi="Arial" w:cs="Arial"/>
          <w:sz w:val="20"/>
          <w:szCs w:val="20"/>
        </w:rPr>
        <w:t xml:space="preserve">Notifíquese.”””””””””””””””, </w:t>
      </w:r>
      <w:r w:rsidRPr="009F0AC5">
        <w:rPr>
          <w:rFonts w:ascii="Arial" w:hAnsi="Arial" w:cs="Arial"/>
          <w:b/>
          <w:sz w:val="20"/>
          <w:szCs w:val="20"/>
        </w:rPr>
        <w:t xml:space="preserve">ACUERDO NUMERO NUEVE: </w:t>
      </w:r>
      <w:r w:rsidRPr="009F0AC5">
        <w:rPr>
          <w:rFonts w:ascii="Arial" w:hAnsi="Arial" w:cs="Arial"/>
          <w:sz w:val="20"/>
          <w:szCs w:val="20"/>
        </w:rPr>
        <w:t xml:space="preserve">Revisada y discutida la Carpeta Técnica del Proyecto denominado: “Construcción de Estructura y Cubierta de Techo de Ermita, El Salvador del Mundo, Caserío La Tabla, Municipio de Nejapa departamento de San Salvador” y de conformidad a lo que establecen los Articulo. 4 numeral 3, 5, y articulo 31 numeral 5, 6 del Código Municipal, </w:t>
      </w:r>
      <w:r w:rsidRPr="009F0AC5">
        <w:rPr>
          <w:rFonts w:ascii="Arial" w:hAnsi="Arial" w:cs="Arial"/>
          <w:b/>
          <w:sz w:val="20"/>
          <w:szCs w:val="20"/>
        </w:rPr>
        <w:t>ACUERDA:</w:t>
      </w:r>
      <w:r w:rsidRPr="009F0AC5">
        <w:rPr>
          <w:rFonts w:ascii="Arial" w:hAnsi="Arial" w:cs="Arial"/>
          <w:sz w:val="20"/>
          <w:szCs w:val="20"/>
        </w:rPr>
        <w:t xml:space="preserve"> </w:t>
      </w:r>
      <w:r w:rsidRPr="009F0AC5">
        <w:rPr>
          <w:rFonts w:ascii="Arial" w:hAnsi="Arial" w:cs="Arial"/>
          <w:b/>
          <w:sz w:val="20"/>
          <w:szCs w:val="20"/>
        </w:rPr>
        <w:t>a)</w:t>
      </w:r>
      <w:r w:rsidRPr="009F0AC5">
        <w:rPr>
          <w:rFonts w:ascii="Arial" w:hAnsi="Arial" w:cs="Arial"/>
          <w:sz w:val="20"/>
          <w:szCs w:val="20"/>
        </w:rPr>
        <w:t xml:space="preserve"> Aprobar la Carpeta Técnica del proyecto siguiente: </w:t>
      </w:r>
      <w:r w:rsidRPr="009F0AC5">
        <w:rPr>
          <w:rFonts w:ascii="Arial" w:hAnsi="Arial" w:cs="Arial"/>
          <w:b/>
          <w:sz w:val="20"/>
          <w:szCs w:val="20"/>
          <w:u w:val="single"/>
        </w:rPr>
        <w:t>“CONSTRUCCIÓN DE ESTRUCTURA Y CUBIERTA DE TECHO DE ERMITA, EL SALVADOR DEL MUNDO, CASERÍO LA TABLA, MUNICIPIO DE NEJAPA DEPARTAMENTO DE SAN SALVADOR”,</w:t>
      </w:r>
      <w:r w:rsidRPr="009F0AC5">
        <w:rPr>
          <w:rFonts w:ascii="Arial" w:hAnsi="Arial" w:cs="Arial"/>
          <w:sz w:val="20"/>
          <w:szCs w:val="20"/>
        </w:rPr>
        <w:t xml:space="preserve"> por el monto de </w:t>
      </w:r>
      <w:r w:rsidRPr="009F0AC5">
        <w:rPr>
          <w:rFonts w:ascii="Arial" w:hAnsi="Arial" w:cs="Arial"/>
          <w:b/>
          <w:sz w:val="20"/>
          <w:szCs w:val="20"/>
        </w:rPr>
        <w:t>SEIS MIL SESENTA Y CUATRO DOLARES CON SESENTA Y CUATRO CENTAVOS DE DÓLAR DE LOS ESTADOS UNIDOS DE AMERICA ($6,064.64),</w:t>
      </w:r>
      <w:r w:rsidRPr="009F0AC5">
        <w:rPr>
          <w:rFonts w:ascii="Arial" w:hAnsi="Arial" w:cs="Arial"/>
          <w:sz w:val="20"/>
          <w:szCs w:val="20"/>
        </w:rPr>
        <w:t xml:space="preserve"> </w:t>
      </w:r>
      <w:r w:rsidRPr="009F0AC5">
        <w:rPr>
          <w:rFonts w:ascii="Arial" w:hAnsi="Arial" w:cs="Arial"/>
          <w:b/>
          <w:sz w:val="20"/>
          <w:szCs w:val="20"/>
        </w:rPr>
        <w:t>b)</w:t>
      </w:r>
      <w:r w:rsidRPr="009F0AC5">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9F0AC5">
        <w:rPr>
          <w:rFonts w:ascii="Arial" w:hAnsi="Arial" w:cs="Arial"/>
          <w:b/>
          <w:sz w:val="20"/>
          <w:szCs w:val="20"/>
        </w:rPr>
        <w:t>c)</w:t>
      </w:r>
      <w:r w:rsidRPr="009F0AC5">
        <w:rPr>
          <w:rFonts w:ascii="Arial" w:hAnsi="Arial" w:cs="Arial"/>
          <w:sz w:val="20"/>
          <w:szCs w:val="20"/>
        </w:rPr>
        <w:t xml:space="preserve"> Instrúyase a la Unidad de Adquisiciones y Contrataciones Institucional para que inicie el proceso de compra respectivo, </w:t>
      </w:r>
      <w:r w:rsidRPr="009F0AC5">
        <w:rPr>
          <w:rFonts w:ascii="Arial" w:hAnsi="Arial" w:cs="Arial"/>
          <w:b/>
          <w:sz w:val="20"/>
          <w:szCs w:val="20"/>
        </w:rPr>
        <w:t>d)</w:t>
      </w:r>
      <w:r w:rsidRPr="009F0AC5">
        <w:rPr>
          <w:rFonts w:ascii="Arial" w:hAnsi="Arial" w:cs="Arial"/>
          <w:sz w:val="20"/>
          <w:szCs w:val="20"/>
        </w:rPr>
        <w:t xml:space="preserve"> Instrúyase a la Gerente de Proyectos y Desarrollo Territorial para que ejecute el presente acuerdo. </w:t>
      </w:r>
      <w:r w:rsidRPr="009F0AC5">
        <w:rPr>
          <w:rFonts w:ascii="Arial" w:hAnsi="Arial" w:cs="Arial"/>
          <w:b/>
          <w:sz w:val="20"/>
          <w:szCs w:val="20"/>
          <w:u w:val="single"/>
        </w:rPr>
        <w:t>Votación Unánime.</w:t>
      </w:r>
      <w:r w:rsidRPr="009F0AC5">
        <w:rPr>
          <w:rFonts w:ascii="Arial" w:hAnsi="Arial" w:cs="Arial"/>
          <w:sz w:val="20"/>
          <w:szCs w:val="20"/>
        </w:rPr>
        <w:t xml:space="preserve"> Certifíquese y</w:t>
      </w:r>
      <w:r w:rsidRPr="009F0AC5">
        <w:rPr>
          <w:rFonts w:ascii="Arial" w:hAnsi="Arial" w:cs="Arial"/>
          <w:b/>
          <w:sz w:val="20"/>
          <w:szCs w:val="20"/>
        </w:rPr>
        <w:t xml:space="preserve"> </w:t>
      </w:r>
      <w:r w:rsidRPr="009F0AC5">
        <w:rPr>
          <w:rFonts w:ascii="Arial" w:hAnsi="Arial" w:cs="Arial"/>
          <w:sz w:val="20"/>
          <w:szCs w:val="20"/>
        </w:rPr>
        <w:t xml:space="preserve">Notifíquese. “”””””””””, En este momento la Jefa de la Unidad de Adquisiciones y Contrataciones interina, pide la palabra y solicita poder agregar dos puntos más, que consisten en: </w:t>
      </w:r>
      <w:r w:rsidRPr="009F0AC5">
        <w:rPr>
          <w:rFonts w:ascii="Arial" w:hAnsi="Arial" w:cs="Arial"/>
          <w:b/>
          <w:sz w:val="20"/>
          <w:szCs w:val="20"/>
        </w:rPr>
        <w:t>d)</w:t>
      </w:r>
      <w:r w:rsidRPr="009F0AC5">
        <w:rPr>
          <w:rFonts w:ascii="Arial" w:hAnsi="Arial" w:cs="Arial"/>
          <w:sz w:val="20"/>
          <w:szCs w:val="20"/>
        </w:rPr>
        <w:t xml:space="preserve"> </w:t>
      </w:r>
      <w:r w:rsidRPr="009F0AC5">
        <w:rPr>
          <w:rFonts w:ascii="Arial" w:hAnsi="Arial" w:cs="Arial"/>
          <w:b/>
          <w:sz w:val="20"/>
          <w:szCs w:val="20"/>
          <w:u w:val="single"/>
        </w:rPr>
        <w:t>Solicitud realizada por la Jefa de la Unidad de Adquisiciones y Contrataciones Institucional, Modificación en el Proyecto Mejoramiento del drenaje superficial, aumento de capacidad hidráulica del puente y muro de retención para el control de inundaciones en quebrada de invierno, Caserío Calle Vieja  1, y Reconstrucción de Muro, Aletones y Mejoramiento en puente los Amates en Hacienda Mapilapa, solicita se realicen vía administración</w:t>
      </w:r>
      <w:r w:rsidRPr="009F0AC5">
        <w:rPr>
          <w:rFonts w:ascii="Arial" w:hAnsi="Arial" w:cs="Arial"/>
          <w:sz w:val="20"/>
          <w:szCs w:val="20"/>
        </w:rPr>
        <w:t xml:space="preserve">: Escuchados y discutidos los puntos se toman los acuerdos siguientes: </w:t>
      </w:r>
      <w:r w:rsidRPr="009F0AC5">
        <w:rPr>
          <w:rFonts w:ascii="Arial" w:hAnsi="Arial" w:cs="Arial"/>
          <w:b/>
          <w:sz w:val="20"/>
          <w:szCs w:val="20"/>
        </w:rPr>
        <w:t xml:space="preserve">ACUERDO NUMERO DIEZ: </w:t>
      </w:r>
      <w:r w:rsidRPr="009F0AC5">
        <w:rPr>
          <w:rFonts w:ascii="Arial" w:hAnsi="Arial" w:cs="Arial"/>
          <w:sz w:val="20"/>
          <w:szCs w:val="20"/>
        </w:rPr>
        <w:t xml:space="preserve">Escuchada y discutida la solicitud presentada por la Jefa de la Unidad de Adquisiciones y Contrataciones Institucional, mediante la cual expone: Que referente al proceso de libre gestión del proyecto denominado: “Mejoramiento Del Drenaje Superficial, Aumento De Capacidad Hidráulica Del Puente Y Muros De Retención Para El Control De Inundaciones En Quebrada De Invierno, Caserío Calle Vieja 1, Cantón Galera Quemada, Municipio  De Nejapa”, se realizó el proceso legal correspondiente y </w:t>
      </w:r>
      <w:r w:rsidRPr="009F0AC5">
        <w:rPr>
          <w:rFonts w:ascii="Arial" w:hAnsi="Arial" w:cs="Arial"/>
          <w:b/>
          <w:sz w:val="20"/>
          <w:szCs w:val="20"/>
        </w:rPr>
        <w:t>POR SEGUNDA VEZ</w:t>
      </w:r>
      <w:r w:rsidRPr="009F0AC5">
        <w:rPr>
          <w:rFonts w:ascii="Arial" w:hAnsi="Arial" w:cs="Arial"/>
          <w:sz w:val="20"/>
          <w:szCs w:val="20"/>
        </w:rPr>
        <w:t xml:space="preserve"> </w:t>
      </w:r>
      <w:r w:rsidRPr="009F0AC5">
        <w:rPr>
          <w:rFonts w:ascii="Arial" w:hAnsi="Arial" w:cs="Arial"/>
          <w:b/>
          <w:sz w:val="20"/>
          <w:szCs w:val="20"/>
        </w:rPr>
        <w:t xml:space="preserve">NO SE PRESENTO NINGUNA EMPRESA A OFERTAR POR , </w:t>
      </w:r>
      <w:r w:rsidRPr="009F0AC5">
        <w:rPr>
          <w:rFonts w:ascii="Arial" w:hAnsi="Arial" w:cs="Arial"/>
          <w:sz w:val="20"/>
          <w:szCs w:val="20"/>
        </w:rPr>
        <w:t>por lo que de conformidad a lo que establecen los artículos 64 y 64-BIS, de la Ley de Adquisiciones y Contrataciones Institucional, este Concejo</w:t>
      </w:r>
      <w:r w:rsidRPr="009F0AC5">
        <w:rPr>
          <w:rFonts w:ascii="Arial" w:hAnsi="Arial" w:cs="Arial"/>
          <w:b/>
          <w:sz w:val="20"/>
          <w:szCs w:val="20"/>
        </w:rPr>
        <w:t xml:space="preserve"> ACUERDA: </w:t>
      </w:r>
      <w:r w:rsidRPr="009F0AC5">
        <w:rPr>
          <w:rFonts w:ascii="Arial" w:hAnsi="Arial" w:cs="Arial"/>
          <w:sz w:val="20"/>
          <w:szCs w:val="20"/>
        </w:rPr>
        <w:t xml:space="preserve">Autorizar la ejecución del proyecto </w:t>
      </w:r>
      <w:r w:rsidRPr="009F0AC5">
        <w:rPr>
          <w:rFonts w:ascii="Arial" w:hAnsi="Arial" w:cs="Arial"/>
          <w:b/>
          <w:sz w:val="20"/>
          <w:szCs w:val="20"/>
        </w:rPr>
        <w:t>MEJORAMIENTO DEL DRENAJE SUPERFICIAL, AUMENTO DE CAPACIDAD HIDRAULICA DEL PUENTE Y MUROS DE RETENCION PARA EL CONTROL DE INUNDACIONES EN QUEBRADA DE INVIERNO, CASERIO CALLE VIEJA 1, CANTON GALERA QUEMADA, MUNICIPIO  DE NEJAPA</w:t>
      </w:r>
      <w:r w:rsidRPr="009F0AC5">
        <w:rPr>
          <w:rFonts w:ascii="Arial" w:hAnsi="Arial" w:cs="Arial"/>
          <w:sz w:val="20"/>
          <w:szCs w:val="20"/>
        </w:rPr>
        <w:t xml:space="preserve">, que se realice vía administración. </w:t>
      </w:r>
      <w:r w:rsidRPr="009F0AC5">
        <w:rPr>
          <w:rFonts w:ascii="Arial" w:hAnsi="Arial" w:cs="Arial"/>
          <w:b/>
          <w:sz w:val="20"/>
          <w:szCs w:val="20"/>
          <w:u w:val="single"/>
        </w:rPr>
        <w:t>Votación Unánime.</w:t>
      </w:r>
      <w:r w:rsidRPr="009F0AC5">
        <w:rPr>
          <w:rFonts w:ascii="Arial" w:hAnsi="Arial" w:cs="Arial"/>
          <w:sz w:val="20"/>
          <w:szCs w:val="20"/>
        </w:rPr>
        <w:t xml:space="preserve"> Certifíquese y</w:t>
      </w:r>
      <w:r w:rsidRPr="009F0AC5">
        <w:rPr>
          <w:rFonts w:ascii="Arial" w:hAnsi="Arial" w:cs="Arial"/>
          <w:b/>
          <w:sz w:val="20"/>
          <w:szCs w:val="20"/>
        </w:rPr>
        <w:t xml:space="preserve"> </w:t>
      </w:r>
      <w:r w:rsidRPr="009F0AC5">
        <w:rPr>
          <w:rFonts w:ascii="Arial" w:hAnsi="Arial" w:cs="Arial"/>
          <w:sz w:val="20"/>
          <w:szCs w:val="20"/>
        </w:rPr>
        <w:t xml:space="preserve">Notifíquese.”””””””””””; </w:t>
      </w:r>
      <w:r w:rsidRPr="009F0AC5">
        <w:rPr>
          <w:rFonts w:ascii="Arial" w:hAnsi="Arial" w:cs="Arial"/>
          <w:b/>
          <w:sz w:val="20"/>
          <w:szCs w:val="20"/>
        </w:rPr>
        <w:t xml:space="preserve">ACUERDO NUMERO ONCE: </w:t>
      </w:r>
      <w:r w:rsidRPr="009F0AC5">
        <w:rPr>
          <w:rFonts w:ascii="Arial" w:hAnsi="Arial" w:cs="Arial"/>
          <w:sz w:val="20"/>
          <w:szCs w:val="20"/>
        </w:rPr>
        <w:t xml:space="preserve">Escuchada y discutida la solicitud presentada por la Jefa de la Unidad de Adquisiciones y Contrataciones Institucional, mediante la cual expone: Que referente al proceso de libre gestión del proyecto denominado: “Reconstrucción de Muros, Aletones y Mejoramiento en Puente Sobre Quebrada Los Amates a Hacienda Mapilapa, Caserío La Portada Cantón Camotepeque, Municipio  de  Nejapa”, se realizó el proceso legal correspondiente y </w:t>
      </w:r>
      <w:r w:rsidRPr="009F0AC5">
        <w:rPr>
          <w:rFonts w:ascii="Arial" w:hAnsi="Arial" w:cs="Arial"/>
          <w:b/>
          <w:sz w:val="20"/>
          <w:szCs w:val="20"/>
        </w:rPr>
        <w:t>POR SEGUNDA VEZ</w:t>
      </w:r>
      <w:r w:rsidRPr="009F0AC5">
        <w:rPr>
          <w:rFonts w:ascii="Arial" w:hAnsi="Arial" w:cs="Arial"/>
          <w:sz w:val="20"/>
          <w:szCs w:val="20"/>
        </w:rPr>
        <w:t xml:space="preserve"> </w:t>
      </w:r>
      <w:r w:rsidRPr="009F0AC5">
        <w:rPr>
          <w:rFonts w:ascii="Arial" w:hAnsi="Arial" w:cs="Arial"/>
          <w:b/>
          <w:sz w:val="20"/>
          <w:szCs w:val="20"/>
        </w:rPr>
        <w:t xml:space="preserve">NO SE PRESENTO NINGUNA EMPRESA A OFERTAR, </w:t>
      </w:r>
      <w:r w:rsidRPr="009F0AC5">
        <w:rPr>
          <w:rFonts w:ascii="Arial" w:hAnsi="Arial" w:cs="Arial"/>
          <w:sz w:val="20"/>
          <w:szCs w:val="20"/>
        </w:rPr>
        <w:t>por lo que de conformidad a lo que establecen los artículos 64 y 64-BIS, de la Ley de Adquisiciones y Contrataciones Institucional, este Concejo</w:t>
      </w:r>
      <w:r w:rsidRPr="009F0AC5">
        <w:rPr>
          <w:rFonts w:ascii="Arial" w:hAnsi="Arial" w:cs="Arial"/>
          <w:b/>
          <w:sz w:val="20"/>
          <w:szCs w:val="20"/>
        </w:rPr>
        <w:t xml:space="preserve"> ACUERDA: </w:t>
      </w:r>
      <w:r w:rsidRPr="009F0AC5">
        <w:rPr>
          <w:rFonts w:ascii="Arial" w:hAnsi="Arial" w:cs="Arial"/>
          <w:sz w:val="20"/>
          <w:szCs w:val="20"/>
        </w:rPr>
        <w:t xml:space="preserve">Autorizar la ejecución del proyecto </w:t>
      </w:r>
      <w:r w:rsidRPr="009F0AC5">
        <w:rPr>
          <w:rFonts w:ascii="Arial" w:hAnsi="Arial" w:cs="Arial"/>
          <w:b/>
          <w:sz w:val="20"/>
          <w:szCs w:val="20"/>
        </w:rPr>
        <w:t>RECONSTRUCCION DE MUROS, ALETONES Y MEJORAMIENTO EN PUENTE SOBRE QUEBRADA LOS AMATES A HACIENDA MAPILAPA, CASERIO LA PORTADA CANTON CAMOTEPEQUE, MUNICIPIO  DE NEJAPA</w:t>
      </w:r>
      <w:r w:rsidRPr="009F0AC5">
        <w:rPr>
          <w:rFonts w:ascii="Arial" w:hAnsi="Arial" w:cs="Arial"/>
          <w:sz w:val="20"/>
          <w:szCs w:val="20"/>
        </w:rPr>
        <w:t xml:space="preserve">, que se realice vía administración. </w:t>
      </w:r>
      <w:r w:rsidRPr="009F0AC5">
        <w:rPr>
          <w:rFonts w:ascii="Arial" w:hAnsi="Arial" w:cs="Arial"/>
          <w:b/>
          <w:sz w:val="20"/>
          <w:szCs w:val="20"/>
          <w:u w:val="single"/>
        </w:rPr>
        <w:t>Votación Unánime.</w:t>
      </w:r>
      <w:r w:rsidRPr="009F0AC5">
        <w:rPr>
          <w:rFonts w:ascii="Arial" w:hAnsi="Arial" w:cs="Arial"/>
          <w:sz w:val="20"/>
          <w:szCs w:val="20"/>
        </w:rPr>
        <w:t xml:space="preserve"> Certifíquese y</w:t>
      </w:r>
      <w:r w:rsidRPr="009F0AC5">
        <w:rPr>
          <w:rFonts w:ascii="Arial" w:hAnsi="Arial" w:cs="Arial"/>
          <w:b/>
          <w:sz w:val="20"/>
          <w:szCs w:val="20"/>
        </w:rPr>
        <w:t xml:space="preserve"> </w:t>
      </w:r>
      <w:r w:rsidRPr="009F0AC5">
        <w:rPr>
          <w:rFonts w:ascii="Arial" w:hAnsi="Arial" w:cs="Arial"/>
          <w:sz w:val="20"/>
          <w:szCs w:val="20"/>
        </w:rPr>
        <w:t xml:space="preserve">Notifíquese. “””””””””””””, </w:t>
      </w:r>
      <w:r w:rsidRPr="009F0AC5">
        <w:rPr>
          <w:rFonts w:ascii="Arial" w:hAnsi="Arial" w:cs="Arial"/>
          <w:b/>
          <w:sz w:val="20"/>
          <w:szCs w:val="20"/>
        </w:rPr>
        <w:t>e)</w:t>
      </w:r>
      <w:r w:rsidRPr="009F0AC5">
        <w:rPr>
          <w:rFonts w:ascii="Arial" w:hAnsi="Arial" w:cs="Arial"/>
          <w:sz w:val="20"/>
          <w:szCs w:val="20"/>
        </w:rPr>
        <w:t xml:space="preserve"> </w:t>
      </w:r>
      <w:r w:rsidRPr="009F0AC5">
        <w:rPr>
          <w:rFonts w:ascii="Arial" w:hAnsi="Arial" w:cs="Arial"/>
          <w:b/>
          <w:sz w:val="20"/>
          <w:szCs w:val="20"/>
        </w:rPr>
        <w:t xml:space="preserve">JURIDICO. </w:t>
      </w:r>
      <w:r w:rsidRPr="009F0AC5">
        <w:rPr>
          <w:rFonts w:ascii="Arial" w:hAnsi="Arial" w:cs="Arial"/>
          <w:b/>
          <w:sz w:val="20"/>
          <w:szCs w:val="20"/>
          <w:u w:val="single"/>
        </w:rPr>
        <w:t>Recurso de Apelación interpuesto por la Sociedad CORFRUT, S.A. DE CV., en contra de Resolución pronunciada por la Unidad de Administración Tributaria a las ocho horas del día tres de agosto del año dos mil veinte; Proyecto de Acuerdo enviado por COAMSS, para hacer efectivo el cobro de utilidades del 2019, de la Sociedad MIDES SEM DE C.V.; Solicitud de Donación de zonas verdes de la Sociedad Inter Holiday Real State, S.A. de C.V.; Solicitud Continental Towers, El Salvador, Limitada de Capital Variable; Solicitud de Desafectación del Decreto 4B, para un terreno ubicado en Kilómetros 21 periférico a Quezaltepeque, Colonia El Conacaste, Finca Suarez, porción 1, Nejapa, en el cual pretenden realizar el proyecto Ofibodegas Nejapa 2; Propuesta para aprobación de la Ordenanza Transitoria de Retiro Voluntario que otorga el pago de una indemnización del cien por ciento de su salario, para aquellos empleados que deseen renunciar; Propuesta de Reforma al Reglamento Interno de trabajo de la Municipalidad de Nejapa; Propuesta de Manual e Instructivo para el uso y control de los vehículos institucionales; Opinión Jurídica sobre solicitud o reclamo de pago de daños de motocicleta, en accidente ocurrido el día 05 de septiembre 2020, por el joven Franklin Alexander Funes Montes;  Opinión Jurídica sobre solicitud de Reconstrucción de Jardinera en cementerio municipal interpuesta por el señor Luis Alberto Esquivel González; Solicitud de Bono para empleados que se encuentran por Servicios Profesionales; Propuesta de Aprobación del Convenio de Cooperación Interinstitucional entre la Municipalidad de Nejapa y el Instituto Nacional de los Deportes (INDES):</w:t>
      </w:r>
      <w:r w:rsidRPr="009F0AC5">
        <w:rPr>
          <w:rFonts w:ascii="Arial" w:hAnsi="Arial" w:cs="Arial"/>
          <w:sz w:val="20"/>
          <w:szCs w:val="20"/>
        </w:rPr>
        <w:t xml:space="preserve"> </w:t>
      </w:r>
      <w:r w:rsidRPr="009F0AC5">
        <w:rPr>
          <w:rFonts w:ascii="Arial" w:hAnsi="Arial" w:cs="Arial"/>
          <w:bCs/>
          <w:sz w:val="20"/>
          <w:szCs w:val="20"/>
        </w:rPr>
        <w:t>E</w:t>
      </w:r>
      <w:r w:rsidRPr="009F0AC5">
        <w:rPr>
          <w:rFonts w:ascii="Arial" w:hAnsi="Arial" w:cs="Arial"/>
          <w:sz w:val="20"/>
          <w:szCs w:val="20"/>
        </w:rPr>
        <w:t xml:space="preserve">xpuestos los puntos presentados por el Licenciado Sandoval Miranda, explicando uno a uno y discutidos que han sido los mismos, se toman los acuerdos siguientes: </w:t>
      </w:r>
      <w:r w:rsidRPr="009F0AC5">
        <w:rPr>
          <w:rFonts w:ascii="Arial" w:hAnsi="Arial" w:cs="Arial"/>
          <w:b/>
          <w:sz w:val="20"/>
          <w:szCs w:val="20"/>
        </w:rPr>
        <w:t xml:space="preserve">ACUERDO NUMERO DOCE:  </w:t>
      </w:r>
      <w:r w:rsidRPr="009F0AC5">
        <w:rPr>
          <w:rFonts w:ascii="Arial" w:hAnsi="Arial" w:cs="Arial"/>
          <w:sz w:val="20"/>
          <w:szCs w:val="20"/>
          <w:lang w:val="es-PE"/>
        </w:rPr>
        <w:t xml:space="preserve">Este Concejo Municipal, habiendo visto y leído el escrito presentado por el señor </w:t>
      </w:r>
      <w:r w:rsidRPr="009F0AC5">
        <w:rPr>
          <w:rFonts w:ascii="Arial" w:hAnsi="Arial" w:cs="Arial"/>
          <w:b/>
          <w:bCs/>
          <w:i/>
          <w:iCs/>
          <w:sz w:val="20"/>
          <w:szCs w:val="20"/>
          <w:lang w:val="es-PE"/>
        </w:rPr>
        <w:t xml:space="preserve">NOE FRANCISCO SCHETTINI HERNANDEZ, </w:t>
      </w:r>
      <w:r w:rsidRPr="009F0AC5">
        <w:rPr>
          <w:rFonts w:ascii="Arial" w:hAnsi="Arial" w:cs="Arial"/>
          <w:bCs/>
          <w:iCs/>
          <w:sz w:val="20"/>
          <w:szCs w:val="20"/>
          <w:lang w:val="es-PE"/>
        </w:rPr>
        <w:t>quien actúa</w:t>
      </w:r>
      <w:r w:rsidRPr="009F0AC5">
        <w:rPr>
          <w:rFonts w:ascii="Arial" w:hAnsi="Arial" w:cs="Arial"/>
          <w:b/>
          <w:bCs/>
          <w:i/>
          <w:iCs/>
          <w:sz w:val="20"/>
          <w:szCs w:val="20"/>
          <w:lang w:val="es-PE"/>
        </w:rPr>
        <w:t xml:space="preserve"> </w:t>
      </w:r>
      <w:r w:rsidRPr="009F0AC5">
        <w:rPr>
          <w:rFonts w:ascii="Arial" w:hAnsi="Arial" w:cs="Arial"/>
          <w:sz w:val="20"/>
          <w:szCs w:val="20"/>
          <w:lang w:val="es-PE"/>
        </w:rPr>
        <w:t xml:space="preserve">en su calidad de Administrador Único y en consecuencia Representante Legal de la sociedad </w:t>
      </w:r>
      <w:r w:rsidRPr="009F0AC5">
        <w:rPr>
          <w:rFonts w:ascii="Arial" w:hAnsi="Arial" w:cs="Arial"/>
          <w:b/>
          <w:bCs/>
          <w:sz w:val="20"/>
          <w:szCs w:val="20"/>
          <w:lang w:val="es-PE"/>
        </w:rPr>
        <w:t>CORFRUT, S.A. DE C.V.,</w:t>
      </w:r>
      <w:r w:rsidRPr="009F0AC5">
        <w:rPr>
          <w:rFonts w:ascii="Arial" w:hAnsi="Arial" w:cs="Arial"/>
          <w:sz w:val="20"/>
          <w:szCs w:val="20"/>
          <w:lang w:val="es-PE"/>
        </w:rPr>
        <w:t xml:space="preserve"> en adelante simplemente la sociedad, de fecha cinco de octubre del corriente año, y presentado a esta municipalidad el día seis de octubre de este mismo año, por el licenciado </w:t>
      </w:r>
      <w:r w:rsidRPr="009F0AC5">
        <w:rPr>
          <w:rFonts w:ascii="Arial" w:hAnsi="Arial" w:cs="Arial"/>
          <w:b/>
          <w:bCs/>
          <w:sz w:val="20"/>
          <w:szCs w:val="20"/>
          <w:lang w:val="es-PE"/>
        </w:rPr>
        <w:t>NOE FRANCISCO SCHETTINI HERNANDEZ,</w:t>
      </w:r>
      <w:r w:rsidRPr="009F0AC5">
        <w:rPr>
          <w:rFonts w:ascii="Arial" w:hAnsi="Arial" w:cs="Arial"/>
          <w:sz w:val="20"/>
          <w:szCs w:val="20"/>
          <w:lang w:val="es-PE"/>
        </w:rPr>
        <w:t xml:space="preserve"> en la calidad en que comparece, mediante el cual expresa agravios dentro del Recurso de Apelación interpuesto en contra de la resolución emitida por la Unidad Tributaria Municipal, sus siglas UATM, a las ocho horas del día tres de agosto del año dos mil veinte, y no obstante, el apelante no ofrece prueba distinta a la instrumental y con el objetivo de no vulnerarle derechos constitucionales; este Concejo  </w:t>
      </w:r>
      <w:r w:rsidRPr="009F0AC5">
        <w:rPr>
          <w:rFonts w:ascii="Arial" w:hAnsi="Arial" w:cs="Arial"/>
          <w:b/>
          <w:sz w:val="20"/>
          <w:szCs w:val="20"/>
          <w:lang w:val="es-PE"/>
        </w:rPr>
        <w:t>ACUERDA Y RESUELVE</w:t>
      </w:r>
      <w:r w:rsidRPr="009F0AC5">
        <w:rPr>
          <w:rFonts w:ascii="Arial" w:hAnsi="Arial" w:cs="Arial"/>
          <w:sz w:val="20"/>
          <w:szCs w:val="20"/>
          <w:lang w:val="es-PE"/>
        </w:rPr>
        <w:t xml:space="preserve">: </w:t>
      </w:r>
      <w:r w:rsidRPr="009F0AC5">
        <w:rPr>
          <w:rFonts w:ascii="Arial" w:hAnsi="Arial" w:cs="Arial"/>
          <w:b/>
          <w:sz w:val="20"/>
          <w:szCs w:val="20"/>
          <w:lang w:val="es-PE"/>
        </w:rPr>
        <w:t>I.</w:t>
      </w:r>
      <w:r w:rsidRPr="009F0AC5">
        <w:rPr>
          <w:rFonts w:ascii="Arial" w:hAnsi="Arial" w:cs="Arial"/>
          <w:sz w:val="20"/>
          <w:szCs w:val="20"/>
          <w:lang w:val="es-PE"/>
        </w:rPr>
        <w:t xml:space="preserve"> Abrase a PRUEBA, el presente recurso por el plazo de </w:t>
      </w:r>
      <w:r w:rsidRPr="009F0AC5">
        <w:rPr>
          <w:rFonts w:ascii="Arial" w:hAnsi="Arial" w:cs="Arial"/>
          <w:b/>
          <w:bCs/>
          <w:sz w:val="20"/>
          <w:szCs w:val="20"/>
          <w:lang w:val="es-PE"/>
        </w:rPr>
        <w:t xml:space="preserve">OCHO DIAS, </w:t>
      </w:r>
      <w:r w:rsidRPr="009F0AC5">
        <w:rPr>
          <w:rFonts w:ascii="Arial" w:hAnsi="Arial" w:cs="Arial"/>
          <w:sz w:val="20"/>
          <w:szCs w:val="20"/>
          <w:lang w:val="es-PE"/>
        </w:rPr>
        <w:t xml:space="preserve">contados a partir del día siguiente de la notificación del presente acuerdo y una vez vencido dicho plazo este Concejo resolverá el recurso interpuesto. </w:t>
      </w:r>
      <w:r w:rsidRPr="009F0AC5">
        <w:rPr>
          <w:rFonts w:ascii="Arial" w:hAnsi="Arial" w:cs="Arial"/>
          <w:b/>
          <w:sz w:val="20"/>
          <w:szCs w:val="20"/>
          <w:lang w:val="es-PE"/>
        </w:rPr>
        <w:t>II.</w:t>
      </w:r>
      <w:r w:rsidRPr="009F0AC5">
        <w:rPr>
          <w:rFonts w:ascii="Arial" w:hAnsi="Arial" w:cs="Arial"/>
          <w:sz w:val="20"/>
          <w:szCs w:val="20"/>
          <w:lang w:val="es-PE"/>
        </w:rPr>
        <w:t xml:space="preserve"> Certifíquese y Notifíquese. </w:t>
      </w:r>
      <w:r w:rsidRPr="009F0AC5">
        <w:rPr>
          <w:rFonts w:ascii="Arial" w:hAnsi="Arial" w:cs="Arial"/>
          <w:b/>
          <w:sz w:val="20"/>
          <w:szCs w:val="20"/>
          <w:u w:val="single"/>
        </w:rPr>
        <w:t>Votación Unánime</w:t>
      </w:r>
      <w:r w:rsidRPr="009F0AC5">
        <w:rPr>
          <w:rFonts w:ascii="Arial" w:hAnsi="Arial" w:cs="Arial"/>
          <w:sz w:val="20"/>
          <w:szCs w:val="20"/>
        </w:rPr>
        <w:t>”””””””””””””,</w:t>
      </w:r>
      <w:r w:rsidRPr="009F0AC5">
        <w:rPr>
          <w:rFonts w:ascii="Arial" w:hAnsi="Arial" w:cs="Arial"/>
          <w:b/>
          <w:sz w:val="20"/>
          <w:szCs w:val="20"/>
        </w:rPr>
        <w:t xml:space="preserve"> ACUERDO NUMERO TRECE:</w:t>
      </w:r>
      <w:r w:rsidRPr="009F0AC5">
        <w:rPr>
          <w:rFonts w:ascii="Arial" w:hAnsi="Arial" w:cs="Arial"/>
          <w:sz w:val="20"/>
          <w:szCs w:val="20"/>
        </w:rPr>
        <w:t xml:space="preserve"> El Concejo Municipal en atención a solicitud realizada por el Alcalde Municipal mediante la cual somete a valoración: </w:t>
      </w:r>
      <w:r w:rsidRPr="009F0AC5">
        <w:rPr>
          <w:rFonts w:ascii="Arial" w:hAnsi="Arial" w:cs="Arial"/>
          <w:b/>
          <w:bCs/>
          <w:sz w:val="20"/>
          <w:szCs w:val="20"/>
        </w:rPr>
        <w:t>I)</w:t>
      </w:r>
      <w:r w:rsidRPr="009F0AC5">
        <w:rPr>
          <w:rFonts w:ascii="Arial" w:hAnsi="Arial" w:cs="Arial"/>
          <w:sz w:val="20"/>
          <w:szCs w:val="20"/>
        </w:rPr>
        <w:t xml:space="preserve"> Solicitud de  autorización para que el Concejo Municipal le autorice a suscribir documento de cesión de derechos sobre utilidades que corresponden al COAMSS en la Sociedad MIDES SEM de CV del ejercicio fiscal 2019 y que éste Organismo ha decidido que seamos las municipalidades del Área Metropolitana de San Salvador, representadas en el COAMSS, las que ejerzamos el derecho de cobro en la proporción que nos corresponde.  </w:t>
      </w:r>
      <w:r w:rsidRPr="009F0AC5">
        <w:rPr>
          <w:rFonts w:ascii="Arial" w:hAnsi="Arial" w:cs="Arial"/>
          <w:b/>
          <w:sz w:val="20"/>
          <w:szCs w:val="20"/>
        </w:rPr>
        <w:t>II)</w:t>
      </w:r>
      <w:r w:rsidRPr="009F0AC5">
        <w:rPr>
          <w:rFonts w:ascii="Arial" w:hAnsi="Arial" w:cs="Arial"/>
          <w:sz w:val="20"/>
          <w:szCs w:val="20"/>
        </w:rPr>
        <w:t xml:space="preserve"> Que el doce de mayo de dos mil veinte, en la Junta General Ordinaria de Accionistas de la Sociedad MIDES SEM de CV, se conoció que la utilidad generada por la sociedad del 01 de enero al 31 de diciembre del año 2019 fue de $2,255,559.99 y que en dicha Junta se acordó su reparto, correspondiéndole al COAMSS como inversionista del sector público con el diez por ciento, la cantidad de $225,555.90. </w:t>
      </w:r>
      <w:r w:rsidRPr="009F0AC5">
        <w:rPr>
          <w:rFonts w:ascii="Arial" w:hAnsi="Arial" w:cs="Arial"/>
          <w:b/>
          <w:sz w:val="20"/>
          <w:szCs w:val="20"/>
        </w:rPr>
        <w:t>III)</w:t>
      </w:r>
      <w:r w:rsidRPr="009F0AC5">
        <w:rPr>
          <w:rFonts w:ascii="Arial" w:hAnsi="Arial" w:cs="Arial"/>
          <w:sz w:val="20"/>
          <w:szCs w:val="20"/>
        </w:rPr>
        <w:t xml:space="preserve"> Que el Consejo de Alcaldes del Área Metropolitana de San Salvador (COAMSS), en fecha veintiuno de mayo de dos mil veinte, Acta número nueve, ACORDÓ: </w:t>
      </w:r>
      <w:r w:rsidRPr="009F0AC5">
        <w:rPr>
          <w:rFonts w:ascii="Arial" w:hAnsi="Arial" w:cs="Arial"/>
          <w:b/>
          <w:sz w:val="20"/>
          <w:szCs w:val="20"/>
        </w:rPr>
        <w:t>a)</w:t>
      </w:r>
      <w:r w:rsidRPr="009F0AC5">
        <w:rPr>
          <w:rFonts w:ascii="Arial" w:hAnsi="Arial" w:cs="Arial"/>
          <w:sz w:val="20"/>
          <w:szCs w:val="20"/>
        </w:rPr>
        <w:t xml:space="preserve"> Aceptar el pago de las utilidades generadas en el ejercicio fiscal dos mil diecinueve, decretadas por la Junta de Accionistas de MIDES SEM DE C.V. a favor de COAMSS, por un monto de DOSCIENTOS VEINTICINCO MIL QUINIENTOS CINCUENTA Y CINCO 90/ 100 DÓLARES AMERICANOS ($225,555.90); </w:t>
      </w:r>
      <w:r w:rsidRPr="009F0AC5">
        <w:rPr>
          <w:rFonts w:ascii="Arial" w:hAnsi="Arial" w:cs="Arial"/>
          <w:b/>
          <w:sz w:val="20"/>
          <w:szCs w:val="20"/>
        </w:rPr>
        <w:t xml:space="preserve">b) </w:t>
      </w:r>
      <w:r w:rsidRPr="009F0AC5">
        <w:rPr>
          <w:rFonts w:ascii="Arial" w:hAnsi="Arial" w:cs="Arial"/>
          <w:sz w:val="20"/>
          <w:szCs w:val="20"/>
        </w:rPr>
        <w:t xml:space="preserve">Requirió de MIDES SEM DE CV, que las utilidades generadas en dicho ejercicio económico, sean distribuidas al sector público entre las catorce municipalidades que integran el Área Metropolitana de San Salvador, representadas en el COAMSS, en partes iguales del monto total; correspondiéndole a cada una la cantidad de DIESCISEIS MIL CIENTO ONCE 14/100 DÓLARES AMERICANOS ($16,111.14); </w:t>
      </w:r>
      <w:r w:rsidRPr="009F0AC5">
        <w:rPr>
          <w:rFonts w:ascii="Arial" w:hAnsi="Arial" w:cs="Arial"/>
          <w:b/>
          <w:sz w:val="20"/>
          <w:szCs w:val="20"/>
        </w:rPr>
        <w:t xml:space="preserve">c) </w:t>
      </w:r>
      <w:r w:rsidRPr="009F0AC5">
        <w:rPr>
          <w:rFonts w:ascii="Arial" w:hAnsi="Arial" w:cs="Arial"/>
          <w:sz w:val="20"/>
          <w:szCs w:val="20"/>
        </w:rPr>
        <w:t xml:space="preserve">Autorizó la transferencia de dichas utilidades y derechos a las municipalidades del AMSS en la proporción que les corresponde, quienes deberán ejercer los derechos de cobro ante la Junta Directiva de MIDES SEM DE C.V. En consecuencia, se autorizó al Coordinador General del COAMSS, en su carácter de representante legal, otorgar y firmar los correspondientes contratos de Cesión y traspaso de utilidades a cada una de las municipalidades del AMSS; </w:t>
      </w:r>
      <w:r w:rsidRPr="009F0AC5">
        <w:rPr>
          <w:rFonts w:ascii="Arial" w:hAnsi="Arial" w:cs="Arial"/>
          <w:b/>
          <w:sz w:val="20"/>
          <w:szCs w:val="20"/>
        </w:rPr>
        <w:t>IV)</w:t>
      </w:r>
      <w:r w:rsidRPr="009F0AC5">
        <w:rPr>
          <w:rFonts w:ascii="Arial" w:hAnsi="Arial" w:cs="Arial"/>
          <w:sz w:val="20"/>
          <w:szCs w:val="20"/>
        </w:rPr>
        <w:t xml:space="preserve"> Que según la distribución relacionada al Municipio de NEJAPA, le corresponde la cantidad de DIESCISEIS MIL CIENTO ONCE 14/100 DÓLARES AMERICANOS ($16,111.14). </w:t>
      </w:r>
      <w:r w:rsidRPr="009F0AC5">
        <w:rPr>
          <w:rFonts w:ascii="Arial" w:hAnsi="Arial" w:cs="Arial"/>
          <w:b/>
          <w:bCs/>
          <w:sz w:val="20"/>
          <w:szCs w:val="20"/>
        </w:rPr>
        <w:t>V)</w:t>
      </w:r>
      <w:r w:rsidRPr="009F0AC5">
        <w:rPr>
          <w:rFonts w:ascii="Arial" w:hAnsi="Arial" w:cs="Arial"/>
          <w:sz w:val="20"/>
          <w:szCs w:val="20"/>
        </w:rPr>
        <w:t xml:space="preserve"> Que para hacer efectiva la transferencia de dichas utilidades, es necesario suscribir el respectivo documento de Cesión de Derechos sobre las utilidades aquí relacionadas, entre el Coordinador General y Representante Legal del COAMSS, Licenciado Ernesto Luis Muyshondt García Prieto y el Alcalde Municipal de NEJAPA  señor  ADOLFO  RIVAS BARRIOS, por lo que solicita al Pleno del Concejo, se le autorice para suscribir el relacionado documento. Por tanto en vista de lo anterior en uso de las facultades que otorga el Código Municipal se </w:t>
      </w:r>
      <w:r w:rsidRPr="009F0AC5">
        <w:rPr>
          <w:rFonts w:ascii="Arial" w:hAnsi="Arial" w:cs="Arial"/>
          <w:b/>
          <w:sz w:val="20"/>
          <w:szCs w:val="20"/>
        </w:rPr>
        <w:t xml:space="preserve">ACUERDA: a) </w:t>
      </w:r>
      <w:r w:rsidRPr="009F0AC5">
        <w:rPr>
          <w:rFonts w:ascii="Arial" w:hAnsi="Arial" w:cs="Arial"/>
          <w:sz w:val="20"/>
          <w:szCs w:val="20"/>
        </w:rPr>
        <w:t xml:space="preserve">Autorizar al Alcalde Municipal señor ADOLFO RIVAS BARRIOS, para suscribir el </w:t>
      </w:r>
      <w:r w:rsidRPr="009F0AC5">
        <w:rPr>
          <w:rFonts w:ascii="Arial" w:hAnsi="Arial" w:cs="Arial"/>
          <w:b/>
          <w:sz w:val="20"/>
          <w:szCs w:val="20"/>
        </w:rPr>
        <w:t>DOCUMENTO DE CESIÓN DE DERECHOS SOBRE LAS UTILIDADES</w:t>
      </w:r>
      <w:r w:rsidRPr="009F0AC5">
        <w:rPr>
          <w:rFonts w:ascii="Arial" w:hAnsi="Arial" w:cs="Arial"/>
          <w:sz w:val="20"/>
          <w:szCs w:val="20"/>
        </w:rPr>
        <w:t xml:space="preserve"> correspondientes al ejercicio económico del año dos mil diecinueve, que la Sociedad MIDES SEM DE C.V. ha decretado y girado instrucciones para que la Junta Directiva de dicha sociedad haga efectiva dichas utilidades a favor del COAMSS y de conformidad con el acuerdo emanado del COAMSS; </w:t>
      </w:r>
      <w:r w:rsidRPr="009F0AC5">
        <w:rPr>
          <w:rFonts w:ascii="Arial" w:hAnsi="Arial" w:cs="Arial"/>
          <w:b/>
          <w:sz w:val="20"/>
          <w:szCs w:val="20"/>
        </w:rPr>
        <w:t>b)</w:t>
      </w:r>
      <w:r w:rsidRPr="009F0AC5">
        <w:rPr>
          <w:rFonts w:ascii="Arial" w:hAnsi="Arial" w:cs="Arial"/>
          <w:sz w:val="20"/>
          <w:szCs w:val="20"/>
        </w:rPr>
        <w:t xml:space="preserve"> </w:t>
      </w:r>
      <w:r w:rsidRPr="009F0AC5">
        <w:rPr>
          <w:rFonts w:ascii="Arial" w:hAnsi="Arial" w:cs="Arial"/>
          <w:iCs/>
          <w:sz w:val="20"/>
          <w:szCs w:val="20"/>
        </w:rPr>
        <w:t>Autorizar a</w:t>
      </w:r>
      <w:r w:rsidRPr="009F0AC5">
        <w:rPr>
          <w:rFonts w:ascii="Arial" w:hAnsi="Arial" w:cs="Arial"/>
          <w:sz w:val="20"/>
          <w:szCs w:val="20"/>
        </w:rPr>
        <w:t xml:space="preserve">l Alcalde Municipal de Nejapa, señor ADOLFO RIVAS BARRIOS, para suscribir, firmar y aceptar la Cesión de Derechos sobre las utilidades hasta por un monto </w:t>
      </w:r>
      <w:r w:rsidRPr="009F0AC5">
        <w:rPr>
          <w:rFonts w:ascii="Arial" w:hAnsi="Arial" w:cs="Arial"/>
          <w:b/>
          <w:sz w:val="20"/>
          <w:szCs w:val="20"/>
        </w:rPr>
        <w:t>de DIESCISEIS MIL CIENTO ONCE 14/100 DÓLARES AMERICANOS</w:t>
      </w:r>
      <w:r w:rsidRPr="009F0AC5">
        <w:rPr>
          <w:rFonts w:ascii="Arial" w:hAnsi="Arial" w:cs="Arial"/>
          <w:sz w:val="20"/>
          <w:szCs w:val="20"/>
        </w:rPr>
        <w:t xml:space="preserve"> ($16,111.14); </w:t>
      </w:r>
      <w:r w:rsidRPr="009F0AC5">
        <w:rPr>
          <w:rFonts w:ascii="Arial" w:hAnsi="Arial" w:cs="Arial"/>
          <w:b/>
          <w:sz w:val="20"/>
          <w:szCs w:val="20"/>
        </w:rPr>
        <w:t>b)</w:t>
      </w:r>
      <w:r w:rsidRPr="009F0AC5">
        <w:rPr>
          <w:rFonts w:ascii="Arial" w:hAnsi="Arial" w:cs="Arial"/>
          <w:sz w:val="20"/>
          <w:szCs w:val="20"/>
        </w:rPr>
        <w:t xml:space="preserve"> Facultar a dicho edil, para que pueda ordenar y delegar a cualquier funcionario municipal para que lo acompañe en la negociación de la forma y plazo del pago de dichas utilidades a recibir de la sociedad MIDES SEM DE C.V.</w:t>
      </w:r>
      <w:r w:rsidRPr="009F0AC5">
        <w:rPr>
          <w:rFonts w:ascii="Arial" w:hAnsi="Arial" w:cs="Arial"/>
          <w:b/>
          <w:sz w:val="20"/>
          <w:szCs w:val="20"/>
        </w:rPr>
        <w:t xml:space="preserve"> </w:t>
      </w:r>
      <w:r w:rsidRPr="009F0AC5">
        <w:rPr>
          <w:rFonts w:ascii="Arial" w:hAnsi="Arial" w:cs="Arial"/>
          <w:b/>
          <w:sz w:val="20"/>
          <w:szCs w:val="20"/>
          <w:u w:val="single"/>
        </w:rPr>
        <w:t>Votación Unánime.</w:t>
      </w:r>
      <w:r w:rsidRPr="009F0AC5">
        <w:rPr>
          <w:rFonts w:ascii="Arial" w:hAnsi="Arial" w:cs="Arial"/>
          <w:sz w:val="20"/>
          <w:szCs w:val="20"/>
        </w:rPr>
        <w:t xml:space="preserve"> “””””””””””””””,</w:t>
      </w:r>
      <w:r w:rsidRPr="009F0AC5">
        <w:rPr>
          <w:rFonts w:ascii="Arial" w:hAnsi="Arial" w:cs="Arial"/>
          <w:b/>
          <w:sz w:val="20"/>
          <w:szCs w:val="20"/>
        </w:rPr>
        <w:t xml:space="preserve">ACUERDO NUMERO CATORCE:  </w:t>
      </w:r>
      <w:r w:rsidRPr="009F0AC5">
        <w:rPr>
          <w:rFonts w:ascii="Arial" w:hAnsi="Arial" w:cs="Arial"/>
          <w:sz w:val="20"/>
          <w:szCs w:val="20"/>
        </w:rPr>
        <w:t xml:space="preserve">Escuchado y discutido el informe presentado por el Licenciado Héctor Mauricio Sandoval Miranda, en el cual expone: </w:t>
      </w:r>
      <w:r w:rsidRPr="009F0AC5">
        <w:rPr>
          <w:rFonts w:ascii="Arial" w:hAnsi="Arial" w:cs="Arial"/>
          <w:b/>
          <w:sz w:val="20"/>
          <w:szCs w:val="20"/>
        </w:rPr>
        <w:t xml:space="preserve">I. </w:t>
      </w:r>
      <w:r w:rsidRPr="009F0AC5">
        <w:rPr>
          <w:rFonts w:ascii="Arial" w:hAnsi="Arial" w:cs="Arial"/>
          <w:sz w:val="20"/>
          <w:szCs w:val="20"/>
        </w:rPr>
        <w:t xml:space="preserve">Que mediante solicitud presentada a esta municipalidad el día 05 de octubre del corriente año, por el licenciado Paul Andre Castellanos Schurmann, en su calidad de Apoderado de la Sociedad INTER HOLIDAY REAL STATE, S.A. DE C.V., quien es propietaria de la LOTIFICACION MACANCE, presenta el proyecto de donación de CINCO ZONAS VERDES, expresando en su solicitud que además de la aprobación del proyecto o de las sugerencia de modificaciones que pueden hacerse, necesita se le entregue la personería con la que actúa el representante legal que comparecerá a aceptar la donación de las cinco zonas verdes que le hará a la alcaldía. </w:t>
      </w:r>
      <w:r w:rsidRPr="009F0AC5">
        <w:rPr>
          <w:rFonts w:ascii="Arial" w:hAnsi="Arial" w:cs="Arial"/>
          <w:b/>
          <w:bCs/>
          <w:sz w:val="20"/>
          <w:szCs w:val="20"/>
        </w:rPr>
        <w:t>II. Que c</w:t>
      </w:r>
      <w:r w:rsidRPr="009F0AC5">
        <w:rPr>
          <w:rFonts w:ascii="Arial" w:hAnsi="Arial" w:cs="Arial"/>
          <w:sz w:val="20"/>
          <w:szCs w:val="20"/>
        </w:rPr>
        <w:t>on el objetivo de dar respuesta a la solicitud relacionada, se envió Memorándum número 57-UJ-2020, de fecha 07 de octubre del corriente año, por la Unidad Jurídica, solicitando informe técnico a la Arquitecta</w:t>
      </w:r>
      <w:r w:rsidRPr="009F0AC5">
        <w:rPr>
          <w:rFonts w:ascii="Arial" w:hAnsi="Arial" w:cs="Arial"/>
          <w:b/>
          <w:sz w:val="20"/>
          <w:szCs w:val="20"/>
        </w:rPr>
        <w:t xml:space="preserve"> </w:t>
      </w:r>
      <w:r w:rsidRPr="009F0AC5">
        <w:rPr>
          <w:rFonts w:ascii="Arial" w:hAnsi="Arial" w:cs="Arial"/>
          <w:bCs/>
          <w:sz w:val="20"/>
          <w:szCs w:val="20"/>
        </w:rPr>
        <w:t>Xenia Guadalupe Rodas,   Gerente de Proyectos y Desarrollo Territorial, y al Arquitecto Luis Arturo Rivera, Encargado de Ordenamiento y Desarrollo Territorial, en el siguiente sentido</w:t>
      </w:r>
      <w:r w:rsidRPr="009F0AC5">
        <w:rPr>
          <w:rFonts w:ascii="Arial" w:hAnsi="Arial" w:cs="Arial"/>
          <w:b/>
          <w:sz w:val="20"/>
          <w:szCs w:val="20"/>
        </w:rPr>
        <w:t xml:space="preserve">:  </w:t>
      </w:r>
      <w:r w:rsidRPr="009F0AC5">
        <w:rPr>
          <w:rFonts w:ascii="Arial" w:hAnsi="Arial" w:cs="Arial"/>
          <w:sz w:val="20"/>
          <w:szCs w:val="20"/>
        </w:rPr>
        <w:t>“…</w:t>
      </w:r>
      <w:r w:rsidRPr="009F0AC5">
        <w:rPr>
          <w:rFonts w:ascii="Arial" w:hAnsi="Arial" w:cs="Arial"/>
          <w:i/>
          <w:iCs/>
          <w:sz w:val="20"/>
          <w:szCs w:val="20"/>
        </w:rPr>
        <w:t>respecto a las descripciones de zonas verde que hace referencia el peticionario y si éstas son congruentes con la información proporcionada o si hay diferencias entre la información que para tal efecto se tienen en esta Alcaldía. Debiendo hacer las observaciones y sugerencias que conforme a su experiencia y conocimiento deban cumplirse previo a que el Concejo emita una resolución o respuesta. No omito manifestarles que con el objetivo de emitir dictamen jurídico para el Concejo Municipal y cumplir con los plazos establecidos en la LPA, dicho informe deberá ser enviado a esta Unidad Jurídica a más tardar el día jueves 15 de octubre del corriente año; sugiriéndoles que en caso, que por la carga laboral o por la complejidad de la información que deban proporcionar y verificar, deberán solicitar prórroga del plazo al Concejo, el cual no podrá exceder de quince días, lo anterior para efectos legales</w:t>
      </w:r>
      <w:r w:rsidRPr="009F0AC5">
        <w:rPr>
          <w:rFonts w:ascii="Arial" w:hAnsi="Arial" w:cs="Arial"/>
          <w:sz w:val="20"/>
          <w:szCs w:val="20"/>
        </w:rPr>
        <w:t xml:space="preserve">.” </w:t>
      </w:r>
      <w:r w:rsidRPr="009F0AC5">
        <w:rPr>
          <w:rFonts w:ascii="Arial" w:hAnsi="Arial" w:cs="Arial"/>
          <w:b/>
          <w:bCs/>
          <w:sz w:val="20"/>
          <w:szCs w:val="20"/>
        </w:rPr>
        <w:t xml:space="preserve">III. </w:t>
      </w:r>
      <w:r w:rsidRPr="009F0AC5">
        <w:rPr>
          <w:rFonts w:ascii="Arial" w:hAnsi="Arial" w:cs="Arial"/>
          <w:sz w:val="20"/>
          <w:szCs w:val="20"/>
        </w:rPr>
        <w:t>Así mismo, mediante Memorándum número 58-UJ-2020, de fecha 07 de octubre del corriente año, la Unidad Jurídica solicito informe técnico</w:t>
      </w:r>
      <w:r w:rsidRPr="009F0AC5">
        <w:rPr>
          <w:rFonts w:ascii="Arial" w:hAnsi="Arial" w:cs="Arial"/>
          <w:b/>
          <w:sz w:val="20"/>
          <w:szCs w:val="20"/>
        </w:rPr>
        <w:t xml:space="preserve"> </w:t>
      </w:r>
      <w:r w:rsidRPr="009F0AC5">
        <w:rPr>
          <w:rFonts w:ascii="Arial" w:hAnsi="Arial" w:cs="Arial"/>
          <w:sz w:val="20"/>
          <w:szCs w:val="20"/>
        </w:rPr>
        <w:t>a la licenciada Flor de María Saravia, jefa de la Unidad de Administración Tributaria Municipal,</w:t>
      </w:r>
      <w:r w:rsidRPr="009F0AC5">
        <w:rPr>
          <w:rFonts w:ascii="Arial" w:hAnsi="Arial" w:cs="Arial"/>
          <w:bCs/>
          <w:sz w:val="20"/>
          <w:szCs w:val="20"/>
        </w:rPr>
        <w:t xml:space="preserve"> en sentido siguiente</w:t>
      </w:r>
      <w:r w:rsidRPr="009F0AC5">
        <w:rPr>
          <w:rFonts w:ascii="Arial" w:hAnsi="Arial" w:cs="Arial"/>
          <w:b/>
          <w:sz w:val="20"/>
          <w:szCs w:val="20"/>
        </w:rPr>
        <w:t xml:space="preserve">: “… </w:t>
      </w:r>
      <w:r w:rsidRPr="009F0AC5">
        <w:rPr>
          <w:rFonts w:ascii="Arial" w:hAnsi="Arial" w:cs="Arial"/>
          <w:i/>
          <w:iCs/>
          <w:color w:val="000000"/>
          <w:sz w:val="20"/>
          <w:szCs w:val="20"/>
          <w:lang w:eastAsia="es-ES_tradnl"/>
        </w:rPr>
        <w:t>remitir a esta Unidad informe técnico, respecto a lo siguiente: a) Estado de Inscripción de la Lotificación en el Catastro municipal, b) Estado de Inscripción de la Sociedad, c) Si existe o no deuda pendiente de la sociedad en concepto de tributos municipales, d) Cualquier otra información, que considere importante. No omito manifestarle que con el objetivo de emitir dictamen jurídico para el Concejo Municipal y cumplir con los plazos establecidos en la LPA, dicho  informe  deberá  de  ser  enviado a esta Unidad a más tardar el día jueves 15 de octubre del corriente año; sugiriendo que en caso que por la carga laboral o por la complejidad de la información que deban proporcionar y verificar, deberá solicitar prórroga del plazo al Concejo, el cual no podrá exceder de quince días más, lo anterior para efectos legales</w:t>
      </w:r>
      <w:r w:rsidRPr="009F0AC5">
        <w:rPr>
          <w:rFonts w:ascii="Arial" w:hAnsi="Arial" w:cs="Arial"/>
          <w:color w:val="000000"/>
          <w:sz w:val="20"/>
          <w:szCs w:val="20"/>
          <w:lang w:eastAsia="es-ES_tradnl"/>
        </w:rPr>
        <w:t xml:space="preserve">.” </w:t>
      </w:r>
      <w:r w:rsidRPr="009F0AC5">
        <w:rPr>
          <w:rFonts w:ascii="Arial" w:hAnsi="Arial" w:cs="Arial"/>
          <w:b/>
          <w:bCs/>
          <w:color w:val="000000"/>
          <w:sz w:val="20"/>
          <w:szCs w:val="20"/>
          <w:lang w:eastAsia="es-ES_tradnl"/>
        </w:rPr>
        <w:t>IV</w:t>
      </w:r>
      <w:r w:rsidRPr="009F0AC5">
        <w:rPr>
          <w:rFonts w:ascii="Arial" w:hAnsi="Arial" w:cs="Arial"/>
          <w:color w:val="000000"/>
          <w:sz w:val="20"/>
          <w:szCs w:val="20"/>
          <w:lang w:eastAsia="es-ES_tradnl"/>
        </w:rPr>
        <w:t xml:space="preserve">. Que mediante informe de fecha 16 de octubre del </w:t>
      </w:r>
      <w:r w:rsidRPr="009F0AC5">
        <w:rPr>
          <w:rFonts w:ascii="Arial" w:hAnsi="Arial" w:cs="Arial"/>
          <w:sz w:val="20"/>
          <w:szCs w:val="20"/>
        </w:rPr>
        <w:t>corriente año</w:t>
      </w:r>
      <w:r w:rsidRPr="009F0AC5">
        <w:rPr>
          <w:rFonts w:ascii="Arial" w:hAnsi="Arial" w:cs="Arial"/>
          <w:color w:val="000000"/>
          <w:sz w:val="20"/>
          <w:szCs w:val="20"/>
          <w:lang w:eastAsia="es-ES_tradnl"/>
        </w:rPr>
        <w:t xml:space="preserve"> enviado por la</w:t>
      </w:r>
      <w:r w:rsidRPr="009F0AC5">
        <w:rPr>
          <w:rFonts w:ascii="Arial" w:hAnsi="Arial" w:cs="Arial"/>
          <w:sz w:val="20"/>
          <w:szCs w:val="20"/>
        </w:rPr>
        <w:t xml:space="preserve"> Licenciada Flor de María Saravia, Jefa de la Unidad de Administración Tributaria Municipal, y la Arquitecta Gloria Elizabeth Villanueva, Encargada de Catastro, ésta manifiesta lo siguiente:</w:t>
      </w:r>
      <w:r w:rsidRPr="009F0AC5">
        <w:rPr>
          <w:rFonts w:ascii="Arial" w:hAnsi="Arial" w:cs="Arial"/>
          <w:color w:val="000000"/>
          <w:sz w:val="20"/>
          <w:szCs w:val="20"/>
          <w:lang w:eastAsia="es-ES_tradnl"/>
        </w:rPr>
        <w:t xml:space="preserve"> </w:t>
      </w:r>
      <w:r w:rsidRPr="009F0AC5">
        <w:rPr>
          <w:rFonts w:ascii="Arial" w:hAnsi="Arial" w:cs="Arial"/>
          <w:sz w:val="20"/>
          <w:szCs w:val="20"/>
        </w:rPr>
        <w:t>“Según registros de la UATM, la sociedad INTER HOLIDAY REAL STATE, SOCIEDAD ANÓNIMA DE CAPITAL VARIABLE, no se encuentra registrada por su actividad económica por no haber presentado los documentos legales de su existencia ni su legalización como tal, pero consta en expediente administrativo, en concepto de tasas un saldo pendiente teniendo una notificación de estado de cuenta de fecha de recibido del 23 de julio del 2009 por un monto de $108,631.31 y un estado de cuenta por un monto de $168,334.02 con fecha de notificación de 16/05/2019 presentado en Defensoría del Consumidor. También se hace constar en expediente la tenencia de Plano Topográfico levantado por DYCSA para INTER HOLIDAY REAL STATE, S.A DE C.V. aprobado por el VMVDU-MOP Exp. No.000474 en trámite de legalización de la Lotificación Macance, Exp. No.00051 RES No.0026 con fecha de revalidación del 24 de septiembre de 1998. El cual tenía validez por un año y a la fecha se desconoce si se siguieron los trámites correspondientes para su renovación. Donde las áreas del proyecto aprobadas son las siguientes:</w:t>
      </w:r>
    </w:p>
    <w:tbl>
      <w:tblPr>
        <w:tblW w:w="6091" w:type="dxa"/>
        <w:jc w:val="center"/>
        <w:tblCellMar>
          <w:left w:w="70" w:type="dxa"/>
          <w:right w:w="70" w:type="dxa"/>
        </w:tblCellMar>
        <w:tblLook w:val="04A0" w:firstRow="1" w:lastRow="0" w:firstColumn="1" w:lastColumn="0" w:noHBand="0" w:noVBand="1"/>
      </w:tblPr>
      <w:tblGrid>
        <w:gridCol w:w="4531"/>
        <w:gridCol w:w="1560"/>
      </w:tblGrid>
      <w:tr w:rsidR="00787055" w:rsidRPr="009F0AC5" w14:paraId="24458B71" w14:textId="77777777" w:rsidTr="005F16C2">
        <w:trPr>
          <w:trHeight w:val="225"/>
          <w:jc w:val="center"/>
        </w:trPr>
        <w:tc>
          <w:tcPr>
            <w:tcW w:w="6091" w:type="dxa"/>
            <w:gridSpan w:val="2"/>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20FCFB68" w14:textId="77777777" w:rsidR="00787055" w:rsidRPr="009F0AC5" w:rsidRDefault="00787055" w:rsidP="005F16C2">
            <w:pPr>
              <w:spacing w:line="360" w:lineRule="auto"/>
              <w:jc w:val="center"/>
              <w:rPr>
                <w:rFonts w:ascii="Arial" w:hAnsi="Arial" w:cs="Arial"/>
                <w:sz w:val="20"/>
                <w:szCs w:val="20"/>
              </w:rPr>
            </w:pPr>
            <w:r w:rsidRPr="009F0AC5">
              <w:rPr>
                <w:rFonts w:ascii="Arial" w:hAnsi="Arial" w:cs="Arial"/>
                <w:sz w:val="20"/>
                <w:szCs w:val="20"/>
              </w:rPr>
              <w:t>CUADRO GENERAL DE AREAS</w:t>
            </w:r>
          </w:p>
        </w:tc>
      </w:tr>
      <w:tr w:rsidR="00787055" w:rsidRPr="009F0AC5" w14:paraId="543258CC" w14:textId="77777777" w:rsidTr="005F16C2">
        <w:trPr>
          <w:trHeight w:val="225"/>
          <w:jc w:val="center"/>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1B032C8B"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AREA UTIL (235 lotes)</w:t>
            </w:r>
          </w:p>
        </w:tc>
        <w:tc>
          <w:tcPr>
            <w:tcW w:w="1560" w:type="dxa"/>
            <w:tcBorders>
              <w:top w:val="single" w:sz="4" w:space="0" w:color="auto"/>
              <w:left w:val="nil"/>
              <w:bottom w:val="single" w:sz="4" w:space="0" w:color="auto"/>
              <w:right w:val="single" w:sz="4" w:space="0" w:color="auto"/>
            </w:tcBorders>
            <w:noWrap/>
            <w:vAlign w:val="bottom"/>
            <w:hideMark/>
          </w:tcPr>
          <w:p w14:paraId="63D096B4"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41,810.58 M2</w:t>
            </w:r>
          </w:p>
        </w:tc>
      </w:tr>
      <w:tr w:rsidR="00787055" w:rsidRPr="009F0AC5" w14:paraId="4F5B8E3B" w14:textId="77777777" w:rsidTr="005F16C2">
        <w:trPr>
          <w:trHeight w:val="225"/>
          <w:jc w:val="center"/>
        </w:trPr>
        <w:tc>
          <w:tcPr>
            <w:tcW w:w="4531" w:type="dxa"/>
            <w:tcBorders>
              <w:top w:val="nil"/>
              <w:left w:val="single" w:sz="4" w:space="0" w:color="auto"/>
              <w:bottom w:val="single" w:sz="4" w:space="0" w:color="auto"/>
              <w:right w:val="single" w:sz="4" w:space="0" w:color="auto"/>
            </w:tcBorders>
            <w:noWrap/>
            <w:vAlign w:val="bottom"/>
            <w:hideMark/>
          </w:tcPr>
          <w:p w14:paraId="2A85690C"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CALLES Y PASAJES</w:t>
            </w:r>
          </w:p>
        </w:tc>
        <w:tc>
          <w:tcPr>
            <w:tcW w:w="1560" w:type="dxa"/>
            <w:tcBorders>
              <w:top w:val="nil"/>
              <w:left w:val="nil"/>
              <w:bottom w:val="single" w:sz="4" w:space="0" w:color="auto"/>
              <w:right w:val="single" w:sz="4" w:space="0" w:color="auto"/>
            </w:tcBorders>
            <w:noWrap/>
            <w:vAlign w:val="bottom"/>
            <w:hideMark/>
          </w:tcPr>
          <w:p w14:paraId="5B1BAA27"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10.288.00 M2</w:t>
            </w:r>
          </w:p>
        </w:tc>
      </w:tr>
      <w:tr w:rsidR="00787055" w:rsidRPr="009F0AC5" w14:paraId="0D93B69C" w14:textId="77777777" w:rsidTr="005F16C2">
        <w:trPr>
          <w:trHeight w:val="225"/>
          <w:jc w:val="center"/>
        </w:trPr>
        <w:tc>
          <w:tcPr>
            <w:tcW w:w="4531" w:type="dxa"/>
            <w:tcBorders>
              <w:top w:val="nil"/>
              <w:left w:val="single" w:sz="4" w:space="0" w:color="auto"/>
              <w:bottom w:val="single" w:sz="4" w:space="0" w:color="auto"/>
              <w:right w:val="single" w:sz="4" w:space="0" w:color="auto"/>
            </w:tcBorders>
            <w:noWrap/>
            <w:vAlign w:val="bottom"/>
            <w:hideMark/>
          </w:tcPr>
          <w:p w14:paraId="066C5523"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ZONA VERDE, ESCUELA, ZONA DE PROTECCION</w:t>
            </w:r>
          </w:p>
        </w:tc>
        <w:tc>
          <w:tcPr>
            <w:tcW w:w="1560" w:type="dxa"/>
            <w:tcBorders>
              <w:top w:val="nil"/>
              <w:left w:val="nil"/>
              <w:bottom w:val="single" w:sz="4" w:space="0" w:color="auto"/>
              <w:right w:val="single" w:sz="4" w:space="0" w:color="auto"/>
            </w:tcBorders>
            <w:noWrap/>
            <w:vAlign w:val="bottom"/>
            <w:hideMark/>
          </w:tcPr>
          <w:p w14:paraId="050AE22E"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 xml:space="preserve">  7,421.75 M2</w:t>
            </w:r>
          </w:p>
        </w:tc>
      </w:tr>
      <w:tr w:rsidR="00787055" w:rsidRPr="009F0AC5" w14:paraId="5D6BB280" w14:textId="77777777" w:rsidTr="005F16C2">
        <w:trPr>
          <w:trHeight w:val="225"/>
          <w:jc w:val="center"/>
        </w:trPr>
        <w:tc>
          <w:tcPr>
            <w:tcW w:w="4531" w:type="dxa"/>
            <w:tcBorders>
              <w:top w:val="nil"/>
              <w:left w:val="single" w:sz="4" w:space="0" w:color="auto"/>
              <w:bottom w:val="single" w:sz="4" w:space="0" w:color="auto"/>
              <w:right w:val="single" w:sz="4" w:space="0" w:color="auto"/>
            </w:tcBorders>
            <w:noWrap/>
            <w:vAlign w:val="bottom"/>
            <w:hideMark/>
          </w:tcPr>
          <w:p w14:paraId="76D1457A"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CASA PRIVADA</w:t>
            </w:r>
          </w:p>
        </w:tc>
        <w:tc>
          <w:tcPr>
            <w:tcW w:w="1560" w:type="dxa"/>
            <w:tcBorders>
              <w:top w:val="nil"/>
              <w:left w:val="nil"/>
              <w:bottom w:val="single" w:sz="4" w:space="0" w:color="auto"/>
              <w:right w:val="single" w:sz="4" w:space="0" w:color="auto"/>
            </w:tcBorders>
            <w:noWrap/>
            <w:vAlign w:val="bottom"/>
            <w:hideMark/>
          </w:tcPr>
          <w:p w14:paraId="55634C1C"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 xml:space="preserve">  2,363.50 M2</w:t>
            </w:r>
          </w:p>
        </w:tc>
      </w:tr>
      <w:tr w:rsidR="00787055" w:rsidRPr="009F0AC5" w14:paraId="30BEB80C" w14:textId="77777777" w:rsidTr="005F16C2">
        <w:trPr>
          <w:trHeight w:val="225"/>
          <w:jc w:val="center"/>
        </w:trPr>
        <w:tc>
          <w:tcPr>
            <w:tcW w:w="4531" w:type="dxa"/>
            <w:tcBorders>
              <w:top w:val="nil"/>
              <w:left w:val="single" w:sz="4" w:space="0" w:color="auto"/>
              <w:bottom w:val="single" w:sz="4" w:space="0" w:color="auto"/>
              <w:right w:val="single" w:sz="4" w:space="0" w:color="auto"/>
            </w:tcBorders>
            <w:noWrap/>
            <w:vAlign w:val="bottom"/>
            <w:hideMark/>
          </w:tcPr>
          <w:p w14:paraId="07ABBAA9"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QUEDRADA</w:t>
            </w:r>
          </w:p>
        </w:tc>
        <w:tc>
          <w:tcPr>
            <w:tcW w:w="1560" w:type="dxa"/>
            <w:tcBorders>
              <w:top w:val="nil"/>
              <w:left w:val="nil"/>
              <w:bottom w:val="single" w:sz="4" w:space="0" w:color="auto"/>
              <w:right w:val="single" w:sz="4" w:space="0" w:color="auto"/>
            </w:tcBorders>
            <w:noWrap/>
            <w:vAlign w:val="bottom"/>
            <w:hideMark/>
          </w:tcPr>
          <w:p w14:paraId="622496EC"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 xml:space="preserve">  3,686.89 M2</w:t>
            </w:r>
          </w:p>
        </w:tc>
      </w:tr>
      <w:tr w:rsidR="00787055" w:rsidRPr="009F0AC5" w14:paraId="40C0F62A" w14:textId="77777777" w:rsidTr="005F16C2">
        <w:trPr>
          <w:trHeight w:val="225"/>
          <w:jc w:val="center"/>
        </w:trPr>
        <w:tc>
          <w:tcPr>
            <w:tcW w:w="4531" w:type="dxa"/>
            <w:tcBorders>
              <w:top w:val="nil"/>
              <w:left w:val="single" w:sz="4" w:space="0" w:color="auto"/>
              <w:bottom w:val="single" w:sz="4" w:space="0" w:color="auto"/>
              <w:right w:val="single" w:sz="4" w:space="0" w:color="auto"/>
            </w:tcBorders>
            <w:noWrap/>
            <w:vAlign w:val="bottom"/>
            <w:hideMark/>
          </w:tcPr>
          <w:p w14:paraId="1FA775CF"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DESARROLLO FUTURO</w:t>
            </w:r>
          </w:p>
        </w:tc>
        <w:tc>
          <w:tcPr>
            <w:tcW w:w="1560" w:type="dxa"/>
            <w:tcBorders>
              <w:top w:val="nil"/>
              <w:left w:val="nil"/>
              <w:bottom w:val="single" w:sz="4" w:space="0" w:color="auto"/>
              <w:right w:val="single" w:sz="4" w:space="0" w:color="auto"/>
            </w:tcBorders>
            <w:noWrap/>
            <w:vAlign w:val="bottom"/>
            <w:hideMark/>
          </w:tcPr>
          <w:p w14:paraId="765F4AAE"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 xml:space="preserve">  8,708.71 M2</w:t>
            </w:r>
          </w:p>
        </w:tc>
      </w:tr>
      <w:tr w:rsidR="00787055" w:rsidRPr="009F0AC5" w14:paraId="274C6297" w14:textId="77777777" w:rsidTr="005F16C2">
        <w:trPr>
          <w:trHeight w:val="225"/>
          <w:jc w:val="center"/>
        </w:trPr>
        <w:tc>
          <w:tcPr>
            <w:tcW w:w="4531" w:type="dxa"/>
            <w:tcBorders>
              <w:top w:val="nil"/>
              <w:left w:val="single" w:sz="4" w:space="0" w:color="auto"/>
              <w:bottom w:val="single" w:sz="4" w:space="0" w:color="auto"/>
              <w:right w:val="single" w:sz="4" w:space="0" w:color="auto"/>
            </w:tcBorders>
            <w:shd w:val="clear" w:color="auto" w:fill="D5DCE4"/>
            <w:noWrap/>
            <w:vAlign w:val="bottom"/>
            <w:hideMark/>
          </w:tcPr>
          <w:p w14:paraId="45B073F6"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TOTAL</w:t>
            </w:r>
          </w:p>
        </w:tc>
        <w:tc>
          <w:tcPr>
            <w:tcW w:w="1560" w:type="dxa"/>
            <w:tcBorders>
              <w:top w:val="nil"/>
              <w:left w:val="nil"/>
              <w:bottom w:val="single" w:sz="4" w:space="0" w:color="auto"/>
              <w:right w:val="single" w:sz="4" w:space="0" w:color="auto"/>
            </w:tcBorders>
            <w:shd w:val="clear" w:color="auto" w:fill="D5DCE4"/>
            <w:noWrap/>
            <w:vAlign w:val="bottom"/>
            <w:hideMark/>
          </w:tcPr>
          <w:p w14:paraId="1D5D81E1" w14:textId="77777777" w:rsidR="00787055" w:rsidRPr="009F0AC5" w:rsidRDefault="00787055" w:rsidP="005F16C2">
            <w:pPr>
              <w:spacing w:line="360" w:lineRule="auto"/>
              <w:rPr>
                <w:rFonts w:ascii="Arial" w:hAnsi="Arial" w:cs="Arial"/>
                <w:sz w:val="20"/>
                <w:szCs w:val="20"/>
              </w:rPr>
            </w:pPr>
            <w:r w:rsidRPr="009F0AC5">
              <w:rPr>
                <w:rFonts w:ascii="Arial" w:hAnsi="Arial" w:cs="Arial"/>
                <w:sz w:val="20"/>
                <w:szCs w:val="20"/>
              </w:rPr>
              <w:t>74,279.43 M2</w:t>
            </w:r>
          </w:p>
        </w:tc>
      </w:tr>
    </w:tbl>
    <w:p w14:paraId="386F0A21" w14:textId="77777777" w:rsidR="00787055" w:rsidRPr="009F0AC5" w:rsidRDefault="00787055" w:rsidP="00787055">
      <w:pPr>
        <w:spacing w:line="360" w:lineRule="auto"/>
        <w:jc w:val="both"/>
        <w:rPr>
          <w:rFonts w:ascii="Arial" w:hAnsi="Arial" w:cs="Arial"/>
          <w:sz w:val="20"/>
          <w:szCs w:val="20"/>
        </w:rPr>
      </w:pPr>
    </w:p>
    <w:p w14:paraId="16E47493" w14:textId="77777777" w:rsidR="00787055" w:rsidRPr="009F0AC5" w:rsidRDefault="00787055" w:rsidP="00787055">
      <w:pPr>
        <w:spacing w:line="360" w:lineRule="auto"/>
        <w:jc w:val="both"/>
        <w:rPr>
          <w:rFonts w:ascii="Arial" w:hAnsi="Arial" w:cs="Arial"/>
          <w:sz w:val="20"/>
          <w:szCs w:val="20"/>
        </w:rPr>
      </w:pPr>
      <w:r w:rsidRPr="009F0AC5">
        <w:rPr>
          <w:rFonts w:ascii="Arial" w:hAnsi="Arial" w:cs="Arial"/>
          <w:sz w:val="20"/>
          <w:szCs w:val="20"/>
        </w:rPr>
        <w:t>El proyecto consiste en la parcelación de 235 lotes, de los cuales se tienen inscritos 201 lotes a nombre de personas naturales quienes tienen promesas de venta a su favor, en base a Artículo 18 de la Ley General Tributaria Municipal que establece: El sujeto pasivo de la obligación tributaria municipal es la persona natural o jurídica que, según la ley u ordenanza respectiva, está obligada al cumplimiento de las prestaciones pecuniarias, sea como contribuyente o responsable y al Artículo 5 de La Ordenanza Reguladora de Tasas Por Servicios Municipales de la Ciudad de Nejapa; establece que para efectos de la aplicación para esta ordenanza, se entenderá como sujeto pasivo de la obligación tributaria municipal a las siguientes personas o entidades: propietarios, arrendatarios, comodatarios, usufructuarios, fideicomisarios de inmueble, adjudicatarios a cualquier título, las comunidades de bienes, las sucesiones, las sociedades de hecho y otros entes colectivos o patrimonios, herederos a título universal, o, curador de la herencia yacente del contribuyente, poseedores o meros tenedores y, en última instancia a la persona a cuyo nombre, se haya solicitado el servicio prestado por esta municipalidad. Con el fin de realizar el respectivo cobro de tasas municipales a cada contribuyente inscrito. El monto pendiente es en conceptos de tasas por zonas verdes que no han sido donadas a esta municipalidad según Art. 18 de La Ordenanza Reguladora de Tasas por Servicios Municipales de la Ciudad de Nejapa donde establece que las áreas verdes y de servicio comunal de urbanizaciones que no hayan sido legalmente traspasadas a la municipalidad estarán afectadas al pago de las tasas por los servicios que reciban, en tanto no se efectúe el traspaso. Adicionado a las tasas municipales pendientes también cuenta con una multa por OPAMSS en base al Art.86 de la Ley de Desarrollo y Ordenamiento Territorial del Área Metropolitana de San Salvador y sus Municipios Aledaños. Por un monto de $47,510.99. Que a la fecha no se tiene registro de escritura de donación inscrita a favor de la Alcaldía Municipal de Nejapa de las áreas verdes, que se establecieron en el plano del VMVDU-MOP del año 1998. Que según escrito presentado CASTELLANOS SHÜRMANN ASOCIADOS, representando a la sociedad INTER HOLIDAY REAL STATE, S.A DE C.V en donde remiten proyecto de donación de cinco zonas verdes, las cuales difieren en áreas según plano aprobado en 1998 con revalidación de un año, no obstante se desconoce si el plano se encuentra validado a la fecha por el VMVDU-MOP. Teniendo el siguiente cuadro comparativo de áreas:</w:t>
      </w:r>
    </w:p>
    <w:p w14:paraId="5558E40C" w14:textId="77777777" w:rsidR="00787055" w:rsidRPr="009F0AC5" w:rsidRDefault="00787055" w:rsidP="00787055">
      <w:pPr>
        <w:spacing w:line="360" w:lineRule="auto"/>
        <w:jc w:val="both"/>
        <w:rPr>
          <w:rFonts w:ascii="Arial" w:hAnsi="Arial" w:cs="Arial"/>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835"/>
        <w:gridCol w:w="2268"/>
      </w:tblGrid>
      <w:tr w:rsidR="00787055" w:rsidRPr="009F0AC5" w14:paraId="1E84BD4A" w14:textId="77777777" w:rsidTr="005F1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E7E6E6"/>
          </w:tcPr>
          <w:p w14:paraId="4E31867C" w14:textId="77777777" w:rsidR="00787055" w:rsidRPr="009F0AC5" w:rsidRDefault="00787055" w:rsidP="005F16C2">
            <w:pPr>
              <w:pStyle w:val="Prrafodelista"/>
              <w:spacing w:after="0" w:line="360" w:lineRule="auto"/>
              <w:ind w:left="0"/>
              <w:jc w:val="center"/>
              <w:rPr>
                <w:rFonts w:ascii="Arial" w:hAnsi="Arial" w:cs="Arial"/>
                <w:sz w:val="20"/>
                <w:szCs w:val="20"/>
              </w:rPr>
            </w:pPr>
          </w:p>
          <w:p w14:paraId="5D0132FD"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No.</w:t>
            </w:r>
          </w:p>
        </w:tc>
        <w:tc>
          <w:tcPr>
            <w:tcW w:w="3261" w:type="dxa"/>
            <w:tcBorders>
              <w:top w:val="single" w:sz="4" w:space="0" w:color="auto"/>
              <w:left w:val="single" w:sz="4" w:space="0" w:color="auto"/>
              <w:bottom w:val="single" w:sz="4" w:space="0" w:color="auto"/>
              <w:right w:val="single" w:sz="4" w:space="0" w:color="auto"/>
            </w:tcBorders>
            <w:shd w:val="clear" w:color="auto" w:fill="E7E6E6"/>
          </w:tcPr>
          <w:p w14:paraId="120DFBFD" w14:textId="77777777" w:rsidR="00787055" w:rsidRPr="009F0AC5" w:rsidRDefault="00787055" w:rsidP="005F16C2">
            <w:pPr>
              <w:pStyle w:val="Prrafodelista"/>
              <w:spacing w:after="0" w:line="360" w:lineRule="auto"/>
              <w:ind w:left="0"/>
              <w:jc w:val="center"/>
              <w:rPr>
                <w:rFonts w:ascii="Arial" w:hAnsi="Arial" w:cs="Arial"/>
                <w:sz w:val="20"/>
                <w:szCs w:val="20"/>
              </w:rPr>
            </w:pPr>
          </w:p>
          <w:p w14:paraId="3D88D7DA"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ZONA VERDE</w:t>
            </w:r>
          </w:p>
        </w:tc>
        <w:tc>
          <w:tcPr>
            <w:tcW w:w="2835" w:type="dxa"/>
            <w:tcBorders>
              <w:top w:val="single" w:sz="4" w:space="0" w:color="auto"/>
              <w:left w:val="single" w:sz="4" w:space="0" w:color="auto"/>
              <w:bottom w:val="single" w:sz="4" w:space="0" w:color="auto"/>
              <w:right w:val="single" w:sz="4" w:space="0" w:color="auto"/>
            </w:tcBorders>
            <w:shd w:val="clear" w:color="auto" w:fill="E7E6E6"/>
            <w:hideMark/>
          </w:tcPr>
          <w:p w14:paraId="45CD8FDA"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SEGÚN PLANO DEL VMVDU-MOP</w:t>
            </w:r>
          </w:p>
          <w:p w14:paraId="7A1466DF"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(1998 con validez de un año)</w:t>
            </w:r>
          </w:p>
        </w:tc>
        <w:tc>
          <w:tcPr>
            <w:tcW w:w="2268" w:type="dxa"/>
            <w:tcBorders>
              <w:top w:val="single" w:sz="4" w:space="0" w:color="auto"/>
              <w:left w:val="single" w:sz="4" w:space="0" w:color="auto"/>
              <w:bottom w:val="single" w:sz="4" w:space="0" w:color="auto"/>
              <w:right w:val="single" w:sz="4" w:space="0" w:color="auto"/>
            </w:tcBorders>
            <w:shd w:val="clear" w:color="auto" w:fill="E7E6E6"/>
          </w:tcPr>
          <w:p w14:paraId="7BBB808E" w14:textId="77777777" w:rsidR="00787055" w:rsidRPr="009F0AC5" w:rsidRDefault="00787055" w:rsidP="005F16C2">
            <w:pPr>
              <w:pStyle w:val="Prrafodelista"/>
              <w:spacing w:after="0" w:line="360" w:lineRule="auto"/>
              <w:ind w:left="0"/>
              <w:jc w:val="center"/>
              <w:rPr>
                <w:rFonts w:ascii="Arial" w:hAnsi="Arial" w:cs="Arial"/>
                <w:sz w:val="20"/>
                <w:szCs w:val="20"/>
              </w:rPr>
            </w:pPr>
          </w:p>
          <w:p w14:paraId="633FB80D"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SEGÚN PROYECTO DE DONACIÓN</w:t>
            </w:r>
          </w:p>
        </w:tc>
      </w:tr>
      <w:tr w:rsidR="00787055" w:rsidRPr="009F0AC5" w14:paraId="44BA0D2F" w14:textId="77777777" w:rsidTr="005F1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55E8F4E"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1</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77AC91DA" w14:textId="77777777" w:rsidR="00787055" w:rsidRPr="009F0AC5" w:rsidRDefault="00787055" w:rsidP="005F16C2">
            <w:pPr>
              <w:pStyle w:val="Prrafodelista"/>
              <w:spacing w:after="0" w:line="360" w:lineRule="auto"/>
              <w:ind w:left="0"/>
              <w:rPr>
                <w:rFonts w:ascii="Arial" w:hAnsi="Arial" w:cs="Arial"/>
                <w:sz w:val="20"/>
                <w:szCs w:val="20"/>
              </w:rPr>
            </w:pPr>
            <w:r w:rsidRPr="009F0AC5">
              <w:rPr>
                <w:rFonts w:ascii="Arial" w:hAnsi="Arial" w:cs="Arial"/>
                <w:sz w:val="20"/>
                <w:szCs w:val="20"/>
              </w:rPr>
              <w:t>Zona verde contiguo a polígono 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645554"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2,280.25M2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E2A382E"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2,280.25M2</w:t>
            </w:r>
          </w:p>
        </w:tc>
      </w:tr>
      <w:tr w:rsidR="00787055" w:rsidRPr="009F0AC5" w14:paraId="6D19B63B" w14:textId="77777777" w:rsidTr="005F1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3098A110"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2</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6A67A63F" w14:textId="77777777" w:rsidR="00787055" w:rsidRPr="009F0AC5" w:rsidRDefault="00787055" w:rsidP="005F16C2">
            <w:pPr>
              <w:pStyle w:val="Prrafodelista"/>
              <w:spacing w:after="0" w:line="360" w:lineRule="auto"/>
              <w:ind w:left="0"/>
              <w:rPr>
                <w:rFonts w:ascii="Arial" w:hAnsi="Arial" w:cs="Arial"/>
                <w:sz w:val="20"/>
                <w:szCs w:val="20"/>
              </w:rPr>
            </w:pPr>
            <w:r w:rsidRPr="009F0AC5">
              <w:rPr>
                <w:rFonts w:ascii="Arial" w:hAnsi="Arial" w:cs="Arial"/>
                <w:sz w:val="20"/>
                <w:szCs w:val="20"/>
              </w:rPr>
              <w:t>Zona verde contiguo a polígono 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61AB03"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729.00M2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EEA49B0"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729.00M2</w:t>
            </w:r>
          </w:p>
        </w:tc>
      </w:tr>
      <w:tr w:rsidR="00787055" w:rsidRPr="009F0AC5" w14:paraId="3B03EBE7" w14:textId="77777777" w:rsidTr="005F1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0E70F8B6"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3</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1F021A96" w14:textId="77777777" w:rsidR="00787055" w:rsidRPr="009F0AC5" w:rsidRDefault="00787055" w:rsidP="005F16C2">
            <w:pPr>
              <w:pStyle w:val="Prrafodelista"/>
              <w:spacing w:after="0" w:line="360" w:lineRule="auto"/>
              <w:ind w:left="0"/>
              <w:rPr>
                <w:rFonts w:ascii="Arial" w:hAnsi="Arial" w:cs="Arial"/>
                <w:sz w:val="20"/>
                <w:szCs w:val="20"/>
              </w:rPr>
            </w:pPr>
            <w:r w:rsidRPr="009F0AC5">
              <w:rPr>
                <w:rFonts w:ascii="Arial" w:hAnsi="Arial" w:cs="Arial"/>
                <w:sz w:val="20"/>
                <w:szCs w:val="20"/>
              </w:rPr>
              <w:t>Zona verde contiguo a polígono 11, 12, 13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EC2B65F"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3,080.00M2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EDB3818"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3,080.00M2</w:t>
            </w:r>
          </w:p>
        </w:tc>
      </w:tr>
      <w:tr w:rsidR="00787055" w:rsidRPr="009F0AC5" w14:paraId="54884464" w14:textId="77777777" w:rsidTr="005F1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07DC813" w14:textId="77777777" w:rsidR="00787055" w:rsidRPr="009F0AC5" w:rsidRDefault="00787055" w:rsidP="005F16C2">
            <w:pPr>
              <w:pStyle w:val="Prrafodelista"/>
              <w:spacing w:after="0" w:line="360" w:lineRule="auto"/>
              <w:ind w:left="0"/>
              <w:jc w:val="center"/>
              <w:rPr>
                <w:rFonts w:ascii="Arial" w:hAnsi="Arial" w:cs="Arial"/>
                <w:sz w:val="20"/>
                <w:szCs w:val="20"/>
              </w:rPr>
            </w:pPr>
          </w:p>
          <w:p w14:paraId="14713B80"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4</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70452A0" w14:textId="77777777" w:rsidR="00787055" w:rsidRPr="009F0AC5" w:rsidRDefault="00787055" w:rsidP="005F16C2">
            <w:pPr>
              <w:pStyle w:val="Prrafodelista"/>
              <w:spacing w:after="0" w:line="360" w:lineRule="auto"/>
              <w:ind w:left="0"/>
              <w:rPr>
                <w:rFonts w:ascii="Arial" w:hAnsi="Arial" w:cs="Arial"/>
                <w:sz w:val="20"/>
                <w:szCs w:val="20"/>
              </w:rPr>
            </w:pPr>
            <w:r w:rsidRPr="009F0AC5">
              <w:rPr>
                <w:rFonts w:ascii="Arial" w:hAnsi="Arial" w:cs="Arial"/>
                <w:sz w:val="20"/>
                <w:szCs w:val="20"/>
              </w:rPr>
              <w:t>Zona verde contiguo a Lotes 1, 2 y 3 del polígono 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E295A5" w14:textId="77777777" w:rsidR="00787055" w:rsidRPr="009F0AC5" w:rsidRDefault="00787055" w:rsidP="005F16C2">
            <w:pPr>
              <w:pStyle w:val="Prrafodelista"/>
              <w:spacing w:after="0" w:line="360" w:lineRule="auto"/>
              <w:ind w:left="0"/>
              <w:rPr>
                <w:rFonts w:ascii="Arial" w:hAnsi="Arial" w:cs="Arial"/>
                <w:sz w:val="20"/>
                <w:szCs w:val="20"/>
              </w:rPr>
            </w:pPr>
          </w:p>
          <w:p w14:paraId="1E93CCC3"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1,332.50M2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2304F2" w14:textId="77777777" w:rsidR="00787055" w:rsidRPr="009F0AC5" w:rsidRDefault="00787055" w:rsidP="005F16C2">
            <w:pPr>
              <w:pStyle w:val="Prrafodelista"/>
              <w:spacing w:after="0" w:line="360" w:lineRule="auto"/>
              <w:ind w:left="0"/>
              <w:rPr>
                <w:rFonts w:ascii="Arial" w:hAnsi="Arial" w:cs="Arial"/>
                <w:sz w:val="20"/>
                <w:szCs w:val="20"/>
              </w:rPr>
            </w:pPr>
          </w:p>
          <w:p w14:paraId="058182EC"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1,332.50M2</w:t>
            </w:r>
          </w:p>
        </w:tc>
      </w:tr>
      <w:tr w:rsidR="00787055" w:rsidRPr="009F0AC5" w14:paraId="1DF7F1C9" w14:textId="77777777" w:rsidTr="005F16C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AB49410" w14:textId="77777777" w:rsidR="00787055" w:rsidRPr="009F0AC5" w:rsidRDefault="00787055" w:rsidP="005F16C2">
            <w:pPr>
              <w:pStyle w:val="Prrafodelista"/>
              <w:spacing w:after="0" w:line="360" w:lineRule="auto"/>
              <w:ind w:left="0"/>
              <w:jc w:val="center"/>
              <w:rPr>
                <w:rFonts w:ascii="Arial" w:hAnsi="Arial" w:cs="Arial"/>
                <w:sz w:val="20"/>
                <w:szCs w:val="20"/>
              </w:rPr>
            </w:pPr>
          </w:p>
          <w:p w14:paraId="4CA0D439"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5</w:t>
            </w:r>
          </w:p>
        </w:tc>
        <w:tc>
          <w:tcPr>
            <w:tcW w:w="3261" w:type="dxa"/>
            <w:tcBorders>
              <w:top w:val="single" w:sz="4" w:space="0" w:color="auto"/>
              <w:left w:val="single" w:sz="4" w:space="0" w:color="auto"/>
              <w:bottom w:val="single" w:sz="4" w:space="0" w:color="auto"/>
              <w:right w:val="single" w:sz="4" w:space="0" w:color="auto"/>
            </w:tcBorders>
            <w:shd w:val="clear" w:color="auto" w:fill="auto"/>
            <w:hideMark/>
          </w:tcPr>
          <w:p w14:paraId="50FA6134" w14:textId="77777777" w:rsidR="00787055" w:rsidRPr="009F0AC5" w:rsidRDefault="00787055" w:rsidP="005F16C2">
            <w:pPr>
              <w:pStyle w:val="Prrafodelista"/>
              <w:spacing w:after="0" w:line="360" w:lineRule="auto"/>
              <w:ind w:left="0"/>
              <w:rPr>
                <w:rFonts w:ascii="Arial" w:hAnsi="Arial" w:cs="Arial"/>
                <w:sz w:val="20"/>
                <w:szCs w:val="20"/>
              </w:rPr>
            </w:pPr>
            <w:r w:rsidRPr="009F0AC5">
              <w:rPr>
                <w:rFonts w:ascii="Arial" w:hAnsi="Arial" w:cs="Arial"/>
                <w:sz w:val="20"/>
                <w:szCs w:val="20"/>
              </w:rPr>
              <w:t>Zona verde contiguo a Lotes 10, 11, 12, 13 y 1 del polígono 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06FE135" w14:textId="77777777" w:rsidR="00787055" w:rsidRPr="009F0AC5" w:rsidRDefault="00787055" w:rsidP="005F16C2">
            <w:pPr>
              <w:pStyle w:val="Prrafodelista"/>
              <w:spacing w:after="0" w:line="360" w:lineRule="auto"/>
              <w:ind w:left="0"/>
              <w:rPr>
                <w:rFonts w:ascii="Arial" w:hAnsi="Arial" w:cs="Arial"/>
                <w:sz w:val="20"/>
                <w:szCs w:val="20"/>
              </w:rPr>
            </w:pPr>
          </w:p>
          <w:p w14:paraId="4F1F7583"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Sin registro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EBF278" w14:textId="77777777" w:rsidR="00787055" w:rsidRPr="009F0AC5" w:rsidRDefault="00787055" w:rsidP="005F16C2">
            <w:pPr>
              <w:pStyle w:val="Prrafodelista"/>
              <w:spacing w:after="0" w:line="360" w:lineRule="auto"/>
              <w:ind w:left="0"/>
              <w:rPr>
                <w:rFonts w:ascii="Arial" w:hAnsi="Arial" w:cs="Arial"/>
                <w:sz w:val="20"/>
                <w:szCs w:val="20"/>
              </w:rPr>
            </w:pPr>
          </w:p>
          <w:p w14:paraId="6AC18AD5" w14:textId="77777777" w:rsidR="00787055" w:rsidRPr="009F0AC5" w:rsidRDefault="00787055" w:rsidP="005F16C2">
            <w:pPr>
              <w:pStyle w:val="Prrafodelista"/>
              <w:spacing w:after="0" w:line="360" w:lineRule="auto"/>
              <w:ind w:left="0"/>
              <w:jc w:val="center"/>
              <w:rPr>
                <w:rFonts w:ascii="Arial" w:hAnsi="Arial" w:cs="Arial"/>
                <w:sz w:val="20"/>
                <w:szCs w:val="20"/>
              </w:rPr>
            </w:pPr>
            <w:r w:rsidRPr="009F0AC5">
              <w:rPr>
                <w:rFonts w:ascii="Arial" w:hAnsi="Arial" w:cs="Arial"/>
                <w:sz w:val="20"/>
                <w:szCs w:val="20"/>
              </w:rPr>
              <w:t>417.37M2</w:t>
            </w:r>
          </w:p>
        </w:tc>
      </w:tr>
      <w:tr w:rsidR="00787055" w:rsidRPr="009F0AC5" w14:paraId="3F563A72" w14:textId="77777777" w:rsidTr="005F16C2">
        <w:trPr>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036EC8" w14:textId="77777777" w:rsidR="00787055" w:rsidRPr="009F0AC5" w:rsidRDefault="00787055" w:rsidP="005F16C2">
            <w:pPr>
              <w:pStyle w:val="Prrafodelista"/>
              <w:spacing w:after="0" w:line="360" w:lineRule="auto"/>
              <w:ind w:left="0"/>
              <w:jc w:val="right"/>
              <w:rPr>
                <w:rFonts w:ascii="Arial" w:hAnsi="Arial" w:cs="Arial"/>
                <w:b/>
                <w:sz w:val="20"/>
                <w:szCs w:val="20"/>
              </w:rPr>
            </w:pPr>
            <w:r w:rsidRPr="009F0AC5">
              <w:rPr>
                <w:rFonts w:ascii="Arial" w:hAnsi="Arial" w:cs="Arial"/>
                <w:b/>
                <w:sz w:val="20"/>
                <w:szCs w:val="20"/>
              </w:rPr>
              <w:t>AREAS TOTALES: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BDC26D" w14:textId="77777777" w:rsidR="00787055" w:rsidRPr="009F0AC5" w:rsidRDefault="00787055" w:rsidP="005F16C2">
            <w:pPr>
              <w:pStyle w:val="Prrafodelista"/>
              <w:spacing w:after="0" w:line="360" w:lineRule="auto"/>
              <w:ind w:left="0"/>
              <w:jc w:val="center"/>
              <w:rPr>
                <w:rFonts w:ascii="Arial" w:hAnsi="Arial" w:cs="Arial"/>
                <w:b/>
                <w:sz w:val="20"/>
                <w:szCs w:val="20"/>
              </w:rPr>
            </w:pPr>
            <w:r w:rsidRPr="009F0AC5">
              <w:rPr>
                <w:rFonts w:ascii="Arial" w:hAnsi="Arial" w:cs="Arial"/>
                <w:b/>
                <w:sz w:val="20"/>
                <w:szCs w:val="20"/>
              </w:rPr>
              <w:t>7,421.75M2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CD8AC49" w14:textId="77777777" w:rsidR="00787055" w:rsidRPr="009F0AC5" w:rsidRDefault="00787055" w:rsidP="005F16C2">
            <w:pPr>
              <w:pStyle w:val="Prrafodelista"/>
              <w:spacing w:after="0" w:line="360" w:lineRule="auto"/>
              <w:ind w:left="0"/>
              <w:jc w:val="center"/>
              <w:rPr>
                <w:rFonts w:ascii="Arial" w:hAnsi="Arial" w:cs="Arial"/>
                <w:b/>
                <w:sz w:val="20"/>
                <w:szCs w:val="20"/>
              </w:rPr>
            </w:pPr>
            <w:r w:rsidRPr="009F0AC5">
              <w:rPr>
                <w:rFonts w:ascii="Arial" w:hAnsi="Arial" w:cs="Arial"/>
                <w:b/>
                <w:sz w:val="20"/>
                <w:szCs w:val="20"/>
              </w:rPr>
              <w:t>7,839.12M2</w:t>
            </w:r>
          </w:p>
        </w:tc>
      </w:tr>
    </w:tbl>
    <w:p w14:paraId="6A0CFDA7" w14:textId="77777777" w:rsidR="00787055" w:rsidRPr="009F0AC5" w:rsidRDefault="00787055" w:rsidP="00787055">
      <w:pPr>
        <w:spacing w:line="360" w:lineRule="auto"/>
        <w:rPr>
          <w:rFonts w:ascii="Arial" w:hAnsi="Arial" w:cs="Arial"/>
          <w:sz w:val="20"/>
          <w:szCs w:val="20"/>
        </w:rPr>
      </w:pPr>
    </w:p>
    <w:p w14:paraId="0F6BF27F" w14:textId="77777777" w:rsidR="00787055" w:rsidRPr="009F0AC5" w:rsidRDefault="00787055" w:rsidP="00787055">
      <w:pPr>
        <w:shd w:val="clear" w:color="auto" w:fill="FFFFFF"/>
        <w:spacing w:line="360" w:lineRule="auto"/>
        <w:jc w:val="both"/>
        <w:rPr>
          <w:rFonts w:ascii="Arial" w:hAnsi="Arial" w:cs="Arial"/>
          <w:bCs/>
          <w:sz w:val="20"/>
          <w:szCs w:val="20"/>
        </w:rPr>
      </w:pPr>
      <w:r w:rsidRPr="009F0AC5">
        <w:rPr>
          <w:rFonts w:ascii="Arial" w:hAnsi="Arial" w:cs="Arial"/>
          <w:sz w:val="20"/>
          <w:szCs w:val="20"/>
        </w:rPr>
        <w:t xml:space="preserve">Por tanto, esta unidad recomienda realizar levantamiento topográfico de zonas verdes del proyecto denominado Lotificación Macance; para su respectiva actualización de tasas, con el fin de tener un mutuo acuerdo de áreas.” </w:t>
      </w:r>
      <w:r w:rsidRPr="009F0AC5">
        <w:rPr>
          <w:rFonts w:ascii="Arial" w:hAnsi="Arial" w:cs="Arial"/>
          <w:b/>
          <w:bCs/>
          <w:color w:val="000000"/>
          <w:sz w:val="20"/>
          <w:szCs w:val="20"/>
          <w:u w:val="single"/>
          <w:lang w:eastAsia="es-ES_tradnl"/>
        </w:rPr>
        <w:t>V</w:t>
      </w:r>
      <w:r w:rsidRPr="009F0AC5">
        <w:rPr>
          <w:rFonts w:ascii="Arial" w:hAnsi="Arial" w:cs="Arial"/>
          <w:color w:val="000000"/>
          <w:sz w:val="20"/>
          <w:szCs w:val="20"/>
          <w:u w:val="single"/>
          <w:lang w:eastAsia="es-ES_tradnl"/>
        </w:rPr>
        <w:t>.</w:t>
      </w:r>
      <w:r w:rsidRPr="009F0AC5">
        <w:rPr>
          <w:rFonts w:ascii="Arial" w:hAnsi="Arial" w:cs="Arial"/>
          <w:color w:val="000000"/>
          <w:sz w:val="20"/>
          <w:szCs w:val="20"/>
          <w:lang w:eastAsia="es-ES_tradnl"/>
        </w:rPr>
        <w:t xml:space="preserve"> Que mediante informe de fecha 15 de octubre del </w:t>
      </w:r>
      <w:r w:rsidRPr="009F0AC5">
        <w:rPr>
          <w:rFonts w:ascii="Arial" w:hAnsi="Arial" w:cs="Arial"/>
          <w:sz w:val="20"/>
          <w:szCs w:val="20"/>
        </w:rPr>
        <w:t>corriente año</w:t>
      </w:r>
      <w:r w:rsidRPr="009F0AC5">
        <w:rPr>
          <w:rFonts w:ascii="Arial" w:hAnsi="Arial" w:cs="Arial"/>
          <w:color w:val="000000"/>
          <w:sz w:val="20"/>
          <w:szCs w:val="20"/>
          <w:lang w:eastAsia="es-ES_tradnl"/>
        </w:rPr>
        <w:t xml:space="preserve"> enviado por</w:t>
      </w:r>
      <w:r w:rsidRPr="009F0AC5">
        <w:rPr>
          <w:rFonts w:ascii="Arial" w:hAnsi="Arial" w:cs="Arial"/>
          <w:bCs/>
          <w:sz w:val="20"/>
          <w:szCs w:val="20"/>
        </w:rPr>
        <w:t xml:space="preserve"> el Arquitecto Luis Arturo Rivera, Encargado de Ordenamiento y Desarrollo Territorial,</w:t>
      </w:r>
      <w:r w:rsidRPr="009F0AC5">
        <w:rPr>
          <w:rFonts w:ascii="Arial" w:hAnsi="Arial" w:cs="Arial"/>
          <w:color w:val="000000"/>
          <w:sz w:val="20"/>
          <w:szCs w:val="20"/>
          <w:lang w:eastAsia="es-ES_tradnl"/>
        </w:rPr>
        <w:t xml:space="preserve"> </w:t>
      </w:r>
      <w:r w:rsidRPr="009F0AC5">
        <w:rPr>
          <w:rFonts w:ascii="Arial" w:hAnsi="Arial" w:cs="Arial"/>
          <w:sz w:val="20"/>
          <w:szCs w:val="20"/>
        </w:rPr>
        <w:t xml:space="preserve">éste manifiesta lo siguiente: “La oficina de ORDENAMIENTO Y DESARROLLO TERRITORIAL (ODT), como parte técnica de la Gerencia de Proyectos de la Alcaldía Municipal de Nejapa determina: 1. La información Planimétrica con que la ODT cuenta se encuentra con varias discrepancias con respecto al escrito presentado por la sociedad. 2. Es necesario consultar con información más actualizada, por lo que se ha solicitado a OPAMSS, VMNDU-MOP y CNR. Por lo anterior SOLICITO: 1. Al Honorable Concejo Municipal una prórroga para recabar la información solicitada a las instituciones y realizar los análisis respectivos. 2. A la Unidad Jurídica se comuniquen con la referida sociedad para que puedan enviarnos los planos que poseen como respaldo de sus datos, como por ejemplo: el levantamiento topográfico firmado por un profesional responsable y autorizado por el CNR o por el VMVDU-MOP en formato digital DWG y en físico en las oficinas de ODT de esta municipalidad para su revisión.” </w:t>
      </w:r>
      <w:r w:rsidRPr="009F0AC5">
        <w:rPr>
          <w:rFonts w:ascii="Arial" w:hAnsi="Arial" w:cs="Arial"/>
          <w:b/>
          <w:bCs/>
          <w:sz w:val="20"/>
          <w:szCs w:val="20"/>
          <w:u w:val="single"/>
        </w:rPr>
        <w:t>VI.-</w:t>
      </w:r>
      <w:r w:rsidRPr="009F0AC5">
        <w:rPr>
          <w:rFonts w:ascii="Arial" w:hAnsi="Arial" w:cs="Arial"/>
          <w:b/>
          <w:bCs/>
          <w:sz w:val="20"/>
          <w:szCs w:val="20"/>
        </w:rPr>
        <w:t xml:space="preserve"> </w:t>
      </w:r>
      <w:r w:rsidRPr="009F0AC5">
        <w:rPr>
          <w:rFonts w:ascii="Arial" w:hAnsi="Arial" w:cs="Arial"/>
          <w:b/>
          <w:bCs/>
          <w:sz w:val="20"/>
          <w:szCs w:val="20"/>
          <w:u w:val="single"/>
        </w:rPr>
        <w:t xml:space="preserve">Legislación Aplicable. </w:t>
      </w:r>
      <w:r w:rsidRPr="009F0AC5">
        <w:rPr>
          <w:rFonts w:ascii="Arial" w:hAnsi="Arial" w:cs="Arial"/>
          <w:color w:val="000000"/>
          <w:sz w:val="20"/>
          <w:szCs w:val="20"/>
          <w:lang w:eastAsia="es-ES_tradnl"/>
        </w:rPr>
        <w:t>Artículo 80 de la Ley de Procedimientos Administrativos: “Los términos y plazos del procedimiento administrativo son obligatorios y perentorios para la Administración y para los particulares.” Artículo 81 de la Ley de Procedimientos Administrativos</w:t>
      </w:r>
      <w:proofErr w:type="gramStart"/>
      <w:r w:rsidRPr="009F0AC5">
        <w:rPr>
          <w:rFonts w:ascii="Arial" w:hAnsi="Arial" w:cs="Arial"/>
          <w:color w:val="000000"/>
          <w:sz w:val="20"/>
          <w:szCs w:val="20"/>
          <w:lang w:eastAsia="es-ES_tradnl"/>
        </w:rPr>
        <w:t>: ”Los</w:t>
      </w:r>
      <w:proofErr w:type="gramEnd"/>
      <w:r w:rsidRPr="009F0AC5">
        <w:rPr>
          <w:rFonts w:ascii="Arial" w:hAnsi="Arial" w:cs="Arial"/>
          <w:color w:val="000000"/>
          <w:sz w:val="20"/>
          <w:szCs w:val="20"/>
          <w:lang w:eastAsia="es-ES_tradnl"/>
        </w:rPr>
        <w:t xml:space="preserve">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Reglas para el Cómputo de Plazos. Artículo 82 de la Ley de Procedimientos Administrativos: “Si los plazos se señalan por días u horas, se computarán únicamente los días y horas hábiles.” </w:t>
      </w:r>
      <w:r w:rsidRPr="009F0AC5">
        <w:rPr>
          <w:rFonts w:ascii="Arial" w:hAnsi="Arial" w:cs="Arial"/>
          <w:sz w:val="20"/>
          <w:szCs w:val="20"/>
        </w:rPr>
        <w:t>Artículo 83</w:t>
      </w:r>
      <w:r w:rsidRPr="009F0AC5">
        <w:rPr>
          <w:rFonts w:ascii="Arial" w:hAnsi="Arial" w:cs="Arial"/>
          <w:color w:val="000000"/>
          <w:sz w:val="20"/>
          <w:szCs w:val="20"/>
          <w:lang w:eastAsia="es-ES_tradnl"/>
        </w:rPr>
        <w:t xml:space="preserve"> de la Ley de Procedimientos Administrativos:</w:t>
      </w:r>
      <w:r w:rsidRPr="009F0AC5">
        <w:rPr>
          <w:rFonts w:ascii="Arial" w:hAnsi="Arial" w:cs="Arial"/>
          <w:sz w:val="20"/>
          <w:szCs w:val="20"/>
        </w:rPr>
        <w:t xml:space="preserve"> “La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 Artículo 85</w:t>
      </w:r>
      <w:r w:rsidRPr="009F0AC5">
        <w:rPr>
          <w:rFonts w:ascii="Arial" w:hAnsi="Arial" w:cs="Arial"/>
          <w:color w:val="000000"/>
          <w:sz w:val="20"/>
          <w:szCs w:val="20"/>
          <w:lang w:eastAsia="es-ES_tradnl"/>
        </w:rPr>
        <w:t xml:space="preserve"> de la Ley de Procedimientos Administrativos:</w:t>
      </w:r>
      <w:r w:rsidRPr="009F0AC5">
        <w:rPr>
          <w:rFonts w:ascii="Arial" w:hAnsi="Arial" w:cs="Arial"/>
          <w:sz w:val="20"/>
          <w:szCs w:val="20"/>
        </w:rPr>
        <w:t xml:space="preserve"> “Cuando por fuerza mayor o caso fortuito, debidamente calificado por el órgano competente, no puedan realizarse las actuaciones para las que el plazo se establezca, el interesado podrá solicitar la reposición de las actuaciones y la habilitación de un nuevo plazo. La solicitud deberá presentarse dentro de los cinco días posteriores al día en que hubiera cesado la causa que la motive y no producirá por sí misma la suspensión del procedimiento. El funcionario o autoridad que apruebe la habilitación de plazos, deberá comunicarlo a los interesados y a su superior jerárquico. En tal comunicación, se expresarán los motivos en que se funda y se fijará un nuevo plazo, que no podrá exceder del originalmente previsto. Se considerará un caso de fuerza mayor, la negativa u obstáculo que la Administración oponga al interesado para examinar el expediente. En tales casos, la Administración deberá dejar constancia por escrito de tal negativa o, en su defecto, el interesado deberá acreditar esto último mediante acta notarial. Artículo 86</w:t>
      </w:r>
      <w:r w:rsidRPr="009F0AC5">
        <w:rPr>
          <w:rFonts w:ascii="Arial" w:hAnsi="Arial" w:cs="Arial"/>
          <w:color w:val="000000"/>
          <w:sz w:val="20"/>
          <w:szCs w:val="20"/>
          <w:lang w:eastAsia="es-ES_tradnl"/>
        </w:rPr>
        <w:t xml:space="preserve"> de la Ley de Procedimientos Administrativos:</w:t>
      </w:r>
      <w:r w:rsidRPr="009F0AC5">
        <w:rPr>
          <w:rFonts w:ascii="Arial" w:hAnsi="Arial" w:cs="Arial"/>
          <w:sz w:val="20"/>
          <w:szCs w:val="20"/>
        </w:rPr>
        <w:t xml:space="preserve"> “La Administración deberá dictar los actos de procedimiento, en los siguientes plazos máximos: 1. Los de mero trámite, en cinco días; 2. Los dictámenes, peritajes e informes técnicos similares, en veinte días después de solicitados, salvo que por su naturaleza se establezca de manera fundamentada la necesidad de ampliación, la cual no podrá exceder en todo caso de otros veinte días; y, 3. Los informes administrativos no técnicos, quince días después de solicitados.” Artículo 90</w:t>
      </w:r>
      <w:r w:rsidRPr="009F0AC5">
        <w:rPr>
          <w:rFonts w:ascii="Arial" w:hAnsi="Arial" w:cs="Arial"/>
          <w:color w:val="000000"/>
          <w:sz w:val="20"/>
          <w:szCs w:val="20"/>
          <w:lang w:eastAsia="es-ES_tradnl"/>
        </w:rPr>
        <w:t xml:space="preserve"> de la Ley de Procedimientos Administrativos:</w:t>
      </w:r>
      <w:r w:rsidRPr="009F0AC5">
        <w:rPr>
          <w:rFonts w:ascii="Arial" w:hAnsi="Arial" w:cs="Arial"/>
          <w:sz w:val="20"/>
          <w:szCs w:val="20"/>
        </w:rPr>
        <w:t xml:space="preserve"> “El transcurso del plazo máximo legal para resolver un procedimiento y notificar la resolución, se suspenderá en los siguientes casos: 1. Cuando deba requerirse a cualquier interesado para la subsanación de deficiencias y la aportación de documentos y otros elementos de juicio necesarios, por el tiempo que medie entre la notificación del requerimiento y su efectivo cumplimiento por el destinatario o, en su defecto, el transcurso del plazo concedido; 2. </w:t>
      </w:r>
      <w:r w:rsidRPr="009F0AC5">
        <w:rPr>
          <w:rFonts w:ascii="Arial" w:hAnsi="Arial" w:cs="Arial"/>
          <w:b/>
          <w:bCs/>
          <w:sz w:val="20"/>
          <w:szCs w:val="20"/>
        </w:rPr>
        <w:t>Cuando deban solicitarse informes que sean preceptivos y determinantes del contenido de la resolución a otro órgano de la Administración, por el tiempo que medie entre la petición, que</w:t>
      </w:r>
      <w:r w:rsidRPr="009F0AC5">
        <w:rPr>
          <w:rFonts w:ascii="Arial" w:hAnsi="Arial" w:cs="Arial"/>
          <w:sz w:val="20"/>
          <w:szCs w:val="20"/>
        </w:rPr>
        <w:t xml:space="preserve"> deberá comunicarse a los interesados, y la recepción del informe, que igualmente deberá ser comunicada a los interesados. La suspensión del plazo por este motivo no podrá exceder, en ningún caso, de dos meses; 3. </w:t>
      </w:r>
      <w:r w:rsidRPr="009F0AC5">
        <w:rPr>
          <w:rFonts w:ascii="Arial" w:hAnsi="Arial" w:cs="Arial"/>
          <w:b/>
          <w:bCs/>
          <w:sz w:val="20"/>
          <w:szCs w:val="20"/>
        </w:rPr>
        <w:t xml:space="preserve">Cuando deban realizarse pruebas técnicas, estudios o análisis contradictorios o dirimentes propuestos por los interesados u ordenados de oficio, durante el tiempo necesario para la incorporación de los resultados al expediente. </w:t>
      </w:r>
      <w:r w:rsidRPr="009F0AC5">
        <w:rPr>
          <w:rFonts w:ascii="Arial" w:hAnsi="Arial" w:cs="Arial"/>
          <w:sz w:val="20"/>
          <w:szCs w:val="20"/>
        </w:rPr>
        <w:t xml:space="preserve">La suspensión del plazo por este motivo no podrá exceder, en ningún caso, de dos meses; y, 4. Cuando el órgano competente para resolver decida realizar alguna actuación complementaria que sea necesaria para ello, desde el momento en que se notifique a los interesados el acuerdo motivado del inicio de las actuaciones, hasta que se produzca su terminación. La resolución que ordene la suspensión del plazo para resolver no admite recurso alguno.” </w:t>
      </w:r>
      <w:r w:rsidRPr="009F0AC5">
        <w:rPr>
          <w:rFonts w:ascii="Arial" w:hAnsi="Arial" w:cs="Arial"/>
          <w:b/>
          <w:bCs/>
          <w:sz w:val="20"/>
          <w:szCs w:val="20"/>
          <w:u w:val="single"/>
        </w:rPr>
        <w:t>VII.-</w:t>
      </w:r>
      <w:r w:rsidRPr="009F0AC5">
        <w:rPr>
          <w:rFonts w:ascii="Arial" w:hAnsi="Arial" w:cs="Arial"/>
          <w:bCs/>
          <w:sz w:val="20"/>
          <w:szCs w:val="20"/>
        </w:rPr>
        <w:t xml:space="preserve"> </w:t>
      </w:r>
      <w:r w:rsidRPr="009F0AC5">
        <w:rPr>
          <w:rFonts w:ascii="Arial" w:hAnsi="Arial" w:cs="Arial"/>
          <w:b/>
          <w:bCs/>
          <w:sz w:val="20"/>
          <w:szCs w:val="20"/>
          <w:u w:val="single"/>
        </w:rPr>
        <w:t xml:space="preserve">RECOMENDABLE. </w:t>
      </w:r>
      <w:r w:rsidRPr="009F0AC5">
        <w:rPr>
          <w:rFonts w:ascii="Arial" w:hAnsi="Arial" w:cs="Arial"/>
          <w:color w:val="000000"/>
          <w:sz w:val="20"/>
          <w:szCs w:val="20"/>
          <w:lang w:eastAsia="es-ES_tradnl"/>
        </w:rPr>
        <w:t xml:space="preserve">Que habiéndose analizado la documentación presentada por el </w:t>
      </w:r>
      <w:r w:rsidRPr="009F0AC5">
        <w:rPr>
          <w:rFonts w:ascii="Arial" w:hAnsi="Arial" w:cs="Arial"/>
          <w:sz w:val="20"/>
          <w:szCs w:val="20"/>
        </w:rPr>
        <w:t>licenciado Paul Andre Castellanos Schurmann, en su calidad de Apoderado de la Sociedad INTER HOLIDAY REAL STATE, S.A. DE C.V., los informes remitidos por los técnicos municipales y la legislación aplicable al presente caso; que tal como se menciona anteriormente para poder emitir una resolución o respuesta es necesario contar con los dictámenes técnicos que permitan al Concejo Municipal dar una respuesta al solicitante de conformidad a la ley; que siendo el caso que los técnicos han solicitado informes a otras instituciones como OPAMSS, VMNDU-MOP y CNR,  asimismo dentro de sus recomendaciones sugieren se realice un levantamiento topográfico de zonas verdes del proyecto denominado Lotificación Macance, por lo que se vuelve imposible cumplir con el plazo otorga en la Ley de Procedimientos Administrativos para responder lo peticionado, ya que ésta solo otorga un plazo de VEINTE DIAS, según lo establecido en el artículo 86</w:t>
      </w:r>
      <w:r w:rsidRPr="009F0AC5">
        <w:rPr>
          <w:rFonts w:ascii="Arial" w:hAnsi="Arial" w:cs="Arial"/>
          <w:color w:val="000000"/>
          <w:sz w:val="20"/>
          <w:szCs w:val="20"/>
          <w:lang w:eastAsia="es-ES_tradnl"/>
        </w:rPr>
        <w:t xml:space="preserve"> de la Ley de Procedimientos Administrativos, es decir, que dicho plazo vence el día TRES DE NOVIEMBRE del corriente</w:t>
      </w:r>
      <w:r w:rsidRPr="009F0AC5">
        <w:rPr>
          <w:rFonts w:ascii="Arial" w:hAnsi="Arial" w:cs="Arial"/>
          <w:sz w:val="20"/>
          <w:szCs w:val="20"/>
        </w:rPr>
        <w:t xml:space="preserve"> año, para que ese Concejo emita la respuesta a lo solicitado por</w:t>
      </w:r>
      <w:r w:rsidRPr="009F0AC5">
        <w:rPr>
          <w:rFonts w:ascii="Arial" w:hAnsi="Arial" w:cs="Arial"/>
          <w:color w:val="000000"/>
          <w:sz w:val="20"/>
          <w:szCs w:val="20"/>
          <w:lang w:eastAsia="es-ES_tradnl"/>
        </w:rPr>
        <w:t xml:space="preserve"> el </w:t>
      </w:r>
      <w:r w:rsidRPr="009F0AC5">
        <w:rPr>
          <w:rFonts w:ascii="Arial" w:hAnsi="Arial" w:cs="Arial"/>
          <w:sz w:val="20"/>
          <w:szCs w:val="20"/>
        </w:rPr>
        <w:t xml:space="preserve">licenciado Paul Andre Castellanos Schurmann; por lo que con el objetivo de cumplir con lo estatuido en la normativa antes relacionada y dar una respuesta oportuna y conforme a derecho corresponda; que en virtud de lo expresado por los Técnicos de esta Alcaldía, los cuales solicitan prórroga para poder analizar la información y realizar la consultas con otras instituciones, se vuelve necesario  que el Concejo prorrogue el plazo, para resolver la presente solicitud. Este Concejo Municipal habiendo escuchado el informe presentado por el Licenciado Sandoval Miranda, Asesor Legal, informes técnicos y base legal citada, </w:t>
      </w:r>
      <w:r w:rsidRPr="009F0AC5">
        <w:rPr>
          <w:rFonts w:ascii="Arial" w:hAnsi="Arial" w:cs="Arial"/>
          <w:b/>
          <w:sz w:val="20"/>
          <w:szCs w:val="20"/>
        </w:rPr>
        <w:t>ACUERDA: a)</w:t>
      </w:r>
      <w:r w:rsidRPr="009F0AC5">
        <w:rPr>
          <w:rFonts w:ascii="Arial" w:hAnsi="Arial" w:cs="Arial"/>
          <w:color w:val="000000"/>
          <w:sz w:val="20"/>
          <w:szCs w:val="20"/>
          <w:lang w:eastAsia="es-ES_tradnl"/>
        </w:rPr>
        <w:t xml:space="preserve"> Amplíese el plazo para contestar la presente solicitud por </w:t>
      </w:r>
      <w:r w:rsidRPr="009F0AC5">
        <w:rPr>
          <w:rFonts w:ascii="Arial" w:hAnsi="Arial" w:cs="Arial"/>
          <w:b/>
          <w:bCs/>
          <w:color w:val="000000"/>
          <w:sz w:val="20"/>
          <w:szCs w:val="20"/>
          <w:u w:val="single"/>
          <w:lang w:eastAsia="es-ES_tradnl"/>
        </w:rPr>
        <w:t>VEINTE DIAS MAS</w:t>
      </w:r>
      <w:r w:rsidRPr="009F0AC5">
        <w:rPr>
          <w:rFonts w:ascii="Arial" w:hAnsi="Arial" w:cs="Arial"/>
          <w:color w:val="000000"/>
          <w:sz w:val="20"/>
          <w:szCs w:val="20"/>
          <w:lang w:eastAsia="es-ES_tradnl"/>
        </w:rPr>
        <w:t xml:space="preserve">, de conformidad a lo establecido en el artículo </w:t>
      </w:r>
      <w:r w:rsidRPr="009F0AC5">
        <w:rPr>
          <w:rFonts w:ascii="Arial" w:hAnsi="Arial" w:cs="Arial"/>
          <w:sz w:val="20"/>
          <w:szCs w:val="20"/>
        </w:rPr>
        <w:t>86</w:t>
      </w:r>
      <w:r w:rsidRPr="009F0AC5">
        <w:rPr>
          <w:rFonts w:ascii="Arial" w:hAnsi="Arial" w:cs="Arial"/>
          <w:color w:val="000000"/>
          <w:sz w:val="20"/>
          <w:szCs w:val="20"/>
          <w:lang w:eastAsia="es-ES_tradnl"/>
        </w:rPr>
        <w:t xml:space="preserve"> numeral 2, de la Ley de Procedimientos Administrativos, plazo que se contara a partir del día </w:t>
      </w:r>
      <w:r w:rsidRPr="009F0AC5">
        <w:rPr>
          <w:rFonts w:ascii="Arial" w:hAnsi="Arial" w:cs="Arial"/>
          <w:b/>
          <w:bCs/>
          <w:color w:val="000000"/>
          <w:sz w:val="20"/>
          <w:szCs w:val="20"/>
          <w:u w:val="single"/>
          <w:lang w:eastAsia="es-ES_tradnl"/>
        </w:rPr>
        <w:t>CUATRO DE NOVIEMBRE</w:t>
      </w:r>
      <w:r w:rsidRPr="009F0AC5">
        <w:rPr>
          <w:rFonts w:ascii="Arial" w:hAnsi="Arial" w:cs="Arial"/>
          <w:color w:val="000000"/>
          <w:sz w:val="20"/>
          <w:szCs w:val="20"/>
          <w:lang w:eastAsia="es-ES_tradnl"/>
        </w:rPr>
        <w:t>, del corriente</w:t>
      </w:r>
      <w:r w:rsidRPr="009F0AC5">
        <w:rPr>
          <w:rFonts w:ascii="Arial" w:hAnsi="Arial" w:cs="Arial"/>
          <w:sz w:val="20"/>
          <w:szCs w:val="20"/>
        </w:rPr>
        <w:t xml:space="preserve"> año, lo anterior por las razones que antes se han expresado; </w:t>
      </w:r>
      <w:r w:rsidRPr="009F0AC5">
        <w:rPr>
          <w:rFonts w:ascii="Arial" w:hAnsi="Arial" w:cs="Arial"/>
          <w:b/>
          <w:sz w:val="20"/>
          <w:szCs w:val="20"/>
        </w:rPr>
        <w:t>b)</w:t>
      </w:r>
      <w:r w:rsidRPr="009F0AC5">
        <w:rPr>
          <w:rFonts w:ascii="Arial" w:hAnsi="Arial" w:cs="Arial"/>
          <w:sz w:val="20"/>
          <w:szCs w:val="20"/>
        </w:rPr>
        <w:t xml:space="preserve"> </w:t>
      </w:r>
      <w:r w:rsidRPr="009F0AC5">
        <w:rPr>
          <w:rFonts w:ascii="Arial" w:hAnsi="Arial" w:cs="Arial"/>
          <w:color w:val="000000"/>
          <w:sz w:val="20"/>
          <w:szCs w:val="20"/>
          <w:lang w:eastAsia="es-ES_tradnl"/>
        </w:rPr>
        <w:t xml:space="preserve"> Prevenir al L</w:t>
      </w:r>
      <w:r w:rsidRPr="009F0AC5">
        <w:rPr>
          <w:rFonts w:ascii="Arial" w:hAnsi="Arial" w:cs="Arial"/>
          <w:sz w:val="20"/>
          <w:szCs w:val="20"/>
        </w:rPr>
        <w:t xml:space="preserve">icenciado Paul Andre Castellanos Schurmann, en su calidad de Apoderado de la sociedad INTER HOLIDAY REAL STATE, S.A. DE C.V., presente en el plazo de DIEZ DIAS HABILES, contados a partir del día siguiente de notificado el presente acuerdo la siguiente documentación: “Levantamiento topográfico firmado por un profesional responsable y autorizado por el CNR o por el VMVDU-MOP en formato digital DWG.”; </w:t>
      </w:r>
      <w:r w:rsidRPr="009F0AC5">
        <w:rPr>
          <w:rFonts w:ascii="Arial" w:hAnsi="Arial" w:cs="Arial"/>
          <w:b/>
          <w:sz w:val="20"/>
          <w:szCs w:val="20"/>
        </w:rPr>
        <w:t xml:space="preserve">c) </w:t>
      </w:r>
      <w:r w:rsidRPr="009F0AC5">
        <w:rPr>
          <w:rFonts w:ascii="Arial" w:hAnsi="Arial" w:cs="Arial"/>
          <w:sz w:val="20"/>
          <w:szCs w:val="20"/>
        </w:rPr>
        <w:t xml:space="preserve">Girar instrucciones a la Gerencia </w:t>
      </w:r>
      <w:r w:rsidRPr="009F0AC5">
        <w:rPr>
          <w:rFonts w:ascii="Arial" w:hAnsi="Arial" w:cs="Arial"/>
          <w:bCs/>
          <w:sz w:val="20"/>
          <w:szCs w:val="20"/>
        </w:rPr>
        <w:t xml:space="preserve">de Proyectos y Desarrollo Territorial de esta municipalidad, para que realice un levantamiento topográfico de las zonas verdes de la Lotificación MACANCE, a efecto de poder determinar las zonas verdes reales que deberán ser entregadas a esta Municipalidad. Asimismo se le instruye para que gestionen ante </w:t>
      </w:r>
      <w:r w:rsidRPr="009F0AC5">
        <w:rPr>
          <w:rFonts w:ascii="Arial" w:hAnsi="Arial" w:cs="Arial"/>
          <w:sz w:val="20"/>
          <w:szCs w:val="20"/>
        </w:rPr>
        <w:t>OPAMSS, VMNDU-MOP y CNR, a efecto que informen lo antes posible a esta municipalidad sobre la legalidad o trámites realizados en referencia a la Lotificación MACANCE, ante dichas instituciones por la Sociedad solicitante;</w:t>
      </w:r>
      <w:r w:rsidRPr="009F0AC5">
        <w:rPr>
          <w:rFonts w:ascii="Arial" w:hAnsi="Arial" w:cs="Arial"/>
          <w:b/>
          <w:sz w:val="20"/>
          <w:szCs w:val="20"/>
        </w:rPr>
        <w:t xml:space="preserve"> d) </w:t>
      </w:r>
      <w:r w:rsidRPr="009F0AC5">
        <w:rPr>
          <w:rFonts w:ascii="Arial" w:hAnsi="Arial" w:cs="Arial"/>
          <w:sz w:val="20"/>
          <w:szCs w:val="20"/>
        </w:rPr>
        <w:t xml:space="preserve"> Asimismo se instruye a la Arquitecta Gloria Elizabeth Villanueva, Encargada de Catastro de esta Alcaldía, para que en Coordinación con la Gerencia de Proyectos y Desarrollo Territorial, verifiquen la información de la Lotificación Macance y determinen las Zonas verdes que deban ser entregadas al Municipio, debiendo incorporar cualquier otra información que desde la perspectiva legal y técnica sea pertinente y que deba ser conocida por este Concejo, a efecto de poder resolver lo que conforme a derecho corresponda. Certifíquese y  Notifíquese </w:t>
      </w:r>
      <w:r w:rsidRPr="009F0AC5">
        <w:rPr>
          <w:rFonts w:ascii="Arial" w:hAnsi="Arial" w:cs="Arial"/>
          <w:bCs/>
          <w:sz w:val="20"/>
          <w:szCs w:val="20"/>
        </w:rPr>
        <w:t xml:space="preserve">el presente acuerdo para los efectos legales consiguientes. </w:t>
      </w:r>
      <w:r w:rsidRPr="009F0AC5">
        <w:rPr>
          <w:rFonts w:ascii="Arial" w:hAnsi="Arial" w:cs="Arial"/>
          <w:b/>
          <w:sz w:val="20"/>
          <w:szCs w:val="20"/>
          <w:u w:val="single"/>
        </w:rPr>
        <w:t>Votación Unánime.</w:t>
      </w:r>
      <w:r w:rsidRPr="009F0AC5">
        <w:rPr>
          <w:rFonts w:ascii="Arial" w:hAnsi="Arial" w:cs="Arial"/>
          <w:sz w:val="20"/>
          <w:szCs w:val="20"/>
        </w:rPr>
        <w:t xml:space="preserve">”””””””””””””, </w:t>
      </w:r>
      <w:r w:rsidRPr="009F0AC5">
        <w:rPr>
          <w:rFonts w:ascii="Arial" w:hAnsi="Arial" w:cs="Arial"/>
          <w:b/>
          <w:sz w:val="20"/>
          <w:szCs w:val="20"/>
        </w:rPr>
        <w:t xml:space="preserve">ACUERDO NUMERO QUINCE: </w:t>
      </w:r>
      <w:r w:rsidRPr="009F0AC5">
        <w:rPr>
          <w:rFonts w:ascii="Arial" w:hAnsi="Arial" w:cs="Arial"/>
          <w:sz w:val="20"/>
          <w:szCs w:val="20"/>
        </w:rPr>
        <w:t xml:space="preserve">Escuchado y discutido el informe presentado por el Licenciado Héctor Mauricio Sandoval Miranda, en el cual expone: </w:t>
      </w:r>
      <w:r w:rsidRPr="009F0AC5">
        <w:rPr>
          <w:rFonts w:ascii="Arial" w:hAnsi="Arial" w:cs="Arial"/>
          <w:b/>
          <w:sz w:val="20"/>
          <w:szCs w:val="20"/>
        </w:rPr>
        <w:t xml:space="preserve">I. </w:t>
      </w:r>
      <w:r w:rsidRPr="009F0AC5">
        <w:rPr>
          <w:rFonts w:ascii="Arial" w:hAnsi="Arial" w:cs="Arial"/>
          <w:sz w:val="20"/>
          <w:szCs w:val="20"/>
        </w:rPr>
        <w:t xml:space="preserve">Que </w:t>
      </w:r>
      <w:r w:rsidRPr="009F0AC5">
        <w:rPr>
          <w:rFonts w:ascii="Arial" w:hAnsi="Arial" w:cs="Arial"/>
          <w:color w:val="000000"/>
          <w:sz w:val="20"/>
          <w:szCs w:val="20"/>
          <w:lang w:eastAsia="es-ES_tradnl"/>
        </w:rPr>
        <w:t xml:space="preserve">mediante Acuerdo Municipal número </w:t>
      </w:r>
      <w:r w:rsidRPr="009F0AC5">
        <w:rPr>
          <w:rFonts w:ascii="Arial" w:hAnsi="Arial" w:cs="Arial"/>
          <w:b/>
          <w:bCs/>
          <w:color w:val="000000"/>
          <w:sz w:val="20"/>
          <w:szCs w:val="20"/>
          <w:lang w:eastAsia="es-ES_tradnl"/>
        </w:rPr>
        <w:t>SEIS</w:t>
      </w:r>
      <w:r w:rsidRPr="009F0AC5">
        <w:rPr>
          <w:rFonts w:ascii="Arial" w:hAnsi="Arial" w:cs="Arial"/>
          <w:color w:val="000000"/>
          <w:sz w:val="20"/>
          <w:szCs w:val="20"/>
          <w:lang w:eastAsia="es-ES_tradnl"/>
        </w:rPr>
        <w:t xml:space="preserve">, Acta número </w:t>
      </w:r>
      <w:r w:rsidRPr="009F0AC5">
        <w:rPr>
          <w:rFonts w:ascii="Arial" w:hAnsi="Arial" w:cs="Arial"/>
          <w:b/>
          <w:bCs/>
          <w:color w:val="000000"/>
          <w:sz w:val="20"/>
          <w:szCs w:val="20"/>
          <w:lang w:eastAsia="es-ES_tradnl"/>
        </w:rPr>
        <w:t>DIECINUEVE</w:t>
      </w:r>
      <w:r w:rsidRPr="009F0AC5">
        <w:rPr>
          <w:rFonts w:ascii="Arial" w:hAnsi="Arial" w:cs="Arial"/>
          <w:color w:val="000000"/>
          <w:sz w:val="20"/>
          <w:szCs w:val="20"/>
          <w:lang w:eastAsia="es-ES_tradnl"/>
        </w:rPr>
        <w:t>, de la Décima Séptima Sesión Ordinaria celebrada por el Concejo Municipal el día cuatro de septiembre del año dos mil veinte, se acordó lo siguiente:  “a</w:t>
      </w:r>
      <w:r w:rsidRPr="009F0AC5">
        <w:rPr>
          <w:rFonts w:ascii="Arial" w:hAnsi="Arial" w:cs="Arial"/>
          <w:i/>
          <w:iCs/>
          <w:color w:val="000000"/>
          <w:sz w:val="20"/>
          <w:szCs w:val="20"/>
          <w:lang w:eastAsia="es-ES_tradnl"/>
        </w:rPr>
        <w:t>) Prevenir a</w:t>
      </w:r>
      <w:r w:rsidRPr="009F0AC5">
        <w:rPr>
          <w:rFonts w:ascii="Arial" w:hAnsi="Arial" w:cs="Arial"/>
          <w:bCs/>
          <w:i/>
          <w:iCs/>
          <w:color w:val="000000"/>
          <w:sz w:val="20"/>
          <w:szCs w:val="20"/>
          <w:lang w:eastAsia="es-ES_tradnl"/>
        </w:rPr>
        <w:t xml:space="preserve"> la señora </w:t>
      </w:r>
      <w:r w:rsidRPr="009F0AC5">
        <w:rPr>
          <w:rFonts w:ascii="Arial" w:hAnsi="Arial" w:cs="Arial"/>
          <w:b/>
          <w:i/>
          <w:iCs/>
          <w:color w:val="000000"/>
          <w:sz w:val="20"/>
          <w:szCs w:val="20"/>
          <w:lang w:eastAsia="es-ES_tradnl"/>
        </w:rPr>
        <w:t>JENNY CELINA TORRES ZEPEDA</w:t>
      </w:r>
      <w:r w:rsidRPr="009F0AC5">
        <w:rPr>
          <w:rFonts w:ascii="Arial" w:hAnsi="Arial" w:cs="Arial"/>
          <w:bCs/>
          <w:i/>
          <w:iCs/>
          <w:color w:val="000000"/>
          <w:sz w:val="20"/>
          <w:szCs w:val="20"/>
          <w:lang w:eastAsia="es-ES_tradnl"/>
        </w:rPr>
        <w:t xml:space="preserve">, Gerente General de la sociedad la sociedad </w:t>
      </w:r>
      <w:r w:rsidRPr="009F0AC5">
        <w:rPr>
          <w:rFonts w:ascii="Arial" w:hAnsi="Arial" w:cs="Arial"/>
          <w:b/>
          <w:i/>
          <w:iCs/>
          <w:color w:val="000000"/>
          <w:sz w:val="20"/>
          <w:szCs w:val="20"/>
          <w:lang w:eastAsia="es-ES_tradnl"/>
        </w:rPr>
        <w:t>CONTINENTAL TOWERS EL SALVADOR, LTDA DE C.V</w:t>
      </w:r>
      <w:r w:rsidRPr="009F0AC5">
        <w:rPr>
          <w:rFonts w:ascii="Arial" w:hAnsi="Arial" w:cs="Arial"/>
          <w:bCs/>
          <w:i/>
          <w:iCs/>
          <w:color w:val="000000"/>
          <w:sz w:val="20"/>
          <w:szCs w:val="20"/>
          <w:lang w:eastAsia="es-ES_tradnl"/>
        </w:rPr>
        <w:t xml:space="preserve">., para que en el plazo de </w:t>
      </w:r>
      <w:r w:rsidRPr="009F0AC5">
        <w:rPr>
          <w:rFonts w:ascii="Arial" w:hAnsi="Arial" w:cs="Arial"/>
          <w:b/>
          <w:i/>
          <w:iCs/>
          <w:color w:val="000000"/>
          <w:sz w:val="20"/>
          <w:szCs w:val="20"/>
          <w:lang w:eastAsia="es-ES_tradnl"/>
        </w:rPr>
        <w:t>TRES DIAS HABILES</w:t>
      </w:r>
      <w:r w:rsidRPr="009F0AC5">
        <w:rPr>
          <w:rFonts w:ascii="Arial" w:hAnsi="Arial" w:cs="Arial"/>
          <w:bCs/>
          <w:i/>
          <w:iCs/>
          <w:color w:val="000000"/>
          <w:sz w:val="20"/>
          <w:szCs w:val="20"/>
          <w:lang w:eastAsia="es-ES_tradnl"/>
        </w:rPr>
        <w:t xml:space="preserve">, contados a partir del día siguiente de la notificación de este acuerdo, presente la documentación siguiente: i) Copia Certificada de documento que ampare la calidad en que comparece, ejemplos Poder o Nombramiento, ya que no consta tal acreditación con documento fehaciente en su recurso, ii) Copia del Recurso de Apelación presentado el día 27 de enero de 2017, en la UATM, en contra de estado de cuenta de fecha 26 de enero de 2017, lo anterior para corroborar información proporcionada por la Jefa de la UATM y la información expresada por la Gerente de la Sociedad </w:t>
      </w:r>
      <w:r w:rsidRPr="009F0AC5">
        <w:rPr>
          <w:rFonts w:ascii="Arial" w:hAnsi="Arial" w:cs="Arial"/>
          <w:b/>
          <w:i/>
          <w:iCs/>
          <w:color w:val="000000"/>
          <w:sz w:val="20"/>
          <w:szCs w:val="20"/>
          <w:lang w:eastAsia="es-ES_tradnl"/>
        </w:rPr>
        <w:t>CONTINENTAL TOWERS EL SALVADOR, LTDA DE C.V</w:t>
      </w:r>
      <w:r w:rsidRPr="009F0AC5">
        <w:rPr>
          <w:rFonts w:ascii="Arial" w:hAnsi="Arial" w:cs="Arial"/>
          <w:bCs/>
          <w:i/>
          <w:iCs/>
          <w:color w:val="000000"/>
          <w:sz w:val="20"/>
          <w:szCs w:val="20"/>
          <w:lang w:eastAsia="es-ES_tradnl"/>
        </w:rPr>
        <w:t xml:space="preserve">., en su escrito, b) Hágasele saber a la peticionaria que de no presentar la documentación solicitada, se procederá a resolver conforme a derecho en la siguiente reunión; c) </w:t>
      </w:r>
      <w:r w:rsidRPr="009F0AC5">
        <w:rPr>
          <w:rFonts w:ascii="Arial" w:hAnsi="Arial" w:cs="Arial"/>
          <w:i/>
          <w:iCs/>
          <w:color w:val="000000"/>
          <w:sz w:val="20"/>
          <w:szCs w:val="20"/>
          <w:lang w:eastAsia="es-ES_tradnl"/>
        </w:rPr>
        <w:t>Así mismo se le previene señale dirección para recibir notificaciones y un medio técnico para el mismo efecto, d) NOTIFIQUESE</w:t>
      </w:r>
      <w:r w:rsidRPr="009F0AC5">
        <w:rPr>
          <w:rFonts w:ascii="Arial" w:hAnsi="Arial" w:cs="Arial"/>
          <w:bCs/>
          <w:color w:val="000000"/>
          <w:sz w:val="20"/>
          <w:szCs w:val="20"/>
          <w:lang w:eastAsia="es-ES_tradnl"/>
        </w:rPr>
        <w:t xml:space="preserve">.” Acuerdo que fue notificado el día nueve de septiembre del corriente año, al correo </w:t>
      </w:r>
      <w:hyperlink r:id="rId5" w:history="1">
        <w:r w:rsidRPr="009F0AC5">
          <w:rPr>
            <w:rStyle w:val="Hipervnculo"/>
            <w:rFonts w:ascii="Arial" w:hAnsi="Arial" w:cs="Arial"/>
            <w:bCs/>
            <w:sz w:val="20"/>
            <w:szCs w:val="20"/>
            <w:lang w:eastAsia="es-ES_tradnl"/>
          </w:rPr>
          <w:t>bceren@terratowerscorp.com</w:t>
        </w:r>
      </w:hyperlink>
      <w:r w:rsidRPr="009F0AC5">
        <w:rPr>
          <w:rFonts w:ascii="Arial" w:hAnsi="Arial" w:cs="Arial"/>
          <w:bCs/>
          <w:sz w:val="20"/>
          <w:szCs w:val="20"/>
          <w:lang w:eastAsia="es-ES_tradnl"/>
        </w:rPr>
        <w:t>,</w:t>
      </w:r>
      <w:r w:rsidRPr="009F0AC5">
        <w:rPr>
          <w:rFonts w:ascii="Arial" w:hAnsi="Arial" w:cs="Arial"/>
          <w:bCs/>
          <w:color w:val="000000"/>
          <w:sz w:val="20"/>
          <w:szCs w:val="20"/>
          <w:lang w:eastAsia="es-ES_tradnl"/>
        </w:rPr>
        <w:t xml:space="preserve"> medio señalado para oír notificaciones. </w:t>
      </w:r>
      <w:r w:rsidRPr="009F0AC5">
        <w:rPr>
          <w:rFonts w:ascii="Arial" w:hAnsi="Arial" w:cs="Arial"/>
          <w:bCs/>
          <w:sz w:val="20"/>
          <w:szCs w:val="20"/>
        </w:rPr>
        <w:t xml:space="preserve">Dicho acuerdo se emitió con el objetivo de no vulnerar derechos constitucionales de la señora JENNY CELINA TORRES ZEPEDA, debido a que existe una diferencia entre lo manifestado por está en su escrito de fecha 04 de marzo del corriente año y presentado a esta municipalidad el día 11 de marzo del corriente año e informe de la Jefa de UATM de esta Alcaldía, de fecha 21 de agosto del corriente año, respecto a la fecha en que se presentó por parte de la solicitante Recurso de Apelación en contra de estado de cuenta de fecha 26 de enero de 2017. </w:t>
      </w:r>
      <w:r w:rsidRPr="009F0AC5">
        <w:rPr>
          <w:rFonts w:ascii="Arial" w:hAnsi="Arial" w:cs="Arial"/>
          <w:b/>
          <w:bCs/>
          <w:color w:val="000000"/>
          <w:sz w:val="20"/>
          <w:szCs w:val="20"/>
          <w:lang w:eastAsia="es-ES_tradnl"/>
        </w:rPr>
        <w:t>II</w:t>
      </w:r>
      <w:r w:rsidRPr="009F0AC5">
        <w:rPr>
          <w:rFonts w:ascii="Arial" w:hAnsi="Arial" w:cs="Arial"/>
          <w:color w:val="000000"/>
          <w:sz w:val="20"/>
          <w:szCs w:val="20"/>
          <w:lang w:eastAsia="es-ES_tradnl"/>
        </w:rPr>
        <w:t xml:space="preserve">. Que se ha revisado el expediente respectivo, notando que a la fecha, </w:t>
      </w:r>
      <w:r w:rsidRPr="009F0AC5">
        <w:rPr>
          <w:rFonts w:ascii="Arial" w:hAnsi="Arial" w:cs="Arial"/>
          <w:bCs/>
          <w:i/>
          <w:iCs/>
          <w:color w:val="000000"/>
          <w:sz w:val="20"/>
          <w:szCs w:val="20"/>
          <w:lang w:eastAsia="es-ES_tradnl"/>
        </w:rPr>
        <w:t xml:space="preserve">la señora </w:t>
      </w:r>
      <w:r w:rsidRPr="009F0AC5">
        <w:rPr>
          <w:rFonts w:ascii="Arial" w:hAnsi="Arial" w:cs="Arial"/>
          <w:b/>
          <w:i/>
          <w:iCs/>
          <w:color w:val="000000"/>
          <w:sz w:val="20"/>
          <w:szCs w:val="20"/>
          <w:lang w:eastAsia="es-ES_tradnl"/>
        </w:rPr>
        <w:t>JENNY CELINA TORRES ZEPEDA</w:t>
      </w:r>
      <w:r w:rsidRPr="009F0AC5">
        <w:rPr>
          <w:rFonts w:ascii="Arial" w:hAnsi="Arial" w:cs="Arial"/>
          <w:bCs/>
          <w:i/>
          <w:iCs/>
          <w:color w:val="000000"/>
          <w:sz w:val="20"/>
          <w:szCs w:val="20"/>
          <w:lang w:eastAsia="es-ES_tradnl"/>
        </w:rPr>
        <w:t xml:space="preserve">, Gerente General de la sociedad la sociedad </w:t>
      </w:r>
      <w:r w:rsidRPr="009F0AC5">
        <w:rPr>
          <w:rFonts w:ascii="Arial" w:hAnsi="Arial" w:cs="Arial"/>
          <w:b/>
          <w:i/>
          <w:iCs/>
          <w:color w:val="000000"/>
          <w:sz w:val="20"/>
          <w:szCs w:val="20"/>
          <w:lang w:eastAsia="es-ES_tradnl"/>
        </w:rPr>
        <w:t>CONTINENTAL TOWERS EL SALVADOR, LTDA DE C.V</w:t>
      </w:r>
      <w:r w:rsidRPr="009F0AC5">
        <w:rPr>
          <w:rFonts w:ascii="Arial" w:hAnsi="Arial" w:cs="Arial"/>
          <w:bCs/>
          <w:i/>
          <w:iCs/>
          <w:color w:val="000000"/>
          <w:sz w:val="20"/>
          <w:szCs w:val="20"/>
          <w:lang w:eastAsia="es-ES_tradnl"/>
        </w:rPr>
        <w:t xml:space="preserve">., </w:t>
      </w:r>
      <w:r w:rsidRPr="009F0AC5">
        <w:rPr>
          <w:rFonts w:ascii="Arial" w:hAnsi="Arial" w:cs="Arial"/>
          <w:bCs/>
          <w:color w:val="000000"/>
          <w:sz w:val="20"/>
          <w:szCs w:val="20"/>
          <w:lang w:eastAsia="es-ES_tradnl"/>
        </w:rPr>
        <w:t>no ha presentado la documentación solicitada mediante A</w:t>
      </w:r>
      <w:r w:rsidRPr="009F0AC5">
        <w:rPr>
          <w:rFonts w:ascii="Arial" w:hAnsi="Arial" w:cs="Arial"/>
          <w:color w:val="000000"/>
          <w:sz w:val="20"/>
          <w:szCs w:val="20"/>
          <w:lang w:eastAsia="es-ES_tradnl"/>
        </w:rPr>
        <w:t xml:space="preserve">cuerdo Municipal número </w:t>
      </w:r>
      <w:r w:rsidRPr="009F0AC5">
        <w:rPr>
          <w:rFonts w:ascii="Arial" w:hAnsi="Arial" w:cs="Arial"/>
          <w:b/>
          <w:bCs/>
          <w:color w:val="000000"/>
          <w:sz w:val="20"/>
          <w:szCs w:val="20"/>
          <w:lang w:eastAsia="es-ES_tradnl"/>
        </w:rPr>
        <w:t>SEIS</w:t>
      </w:r>
      <w:r w:rsidRPr="009F0AC5">
        <w:rPr>
          <w:rFonts w:ascii="Arial" w:hAnsi="Arial" w:cs="Arial"/>
          <w:color w:val="000000"/>
          <w:sz w:val="20"/>
          <w:szCs w:val="20"/>
          <w:lang w:eastAsia="es-ES_tradnl"/>
        </w:rPr>
        <w:t xml:space="preserve">, Acta número </w:t>
      </w:r>
      <w:r w:rsidRPr="009F0AC5">
        <w:rPr>
          <w:rFonts w:ascii="Arial" w:hAnsi="Arial" w:cs="Arial"/>
          <w:b/>
          <w:bCs/>
          <w:color w:val="000000"/>
          <w:sz w:val="20"/>
          <w:szCs w:val="20"/>
          <w:lang w:eastAsia="es-ES_tradnl"/>
        </w:rPr>
        <w:t>DIECINUEVE</w:t>
      </w:r>
      <w:r w:rsidRPr="009F0AC5">
        <w:rPr>
          <w:rFonts w:ascii="Arial" w:hAnsi="Arial" w:cs="Arial"/>
          <w:color w:val="000000"/>
          <w:sz w:val="20"/>
          <w:szCs w:val="20"/>
          <w:lang w:eastAsia="es-ES_tradnl"/>
        </w:rPr>
        <w:t xml:space="preserve">, de la Décima Séptima Sesión Ordinaria celebrada por el Concejo Municipal el día cuatro de septiembre del año dos mil veinte. </w:t>
      </w:r>
      <w:r w:rsidRPr="009F0AC5">
        <w:rPr>
          <w:rFonts w:ascii="Arial" w:hAnsi="Arial" w:cs="Arial"/>
          <w:b/>
          <w:color w:val="000000"/>
          <w:sz w:val="20"/>
          <w:szCs w:val="20"/>
          <w:u w:val="single"/>
          <w:lang w:eastAsia="es-ES_tradnl"/>
        </w:rPr>
        <w:t>I</w:t>
      </w:r>
      <w:r w:rsidRPr="009F0AC5">
        <w:rPr>
          <w:rFonts w:ascii="Arial" w:hAnsi="Arial" w:cs="Arial"/>
          <w:b/>
          <w:bCs/>
          <w:sz w:val="20"/>
          <w:szCs w:val="20"/>
          <w:u w:val="single"/>
        </w:rPr>
        <w:t>II.-</w:t>
      </w:r>
      <w:r w:rsidRPr="009F0AC5">
        <w:rPr>
          <w:rFonts w:ascii="Arial" w:hAnsi="Arial" w:cs="Arial"/>
          <w:bCs/>
          <w:sz w:val="20"/>
          <w:szCs w:val="20"/>
        </w:rPr>
        <w:t xml:space="preserve">  </w:t>
      </w:r>
      <w:r w:rsidRPr="009F0AC5">
        <w:rPr>
          <w:rFonts w:ascii="Arial" w:hAnsi="Arial" w:cs="Arial"/>
          <w:b/>
          <w:bCs/>
          <w:sz w:val="20"/>
          <w:szCs w:val="20"/>
          <w:u w:val="single"/>
        </w:rPr>
        <w:t>Legislación Aplicable.</w:t>
      </w:r>
      <w:r w:rsidRPr="009F0AC5">
        <w:rPr>
          <w:rFonts w:ascii="Arial" w:hAnsi="Arial" w:cs="Arial"/>
          <w:b/>
          <w:bCs/>
          <w:sz w:val="20"/>
          <w:szCs w:val="20"/>
        </w:rPr>
        <w:t xml:space="preserve"> </w:t>
      </w:r>
      <w:r w:rsidRPr="009F0AC5">
        <w:rPr>
          <w:rFonts w:ascii="Arial" w:hAnsi="Arial" w:cs="Arial"/>
          <w:bCs/>
          <w:sz w:val="20"/>
          <w:szCs w:val="20"/>
        </w:rPr>
        <w:t xml:space="preserve">Artículo 18 de la Constitución de la Republica, establece que: “Toda persona tiene derecho a dirigir sus peticiones por escrito, de manera decorosa, a  las  autoridades  legalmente  establecidas;  a  que  se  le  resuelvan,  y  a que se le haga saber lo </w:t>
      </w:r>
    </w:p>
    <w:p w14:paraId="3B42AB28" w14:textId="77777777" w:rsidR="00787055" w:rsidRPr="009F0AC5" w:rsidRDefault="00787055" w:rsidP="00787055">
      <w:pPr>
        <w:spacing w:line="360" w:lineRule="auto"/>
        <w:jc w:val="both"/>
        <w:rPr>
          <w:rFonts w:ascii="Arial" w:eastAsia="Calibri" w:hAnsi="Arial" w:cs="Arial"/>
          <w:sz w:val="20"/>
          <w:szCs w:val="20"/>
        </w:rPr>
      </w:pPr>
      <w:r w:rsidRPr="009F0AC5">
        <w:rPr>
          <w:rFonts w:ascii="Arial" w:hAnsi="Arial" w:cs="Arial"/>
          <w:bCs/>
          <w:sz w:val="20"/>
          <w:szCs w:val="20"/>
        </w:rPr>
        <w:t xml:space="preserve">resuelto.” </w:t>
      </w:r>
      <w:r w:rsidRPr="009F0AC5">
        <w:rPr>
          <w:rFonts w:ascii="Arial" w:hAnsi="Arial" w:cs="Arial"/>
          <w:bCs/>
          <w:sz w:val="20"/>
          <w:szCs w:val="20"/>
          <w:lang w:val="es-PE"/>
        </w:rPr>
        <w:t>Artículo 1 inciso segundo de la Ley General Tributaria Municipal, establece que: “</w:t>
      </w:r>
      <w:r w:rsidRPr="009F0AC5">
        <w:rPr>
          <w:rFonts w:ascii="Arial" w:hAnsi="Arial" w:cs="Arial"/>
          <w:bCs/>
          <w:i/>
          <w:iCs/>
          <w:sz w:val="20"/>
          <w:szCs w:val="20"/>
          <w:lang w:val="es-PE"/>
        </w:rPr>
        <w:t>Esta Ley por su carácter especial prevalecerá en materia tributaria sobre el Código Municipal y otros ordenamientos legales</w:t>
      </w:r>
      <w:r w:rsidRPr="009F0AC5">
        <w:rPr>
          <w:rFonts w:ascii="Arial" w:hAnsi="Arial" w:cs="Arial"/>
          <w:bCs/>
          <w:sz w:val="20"/>
          <w:szCs w:val="20"/>
          <w:lang w:val="es-PE"/>
        </w:rPr>
        <w:t xml:space="preserve">.” </w:t>
      </w:r>
      <w:r w:rsidRPr="009F0AC5">
        <w:rPr>
          <w:rFonts w:ascii="Arial" w:hAnsi="Arial" w:cs="Arial"/>
          <w:color w:val="000000"/>
          <w:sz w:val="20"/>
          <w:szCs w:val="20"/>
          <w:lang w:val="es-PE" w:eastAsia="es-ES_tradnl"/>
        </w:rPr>
        <w:t xml:space="preserve">Artículo 91 ordinal 2° de la Ley General Tributaria Municipal: “Los deberes formales deben ser cumplidos: 2º En el caso de personas jurídicas, por medio de sus representantes legales o apoderados.” Artículo 92 de la Ley General Tributaria Municipal: “Los contribuyentes, responsables o terceros podrán actuar en forma personal o por medio de sus representantes legales o apoderados. El representante legal o el apoderado deberán, al presentarse por primera vez, acreditar su personería.” </w:t>
      </w:r>
      <w:r w:rsidRPr="009F0AC5">
        <w:rPr>
          <w:rFonts w:ascii="Arial" w:hAnsi="Arial" w:cs="Arial"/>
          <w:bCs/>
          <w:sz w:val="20"/>
          <w:szCs w:val="20"/>
        </w:rPr>
        <w:t>Artículo 163 de la Ley de Procedimientos Administrativos, establece que: “</w:t>
      </w:r>
      <w:r w:rsidRPr="009F0AC5">
        <w:rPr>
          <w:rFonts w:ascii="Arial" w:hAnsi="Arial" w:cs="Arial"/>
          <w:bCs/>
          <w:i/>
          <w:iCs/>
          <w:sz w:val="20"/>
          <w:szCs w:val="20"/>
        </w:rPr>
        <w:t xml:space="preserve">La presente Ley será de aplicación en todos los procedimientos administrativos, por tanto, quedan derogadas expresamente todas las Disposiciones contenidas en Leyes Generales o Especiales que la contraríen, incluyendo las que regulen el régimen de procedimientos en la Ley del Seguro Social y la Ley de la Comisión Ejecutiva Hidroeléctrica del Río Lempa. No obstante, </w:t>
      </w:r>
      <w:r w:rsidRPr="009F0AC5">
        <w:rPr>
          <w:rFonts w:ascii="Arial" w:hAnsi="Arial" w:cs="Arial"/>
          <w:b/>
          <w:i/>
          <w:iCs/>
          <w:sz w:val="20"/>
          <w:szCs w:val="20"/>
        </w:rPr>
        <w:t>no se derogan los procedimientos administrativos en materia tributaria</w:t>
      </w:r>
      <w:r w:rsidRPr="009F0AC5">
        <w:rPr>
          <w:rFonts w:ascii="Arial" w:hAnsi="Arial" w:cs="Arial"/>
          <w:bCs/>
          <w:i/>
          <w:iCs/>
          <w:sz w:val="20"/>
          <w:szCs w:val="20"/>
        </w:rPr>
        <w:t xml:space="preserve"> y aduanal,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 </w:t>
      </w:r>
      <w:r w:rsidRPr="009F0AC5">
        <w:rPr>
          <w:rFonts w:ascii="Arial" w:hAnsi="Arial" w:cs="Arial"/>
          <w:b/>
          <w:sz w:val="20"/>
          <w:szCs w:val="20"/>
          <w:u w:val="single"/>
        </w:rPr>
        <w:t>RECOMENDABLE.</w:t>
      </w:r>
      <w:r w:rsidRPr="009F0AC5">
        <w:rPr>
          <w:rFonts w:ascii="Arial" w:hAnsi="Arial" w:cs="Arial"/>
          <w:b/>
          <w:sz w:val="20"/>
          <w:szCs w:val="20"/>
        </w:rPr>
        <w:t xml:space="preserve"> </w:t>
      </w:r>
      <w:r w:rsidRPr="009F0AC5">
        <w:rPr>
          <w:rFonts w:ascii="Arial" w:hAnsi="Arial" w:cs="Arial"/>
          <w:bCs/>
          <w:sz w:val="20"/>
          <w:szCs w:val="20"/>
        </w:rPr>
        <w:t xml:space="preserve">Notando el suscrito que a la fecha no se ha subsanado por parte de la señora JENNY CELINA TORRES ZEPEDA, la prevención realizada mediante </w:t>
      </w:r>
      <w:r w:rsidRPr="009F0AC5">
        <w:rPr>
          <w:rFonts w:ascii="Arial" w:hAnsi="Arial" w:cs="Arial"/>
          <w:color w:val="000000"/>
          <w:sz w:val="20"/>
          <w:szCs w:val="20"/>
          <w:lang w:eastAsia="es-ES_tradnl"/>
        </w:rPr>
        <w:t xml:space="preserve">Acuerdo Municipal número </w:t>
      </w:r>
      <w:r w:rsidRPr="009F0AC5">
        <w:rPr>
          <w:rFonts w:ascii="Arial" w:hAnsi="Arial" w:cs="Arial"/>
          <w:b/>
          <w:bCs/>
          <w:color w:val="000000"/>
          <w:sz w:val="20"/>
          <w:szCs w:val="20"/>
          <w:lang w:eastAsia="es-ES_tradnl"/>
        </w:rPr>
        <w:t>SEIS</w:t>
      </w:r>
      <w:r w:rsidRPr="009F0AC5">
        <w:rPr>
          <w:rFonts w:ascii="Arial" w:hAnsi="Arial" w:cs="Arial"/>
          <w:color w:val="000000"/>
          <w:sz w:val="20"/>
          <w:szCs w:val="20"/>
          <w:lang w:eastAsia="es-ES_tradnl"/>
        </w:rPr>
        <w:t xml:space="preserve">, Acta número </w:t>
      </w:r>
      <w:r w:rsidRPr="009F0AC5">
        <w:rPr>
          <w:rFonts w:ascii="Arial" w:hAnsi="Arial" w:cs="Arial"/>
          <w:b/>
          <w:bCs/>
          <w:color w:val="000000"/>
          <w:sz w:val="20"/>
          <w:szCs w:val="20"/>
          <w:lang w:eastAsia="es-ES_tradnl"/>
        </w:rPr>
        <w:t>DIECINUEVE</w:t>
      </w:r>
      <w:r w:rsidRPr="009F0AC5">
        <w:rPr>
          <w:rFonts w:ascii="Arial" w:hAnsi="Arial" w:cs="Arial"/>
          <w:color w:val="000000"/>
          <w:sz w:val="20"/>
          <w:szCs w:val="20"/>
          <w:lang w:eastAsia="es-ES_tradnl"/>
        </w:rPr>
        <w:t xml:space="preserve">, de la Décima Séptima Sesión Ordinaria celebrada por el Concejo Municipal el día cuatro de septiembre del año dos mil veinte, por lo que no se ha podido determinar con certeza la fecha en que fue presentado el </w:t>
      </w:r>
      <w:r w:rsidRPr="009F0AC5">
        <w:rPr>
          <w:rFonts w:ascii="Arial" w:hAnsi="Arial" w:cs="Arial"/>
          <w:bCs/>
          <w:sz w:val="20"/>
          <w:szCs w:val="20"/>
        </w:rPr>
        <w:t xml:space="preserve">Recurso de Apelación en contra del estado de cuenta de fecha 26 de enero de 2017, así mismo, no se ha logrado determinar la calidad con la que actúa la señora JENNY CELINA TORRES ZEPEDA, en su escrito de fecha 04 de marzo del corriente año presentado a esta municipalidad el día 11 de marzo del corriente año, por lo que el suscrito considera procedente que este Concejo emita acuerdo municipal Archivando la solicitud presentada y relacionada. Este Concejo Municipal habiendo escuchado el informe presentado por el Licenciado Sandoval Miranda, y base legal citada, </w:t>
      </w:r>
      <w:r w:rsidRPr="009F0AC5">
        <w:rPr>
          <w:rFonts w:ascii="Arial" w:hAnsi="Arial" w:cs="Arial"/>
          <w:b/>
          <w:bCs/>
          <w:sz w:val="20"/>
          <w:szCs w:val="20"/>
        </w:rPr>
        <w:t>ACUERDA: a)</w:t>
      </w:r>
      <w:r w:rsidRPr="009F0AC5">
        <w:rPr>
          <w:rFonts w:ascii="Arial" w:hAnsi="Arial" w:cs="Arial"/>
          <w:bCs/>
          <w:sz w:val="20"/>
          <w:szCs w:val="20"/>
        </w:rPr>
        <w:t xml:space="preserve"> Archívese sin más trámite la nota de fecha 04 de marzo del año 2020, presentada a esta municipalidad el día 11 de marzo del mismo mes y año, por </w:t>
      </w:r>
      <w:r w:rsidRPr="009F0AC5">
        <w:rPr>
          <w:rFonts w:ascii="Arial" w:hAnsi="Arial" w:cs="Arial"/>
          <w:b/>
          <w:sz w:val="20"/>
          <w:szCs w:val="20"/>
        </w:rPr>
        <w:t>JENNY CELINA TORRES ZEPEDA</w:t>
      </w:r>
      <w:r w:rsidRPr="009F0AC5">
        <w:rPr>
          <w:rFonts w:ascii="Arial" w:hAnsi="Arial" w:cs="Arial"/>
          <w:bCs/>
          <w:sz w:val="20"/>
          <w:szCs w:val="20"/>
        </w:rPr>
        <w:t xml:space="preserve">, dejándole abierto su derecho de presentarla nuevamente su petición y adicione lo prevenido en el acuerdo que antes se menciona; </w:t>
      </w:r>
      <w:r w:rsidRPr="009F0AC5">
        <w:rPr>
          <w:rFonts w:ascii="Arial" w:hAnsi="Arial" w:cs="Arial"/>
          <w:b/>
          <w:bCs/>
          <w:sz w:val="20"/>
          <w:szCs w:val="20"/>
        </w:rPr>
        <w:t>b)</w:t>
      </w:r>
      <w:r w:rsidRPr="009F0AC5">
        <w:rPr>
          <w:rFonts w:ascii="Arial" w:hAnsi="Arial" w:cs="Arial"/>
          <w:bCs/>
          <w:sz w:val="20"/>
          <w:szCs w:val="20"/>
        </w:rPr>
        <w:t xml:space="preserve"> Certifíquese y Notifíquese. </w:t>
      </w:r>
      <w:r w:rsidRPr="009F0AC5">
        <w:rPr>
          <w:rFonts w:ascii="Arial" w:hAnsi="Arial" w:cs="Arial"/>
          <w:b/>
          <w:sz w:val="20"/>
          <w:szCs w:val="20"/>
          <w:u w:val="single"/>
        </w:rPr>
        <w:t>Votación Unánime.</w:t>
      </w:r>
      <w:r w:rsidRPr="009F0AC5">
        <w:rPr>
          <w:rFonts w:ascii="Arial" w:hAnsi="Arial" w:cs="Arial"/>
          <w:sz w:val="20"/>
          <w:szCs w:val="20"/>
        </w:rPr>
        <w:t xml:space="preserve"> “””””””””””””””,</w:t>
      </w:r>
      <w:r>
        <w:rPr>
          <w:rFonts w:ascii="Arial" w:hAnsi="Arial" w:cs="Arial"/>
          <w:sz w:val="20"/>
          <w:szCs w:val="20"/>
        </w:rPr>
        <w:t xml:space="preserve"> </w:t>
      </w:r>
      <w:r w:rsidRPr="009F0AC5">
        <w:rPr>
          <w:rFonts w:ascii="Arial" w:hAnsi="Arial" w:cs="Arial"/>
          <w:b/>
          <w:sz w:val="20"/>
          <w:szCs w:val="20"/>
        </w:rPr>
        <w:t xml:space="preserve">ACUERDO NUMERO DIECISEIS: </w:t>
      </w:r>
      <w:r w:rsidRPr="009F0AC5">
        <w:rPr>
          <w:rFonts w:ascii="Arial" w:hAnsi="Arial" w:cs="Arial"/>
          <w:sz w:val="20"/>
          <w:szCs w:val="20"/>
        </w:rPr>
        <w:t xml:space="preserve">Escuchado y discutido el informe presentado por el Licenciado Héctor Mauricio Sandoval Miranda, en el cual expone: </w:t>
      </w:r>
      <w:r w:rsidRPr="009F0AC5">
        <w:rPr>
          <w:rFonts w:ascii="Arial" w:hAnsi="Arial" w:cs="Arial"/>
          <w:b/>
          <w:sz w:val="20"/>
          <w:szCs w:val="20"/>
        </w:rPr>
        <w:t xml:space="preserve">I. </w:t>
      </w:r>
      <w:r w:rsidRPr="009F0AC5">
        <w:rPr>
          <w:rFonts w:ascii="Arial" w:hAnsi="Arial" w:cs="Arial"/>
          <w:sz w:val="20"/>
          <w:szCs w:val="20"/>
        </w:rPr>
        <w:t>Que m</w:t>
      </w:r>
      <w:r w:rsidRPr="009F0AC5">
        <w:rPr>
          <w:rFonts w:ascii="Arial" w:hAnsi="Arial" w:cs="Arial"/>
          <w:bCs/>
          <w:sz w:val="20"/>
          <w:szCs w:val="20"/>
        </w:rPr>
        <w:t>ediante Acuerdo Municipal número CUATRO, de Acta número VIENTICINCO de la Vigésima Primera Sesión Ordinaria, celebrada por el Concejo Municipal el día cinco de noviembre del año dos mil diecinueve, este Concejo resolvió lo siguiente: “</w:t>
      </w:r>
      <w:r w:rsidRPr="009F0AC5">
        <w:rPr>
          <w:rFonts w:ascii="Arial" w:hAnsi="Arial" w:cs="Arial"/>
          <w:b/>
          <w:bCs/>
          <w:sz w:val="20"/>
          <w:szCs w:val="20"/>
          <w:lang w:val="es-PE"/>
        </w:rPr>
        <w:t>I</w:t>
      </w:r>
      <w:r w:rsidRPr="009F0AC5">
        <w:rPr>
          <w:rFonts w:ascii="Arial" w:hAnsi="Arial" w:cs="Arial"/>
          <w:bCs/>
          <w:sz w:val="20"/>
          <w:szCs w:val="20"/>
          <w:lang w:val="es-PE"/>
        </w:rPr>
        <w:t xml:space="preserve">. Previo a autorizar la desafectación del Decreto 4-B, denominado Agenda del Agua, de un inmueble de 27,775.75 m2, ubicado en kilómetro 21 periférico a Quezaltepeque, Colonia el Conacaste, Finca Suarez, porción 1 de esta jurisdicción, se le </w:t>
      </w:r>
      <w:r w:rsidRPr="009F0AC5">
        <w:rPr>
          <w:rFonts w:ascii="Arial" w:hAnsi="Arial" w:cs="Arial"/>
          <w:b/>
          <w:bCs/>
          <w:sz w:val="20"/>
          <w:szCs w:val="20"/>
          <w:lang w:val="es-PE"/>
        </w:rPr>
        <w:t>previene</w:t>
      </w:r>
      <w:r w:rsidRPr="009F0AC5">
        <w:rPr>
          <w:rFonts w:ascii="Arial" w:hAnsi="Arial" w:cs="Arial"/>
          <w:bCs/>
          <w:sz w:val="20"/>
          <w:szCs w:val="20"/>
          <w:lang w:val="es-PE"/>
        </w:rPr>
        <w:t xml:space="preserve"> a la Sociedad INMOBILIARI, S.A. DE C.V., por medio de su Apoderado ingeniero Gustavo Edgardo Melgar, acredite la propiedad del inmueble en el cual pretende realizar el proyecto </w:t>
      </w:r>
      <w:r w:rsidRPr="009F0AC5">
        <w:rPr>
          <w:rFonts w:ascii="Arial" w:hAnsi="Arial" w:cs="Arial"/>
          <w:bCs/>
          <w:i/>
          <w:sz w:val="20"/>
          <w:szCs w:val="20"/>
          <w:lang w:val="es-PE"/>
        </w:rPr>
        <w:t xml:space="preserve">OFIBODEGAS NEJAPA 2.” </w:t>
      </w:r>
      <w:r w:rsidRPr="009F0AC5">
        <w:rPr>
          <w:rFonts w:ascii="Arial" w:hAnsi="Arial" w:cs="Arial"/>
          <w:b/>
          <w:sz w:val="20"/>
          <w:szCs w:val="20"/>
        </w:rPr>
        <w:t xml:space="preserve">II. </w:t>
      </w:r>
      <w:r w:rsidRPr="009F0AC5">
        <w:rPr>
          <w:rFonts w:ascii="Arial" w:hAnsi="Arial" w:cs="Arial"/>
          <w:bCs/>
          <w:sz w:val="20"/>
          <w:szCs w:val="20"/>
        </w:rPr>
        <w:t xml:space="preserve">Que mediante escrito de fecha 15 de octubre del corriente año, el ingeniero Gustavo Edgardo Melgar Molina, manifiesta lo siguiente: “…En aras de cumplir el requerimiento del concejo respecto a acreditar la propiedad del inmueble anexamos Promesa de Compra Venta por parte de INMOBILIARI S.A. DE C.V., del terreno en cuestión de manera que se pueda emitir la desafectación de dicho decreto. En la documentación presentada junto con la solicitud de desafectación del Decreto 4B de fecha 17 de septiembre de 2019, se anexo toda la documentación requerida en la cual se incluía una breve descripción del proyecto, cuadro de áreas y planos. De esa fecha al presente el anteproyecto mantiene todos los elementos que se presentaron, sin embargo, </w:t>
      </w:r>
      <w:r w:rsidRPr="009F0AC5">
        <w:rPr>
          <w:rFonts w:ascii="Arial" w:hAnsi="Arial" w:cs="Arial"/>
          <w:b/>
          <w:sz w:val="20"/>
          <w:szCs w:val="20"/>
          <w:u w:val="single"/>
        </w:rPr>
        <w:t xml:space="preserve">se ha realizado una modificación a la cantidad de bodegas de tal manera que en el nuevo anteproyecto serán construidas 45 </w:t>
      </w:r>
      <w:r w:rsidRPr="009F0AC5">
        <w:rPr>
          <w:rFonts w:ascii="Arial" w:hAnsi="Arial" w:cs="Arial"/>
          <w:bCs/>
          <w:sz w:val="20"/>
          <w:szCs w:val="20"/>
        </w:rPr>
        <w:t xml:space="preserve">con la siguiente descripción: a) 11 Ofibodegas de 10.0m de frente por 25.0 m de fondo, b) 5  Ofibodegas de 10.0m de frente por 30.0 m de fondo; c) 8  Ofiespacios de 7.50m de frente por fondo (13.62m a 23.04m); d) 6  Ofibodegas de 12.50m de frente por 25.0 m de fondo; e) 7  Ofibodegas de 12.50m de frente por 30.0 m de fondo; f) 4  Ofibodegas de 10.0m de frente por fondo variable (22.63m a 32.55m); g) 2 Ofibodegas de 12.50m de frente por 40.0 m de fondo; h) 1  Ofibodega de 13.50m de frente por 32.45 m de fondo, i) 1 Ofibodega de 14.50m de frente por 25.75 m de fondo. El resto de obras se mantiene como fue presentado en su momento. Anexa Promesa venta otorgado por la sociedad Alfaro Vilanova, S.A. DE C.V., a favor de la sociedad INMOBILIARI, S.A. DE C.V. y Anteproyecto del proyecto Ofibodegas Nejapa 2. </w:t>
      </w:r>
      <w:r w:rsidRPr="009F0AC5">
        <w:rPr>
          <w:rFonts w:ascii="Arial" w:hAnsi="Arial" w:cs="Arial"/>
          <w:b/>
          <w:sz w:val="20"/>
          <w:szCs w:val="20"/>
        </w:rPr>
        <w:t>III</w:t>
      </w:r>
      <w:r w:rsidRPr="009F0AC5">
        <w:rPr>
          <w:rFonts w:ascii="Arial" w:hAnsi="Arial" w:cs="Arial"/>
          <w:b/>
          <w:bCs/>
          <w:sz w:val="20"/>
          <w:szCs w:val="20"/>
        </w:rPr>
        <w:t>.</w:t>
      </w:r>
      <w:r w:rsidRPr="009F0AC5">
        <w:rPr>
          <w:rFonts w:ascii="Arial" w:hAnsi="Arial" w:cs="Arial"/>
          <w:bCs/>
          <w:sz w:val="20"/>
          <w:szCs w:val="20"/>
        </w:rPr>
        <w:t xml:space="preserve"> Mediante informe de fecha 19 de octubre enviado por el Arq. Luis Arturo Rivera Alemán</w:t>
      </w:r>
      <w:r w:rsidRPr="009F0AC5">
        <w:rPr>
          <w:rFonts w:ascii="Arial" w:hAnsi="Arial" w:cs="Arial"/>
          <w:b/>
          <w:bCs/>
          <w:sz w:val="20"/>
          <w:szCs w:val="20"/>
        </w:rPr>
        <w:t xml:space="preserve">, </w:t>
      </w:r>
      <w:r w:rsidRPr="009F0AC5">
        <w:rPr>
          <w:rFonts w:ascii="Arial" w:hAnsi="Arial" w:cs="Arial"/>
          <w:bCs/>
          <w:sz w:val="20"/>
          <w:szCs w:val="20"/>
        </w:rPr>
        <w:t>Encargado de Ordenamiento Territorial,</w:t>
      </w:r>
      <w:r w:rsidRPr="009F0AC5">
        <w:rPr>
          <w:rFonts w:ascii="Arial" w:hAnsi="Arial" w:cs="Arial"/>
          <w:b/>
          <w:bCs/>
          <w:sz w:val="20"/>
          <w:szCs w:val="20"/>
        </w:rPr>
        <w:t xml:space="preserve"> </w:t>
      </w:r>
      <w:r w:rsidRPr="009F0AC5">
        <w:rPr>
          <w:rFonts w:ascii="Arial" w:hAnsi="Arial" w:cs="Arial"/>
          <w:sz w:val="20"/>
          <w:szCs w:val="20"/>
        </w:rPr>
        <w:t xml:space="preserve">este </w:t>
      </w:r>
      <w:r w:rsidRPr="009F0AC5">
        <w:rPr>
          <w:rFonts w:ascii="Arial" w:hAnsi="Arial" w:cs="Arial"/>
          <w:bCs/>
          <w:sz w:val="20"/>
          <w:szCs w:val="20"/>
        </w:rPr>
        <w:t xml:space="preserve">manifiesta lo siguiente: </w:t>
      </w:r>
      <w:r w:rsidRPr="009F0AC5">
        <w:rPr>
          <w:rFonts w:ascii="Arial" w:hAnsi="Arial" w:cs="Arial"/>
          <w:sz w:val="20"/>
          <w:szCs w:val="20"/>
        </w:rPr>
        <w:t>“En respuesta a la solicitud de la empresa INMOBILIARI, SA DE CV de fecha 15/10/2020, cuya dirección de oficina es Boulevard del Hipódromo,   Edificio Gran Plaza,  local N. º 303,  Col. San Benito, San Salvador; Teléfono 2223-1977, en donde nos solicitan: 1. Dar seguimiento al trámite de la Desafectación del decreto 4B solicitado el 17/09/2019 del proyecto denominado “</w:t>
      </w:r>
      <w:r w:rsidRPr="009F0AC5">
        <w:rPr>
          <w:rFonts w:ascii="Arial" w:hAnsi="Arial" w:cs="Arial"/>
          <w:b/>
          <w:sz w:val="20"/>
          <w:szCs w:val="20"/>
        </w:rPr>
        <w:t>OFIBODEGAS NEJAPA 2”</w:t>
      </w:r>
      <w:r w:rsidRPr="009F0AC5">
        <w:rPr>
          <w:rFonts w:ascii="Arial" w:hAnsi="Arial" w:cs="Arial"/>
          <w:sz w:val="20"/>
          <w:szCs w:val="20"/>
        </w:rPr>
        <w:t>, ubicado en un terreno en el Km 21 periférico a Quezaltepeque, Colonia el Conacaste, finca Suarez, Porción 1, Nejapa, propiedad de la empresa INMOBILIARI, SA de CV, en donde el Honorable Concejo Municipal mediante acta N.º 25 en Vigésima Primera Sesión Ordinaria, celebrada el 05/11/2019, en el acuerdo numero 4 acordó: “</w:t>
      </w:r>
      <w:r w:rsidRPr="009F0AC5">
        <w:rPr>
          <w:rFonts w:ascii="Arial" w:hAnsi="Arial" w:cs="Arial"/>
          <w:i/>
          <w:sz w:val="20"/>
          <w:szCs w:val="20"/>
          <w:u w:val="single"/>
        </w:rPr>
        <w:t>a) previo a autorizar la desafectación del decreto 4-B, denominada agenda del agua, del inmueble de 27,775.75 M</w:t>
      </w:r>
      <w:r w:rsidRPr="009F0AC5">
        <w:rPr>
          <w:rFonts w:ascii="Arial" w:hAnsi="Arial" w:cs="Arial"/>
          <w:b/>
          <w:sz w:val="20"/>
          <w:szCs w:val="20"/>
          <w:u w:val="single"/>
        </w:rPr>
        <w:t>²,</w:t>
      </w:r>
      <w:r w:rsidRPr="009F0AC5">
        <w:rPr>
          <w:rFonts w:ascii="Arial" w:hAnsi="Arial" w:cs="Arial"/>
          <w:sz w:val="20"/>
          <w:szCs w:val="20"/>
          <w:u w:val="single"/>
        </w:rPr>
        <w:t xml:space="preserve"> </w:t>
      </w:r>
      <w:r w:rsidRPr="009F0AC5">
        <w:rPr>
          <w:rFonts w:ascii="Arial" w:hAnsi="Arial" w:cs="Arial"/>
          <w:i/>
          <w:sz w:val="20"/>
          <w:szCs w:val="20"/>
          <w:u w:val="single"/>
        </w:rPr>
        <w:t>ubicado en el Km 21 periférico a Quezaltepeque, Colonia el Conacaste, finca Suarez, Porción 1,de esta Jurisdicción, se le previene a la sociedad INMOBILIARI, SA DE CV, por medio de su apoderado Ingeniero Gustavo Edgardo Melgar, acredite la propiedad del inmueble en el cual pretende realizar el proyecto</w:t>
      </w:r>
      <w:r w:rsidRPr="009F0AC5">
        <w:rPr>
          <w:rFonts w:ascii="Arial" w:hAnsi="Arial" w:cs="Arial"/>
          <w:b/>
          <w:i/>
          <w:sz w:val="20"/>
          <w:szCs w:val="20"/>
          <w:u w:val="single"/>
        </w:rPr>
        <w:t xml:space="preserve"> </w:t>
      </w:r>
      <w:r w:rsidRPr="009F0AC5">
        <w:rPr>
          <w:rFonts w:ascii="Arial" w:hAnsi="Arial" w:cs="Arial"/>
          <w:i/>
          <w:sz w:val="20"/>
          <w:szCs w:val="20"/>
          <w:u w:val="single"/>
        </w:rPr>
        <w:t>“OFIBODEGAS NEJAPA 2”</w:t>
      </w:r>
      <w:r w:rsidRPr="009F0AC5">
        <w:rPr>
          <w:rFonts w:ascii="Arial" w:hAnsi="Arial" w:cs="Arial"/>
          <w:i/>
          <w:sz w:val="20"/>
          <w:szCs w:val="20"/>
        </w:rPr>
        <w:t xml:space="preserve">. </w:t>
      </w:r>
      <w:r w:rsidRPr="009F0AC5">
        <w:rPr>
          <w:rFonts w:ascii="Arial" w:hAnsi="Arial" w:cs="Arial"/>
          <w:sz w:val="20"/>
          <w:szCs w:val="20"/>
        </w:rPr>
        <w:t xml:space="preserve">en dicho acuerdo se menciona que el ingeniero encargado del área ambiental Ing. Celina Perla y el encargado del ordenamiento y desarrollo territorial Arq. Luis Arturo Rivera Alemán como parte técnica recomiendan desafectar el decreto 4B en el oficio </w:t>
      </w:r>
      <w:r w:rsidRPr="009F0AC5">
        <w:rPr>
          <w:rFonts w:ascii="Arial" w:hAnsi="Arial" w:cs="Arial"/>
          <w:b/>
          <w:sz w:val="20"/>
          <w:szCs w:val="20"/>
        </w:rPr>
        <w:t>055</w:t>
      </w:r>
      <w:r w:rsidRPr="009F0AC5">
        <w:rPr>
          <w:rFonts w:ascii="Arial" w:hAnsi="Arial" w:cs="Arial"/>
          <w:sz w:val="20"/>
          <w:szCs w:val="20"/>
        </w:rPr>
        <w:t xml:space="preserve"> del </w:t>
      </w:r>
      <w:r w:rsidRPr="009F0AC5">
        <w:rPr>
          <w:rFonts w:ascii="Arial" w:hAnsi="Arial" w:cs="Arial"/>
          <w:b/>
          <w:sz w:val="20"/>
          <w:szCs w:val="20"/>
        </w:rPr>
        <w:t xml:space="preserve">20/09/19. 2. </w:t>
      </w:r>
      <w:r w:rsidRPr="009F0AC5">
        <w:rPr>
          <w:rFonts w:ascii="Arial" w:hAnsi="Arial" w:cs="Arial"/>
          <w:sz w:val="20"/>
          <w:szCs w:val="20"/>
        </w:rPr>
        <w:t xml:space="preserve">En aras de cumplir el requerimiento del concejo respecto a acreditar la propiedad del inmueble se anexa promesa de compra venta por parte de INMOBILIARI SA de CV del terreno en cuestión de manera que se pueda emitir la desafectación de dicho decreto. 3. De esa fecha al presente el anteproyecto mantiene todos los elementos que se presentaron, sin embargo, se ha realizado una modificación en la cantidad de bodegas de tal manera que en el nuevo anteproyecto serán construidas 45 Ofibodegas. </w:t>
      </w:r>
      <w:r w:rsidRPr="009F0AC5">
        <w:rPr>
          <w:rFonts w:ascii="Arial" w:hAnsi="Arial" w:cs="Arial"/>
          <w:b/>
          <w:bCs/>
          <w:kern w:val="32"/>
          <w:sz w:val="20"/>
          <w:szCs w:val="20"/>
        </w:rPr>
        <w:t xml:space="preserve">CONCLUSIÓN: </w:t>
      </w:r>
      <w:r w:rsidRPr="009F0AC5">
        <w:rPr>
          <w:rFonts w:ascii="Arial" w:hAnsi="Arial" w:cs="Arial"/>
          <w:sz w:val="20"/>
          <w:szCs w:val="20"/>
        </w:rPr>
        <w:t>La oficina de</w:t>
      </w:r>
      <w:r w:rsidRPr="009F0AC5">
        <w:rPr>
          <w:rFonts w:ascii="Arial" w:hAnsi="Arial" w:cs="Arial"/>
          <w:b/>
          <w:sz w:val="20"/>
          <w:szCs w:val="20"/>
        </w:rPr>
        <w:t xml:space="preserve"> Ordenamiento y Desarrollo Territorial (ODT)</w:t>
      </w:r>
      <w:r w:rsidRPr="009F0AC5">
        <w:rPr>
          <w:rFonts w:ascii="Arial" w:hAnsi="Arial" w:cs="Arial"/>
          <w:sz w:val="20"/>
          <w:szCs w:val="20"/>
        </w:rPr>
        <w:t xml:space="preserve"> como parte técnica de la Gerencia de Proyectos de la Alcaldía de Nejapa Determina: i. Se mantiene la recomendación de Desafectación del Decreto 4B que le fue otorgada a la empresa INMOBILIARI, SA DE CV en el oficio 55 de fecha Viernes </w:t>
      </w:r>
      <w:r w:rsidRPr="009F0AC5">
        <w:rPr>
          <w:rFonts w:ascii="Arial" w:hAnsi="Arial" w:cs="Arial"/>
          <w:b/>
          <w:sz w:val="20"/>
          <w:szCs w:val="20"/>
        </w:rPr>
        <w:t>20/09/19.</w:t>
      </w:r>
      <w:r w:rsidRPr="009F0AC5">
        <w:rPr>
          <w:rFonts w:ascii="Arial" w:hAnsi="Arial" w:cs="Arial"/>
          <w:sz w:val="20"/>
          <w:szCs w:val="20"/>
        </w:rPr>
        <w:t xml:space="preserve"> ii. Esta desafección no lo exime de las leyes y normativas vigentes por lo cual debe tramitar el proyecto en la </w:t>
      </w:r>
      <w:r w:rsidRPr="009F0AC5">
        <w:rPr>
          <w:rFonts w:ascii="Arial" w:hAnsi="Arial" w:cs="Arial"/>
          <w:b/>
          <w:sz w:val="20"/>
          <w:szCs w:val="20"/>
        </w:rPr>
        <w:t>OPAMSS</w:t>
      </w:r>
      <w:r w:rsidRPr="009F0AC5">
        <w:rPr>
          <w:rFonts w:ascii="Arial" w:hAnsi="Arial" w:cs="Arial"/>
          <w:sz w:val="20"/>
          <w:szCs w:val="20"/>
        </w:rPr>
        <w:t xml:space="preserve"> para su aprobación (TOTAL DE AREAS VERDES MINIMO 30%). iii. Cabe aclarar que esta recomendación de Desafectación, NO autoriza a la empresa que pueda hacer perforaciones de POZO para la extracción de agua para ningún tipo de uso. Por todo lo anterior se requiere: a) Como parte de del seguimiento la empresa </w:t>
      </w:r>
      <w:r w:rsidRPr="009F0AC5">
        <w:rPr>
          <w:rFonts w:ascii="Arial" w:hAnsi="Arial" w:cs="Arial"/>
          <w:b/>
          <w:sz w:val="20"/>
          <w:szCs w:val="20"/>
        </w:rPr>
        <w:t>INMOBILIARI, SA de CV</w:t>
      </w:r>
      <w:r w:rsidRPr="009F0AC5">
        <w:rPr>
          <w:rFonts w:ascii="Arial" w:hAnsi="Arial" w:cs="Arial"/>
          <w:sz w:val="20"/>
          <w:szCs w:val="20"/>
        </w:rPr>
        <w:t xml:space="preserve">, debe de notificar a la alcaldía los estados de los trámites para los permisos que solicitaran a OPAMSS, CAESS, ANDA, MARN, Etc. y deberán notificar el inicio de la construcción de cualquier avance, aprobación, negación correspondiente a la propiedad y/o Proyecto; b) Una Declaración Jurada de la empresa </w:t>
      </w:r>
      <w:r w:rsidRPr="009F0AC5">
        <w:rPr>
          <w:rFonts w:ascii="Arial" w:hAnsi="Arial" w:cs="Arial"/>
          <w:b/>
          <w:sz w:val="20"/>
          <w:szCs w:val="20"/>
        </w:rPr>
        <w:t xml:space="preserve">INMOBILIARI, SA de CV </w:t>
      </w:r>
      <w:r w:rsidRPr="009F0AC5">
        <w:rPr>
          <w:rFonts w:ascii="Arial" w:hAnsi="Arial" w:cs="Arial"/>
          <w:sz w:val="20"/>
          <w:szCs w:val="20"/>
        </w:rPr>
        <w:t xml:space="preserve">de no perforación de pozo”. </w:t>
      </w:r>
      <w:r w:rsidRPr="009F0AC5">
        <w:rPr>
          <w:rFonts w:ascii="Arial" w:hAnsi="Arial" w:cs="Arial"/>
          <w:b/>
          <w:bCs/>
          <w:sz w:val="20"/>
          <w:szCs w:val="20"/>
        </w:rPr>
        <w:t>IV</w:t>
      </w:r>
      <w:r w:rsidRPr="009F0AC5">
        <w:rPr>
          <w:rFonts w:ascii="Arial" w:hAnsi="Arial" w:cs="Arial"/>
          <w:b/>
          <w:sz w:val="20"/>
          <w:szCs w:val="20"/>
        </w:rPr>
        <w:t>.</w:t>
      </w:r>
      <w:r w:rsidRPr="009F0AC5">
        <w:rPr>
          <w:rFonts w:ascii="Arial" w:hAnsi="Arial" w:cs="Arial"/>
          <w:sz w:val="20"/>
          <w:szCs w:val="20"/>
        </w:rPr>
        <w:t xml:space="preserve"> </w:t>
      </w:r>
      <w:r w:rsidRPr="009F0AC5">
        <w:rPr>
          <w:rFonts w:ascii="Arial" w:hAnsi="Arial" w:cs="Arial"/>
          <w:bCs/>
          <w:sz w:val="20"/>
          <w:szCs w:val="20"/>
          <w:lang w:val="es-ES"/>
        </w:rPr>
        <w:t xml:space="preserve">Respecto al área verde del proyecto que pretende realizar la sociedad Inmobiliari, S.A. DE C.V.,  </w:t>
      </w:r>
      <w:r w:rsidRPr="009F0AC5">
        <w:rPr>
          <w:rFonts w:ascii="Arial" w:hAnsi="Arial" w:cs="Arial"/>
          <w:sz w:val="20"/>
          <w:szCs w:val="20"/>
        </w:rPr>
        <w:t xml:space="preserve">(TOTAL DE AREAS VERDES MINIMO 30%), </w:t>
      </w:r>
      <w:r w:rsidRPr="009F0AC5">
        <w:rPr>
          <w:rFonts w:ascii="Arial" w:hAnsi="Arial" w:cs="Arial"/>
          <w:bCs/>
          <w:sz w:val="20"/>
          <w:szCs w:val="20"/>
          <w:lang w:val="es-ES"/>
        </w:rPr>
        <w:t xml:space="preserve">que manifiesta el </w:t>
      </w:r>
      <w:r w:rsidRPr="009F0AC5">
        <w:rPr>
          <w:rFonts w:ascii="Arial" w:hAnsi="Arial" w:cs="Arial"/>
          <w:bCs/>
          <w:sz w:val="20"/>
          <w:szCs w:val="20"/>
        </w:rPr>
        <w:t>Arq. Luis Arturo Rivera Alemán</w:t>
      </w:r>
      <w:r w:rsidRPr="009F0AC5">
        <w:rPr>
          <w:rFonts w:ascii="Arial" w:hAnsi="Arial" w:cs="Arial"/>
          <w:b/>
          <w:bCs/>
          <w:sz w:val="20"/>
          <w:szCs w:val="20"/>
        </w:rPr>
        <w:t xml:space="preserve">, </w:t>
      </w:r>
      <w:r w:rsidRPr="009F0AC5">
        <w:rPr>
          <w:rFonts w:ascii="Arial" w:hAnsi="Arial" w:cs="Arial"/>
          <w:bCs/>
          <w:sz w:val="20"/>
          <w:szCs w:val="20"/>
        </w:rPr>
        <w:t>Encargado de Ordenamiento Territorial,</w:t>
      </w:r>
      <w:r w:rsidRPr="009F0AC5">
        <w:rPr>
          <w:rFonts w:ascii="Arial" w:hAnsi="Arial" w:cs="Arial"/>
          <w:b/>
          <w:bCs/>
          <w:sz w:val="20"/>
          <w:szCs w:val="20"/>
        </w:rPr>
        <w:t xml:space="preserve"> </w:t>
      </w:r>
      <w:r w:rsidRPr="009F0AC5">
        <w:rPr>
          <w:rFonts w:ascii="Arial" w:hAnsi="Arial" w:cs="Arial"/>
          <w:sz w:val="20"/>
          <w:szCs w:val="20"/>
        </w:rPr>
        <w:t>en el informe relacionado en el numeral anterior</w:t>
      </w:r>
      <w:r w:rsidRPr="009F0AC5">
        <w:rPr>
          <w:rFonts w:ascii="Arial" w:hAnsi="Arial" w:cs="Arial"/>
          <w:b/>
          <w:bCs/>
          <w:sz w:val="20"/>
          <w:szCs w:val="20"/>
        </w:rPr>
        <w:t xml:space="preserve">, </w:t>
      </w:r>
      <w:r w:rsidRPr="009F0AC5">
        <w:rPr>
          <w:rFonts w:ascii="Arial" w:hAnsi="Arial" w:cs="Arial"/>
          <w:bCs/>
          <w:sz w:val="20"/>
          <w:szCs w:val="20"/>
          <w:lang w:val="es-ES"/>
        </w:rPr>
        <w:t xml:space="preserve">mediante escrito de fecha 16 de octubre del corriente año, presentado el día 19 de octubre de este mismo año, el ingeniero Gustavo Edgardo Melgar Molina, representante de Inmobiliari, S.A. DE C.V., solicita se les emita documentación pertinente donde en los tramites subsiguientes con el resto de instituciones pueda constatar los acuerdos alcanzados en los documentos adjuntos y se les exima como lo estipula la información presentada de la exigencia del área por proyectos o construcción a desarrollar dado que previamente se ha cumplido con dicho requerimiento. Anexa la siguiente documentación: Copia de Certificación de acuerdo número DOS, de Acta TREINTA Y TRES, de reunión celebrada por el Concejo Municipal el día cuatro de diciembre de dos mil doce, en el cual se autoriza al alcalde, de ese entonces, a la firma del documento de Donación de un inmueble ubicado en el Cantón “El Conacaste”, Nejapa, que se le denomina “Elvira”, el cual comprende la Zona Verde Consolidada de conformidad a lo establecido en la “ORDENANZA PARA LA APLICACIÓN DEL PLAN DE DESARROLLO LOGÍSTICO NEJAPA, EN EL MUNICIPIO DE NEJAPA, DEPARTAMENTO DE SAN SALVADOR” y Copia de Escritura de Donación Irrevocable otorgada por Alfaro Vilanova, S.A. DE C.V., a favor de la Alcaldía, del inmueble relacionado. </w:t>
      </w:r>
      <w:r w:rsidRPr="009F0AC5">
        <w:rPr>
          <w:rFonts w:ascii="Arial" w:hAnsi="Arial" w:cs="Arial"/>
          <w:b/>
          <w:bCs/>
          <w:sz w:val="20"/>
          <w:szCs w:val="20"/>
          <w:lang w:val="es-PE"/>
        </w:rPr>
        <w:t xml:space="preserve">V. </w:t>
      </w:r>
      <w:r w:rsidRPr="009F0AC5">
        <w:rPr>
          <w:rFonts w:ascii="Arial" w:hAnsi="Arial" w:cs="Arial"/>
          <w:b/>
          <w:bCs/>
          <w:sz w:val="20"/>
          <w:szCs w:val="20"/>
          <w:u w:val="single"/>
          <w:lang w:val="es-PE"/>
        </w:rPr>
        <w:t>Disposiciones Legales a Considerar</w:t>
      </w:r>
      <w:r w:rsidRPr="009F0AC5">
        <w:rPr>
          <w:rFonts w:ascii="Arial" w:hAnsi="Arial" w:cs="Arial"/>
          <w:sz w:val="20"/>
          <w:szCs w:val="20"/>
        </w:rPr>
        <w:t xml:space="preserve">: </w:t>
      </w:r>
      <w:r w:rsidRPr="009F0AC5">
        <w:rPr>
          <w:rFonts w:ascii="Arial" w:hAnsi="Arial" w:cs="Arial"/>
          <w:bCs/>
          <w:sz w:val="20"/>
          <w:szCs w:val="20"/>
          <w:lang w:eastAsia="es-SV"/>
        </w:rPr>
        <w:t>Que el artículo 1 de la Ordenanza para la Aplicación del Plan de Desarrollo Logístico Nejapa, en el municipio de Nejapa, Departamento de San Salvador, establece que: “</w:t>
      </w:r>
      <w:r w:rsidRPr="009F0AC5">
        <w:rPr>
          <w:rFonts w:ascii="Arial" w:hAnsi="Arial" w:cs="Arial"/>
          <w:bCs/>
          <w:i/>
          <w:sz w:val="20"/>
          <w:szCs w:val="20"/>
          <w:lang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9F0AC5">
        <w:rPr>
          <w:rFonts w:ascii="Arial" w:hAnsi="Arial" w:cs="Arial"/>
          <w:bCs/>
          <w:sz w:val="20"/>
          <w:szCs w:val="20"/>
          <w:lang w:eastAsia="es-SV"/>
        </w:rPr>
        <w:t>.” Que el artículo 2 de la Ordenanza para la Aplicación del Plan de Desarrollo Logístico Nejapa, en el municipio de Nejapa, Departamento de San Salvador, establece que: “</w:t>
      </w:r>
      <w:r w:rsidRPr="009F0AC5">
        <w:rPr>
          <w:rFonts w:ascii="Arial" w:hAnsi="Arial" w:cs="Arial"/>
          <w:bCs/>
          <w:i/>
          <w:sz w:val="20"/>
          <w:szCs w:val="20"/>
          <w:lang w:eastAsia="es-SV"/>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sidRPr="009F0AC5">
        <w:rPr>
          <w:rFonts w:ascii="Arial" w:hAnsi="Arial" w:cs="Arial"/>
          <w:bCs/>
          <w:sz w:val="20"/>
          <w:szCs w:val="20"/>
          <w:lang w:eastAsia="es-SV"/>
        </w:rPr>
        <w:t>.” Que el artículo 3 de la Ordenanza para la Aplicación del Plan de Desarrollo Logístico Nejapa, en el municipio de Nejapa, Departamento de San Salvador, establece que: “</w:t>
      </w:r>
      <w:r w:rsidRPr="009F0AC5">
        <w:rPr>
          <w:rFonts w:ascii="Arial" w:hAnsi="Arial" w:cs="Arial"/>
          <w:bCs/>
          <w:i/>
          <w:sz w:val="20"/>
          <w:szCs w:val="20"/>
          <w:lang w:eastAsia="es-SV"/>
        </w:rPr>
        <w:t>La presente ordenanza se aplicará a las personas naturales o jurídicas, públicas o privadas que realicen actuaciones en la Zona Logística Nejapa, relacionadas con la planificación, ejecución y control de la construcción</w:t>
      </w:r>
      <w:r w:rsidRPr="009F0AC5">
        <w:rPr>
          <w:rFonts w:ascii="Arial" w:hAnsi="Arial" w:cs="Arial"/>
          <w:bCs/>
          <w:sz w:val="20"/>
          <w:szCs w:val="20"/>
          <w:lang w:eastAsia="es-SV"/>
        </w:rPr>
        <w:t>.” Que el artículo 8 de la Ordenanza para la Aplicación del Plan de Desarrollo Logístico Nejapa, en el municipio de Nejapa, Departamento de San Salvador, establece que: “</w:t>
      </w:r>
      <w:r w:rsidRPr="009F0AC5">
        <w:rPr>
          <w:rFonts w:ascii="Arial" w:hAnsi="Arial" w:cs="Arial"/>
          <w:bCs/>
          <w:i/>
          <w:sz w:val="20"/>
          <w:szCs w:val="20"/>
          <w:lang w:eastAsia="es-SV"/>
        </w:rPr>
        <w:t>La Zona Logística Industrial es aquella que 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w:t>
      </w:r>
      <w:r w:rsidRPr="009F0AC5">
        <w:rPr>
          <w:rFonts w:ascii="Arial" w:hAnsi="Arial" w:cs="Arial"/>
          <w:bCs/>
          <w:sz w:val="20"/>
          <w:szCs w:val="20"/>
          <w:lang w:eastAsia="es-SV"/>
        </w:rPr>
        <w:t xml:space="preserve">.” Que el artículo 14 de la Ordenanza para la Aplicación del Plan de Desarrollo Logístico Nejapa, en el municipio de Nejapa, Departamento de San Salvador, establece que: “La Zona Verde Consolidada es aquella que comprende los espacios con vocación para el esparcimiento, y que deberá traspasarse su dominio a la Alcaldía Municipal de Nejapa. La municipalidad aceptará la donación de estas zonas verdes al momento de aprobarse el primer proyecto de urbanización comprendido dentro de la Zona Logística Nejapa. El Concejo Municipal aprobará la oferta de donación por acuerdo municipal y se elaborará la respectiva escritura pública de donación que deberá inscribirse en el registro de la propiedad correspondiente. Los usos del suelo permitidos son: deporte (DEP), espacios abiertos (ESA) y agropecuario (AGR). Los usos del suelo condicionados son: recreación (RYE) y cultura (CLT). Los usos del suelo prohibidos son: habitacional (HAB), almacenamiento (ALM), comercio y servicios (CYS), industrial (IND), institucional (INS), salud (SAS), educación (EDU), religión (REL), transporte (TRA) e infraestructura (INF). El área libre mínima permitida será del 90 por ciento del área total del terreno. Sin perjuicio de lo establecido en el inciso primero de este artículo, en la Zona Logística Industrial y en la Zona Logística Comercial, reguladas en los artículos 8 y 9 de la presente ordenanza, </w:t>
      </w:r>
      <w:r w:rsidRPr="009F0AC5">
        <w:rPr>
          <w:rFonts w:ascii="Arial" w:hAnsi="Arial" w:cs="Arial"/>
          <w:b/>
          <w:sz w:val="20"/>
          <w:szCs w:val="20"/>
          <w:u w:val="single"/>
          <w:lang w:eastAsia="es-SV"/>
        </w:rPr>
        <w:t>no se exigirá zona verde y de equipamiento por proyecto o construcción a desarrollar</w:t>
      </w:r>
      <w:r w:rsidRPr="009F0AC5">
        <w:rPr>
          <w:rFonts w:ascii="Arial" w:hAnsi="Arial" w:cs="Arial"/>
          <w:bCs/>
          <w:sz w:val="20"/>
          <w:szCs w:val="20"/>
          <w:lang w:eastAsia="es-SV"/>
        </w:rPr>
        <w:t>, en vista de que El Plan de Desarrollo logístico Nejapa contempla las concentraciones de grandes extensiones de zonas verdes.  En las zonas habitacionales, reguladas en los artículos 11 y 12 de la presente ordenanza, para establecer el área de zona verde y la zona de equipamiento se aplicará lo regulado en el Reglamento a la Ley de Desarrollo y Ordenamiento Territorial del Área Metropolitana de San Salvador y de los Municipios Aledaños. La zona verde deberá ser zona útil y de calidad, ubicada de común acuerdo con la Alcaldía Municipal de Nejapa, debiendo presentar el propietario del urbanizador varias propuestas. En la zona denominada Elvira de 7.3 Mz de extensión, ubicada al Norte de la Autopista a Quezaltepeque, se concentrará un núcleo de área verde consolidada según lo establecido en el 01- plano de límites y zonificación. Se deberá obviar el anterior núcleo de áreas verdes consolidadas ubicada en la Finca EL Castaño. (1). Que el artículo 36 de la Ordenanza para la Aplicación del Plan de Desarrollo Logístico Nejapa, en el municipio de Nejapa, Departamento de San Salvador, establece que: “</w:t>
      </w:r>
      <w:r w:rsidRPr="009F0AC5">
        <w:rPr>
          <w:rFonts w:ascii="Arial" w:hAnsi="Arial" w:cs="Arial"/>
          <w:bCs/>
          <w:i/>
          <w:sz w:val="20"/>
          <w:szCs w:val="20"/>
          <w:lang w:eastAsia="es-SV"/>
        </w:rPr>
        <w:t>Toda persona natural o jurídica que quiera realizar un proyecto en la Zona Logística Nejapa, delimitada en esta ordenanza, deberá solicitar los trámites y permisos correspondientes en la OPAMSS</w:t>
      </w:r>
      <w:r w:rsidRPr="009F0AC5">
        <w:rPr>
          <w:rFonts w:ascii="Arial" w:hAnsi="Arial" w:cs="Arial"/>
          <w:bCs/>
          <w:sz w:val="20"/>
          <w:szCs w:val="20"/>
          <w:lang w:eastAsia="es-SV"/>
        </w:rPr>
        <w:t xml:space="preserve">.” </w:t>
      </w:r>
      <w:r w:rsidRPr="009F0AC5">
        <w:rPr>
          <w:rFonts w:ascii="Arial" w:hAnsi="Arial" w:cs="Arial"/>
          <w:bCs/>
          <w:i/>
          <w:sz w:val="20"/>
          <w:szCs w:val="20"/>
          <w:lang w:eastAsia="es-SV"/>
        </w:rPr>
        <w:t xml:space="preserve">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ese que no tiene otro espíritu y fin, más que el de proteger la Cuenca del Rio San Antonio y regular su uso y explotación, de conformidad a la facultad legal concedido a este Concejo Municipal. Este Concejo Municipal con base al informe presentado por el Licenciado Sandoval Miranda, informes técnicos y base legal citada, </w:t>
      </w:r>
      <w:r w:rsidRPr="009F0AC5">
        <w:rPr>
          <w:rFonts w:ascii="Arial" w:hAnsi="Arial" w:cs="Arial"/>
          <w:b/>
          <w:bCs/>
          <w:i/>
          <w:sz w:val="20"/>
          <w:szCs w:val="20"/>
          <w:lang w:eastAsia="es-SV"/>
        </w:rPr>
        <w:t>ACUERDA: a)</w:t>
      </w:r>
      <w:r w:rsidRPr="009F0AC5">
        <w:rPr>
          <w:rFonts w:ascii="Arial" w:hAnsi="Arial" w:cs="Arial"/>
          <w:bCs/>
          <w:i/>
          <w:sz w:val="20"/>
          <w:szCs w:val="20"/>
          <w:lang w:eastAsia="es-SV"/>
        </w:rPr>
        <w:t xml:space="preserve"> </w:t>
      </w:r>
      <w:r w:rsidRPr="009F0AC5">
        <w:rPr>
          <w:rFonts w:ascii="Arial" w:hAnsi="Arial" w:cs="Arial"/>
          <w:bCs/>
          <w:sz w:val="20"/>
          <w:szCs w:val="20"/>
          <w:lang w:eastAsia="es-SV"/>
        </w:rPr>
        <w:t xml:space="preserve">Desafectar del Decreto 4B, un inmueble </w:t>
      </w:r>
      <w:r w:rsidRPr="009F0AC5">
        <w:rPr>
          <w:rFonts w:ascii="Arial" w:hAnsi="Arial" w:cs="Arial"/>
          <w:bCs/>
          <w:sz w:val="20"/>
          <w:szCs w:val="20"/>
          <w:lang w:val="es-PE"/>
        </w:rPr>
        <w:t>de 27,775.75 m2, ubicado en kilómetro 21 periférico a Quezaltepeque, Colonia el Conacaste, Finca Suarez, porción 1 de esta jurisdicción</w:t>
      </w:r>
      <w:r w:rsidRPr="009F0AC5">
        <w:rPr>
          <w:rFonts w:ascii="Arial" w:hAnsi="Arial" w:cs="Arial"/>
          <w:bCs/>
          <w:sz w:val="20"/>
          <w:szCs w:val="20"/>
          <w:lang w:eastAsia="es-SV"/>
        </w:rPr>
        <w:t xml:space="preserve">, </w:t>
      </w:r>
      <w:r w:rsidRPr="009F0AC5">
        <w:rPr>
          <w:rFonts w:ascii="Arial" w:hAnsi="Arial" w:cs="Arial"/>
          <w:b/>
          <w:sz w:val="20"/>
          <w:szCs w:val="20"/>
          <w:lang w:eastAsia="es-SV"/>
        </w:rPr>
        <w:t>UNICA Y EXCLUSIVAMENTE</w:t>
      </w:r>
      <w:r w:rsidRPr="009F0AC5">
        <w:rPr>
          <w:rFonts w:ascii="Arial" w:hAnsi="Arial" w:cs="Arial"/>
          <w:bCs/>
          <w:sz w:val="20"/>
          <w:szCs w:val="20"/>
          <w:lang w:eastAsia="es-SV"/>
        </w:rPr>
        <w:t xml:space="preserve">, para que la sociedad INMOBILIARI, S.A. DE C.V., realice el proyecto denominado OFIBODEGAS NEJAPA 2, proyecto en el cual se realizaran </w:t>
      </w:r>
      <w:r w:rsidRPr="009F0AC5">
        <w:rPr>
          <w:rFonts w:ascii="Arial" w:hAnsi="Arial" w:cs="Arial"/>
          <w:b/>
          <w:sz w:val="20"/>
          <w:szCs w:val="20"/>
          <w:lang w:eastAsia="es-SV"/>
        </w:rPr>
        <w:t>45 BODEGAS</w:t>
      </w:r>
      <w:r w:rsidRPr="009F0AC5">
        <w:rPr>
          <w:rFonts w:ascii="Arial" w:hAnsi="Arial" w:cs="Arial"/>
          <w:bCs/>
          <w:sz w:val="20"/>
          <w:szCs w:val="20"/>
          <w:lang w:eastAsia="es-SV"/>
        </w:rPr>
        <w:t xml:space="preserve">, las cuales están detalladas en el numeral I del presente recomendable; </w:t>
      </w:r>
      <w:r w:rsidRPr="009F0AC5">
        <w:rPr>
          <w:rFonts w:ascii="Arial" w:hAnsi="Arial" w:cs="Arial"/>
          <w:b/>
          <w:bCs/>
          <w:sz w:val="20"/>
          <w:szCs w:val="20"/>
          <w:lang w:eastAsia="es-SV"/>
        </w:rPr>
        <w:t>b)</w:t>
      </w:r>
      <w:r w:rsidRPr="009F0AC5">
        <w:rPr>
          <w:rFonts w:ascii="Arial" w:hAnsi="Arial" w:cs="Arial"/>
          <w:bCs/>
          <w:sz w:val="20"/>
          <w:szCs w:val="20"/>
          <w:lang w:eastAsia="es-SV"/>
        </w:rPr>
        <w:t xml:space="preserve"> Adviértasele a la sociedad </w:t>
      </w:r>
      <w:r w:rsidRPr="009F0AC5">
        <w:rPr>
          <w:rFonts w:ascii="Arial" w:hAnsi="Arial" w:cs="Arial"/>
          <w:b/>
          <w:sz w:val="20"/>
          <w:szCs w:val="20"/>
          <w:lang w:eastAsia="es-SV"/>
        </w:rPr>
        <w:t>INMOBILIARI, S.A. DE C.V.,</w:t>
      </w:r>
      <w:r w:rsidRPr="009F0AC5">
        <w:rPr>
          <w:rFonts w:ascii="Arial" w:hAnsi="Arial" w:cs="Arial"/>
          <w:bCs/>
          <w:sz w:val="20"/>
          <w:szCs w:val="20"/>
          <w:lang w:eastAsia="es-SV"/>
        </w:rPr>
        <w:t xml:space="preserve"> lo siguiente: Que de modificar el proyecto presentado a esta municipalidad en el número de bodegas a construir, deberá de solicitar modificación al presente acuerdo; </w:t>
      </w:r>
      <w:r w:rsidRPr="009F0AC5">
        <w:rPr>
          <w:rFonts w:ascii="Arial" w:hAnsi="Arial" w:cs="Arial"/>
          <w:b/>
          <w:bCs/>
          <w:sz w:val="20"/>
          <w:szCs w:val="20"/>
          <w:lang w:eastAsia="es-SV"/>
        </w:rPr>
        <w:t xml:space="preserve">c) </w:t>
      </w:r>
      <w:r w:rsidRPr="009F0AC5">
        <w:rPr>
          <w:rFonts w:ascii="Arial" w:hAnsi="Arial" w:cs="Arial"/>
          <w:sz w:val="20"/>
          <w:szCs w:val="20"/>
          <w:lang w:eastAsia="es-SV"/>
        </w:rPr>
        <w:t xml:space="preserve">Prevéngasele a la sociedad que en el plazo de </w:t>
      </w:r>
      <w:r w:rsidRPr="009F0AC5">
        <w:rPr>
          <w:rFonts w:ascii="Arial" w:hAnsi="Arial" w:cs="Arial"/>
          <w:b/>
          <w:sz w:val="20"/>
          <w:szCs w:val="20"/>
          <w:lang w:eastAsia="es-SV"/>
        </w:rPr>
        <w:t>DIEZ</w:t>
      </w:r>
      <w:r w:rsidRPr="009F0AC5">
        <w:rPr>
          <w:rFonts w:ascii="Arial" w:hAnsi="Arial" w:cs="Arial"/>
          <w:b/>
          <w:bCs/>
          <w:sz w:val="20"/>
          <w:szCs w:val="20"/>
          <w:lang w:eastAsia="es-SV"/>
        </w:rPr>
        <w:t xml:space="preserve"> DIAS</w:t>
      </w:r>
      <w:r w:rsidRPr="009F0AC5">
        <w:rPr>
          <w:rFonts w:ascii="Arial" w:hAnsi="Arial" w:cs="Arial"/>
          <w:sz w:val="20"/>
          <w:szCs w:val="20"/>
          <w:lang w:eastAsia="es-SV"/>
        </w:rPr>
        <w:t xml:space="preserve">, contados a partir de la notificación del presente acuerdo presente Declaración Jurada firmada por el representante legal, en la cual se comprometa a no perforar pozo; </w:t>
      </w:r>
      <w:r w:rsidRPr="009F0AC5">
        <w:rPr>
          <w:rFonts w:ascii="Arial" w:hAnsi="Arial" w:cs="Arial"/>
          <w:b/>
          <w:sz w:val="20"/>
          <w:szCs w:val="20"/>
          <w:lang w:eastAsia="es-SV"/>
        </w:rPr>
        <w:t>d)</w:t>
      </w:r>
      <w:r w:rsidRPr="009F0AC5">
        <w:rPr>
          <w:rFonts w:ascii="Arial" w:hAnsi="Arial" w:cs="Arial"/>
          <w:sz w:val="20"/>
          <w:szCs w:val="20"/>
          <w:lang w:eastAsia="es-SV"/>
        </w:rPr>
        <w:t xml:space="preserve"> </w:t>
      </w:r>
      <w:r w:rsidRPr="009F0AC5">
        <w:rPr>
          <w:rFonts w:ascii="Arial" w:hAnsi="Arial" w:cs="Arial"/>
          <w:bCs/>
          <w:sz w:val="20"/>
          <w:szCs w:val="20"/>
          <w:lang w:eastAsia="es-SV"/>
        </w:rPr>
        <w:t xml:space="preserve">Que se le haga saber al solicitante lo siguiente: i. Que la presente Desafectación del Decreto 4B, es única y exclusivamente para que la sociedad INMOBILIARI, S.A. DE C.V., realice el proyecto denominado OFIBODEGAS NEJAPA 2, proyecto en el cual se realizaran 45 BODEGAS, las cuales están detalladas en el numeral I del presente recomendable, ii. Que esta Desafectación, </w:t>
      </w:r>
      <w:r w:rsidRPr="009F0AC5">
        <w:rPr>
          <w:rFonts w:ascii="Arial" w:hAnsi="Arial" w:cs="Arial"/>
          <w:b/>
          <w:bCs/>
          <w:sz w:val="20"/>
          <w:szCs w:val="20"/>
          <w:lang w:eastAsia="es-SV"/>
        </w:rPr>
        <w:t>NO</w:t>
      </w:r>
      <w:r w:rsidRPr="009F0AC5">
        <w:rPr>
          <w:rFonts w:ascii="Arial" w:hAnsi="Arial" w:cs="Arial"/>
          <w:bCs/>
          <w:sz w:val="20"/>
          <w:szCs w:val="20"/>
          <w:lang w:eastAsia="es-SV"/>
        </w:rPr>
        <w:t xml:space="preserve"> la autoriza para que pueda hacer perforaciones de POZO para la extracción de agua para ningún tipo de uso, así mismo no la autoriza a realizar ningún tipo de construcción, iii. Que deberá de Iniciar lo más pronto posible sus trámites ante las diferentes instituciones (OPAMSS, CAESS, ANDA, MARN, etc), iv. Que deberá acatar los lineamientos que emita la Alcaldía, OPAMSS, CAESS, ANDA, MARN, Etc., en las diferentes etapas de los procesos a seguir, v. Que deberá de Informar a esta municipalidad una vez al mes, del estado en que se encuentren sus trámites en otras instituciones, así como de cualquier otra cuestión referente al proyecto objeto del presente dictamen; </w:t>
      </w:r>
      <w:r w:rsidRPr="009F0AC5">
        <w:rPr>
          <w:rFonts w:ascii="Arial" w:hAnsi="Arial" w:cs="Arial"/>
          <w:b/>
          <w:bCs/>
          <w:sz w:val="20"/>
          <w:szCs w:val="20"/>
          <w:lang w:eastAsia="es-SV"/>
        </w:rPr>
        <w:t xml:space="preserve">e) </w:t>
      </w:r>
      <w:r w:rsidRPr="009F0AC5">
        <w:rPr>
          <w:rFonts w:ascii="Arial" w:hAnsi="Arial" w:cs="Arial"/>
          <w:bCs/>
          <w:sz w:val="20"/>
          <w:szCs w:val="20"/>
          <w:lang w:eastAsia="es-SV"/>
        </w:rPr>
        <w:t xml:space="preserve">Respecto a la Zona verde del Proyecto que </w:t>
      </w:r>
      <w:r w:rsidRPr="009F0AC5">
        <w:rPr>
          <w:rFonts w:ascii="Arial" w:hAnsi="Arial" w:cs="Arial"/>
          <w:bCs/>
          <w:sz w:val="20"/>
          <w:szCs w:val="20"/>
          <w:lang w:val="es-ES"/>
        </w:rPr>
        <w:t xml:space="preserve">pretende realizar la sociedad Inmobiliari, S.A. DE C.V., </w:t>
      </w:r>
      <w:r w:rsidRPr="009F0AC5">
        <w:rPr>
          <w:rFonts w:ascii="Arial" w:hAnsi="Arial" w:cs="Arial"/>
          <w:sz w:val="20"/>
          <w:szCs w:val="20"/>
        </w:rPr>
        <w:t xml:space="preserve">(TOTAL DE AREAS VERDES MINIMO 30%), </w:t>
      </w:r>
      <w:r w:rsidRPr="009F0AC5">
        <w:rPr>
          <w:rFonts w:ascii="Arial" w:hAnsi="Arial" w:cs="Arial"/>
          <w:bCs/>
          <w:sz w:val="20"/>
          <w:szCs w:val="20"/>
          <w:lang w:eastAsia="es-SV"/>
        </w:rPr>
        <w:t>a la que hace referencia e</w:t>
      </w:r>
      <w:r w:rsidRPr="009F0AC5">
        <w:rPr>
          <w:rFonts w:ascii="Arial" w:hAnsi="Arial" w:cs="Arial"/>
          <w:bCs/>
          <w:sz w:val="20"/>
          <w:szCs w:val="20"/>
          <w:lang w:val="es-ES"/>
        </w:rPr>
        <w:t xml:space="preserve">l </w:t>
      </w:r>
      <w:r w:rsidRPr="009F0AC5">
        <w:rPr>
          <w:rFonts w:ascii="Arial" w:hAnsi="Arial" w:cs="Arial"/>
          <w:bCs/>
          <w:sz w:val="20"/>
          <w:szCs w:val="20"/>
        </w:rPr>
        <w:t>Arq. Luis Arturo Rivera Alemán</w:t>
      </w:r>
      <w:r w:rsidRPr="009F0AC5">
        <w:rPr>
          <w:rFonts w:ascii="Arial" w:hAnsi="Arial" w:cs="Arial"/>
          <w:b/>
          <w:bCs/>
          <w:sz w:val="20"/>
          <w:szCs w:val="20"/>
        </w:rPr>
        <w:t xml:space="preserve">, </w:t>
      </w:r>
      <w:r w:rsidRPr="009F0AC5">
        <w:rPr>
          <w:rFonts w:ascii="Arial" w:hAnsi="Arial" w:cs="Arial"/>
          <w:bCs/>
          <w:sz w:val="20"/>
          <w:szCs w:val="20"/>
        </w:rPr>
        <w:t>Encargado de Ordenamiento y Desarrollo Territorial,</w:t>
      </w:r>
      <w:r w:rsidRPr="009F0AC5">
        <w:rPr>
          <w:rFonts w:ascii="Arial" w:hAnsi="Arial" w:cs="Arial"/>
          <w:b/>
          <w:bCs/>
          <w:sz w:val="20"/>
          <w:szCs w:val="20"/>
        </w:rPr>
        <w:t xml:space="preserve"> </w:t>
      </w:r>
      <w:r w:rsidRPr="009F0AC5">
        <w:rPr>
          <w:rFonts w:ascii="Arial" w:hAnsi="Arial" w:cs="Arial"/>
          <w:sz w:val="20"/>
          <w:szCs w:val="20"/>
        </w:rPr>
        <w:t xml:space="preserve">en su informe </w:t>
      </w:r>
      <w:r w:rsidRPr="009F0AC5">
        <w:rPr>
          <w:rFonts w:ascii="Arial" w:hAnsi="Arial" w:cs="Arial"/>
          <w:bCs/>
          <w:sz w:val="20"/>
          <w:szCs w:val="20"/>
        </w:rPr>
        <w:t>de fecha 19 de octubre</w:t>
      </w:r>
      <w:r w:rsidRPr="009F0AC5">
        <w:rPr>
          <w:rFonts w:ascii="Arial" w:hAnsi="Arial" w:cs="Arial"/>
          <w:sz w:val="20"/>
          <w:szCs w:val="20"/>
        </w:rPr>
        <w:t xml:space="preserve"> del corriente año y relacionado en el romano III del presente acuerdo</w:t>
      </w:r>
      <w:r w:rsidRPr="009F0AC5">
        <w:rPr>
          <w:rFonts w:ascii="Arial" w:hAnsi="Arial" w:cs="Arial"/>
          <w:b/>
          <w:bCs/>
          <w:sz w:val="20"/>
          <w:szCs w:val="20"/>
        </w:rPr>
        <w:t xml:space="preserve">; por consiguiente </w:t>
      </w:r>
      <w:r w:rsidRPr="009F0AC5">
        <w:rPr>
          <w:rFonts w:ascii="Arial" w:hAnsi="Arial" w:cs="Arial"/>
          <w:sz w:val="20"/>
          <w:szCs w:val="20"/>
        </w:rPr>
        <w:t xml:space="preserve">hágasele saber a la OPAMSS que de estar dicho proyecto dentro de la </w:t>
      </w:r>
      <w:r w:rsidRPr="009F0AC5">
        <w:rPr>
          <w:rFonts w:ascii="Arial" w:hAnsi="Arial" w:cs="Arial"/>
          <w:bCs/>
          <w:sz w:val="20"/>
          <w:szCs w:val="20"/>
          <w:lang w:eastAsia="es-SV"/>
        </w:rPr>
        <w:t xml:space="preserve">Zona Logística Industrial y en la Zona Logística Comercial, regulada en los artículos 8 y 9 de la Ordenanza para la Aplicación del Plan de Desarrollo Logístico Nejapa, </w:t>
      </w:r>
      <w:r w:rsidRPr="009F0AC5">
        <w:rPr>
          <w:rFonts w:ascii="Arial" w:hAnsi="Arial" w:cs="Arial"/>
          <w:b/>
          <w:sz w:val="20"/>
          <w:szCs w:val="20"/>
          <w:u w:val="single"/>
          <w:lang w:eastAsia="es-SV"/>
        </w:rPr>
        <w:t>no se exigirá zona verde y de equipamiento por proyecto o construcción a desarrollarse</w:t>
      </w:r>
      <w:r w:rsidRPr="009F0AC5">
        <w:rPr>
          <w:rFonts w:ascii="Arial" w:hAnsi="Arial" w:cs="Arial"/>
          <w:bCs/>
          <w:sz w:val="20"/>
          <w:szCs w:val="20"/>
          <w:lang w:eastAsia="es-SV"/>
        </w:rPr>
        <w:t xml:space="preserve">, según lo establecido en el artículo 14 de la Ordenanza relacionada. Certifíquese y Notifíquese el presente. </w:t>
      </w:r>
      <w:r w:rsidRPr="009F0AC5">
        <w:rPr>
          <w:rFonts w:ascii="Arial" w:hAnsi="Arial" w:cs="Arial"/>
          <w:b/>
          <w:bCs/>
          <w:sz w:val="20"/>
          <w:szCs w:val="20"/>
          <w:u w:val="single"/>
          <w:lang w:eastAsia="es-SV"/>
        </w:rPr>
        <w:t>Votación Unánime.</w:t>
      </w:r>
      <w:r w:rsidRPr="009F0AC5">
        <w:rPr>
          <w:rFonts w:ascii="Arial" w:hAnsi="Arial" w:cs="Arial"/>
          <w:bCs/>
          <w:sz w:val="20"/>
          <w:szCs w:val="20"/>
          <w:lang w:eastAsia="es-SV"/>
        </w:rPr>
        <w:t xml:space="preserve"> “””””””””””””””,</w:t>
      </w:r>
      <w:r>
        <w:rPr>
          <w:rFonts w:ascii="Arial" w:hAnsi="Arial" w:cs="Arial"/>
          <w:bCs/>
          <w:sz w:val="20"/>
          <w:szCs w:val="20"/>
          <w:lang w:eastAsia="es-SV"/>
        </w:rPr>
        <w:t xml:space="preserve"> </w:t>
      </w:r>
      <w:r w:rsidRPr="009F0AC5">
        <w:rPr>
          <w:rFonts w:ascii="Arial" w:hAnsi="Arial" w:cs="Arial"/>
          <w:b/>
          <w:sz w:val="20"/>
          <w:szCs w:val="20"/>
        </w:rPr>
        <w:t>ACUERDO NUMERO DIECISIETE: DECRETO NUMERO SIETE. EL CONCEJO MUNICIPAL DE NEJAPA, DEPARTAMENTO DE SAN SALVADOR. CONSIDERANDO</w:t>
      </w:r>
      <w:r w:rsidRPr="009F0AC5">
        <w:rPr>
          <w:rFonts w:ascii="Arial" w:hAnsi="Arial" w:cs="Arial"/>
          <w:sz w:val="20"/>
          <w:szCs w:val="20"/>
        </w:rPr>
        <w:t xml:space="preserve">: </w:t>
      </w:r>
      <w:r w:rsidRPr="009F0AC5">
        <w:rPr>
          <w:rFonts w:ascii="Arial" w:hAnsi="Arial" w:cs="Arial"/>
          <w:b/>
          <w:sz w:val="20"/>
          <w:szCs w:val="20"/>
        </w:rPr>
        <w:t>I</w:t>
      </w:r>
      <w:r w:rsidRPr="009F0AC5">
        <w:rPr>
          <w:rFonts w:ascii="Arial" w:hAnsi="Arial" w:cs="Arial"/>
          <w:sz w:val="20"/>
          <w:szCs w:val="20"/>
        </w:rPr>
        <w:t>.- Que según el artículo</w:t>
      </w:r>
      <w:r w:rsidRPr="009F0AC5">
        <w:rPr>
          <w:rFonts w:ascii="Arial" w:hAnsi="Arial" w:cs="Arial"/>
          <w:b/>
          <w:bCs/>
          <w:color w:val="000000"/>
          <w:sz w:val="20"/>
          <w:szCs w:val="20"/>
          <w:lang w:eastAsia="es-ES_tradnl"/>
        </w:rPr>
        <w:t xml:space="preserve"> </w:t>
      </w:r>
      <w:r w:rsidRPr="009F0AC5">
        <w:rPr>
          <w:rFonts w:ascii="Arial" w:hAnsi="Arial" w:cs="Arial"/>
          <w:bCs/>
          <w:color w:val="000000"/>
          <w:sz w:val="20"/>
          <w:szCs w:val="20"/>
          <w:lang w:eastAsia="es-ES_tradnl"/>
        </w:rPr>
        <w:t>203 de la Constitución establece</w:t>
      </w:r>
      <w:r w:rsidRPr="009F0AC5">
        <w:rPr>
          <w:rFonts w:ascii="Arial" w:hAnsi="Arial" w:cs="Arial"/>
          <w:b/>
          <w:bCs/>
          <w:color w:val="000000"/>
          <w:sz w:val="20"/>
          <w:szCs w:val="20"/>
          <w:lang w:eastAsia="es-ES_tradnl"/>
        </w:rPr>
        <w:t xml:space="preserve"> </w:t>
      </w:r>
      <w:r w:rsidRPr="009F0AC5">
        <w:rPr>
          <w:rFonts w:ascii="Arial" w:hAnsi="Arial" w:cs="Arial"/>
          <w:bCs/>
          <w:color w:val="000000"/>
          <w:sz w:val="20"/>
          <w:szCs w:val="20"/>
          <w:lang w:eastAsia="es-ES_tradnl"/>
        </w:rPr>
        <w:t>que l</w:t>
      </w:r>
      <w:r w:rsidRPr="009F0AC5">
        <w:rPr>
          <w:rFonts w:ascii="Arial" w:hAnsi="Arial" w:cs="Arial"/>
          <w:color w:val="000000"/>
          <w:sz w:val="20"/>
          <w:szCs w:val="20"/>
          <w:lang w:eastAsia="es-ES_tradnl"/>
        </w:rPr>
        <w:t>os Municipios serán autónomos en lo económico, en lo técnico y en lo administrativo</w:t>
      </w:r>
      <w:r w:rsidRPr="009F0AC5">
        <w:rPr>
          <w:rFonts w:ascii="Arial" w:hAnsi="Arial" w:cs="Arial"/>
          <w:sz w:val="20"/>
          <w:szCs w:val="20"/>
        </w:rPr>
        <w:t xml:space="preserve"> y el Articulo 204 ordinales 5º, establece que la autonomía de los Municipios comprende: 5º Decretar las Ordenanzas y Reglamento locales, en relación al artículo 3, numeral 3  y 5 del Código Municipal. </w:t>
      </w:r>
      <w:r w:rsidRPr="009F0AC5">
        <w:rPr>
          <w:rFonts w:ascii="Arial" w:hAnsi="Arial" w:cs="Arial"/>
          <w:b/>
          <w:sz w:val="20"/>
          <w:szCs w:val="20"/>
        </w:rPr>
        <w:t xml:space="preserve">II.- </w:t>
      </w:r>
      <w:r w:rsidRPr="009F0AC5">
        <w:rPr>
          <w:rFonts w:ascii="Arial" w:hAnsi="Arial" w:cs="Arial"/>
          <w:sz w:val="20"/>
          <w:szCs w:val="20"/>
        </w:rPr>
        <w:t xml:space="preserve">Que el Artículo 53-A de la Ley de la Carrera Administrativa Municipal, establece que los y las empleados municipales gozarán de una prestación económica por la renuncia voluntaria a su empleo, estableciendo una prestación económica equivalente a quince días de salario básico por cada año de servicio. </w:t>
      </w:r>
      <w:r w:rsidRPr="009F0AC5">
        <w:rPr>
          <w:rFonts w:ascii="Arial" w:hAnsi="Arial" w:cs="Arial"/>
          <w:b/>
          <w:sz w:val="20"/>
          <w:szCs w:val="20"/>
        </w:rPr>
        <w:t>III.-</w:t>
      </w:r>
      <w:r w:rsidRPr="009F0AC5">
        <w:rPr>
          <w:rFonts w:ascii="Arial" w:hAnsi="Arial" w:cs="Arial"/>
          <w:sz w:val="20"/>
          <w:szCs w:val="20"/>
        </w:rPr>
        <w:t xml:space="preserve"> Que mediante Decreto Municipal número </w:t>
      </w:r>
      <w:r w:rsidRPr="009F0AC5">
        <w:rPr>
          <w:rFonts w:ascii="Arial" w:hAnsi="Arial" w:cs="Arial"/>
          <w:b/>
          <w:sz w:val="20"/>
          <w:szCs w:val="20"/>
        </w:rPr>
        <w:t>SIETE</w:t>
      </w:r>
      <w:r w:rsidRPr="009F0AC5">
        <w:rPr>
          <w:rFonts w:ascii="Arial" w:hAnsi="Arial" w:cs="Arial"/>
          <w:sz w:val="20"/>
          <w:szCs w:val="20"/>
        </w:rPr>
        <w:t xml:space="preserve"> emitido a los ocho días del mes de diciembre del año dos mil quince, por el Concejo Municipal de ese entonces, aprobó el Reglamento Interno de Trabajo, de esta municipalidad, en el cual en su artículo 47 establece que: “</w:t>
      </w:r>
      <w:r w:rsidRPr="009F0AC5">
        <w:rPr>
          <w:rFonts w:ascii="Arial" w:hAnsi="Arial" w:cs="Arial"/>
          <w:i/>
          <w:sz w:val="20"/>
          <w:szCs w:val="20"/>
          <w:lang w:val="es-ES"/>
        </w:rPr>
        <w:t xml:space="preserve">En el caso de Renuncia voluntaria la Municipalidad reconocerá al trabajador indistintamente cual fuere su forma de contratación una Compensación Económica, según lo establecido en la LCAM o la Ley Reguladora de la Prestación Económica por Renuncia Voluntaria, según sea el caso. </w:t>
      </w:r>
      <w:r w:rsidRPr="009F0AC5">
        <w:rPr>
          <w:rFonts w:ascii="Arial" w:hAnsi="Arial" w:cs="Arial"/>
          <w:sz w:val="20"/>
          <w:szCs w:val="20"/>
          <w:lang w:val="es-ES"/>
        </w:rPr>
        <w:t xml:space="preserve"> </w:t>
      </w:r>
      <w:r w:rsidRPr="009F0AC5">
        <w:rPr>
          <w:rFonts w:ascii="Arial" w:hAnsi="Arial" w:cs="Arial"/>
          <w:b/>
          <w:sz w:val="20"/>
          <w:szCs w:val="20"/>
        </w:rPr>
        <w:t xml:space="preserve">IV.- </w:t>
      </w:r>
      <w:r w:rsidRPr="009F0AC5">
        <w:rPr>
          <w:rFonts w:ascii="Arial" w:hAnsi="Arial" w:cs="Arial"/>
          <w:sz w:val="20"/>
          <w:szCs w:val="20"/>
        </w:rPr>
        <w:t>Que existiendo interés por empleados de la Municipalidad en el retiro voluntario mediante el aumento de los montos de la bonificación de manera transitoria y por una UNICA VEZ, aun cien por ciento de lo que corresponde la ley, es decir un salario mensual por cada año de servicio, dicha bonificación se aplicará a todos los trabajadores de la municipalidad</w:t>
      </w:r>
      <w:r w:rsidRPr="009F0AC5">
        <w:rPr>
          <w:rFonts w:ascii="Arial" w:hAnsi="Arial" w:cs="Arial"/>
          <w:sz w:val="20"/>
          <w:szCs w:val="20"/>
          <w:lang w:val="es-ES"/>
        </w:rPr>
        <w:t xml:space="preserve">, indistintamente que su relación laboral emane del Concejo Municipal y/o Alcalde a través de un nombramiento ya sea en plaza de Ley de la Carrera Administrativa, funcionarios de confianza o por Contrato de Trabajo, de conformidad a lo establecido en el artículo 3 del Reglamento Interno de Trabajo. </w:t>
      </w:r>
      <w:r w:rsidRPr="009F0AC5">
        <w:rPr>
          <w:rFonts w:ascii="Arial" w:hAnsi="Arial" w:cs="Arial"/>
          <w:b/>
          <w:bCs/>
          <w:sz w:val="20"/>
          <w:szCs w:val="20"/>
          <w:lang w:val="es-ES"/>
        </w:rPr>
        <w:t>POR TANTO:</w:t>
      </w:r>
      <w:r w:rsidRPr="009F0AC5">
        <w:rPr>
          <w:rFonts w:ascii="Arial" w:hAnsi="Arial" w:cs="Arial"/>
          <w:sz w:val="20"/>
          <w:szCs w:val="20"/>
          <w:lang w:val="es-ES"/>
        </w:rPr>
        <w:t xml:space="preserve"> En </w:t>
      </w:r>
      <w:r w:rsidRPr="009F0AC5">
        <w:rPr>
          <w:rFonts w:ascii="Arial" w:hAnsi="Arial" w:cs="Arial"/>
          <w:sz w:val="20"/>
          <w:szCs w:val="20"/>
        </w:rPr>
        <w:t>uso de sus facultades el Concejo Municipal de Nejapa Departamento de San Salvador, DECRETA la siguiente: “</w:t>
      </w:r>
      <w:r w:rsidRPr="009F0AC5">
        <w:rPr>
          <w:rFonts w:ascii="Arial" w:hAnsi="Arial" w:cs="Arial"/>
          <w:b/>
          <w:sz w:val="20"/>
          <w:szCs w:val="20"/>
        </w:rPr>
        <w:t>ORDENANZA TRANSITORIA DE RETIRO VOLUNTARIO, QUE OTORGA EL PAGO DE UNA INDEMNIZACION DEL CIEN POR CIENTO DE SU SALARIO, PARA AQUELLOS EMPLEADOS QUE DESEEN RENUNCIAR</w:t>
      </w:r>
      <w:r w:rsidRPr="009F0AC5">
        <w:rPr>
          <w:rFonts w:ascii="Arial" w:hAnsi="Arial" w:cs="Arial"/>
          <w:sz w:val="20"/>
          <w:szCs w:val="20"/>
        </w:rPr>
        <w:t>.”</w:t>
      </w:r>
      <w:r w:rsidRPr="009F0AC5">
        <w:rPr>
          <w:rFonts w:ascii="Arial" w:hAnsi="Arial" w:cs="Arial"/>
          <w:b/>
          <w:sz w:val="20"/>
          <w:szCs w:val="20"/>
        </w:rPr>
        <w:t xml:space="preserve">OBJETO. </w:t>
      </w:r>
      <w:r w:rsidRPr="009F0AC5">
        <w:rPr>
          <w:rFonts w:ascii="Arial" w:hAnsi="Arial" w:cs="Arial"/>
          <w:b/>
          <w:bCs/>
          <w:sz w:val="20"/>
          <w:szCs w:val="20"/>
        </w:rPr>
        <w:t>Artículo 1.</w:t>
      </w:r>
      <w:r w:rsidRPr="009F0AC5">
        <w:rPr>
          <w:rFonts w:ascii="Arial" w:hAnsi="Arial" w:cs="Arial"/>
          <w:sz w:val="20"/>
          <w:szCs w:val="20"/>
        </w:rPr>
        <w:t xml:space="preserve"> La presente ordenanza transitoria se aplicará a todos los trabajadores de la municipalidad indistintamente de que su relación laboral sea emanada del Concejo Municipal y/o Alcalde Municipal a través de un nombramiento, ya sea en plaza que se encuentre reguladas por la Ley de la Carrera Administrativa Municipal, por Contrato, Funcionarios de Confianza, Eventuales que efectúen trabajos continuos por más de seis meses, o cualquier otro tipo de contratación que se haya realizado por dicho tiempo inclusive los que prestan Servicios Profesionales de forma continua, aprobados por el Alcalde o el Concejo. </w:t>
      </w:r>
      <w:r w:rsidRPr="009F0AC5">
        <w:rPr>
          <w:rFonts w:ascii="Arial" w:hAnsi="Arial" w:cs="Arial"/>
          <w:b/>
          <w:sz w:val="20"/>
          <w:szCs w:val="20"/>
        </w:rPr>
        <w:t>TIEMPO MINIMO DE SERVICIO.</w:t>
      </w:r>
      <w:r w:rsidRPr="009F0AC5">
        <w:rPr>
          <w:rFonts w:ascii="Arial" w:hAnsi="Arial" w:cs="Arial"/>
          <w:sz w:val="20"/>
          <w:szCs w:val="20"/>
        </w:rPr>
        <w:t xml:space="preserve"> </w:t>
      </w:r>
      <w:r w:rsidRPr="009F0AC5">
        <w:rPr>
          <w:rFonts w:ascii="Arial" w:hAnsi="Arial" w:cs="Arial"/>
          <w:b/>
          <w:bCs/>
          <w:sz w:val="20"/>
          <w:szCs w:val="20"/>
        </w:rPr>
        <w:t>Artículo 2.</w:t>
      </w:r>
      <w:r w:rsidRPr="009F0AC5">
        <w:rPr>
          <w:rFonts w:ascii="Arial" w:hAnsi="Arial" w:cs="Arial"/>
          <w:sz w:val="20"/>
          <w:szCs w:val="20"/>
        </w:rPr>
        <w:t xml:space="preserve"> Podrán optar a la prestación económica regulada en la presente Ordenanza todos aquellos trabajadores municipales que a la fecha de entrada en vigencia de la presente, registren una antigüedad de más de </w:t>
      </w:r>
      <w:r w:rsidRPr="009F0AC5">
        <w:rPr>
          <w:rFonts w:ascii="Arial" w:hAnsi="Arial" w:cs="Arial"/>
          <w:b/>
          <w:sz w:val="20"/>
          <w:szCs w:val="20"/>
          <w:u w:val="single"/>
        </w:rPr>
        <w:t>SEIS MESES continuos y efectivos</w:t>
      </w:r>
      <w:r w:rsidRPr="009F0AC5">
        <w:rPr>
          <w:rFonts w:ascii="Arial" w:hAnsi="Arial" w:cs="Arial"/>
          <w:sz w:val="20"/>
          <w:szCs w:val="20"/>
        </w:rPr>
        <w:t xml:space="preserve">.  </w:t>
      </w:r>
      <w:r w:rsidRPr="009F0AC5">
        <w:rPr>
          <w:rFonts w:ascii="Arial" w:hAnsi="Arial" w:cs="Arial"/>
          <w:b/>
          <w:sz w:val="20"/>
          <w:szCs w:val="20"/>
        </w:rPr>
        <w:t xml:space="preserve">PLAZO. </w:t>
      </w:r>
      <w:r w:rsidRPr="009F0AC5">
        <w:rPr>
          <w:rFonts w:ascii="Arial" w:hAnsi="Arial" w:cs="Arial"/>
          <w:b/>
          <w:bCs/>
          <w:sz w:val="20"/>
          <w:szCs w:val="20"/>
        </w:rPr>
        <w:t>Artículo 3.</w:t>
      </w:r>
      <w:r w:rsidRPr="009F0AC5">
        <w:rPr>
          <w:rFonts w:ascii="Arial" w:hAnsi="Arial" w:cs="Arial"/>
          <w:sz w:val="20"/>
          <w:szCs w:val="20"/>
        </w:rPr>
        <w:t xml:space="preserve"> El plazo para adherirse a la presente Ordenanza será de CUATRO MESES contados a partir del día uno de enero del año dos mil veintiuno y deberá presentar a la Unidad de Recursos Humanos la Renuncia debidamente firmada en hoja proporcionada por la Dirección General de Inspección de Trabajo y Previsión Social ó en su defecto en Documento Privado debidamente Autenticado ante notario, a la cual agregará Copia de su Documento Único de Identidad. </w:t>
      </w:r>
      <w:r w:rsidRPr="009F0AC5">
        <w:rPr>
          <w:rFonts w:ascii="Arial" w:hAnsi="Arial" w:cs="Arial"/>
          <w:b/>
          <w:sz w:val="20"/>
          <w:szCs w:val="20"/>
        </w:rPr>
        <w:t xml:space="preserve">PRESTACION ECONOMICA POR RENUNCIA. </w:t>
      </w:r>
      <w:r w:rsidRPr="009F0AC5">
        <w:rPr>
          <w:rFonts w:ascii="Arial" w:hAnsi="Arial" w:cs="Arial"/>
          <w:b/>
          <w:bCs/>
          <w:sz w:val="20"/>
          <w:szCs w:val="20"/>
        </w:rPr>
        <w:t>Artículo 4.</w:t>
      </w:r>
      <w:r w:rsidRPr="009F0AC5">
        <w:rPr>
          <w:rFonts w:ascii="Arial" w:hAnsi="Arial" w:cs="Arial"/>
          <w:sz w:val="20"/>
          <w:szCs w:val="20"/>
        </w:rPr>
        <w:t xml:space="preserve"> Los trabajadores que optaren por adherirse a la presente recibirán una prestación económica equivalente al CIEN POR CIENTO del salario mensual por cada año de servicio. El pago de la presente bonificación se realizará de la siguiente manera: a) Desde $0.01 hasta $6,000.00, en un solo pago; b) Desde $6,000.01 hasta $12,000.00 se hará en dos pagos; c) Desde $12,000.01 en adelante se hará en tres o cuatro pagos según la disponibilidad financiera. </w:t>
      </w:r>
      <w:r w:rsidRPr="009F0AC5">
        <w:rPr>
          <w:rFonts w:ascii="Arial" w:hAnsi="Arial" w:cs="Arial"/>
          <w:b/>
          <w:bCs/>
          <w:sz w:val="20"/>
          <w:szCs w:val="20"/>
        </w:rPr>
        <w:t>Artículo 5.</w:t>
      </w:r>
      <w:r w:rsidRPr="009F0AC5">
        <w:rPr>
          <w:rFonts w:ascii="Arial" w:hAnsi="Arial" w:cs="Arial"/>
          <w:sz w:val="20"/>
          <w:szCs w:val="20"/>
        </w:rPr>
        <w:t xml:space="preserve">  Para el cálculo de la indemnización determinada en el artículo anterior, se deberá tomar la remuneración mensual normal y habitual percibida por el trabajador. Se excluyen las sumas percibidas en concepto de viáticos, horas extras, bonificaciones. A los fines del cálculo de la antigüedad los periodos superiores a SEIS meses, se considerarán año completo. </w:t>
      </w:r>
      <w:r w:rsidRPr="009F0AC5">
        <w:rPr>
          <w:rFonts w:ascii="Arial" w:hAnsi="Arial" w:cs="Arial"/>
          <w:b/>
          <w:bCs/>
          <w:sz w:val="20"/>
          <w:szCs w:val="20"/>
        </w:rPr>
        <w:t>Artículo 6.</w:t>
      </w:r>
      <w:r w:rsidRPr="009F0AC5">
        <w:rPr>
          <w:rFonts w:ascii="Arial" w:hAnsi="Arial" w:cs="Arial"/>
          <w:sz w:val="20"/>
          <w:szCs w:val="20"/>
        </w:rPr>
        <w:t xml:space="preserve"> Para el pago de la prestación económica regulada, la municipalidad deberá contemplar en su presupuesto para el año dos mil veintiuno, el pago de esta y podrá ser cancelado en un solo pago o en las cuotas que regula el artículo 4 de la presente Ordenanza, dependiendo de la disponibilidad financiera. </w:t>
      </w:r>
      <w:r w:rsidRPr="009F0AC5">
        <w:rPr>
          <w:rFonts w:ascii="Arial" w:hAnsi="Arial" w:cs="Arial"/>
          <w:b/>
          <w:sz w:val="20"/>
          <w:szCs w:val="20"/>
        </w:rPr>
        <w:t xml:space="preserve">EXCEPCION TRIBUTARIA. </w:t>
      </w:r>
      <w:r w:rsidRPr="009F0AC5">
        <w:rPr>
          <w:rFonts w:ascii="Arial" w:hAnsi="Arial" w:cs="Arial"/>
          <w:b/>
          <w:bCs/>
          <w:sz w:val="20"/>
          <w:szCs w:val="20"/>
        </w:rPr>
        <w:t>Artículo 7</w:t>
      </w:r>
      <w:r w:rsidRPr="009F0AC5">
        <w:rPr>
          <w:rFonts w:ascii="Arial" w:hAnsi="Arial" w:cs="Arial"/>
          <w:sz w:val="20"/>
          <w:szCs w:val="20"/>
        </w:rPr>
        <w:t xml:space="preserve">. La compensación económica que se pague al trabajador como consecuencia de las regulaciones establecidas en la presente Ordenanza, estará exenta del pago del Impuesto sobre la Renta; dicha prestación deberá realizarse en un máximo de seis meses en aquellas cantidades que sobrepasen de los $10,000.00; pudiendo hacer únicamente los descuentos por anticipos salariales según convenios suscritos por la municipalidad con ACOPACC DE R. L. </w:t>
      </w:r>
      <w:r w:rsidRPr="009F0AC5">
        <w:rPr>
          <w:rFonts w:ascii="Arial" w:hAnsi="Arial" w:cs="Arial"/>
          <w:b/>
          <w:sz w:val="20"/>
          <w:szCs w:val="20"/>
        </w:rPr>
        <w:t xml:space="preserve">SUPLETORIEDAD. </w:t>
      </w:r>
      <w:r w:rsidRPr="009F0AC5">
        <w:rPr>
          <w:rFonts w:ascii="Arial" w:hAnsi="Arial" w:cs="Arial"/>
          <w:b/>
          <w:bCs/>
          <w:sz w:val="20"/>
          <w:szCs w:val="20"/>
        </w:rPr>
        <w:t>Artículo 8.</w:t>
      </w:r>
      <w:r w:rsidRPr="009F0AC5">
        <w:rPr>
          <w:rFonts w:ascii="Arial" w:hAnsi="Arial" w:cs="Arial"/>
          <w:sz w:val="20"/>
          <w:szCs w:val="20"/>
        </w:rPr>
        <w:t xml:space="preserve"> En todo lo que no estuviera previsto en la presente ordenanza, se aplicaran en lo que fuera pertinente, las disposiciones contenidas en La Ley Reguladora de la Prestación Económica por Renuncia Voluntaria y el Código de Trabajo, en ese orden. </w:t>
      </w:r>
      <w:r w:rsidRPr="009F0AC5">
        <w:rPr>
          <w:rFonts w:ascii="Arial" w:hAnsi="Arial" w:cs="Arial"/>
          <w:b/>
          <w:sz w:val="20"/>
          <w:szCs w:val="20"/>
        </w:rPr>
        <w:t xml:space="preserve">VIGENCIA. </w:t>
      </w:r>
      <w:r w:rsidRPr="009F0AC5">
        <w:rPr>
          <w:rFonts w:ascii="Arial" w:hAnsi="Arial" w:cs="Arial"/>
          <w:b/>
          <w:bCs/>
          <w:sz w:val="20"/>
          <w:szCs w:val="20"/>
        </w:rPr>
        <w:t>Artículo 9</w:t>
      </w:r>
      <w:r w:rsidRPr="009F0AC5">
        <w:rPr>
          <w:rFonts w:ascii="Arial" w:hAnsi="Arial" w:cs="Arial"/>
          <w:sz w:val="20"/>
          <w:szCs w:val="20"/>
        </w:rPr>
        <w:t xml:space="preserve">. La presente Ordenanza deberá publicarse en el Diario Oficial y entrara en vigencia el día uno de enero del año dos mil veintiuno. Dada en la Ciudad de Nejapa, departamento de San Salvador, a los veinte días del mes de octubre del año dos mil veinte. </w:t>
      </w:r>
      <w:r w:rsidRPr="009F0AC5">
        <w:rPr>
          <w:rFonts w:ascii="Arial" w:hAnsi="Arial" w:cs="Arial"/>
          <w:b/>
          <w:sz w:val="20"/>
          <w:szCs w:val="20"/>
          <w:u w:val="single"/>
        </w:rPr>
        <w:t>Votación unánime.</w:t>
      </w:r>
      <w:r w:rsidRPr="009F0AC5">
        <w:rPr>
          <w:rFonts w:ascii="Arial" w:hAnsi="Arial" w:cs="Arial"/>
          <w:sz w:val="20"/>
          <w:szCs w:val="20"/>
        </w:rPr>
        <w:t xml:space="preserve"> Publíquese, Certifíquese y Comuníquese. “””””””””””””””””””,</w:t>
      </w:r>
      <w:r>
        <w:rPr>
          <w:rFonts w:ascii="Arial" w:hAnsi="Arial" w:cs="Arial"/>
          <w:sz w:val="20"/>
          <w:szCs w:val="20"/>
        </w:rPr>
        <w:t xml:space="preserve"> </w:t>
      </w:r>
      <w:r w:rsidRPr="009F0AC5">
        <w:rPr>
          <w:rFonts w:ascii="Arial" w:hAnsi="Arial" w:cs="Arial"/>
          <w:b/>
          <w:sz w:val="20"/>
          <w:szCs w:val="20"/>
        </w:rPr>
        <w:t>ACUERDO NUMERO DIECIOCHO:</w:t>
      </w:r>
      <w:r w:rsidRPr="009F0AC5">
        <w:rPr>
          <w:rFonts w:ascii="Arial" w:hAnsi="Arial" w:cs="Arial"/>
          <w:sz w:val="20"/>
          <w:szCs w:val="20"/>
        </w:rPr>
        <w:t xml:space="preserve"> Este Concejo Municipal, Considerando: Que este mismo día ha sido aprobado el Decreto número SIETE, que contiene </w:t>
      </w:r>
      <w:r w:rsidRPr="009F0AC5">
        <w:rPr>
          <w:rFonts w:ascii="Arial" w:hAnsi="Arial" w:cs="Arial"/>
          <w:b/>
          <w:sz w:val="20"/>
          <w:szCs w:val="20"/>
        </w:rPr>
        <w:t>ORDENANZA TRANSITORIA DE RETIRO VOLUNTARIO, QUE OTORGA EL PAGO DE UNA INDEMNIZACION DEL CIEN POR CIENTO DE SU SALARIO, PARA AQUELLOS EMPLEADOS QUE DESEEN RENUNCIAR</w:t>
      </w:r>
      <w:r w:rsidRPr="009F0AC5">
        <w:rPr>
          <w:rFonts w:ascii="Arial" w:hAnsi="Arial" w:cs="Arial"/>
          <w:sz w:val="20"/>
          <w:szCs w:val="20"/>
        </w:rPr>
        <w:t xml:space="preserve">. Así mismo el Decreto número OCHO, que contiene la </w:t>
      </w:r>
      <w:r w:rsidRPr="009F0AC5">
        <w:rPr>
          <w:rFonts w:ascii="Arial" w:hAnsi="Arial" w:cs="Arial"/>
          <w:b/>
          <w:bCs/>
          <w:sz w:val="20"/>
          <w:szCs w:val="20"/>
        </w:rPr>
        <w:t>REFORMA A LA ORDENANZA REGULADORA DE LAS TASAS DE LOS MERCADOS, PUPUSODROMO EL LAUREL Y SITIOS PUBLICOS DEL MUNICIPIO DE NEJAPA</w:t>
      </w:r>
      <w:r w:rsidRPr="009F0AC5">
        <w:rPr>
          <w:rFonts w:ascii="Arial" w:hAnsi="Arial" w:cs="Arial"/>
          <w:b/>
          <w:sz w:val="20"/>
          <w:szCs w:val="20"/>
        </w:rPr>
        <w:t xml:space="preserve">. </w:t>
      </w:r>
      <w:r w:rsidRPr="009F0AC5">
        <w:rPr>
          <w:rFonts w:ascii="Arial" w:hAnsi="Arial" w:cs="Arial"/>
          <w:sz w:val="20"/>
          <w:szCs w:val="20"/>
        </w:rPr>
        <w:t xml:space="preserve">Siendo necesaria la publicación de los mismos, para que surta los efectos legales correspondientes, en el Diario Oficial, por tanto, en uso de las facultades legales conferidas, </w:t>
      </w:r>
      <w:r w:rsidRPr="009F0AC5">
        <w:rPr>
          <w:rFonts w:ascii="Arial" w:hAnsi="Arial" w:cs="Arial"/>
          <w:b/>
          <w:sz w:val="20"/>
          <w:szCs w:val="20"/>
        </w:rPr>
        <w:t>ACUERDA: a)</w:t>
      </w:r>
      <w:r w:rsidRPr="009F0AC5">
        <w:rPr>
          <w:rFonts w:ascii="Arial" w:hAnsi="Arial" w:cs="Arial"/>
          <w:sz w:val="20"/>
          <w:szCs w:val="20"/>
        </w:rPr>
        <w:t xml:space="preserve"> Aprobar la cantidad de </w:t>
      </w:r>
      <w:r w:rsidRPr="009F0AC5">
        <w:rPr>
          <w:rFonts w:ascii="Arial" w:hAnsi="Arial" w:cs="Arial"/>
          <w:b/>
          <w:sz w:val="20"/>
          <w:szCs w:val="20"/>
        </w:rPr>
        <w:t>DOSCIENTOS DOLARES DE LOS ESTADOS UNIDOS DE AMERICA ($200.00),</w:t>
      </w:r>
      <w:r w:rsidRPr="009F0AC5">
        <w:rPr>
          <w:rFonts w:ascii="Arial" w:hAnsi="Arial" w:cs="Arial"/>
          <w:sz w:val="20"/>
          <w:szCs w:val="20"/>
        </w:rPr>
        <w:t xml:space="preserve"> que se utilizarán para la publicación de los DECRETOS siete y ocho ya relacionados,  </w:t>
      </w:r>
      <w:r w:rsidRPr="009F0AC5">
        <w:rPr>
          <w:rFonts w:ascii="Arial" w:hAnsi="Arial" w:cs="Arial"/>
          <w:b/>
          <w:sz w:val="20"/>
          <w:szCs w:val="20"/>
        </w:rPr>
        <w:t>b)</w:t>
      </w:r>
      <w:r w:rsidRPr="009F0AC5">
        <w:rPr>
          <w:rFonts w:ascii="Arial" w:hAnsi="Arial" w:cs="Arial"/>
          <w:sz w:val="20"/>
          <w:szCs w:val="20"/>
        </w:rPr>
        <w:t xml:space="preserve"> Instruir a la Encargada del Fondo Circulante, para que erogue dicho monto, debiéndoselo entregar a la Secretaria Municipal quien liquidará con los comprobantes legales correspondientes.</w:t>
      </w:r>
      <w:r w:rsidRPr="009F0AC5">
        <w:rPr>
          <w:rFonts w:ascii="Arial" w:eastAsia="Calibri" w:hAnsi="Arial" w:cs="Arial"/>
          <w:sz w:val="20"/>
          <w:szCs w:val="20"/>
        </w:rPr>
        <w:t xml:space="preserve"> </w:t>
      </w:r>
      <w:r w:rsidRPr="009F0AC5">
        <w:rPr>
          <w:rFonts w:ascii="Arial" w:hAnsi="Arial" w:cs="Arial"/>
          <w:b/>
          <w:sz w:val="20"/>
          <w:szCs w:val="20"/>
          <w:u w:val="single"/>
        </w:rPr>
        <w:t>Votación unánime.</w:t>
      </w:r>
      <w:r w:rsidRPr="009F0AC5">
        <w:rPr>
          <w:rFonts w:ascii="Arial" w:hAnsi="Arial" w:cs="Arial"/>
          <w:sz w:val="20"/>
          <w:szCs w:val="20"/>
        </w:rPr>
        <w:t xml:space="preserve"> Comuníquese.””””””””””””””””, </w:t>
      </w:r>
      <w:r w:rsidRPr="009F0AC5">
        <w:rPr>
          <w:rFonts w:ascii="Arial" w:hAnsi="Arial" w:cs="Arial"/>
          <w:b/>
          <w:sz w:val="20"/>
          <w:szCs w:val="20"/>
        </w:rPr>
        <w:t xml:space="preserve">ACUERDO NUMERO DIECINUEVE: </w:t>
      </w:r>
      <w:r w:rsidRPr="009F0AC5">
        <w:rPr>
          <w:rFonts w:ascii="Arial" w:hAnsi="Arial" w:cs="Arial"/>
          <w:sz w:val="20"/>
          <w:szCs w:val="20"/>
          <w:lang w:val="es-ES"/>
        </w:rPr>
        <w:t xml:space="preserve">EL CONCEJO MUNICIPAL DE NEJAPA, DEPARTAMENTO DE SAN SALVADOR,  </w:t>
      </w:r>
      <w:r w:rsidRPr="009F0AC5">
        <w:rPr>
          <w:rFonts w:ascii="Arial" w:hAnsi="Arial" w:cs="Arial"/>
          <w:b/>
          <w:i/>
          <w:iCs/>
          <w:sz w:val="20"/>
          <w:szCs w:val="20"/>
          <w:lang w:val="es-ES"/>
        </w:rPr>
        <w:t xml:space="preserve">CONSIDERANDO:  I. </w:t>
      </w:r>
      <w:r w:rsidRPr="009F0AC5">
        <w:rPr>
          <w:rFonts w:ascii="Arial" w:hAnsi="Arial" w:cs="Arial"/>
          <w:sz w:val="20"/>
          <w:szCs w:val="20"/>
          <w:lang w:val="es-ES"/>
        </w:rPr>
        <w:t xml:space="preserve">Que de acuerdo a lo establecido en los artículos 203, 204 ordinales 4 y 5 de la Constitución de la República, la autonomía del Municipio comprende decretar Ordenanzas y Reglamentos locales. Así mismo los artículos 3 numeral 5; 30 numeral 4; 33 y 35 del Código Municipal hacen extensivo dicha autonomía para normar el Gobierno y la Administración Municipal. </w:t>
      </w:r>
      <w:r w:rsidRPr="009F0AC5">
        <w:rPr>
          <w:rFonts w:ascii="Arial" w:hAnsi="Arial" w:cs="Arial"/>
          <w:b/>
          <w:bCs/>
          <w:sz w:val="20"/>
          <w:szCs w:val="20"/>
        </w:rPr>
        <w:t>II</w:t>
      </w:r>
      <w:r w:rsidRPr="009F0AC5">
        <w:rPr>
          <w:rFonts w:ascii="Arial" w:hAnsi="Arial" w:cs="Arial"/>
          <w:sz w:val="20"/>
          <w:szCs w:val="20"/>
        </w:rPr>
        <w:t xml:space="preserve">. Que el artículo </w:t>
      </w:r>
      <w:r w:rsidRPr="009F0AC5">
        <w:rPr>
          <w:rFonts w:ascii="Arial" w:hAnsi="Arial" w:cs="Arial"/>
          <w:bCs/>
          <w:sz w:val="20"/>
          <w:szCs w:val="20"/>
          <w:lang w:val="es-MX" w:eastAsia="es-SV"/>
        </w:rPr>
        <w:t>219 de la Constitución de la República,</w:t>
      </w:r>
      <w:r w:rsidRPr="009F0AC5">
        <w:rPr>
          <w:rFonts w:ascii="Arial" w:hAnsi="Arial" w:cs="Arial"/>
          <w:sz w:val="20"/>
          <w:szCs w:val="20"/>
          <w:lang w:val="es-MX" w:eastAsia="es-SV"/>
        </w:rPr>
        <w:t xml:space="preserve"> establece la Carrera Administrativa. Expresando en su inciso 2° “La ley regulará el servicio civil y en especial las condiciones de ingreso a la administración; las promociones y ascensos con base en mérito y aptitud; los traslados suspensiones y cesantías; los deberes de los servidores públicos y los recursos contra las resoluciones que los afecten; así mismo garantizará a los empleados públicos a la estabilidad en el cargo.” </w:t>
      </w:r>
      <w:r w:rsidRPr="009F0AC5">
        <w:rPr>
          <w:rFonts w:ascii="Arial" w:hAnsi="Arial" w:cs="Arial"/>
          <w:b/>
          <w:sz w:val="20"/>
          <w:szCs w:val="20"/>
        </w:rPr>
        <w:t>III.</w:t>
      </w:r>
      <w:r w:rsidRPr="009F0AC5">
        <w:rPr>
          <w:rFonts w:ascii="Arial" w:hAnsi="Arial" w:cs="Arial"/>
          <w:sz w:val="20"/>
          <w:szCs w:val="20"/>
        </w:rPr>
        <w:t xml:space="preserve"> Que el artículo 35 del Código Municipal, establece que: “</w:t>
      </w:r>
      <w:r w:rsidRPr="009F0AC5">
        <w:rPr>
          <w:rFonts w:ascii="Arial" w:hAnsi="Arial" w:cs="Arial"/>
          <w:i/>
          <w:iCs/>
          <w:sz w:val="20"/>
          <w:szCs w:val="20"/>
        </w:rPr>
        <w:t>Las ordenanzas, reglamentos y acuerdos son de obligatorio cumplimiento por parte de los particulares y de las autoridades nacionales, departamentales y municipales</w:t>
      </w:r>
      <w:r w:rsidRPr="009F0AC5">
        <w:rPr>
          <w:rFonts w:ascii="Arial" w:hAnsi="Arial" w:cs="Arial"/>
          <w:sz w:val="20"/>
          <w:szCs w:val="20"/>
        </w:rPr>
        <w:t xml:space="preserve">.” </w:t>
      </w:r>
      <w:r w:rsidRPr="009F0AC5">
        <w:rPr>
          <w:rFonts w:ascii="Arial" w:hAnsi="Arial" w:cs="Arial"/>
          <w:b/>
          <w:bCs/>
          <w:sz w:val="20"/>
          <w:szCs w:val="20"/>
        </w:rPr>
        <w:t>IV</w:t>
      </w:r>
      <w:r w:rsidRPr="009F0AC5">
        <w:rPr>
          <w:rFonts w:ascii="Arial" w:hAnsi="Arial" w:cs="Arial"/>
          <w:sz w:val="20"/>
          <w:szCs w:val="20"/>
        </w:rPr>
        <w:t xml:space="preserve">. Que el artículo 2 numeral 2, de la Ley de la Carrera Administrativa Municipal, establece que: “No estarán comprendidos en la carrera administrativa municipal los funcionarios o empleados siguientes: 2.- Las personas contratadas temporal o eventualmente para desarrollar funciones del nivel técnico u operativo en base al alto grado de confianza en ellos depositado. 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 </w:t>
      </w:r>
      <w:r w:rsidRPr="009F0AC5">
        <w:rPr>
          <w:rFonts w:ascii="Arial" w:hAnsi="Arial" w:cs="Arial"/>
          <w:b/>
          <w:bCs/>
          <w:sz w:val="20"/>
          <w:szCs w:val="20"/>
          <w:lang w:val="es-ES"/>
        </w:rPr>
        <w:t>V</w:t>
      </w:r>
      <w:r w:rsidRPr="009F0AC5">
        <w:rPr>
          <w:rFonts w:ascii="Arial" w:hAnsi="Arial" w:cs="Arial"/>
          <w:sz w:val="20"/>
          <w:szCs w:val="20"/>
          <w:lang w:val="es-ES"/>
        </w:rPr>
        <w:t xml:space="preserve">. Que por medio de Acuerdo Municipal Número UNO, Acta número DIECIOCHO de reunión celebrada por el Concejo Municipal de ese entonces, el día ocho de diciembre de dos mil quince, fue aprobado el Reglamento Interno de Trabajo de esta Alcaldía, con el objetivo de establecer las normas que regulen las relaciones de trabajo entre la Municipalidad, y todo el personal que labora en la misma, ya sea por nombramiento o por contrato. </w:t>
      </w:r>
      <w:r w:rsidRPr="009F0AC5">
        <w:rPr>
          <w:rFonts w:ascii="Arial" w:hAnsi="Arial" w:cs="Arial"/>
          <w:b/>
          <w:bCs/>
          <w:sz w:val="20"/>
          <w:szCs w:val="20"/>
          <w:lang w:val="es-ES"/>
        </w:rPr>
        <w:t>VI.</w:t>
      </w:r>
      <w:r w:rsidRPr="009F0AC5">
        <w:rPr>
          <w:rFonts w:ascii="Arial" w:hAnsi="Arial" w:cs="Arial"/>
          <w:sz w:val="20"/>
          <w:szCs w:val="20"/>
          <w:lang w:val="es-ES"/>
        </w:rPr>
        <w:t xml:space="preserve"> Que actualmente en esta municipalidad se encuentran muchos servidores públicos en puestos o plazas de confianza, quienes previo a su nombramiento se encontraban comprendidos dentro de la Ley de la Carrera Administrativa Municipal, teniendo en consecuencia los derechos de carrera que dicha normativa establece;  por lo que con el objetivo de garantizar el derecho a la estabilidad laboral y lo cual es congruente con los principios establecidos en la Constitución de la República, se vuelve procedente reformar el Reglamento Interno de Trabajo. </w:t>
      </w:r>
      <w:r w:rsidRPr="009F0AC5">
        <w:rPr>
          <w:rFonts w:ascii="Arial" w:eastAsia="MS Mincho" w:hAnsi="Arial" w:cs="Arial"/>
          <w:b/>
          <w:sz w:val="20"/>
          <w:szCs w:val="20"/>
          <w:lang w:eastAsia="ja-JP"/>
        </w:rPr>
        <w:t xml:space="preserve">POR TANTO SE DECRETA LA SIGUIENTE: REFORMA AL REGLAMENTO INTERNO DE TRABAJO DE LA MUNICIPALIDAD DE NEJAPA.  </w:t>
      </w:r>
      <w:r w:rsidRPr="009F0AC5">
        <w:rPr>
          <w:rFonts w:ascii="Arial" w:hAnsi="Arial" w:cs="Arial"/>
          <w:sz w:val="20"/>
          <w:szCs w:val="20"/>
        </w:rPr>
        <w:t xml:space="preserve">Art. 1. Agréguese el artículo 19-A de la siguiente manera: “Art. 19- A.- El empleado o funcionario que se encuentre desempeñando sus funciones en una plaza o puesto de confianza de los contemplados en el artículo 2 numeral 2, de la Ley de la Carrera Administrativa Municipal y que previo a su nombramiento haya pertenecido o adquirido los derechos de carrera, gozaran de estabilidad laboral; quienes para poder ser destituido se deberá de seguir el procedimiento establecido en la Ley de la Carrera Administrativa Municipal. Si se comprobara que dicho funcionario no puede seguir en la plaza relacionada por falta de confianza habiendo o no solicitado el permiso que establece la LCAM, será restituido en el cargo que ostentaba o en uno similar que no signifique rebaja de categoría y nivel. </w:t>
      </w:r>
      <w:r w:rsidRPr="009F0AC5">
        <w:rPr>
          <w:rFonts w:ascii="Arial" w:hAnsi="Arial" w:cs="Arial"/>
          <w:b/>
          <w:sz w:val="20"/>
          <w:szCs w:val="20"/>
          <w:lang w:val="es-ES"/>
        </w:rPr>
        <w:t>Artículo 2.</w:t>
      </w:r>
      <w:r w:rsidRPr="009F0AC5">
        <w:rPr>
          <w:rFonts w:ascii="Arial" w:hAnsi="Arial" w:cs="Arial"/>
          <w:bCs/>
          <w:sz w:val="20"/>
          <w:szCs w:val="20"/>
          <w:lang w:val="es-ES"/>
        </w:rPr>
        <w:t xml:space="preserve"> – L</w:t>
      </w:r>
      <w:r w:rsidRPr="009F0AC5">
        <w:rPr>
          <w:rFonts w:ascii="Arial" w:hAnsi="Arial" w:cs="Arial"/>
          <w:sz w:val="20"/>
          <w:szCs w:val="20"/>
          <w:lang w:val="es-ES"/>
        </w:rPr>
        <w:t xml:space="preserve">a presente reforma entrará en vigencia ocho días después de haber sido decretada. Dado en la Sala de Sesiones del Concejo Municipal de la Municipalidad de Nejapa, a los veinte días del mes de octubre del año dos mil veinte. </w:t>
      </w:r>
      <w:r w:rsidRPr="009F0AC5">
        <w:rPr>
          <w:rFonts w:ascii="Arial" w:hAnsi="Arial" w:cs="Arial"/>
          <w:b/>
          <w:sz w:val="20"/>
          <w:szCs w:val="20"/>
          <w:u w:val="single"/>
          <w:lang w:val="es-ES"/>
        </w:rPr>
        <w:t>Votación Unánime</w:t>
      </w:r>
      <w:r w:rsidRPr="009F0AC5">
        <w:rPr>
          <w:rFonts w:ascii="Arial" w:hAnsi="Arial" w:cs="Arial"/>
          <w:sz w:val="20"/>
          <w:szCs w:val="20"/>
          <w:lang w:val="es-ES"/>
        </w:rPr>
        <w:t xml:space="preserve">. Certifíquese y Notifíquese””””””””””””””, </w:t>
      </w:r>
      <w:r w:rsidRPr="009F0AC5">
        <w:rPr>
          <w:rFonts w:ascii="Arial" w:hAnsi="Arial" w:cs="Arial"/>
          <w:b/>
          <w:sz w:val="20"/>
          <w:szCs w:val="20"/>
        </w:rPr>
        <w:t xml:space="preserve">ACUERDO NUMERO VEINTE: El Concejo Municipal de Nejapa, CONSIDERANDO, I. </w:t>
      </w:r>
      <w:r w:rsidRPr="009F0AC5">
        <w:rPr>
          <w:rFonts w:ascii="Arial" w:hAnsi="Arial" w:cs="Arial"/>
          <w:sz w:val="20"/>
          <w:szCs w:val="20"/>
          <w:lang w:val="es-ES"/>
        </w:rPr>
        <w:t xml:space="preserve">Que de acuerdo a lo establecido en los artículos 203, 204 ordinales 4 y 5 de la Constitución de la República, la autonomía del Municipio comprende decretar Ordenanzas y Reglamentos locales. Así mismo los artículos 3 numeral 5; 30 numeral 4; 33 y 35 del Código Municipal hacen extensivo dicha autonomía para normar el Gobierno y la Administración Municipal. </w:t>
      </w:r>
      <w:r w:rsidRPr="009F0AC5">
        <w:rPr>
          <w:rFonts w:ascii="Arial" w:hAnsi="Arial" w:cs="Arial"/>
          <w:b/>
          <w:sz w:val="20"/>
          <w:szCs w:val="20"/>
          <w:lang w:val="es-ES"/>
        </w:rPr>
        <w:t>II.</w:t>
      </w:r>
      <w:r w:rsidRPr="009F0AC5">
        <w:rPr>
          <w:rFonts w:ascii="Arial" w:hAnsi="Arial" w:cs="Arial"/>
          <w:i/>
          <w:iCs/>
          <w:sz w:val="20"/>
          <w:szCs w:val="20"/>
        </w:rPr>
        <w:t xml:space="preserve"> </w:t>
      </w:r>
      <w:r w:rsidRPr="009F0AC5">
        <w:rPr>
          <w:rFonts w:ascii="Arial" w:hAnsi="Arial" w:cs="Arial"/>
          <w:sz w:val="20"/>
          <w:szCs w:val="20"/>
        </w:rPr>
        <w:t xml:space="preserve">Que el artículo 30 del Código Municipal, establece: Son facultades del Concejo, 4. Emitir ordenanzas, reglamentos, y acuerdos para normar el gobierno y la administración municipal. </w:t>
      </w:r>
      <w:r w:rsidRPr="009F0AC5">
        <w:rPr>
          <w:rFonts w:ascii="Arial" w:hAnsi="Arial" w:cs="Arial"/>
          <w:b/>
          <w:sz w:val="20"/>
          <w:szCs w:val="20"/>
        </w:rPr>
        <w:t>III.</w:t>
      </w:r>
      <w:r w:rsidRPr="009F0AC5">
        <w:rPr>
          <w:rFonts w:ascii="Arial" w:hAnsi="Arial" w:cs="Arial"/>
          <w:sz w:val="20"/>
          <w:szCs w:val="20"/>
        </w:rPr>
        <w:t xml:space="preserve"> Que el artículo 35 del Código Municipal, establece que: “</w:t>
      </w:r>
      <w:r w:rsidRPr="009F0AC5">
        <w:rPr>
          <w:rFonts w:ascii="Arial" w:hAnsi="Arial" w:cs="Arial"/>
          <w:i/>
          <w:iCs/>
          <w:sz w:val="20"/>
          <w:szCs w:val="20"/>
        </w:rPr>
        <w:t>Las ordenanzas, reglamentos y acuerdos son de obligatorio cumplimiento por parte de los particulares y de las autoridades nacionales, departamentales y municipales.</w:t>
      </w:r>
      <w:r w:rsidRPr="009F0AC5">
        <w:rPr>
          <w:rFonts w:ascii="Arial" w:hAnsi="Arial" w:cs="Arial"/>
          <w:sz w:val="20"/>
          <w:szCs w:val="20"/>
        </w:rPr>
        <w:t xml:space="preserve"> Por tanto</w:t>
      </w:r>
      <w:r w:rsidRPr="009F0AC5">
        <w:rPr>
          <w:rFonts w:ascii="Arial" w:hAnsi="Arial" w:cs="Arial"/>
          <w:b/>
          <w:sz w:val="20"/>
          <w:szCs w:val="20"/>
        </w:rPr>
        <w:t xml:space="preserve">, ACUERDA: </w:t>
      </w:r>
      <w:r w:rsidRPr="009F0AC5">
        <w:rPr>
          <w:rFonts w:ascii="Arial" w:hAnsi="Arial" w:cs="Arial"/>
          <w:sz w:val="20"/>
          <w:szCs w:val="20"/>
        </w:rPr>
        <w:t xml:space="preserve">Aprobar  </w:t>
      </w:r>
      <w:r w:rsidRPr="009F0AC5">
        <w:rPr>
          <w:rFonts w:ascii="Arial" w:hAnsi="Arial" w:cs="Arial"/>
          <w:b/>
          <w:sz w:val="20"/>
          <w:szCs w:val="20"/>
        </w:rPr>
        <w:t xml:space="preserve">MANUAL E </w:t>
      </w:r>
      <w:r w:rsidRPr="009F0AC5">
        <w:rPr>
          <w:rFonts w:ascii="Arial" w:hAnsi="Arial" w:cs="Arial"/>
          <w:b/>
          <w:bCs/>
          <w:sz w:val="20"/>
          <w:szCs w:val="20"/>
        </w:rPr>
        <w:t xml:space="preserve">INSTRUCTIVO PARA EL USO Y CONTROL DE LOS VEHÍCULOS INSTITUCIONALES. </w:t>
      </w:r>
      <w:r w:rsidRPr="009F0AC5">
        <w:rPr>
          <w:rFonts w:ascii="Arial" w:hAnsi="Arial" w:cs="Arial"/>
          <w:bCs/>
          <w:sz w:val="20"/>
          <w:szCs w:val="20"/>
        </w:rPr>
        <w:t>Que literalmente dice:</w:t>
      </w:r>
      <w:r w:rsidRPr="009F0AC5">
        <w:rPr>
          <w:rFonts w:ascii="Arial" w:hAnsi="Arial" w:cs="Arial"/>
          <w:b/>
          <w:bCs/>
          <w:sz w:val="20"/>
          <w:szCs w:val="20"/>
        </w:rPr>
        <w:t xml:space="preserve"> </w:t>
      </w:r>
      <w:r w:rsidRPr="009F0AC5">
        <w:rPr>
          <w:rFonts w:ascii="Arial" w:hAnsi="Arial" w:cs="Arial"/>
          <w:b/>
          <w:bCs/>
          <w:sz w:val="20"/>
          <w:szCs w:val="20"/>
          <w:u w:val="single"/>
        </w:rPr>
        <w:t>I.- INTRODUCCION.</w:t>
      </w:r>
      <w:r w:rsidRPr="009F0AC5">
        <w:rPr>
          <w:rFonts w:ascii="Arial" w:hAnsi="Arial" w:cs="Arial"/>
          <w:b/>
          <w:bCs/>
          <w:sz w:val="20"/>
          <w:szCs w:val="20"/>
        </w:rPr>
        <w:t xml:space="preserve"> </w:t>
      </w:r>
      <w:r w:rsidRPr="009F0AC5">
        <w:rPr>
          <w:rFonts w:ascii="Arial" w:hAnsi="Arial" w:cs="Arial"/>
          <w:sz w:val="20"/>
          <w:szCs w:val="20"/>
        </w:rPr>
        <w:t xml:space="preserve">El presente instrumento tiene la finalidad de regular la asignación, registro, control y uso de las unidades de transporte, propiedad de la Municipalidad de Nejapa, para satisfacer las necesidades de transporte internas como externas originadas en el cumplimiento de las funciones encomendadas a las diferentes Unidades organizativas, en este sentido, se constituye como un instrumento fundamental que ordena la manera de control y operativa, una parte de la estructura orgánica y funcional de la Municipalidad, cuya finalidad es mostrar una transparencia en el cumplimiento de las metas institucionales, en la búsqueda del uso y gasto razonable de los recursos. </w:t>
      </w:r>
      <w:r w:rsidRPr="009F0AC5">
        <w:rPr>
          <w:rFonts w:ascii="Arial" w:hAnsi="Arial" w:cs="Arial"/>
          <w:sz w:val="20"/>
          <w:szCs w:val="20"/>
          <w:u w:val="single"/>
          <w:lang w:val="es-MX"/>
        </w:rPr>
        <w:t xml:space="preserve">II.- BASE LEGAL. </w:t>
      </w:r>
      <w:r w:rsidRPr="009F0AC5">
        <w:rPr>
          <w:rFonts w:ascii="Arial" w:hAnsi="Arial" w:cs="Arial"/>
          <w:sz w:val="20"/>
          <w:szCs w:val="20"/>
          <w:lang w:val="es-MX"/>
        </w:rPr>
        <w:t xml:space="preserve">La Base legal para la elaboración del presente </w:t>
      </w:r>
      <w:r w:rsidRPr="009F0AC5">
        <w:rPr>
          <w:rFonts w:ascii="Arial" w:hAnsi="Arial" w:cs="Arial"/>
          <w:b/>
          <w:sz w:val="20"/>
          <w:szCs w:val="20"/>
          <w:lang w:val="es-MX"/>
        </w:rPr>
        <w:t>Manual</w:t>
      </w:r>
      <w:r w:rsidRPr="009F0AC5">
        <w:rPr>
          <w:rFonts w:ascii="Arial" w:hAnsi="Arial" w:cs="Arial"/>
          <w:sz w:val="20"/>
          <w:szCs w:val="20"/>
          <w:lang w:val="es-MX"/>
        </w:rPr>
        <w:t xml:space="preserve"> </w:t>
      </w:r>
      <w:r w:rsidRPr="009F0AC5">
        <w:rPr>
          <w:rFonts w:ascii="Arial" w:hAnsi="Arial" w:cs="Arial"/>
          <w:b/>
          <w:sz w:val="20"/>
          <w:szCs w:val="20"/>
        </w:rPr>
        <w:t>e I</w:t>
      </w:r>
      <w:r w:rsidRPr="009F0AC5">
        <w:rPr>
          <w:rFonts w:ascii="Arial" w:hAnsi="Arial" w:cs="Arial"/>
          <w:b/>
          <w:bCs/>
          <w:sz w:val="20"/>
          <w:szCs w:val="20"/>
        </w:rPr>
        <w:t>nstructivo Para el Uso y Control de los Vehículos Institucionales</w:t>
      </w:r>
      <w:r w:rsidRPr="009F0AC5">
        <w:rPr>
          <w:rFonts w:ascii="Arial" w:hAnsi="Arial" w:cs="Arial"/>
          <w:bCs/>
          <w:sz w:val="20"/>
          <w:szCs w:val="20"/>
        </w:rPr>
        <w:t xml:space="preserve">, </w:t>
      </w:r>
      <w:r w:rsidRPr="009F0AC5">
        <w:rPr>
          <w:rFonts w:ascii="Arial" w:hAnsi="Arial" w:cs="Arial"/>
          <w:sz w:val="20"/>
          <w:szCs w:val="20"/>
          <w:lang w:val="es-MX"/>
        </w:rPr>
        <w:t xml:space="preserve">está contemplada en la Constitución de la República, el Código Municipal, entre otros cuerpos legales secundarios y Normativa Interna de la Municipalidad. </w:t>
      </w:r>
      <w:r w:rsidRPr="009F0AC5">
        <w:rPr>
          <w:rFonts w:ascii="Arial" w:hAnsi="Arial" w:cs="Arial"/>
          <w:sz w:val="20"/>
          <w:szCs w:val="20"/>
          <w:u w:val="single"/>
          <w:lang w:val="es-MX"/>
        </w:rPr>
        <w:t xml:space="preserve">Constitución de la República de El Salvador. </w:t>
      </w:r>
      <w:r w:rsidRPr="009F0AC5">
        <w:rPr>
          <w:rFonts w:ascii="Arial" w:hAnsi="Arial" w:cs="Arial"/>
          <w:bCs/>
          <w:sz w:val="20"/>
          <w:szCs w:val="20"/>
          <w:lang w:val="es-MX"/>
        </w:rPr>
        <w:t xml:space="preserve">Articulo 203.- “Los Municipios serán autónomos en lo económico, en lo técnico y en lo administrativo, y se regirán por un Código Municipal, que sentará los principios generales para su organización, funcionamiento y ejercicio de sus facultades autónomas.”  </w:t>
      </w:r>
      <w:r w:rsidRPr="009F0AC5">
        <w:rPr>
          <w:rFonts w:ascii="Arial" w:hAnsi="Arial" w:cs="Arial"/>
          <w:sz w:val="20"/>
          <w:szCs w:val="20"/>
        </w:rPr>
        <w:t xml:space="preserve">Artículo 195.- “La fiscalización de la Hacienda Pública en general y de la ejecución del Presupuesto en particular, estará a cargo de un organismo independiente del Órgano Ejecutivo, que se denominará Corte de Cuentas de la República, y que tendrá las siguientes atribuciones: …9°. Ejercer las demás funciones que las leyes le señalen”.  </w:t>
      </w:r>
      <w:r w:rsidRPr="009F0AC5">
        <w:rPr>
          <w:rFonts w:ascii="Arial" w:hAnsi="Arial" w:cs="Arial"/>
          <w:b/>
          <w:sz w:val="20"/>
          <w:szCs w:val="20"/>
        </w:rPr>
        <w:t xml:space="preserve">LEY DE LA CORTE DE CUENTAS DE LA REPÚBLICA. </w:t>
      </w:r>
      <w:r w:rsidRPr="009F0AC5">
        <w:rPr>
          <w:rFonts w:ascii="Arial" w:hAnsi="Arial" w:cs="Arial"/>
          <w:sz w:val="20"/>
          <w:szCs w:val="20"/>
        </w:rPr>
        <w:t xml:space="preserve">Art. 5.- “La Corte, tendrá las atribuciones y funciones que le señala el Artículo 195 de la Constitución y, en base a la atribución novena del mismo artículo las siguientes: “…2) Dictar las políticas, normas técnicas y demás disposiciones para: a) La práctica del control interno, b) La práctica de la auditoria gubernamental, interna o externa, financiera y operacional o de gestión, c) La determinación de las responsabilidades de que se trata esta Ley. REGLAMENTO PARA EL CONTROL DE VEHICULOS NACIONALES Y CONSUMO DEL COMBUSTIBLE. Art. 3.- “Las autoridades competentes de las entidades y organismos del sector público y municipal, llevarán registro actualizado de los vehículos nacionales, clasificados como de uso discrecional, los cuales deberán estar bajo la responsabilidad del funcionario que estuviere facultado para utilizarlo en ese carácter. Art. 4.- “La Corte verificará que para el uso los vehículos que han sido clasificados como de uso administrativo, general u operativo, se haya emitido la correspondiente Misión Oficial, para días hábiles y no hábiles; en ésta se deberá establecer los requisitos mínimos siguientes: a) Que sea emitida por escrito por un funcionario competente y que se refiera a una Misión Oficial específica; b) No deberán emitirse autorizaciones permanentes. c) Que se indique fecha y objetivo de la Misión y de autorización, así como el nombre del funcionario o empleados a cargo de la Misión y del Motorista asignado; Los vehículos asignados al área operativa de la Policía Nacional Civil, ambulancias de los hospitales de la red pública y vehículos recolectores de desechos sólidos, deberán llevar bitácora de las actividades realizadas. El Concejo Municipal en la aplicación y elaboración de sus NTCIE (Normas Técnicas de Control Interno Especificas de la Municipalidad) retoma algunas de las disposiciones establecidas en las NTCI (Normas Técnicas de Control Interno) elaboradas por la Corte de Cuentas en el año 2006, las cuales en su Art. 8.- establecen: “EI Concejo  Municipal,  niveles  gerenciales  y jefaturas, deberán realizar acciones que conduzcan a que todo el personal posea y mantenga el nivel de aptitud e idoneidad, que Ies permita cumplir con las responsabilidades asignadas y entender lo importante que es Ilevar a la práctica adecuados controles internos, mediante la aplicación efectiva del Manual de Descripción de Puestos, Instrumento de Evaluación del Desempeño, Reglamento Interno y Plan de Capacitaciones del Recurso Humano.” </w:t>
      </w:r>
      <w:r w:rsidRPr="009F0AC5">
        <w:rPr>
          <w:rFonts w:ascii="Arial" w:hAnsi="Arial" w:cs="Arial"/>
          <w:b/>
          <w:sz w:val="20"/>
          <w:szCs w:val="20"/>
        </w:rPr>
        <w:t xml:space="preserve">DISPOSICIONES GENERALES DEL PRESUPUESTO. </w:t>
      </w:r>
      <w:r w:rsidRPr="009F0AC5">
        <w:rPr>
          <w:rFonts w:ascii="Arial" w:hAnsi="Arial" w:cs="Arial"/>
          <w:sz w:val="20"/>
          <w:szCs w:val="20"/>
        </w:rPr>
        <w:t xml:space="preserve">Art. 97.- “Ningún funcionario ni empleado público podrá hacer uso de los automotores de propiedad nacional en su servicio particular, excepto los Presidentes de los tres Poderes del Estado. Para los efectos de ley, se considerarán en todo caso como servicio particular: 1º) El transporte interurbano del funcionario o empleado en asunto particulares; 2º) El transporte del funcionario o empleado entre diversas poblaciones o lugares, cuando sea en asuntos puramente particulares; y 3º) El transporte de los familiares del funcionario o empleado en asuntos particulares. Los gastos relativos al mantenimiento de los automotores de propiedad particular al servicio de los funcionarios y empleados, tales como gasolina, repuestos, reparaciones, matrícula y similares serán costeados de su peculio; pero si el funcionario o empleado utiliza su vehículo particular para servicios públicos podrán costearse los gastos de mantenimiento, en lo que se refiere a combustible, con fondos del Presupuesto asignado a la institución en que desempeña sus funciones.” </w:t>
      </w:r>
      <w:r w:rsidRPr="009F0AC5">
        <w:rPr>
          <w:rFonts w:ascii="Arial" w:hAnsi="Arial" w:cs="Arial"/>
          <w:b/>
          <w:sz w:val="20"/>
          <w:szCs w:val="20"/>
        </w:rPr>
        <w:t xml:space="preserve">LEY DE TRANSPORTE TERRESTRE, TRANSITO Y SEGURIDAD VIAL. </w:t>
      </w:r>
      <w:r w:rsidRPr="009F0AC5">
        <w:rPr>
          <w:rFonts w:ascii="Arial" w:hAnsi="Arial" w:cs="Arial"/>
          <w:sz w:val="20"/>
          <w:szCs w:val="20"/>
        </w:rPr>
        <w:t xml:space="preserve">Art. 24.- “Para los efectos de esta ley, el uso de los vehículos del Estado se clasifica de la siguiente manera: a) Discrecional, b) Administrativo general u operativo.” </w:t>
      </w:r>
      <w:r w:rsidRPr="009F0AC5">
        <w:rPr>
          <w:rFonts w:ascii="Arial" w:hAnsi="Arial" w:cs="Arial"/>
          <w:b/>
          <w:sz w:val="20"/>
          <w:szCs w:val="20"/>
        </w:rPr>
        <w:t xml:space="preserve">REGLAMENTO GENERAL DE TRANSITO Y SEGURIDAD VIAL. </w:t>
      </w:r>
      <w:r w:rsidRPr="009F0AC5">
        <w:rPr>
          <w:rFonts w:ascii="Arial" w:hAnsi="Arial" w:cs="Arial"/>
          <w:sz w:val="20"/>
          <w:szCs w:val="20"/>
        </w:rPr>
        <w:t xml:space="preserve">Art. 61.- Para efectos de este Reglamento y de acuerdo con la Ley, el uso de los vehículos del Estado se clasifica de la siguiente manera: 1) Discrecional, que será aquel que no tendrá restricciones para su uso en todo tiempo; 2) Administrativo, general u operativo, aquel que para uso estará condicionado a autorizaciones internas de su institución.” </w:t>
      </w:r>
      <w:r w:rsidRPr="009F0AC5">
        <w:rPr>
          <w:rFonts w:ascii="Arial" w:hAnsi="Arial" w:cs="Arial"/>
          <w:b/>
          <w:sz w:val="20"/>
          <w:szCs w:val="20"/>
        </w:rPr>
        <w:t xml:space="preserve">III.- OBJETIVO. </w:t>
      </w:r>
      <w:r w:rsidRPr="009F0AC5">
        <w:rPr>
          <w:rFonts w:ascii="Arial" w:hAnsi="Arial" w:cs="Arial"/>
          <w:sz w:val="20"/>
          <w:szCs w:val="20"/>
          <w:lang w:val="es-ES"/>
        </w:rPr>
        <w:t xml:space="preserve">Que el personal encargado de las unidades de transporte institucional y los motoristas mantengan en buenas condiciones, cuido, </w:t>
      </w:r>
      <w:r w:rsidRPr="009F0AC5">
        <w:rPr>
          <w:rFonts w:ascii="Arial" w:hAnsi="Arial" w:cs="Arial"/>
          <w:sz w:val="20"/>
          <w:szCs w:val="20"/>
        </w:rPr>
        <w:t xml:space="preserve">preservación y en excelente estado dichas unidades, con el objetivo de poder brindar un servicio con calidad y en forma oportuna a los diferentes usuarios, tanto internos como externos que lo soliciten, logrando una mayor eficacia y eficiencia en el control de la utilización de los mismos, mediante las políticas y normas de este manual, que garanticen la seguridad y responsabilidad de los usuarios o de los que lo soliciten. </w:t>
      </w:r>
      <w:r w:rsidRPr="009F0AC5">
        <w:rPr>
          <w:rFonts w:ascii="Arial" w:hAnsi="Arial" w:cs="Arial"/>
          <w:sz w:val="20"/>
          <w:szCs w:val="20"/>
          <w:u w:val="single"/>
        </w:rPr>
        <w:t>IV. PRINCIPIOS.</w:t>
      </w:r>
      <w:r w:rsidRPr="009F0AC5">
        <w:rPr>
          <w:rFonts w:ascii="Arial" w:hAnsi="Arial" w:cs="Arial"/>
          <w:sz w:val="20"/>
          <w:szCs w:val="20"/>
        </w:rPr>
        <w:t xml:space="preserve"> </w:t>
      </w:r>
      <w:r w:rsidRPr="009F0AC5">
        <w:rPr>
          <w:rFonts w:ascii="Arial" w:hAnsi="Arial" w:cs="Arial"/>
          <w:sz w:val="20"/>
          <w:szCs w:val="20"/>
          <w:u w:val="single"/>
          <w:lang w:val="es-MX"/>
        </w:rPr>
        <w:t xml:space="preserve">1. Legalidad. </w:t>
      </w:r>
      <w:r w:rsidRPr="009F0AC5">
        <w:rPr>
          <w:rFonts w:ascii="Arial" w:hAnsi="Arial" w:cs="Arial"/>
          <w:sz w:val="20"/>
          <w:szCs w:val="20"/>
          <w:lang w:val="es-MX"/>
        </w:rPr>
        <w:t xml:space="preserve">Todos los procedimientos y acciones que ejecuten tanto el personal interno como externo en la aplicación del presente manual, deberá estar enmarcado dentro de las regulaciones establecidas en el mismo u otros que no contradigan preceptos de índole legal. </w:t>
      </w:r>
      <w:r w:rsidRPr="009F0AC5">
        <w:rPr>
          <w:rFonts w:ascii="Arial" w:hAnsi="Arial" w:cs="Arial"/>
          <w:sz w:val="20"/>
          <w:szCs w:val="20"/>
          <w:u w:val="single"/>
          <w:lang w:val="es-MX"/>
        </w:rPr>
        <w:t xml:space="preserve">2. Transparencia. </w:t>
      </w:r>
      <w:r w:rsidRPr="009F0AC5">
        <w:rPr>
          <w:rFonts w:ascii="Arial" w:hAnsi="Arial" w:cs="Arial"/>
          <w:sz w:val="20"/>
          <w:szCs w:val="20"/>
          <w:lang w:val="es-MX"/>
        </w:rPr>
        <w:t xml:space="preserve">Todo el personal de la Alcaldía de Nejapa deberá ser informado de las medidas y procedimientos que se adopten en el uso y control  de las unidades de transporte institucionales. </w:t>
      </w:r>
      <w:r w:rsidRPr="009F0AC5">
        <w:rPr>
          <w:rFonts w:ascii="Arial" w:hAnsi="Arial" w:cs="Arial"/>
          <w:sz w:val="20"/>
          <w:szCs w:val="20"/>
          <w:u w:val="single"/>
          <w:lang w:val="es-MX"/>
        </w:rPr>
        <w:t xml:space="preserve">3. Simplicidad. </w:t>
      </w:r>
      <w:r w:rsidRPr="009F0AC5">
        <w:rPr>
          <w:rFonts w:ascii="Arial" w:hAnsi="Arial" w:cs="Arial"/>
          <w:sz w:val="20"/>
          <w:szCs w:val="20"/>
          <w:lang w:val="es-MX"/>
        </w:rPr>
        <w:t xml:space="preserve">Los procedimientos del presente Manual deben ser prácticos y sencillos a fin de que puedan ser entendibles por todo el personal para garantizar su aplicación. </w:t>
      </w:r>
      <w:r w:rsidRPr="009F0AC5">
        <w:rPr>
          <w:rFonts w:ascii="Arial" w:hAnsi="Arial" w:cs="Arial"/>
          <w:sz w:val="20"/>
          <w:szCs w:val="20"/>
          <w:u w:val="single"/>
          <w:lang w:val="es-MX"/>
        </w:rPr>
        <w:t xml:space="preserve">4. Progresividad. </w:t>
      </w:r>
      <w:r w:rsidRPr="009F0AC5">
        <w:rPr>
          <w:rFonts w:ascii="Arial" w:hAnsi="Arial" w:cs="Arial"/>
          <w:sz w:val="20"/>
          <w:szCs w:val="20"/>
          <w:lang w:val="es-MX"/>
        </w:rPr>
        <w:t>A lo largo del tiempo, el M</w:t>
      </w:r>
      <w:r w:rsidRPr="009F0AC5">
        <w:rPr>
          <w:rFonts w:ascii="Arial" w:hAnsi="Arial" w:cs="Arial"/>
          <w:b/>
          <w:sz w:val="20"/>
          <w:szCs w:val="20"/>
          <w:lang w:val="es-MX"/>
        </w:rPr>
        <w:t>anual</w:t>
      </w:r>
      <w:r w:rsidRPr="009F0AC5">
        <w:rPr>
          <w:rFonts w:ascii="Arial" w:hAnsi="Arial" w:cs="Arial"/>
          <w:sz w:val="20"/>
          <w:szCs w:val="20"/>
          <w:lang w:val="es-MX"/>
        </w:rPr>
        <w:t xml:space="preserve"> </w:t>
      </w:r>
      <w:r w:rsidRPr="009F0AC5">
        <w:rPr>
          <w:rFonts w:ascii="Arial" w:hAnsi="Arial" w:cs="Arial"/>
          <w:sz w:val="20"/>
          <w:szCs w:val="20"/>
        </w:rPr>
        <w:t>e I</w:t>
      </w:r>
      <w:r w:rsidRPr="009F0AC5">
        <w:rPr>
          <w:rFonts w:ascii="Arial" w:hAnsi="Arial" w:cs="Arial"/>
          <w:bCs/>
          <w:sz w:val="20"/>
          <w:szCs w:val="20"/>
        </w:rPr>
        <w:t>nstructivo Para el Uso y Control de los Vehículos Institucionales,</w:t>
      </w:r>
      <w:r w:rsidRPr="009F0AC5">
        <w:rPr>
          <w:rFonts w:ascii="Arial" w:hAnsi="Arial" w:cs="Arial"/>
          <w:sz w:val="20"/>
          <w:szCs w:val="20"/>
          <w:lang w:val="es-MX"/>
        </w:rPr>
        <w:t xml:space="preserve"> puede incorporar otros criterios y métodos para el uso y control de las unidades con el fin de garantizar el cuido, preservación y el excelente estados de las unidades. </w:t>
      </w:r>
      <w:r w:rsidRPr="009F0AC5">
        <w:rPr>
          <w:rFonts w:ascii="Arial" w:hAnsi="Arial" w:cs="Arial"/>
          <w:b/>
          <w:sz w:val="20"/>
          <w:szCs w:val="20"/>
          <w:u w:val="single"/>
          <w:lang w:val="es-MX"/>
        </w:rPr>
        <w:t xml:space="preserve">V.-  AMBITO DE APLICACIÓN. </w:t>
      </w:r>
      <w:r w:rsidRPr="009F0AC5">
        <w:rPr>
          <w:rFonts w:ascii="Arial" w:hAnsi="Arial" w:cs="Arial"/>
          <w:sz w:val="20"/>
          <w:szCs w:val="20"/>
          <w:lang w:val="es-MX"/>
        </w:rPr>
        <w:t xml:space="preserve">El presente Manual es de aplicación a todo el personal de la Alcaldía de Nejapa, que haga uso de las unidades de transporte, así como aquellos usuarios externos que lo soliciten. </w:t>
      </w:r>
      <w:r w:rsidRPr="009F0AC5">
        <w:rPr>
          <w:rFonts w:ascii="Arial" w:hAnsi="Arial" w:cs="Arial"/>
          <w:b/>
          <w:sz w:val="20"/>
          <w:szCs w:val="20"/>
          <w:u w:val="single"/>
        </w:rPr>
        <w:t xml:space="preserve">VI.- POLÍTICAS SOBRE EL USO INTERNO DE VEHÌCULOS. </w:t>
      </w:r>
      <w:r w:rsidRPr="009F0AC5">
        <w:rPr>
          <w:rFonts w:ascii="Arial" w:hAnsi="Arial" w:cs="Arial"/>
          <w:sz w:val="20"/>
          <w:szCs w:val="20"/>
        </w:rPr>
        <w:t xml:space="preserve">El Concejo Municipal, en el cumplimiento del Reglamento de Normas Técnicas de Control Interno, en cuanto a las políticas para el uso, control, mantenimiento de vehículos, tendrá siempre como marco de referencia los objetivos y políticas institucionales determinados por el mismo. 1. Respetar y hacer cumplir íntegramente el contenido del manual para el uso y control de vehículos de la Alcaldía Municipal de Nejapa, a través de las Gerencias y jefaturas de unidad y administradores. 2. El Concejo Municipal será el único facultado para realizar modificaciones a éste manual. Cualquier sugerencia presentada por un funcionario será canalizado a través de la Gerencia General de la Institución a fin de que éste la haga del conocimiento del Concejo si así correspondiere. 3. Cada funcionario o empleado que tenga bajo su responsabilidad cualquier tipo de vehículo, será responsable por los daños ocasionados cuando se sucedan por negligencia o descuido. 4. Los vehículos a los que se refiere el presente manual son todos los equipos de transporte y trabajo que sirvan para traslado de personal, materiales, y equipos de terracería si los hay. 5. Queda estrictamente prohibido el uso de vehículos para actividades personales y fuera de las horas laborales, salvo excepciones establecidas en las disposiciones del presente manual. 6. El uso de bitácora será obligatorio para el uso de los vehículos. </w:t>
      </w:r>
      <w:r w:rsidRPr="009F0AC5">
        <w:rPr>
          <w:rFonts w:ascii="Arial" w:hAnsi="Arial" w:cs="Arial"/>
          <w:b/>
          <w:sz w:val="20"/>
          <w:szCs w:val="20"/>
          <w:u w:val="single"/>
        </w:rPr>
        <w:t xml:space="preserve">VII.- DEL USO DE VEHÍCULOS OFICIALES. </w:t>
      </w:r>
      <w:r w:rsidRPr="009F0AC5">
        <w:rPr>
          <w:rFonts w:ascii="Arial" w:hAnsi="Arial" w:cs="Arial"/>
          <w:sz w:val="20"/>
          <w:szCs w:val="20"/>
        </w:rPr>
        <w:t xml:space="preserve">Los vehículos oficiales son bienes muebles propiedad de la Municipalidad, que se ponen a disposición de las diferentes unidades bajo la responsabilidad de un motorista, el cual deberá estar debidamente autorizado e identificado para ejercer las funciones que le conciernen, y contar con los documentos que le acrediten para el uso y manejo de vehículos automotores, los que se regirán de la manera siguiente: 1. Los vehículos institucionales podrán ser puestos a disposición de una dependencia, previa firma de asignación correspondiente, en el que se registraran los datos, tanto del vehículo como del responsable de éste, así como su estado de carrocería, mecánico y eléctrico, debiendo ser revisado por el encargado de área cada mes. 2. Solo podrán ser responsables de vehículos oficiales (Municipales), los motoristas autorizados y registrados como personal de la Municipalidad. 3. En ningún caso estará autorizado para uso particular, personal o familiar, cuando ésta última circunstancia sea detectada, el responsable, estará sujeto a la pérdida de la asignación del vehículo o de amonestación escrita o despido según la gravedad. 4. Es responsabilidad del usuario entregar el vehículo oficial, en las instalaciones de la Municipalidad al finalizar sus tareas diarias, salvo disposición escrita con razonable justificación </w:t>
      </w:r>
      <w:r w:rsidRPr="009F0AC5">
        <w:rPr>
          <w:rFonts w:ascii="Arial" w:hAnsi="Arial" w:cs="Arial"/>
          <w:i/>
          <w:sz w:val="20"/>
          <w:szCs w:val="20"/>
        </w:rPr>
        <w:t>dada por el superior Jerárquico.</w:t>
      </w:r>
      <w:r w:rsidRPr="009F0AC5">
        <w:rPr>
          <w:rFonts w:ascii="Arial" w:hAnsi="Arial" w:cs="Arial"/>
          <w:sz w:val="20"/>
          <w:szCs w:val="20"/>
        </w:rPr>
        <w:t xml:space="preserve"> 5. El responsable de un vehículo oficial deberá tener su licencia vigente y deberá enviar una copia de la misma a la unidad de Recursos Humanos. Si el responsable no tiene licencia vigente, no podrá hacer uso de ninguno de los vehículos oficiales. En caso de que el servidor público haga caso omiso de ésta última disposición, será responsable de los daños que le cause al vehículo o cualquier sanción por no tener licencia, además de ser sancionado administrativamente. 6. El usuario del vehículo oficial (motorista) es responsable de contar y conservar dentro del vehículo, todos los documentos inherentes a éste, como son, tarjeta de circulación, permiso de uso en día feriado o fin de semana, tarjeta de seguro de vehículo, según sea el caso. 7. En el supuesto de extravío o robo de documentos, deberá notificar de inmediato al Gerente General o al Encargado de Transporte Municipal de la Administración para tramitar la reposición. 8. Todos los usuarios (motoristas) de los vehículos oficiales deberán respetar la normativa de tránsito, debiendo de conducir sus vehículos con precaución y en la velocidad reglamentaria. 9. Queda terminantemente prohibido el uso del celular o realizar cualquier otra actividad que pueda provocar distracción por parte del conductor mientras se encuentre manejando, cualquier eventualidad que se presente por no acatar esta norma será el conductor el responsable directamente. 10. Se prohíbe al conductor y acompañantes fumar dentro de los vehículos oficiales. </w:t>
      </w:r>
      <w:r w:rsidRPr="009F0AC5">
        <w:rPr>
          <w:rFonts w:ascii="Arial" w:hAnsi="Arial" w:cs="Arial"/>
          <w:b/>
          <w:sz w:val="20"/>
          <w:szCs w:val="20"/>
          <w:u w:val="single"/>
        </w:rPr>
        <w:t xml:space="preserve">VIII.- DEL CONTROL DE VEHÍCULOS OFICIALES. </w:t>
      </w:r>
      <w:r w:rsidRPr="009F0AC5">
        <w:rPr>
          <w:rFonts w:ascii="Arial" w:hAnsi="Arial" w:cs="Arial"/>
          <w:sz w:val="20"/>
          <w:szCs w:val="20"/>
        </w:rPr>
        <w:t>1.- Los vehículos oficiales (Municipales) a que se refiere este manual, deberán ser conservados en buen estado para el óptimo desarrollo de las actividades de la</w:t>
      </w:r>
      <w:r w:rsidRPr="009F0AC5">
        <w:rPr>
          <w:rFonts w:ascii="Arial" w:hAnsi="Arial" w:cs="Arial"/>
          <w:sz w:val="20"/>
          <w:szCs w:val="20"/>
          <w:u w:val="single"/>
        </w:rPr>
        <w:t xml:space="preserve"> </w:t>
      </w:r>
      <w:r w:rsidRPr="009F0AC5">
        <w:rPr>
          <w:rFonts w:ascii="Arial" w:hAnsi="Arial" w:cs="Arial"/>
          <w:sz w:val="20"/>
          <w:szCs w:val="20"/>
        </w:rPr>
        <w:t xml:space="preserve">Municipalidad. 2.- El encargado de transporte llevará un registro y control de los vehículos, mediante la creación de un expediente que permita verificar a quién está asignado, archivando por persona o unidad asignataria y dentro de ésta por orden correlativo del número de placa. Se iniciará con los documentos de compra, obtención y/o donación, importación, aduana y tránsito. Además se archivará toda clase de comprobantes o documento que se relacione con el vehículo durante el tiempo que este se mantenga activo en la Municipalidad. En tal expediente deberá anotarse toda la información en cuanto al mantenimiento que se da al vehículo, ya sea preventivo o correctivo, accidentes si los hubiere, refrenda de tarjeta de circulación, pago del seguro del vehículo, etc. 3.- El uso de bitácora de control de uso de vehículo es obligatoria. 4.- Los vehículos oficiales deberán contar con el escudo del municipio en un lugar visible y de forma permanente y contar con una placa de carácter Nacional independientemente la forma de adquisición de este, aquellos vehículos que a la entrada en vigencia no cuentan con dicha placa, deberá efectuarse su trámite, a efecto de cumplir con el presente manual. 5.- Los vehículos de la Municipalidad sólo podrán ser utilizados por las personas autorizadas y en horarios de trabajo, y no podrán ser prestados a terceros. En caso de algún accidente bajo el uso de un tercero, se le atribuirán las responsabilidades a la persona en quien recaiga la custodia del vehículo en el horario y día en que ocurra el accidente. 6.- La bitácora de control será recepcionada, controlada y evaluada por el encargado de transporte, la cual contendrá entre otros, los siguientes datos: tipo de vehículo, marca y placa, kilometraje al salir y a la llegada a su destino; lugar de salida y llegada; hora de salida; hora de llegada; nombre del conductor. 7.- Es obligación de todo conductor revisar que el vehículo asignado este en buenas condiciones antes de salir de la Institución y si identifica alguna anomalía deberá informarlo inmediatamente al Jefe de Unidad y este a su vez al Gerente General. 8.- Durante la noche cuando el vehículo este en resguardo en las instalaciones asignadas para tal efecto, serán los Agentes del Cuerpo Municipal los responsables de vigilar que los vehículos no sean dañado y garantizar su custodia. 9.- No podrán retirarse de la Institución vehículos con fallas de cualquier tipo, o con falta de herramientas y enseres de auxilio. Quien así lo hiciere será responsable por cualquier percance. </w:t>
      </w:r>
      <w:r w:rsidRPr="009F0AC5">
        <w:rPr>
          <w:rFonts w:ascii="Arial" w:hAnsi="Arial" w:cs="Arial"/>
          <w:b/>
          <w:sz w:val="20"/>
          <w:szCs w:val="20"/>
          <w:u w:val="single"/>
        </w:rPr>
        <w:t xml:space="preserve">IX.- DE LOS ACCIDENTES DE VEHÍCULOS OFICIALES. </w:t>
      </w:r>
      <w:r w:rsidRPr="009F0AC5">
        <w:rPr>
          <w:rFonts w:ascii="Arial" w:hAnsi="Arial" w:cs="Arial"/>
          <w:sz w:val="20"/>
          <w:szCs w:val="20"/>
        </w:rPr>
        <w:t xml:space="preserve">1.- La Municipalidad responderá por aquellos accidentes ocurridos en el desempeño de las actividades municipales, bajo circunstancias legales y de pleno respeto a las Leyes de tránsito, en vehículos oficiales manejados por el responsable del mismo. 2.- En caso de accidente, el encargado o el motorista deberá en cualquier caso, esperar la presencia de la PNC y la Aseguradora y que se levante el parte respectivo por los Agentes Policiales. 3.- El responsable de un vehículo oficial (Municipal) que durante un período de 12 meses llegue a tener más de dos siniestros y que se le encuentre responsable de los mismos, estará sujeto a la pérdida del uso y custodia del vehículo, debiendo ser enviado el acto a su respectivo expediente de carrera administrativa, siguiendo los procedimientos que determina la Ley de la Carrera Administrativa Municipal. 4.- La reparación del vehículo oficial será autorizada siempre y cuando los accidentes no se den en las condiciones que se mencionan a continuación, en cuyo caso no se pagarán por ningún motivo: a) Cuando sean manejados por un tercero que no sea el responsable autorizado por la municipalidad, b) Cuando éstos no ocurran en el desarrollo de actividades oficiales, c) Cuando no hayan sido reportados en menos de 24 horas, d) Cuando se maneje en estado de ebriedad o bajo la influencia de otras sustancias, e) Por infringir el reglamento de tránsito o cualquier otra ley o reglamento, f) Por daños causados por premeditación. Todo lo anterior sin perjuicio de ser sancionado o que la administración pueda tramitar su destitución o despido si así correspondiere, siguiéndose el debido proceso, g) Por destinarlo a uso o servicio diferente al que se autoriza, h) Por cualquier otra circunstancia no prevista y que este fuera de lo establecido en el presente manual. </w:t>
      </w:r>
      <w:r w:rsidRPr="009F0AC5">
        <w:rPr>
          <w:rFonts w:ascii="Arial" w:hAnsi="Arial" w:cs="Arial"/>
          <w:b/>
          <w:sz w:val="20"/>
          <w:szCs w:val="20"/>
          <w:u w:val="single"/>
        </w:rPr>
        <w:t xml:space="preserve">X.- DEL ROBO DE VEHÍCULOS OFICIALES. </w:t>
      </w:r>
      <w:r w:rsidRPr="009F0AC5">
        <w:rPr>
          <w:rFonts w:ascii="Arial" w:hAnsi="Arial" w:cs="Arial"/>
          <w:sz w:val="20"/>
          <w:szCs w:val="20"/>
        </w:rPr>
        <w:t xml:space="preserve">1.- El responsable del vehículo en caso de robo o hurto del mismo, deberá informar al Jefe inmediato, a la aseguradora y a la PNC para iniciar las investigaciones inmediatamente. 2.- El trámite de la averiguación previa correspondiente por el robo o hurto del vehículo no eximirá, de la responsabilidad que se decline, al usuario del vehículo, quien deberá estar dispuesto a colaborar en la investigación o mediante la forma en que se le requiera. 3.-  En caso del robo o hurto de herramientas o equipo contenido en los vehículos, se deberá dar parte a la PNC y esperar la inspección respectiva así como informar al jefe inmediato. </w:t>
      </w:r>
      <w:r w:rsidRPr="009F0AC5">
        <w:rPr>
          <w:rFonts w:ascii="Arial" w:hAnsi="Arial" w:cs="Arial"/>
          <w:b/>
          <w:sz w:val="20"/>
          <w:szCs w:val="20"/>
          <w:u w:val="single"/>
        </w:rPr>
        <w:t xml:space="preserve">XI.- POLÍTICAS PARA LOS CONDUCTORES ASIGNADOS A LOS VEHICULOS OFICIALES DE LA ALCALDIA MUNICIPAL DE NEJAPA. </w:t>
      </w:r>
      <w:r w:rsidRPr="009F0AC5">
        <w:rPr>
          <w:rFonts w:ascii="Arial" w:hAnsi="Arial" w:cs="Arial"/>
          <w:b/>
          <w:sz w:val="20"/>
          <w:szCs w:val="20"/>
        </w:rPr>
        <w:t xml:space="preserve">Capítulo I RUTINA DEL CONDUCTOR  Y APTITUD PARA CONDUCIR. </w:t>
      </w:r>
      <w:r w:rsidRPr="009F0AC5">
        <w:rPr>
          <w:rFonts w:ascii="Arial" w:hAnsi="Arial" w:cs="Arial"/>
          <w:sz w:val="20"/>
          <w:szCs w:val="20"/>
        </w:rPr>
        <w:t xml:space="preserve">Ninguna persona operará un vehículo de la Alcaldía Municipal sin una licencia de conducir válida para conducir vehículos y transitar en el país. Los empleados, cuya principal función sea la de conducir, deberán poseer licencia de conducir vehículos automotores vigente. Todo funcionario y/o empleado que conduzca vehículos propiedad de la Institución debe, periódicamente, pasar por una capacitación general sobre el tema y certificarse para ese efecto. El incumplimiento de esta norma puede provocar que se le revoquen los privilegios de manejo de vehículos oficiales. </w:t>
      </w:r>
      <w:r w:rsidRPr="009F0AC5">
        <w:rPr>
          <w:rFonts w:ascii="Arial" w:hAnsi="Arial" w:cs="Arial"/>
          <w:b/>
          <w:sz w:val="20"/>
          <w:szCs w:val="20"/>
        </w:rPr>
        <w:t>VIAJE OFICIAL:</w:t>
      </w:r>
      <w:r w:rsidRPr="009F0AC5">
        <w:rPr>
          <w:rFonts w:ascii="Arial" w:hAnsi="Arial" w:cs="Arial"/>
          <w:sz w:val="20"/>
          <w:szCs w:val="20"/>
        </w:rPr>
        <w:t xml:space="preserve"> Los vehículos de la Alcaldía serán utilizados únicamente para viajes oficiales. Se definen los viajes oficiales de la siguiente manera: Viaje ordenado por un oficial, o considerado necesario para el desempeño de funciones oficiales.  Viaje desde y hacia la residencia y lugar de trabajo en conexión con el desempeño de funciones oficiales. Viaje por exámenes físicos y para otros propósitos que, a consideración del Jefe de Unidad, sean requeridos para un adecuado desempeño del trabajo. Otros viajes autorizados por el personal gerencial de la </w:t>
      </w:r>
      <w:r w:rsidRPr="009F0AC5">
        <w:rPr>
          <w:rFonts w:ascii="Arial" w:hAnsi="Arial" w:cs="Arial"/>
          <w:sz w:val="20"/>
          <w:szCs w:val="20"/>
          <w:u w:val="single"/>
        </w:rPr>
        <w:t xml:space="preserve">Alcaldía </w:t>
      </w:r>
      <w:r w:rsidRPr="009F0AC5">
        <w:rPr>
          <w:rFonts w:ascii="Arial" w:hAnsi="Arial" w:cs="Arial"/>
          <w:sz w:val="20"/>
          <w:szCs w:val="20"/>
        </w:rPr>
        <w:t xml:space="preserve">según el caso. </w:t>
      </w:r>
      <w:r w:rsidRPr="009F0AC5">
        <w:rPr>
          <w:rFonts w:ascii="Arial" w:hAnsi="Arial" w:cs="Arial"/>
          <w:b/>
          <w:sz w:val="20"/>
          <w:szCs w:val="20"/>
        </w:rPr>
        <w:t xml:space="preserve">SEGURIDAD DEL VEHICULO. </w:t>
      </w:r>
      <w:r w:rsidRPr="009F0AC5">
        <w:rPr>
          <w:rFonts w:ascii="Arial" w:hAnsi="Arial" w:cs="Arial"/>
          <w:sz w:val="20"/>
          <w:szCs w:val="20"/>
        </w:rPr>
        <w:t xml:space="preserve">1. Se retirarán las llaves de los vehículos siempre que estos permanezcan estacionados, asimismo las ventanas deberán estar cerradas y las puertas aseguradas. No se dejarán a la vista artículos atractivos o llamativos. Si no se puede cumplir con este requerimiento, uno de los pasajeros deberá quedarse dentro del vehículo. Adicionalmente, cada conductor debe asegurarse de que el mecanismo antirrobo (Ejem. Bastón, candado, alarma etc.) sea activado cuando su vehículo sea estacionado en cualquier área, ya sea en un parqueo custodiado, en la calle, o en cualquier otro lugar, debiendo mantener el conductor a la vista el vehículo en la medida de lo posible. 2. Ningún conductor deberá dejar el vehículo durante la noche en su residencia sino tiene una autorización de su oficina administrativa y cuenta con un lugar seguro donde estacionarlo. Esta autorización será otorgada excepcionalmente únicamente después de que las autoridades respectivas estén totalmente convencidas de que el vehículo puede conducirse a tal lugar sin riesgo de que sea robado o sufra algún daño. </w:t>
      </w:r>
      <w:r w:rsidRPr="009F0AC5">
        <w:rPr>
          <w:rFonts w:ascii="Arial" w:hAnsi="Arial" w:cs="Arial"/>
          <w:b/>
          <w:sz w:val="20"/>
          <w:szCs w:val="20"/>
        </w:rPr>
        <w:t xml:space="preserve">LEYES Y REGLAMENTOS LOCALES. </w:t>
      </w:r>
      <w:r w:rsidRPr="009F0AC5">
        <w:rPr>
          <w:rFonts w:ascii="Arial" w:hAnsi="Arial" w:cs="Arial"/>
          <w:sz w:val="20"/>
          <w:szCs w:val="20"/>
        </w:rPr>
        <w:t xml:space="preserve">1.- La velocidad de los vehículos será regulada por la señalización colocada por las autoridades locales. Donde no existan señales con límite de velocidad, deberán observarse los siguientes límites: LIMITES DE VELOCIDAD: Tipo de Vehículo, Carreteras Abiertas, Ciudades, Caminos Rurales: Sedan Max 80 kph min 40 kph N/A; Camionetas y Jeeps Max 80 kph min 40 kph 20 kph; Camiones de una tonelada Max 70 kph min 40 kph 20 kph; Microbuses Max 60 kph min 40 kph N/A; Todos los demás Vehículos Max 60 kph min 40 kph 20 kph 4. La velocidad de los vehículos deberá ajustarse a la topografía del área donde se opere, la condición de las carreteras, la condición del clima, etc. Al mismo tiempo, la carga y las condiciones del vehículo deberán ser tomadas en consideración al ajustar velocidad, con el propósito de no correr riesgos tanto el conductor como las personas que lo acompañan y asegurar que la carga no sufra daño alguno. 2.- Conducir de manera segura exige que los conductores se mantengan totalmente alertas en todo momento, anticipando lo inesperado. Esto es particularmente importante al manejar en áreas urbanas, en carreteras donde hay niños jugando o gente caminando en las aceras. La gente que intenta cruzar la carretera, construye un peligro mayor. Ha habido ya un gran número de accidentes como resultado de la falta de habilidad de los conductores para hacer que el vehículo maniobre rápidamente en tales casos. Estos conductores no han anticipado el peligro potencial y no han disminuido su velocidad, por lo tanto, debe tenerse en cuenta que, en algunas situaciones, conducir a 15 kph puede ser demasiado. Adicionalmente al cumplimiento de las Reglas Básicas de la Carretera, 3.- los conductores de la institución deberán: - Mantener el Carnet de identificación, - Licencia de Conducir, - Registro del Vehículo, - Bitácora o control de recorrido; - Utilizar cinturones de seguridad y solicitar a los pasajeros que los utilicen también. Nunca manejar bajo la influencia de alcohol, drogas o medicamentos. Antes de consumir cualquier medicina, el conductor debe determinar si éstos pueden causarle algún efecto secundario que le dificulten conducir. - Mantener una distancia prudente con el vehículo al frente de aproximadamente 5 metros. -No fumar al conducir. - Conducir a la defensiva, - En el momento de necesitar comunicación vía radio VHF, o teléfono celular, el conductor deberá reducir la velocidad o detenerse a un lado de la carretera (en un área segura). </w:t>
      </w:r>
      <w:r w:rsidRPr="009F0AC5">
        <w:rPr>
          <w:rFonts w:ascii="Arial" w:hAnsi="Arial" w:cs="Arial"/>
          <w:b/>
          <w:sz w:val="20"/>
          <w:szCs w:val="20"/>
          <w:u w:val="single"/>
        </w:rPr>
        <w:t xml:space="preserve">XII.- EQUIPO DEL VEHICULO. </w:t>
      </w:r>
      <w:r w:rsidRPr="009F0AC5">
        <w:rPr>
          <w:rFonts w:ascii="Arial" w:hAnsi="Arial" w:cs="Arial"/>
          <w:sz w:val="20"/>
          <w:szCs w:val="20"/>
        </w:rPr>
        <w:t xml:space="preserve">1.-  Es responsabilidad del conductor asegurarse de que el vehículo posea las siguientes herramientas mínimas y que el equipo disponible se encuentre en buenas condiciones de operación en todo momento, así: • Llanta de repuesto, • Gato hidráulico, • Llave de cruz, • Bolsa de herramientas, • Botiquín de Primeros Auxilios, • Extintor de incendios ABC, • Cable pasa-corriente, • Cable para halar vehículos, • Documentación completa del vehículo (tarjeta de circulación, seguro, etc.) </w:t>
      </w:r>
      <w:r w:rsidRPr="009F0AC5">
        <w:rPr>
          <w:rFonts w:ascii="Arial" w:hAnsi="Arial" w:cs="Arial"/>
          <w:b/>
          <w:sz w:val="20"/>
          <w:szCs w:val="20"/>
        </w:rPr>
        <w:t xml:space="preserve">Capítulo II. MANTENIMIENTO DEL VEHÍCULO EFECTUADO POR PARTE DEL CONDUCTOR. </w:t>
      </w:r>
      <w:r w:rsidRPr="009F0AC5">
        <w:rPr>
          <w:rFonts w:ascii="Arial" w:hAnsi="Arial" w:cs="Arial"/>
          <w:sz w:val="20"/>
          <w:szCs w:val="20"/>
        </w:rPr>
        <w:t xml:space="preserve">1.- Los conductores tienen la responsabilidad del mantenimiento diario del vehículo y su limpieza, así como de reportar las fallas del mismo. 2.- Los conductores llevarán a cabo revisiones diarias de sus vehículos que incluirá lo siguiente: a. Niveles de combustible, b. Condición de llantas, c. Nivel de aceite en el motor, d. Equipo de seguridad del vehículo, e. Nivel de refrigerante, f. Evidencia de algún daño. </w:t>
      </w:r>
      <w:r w:rsidRPr="009F0AC5">
        <w:rPr>
          <w:rFonts w:ascii="Arial" w:hAnsi="Arial" w:cs="Arial"/>
          <w:b/>
          <w:sz w:val="20"/>
          <w:szCs w:val="20"/>
        </w:rPr>
        <w:t xml:space="preserve">SEGURIDAD DE LOS PASAJEROS. </w:t>
      </w:r>
      <w:r w:rsidRPr="009F0AC5">
        <w:rPr>
          <w:rFonts w:ascii="Arial" w:hAnsi="Arial" w:cs="Arial"/>
          <w:sz w:val="20"/>
          <w:szCs w:val="20"/>
        </w:rPr>
        <w:t xml:space="preserve">9. Los conductores son completamente responsables por la segundad de sus pasajeros. 10. Es obligatorio utilizar los cinturones de seguridad en los Vehículos Oficiales. Cuando el vehículo se encuentre en movimiento, el conductor debe asegurarse de que todos los ocupantes lleven colocado el cinturón de seguridad correctamente. Las estadísticas demuestran claramente que utilizando los cinturones de seguridad, se reduce la seriedad de las heridas en un 61 % y la necesidad de ingreso al hospital en un 31%. </w:t>
      </w:r>
      <w:r w:rsidRPr="009F0AC5">
        <w:rPr>
          <w:rFonts w:ascii="Arial" w:hAnsi="Arial" w:cs="Arial"/>
          <w:b/>
          <w:sz w:val="20"/>
          <w:szCs w:val="20"/>
        </w:rPr>
        <w:t xml:space="preserve">XIII.- CONDICIONES QUE INCAPACITAN AL CONDUCTOR PARA MANEJAR. </w:t>
      </w:r>
      <w:r w:rsidRPr="009F0AC5">
        <w:rPr>
          <w:rFonts w:ascii="Arial" w:hAnsi="Arial" w:cs="Arial"/>
          <w:sz w:val="20"/>
          <w:szCs w:val="20"/>
        </w:rPr>
        <w:t xml:space="preserve"> 1.- Los empleados o funcionarios que manejen vehículos institucionales no deben conducir bajo influencia de alcohol o cualquier otra sustancia tóxica, en estado de fatiga o si tuviera algún impedimento físico por enfermedad, ni permitirán que nadie más lo haga en estas condiciones. 2.- El personal que conduzca vehículos oficiales, es responsable de la conducta y la segundad de sus pasajeros. Por lo tanto, deberá asegurarse de que su vehículo no sobrepase la capacidad específica para el mismo, al extremo que impida maniobrar el vehículo. </w:t>
      </w:r>
      <w:r w:rsidRPr="009F0AC5">
        <w:rPr>
          <w:rFonts w:ascii="Arial" w:hAnsi="Arial" w:cs="Arial"/>
          <w:b/>
          <w:sz w:val="20"/>
          <w:szCs w:val="20"/>
          <w:u w:val="single"/>
        </w:rPr>
        <w:t>XIV.- ACCION A TOMAR EN CASO DE ACCIDENTE.</w:t>
      </w:r>
      <w:r w:rsidRPr="009F0AC5">
        <w:rPr>
          <w:rFonts w:ascii="Arial" w:hAnsi="Arial" w:cs="Arial"/>
          <w:b/>
          <w:sz w:val="20"/>
          <w:szCs w:val="20"/>
        </w:rPr>
        <w:t xml:space="preserve"> </w:t>
      </w:r>
      <w:r w:rsidRPr="009F0AC5">
        <w:rPr>
          <w:rFonts w:ascii="Arial" w:hAnsi="Arial" w:cs="Arial"/>
          <w:sz w:val="20"/>
          <w:szCs w:val="20"/>
        </w:rPr>
        <w:t xml:space="preserve">Cuando un vehículo oficial esté involucrado en un accidente, el conductor deberá proceder de la siguiente manera: a) Detener el vehículo, a menos que esto pueda afectar </w:t>
      </w:r>
      <w:r w:rsidRPr="009F0AC5">
        <w:rPr>
          <w:rFonts w:ascii="Arial" w:hAnsi="Arial" w:cs="Arial"/>
          <w:sz w:val="20"/>
          <w:szCs w:val="20"/>
          <w:u w:val="single"/>
        </w:rPr>
        <w:t xml:space="preserve">la </w:t>
      </w:r>
      <w:r w:rsidRPr="009F0AC5">
        <w:rPr>
          <w:rFonts w:ascii="Arial" w:hAnsi="Arial" w:cs="Arial"/>
          <w:sz w:val="20"/>
          <w:szCs w:val="20"/>
        </w:rPr>
        <w:t xml:space="preserve">seguridad de los pasajeros (posibilidad de un atentado, etc.), b) Controlar el tráfico para evitar otro accidente, c) Dejar el vehículo en lugar seguro, d) Prestar primeros auxilios si fuera necesario, f) Reportar el accidente INMEDIATAMENTE a la oficina de la Alcaldía, g) No mover los vehículos a menos que sea por razones de segundad o por órdenes de la Policía Nacional Civil. Si tuviera que mover el (los) vehículo (s), entonces marque claramente la posición de los vehículos a modo que la investigación pueda llevarse a cabo debidamente, especialmente en casos en los que haya personas heridas, fallecidas o que el daño al vehículo sea grave, h) Obtenga una copia del Reporte de la Policía si esto no fuera posible, tome el nombre del investigador, el número de caso Policial y la estación de Policía a cargo del mismo, j) Tome el número de Registro de cualquier otro vehículo involucrado, el nombre, la dirección y el teléfono del conductor de dicho vehículo, así como el nombre de la compañía aseguradora del tercero. </w:t>
      </w:r>
      <w:r w:rsidRPr="009F0AC5">
        <w:rPr>
          <w:rFonts w:ascii="Arial" w:hAnsi="Arial" w:cs="Arial"/>
          <w:b/>
          <w:sz w:val="20"/>
          <w:szCs w:val="20"/>
          <w:u w:val="single"/>
        </w:rPr>
        <w:t xml:space="preserve">XV.- DISPOSICIONES FINALES. </w:t>
      </w:r>
      <w:r w:rsidRPr="009F0AC5">
        <w:rPr>
          <w:rFonts w:ascii="Arial" w:hAnsi="Arial" w:cs="Arial"/>
          <w:sz w:val="20"/>
          <w:szCs w:val="20"/>
        </w:rPr>
        <w:t xml:space="preserve">1. De conformidad con el costo beneficio, el Concejo Municipal deberá crear una política para la seguridad de los bienes mediante la contratación de pólizas de seguro. 2.  El en cargado de Mantenimiento de los vehículos o los que tengan la responsabilidad según sus funciones encomendadas, serán los responsables de proporcionar el formulario a utilizar para la operación de cada automotor. 3. El presente manual y política será de obligatorio cumplimiento y entrara en vigencia inmediatamente al ser aprobado por el Concejo. Dado en la Sala de Sesiones del Concejo Municipal, a los veinte días del mes de octubre del año dos mil veinte.  </w:t>
      </w:r>
      <w:r w:rsidRPr="009F0AC5">
        <w:rPr>
          <w:rFonts w:ascii="Arial" w:hAnsi="Arial" w:cs="Arial"/>
          <w:b/>
          <w:sz w:val="20"/>
          <w:szCs w:val="20"/>
          <w:u w:val="single"/>
        </w:rPr>
        <w:t>Votación Unánime.</w:t>
      </w:r>
      <w:r w:rsidRPr="009F0AC5">
        <w:rPr>
          <w:rFonts w:ascii="Arial" w:hAnsi="Arial" w:cs="Arial"/>
          <w:sz w:val="20"/>
          <w:szCs w:val="20"/>
        </w:rPr>
        <w:t xml:space="preserve"> Certifíquese y</w:t>
      </w:r>
      <w:r w:rsidRPr="009F0AC5">
        <w:rPr>
          <w:rFonts w:ascii="Arial" w:hAnsi="Arial" w:cs="Arial"/>
          <w:b/>
          <w:sz w:val="20"/>
          <w:szCs w:val="20"/>
        </w:rPr>
        <w:t xml:space="preserve"> </w:t>
      </w:r>
      <w:r w:rsidRPr="009F0AC5">
        <w:rPr>
          <w:rFonts w:ascii="Arial" w:hAnsi="Arial" w:cs="Arial"/>
          <w:sz w:val="20"/>
          <w:szCs w:val="20"/>
        </w:rPr>
        <w:t>Notifíquese. “””””””””””,</w:t>
      </w:r>
      <w:r w:rsidRPr="009F0AC5">
        <w:rPr>
          <w:rFonts w:ascii="Arial" w:hAnsi="Arial" w:cs="Arial"/>
          <w:b/>
          <w:sz w:val="20"/>
          <w:szCs w:val="20"/>
        </w:rPr>
        <w:t xml:space="preserve">ACUERDO NUMERO VEINTIUNO: </w:t>
      </w:r>
      <w:r w:rsidRPr="009F0AC5">
        <w:rPr>
          <w:rFonts w:ascii="Arial" w:hAnsi="Arial" w:cs="Arial"/>
          <w:sz w:val="20"/>
          <w:szCs w:val="20"/>
        </w:rPr>
        <w:t xml:space="preserve">Escuchado y discutido el informe presentado por el Licenciado Héctor Mauricio Sandoval Miranda, en el cual expone: </w:t>
      </w:r>
      <w:r w:rsidRPr="009F0AC5">
        <w:rPr>
          <w:rFonts w:ascii="Arial" w:hAnsi="Arial" w:cs="Arial"/>
          <w:b/>
          <w:sz w:val="20"/>
          <w:szCs w:val="20"/>
        </w:rPr>
        <w:t xml:space="preserve">I. </w:t>
      </w:r>
      <w:r w:rsidRPr="009F0AC5">
        <w:rPr>
          <w:rFonts w:ascii="Arial" w:hAnsi="Arial" w:cs="Arial"/>
          <w:sz w:val="20"/>
          <w:szCs w:val="20"/>
        </w:rPr>
        <w:t xml:space="preserve">Que según Acuerdo Número TRECE, Acta Número VEINTE, de la Décima Octava Sesión Ordinaria, celebrada por este Concejo Municipal, el día veintidós de septiembre de dos mil veinte, mediante el cual por informe presentado por el Licenciado Sandoval Miranda, respecto al memorándum de fecha 14 de septiembre del corriente año, suscrito por la Arquitecta Xenia Guadalupe Rodas Rodríguez, Gerente de proyectos y Desarrollo Territorial, en el cual remitió resumen de lo acontecido el día 5 de septiembre del corriente año, respecto a que en </w:t>
      </w:r>
      <w:r w:rsidRPr="009F0AC5">
        <w:rPr>
          <w:rFonts w:ascii="Arial" w:hAnsi="Arial" w:cs="Arial"/>
          <w:b/>
          <w:bCs/>
          <w:sz w:val="20"/>
          <w:szCs w:val="20"/>
        </w:rPr>
        <w:t>fecha sábado 5 de septiembre de 2020</w:t>
      </w:r>
      <w:r w:rsidRPr="009F0AC5">
        <w:rPr>
          <w:rFonts w:ascii="Arial" w:hAnsi="Arial" w:cs="Arial"/>
          <w:sz w:val="20"/>
          <w:szCs w:val="20"/>
        </w:rPr>
        <w:t xml:space="preserve">, en horas de la noche (09:00 pm, aproximadamente), se reportó vía aplicación de mensajería instantánea (WhatsApp) un accidente sobre el área intervenida, donde una motocicleta y su conductor, identificado como Francisco Funes, resultaron con daños, como consecuencia de un accidente de tránsito acaecido sobre la Avenida Isaac Esquivel, entre la Sexta y Octava calle Oriente, frente a la Sede de la Casa del Adulto Mayor, ciudad de Nejapa, lugar donde se estaba realizando la ejecución del Proyecto “mejoramiento y Mantenimiento de vías en el Casco Urbano del Municipio de Nejapa, expresa en dicho memorándum en sus considerando que el hecho ocurrió en horario no laboral: fin de semana y en horas de la noche, por lo que la Gerencia de proyectos no cuenta con testimonio detallado de lo ocurrido. Que no se cuenta ni se ha tenido a la vista un parte policial que de fe y narre de manera detallada particularidades del hecho. Que la municipalidad a través de la Gerencia de Proyectos y Desarrollo Territorial </w:t>
      </w:r>
      <w:r w:rsidRPr="009F0AC5">
        <w:rPr>
          <w:rFonts w:ascii="Arial" w:hAnsi="Arial" w:cs="Arial"/>
          <w:b/>
          <w:sz w:val="20"/>
          <w:szCs w:val="20"/>
        </w:rPr>
        <w:t xml:space="preserve">cumplió con la colocación y señalización de seguridad vial del proyecto relacionado y se contaba con todas las medidas de seguridad para evitar algún tipo de accidente. </w:t>
      </w:r>
      <w:r w:rsidRPr="009F0AC5">
        <w:rPr>
          <w:rFonts w:ascii="Arial" w:hAnsi="Arial" w:cs="Arial"/>
          <w:sz w:val="20"/>
          <w:szCs w:val="20"/>
        </w:rPr>
        <w:t xml:space="preserve">Que el señor Francisco Funes, manifiesto que sufrió daños en su motocicleta por haberse accidentado en el lugar en el que la municipalidad está ejecutando el proyecto “Mejoramiento y mantenimiento de vías en el casco urbano del municipio de Nejapa”, daños que según cotización presentada asciende a la cantidad de </w:t>
      </w:r>
      <w:r w:rsidRPr="009F0AC5">
        <w:rPr>
          <w:rFonts w:ascii="Arial" w:hAnsi="Arial" w:cs="Arial"/>
          <w:b/>
          <w:sz w:val="20"/>
          <w:szCs w:val="20"/>
        </w:rPr>
        <w:t xml:space="preserve">QUINIENTOS OCHENTA Y TRES DOLARES DE LOS ESTADOS UNIDOS DE AMERICA CON TREINTA Y CINCO CENTAVOS DE DÓLAR. </w:t>
      </w:r>
      <w:r w:rsidRPr="009F0AC5">
        <w:rPr>
          <w:rFonts w:ascii="Arial" w:hAnsi="Arial" w:cs="Arial"/>
          <w:sz w:val="20"/>
          <w:szCs w:val="20"/>
        </w:rPr>
        <w:t xml:space="preserve">Agrega en su informe la cotización presentado por el accidentado, la cual consiste en: Pantalla Farol, Careta Azul, Aro delantero, Aro trasero, Retrovisor derecho, Retrovisor izquierdo, Manecilla freno de tambor, Tablero, Guardafango azul de CB1. </w:t>
      </w:r>
      <w:r w:rsidRPr="009F0AC5">
        <w:rPr>
          <w:rFonts w:ascii="Arial" w:hAnsi="Arial" w:cs="Arial"/>
          <w:b/>
          <w:sz w:val="20"/>
          <w:szCs w:val="20"/>
        </w:rPr>
        <w:t>II.</w:t>
      </w:r>
      <w:r w:rsidRPr="009F0AC5">
        <w:rPr>
          <w:rFonts w:ascii="Arial" w:hAnsi="Arial" w:cs="Arial"/>
          <w:sz w:val="20"/>
          <w:szCs w:val="20"/>
        </w:rPr>
        <w:t xml:space="preserve"> Que debido a lo anterior este Concejo instruyó en el acuerdo antes relacionado, lo siguiente: </w:t>
      </w:r>
      <w:r w:rsidRPr="009F0AC5">
        <w:rPr>
          <w:rFonts w:ascii="Arial" w:hAnsi="Arial" w:cs="Arial"/>
          <w:b/>
          <w:sz w:val="20"/>
          <w:szCs w:val="20"/>
        </w:rPr>
        <w:t>a)</w:t>
      </w:r>
      <w:r w:rsidRPr="009F0AC5">
        <w:rPr>
          <w:rFonts w:ascii="Arial" w:hAnsi="Arial" w:cs="Arial"/>
          <w:sz w:val="20"/>
          <w:szCs w:val="20"/>
        </w:rPr>
        <w:t xml:space="preserve"> In</w:t>
      </w:r>
      <w:r w:rsidRPr="009F0AC5">
        <w:rPr>
          <w:rFonts w:ascii="Arial" w:hAnsi="Arial" w:cs="Arial"/>
          <w:bCs/>
          <w:sz w:val="20"/>
          <w:szCs w:val="20"/>
        </w:rPr>
        <w:t xml:space="preserve">struir a la </w:t>
      </w:r>
      <w:r w:rsidRPr="009F0AC5">
        <w:rPr>
          <w:rFonts w:ascii="Arial" w:hAnsi="Arial" w:cs="Arial"/>
          <w:sz w:val="20"/>
          <w:szCs w:val="20"/>
        </w:rPr>
        <w:t xml:space="preserve">arquitecta Xenia G. Rodas Rodríguez, Gerente de Proyectos y Desarrollo Territorial, de esta municipalidad, para que: i. Investigue y proporcione el nombre completo de la persona que resultó afectada el día 5 de septiembre del corriente año, en el marco de la ejecución del proyecto “Mejoramiento y mantenimiento de vías en el casco urbano del municipio de Nejapa”, restitución de pavimento en una sección de concreto hidráulico, sobre la avenida Isaac Esquivel entre la 6° y la 8° calle oriente, frente a la sede de la Casa del adulto mayor. Ii. Proporcione copia de DUI y Nit del afectado. Iii. Proporcione copia de Tarjeta de Circulación de la motocicleta afectada. </w:t>
      </w:r>
      <w:r w:rsidRPr="009F0AC5">
        <w:rPr>
          <w:rFonts w:ascii="Arial" w:hAnsi="Arial" w:cs="Arial"/>
          <w:b/>
          <w:sz w:val="20"/>
          <w:szCs w:val="20"/>
        </w:rPr>
        <w:t>b)</w:t>
      </w:r>
      <w:r w:rsidRPr="009F0AC5">
        <w:rPr>
          <w:rFonts w:ascii="Arial" w:hAnsi="Arial" w:cs="Arial"/>
          <w:sz w:val="20"/>
          <w:szCs w:val="20"/>
        </w:rPr>
        <w:t xml:space="preserve"> Instruir al Encargado del Taller Municipal, para que realice un valuó de los daños ocasionados a la motocicleta del señor Francisco o Franklin Funes, debiendo coordinar con la arquitecta Xenia G. Rodas Rodríguez, Gerente de Proyectos y Desarrollo Territorial, de esta municipalidad, para que dicho valuó sea remitido a la Unidad Jurídica lo más pronto posible, e efecto que dicha Unidad pueda emitir el dictamen jurídico correspondiente y lo remita a este Concejo para resolver conforme a derecho corresponda. </w:t>
      </w:r>
      <w:r w:rsidRPr="009F0AC5">
        <w:rPr>
          <w:rFonts w:ascii="Arial" w:hAnsi="Arial" w:cs="Arial"/>
          <w:b/>
          <w:sz w:val="20"/>
          <w:szCs w:val="20"/>
        </w:rPr>
        <w:t>III.-</w:t>
      </w:r>
      <w:r w:rsidRPr="009F0AC5">
        <w:rPr>
          <w:rFonts w:ascii="Arial" w:hAnsi="Arial" w:cs="Arial"/>
          <w:sz w:val="20"/>
          <w:szCs w:val="20"/>
        </w:rPr>
        <w:t xml:space="preserve"> Que habiendo presentado la Arquitecta Xenia G. Rodas Rodríguez, Gerente de Proyectos y Desarrollo Territorial, la información requerida mediante memorándum de fecha 05 de octubre del presente año, en el cual anexa copia de DUI y NIT del joven FRANCKLIN ALEXANDER FUNES MONTES, quien es de veintiún años de edad, Estudiante, del domicilio de Nejapa, con DUI No. 05927623-4 y NIT No. 0609-090999-101-4, con tarjeta de Circulación de Motocicleta placas M19916-2011, Marca HONDA, Clase MOTOCICLETA, Modelo GLH 125, Tipo URBANA, año 2014, en propiedad a nombre del señor LUIS ALFREDO MARTINEZ MARTINEZ; asimismo agrega </w:t>
      </w:r>
      <w:r w:rsidRPr="009F0AC5">
        <w:rPr>
          <w:rFonts w:ascii="Arial" w:hAnsi="Arial" w:cs="Arial"/>
          <w:b/>
          <w:sz w:val="20"/>
          <w:szCs w:val="20"/>
        </w:rPr>
        <w:t>valuó</w:t>
      </w:r>
      <w:r w:rsidRPr="009F0AC5">
        <w:rPr>
          <w:rFonts w:ascii="Arial" w:hAnsi="Arial" w:cs="Arial"/>
          <w:sz w:val="20"/>
          <w:szCs w:val="20"/>
        </w:rPr>
        <w:t xml:space="preserve"> efectuado por el señor SANTOS ISIDRO ORELLANA, Mecánico automotriz de esta Alcaldía, en el cual especifica los daños de la motocicleta producto del accidente, los cuales describen son: Dos Rines uno delantero y Trasero ambos de aluminio, silvín delantero, amanecía de Clchs y una Llanta, agregando que el costo de lo dañado según cotización que anexa asciende a la cantidad de </w:t>
      </w:r>
      <w:r w:rsidRPr="009F0AC5">
        <w:rPr>
          <w:rFonts w:ascii="Arial" w:hAnsi="Arial" w:cs="Arial"/>
          <w:b/>
          <w:sz w:val="20"/>
          <w:szCs w:val="20"/>
        </w:rPr>
        <w:t>DOSCIENTOS ONCE DOLARES</w:t>
      </w:r>
      <w:r w:rsidRPr="009F0AC5">
        <w:rPr>
          <w:rFonts w:ascii="Arial" w:hAnsi="Arial" w:cs="Arial"/>
          <w:sz w:val="20"/>
          <w:szCs w:val="20"/>
        </w:rPr>
        <w:t xml:space="preserve"> exactos, más el pago de la mano de obra la cual es de </w:t>
      </w:r>
      <w:r w:rsidRPr="009F0AC5">
        <w:rPr>
          <w:rFonts w:ascii="Arial" w:hAnsi="Arial" w:cs="Arial"/>
          <w:b/>
          <w:sz w:val="20"/>
          <w:szCs w:val="20"/>
        </w:rPr>
        <w:t>OCHENTA Y NUEVE DOLARES</w:t>
      </w:r>
      <w:r w:rsidRPr="009F0AC5">
        <w:rPr>
          <w:rFonts w:ascii="Arial" w:hAnsi="Arial" w:cs="Arial"/>
          <w:sz w:val="20"/>
          <w:szCs w:val="20"/>
        </w:rPr>
        <w:t xml:space="preserve">, sumando todo mano de obra y daños la cantidad de </w:t>
      </w:r>
      <w:r w:rsidRPr="009F0AC5">
        <w:rPr>
          <w:rFonts w:ascii="Arial" w:hAnsi="Arial" w:cs="Arial"/>
          <w:b/>
          <w:sz w:val="20"/>
          <w:szCs w:val="20"/>
        </w:rPr>
        <w:t>TRESCIENTOS DOLARES DE LOS ESTADOS UNIDOS DE AMERICA.</w:t>
      </w:r>
      <w:r w:rsidRPr="009F0AC5">
        <w:rPr>
          <w:rFonts w:ascii="Arial" w:hAnsi="Arial" w:cs="Arial"/>
          <w:sz w:val="20"/>
          <w:szCs w:val="20"/>
        </w:rPr>
        <w:t xml:space="preserve"> </w:t>
      </w:r>
      <w:r w:rsidRPr="009F0AC5">
        <w:rPr>
          <w:rFonts w:ascii="Arial" w:hAnsi="Arial" w:cs="Arial"/>
          <w:b/>
          <w:bCs/>
          <w:sz w:val="20"/>
          <w:szCs w:val="20"/>
        </w:rPr>
        <w:t>IV.-</w:t>
      </w:r>
      <w:r w:rsidRPr="009F0AC5">
        <w:rPr>
          <w:rFonts w:ascii="Arial" w:hAnsi="Arial" w:cs="Arial"/>
          <w:b/>
          <w:bCs/>
          <w:sz w:val="20"/>
          <w:szCs w:val="20"/>
          <w:u w:val="single"/>
        </w:rPr>
        <w:t xml:space="preserve"> Legislación Aplicable al caso.</w:t>
      </w:r>
      <w:r w:rsidRPr="009F0AC5">
        <w:rPr>
          <w:rFonts w:ascii="Arial" w:hAnsi="Arial" w:cs="Arial"/>
          <w:b/>
          <w:bCs/>
          <w:sz w:val="20"/>
          <w:szCs w:val="20"/>
        </w:rPr>
        <w:t xml:space="preserve"> </w:t>
      </w:r>
      <w:r w:rsidRPr="009F0AC5">
        <w:rPr>
          <w:rFonts w:ascii="Arial" w:hAnsi="Arial" w:cs="Arial"/>
          <w:sz w:val="20"/>
          <w:szCs w:val="20"/>
          <w:u w:val="single"/>
        </w:rPr>
        <w:t>Artículo 55 de la Ley de Procedimientos Administrativos</w:t>
      </w:r>
      <w:r w:rsidRPr="009F0AC5">
        <w:rPr>
          <w:rFonts w:ascii="Arial" w:hAnsi="Arial" w:cs="Arial"/>
          <w:sz w:val="20"/>
          <w:szCs w:val="20"/>
        </w:rPr>
        <w:t>: “</w:t>
      </w:r>
      <w:r w:rsidRPr="009F0AC5">
        <w:rPr>
          <w:rFonts w:ascii="Arial" w:hAnsi="Arial" w:cs="Arial"/>
          <w:i/>
          <w:iCs/>
          <w:sz w:val="20"/>
          <w:szCs w:val="20"/>
        </w:rPr>
        <w:t>Los particulares tendrán derecho a ser indemnizados por la Administración Pública de la lesión que sufran en cualquiera de sus bienes y derechos, siempre que ésta sea a consecuencia del funcionamiento normal o anormal de la Administración Pública. La responsabilidad del Estado es de carácter institucional y predominantemente objetiva, salvo las reglas especiales aplicables, cuando se trata de violación a derechos constitucionales. No serán indemnizables los daños producidos al particular cuando éste tenga el deber legal de soportarlos, ni cuando tales daños se deriven de hechos o circunstancias que no se hubiesen podido prever o evitar, según el estado de los conocimientos de la ciencia o de la técnica existente en el momento en el que se han producido</w:t>
      </w:r>
      <w:r w:rsidRPr="009F0AC5">
        <w:rPr>
          <w:rFonts w:ascii="Arial" w:hAnsi="Arial" w:cs="Arial"/>
          <w:sz w:val="20"/>
          <w:szCs w:val="20"/>
        </w:rPr>
        <w:t xml:space="preserve">.” La anulación en vía administrativa o judicial de los actos o Disposiciones administrativas no supone, por sí misma, derecho a la indemnización. </w:t>
      </w:r>
      <w:r w:rsidRPr="009F0AC5">
        <w:rPr>
          <w:rFonts w:ascii="Arial" w:hAnsi="Arial" w:cs="Arial"/>
          <w:sz w:val="20"/>
          <w:szCs w:val="20"/>
          <w:u w:val="single"/>
        </w:rPr>
        <w:t>Artículo 56 de la Ley de Procedimientos Administrativos</w:t>
      </w:r>
      <w:proofErr w:type="gramStart"/>
      <w:r w:rsidRPr="009F0AC5">
        <w:rPr>
          <w:rFonts w:ascii="Arial" w:hAnsi="Arial" w:cs="Arial"/>
          <w:sz w:val="20"/>
          <w:szCs w:val="20"/>
          <w:u w:val="single"/>
        </w:rPr>
        <w:t xml:space="preserve">: </w:t>
      </w:r>
      <w:r w:rsidRPr="009F0AC5">
        <w:rPr>
          <w:rFonts w:ascii="Arial" w:hAnsi="Arial" w:cs="Arial"/>
          <w:sz w:val="20"/>
          <w:szCs w:val="20"/>
        </w:rPr>
        <w:t xml:space="preserve"> “</w:t>
      </w:r>
      <w:proofErr w:type="gramEnd"/>
      <w:r w:rsidRPr="009F0AC5">
        <w:rPr>
          <w:rFonts w:ascii="Arial" w:hAnsi="Arial" w:cs="Arial"/>
          <w:i/>
          <w:iCs/>
          <w:sz w:val="20"/>
          <w:szCs w:val="20"/>
        </w:rPr>
        <w:t xml:space="preserve">Las reclamaciones de responsabilidad patrimonial de la Administración Pública se regirán por la presente Ley, salvo en aquellos supuestos en que normas sectoriales que sean también de aplicación a la Administración Pública establezcan un régimen especial de responsabilidad. La responsabilidad patrimonial del Estado por el funcionamiento del Órgano Judicial, se regirá por lo establecido en la Ley Orgánica Judicial, sin perjuicio de la aplicación supletoria que pueda tener la presente Ley. </w:t>
      </w:r>
      <w:r w:rsidRPr="009F0AC5">
        <w:rPr>
          <w:rFonts w:ascii="Arial" w:hAnsi="Arial" w:cs="Arial"/>
          <w:sz w:val="20"/>
          <w:szCs w:val="20"/>
          <w:u w:val="single"/>
        </w:rPr>
        <w:t>Artículo 57 de la Ley de Procedimientos Administrativos</w:t>
      </w:r>
      <w:r w:rsidRPr="009F0AC5">
        <w:rPr>
          <w:rFonts w:ascii="Arial" w:hAnsi="Arial" w:cs="Arial"/>
          <w:i/>
          <w:iCs/>
          <w:sz w:val="20"/>
          <w:szCs w:val="20"/>
        </w:rPr>
        <w:t xml:space="preserve">. “La reclamación de indemnización podrá ser formulada por cualquier persona, por los propios servidores públicos y por otro ente público, cuando la reclamación sea entre la administración central y la administración municipal, siempre que hayan sufrido un daño como consecuencia de una actuación u omisión administrativa.” </w:t>
      </w:r>
      <w:r w:rsidRPr="009F0AC5">
        <w:rPr>
          <w:rFonts w:ascii="Arial" w:hAnsi="Arial" w:cs="Arial"/>
          <w:sz w:val="20"/>
          <w:szCs w:val="20"/>
          <w:u w:val="single"/>
        </w:rPr>
        <w:t>Artículo 58 de la Ley de Procedimientos Administrativos</w:t>
      </w:r>
      <w:r w:rsidRPr="009F0AC5">
        <w:rPr>
          <w:rFonts w:ascii="Arial" w:hAnsi="Arial" w:cs="Arial"/>
          <w:i/>
          <w:iCs/>
          <w:sz w:val="20"/>
          <w:szCs w:val="20"/>
        </w:rPr>
        <w:t xml:space="preserve">. </w:t>
      </w:r>
      <w:r w:rsidRPr="009F0AC5">
        <w:rPr>
          <w:rFonts w:ascii="Arial" w:hAnsi="Arial" w:cs="Arial"/>
          <w:sz w:val="20"/>
          <w:szCs w:val="20"/>
        </w:rPr>
        <w:t>“</w:t>
      </w:r>
      <w:r w:rsidRPr="009F0AC5">
        <w:rPr>
          <w:rFonts w:ascii="Arial" w:hAnsi="Arial" w:cs="Arial"/>
          <w:i/>
          <w:iCs/>
          <w:sz w:val="20"/>
          <w:szCs w:val="20"/>
        </w:rPr>
        <w:t xml:space="preserve">Cuando en la producción del daño intervengan diversos entes públicos, la responsabilidad será solidaria entre ellos, sin perjuicio del posterior ejercicio de la pretensión de regreso, con el objeto de recuperar lo pagado. </w:t>
      </w:r>
      <w:r w:rsidRPr="009F0AC5">
        <w:rPr>
          <w:rFonts w:ascii="Arial" w:hAnsi="Arial" w:cs="Arial"/>
          <w:b/>
          <w:bCs/>
          <w:i/>
          <w:iCs/>
          <w:sz w:val="20"/>
          <w:szCs w:val="20"/>
        </w:rPr>
        <w:t>Cuando la lesión hubiera sido causada por una administración municipal o por una institución oficial autónoma, dado que a éstas se les reconoce personalidad jurídica, un patrimonio estatal propio y un poder de decisión o de administrarse a sí mismas, las reclamaciones se dirigirán contra éstas y, en su caso, las indemnizaciones se pagarán con cargo a sus respectivos presupuestos</w:t>
      </w:r>
      <w:r w:rsidRPr="009F0AC5">
        <w:rPr>
          <w:rFonts w:ascii="Arial" w:hAnsi="Arial" w:cs="Arial"/>
          <w:i/>
          <w:iCs/>
          <w:sz w:val="20"/>
          <w:szCs w:val="20"/>
        </w:rPr>
        <w:t xml:space="preserve">.” </w:t>
      </w:r>
      <w:r w:rsidRPr="009F0AC5">
        <w:rPr>
          <w:rFonts w:ascii="Arial" w:hAnsi="Arial" w:cs="Arial"/>
          <w:sz w:val="20"/>
          <w:szCs w:val="20"/>
          <w:u w:val="single"/>
        </w:rPr>
        <w:t>Artículo 59 de la Ley de Procedimientos Administrativos</w:t>
      </w:r>
      <w:r w:rsidRPr="009F0AC5">
        <w:rPr>
          <w:rFonts w:ascii="Arial" w:hAnsi="Arial" w:cs="Arial"/>
          <w:i/>
          <w:iCs/>
          <w:sz w:val="20"/>
          <w:szCs w:val="20"/>
        </w:rPr>
        <w:t>. “Son indemnizables los daños de cualquier tipo, patrimonial, físico o moral, por daño emergente o lucro cesante, siempre que sean reales y efectivos, evaluables económicamente e individualizados en relación con una persona o grupo de personas. La prueba del daño corresponde al reclamante. Las indemnizaciones se calcularán, de acuerdo con los criterios de valoración y baremos que se establezcan reglamentariamente, para cuya determinación deberán tenerse en cuenta las valoraciones predominantes en el mercado de seguros nacional y las reglas vigentes en materia de seguridad social. La indemnización podrá sustituirse, previa motivación, por una compensación en especie o por pagos periódicos cuando esto resulte más adecuado para lograr la reparación debida, de acuerdo con el interés público</w:t>
      </w:r>
      <w:r w:rsidRPr="009F0AC5">
        <w:rPr>
          <w:rFonts w:ascii="Arial" w:hAnsi="Arial" w:cs="Arial"/>
          <w:sz w:val="20"/>
          <w:szCs w:val="20"/>
        </w:rPr>
        <w:t xml:space="preserve">.” </w:t>
      </w:r>
      <w:r w:rsidRPr="009F0AC5">
        <w:rPr>
          <w:rFonts w:ascii="Arial" w:hAnsi="Arial" w:cs="Arial"/>
          <w:sz w:val="20"/>
          <w:szCs w:val="20"/>
          <w:u w:val="single"/>
        </w:rPr>
        <w:t>Artículo 61 de la Ley de Procedimientos Administrativos</w:t>
      </w:r>
      <w:r w:rsidRPr="009F0AC5">
        <w:rPr>
          <w:rFonts w:ascii="Arial" w:hAnsi="Arial" w:cs="Arial"/>
          <w:i/>
          <w:iCs/>
          <w:sz w:val="20"/>
          <w:szCs w:val="20"/>
        </w:rPr>
        <w:t>. “El derecho a reclamar caduca a los dos años de producida la actuación pública causante del daño o, en su caso, de la declaración de sus efectos lesivos. En el caso de daños continuados, el plazo comenzará a contar desde el momento en que se conozca el alcance definitivo del daño. Cuando el daño derive de la aplicación de un acto declarado ilegal por Sentencia firme, el plazo caducará a los dos años desde la fecha en que sea notificada la resolución y podrá, en todo caso, solicitarse indemnización en el propio recurso que plantee la ilegalidad del acto.</w:t>
      </w:r>
      <w:r w:rsidRPr="009F0AC5">
        <w:rPr>
          <w:rFonts w:ascii="Arial" w:hAnsi="Arial" w:cs="Arial"/>
          <w:sz w:val="20"/>
          <w:szCs w:val="20"/>
        </w:rPr>
        <w:t xml:space="preserve">” </w:t>
      </w:r>
      <w:r w:rsidRPr="009F0AC5">
        <w:rPr>
          <w:rFonts w:ascii="Arial" w:hAnsi="Arial" w:cs="Arial"/>
          <w:sz w:val="20"/>
          <w:szCs w:val="20"/>
          <w:u w:val="single"/>
        </w:rPr>
        <w:t>Artículo 62 de la Ley de Procedimientos Administrativos</w:t>
      </w:r>
      <w:r w:rsidRPr="009F0AC5">
        <w:rPr>
          <w:rFonts w:ascii="Arial" w:hAnsi="Arial" w:cs="Arial"/>
          <w:i/>
          <w:iCs/>
          <w:sz w:val="20"/>
          <w:szCs w:val="20"/>
        </w:rPr>
        <w:t>. “</w:t>
      </w:r>
      <w:r w:rsidRPr="009F0AC5">
        <w:rPr>
          <w:rFonts w:ascii="Arial" w:hAnsi="Arial" w:cs="Arial"/>
          <w:sz w:val="20"/>
          <w:szCs w:val="20"/>
        </w:rPr>
        <w:t xml:space="preserve">La </w:t>
      </w:r>
      <w:r w:rsidRPr="009F0AC5">
        <w:rPr>
          <w:rFonts w:ascii="Arial" w:hAnsi="Arial" w:cs="Arial"/>
          <w:i/>
          <w:iCs/>
          <w:sz w:val="20"/>
          <w:szCs w:val="20"/>
        </w:rPr>
        <w:t xml:space="preserve">reclamación por daños y perjuicios se resolverá en el ámbito administrativo, siguiendo el procedimiento común establecido en esta Ley, con las particularidades siguientes: 1. Salvo que una Ley establezca algo diferente, los procedimientos administrativos de responsabilidad patrimonial se instruirán y resolverán por la máxima autoridad de la institución contra la que se reclama. </w:t>
      </w:r>
      <w:r w:rsidRPr="009F0AC5">
        <w:rPr>
          <w:rFonts w:ascii="Arial" w:hAnsi="Arial" w:cs="Arial"/>
          <w:b/>
          <w:bCs/>
          <w:i/>
          <w:iCs/>
          <w:sz w:val="20"/>
          <w:szCs w:val="20"/>
        </w:rPr>
        <w:t>En el caso de los Municipios, esta competencia siempre recaerá en el Concejo Municipal</w:t>
      </w:r>
      <w:r w:rsidRPr="009F0AC5">
        <w:rPr>
          <w:rFonts w:ascii="Arial" w:hAnsi="Arial" w:cs="Arial"/>
          <w:i/>
          <w:iCs/>
          <w:sz w:val="20"/>
          <w:szCs w:val="20"/>
        </w:rPr>
        <w:t xml:space="preserve">; 2. Será preceptivo solicitar un informe detallado a la unidad, departamento o área o funcionario responsable de la actuación administrativa causante de la presunta lesión, el cual deberá rendirse en el plazo de quince días; 3. La resolución que ponga fin al procedimiento se pronunciará, necesariamente, sobre la existencia o no de la relación de causalidad entre la actuación administrativa y la lesión producida, y, en su caso, sobre la valoración del daño causado y la cuantía de la indemnización, explicitando los criterios utilizados para su cálculo. Transcurridos sesenta días desde que se hubiera iniciado el procedimiento sin que hubiese recaído resolución expresa o se hubiese formalizado el acuerdo, se entenderá que la indemnización solicitada ha sido denegada; y, 4. La resolución que resuelva el procedimiento de reclamación de daños y perjuicios pone fin a la vía administrativa. Reglamentariamente, podrá desarrollarse el procedimiento establecido en este apartado.” </w:t>
      </w:r>
      <w:r w:rsidRPr="009F0AC5">
        <w:rPr>
          <w:rFonts w:ascii="Arial" w:hAnsi="Arial" w:cs="Arial"/>
          <w:b/>
          <w:bCs/>
          <w:sz w:val="20"/>
          <w:szCs w:val="20"/>
          <w:u w:val="single"/>
        </w:rPr>
        <w:t>V.-</w:t>
      </w:r>
      <w:r w:rsidRPr="009F0AC5">
        <w:rPr>
          <w:rFonts w:ascii="Arial" w:hAnsi="Arial" w:cs="Arial"/>
          <w:bCs/>
          <w:sz w:val="20"/>
          <w:szCs w:val="20"/>
        </w:rPr>
        <w:t xml:space="preserve"> </w:t>
      </w:r>
      <w:r w:rsidRPr="009F0AC5">
        <w:rPr>
          <w:rFonts w:ascii="Arial" w:hAnsi="Arial" w:cs="Arial"/>
          <w:b/>
          <w:bCs/>
          <w:sz w:val="20"/>
          <w:szCs w:val="20"/>
          <w:u w:val="single"/>
        </w:rPr>
        <w:t xml:space="preserve">RECOMENDABLE. </w:t>
      </w:r>
      <w:r w:rsidRPr="009F0AC5">
        <w:rPr>
          <w:rFonts w:ascii="Arial" w:hAnsi="Arial" w:cs="Arial"/>
          <w:sz w:val="20"/>
          <w:szCs w:val="20"/>
        </w:rPr>
        <w:t xml:space="preserve">Que Habiéndose cumplido por la Arquitecta </w:t>
      </w:r>
      <w:r w:rsidRPr="009F0AC5">
        <w:rPr>
          <w:rFonts w:ascii="Arial" w:hAnsi="Arial" w:cs="Arial"/>
          <w:b/>
          <w:sz w:val="20"/>
          <w:szCs w:val="20"/>
        </w:rPr>
        <w:t>Xenia G. Rodas Rodríguez</w:t>
      </w:r>
      <w:r w:rsidRPr="009F0AC5">
        <w:rPr>
          <w:rFonts w:ascii="Arial" w:hAnsi="Arial" w:cs="Arial"/>
          <w:sz w:val="20"/>
          <w:szCs w:val="20"/>
        </w:rPr>
        <w:t xml:space="preserve">, Gerente de Proyectos y Desarrollo Territorial, con lo instruido y requerido según acuerdo Número TRECE, Acta Número VEINTE, de la Décima Octava Sesión Ordinaria, celebrada por este Concejo Municipal, el día veintidós de septiembre de dos mil veinte; que teniéndose individualizado a la persona que sufrió el percance o Accidente de Tránsito al que se hace referencia, correspondiendo éste al nombre de  </w:t>
      </w:r>
      <w:r w:rsidRPr="009F0AC5">
        <w:rPr>
          <w:rFonts w:ascii="Arial" w:hAnsi="Arial" w:cs="Arial"/>
          <w:b/>
          <w:sz w:val="20"/>
          <w:szCs w:val="20"/>
        </w:rPr>
        <w:t>FRANCKLIN ALEXANDER FUNES MONTES</w:t>
      </w:r>
      <w:r w:rsidRPr="009F0AC5">
        <w:rPr>
          <w:rFonts w:ascii="Arial" w:hAnsi="Arial" w:cs="Arial"/>
          <w:sz w:val="20"/>
          <w:szCs w:val="20"/>
        </w:rPr>
        <w:t xml:space="preserve">, conductor de dicha motocicleta; asimismo teniendo a su base el </w:t>
      </w:r>
      <w:r w:rsidRPr="009F0AC5">
        <w:rPr>
          <w:rFonts w:ascii="Arial" w:hAnsi="Arial" w:cs="Arial"/>
          <w:b/>
          <w:sz w:val="20"/>
          <w:szCs w:val="20"/>
        </w:rPr>
        <w:t xml:space="preserve">valúo realizado </w:t>
      </w:r>
      <w:r w:rsidRPr="009F0AC5">
        <w:rPr>
          <w:rFonts w:ascii="Arial" w:hAnsi="Arial" w:cs="Arial"/>
          <w:sz w:val="20"/>
          <w:szCs w:val="20"/>
        </w:rPr>
        <w:t xml:space="preserve">por el señor  SANTOS ISIDRO ORELLANA, Mecánico Automotriz de esta Alcaldía, en el cual describe los daños de la motocicleta, refiriendo que éstos ascienden a la suma de </w:t>
      </w:r>
      <w:r w:rsidRPr="009F0AC5">
        <w:rPr>
          <w:rFonts w:ascii="Arial" w:hAnsi="Arial" w:cs="Arial"/>
          <w:b/>
          <w:sz w:val="20"/>
          <w:szCs w:val="20"/>
          <w:u w:val="single"/>
        </w:rPr>
        <w:t>TRESCIENTOS DOLARES DE LOS ESTADOS UNIDOS DE AMERICA ($300:00)</w:t>
      </w:r>
      <w:r w:rsidRPr="009F0AC5">
        <w:rPr>
          <w:rFonts w:ascii="Arial" w:hAnsi="Arial" w:cs="Arial"/>
          <w:sz w:val="20"/>
          <w:szCs w:val="20"/>
        </w:rPr>
        <w:t xml:space="preserve"> con mano de obra incluida; que según la cotización presentada por el señor </w:t>
      </w:r>
      <w:r w:rsidRPr="009F0AC5">
        <w:rPr>
          <w:rFonts w:ascii="Arial" w:hAnsi="Arial" w:cs="Arial"/>
          <w:b/>
          <w:sz w:val="20"/>
          <w:szCs w:val="20"/>
        </w:rPr>
        <w:t>Franklin Alexander</w:t>
      </w:r>
      <w:r w:rsidRPr="009F0AC5">
        <w:rPr>
          <w:rFonts w:ascii="Arial" w:hAnsi="Arial" w:cs="Arial"/>
          <w:sz w:val="20"/>
          <w:szCs w:val="20"/>
        </w:rPr>
        <w:t xml:space="preserve">, (persona accidentada y reclamante), su cotización de los daños en la motocicleta asciende a la cantidad de </w:t>
      </w:r>
      <w:r w:rsidRPr="009F0AC5">
        <w:rPr>
          <w:rFonts w:ascii="Arial" w:hAnsi="Arial" w:cs="Arial"/>
          <w:b/>
          <w:sz w:val="20"/>
          <w:szCs w:val="20"/>
          <w:u w:val="single"/>
        </w:rPr>
        <w:t>QUINIENTOS OCHENTA Y TRES DOLARES CON TREINTA Y CINCO CENTAVOS DE DÓLAR DE LOS ETADOS UNIDOS DE AMERICA ($583.35)</w:t>
      </w:r>
      <w:r w:rsidRPr="009F0AC5">
        <w:rPr>
          <w:rFonts w:ascii="Arial" w:hAnsi="Arial" w:cs="Arial"/>
          <w:sz w:val="20"/>
          <w:szCs w:val="20"/>
        </w:rPr>
        <w:t xml:space="preserve">; por lo que en base al valúo efectuado por el señor Santos Isidro Orellana, Mecánico Automotriz de la Alcaldía de Nejapa; que dado el caso que en el expediente no se cuenta con parte policial u otro documento que permita inferir que a la hora del accidente estaban las señales de seguridad puestas como protección o si estas habían sido quitadas del lugar por personas ajenas a la institución, dejando al descubierto las construcciones en dicho proyecto y producto de ello acaeció el accidente; en tal sentido al existir una duda sobre dichos hechos, ya que debió ser necesario un parte policial, para determinar si existían las señales de seguridad o no puestos por la Alcaldía, pero no obstante a ello. Este Concejo Municipal habiendo escuchado el informe presentado por el Licenciado Sandoval Miranda, Asesor Legal, informe técnicos y dando cumplimiento a lo señalado en los artículos 58, 59, 62 de la LPA, 18 de la Constitución de la Republica y 34 del Código Municipal, </w:t>
      </w:r>
      <w:r w:rsidRPr="009F0AC5">
        <w:rPr>
          <w:rFonts w:ascii="Arial" w:hAnsi="Arial" w:cs="Arial"/>
          <w:b/>
          <w:sz w:val="20"/>
          <w:szCs w:val="20"/>
        </w:rPr>
        <w:t>ACUERDA: a)</w:t>
      </w:r>
      <w:r w:rsidRPr="009F0AC5">
        <w:rPr>
          <w:rFonts w:ascii="Arial" w:hAnsi="Arial" w:cs="Arial"/>
          <w:sz w:val="20"/>
          <w:szCs w:val="20"/>
        </w:rPr>
        <w:t xml:space="preserve"> Autorizar la erogación de </w:t>
      </w:r>
      <w:r w:rsidRPr="009F0AC5">
        <w:rPr>
          <w:rFonts w:ascii="Arial" w:hAnsi="Arial" w:cs="Arial"/>
          <w:b/>
          <w:sz w:val="20"/>
          <w:szCs w:val="20"/>
        </w:rPr>
        <w:t>DOSCIENTOS ONCE DOLARES DE LOS ESTADOS UNIDOS DE AMERICA</w:t>
      </w:r>
      <w:r w:rsidRPr="009F0AC5">
        <w:rPr>
          <w:rFonts w:ascii="Arial" w:hAnsi="Arial" w:cs="Arial"/>
          <w:sz w:val="20"/>
          <w:szCs w:val="20"/>
        </w:rPr>
        <w:t xml:space="preserve">, por los daños materiales en la Motocicleta, placas </w:t>
      </w:r>
      <w:r w:rsidRPr="009F0AC5">
        <w:rPr>
          <w:rFonts w:ascii="Arial" w:hAnsi="Arial" w:cs="Arial"/>
          <w:b/>
          <w:sz w:val="20"/>
          <w:szCs w:val="20"/>
        </w:rPr>
        <w:t>M19916-2011</w:t>
      </w:r>
      <w:r w:rsidRPr="009F0AC5">
        <w:rPr>
          <w:rFonts w:ascii="Arial" w:hAnsi="Arial" w:cs="Arial"/>
          <w:sz w:val="20"/>
          <w:szCs w:val="20"/>
        </w:rPr>
        <w:t xml:space="preserve">, Marca HONDA, Clase MOTOCICLETA, Modelo GLH 125, Tipo URBANA, año 2014, propiedad del señor </w:t>
      </w:r>
      <w:r w:rsidRPr="009F0AC5">
        <w:rPr>
          <w:rFonts w:ascii="Arial" w:hAnsi="Arial" w:cs="Arial"/>
          <w:b/>
          <w:sz w:val="20"/>
          <w:szCs w:val="20"/>
        </w:rPr>
        <w:t>LUIS ALFREDO MARTINEZ MARTINEZ</w:t>
      </w:r>
      <w:r w:rsidRPr="009F0AC5">
        <w:rPr>
          <w:rFonts w:ascii="Arial" w:hAnsi="Arial" w:cs="Arial"/>
          <w:sz w:val="20"/>
          <w:szCs w:val="20"/>
        </w:rPr>
        <w:t xml:space="preserve">, conducida por el joven </w:t>
      </w:r>
      <w:r w:rsidRPr="009F0AC5">
        <w:rPr>
          <w:rFonts w:ascii="Arial" w:hAnsi="Arial" w:cs="Arial"/>
          <w:b/>
          <w:sz w:val="20"/>
          <w:szCs w:val="20"/>
        </w:rPr>
        <w:t>FRANCKLIN ALEXANDER FUNES MONTES</w:t>
      </w:r>
      <w:r w:rsidRPr="009F0AC5">
        <w:rPr>
          <w:rFonts w:ascii="Arial" w:hAnsi="Arial" w:cs="Arial"/>
          <w:sz w:val="20"/>
          <w:szCs w:val="20"/>
        </w:rPr>
        <w:t xml:space="preserve">, la cantidad de </w:t>
      </w:r>
      <w:r w:rsidRPr="009F0AC5">
        <w:rPr>
          <w:rFonts w:ascii="Arial" w:hAnsi="Arial" w:cs="Arial"/>
          <w:b/>
          <w:sz w:val="20"/>
          <w:szCs w:val="20"/>
        </w:rPr>
        <w:t>OCHENTA Y NUEVE DOLARES DE LOS ESTADOS UNIDOS DE AMERICA,</w:t>
      </w:r>
      <w:r w:rsidRPr="009F0AC5">
        <w:rPr>
          <w:rFonts w:ascii="Arial" w:hAnsi="Arial" w:cs="Arial"/>
          <w:sz w:val="20"/>
          <w:szCs w:val="20"/>
        </w:rPr>
        <w:t xml:space="preserve"> en concepto de mano de obra por la reparación de dicha motocicleta, haciendo un total de </w:t>
      </w:r>
      <w:r w:rsidRPr="009F0AC5">
        <w:rPr>
          <w:rFonts w:ascii="Arial" w:hAnsi="Arial" w:cs="Arial"/>
          <w:b/>
          <w:sz w:val="20"/>
          <w:szCs w:val="20"/>
        </w:rPr>
        <w:t>TRESCIENTOS DOLARES DE LOS ESTADOS UNIDOS DE AMERICA</w:t>
      </w:r>
      <w:r w:rsidRPr="009F0AC5">
        <w:rPr>
          <w:rFonts w:ascii="Arial" w:hAnsi="Arial" w:cs="Arial"/>
          <w:sz w:val="20"/>
          <w:szCs w:val="20"/>
        </w:rPr>
        <w:t xml:space="preserve">, según el valúo del mecánico institucional en referencia; </w:t>
      </w:r>
      <w:r w:rsidRPr="009F0AC5">
        <w:rPr>
          <w:rFonts w:ascii="Arial" w:hAnsi="Arial" w:cs="Arial"/>
          <w:b/>
          <w:sz w:val="20"/>
          <w:szCs w:val="20"/>
        </w:rPr>
        <w:t>b)</w:t>
      </w:r>
      <w:r w:rsidRPr="009F0AC5">
        <w:rPr>
          <w:rFonts w:ascii="Arial" w:hAnsi="Arial" w:cs="Arial"/>
          <w:sz w:val="20"/>
          <w:szCs w:val="20"/>
        </w:rPr>
        <w:t xml:space="preserve"> Autorizar a la Tesorera Municipal, para que del </w:t>
      </w:r>
      <w:r w:rsidRPr="009F0AC5">
        <w:rPr>
          <w:rFonts w:ascii="Arial" w:hAnsi="Arial" w:cs="Arial"/>
          <w:b/>
          <w:sz w:val="20"/>
          <w:szCs w:val="20"/>
        </w:rPr>
        <w:t>fondo municipal</w:t>
      </w:r>
      <w:r w:rsidRPr="009F0AC5">
        <w:rPr>
          <w:rFonts w:ascii="Arial" w:hAnsi="Arial" w:cs="Arial"/>
          <w:sz w:val="20"/>
          <w:szCs w:val="20"/>
        </w:rPr>
        <w:t xml:space="preserve"> erogue la cantidad de </w:t>
      </w:r>
      <w:r w:rsidRPr="009F0AC5">
        <w:rPr>
          <w:rFonts w:ascii="Arial" w:hAnsi="Arial" w:cs="Arial"/>
          <w:b/>
          <w:sz w:val="20"/>
          <w:szCs w:val="20"/>
        </w:rPr>
        <w:t>TRESCIENTOS DOLARES DE LOS ESTADOS UNIDOS DE AMERICA</w:t>
      </w:r>
      <w:r w:rsidRPr="009F0AC5">
        <w:rPr>
          <w:rFonts w:ascii="Arial" w:hAnsi="Arial" w:cs="Arial"/>
          <w:sz w:val="20"/>
          <w:szCs w:val="20"/>
        </w:rPr>
        <w:t xml:space="preserve">, a favor del Joven </w:t>
      </w:r>
      <w:r w:rsidRPr="009F0AC5">
        <w:rPr>
          <w:rFonts w:ascii="Arial" w:hAnsi="Arial" w:cs="Arial"/>
          <w:b/>
          <w:sz w:val="20"/>
          <w:szCs w:val="20"/>
        </w:rPr>
        <w:t>FRANCKLIN ALEXANDER FUNES MONTES,</w:t>
      </w:r>
      <w:r w:rsidRPr="009F0AC5">
        <w:rPr>
          <w:rFonts w:ascii="Arial" w:hAnsi="Arial" w:cs="Arial"/>
          <w:sz w:val="20"/>
          <w:szCs w:val="20"/>
        </w:rPr>
        <w:t xml:space="preserve"> debiendo verificar que previo al pago estén los respectivos documentos y recibos de respaldo firmados por los recipientes para su legal erogación, anexando al mismo valúo del Mecánico Automotriz de esta Alcaldía. </w:t>
      </w:r>
      <w:r w:rsidRPr="009F0AC5">
        <w:rPr>
          <w:rFonts w:ascii="Arial" w:hAnsi="Arial" w:cs="Arial"/>
          <w:b/>
          <w:sz w:val="20"/>
          <w:szCs w:val="20"/>
          <w:u w:val="single"/>
        </w:rPr>
        <w:t>Votación Unánime.</w:t>
      </w:r>
      <w:r w:rsidRPr="009F0AC5">
        <w:rPr>
          <w:rFonts w:ascii="Arial" w:hAnsi="Arial" w:cs="Arial"/>
          <w:sz w:val="20"/>
          <w:szCs w:val="20"/>
        </w:rPr>
        <w:t xml:space="preserve"> Certifíquese y Notifíquese. “””””””””””””””””,</w:t>
      </w:r>
      <w:r>
        <w:rPr>
          <w:rFonts w:ascii="Arial" w:hAnsi="Arial" w:cs="Arial"/>
          <w:sz w:val="20"/>
          <w:szCs w:val="20"/>
        </w:rPr>
        <w:t xml:space="preserve"> </w:t>
      </w:r>
      <w:r w:rsidRPr="009F0AC5">
        <w:rPr>
          <w:rFonts w:ascii="Arial" w:hAnsi="Arial" w:cs="Arial"/>
          <w:b/>
          <w:sz w:val="20"/>
          <w:szCs w:val="20"/>
        </w:rPr>
        <w:t xml:space="preserve">ACUERDO NUMERO VEINTIDOS: </w:t>
      </w:r>
      <w:r w:rsidRPr="009F0AC5">
        <w:rPr>
          <w:rFonts w:ascii="Arial" w:hAnsi="Arial" w:cs="Arial"/>
          <w:sz w:val="20"/>
          <w:szCs w:val="20"/>
        </w:rPr>
        <w:t xml:space="preserve">Escuchado y discutido el informe presentado por el Licenciado Héctor Mauricio Sandoval Miranda, en el cual expone: </w:t>
      </w:r>
      <w:r w:rsidRPr="009F0AC5">
        <w:rPr>
          <w:rFonts w:ascii="Arial" w:hAnsi="Arial" w:cs="Arial"/>
          <w:b/>
          <w:sz w:val="20"/>
          <w:szCs w:val="20"/>
        </w:rPr>
        <w:t xml:space="preserve">I. </w:t>
      </w:r>
      <w:r w:rsidRPr="009F0AC5">
        <w:rPr>
          <w:rFonts w:ascii="Arial" w:hAnsi="Arial" w:cs="Arial"/>
          <w:sz w:val="20"/>
          <w:szCs w:val="20"/>
        </w:rPr>
        <w:t xml:space="preserve">Que según solicitud interpuesta por el señor LUIS ALBERTO ESQUIVEL GONZALEZ, dirigida al señor Alcalde Ing. Adolfo Rivas Barrios y Concejo Municipal de Nejapa, fechada cinco de octubre del presente año, mediante la cual expresa lo siguiente: </w:t>
      </w:r>
      <w:r w:rsidRPr="009F0AC5">
        <w:rPr>
          <w:rFonts w:ascii="Arial" w:hAnsi="Arial" w:cs="Arial"/>
          <w:b/>
          <w:sz w:val="20"/>
          <w:szCs w:val="20"/>
        </w:rPr>
        <w:t>“</w:t>
      </w:r>
      <w:r w:rsidRPr="009F0AC5">
        <w:rPr>
          <w:rFonts w:ascii="Arial" w:hAnsi="Arial" w:cs="Arial"/>
          <w:sz w:val="20"/>
          <w:szCs w:val="20"/>
        </w:rPr>
        <w:t>En el cementerio de esta localidad, tengo arrendado un predio donde descansan los restos de mi abuela María Victoria Esquivel, sobre la cual se construyó una jardinera y su respectiva verja de la cual anexo fotografía; a la par de esta había un árbol de Tihuilote el cual con los años se deterioraba amenazando la estructura antes mencionada, por lo cual le pedí al Sr. Walter Bermúdez que podara o talara dicho árbol, diciendo que me otorgaba permiso para hacer tal acción; acción que no me competía; por tanto dicha jardinera ha sido destruida al caerse el referido árbol como puede ver en las fotos que anexo. Por tal razón pido a ustedes la reconstrucción de dicha jardinera ya que fue negligencia administrativa. Espero una resolución favorable y hacerla saber a mi padre Juan Francisco Esquivel, también hago conocimiento que no tengo mora.</w:t>
      </w:r>
      <w:r w:rsidRPr="009F0AC5">
        <w:rPr>
          <w:rFonts w:ascii="Arial" w:hAnsi="Arial" w:cs="Arial"/>
          <w:b/>
          <w:sz w:val="20"/>
          <w:szCs w:val="20"/>
        </w:rPr>
        <w:t xml:space="preserve">” II.- </w:t>
      </w:r>
      <w:r w:rsidRPr="009F0AC5">
        <w:rPr>
          <w:rFonts w:ascii="Arial" w:hAnsi="Arial" w:cs="Arial"/>
          <w:sz w:val="20"/>
          <w:szCs w:val="20"/>
        </w:rPr>
        <w:t xml:space="preserve">Que con la finalidad de tener una mejor comprensión y conocimiento de lo ocurrido y expuesto en la solicitud del señor </w:t>
      </w:r>
      <w:r w:rsidRPr="009F0AC5">
        <w:rPr>
          <w:rFonts w:ascii="Arial" w:hAnsi="Arial" w:cs="Arial"/>
          <w:b/>
          <w:sz w:val="20"/>
          <w:szCs w:val="20"/>
        </w:rPr>
        <w:t>Esquivel González</w:t>
      </w:r>
      <w:r w:rsidRPr="009F0AC5">
        <w:rPr>
          <w:rFonts w:ascii="Arial" w:hAnsi="Arial" w:cs="Arial"/>
          <w:sz w:val="20"/>
          <w:szCs w:val="20"/>
        </w:rPr>
        <w:t xml:space="preserve">, se </w:t>
      </w:r>
      <w:r w:rsidRPr="009F0AC5">
        <w:rPr>
          <w:rFonts w:ascii="Arial" w:hAnsi="Arial" w:cs="Arial"/>
          <w:b/>
          <w:sz w:val="20"/>
          <w:szCs w:val="20"/>
        </w:rPr>
        <w:t>solicitó</w:t>
      </w:r>
      <w:r w:rsidRPr="009F0AC5">
        <w:rPr>
          <w:rFonts w:ascii="Arial" w:hAnsi="Arial" w:cs="Arial"/>
          <w:sz w:val="20"/>
          <w:szCs w:val="20"/>
        </w:rPr>
        <w:t xml:space="preserve"> informe de lo ocurrido al Administrador del Cementerio Municipal, con fecha 07 de octubre de este mismo año; informe que fue emitido por el Administrador de Cementerio y dirigido al Alcalde Municipal Ing. Adolfo Barrios y este Concejo Municipal, el cual fue recibido el día 12 de octubre del corriente año, mediante el cual expresa lo siguiente: </w:t>
      </w:r>
      <w:r w:rsidRPr="009F0AC5">
        <w:rPr>
          <w:rFonts w:ascii="Arial" w:hAnsi="Arial" w:cs="Arial"/>
          <w:b/>
          <w:sz w:val="20"/>
          <w:szCs w:val="20"/>
        </w:rPr>
        <w:t>“</w:t>
      </w:r>
      <w:r w:rsidRPr="009F0AC5">
        <w:rPr>
          <w:rFonts w:ascii="Arial" w:hAnsi="Arial" w:cs="Arial"/>
          <w:sz w:val="20"/>
          <w:szCs w:val="20"/>
        </w:rPr>
        <w:t>Quiero aclarar que en todo el tiempo que he estado a cargo de la administración del cementerio municipal de nuestro municipio, nunca he tenido la facultad, ni la autoridad para decidir que se elimine algún árbol del campo de cementerio. Es claro que muchas personas solicitan que se eliminen árboles solo porque las hojas hacen basura sobre sus nichos o bóvedas, con algunos llegamos a la solución de podar algunas ramas y solucionamos, pero a los que insisten demasiado con ellos procedemos de manera tal como se le dijo a don francisco Esquivel, que: debía elaborar una nota dirigida al departamento de Medio Ambiente para que realizaran la inspección y determinaran si procedía o no eliminar el árbol, pero nunca se le dijo que podía hacerlo él. En todo el tiempo de laborar en el área de Cementerio, se han caído por lo menos 6 árboles, todos han causado daños a nichos y jardineras, cada persona dueño de Nichos o Cruces dañadas han reparado sus nichos sin problema debido a que por desastres naturales pues es difícil buscar responsables. La Tormenta Amanda, arranco de raíz 5 árboles de tigüilote de grosor considerado todos dañaron nichos jardineras y cruces, algunos ya fueron reparados por sus dueños, otros quizá presenten una queja como esta. La jardinera del sr. Francisco Esquivel, si fue dañada por la caída del árbol.</w:t>
      </w:r>
      <w:r w:rsidRPr="009F0AC5">
        <w:rPr>
          <w:rFonts w:ascii="Arial" w:hAnsi="Arial" w:cs="Arial"/>
          <w:b/>
          <w:sz w:val="20"/>
          <w:szCs w:val="20"/>
        </w:rPr>
        <w:t xml:space="preserve">” III.- Legislación aplicable al caso concreto. </w:t>
      </w:r>
      <w:r w:rsidRPr="009F0AC5">
        <w:rPr>
          <w:rFonts w:ascii="Arial" w:hAnsi="Arial" w:cs="Arial"/>
          <w:sz w:val="20"/>
          <w:szCs w:val="20"/>
        </w:rPr>
        <w:t xml:space="preserve">El artículo 39 de la Ley General de Cementerios, establece: </w:t>
      </w:r>
      <w:r w:rsidRPr="009F0AC5">
        <w:rPr>
          <w:rFonts w:ascii="Arial" w:hAnsi="Arial" w:cs="Arial"/>
          <w:b/>
          <w:sz w:val="20"/>
          <w:szCs w:val="20"/>
        </w:rPr>
        <w:t>“</w:t>
      </w:r>
      <w:r w:rsidRPr="009F0AC5">
        <w:rPr>
          <w:rFonts w:ascii="Arial" w:hAnsi="Arial" w:cs="Arial"/>
          <w:sz w:val="20"/>
          <w:szCs w:val="20"/>
        </w:rPr>
        <w:t>Los cementerios municipales serán administrados por el respectivo alcalde municipal o la persona que éste designe, y los particulares y de economía mixta por su representante legal o la persona que éste designe. El alcalde municipal o el representante legal respectivo podrá nombrar el personal encargado para los efectos de mantenimiento y orden del cementerio, cuyas funciones específicas se determinarán en el reglamento.</w:t>
      </w:r>
      <w:r w:rsidRPr="009F0AC5">
        <w:rPr>
          <w:rFonts w:ascii="Arial" w:hAnsi="Arial" w:cs="Arial"/>
          <w:b/>
          <w:sz w:val="20"/>
          <w:szCs w:val="20"/>
        </w:rPr>
        <w:t>”</w:t>
      </w:r>
      <w:r w:rsidRPr="009F0AC5">
        <w:rPr>
          <w:rFonts w:ascii="Arial" w:hAnsi="Arial" w:cs="Arial"/>
          <w:sz w:val="20"/>
          <w:szCs w:val="20"/>
        </w:rPr>
        <w:t xml:space="preserve"> El artículo 37 del Reglamento de la Ley General de Cementerios, señala: </w:t>
      </w:r>
      <w:r w:rsidRPr="009F0AC5">
        <w:rPr>
          <w:rFonts w:ascii="Arial" w:hAnsi="Arial" w:cs="Arial"/>
          <w:b/>
          <w:sz w:val="20"/>
          <w:szCs w:val="20"/>
        </w:rPr>
        <w:t>“</w:t>
      </w:r>
      <w:r w:rsidRPr="009F0AC5">
        <w:rPr>
          <w:rFonts w:ascii="Arial" w:hAnsi="Arial" w:cs="Arial"/>
          <w:sz w:val="20"/>
          <w:szCs w:val="20"/>
        </w:rPr>
        <w:t xml:space="preserve">Para garantía del público y del establecimiento, queda prohibido en los cementerios donde haya administrador, que los particulares hagan trabajos de cremación de cadáveres, inhumaciones y exhumaciones, debiendo hacerse éstos por empleados del mismo cementerio, bajo la vigilancia y responsabilidad del administrador.  Articulo 4 numeral 20 del Código Municipal, dentro de las competencias de los Municipios, se establece: </w:t>
      </w:r>
      <w:r w:rsidRPr="009F0AC5">
        <w:rPr>
          <w:rFonts w:ascii="Arial" w:hAnsi="Arial" w:cs="Arial"/>
          <w:b/>
          <w:sz w:val="20"/>
          <w:szCs w:val="20"/>
        </w:rPr>
        <w:t>“</w:t>
      </w:r>
      <w:r w:rsidRPr="009F0AC5">
        <w:rPr>
          <w:rFonts w:ascii="Arial" w:hAnsi="Arial" w:cs="Arial"/>
          <w:sz w:val="20"/>
          <w:szCs w:val="20"/>
        </w:rPr>
        <w:t>La prestación del servicio de cementerios y servicios funerarios y control de los cementerios y servicios funerarios prestados por los particulares;</w:t>
      </w:r>
      <w:r w:rsidRPr="009F0AC5">
        <w:rPr>
          <w:rFonts w:ascii="Arial" w:hAnsi="Arial" w:cs="Arial"/>
          <w:b/>
          <w:sz w:val="20"/>
          <w:szCs w:val="20"/>
        </w:rPr>
        <w:t>”</w:t>
      </w:r>
      <w:r w:rsidRPr="009F0AC5">
        <w:rPr>
          <w:rFonts w:ascii="Arial" w:hAnsi="Arial" w:cs="Arial"/>
          <w:sz w:val="20"/>
          <w:szCs w:val="20"/>
        </w:rPr>
        <w:t xml:space="preserve"> El artículo 18 de la Constitución de la República, establece: </w:t>
      </w:r>
      <w:r w:rsidRPr="009F0AC5">
        <w:rPr>
          <w:rFonts w:ascii="Arial" w:hAnsi="Arial" w:cs="Arial"/>
          <w:b/>
          <w:sz w:val="20"/>
          <w:szCs w:val="20"/>
        </w:rPr>
        <w:t>“</w:t>
      </w:r>
      <w:r w:rsidRPr="009F0AC5">
        <w:rPr>
          <w:rFonts w:ascii="Arial" w:hAnsi="Arial" w:cs="Arial"/>
          <w:sz w:val="20"/>
          <w:szCs w:val="20"/>
        </w:rPr>
        <w:t>Toda persona tienen derecho a dirigir sus peticiones por escrito, de manera decorosa, a las autoridades legalmente establecidas; a que se le resuelvan, y a que se le haga saber lo resuelto.</w:t>
      </w:r>
      <w:r w:rsidRPr="009F0AC5">
        <w:rPr>
          <w:rFonts w:ascii="Arial" w:hAnsi="Arial" w:cs="Arial"/>
          <w:b/>
          <w:sz w:val="20"/>
          <w:szCs w:val="20"/>
        </w:rPr>
        <w:t xml:space="preserve">” IV.- </w:t>
      </w:r>
      <w:r w:rsidRPr="009F0AC5">
        <w:rPr>
          <w:rFonts w:ascii="Arial" w:hAnsi="Arial" w:cs="Arial"/>
          <w:b/>
          <w:sz w:val="20"/>
          <w:szCs w:val="20"/>
          <w:u w:val="single"/>
        </w:rPr>
        <w:t>RECOMENDABLE</w:t>
      </w:r>
      <w:r w:rsidRPr="009F0AC5">
        <w:rPr>
          <w:rFonts w:ascii="Arial" w:hAnsi="Arial" w:cs="Arial"/>
          <w:sz w:val="20"/>
          <w:szCs w:val="20"/>
        </w:rPr>
        <w:t xml:space="preserve">. Que según puede verificarse, tanto en la solicitud del señor Luis Alberto Esquivel González, así como en el informe emitido por el Administrador del Cementerio Municipal, señor Walter Bermúdez, son congruentes en especificar que previo a la caída del árbol al que se hace referencia que daño la jardinera del predio donde descansan los restos de la abuela del solicitante señor Luis Alberto Esquivel González; dicha circunstancia fue anunciada y peticionada y aunque esta fue de forma verbal la administración no hizo nada para evitar dicho percance, no consta ningún informe por parte del administrador que haya realizado o solicitado a la Unidad Ambiental de esta Alcaldía alguna valoración del mismo o un recomendable, situación que como resultado al no haber tomado las medidas atinentes tubo como consecuencia la caída del árbol sobre la jardinera antes mencionada; en tal sentido en </w:t>
      </w:r>
      <w:r w:rsidRPr="009F0AC5">
        <w:rPr>
          <w:rFonts w:ascii="Arial" w:hAnsi="Arial" w:cs="Arial"/>
          <w:b/>
          <w:sz w:val="20"/>
          <w:szCs w:val="20"/>
        </w:rPr>
        <w:t>consideración del suscrito</w:t>
      </w:r>
      <w:r w:rsidRPr="009F0AC5">
        <w:rPr>
          <w:rFonts w:ascii="Arial" w:hAnsi="Arial" w:cs="Arial"/>
          <w:sz w:val="20"/>
          <w:szCs w:val="20"/>
        </w:rPr>
        <w:t xml:space="preserve"> debe repararse por medios propios de la administración de Cementerios, es decir de recursos asignados para mantenimiento del Cementerio y reparar o reconstruir la jardinera antes dicha en las mismas condiciones en que se encontraba antes de la caída del árbol, esto en virtud que de haberse actuado tal y como lo mencionan tanto el solicitante como el Administrador mismo del Cementerio Municipal, dicho percance se hubiese evitado. Este Concejo Municipal, habiendo escuchado el informe presentado por el Licenciado Sandoval Miranda, Asesor Legal, y base legal citada, </w:t>
      </w:r>
      <w:r w:rsidRPr="009F0AC5">
        <w:rPr>
          <w:rFonts w:ascii="Arial" w:hAnsi="Arial" w:cs="Arial"/>
          <w:b/>
          <w:sz w:val="20"/>
          <w:szCs w:val="20"/>
        </w:rPr>
        <w:t>ACUERDA: a)</w:t>
      </w:r>
      <w:r w:rsidRPr="009F0AC5">
        <w:rPr>
          <w:rFonts w:ascii="Arial" w:hAnsi="Arial" w:cs="Arial"/>
          <w:sz w:val="20"/>
          <w:szCs w:val="20"/>
        </w:rPr>
        <w:t xml:space="preserve"> Que habiendo presentado el solicitante un presupuesto sobre lo que habrá que invertirse en la reparación o reconstrucción de la jardinera del puesto donde descansan los restos de la abuela del señor Luis Alberto Esquivel González, el cual asciende a la cantidad de </w:t>
      </w:r>
      <w:r w:rsidRPr="009F0AC5">
        <w:rPr>
          <w:rFonts w:ascii="Arial" w:hAnsi="Arial" w:cs="Arial"/>
          <w:b/>
          <w:sz w:val="20"/>
          <w:szCs w:val="20"/>
        </w:rPr>
        <w:t>CIENTO NOVENTA Y SEIS DOLARES CON CINCO CENTAVOS DE DÓLAR DE LOS ESTADOS UNIDOS DE AMERICA</w:t>
      </w:r>
      <w:r w:rsidRPr="009F0AC5">
        <w:rPr>
          <w:rFonts w:ascii="Arial" w:hAnsi="Arial" w:cs="Arial"/>
          <w:sz w:val="20"/>
          <w:szCs w:val="20"/>
        </w:rPr>
        <w:t xml:space="preserve">, apruébese la erogación del monto antes relacionado y para tal efecto se instruye al </w:t>
      </w:r>
      <w:r w:rsidRPr="009F0AC5">
        <w:rPr>
          <w:rFonts w:ascii="Arial" w:hAnsi="Arial" w:cs="Arial"/>
          <w:b/>
          <w:sz w:val="20"/>
          <w:szCs w:val="20"/>
        </w:rPr>
        <w:t>Administrador del Cementerio Municipal</w:t>
      </w:r>
      <w:r w:rsidRPr="009F0AC5">
        <w:rPr>
          <w:rFonts w:ascii="Arial" w:hAnsi="Arial" w:cs="Arial"/>
          <w:sz w:val="20"/>
          <w:szCs w:val="20"/>
        </w:rPr>
        <w:t xml:space="preserve">, para que coordine lo pertinente con la </w:t>
      </w:r>
      <w:r w:rsidRPr="009F0AC5">
        <w:rPr>
          <w:rFonts w:ascii="Arial" w:hAnsi="Arial" w:cs="Arial"/>
          <w:b/>
          <w:sz w:val="20"/>
          <w:szCs w:val="20"/>
        </w:rPr>
        <w:t>Gerencia de Proyectos y Desarrollo Territorial</w:t>
      </w:r>
      <w:r w:rsidRPr="009F0AC5">
        <w:rPr>
          <w:rFonts w:ascii="Arial" w:hAnsi="Arial" w:cs="Arial"/>
          <w:sz w:val="20"/>
          <w:szCs w:val="20"/>
        </w:rPr>
        <w:t>, a efecto que por recursos propios de la Administración de Cementerios realicen las construcciones o reparaciones de dicha jardinera, debiendo dejarla en el mismo estado en que se encontraba antes de la caída del árbol; asimismo se instruye a la Jefa de UACI para que realice las compras conforme a los requerimientos que para tal efecto le sean remitidos por la Administración de Cementerios;</w:t>
      </w:r>
      <w:r w:rsidRPr="009F0AC5">
        <w:rPr>
          <w:rFonts w:ascii="Arial" w:hAnsi="Arial" w:cs="Arial"/>
          <w:b/>
          <w:sz w:val="20"/>
          <w:szCs w:val="20"/>
        </w:rPr>
        <w:t xml:space="preserve"> b) </w:t>
      </w:r>
      <w:r w:rsidRPr="009F0AC5">
        <w:rPr>
          <w:rFonts w:ascii="Arial" w:hAnsi="Arial" w:cs="Arial"/>
          <w:sz w:val="20"/>
          <w:szCs w:val="20"/>
        </w:rPr>
        <w:t xml:space="preserve">Autorícese a la Tesorera Institucional haga las erogaciones para la compra de materiales que se necesitaran en la reconstrucción o reparación de la jardinera relacionada en el numeral anterior, no debiendo erogarse más de lo presupuestado por el solicitante; que una vez se haya ejecutado dicha reconstrucción, </w:t>
      </w:r>
      <w:r w:rsidRPr="009F0AC5">
        <w:rPr>
          <w:rFonts w:ascii="Arial" w:hAnsi="Arial" w:cs="Arial"/>
          <w:b/>
          <w:sz w:val="20"/>
          <w:szCs w:val="20"/>
        </w:rPr>
        <w:t>el Administrador de Cementerios,</w:t>
      </w:r>
      <w:r w:rsidRPr="009F0AC5">
        <w:rPr>
          <w:rFonts w:ascii="Arial" w:hAnsi="Arial" w:cs="Arial"/>
          <w:sz w:val="20"/>
          <w:szCs w:val="20"/>
        </w:rPr>
        <w:t xml:space="preserve"> deberá informar a este Concejo sobre su cumplimiento; </w:t>
      </w:r>
      <w:r w:rsidRPr="009F0AC5">
        <w:rPr>
          <w:rFonts w:ascii="Arial" w:hAnsi="Arial" w:cs="Arial"/>
          <w:b/>
          <w:sz w:val="20"/>
          <w:szCs w:val="20"/>
        </w:rPr>
        <w:t>c)</w:t>
      </w:r>
      <w:r w:rsidRPr="009F0AC5">
        <w:rPr>
          <w:rFonts w:ascii="Arial" w:hAnsi="Arial" w:cs="Arial"/>
          <w:sz w:val="20"/>
          <w:szCs w:val="20"/>
        </w:rPr>
        <w:t xml:space="preserve"> Instruir al Administrador del Cementerio y a la Jefa de la Unidad de Medio Ambiente se emprenda un plan de ornamentación con especies menos invasoras a fin de evitar estos daños a futuro. </w:t>
      </w:r>
      <w:r w:rsidRPr="009F0AC5">
        <w:rPr>
          <w:rFonts w:ascii="Arial" w:hAnsi="Arial" w:cs="Arial"/>
          <w:b/>
          <w:sz w:val="20"/>
          <w:szCs w:val="20"/>
          <w:u w:val="single"/>
        </w:rPr>
        <w:t>Votación Unánime.</w:t>
      </w:r>
      <w:r w:rsidRPr="009F0AC5">
        <w:rPr>
          <w:rFonts w:ascii="Arial" w:hAnsi="Arial" w:cs="Arial"/>
          <w:sz w:val="20"/>
          <w:szCs w:val="20"/>
        </w:rPr>
        <w:t xml:space="preserve"> Certifíquese y Notifíquese.””””””””””””””””, </w:t>
      </w:r>
      <w:r w:rsidRPr="009F0AC5">
        <w:rPr>
          <w:rFonts w:ascii="Arial" w:hAnsi="Arial" w:cs="Arial"/>
          <w:b/>
          <w:sz w:val="20"/>
          <w:szCs w:val="20"/>
        </w:rPr>
        <w:t xml:space="preserve">ACUERDO NUMERO VEINTITRES: </w:t>
      </w:r>
      <w:r w:rsidRPr="009F0AC5">
        <w:rPr>
          <w:rFonts w:ascii="Arial" w:hAnsi="Arial" w:cs="Arial"/>
          <w:sz w:val="20"/>
          <w:szCs w:val="20"/>
        </w:rPr>
        <w:t xml:space="preserve">Escuchado y discutido la solicitud presentada por el Licenciado Héctor Mauricio Sandoval Miranda, en el cual expone: </w:t>
      </w:r>
      <w:r w:rsidRPr="009F0AC5">
        <w:rPr>
          <w:rFonts w:ascii="Arial" w:hAnsi="Arial" w:cs="Arial"/>
          <w:b/>
          <w:sz w:val="20"/>
          <w:szCs w:val="20"/>
        </w:rPr>
        <w:t xml:space="preserve">I. </w:t>
      </w:r>
      <w:r w:rsidRPr="009F0AC5">
        <w:rPr>
          <w:rFonts w:ascii="Arial" w:hAnsi="Arial" w:cs="Arial"/>
          <w:sz w:val="20"/>
          <w:szCs w:val="20"/>
        </w:rPr>
        <w:t xml:space="preserve">Que según acuerdo Municipal número TREINTA Y CUATRO, Acta número CUATRO, de fecha cinco de junio del dos mil dieciocho, se aprobó su contratación como Asesor Legal y Coordinador de la Unidad Jurídica Institucional, contrato que se ha revalido para todo el año dos mil diecinueve; volviendo nuevamente a ser contratado según acuerdo número QUINCE, Acta número TREINTA de fecha veinte de diciembre del año dos mil diecinueve, para el periodo comprendido del 01 de enero al 31 de diciembre del año dos mil veinte; teniendo ya dos años y cinco meses de laborar bajo la modalidad de </w:t>
      </w:r>
      <w:r w:rsidRPr="009F0AC5">
        <w:rPr>
          <w:rFonts w:ascii="Arial" w:hAnsi="Arial" w:cs="Arial"/>
          <w:b/>
          <w:sz w:val="20"/>
          <w:szCs w:val="20"/>
        </w:rPr>
        <w:t>“contrato de prestación de servicios profesionales”</w:t>
      </w:r>
      <w:r w:rsidRPr="009F0AC5">
        <w:rPr>
          <w:rFonts w:ascii="Arial" w:hAnsi="Arial" w:cs="Arial"/>
          <w:sz w:val="20"/>
          <w:szCs w:val="20"/>
        </w:rPr>
        <w:t xml:space="preserve"> para la municipalidad, prueba de lo anterior, son los informes mensuales que se presentan sobre </w:t>
      </w:r>
      <w:r w:rsidRPr="009F0AC5">
        <w:rPr>
          <w:rFonts w:ascii="Arial" w:hAnsi="Arial" w:cs="Arial"/>
          <w:b/>
          <w:sz w:val="20"/>
          <w:szCs w:val="20"/>
        </w:rPr>
        <w:t>agenda de puntos jurídicos</w:t>
      </w:r>
      <w:r w:rsidRPr="009F0AC5">
        <w:rPr>
          <w:rFonts w:ascii="Arial" w:hAnsi="Arial" w:cs="Arial"/>
          <w:sz w:val="20"/>
          <w:szCs w:val="20"/>
        </w:rPr>
        <w:t xml:space="preserve"> en la Unidad de Adquisiciones y Contrataciones Institucionales de esta Alcaldía (UACI). </w:t>
      </w:r>
      <w:r w:rsidRPr="009F0AC5">
        <w:rPr>
          <w:rFonts w:ascii="Arial" w:hAnsi="Arial" w:cs="Arial"/>
          <w:b/>
          <w:sz w:val="20"/>
          <w:szCs w:val="20"/>
        </w:rPr>
        <w:t>II.</w:t>
      </w:r>
      <w:r w:rsidRPr="009F0AC5">
        <w:rPr>
          <w:rFonts w:ascii="Arial" w:hAnsi="Arial" w:cs="Arial"/>
          <w:sz w:val="20"/>
          <w:szCs w:val="20"/>
        </w:rPr>
        <w:t xml:space="preserve"> En misma situación se encuentra la Licenciada Jacqueline Ivette Rosa de Castillo, quien presta sus Servicios Profesionales como Regente de la Clínica Municipal Tres Cantos, desde el año dos mil dieciocho a la fecha; teniendo ya tres  años de laborar bajo la modalidad de </w:t>
      </w:r>
      <w:r w:rsidRPr="009F0AC5">
        <w:rPr>
          <w:rFonts w:ascii="Arial" w:hAnsi="Arial" w:cs="Arial"/>
          <w:b/>
          <w:sz w:val="20"/>
          <w:szCs w:val="20"/>
        </w:rPr>
        <w:t>“contrato de prestación de servicios profesionales”</w:t>
      </w:r>
      <w:r w:rsidRPr="009F0AC5">
        <w:rPr>
          <w:rFonts w:ascii="Arial" w:hAnsi="Arial" w:cs="Arial"/>
          <w:sz w:val="20"/>
          <w:szCs w:val="20"/>
        </w:rPr>
        <w:t xml:space="preserve"> para la municipalidad; y el joven  Ernesto Portal Alvarenga, quien se desempeña como Instructor de futbol en esta Municipal,  desde el día uno de febrero del año dos mil veinte a la fecha. </w:t>
      </w:r>
      <w:r w:rsidRPr="009F0AC5">
        <w:rPr>
          <w:rFonts w:ascii="Arial" w:hAnsi="Arial" w:cs="Arial"/>
          <w:b/>
          <w:sz w:val="20"/>
          <w:szCs w:val="20"/>
        </w:rPr>
        <w:t xml:space="preserve">III. </w:t>
      </w:r>
      <w:r w:rsidRPr="009F0AC5">
        <w:rPr>
          <w:rFonts w:ascii="Arial" w:hAnsi="Arial" w:cs="Arial"/>
          <w:sz w:val="20"/>
          <w:szCs w:val="20"/>
        </w:rPr>
        <w:t>Que siendo el caso de los anteriores que al haber sido contratados bajo la modalidad de “</w:t>
      </w:r>
      <w:r w:rsidRPr="009F0AC5">
        <w:rPr>
          <w:rFonts w:ascii="Arial" w:hAnsi="Arial" w:cs="Arial"/>
          <w:b/>
          <w:sz w:val="20"/>
          <w:szCs w:val="20"/>
        </w:rPr>
        <w:t>contrato de prestación de servicios profesionales</w:t>
      </w:r>
      <w:r w:rsidRPr="009F0AC5">
        <w:rPr>
          <w:rFonts w:ascii="Arial" w:hAnsi="Arial" w:cs="Arial"/>
          <w:sz w:val="20"/>
          <w:szCs w:val="20"/>
        </w:rPr>
        <w:t xml:space="preserve">”, no reciben la prestación económica de aguinaldo ya que no está expresamente determinado en la ley; sin embargo aplicando una interpretación correcta de la norma jurídica en materia laboral, el derecho a recibir tal prestación les sería aplicable y no se violenta ningún principio de índole legal al otorgárseles, pues la labor que desempeñan es igual o similar a la de cualquier otro funcionario es decir de forma sucesiva y continua, ya que la responsabilidad es la misma; cabe mencionar que el no otorgamiento del aguinaldo los pone en desventaja con aquellos que si tienen derecho por estar plasmado de forma expresa en la ley, además de ello las fiestas o celebraciones  (navidad) la realizan todos, por lo que los gastos de celebración de igual forma les incumben. </w:t>
      </w:r>
      <w:r w:rsidRPr="009F0AC5">
        <w:rPr>
          <w:rFonts w:ascii="Arial" w:hAnsi="Arial" w:cs="Arial"/>
          <w:b/>
          <w:sz w:val="20"/>
          <w:szCs w:val="20"/>
        </w:rPr>
        <w:t xml:space="preserve">IV. </w:t>
      </w:r>
      <w:r w:rsidRPr="009F0AC5">
        <w:rPr>
          <w:rFonts w:ascii="Arial" w:hAnsi="Arial" w:cs="Arial"/>
          <w:sz w:val="20"/>
          <w:szCs w:val="20"/>
        </w:rPr>
        <w:t xml:space="preserve">Debido a lo anterior y con fundamento a lo señalado en el artículo 203 de la Constitución de la Republica, el cual establece que: “Los Municipios </w:t>
      </w:r>
      <w:r w:rsidRPr="009F0AC5">
        <w:rPr>
          <w:rFonts w:ascii="Arial" w:hAnsi="Arial" w:cs="Arial"/>
          <w:b/>
          <w:sz w:val="20"/>
          <w:szCs w:val="20"/>
          <w:u w:val="single"/>
        </w:rPr>
        <w:t>serán autónomos en lo económico,</w:t>
      </w:r>
      <w:r w:rsidRPr="009F0AC5">
        <w:rPr>
          <w:rFonts w:ascii="Arial" w:hAnsi="Arial" w:cs="Arial"/>
          <w:sz w:val="20"/>
          <w:szCs w:val="20"/>
        </w:rPr>
        <w:t xml:space="preserve"> en lo técnico y en lo administrativo, y se regirán por un Código Municipal, que sentará los principios generales para su organización, funcionamiento y ejercicio de sus facultades autónomas”; por lo que en uso de dichas facultades que les confiere la ley, </w:t>
      </w:r>
      <w:r w:rsidRPr="009F0AC5">
        <w:rPr>
          <w:rFonts w:ascii="Arial" w:hAnsi="Arial" w:cs="Arial"/>
          <w:b/>
          <w:sz w:val="20"/>
          <w:szCs w:val="20"/>
        </w:rPr>
        <w:t>solicita</w:t>
      </w:r>
      <w:r w:rsidRPr="009F0AC5">
        <w:rPr>
          <w:rFonts w:ascii="Arial" w:hAnsi="Arial" w:cs="Arial"/>
          <w:sz w:val="20"/>
          <w:szCs w:val="20"/>
        </w:rPr>
        <w:t xml:space="preserve"> se </w:t>
      </w:r>
      <w:r w:rsidRPr="009F0AC5">
        <w:rPr>
          <w:rFonts w:ascii="Arial" w:hAnsi="Arial" w:cs="Arial"/>
          <w:b/>
          <w:sz w:val="20"/>
          <w:szCs w:val="20"/>
        </w:rPr>
        <w:t xml:space="preserve">autorice </w:t>
      </w:r>
      <w:r w:rsidRPr="009F0AC5">
        <w:rPr>
          <w:rFonts w:ascii="Arial" w:hAnsi="Arial" w:cs="Arial"/>
          <w:sz w:val="20"/>
          <w:szCs w:val="20"/>
        </w:rPr>
        <w:t xml:space="preserve">UN BONO económico por la cantidad del cien por ciento del salario mensual devengado, porcentaje que correspondería según el Reglamento Interno de Trabajo, además de ello lo anterior se encuentra presupuestado y se encuentra dentro de los límites de aprobación necesarios y no violentan principios de índole legal. Este Concejo Municipal habiendo escuchado al Licenciado Sandoval Miranda, Asesor Lega, y de conformidad a la base legal citada, </w:t>
      </w:r>
      <w:r w:rsidRPr="009F0AC5">
        <w:rPr>
          <w:rFonts w:ascii="Arial" w:hAnsi="Arial" w:cs="Arial"/>
          <w:b/>
          <w:sz w:val="20"/>
          <w:szCs w:val="20"/>
        </w:rPr>
        <w:t>ACUERDA: a)</w:t>
      </w:r>
      <w:r w:rsidRPr="009F0AC5">
        <w:rPr>
          <w:rFonts w:ascii="Arial" w:hAnsi="Arial" w:cs="Arial"/>
          <w:sz w:val="20"/>
          <w:szCs w:val="20"/>
        </w:rPr>
        <w:t xml:space="preserve"> Aprobar un BONO económico por la cantidad de UN MIL CIEN DOLARES DE LOS ESTADOS UNIDOS DE AMERICA, ($1,100.00) para el Licenciado </w:t>
      </w:r>
      <w:r w:rsidRPr="009F0AC5">
        <w:rPr>
          <w:rFonts w:ascii="Arial" w:hAnsi="Arial" w:cs="Arial"/>
          <w:b/>
          <w:sz w:val="20"/>
          <w:szCs w:val="20"/>
        </w:rPr>
        <w:t>Hector Mauricio Sandoval Miranda</w:t>
      </w:r>
      <w:r w:rsidRPr="009F0AC5">
        <w:rPr>
          <w:rFonts w:ascii="Arial" w:hAnsi="Arial" w:cs="Arial"/>
          <w:sz w:val="20"/>
          <w:szCs w:val="20"/>
        </w:rPr>
        <w:t xml:space="preserve">; </w:t>
      </w:r>
      <w:r w:rsidRPr="009F0AC5">
        <w:rPr>
          <w:rFonts w:ascii="Arial" w:hAnsi="Arial" w:cs="Arial"/>
          <w:b/>
          <w:sz w:val="20"/>
          <w:szCs w:val="20"/>
        </w:rPr>
        <w:t>b)</w:t>
      </w:r>
      <w:r w:rsidRPr="009F0AC5">
        <w:rPr>
          <w:rFonts w:ascii="Arial" w:hAnsi="Arial" w:cs="Arial"/>
          <w:sz w:val="20"/>
          <w:szCs w:val="20"/>
        </w:rPr>
        <w:t xml:space="preserve"> Aprobar un BONO económico por la cantidad de DOSCIENTOS DOLARES DE LOS ESTADOS UNIDOS DE AMERICA ($200.00)  para la Licenciada  </w:t>
      </w:r>
      <w:r w:rsidRPr="009F0AC5">
        <w:rPr>
          <w:rFonts w:ascii="Arial" w:hAnsi="Arial" w:cs="Arial"/>
          <w:b/>
          <w:sz w:val="20"/>
          <w:szCs w:val="20"/>
        </w:rPr>
        <w:t>Jacqueline Ivette Rosa de Castillo;</w:t>
      </w:r>
      <w:r w:rsidRPr="009F0AC5">
        <w:rPr>
          <w:rFonts w:ascii="Arial" w:hAnsi="Arial" w:cs="Arial"/>
          <w:sz w:val="20"/>
          <w:szCs w:val="20"/>
        </w:rPr>
        <w:t xml:space="preserve"> </w:t>
      </w:r>
      <w:r w:rsidRPr="009F0AC5">
        <w:rPr>
          <w:rFonts w:ascii="Arial" w:hAnsi="Arial" w:cs="Arial"/>
          <w:b/>
          <w:sz w:val="20"/>
          <w:szCs w:val="20"/>
        </w:rPr>
        <w:t>c)</w:t>
      </w:r>
      <w:r w:rsidRPr="009F0AC5">
        <w:rPr>
          <w:rFonts w:ascii="Arial" w:hAnsi="Arial" w:cs="Arial"/>
          <w:sz w:val="20"/>
          <w:szCs w:val="20"/>
        </w:rPr>
        <w:t xml:space="preserve"> Aprobar un BONO económico por la cantidad de TRESCIENTOS DIEZ DOLARES DE LOS ESTADOS UNIDOS DE AMERICA ($310.00), para el joven </w:t>
      </w:r>
      <w:r w:rsidRPr="009F0AC5">
        <w:rPr>
          <w:rFonts w:ascii="Arial" w:hAnsi="Arial" w:cs="Arial"/>
          <w:b/>
          <w:sz w:val="20"/>
          <w:szCs w:val="20"/>
        </w:rPr>
        <w:t>Saúl Ernesto Portal Alvarenga</w:t>
      </w:r>
      <w:r w:rsidRPr="009F0AC5">
        <w:rPr>
          <w:rFonts w:ascii="Arial" w:hAnsi="Arial" w:cs="Arial"/>
          <w:sz w:val="20"/>
          <w:szCs w:val="20"/>
        </w:rPr>
        <w:t>;</w:t>
      </w:r>
      <w:r w:rsidRPr="009F0AC5">
        <w:rPr>
          <w:rFonts w:ascii="Arial" w:hAnsi="Arial" w:cs="Arial"/>
          <w:b/>
          <w:sz w:val="20"/>
          <w:szCs w:val="20"/>
        </w:rPr>
        <w:t xml:space="preserve"> b) </w:t>
      </w:r>
      <w:r w:rsidRPr="009F0AC5">
        <w:rPr>
          <w:rFonts w:ascii="Arial" w:hAnsi="Arial" w:cs="Arial"/>
          <w:sz w:val="20"/>
          <w:szCs w:val="20"/>
        </w:rPr>
        <w:t xml:space="preserve">Autorícese a la Tesorera Institucional haga las erogaciones en el mes de diciembre del Fondo Municipal; </w:t>
      </w:r>
      <w:r w:rsidRPr="009F0AC5">
        <w:rPr>
          <w:rFonts w:ascii="Arial" w:hAnsi="Arial" w:cs="Arial"/>
          <w:b/>
          <w:sz w:val="20"/>
          <w:szCs w:val="20"/>
        </w:rPr>
        <w:t>c)</w:t>
      </w:r>
      <w:r w:rsidRPr="009F0AC5">
        <w:rPr>
          <w:rFonts w:ascii="Arial" w:hAnsi="Arial" w:cs="Arial"/>
          <w:sz w:val="20"/>
          <w:szCs w:val="20"/>
        </w:rPr>
        <w:t xml:space="preserve"> Instruir a la Jefa de Recursos Humanos para que ejecute el presente acuerdo. </w:t>
      </w:r>
      <w:r w:rsidRPr="009F0AC5">
        <w:rPr>
          <w:rFonts w:ascii="Arial" w:hAnsi="Arial" w:cs="Arial"/>
          <w:b/>
          <w:sz w:val="20"/>
          <w:szCs w:val="20"/>
          <w:u w:val="single"/>
        </w:rPr>
        <w:t>Votación Unánime.</w:t>
      </w:r>
      <w:r w:rsidRPr="009F0AC5">
        <w:rPr>
          <w:rFonts w:ascii="Arial" w:hAnsi="Arial" w:cs="Arial"/>
          <w:sz w:val="20"/>
          <w:szCs w:val="20"/>
        </w:rPr>
        <w:t xml:space="preserve"> Certifíquese y Notifíquese.””””””””””””””, </w:t>
      </w:r>
      <w:r w:rsidRPr="009F0AC5">
        <w:rPr>
          <w:rFonts w:ascii="Arial" w:hAnsi="Arial" w:cs="Arial"/>
          <w:b/>
          <w:sz w:val="20"/>
          <w:szCs w:val="20"/>
        </w:rPr>
        <w:t xml:space="preserve">ACUERDO NUMERO VEINTICUATRO: </w:t>
      </w:r>
      <w:r w:rsidRPr="009F0AC5">
        <w:rPr>
          <w:rFonts w:ascii="Arial" w:hAnsi="Arial" w:cs="Arial"/>
          <w:sz w:val="20"/>
          <w:szCs w:val="20"/>
        </w:rPr>
        <w:t xml:space="preserve">Escuchado y discutido el informe presentado por el Licenciado Héctor Mauricio Sandoval Miranda, en el cual expone: </w:t>
      </w:r>
      <w:r w:rsidRPr="009F0AC5">
        <w:rPr>
          <w:rFonts w:ascii="Arial" w:hAnsi="Arial" w:cs="Arial"/>
          <w:b/>
          <w:sz w:val="20"/>
          <w:szCs w:val="20"/>
        </w:rPr>
        <w:t xml:space="preserve">I. </w:t>
      </w:r>
      <w:r w:rsidRPr="009F0AC5">
        <w:rPr>
          <w:rFonts w:ascii="Arial" w:hAnsi="Arial" w:cs="Arial"/>
          <w:color w:val="333333"/>
          <w:sz w:val="20"/>
          <w:szCs w:val="20"/>
          <w:shd w:val="clear" w:color="auto" w:fill="FFFFFF"/>
        </w:rPr>
        <w:t xml:space="preserve">Que a petición del Concejal Noé Baltazar Renderos Gutiérrez y mediante correo electrónico recibido con fecha 27 de agosto del año dos mil veinte, enviado por el Licenciado Javier Castillo, en calidad de Técnico de Información, departamento de Oportunidad LaLiga, Valores y Oportunidades, en donde informa y recuerda que la municipalidad de Nejapa tiene pendiente la entrega de información para el seguimiento del Programa LaLiga, Valores y Oportunidad, producto del Convenio con dicha fundación. </w:t>
      </w:r>
      <w:r w:rsidRPr="009F0AC5">
        <w:rPr>
          <w:rFonts w:ascii="Arial" w:hAnsi="Arial" w:cs="Arial"/>
          <w:b/>
          <w:color w:val="333333"/>
          <w:sz w:val="20"/>
          <w:szCs w:val="20"/>
          <w:shd w:val="clear" w:color="auto" w:fill="FFFFFF"/>
        </w:rPr>
        <w:t>II.</w:t>
      </w:r>
      <w:r w:rsidRPr="009F0AC5">
        <w:rPr>
          <w:rFonts w:ascii="Arial" w:hAnsi="Arial" w:cs="Arial"/>
          <w:color w:val="333333"/>
          <w:sz w:val="20"/>
          <w:szCs w:val="20"/>
          <w:shd w:val="clear" w:color="auto" w:fill="FFFFFF"/>
        </w:rPr>
        <w:t xml:space="preserve"> En el mismo correo electrónico solicitan información requerida sobre el estado de la gestión del punto de agenda de los miembros del Concejo Municipal para la toma del acuerdo donde se autorice al Alcalde Municipal para firmar el convenio que beneficiará a niños y niñas, adolescentes de ambos sexos a través del referido programa. </w:t>
      </w:r>
      <w:r w:rsidRPr="009F0AC5">
        <w:rPr>
          <w:rFonts w:ascii="Arial" w:hAnsi="Arial" w:cs="Arial"/>
          <w:b/>
          <w:color w:val="333333"/>
          <w:sz w:val="20"/>
          <w:szCs w:val="20"/>
          <w:shd w:val="clear" w:color="auto" w:fill="FFFFFF"/>
        </w:rPr>
        <w:t>III.</w:t>
      </w:r>
      <w:r w:rsidRPr="009F0AC5">
        <w:rPr>
          <w:rFonts w:ascii="Arial" w:hAnsi="Arial" w:cs="Arial"/>
          <w:color w:val="333333"/>
          <w:sz w:val="20"/>
          <w:szCs w:val="20"/>
          <w:shd w:val="clear" w:color="auto" w:fill="FFFFFF"/>
        </w:rPr>
        <w:t xml:space="preserve"> Que el Proyecto del convenio fue remitido al encargado de la Unidad de Deportes René Mauricio García y al Concejal Noé Baltazar Renderos Gutiérrez, para que en conjunto se revisara, a lo que ambos dieron sus observaciones, la cuales se hicieron al borrador y estableciendo que se estaba de acuerdo con su ratificación por parte de la Municipalidad de Nejapa, por lo que se pasa para su aprobación. El cual entre sus cláusulas esenciales se encuentran las siguientes: “” </w:t>
      </w:r>
      <w:r w:rsidRPr="009F0AC5">
        <w:rPr>
          <w:rFonts w:ascii="Arial" w:hAnsi="Arial" w:cs="Arial"/>
          <w:b/>
          <w:color w:val="333333"/>
          <w:sz w:val="20"/>
          <w:szCs w:val="20"/>
          <w:shd w:val="clear" w:color="auto" w:fill="FFFFFF"/>
        </w:rPr>
        <w:t>CONSIDERANDO: I)</w:t>
      </w:r>
      <w:r w:rsidRPr="009F0AC5">
        <w:rPr>
          <w:rFonts w:ascii="Arial" w:hAnsi="Arial" w:cs="Arial"/>
          <w:color w:val="333333"/>
          <w:sz w:val="20"/>
          <w:szCs w:val="20"/>
          <w:shd w:val="clear" w:color="auto" w:fill="FFFFFF"/>
        </w:rPr>
        <w:t xml:space="preserve"> Que el Artículo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w:t>
      </w:r>
      <w:r w:rsidRPr="009F0AC5">
        <w:rPr>
          <w:rFonts w:ascii="Arial" w:hAnsi="Arial" w:cs="Arial"/>
          <w:b/>
          <w:color w:val="333333"/>
          <w:sz w:val="20"/>
          <w:szCs w:val="20"/>
          <w:shd w:val="clear" w:color="auto" w:fill="FFFFFF"/>
        </w:rPr>
        <w:t>II)</w:t>
      </w:r>
      <w:r w:rsidRPr="009F0AC5">
        <w:rPr>
          <w:rFonts w:ascii="Arial" w:hAnsi="Arial" w:cs="Arial"/>
          <w:color w:val="333333"/>
          <w:sz w:val="20"/>
          <w:szCs w:val="20"/>
          <w:shd w:val="clear" w:color="auto" w:fill="FFFFFF"/>
        </w:rPr>
        <w:t xml:space="preserve"> Que el Artículo 4 numeral 4 del Código Municipal, establece que compete a los Municipios: “No. 4. </w:t>
      </w:r>
      <w:r w:rsidRPr="009F0AC5">
        <w:rPr>
          <w:rFonts w:ascii="Arial" w:hAnsi="Arial" w:cs="Arial"/>
          <w:sz w:val="20"/>
          <w:szCs w:val="20"/>
        </w:rPr>
        <w:t>La promoción de la educación, la cultura, el deporte, la recreación, las ciencias y las artes</w:t>
      </w:r>
      <w:r w:rsidRPr="009F0AC5">
        <w:rPr>
          <w:rFonts w:ascii="Arial" w:hAnsi="Arial" w:cs="Arial"/>
          <w:color w:val="333333"/>
          <w:sz w:val="20"/>
          <w:szCs w:val="20"/>
          <w:shd w:val="clear" w:color="auto" w:fill="FFFFFF"/>
        </w:rPr>
        <w:t xml:space="preserve">”. </w:t>
      </w:r>
      <w:r w:rsidRPr="009F0AC5">
        <w:rPr>
          <w:rFonts w:ascii="Arial" w:hAnsi="Arial" w:cs="Arial"/>
          <w:b/>
          <w:color w:val="333333"/>
          <w:sz w:val="20"/>
          <w:szCs w:val="20"/>
          <w:shd w:val="clear" w:color="auto" w:fill="FFFFFF"/>
        </w:rPr>
        <w:t>III)</w:t>
      </w:r>
      <w:r w:rsidRPr="009F0AC5">
        <w:rPr>
          <w:rFonts w:ascii="Arial" w:hAnsi="Arial" w:cs="Arial"/>
          <w:color w:val="333333"/>
          <w:sz w:val="20"/>
          <w:szCs w:val="20"/>
          <w:shd w:val="clear" w:color="auto" w:fill="FFFFFF"/>
        </w:rPr>
        <w:t xml:space="preserve"> Que el Artículo 15 del Código Municipal, establece que: “Todas las instituciones del Estado y entes autónomos, están obligados a colaborar con el municipio en la gestión de las materias y servicios de su competencia”. </w:t>
      </w:r>
      <w:r w:rsidRPr="009F0AC5">
        <w:rPr>
          <w:rFonts w:ascii="Arial" w:hAnsi="Arial" w:cs="Arial"/>
          <w:b/>
          <w:color w:val="333333"/>
          <w:sz w:val="20"/>
          <w:szCs w:val="20"/>
          <w:shd w:val="clear" w:color="auto" w:fill="FFFFFF"/>
        </w:rPr>
        <w:t>IV)</w:t>
      </w:r>
      <w:r w:rsidRPr="009F0AC5">
        <w:rPr>
          <w:rFonts w:ascii="Arial" w:hAnsi="Arial" w:cs="Arial"/>
          <w:color w:val="333333"/>
          <w:sz w:val="20"/>
          <w:szCs w:val="20"/>
          <w:shd w:val="clear" w:color="auto" w:fill="FFFFFF"/>
        </w:rPr>
        <w:t xml:space="preserve"> Que el Articulo 30 numeral 11 del Código Municipal establece que son facultades del Concejo “Emitir acuerdos de cooperación con otros Municipios o Instituciones”. </w:t>
      </w:r>
      <w:r w:rsidRPr="009F0AC5">
        <w:rPr>
          <w:rFonts w:ascii="Arial" w:hAnsi="Arial" w:cs="Arial"/>
          <w:b/>
          <w:color w:val="333333"/>
          <w:sz w:val="20"/>
          <w:szCs w:val="20"/>
          <w:shd w:val="clear" w:color="auto" w:fill="FFFFFF"/>
        </w:rPr>
        <w:t>V)</w:t>
      </w:r>
      <w:r w:rsidRPr="009F0AC5">
        <w:rPr>
          <w:rFonts w:ascii="Arial" w:hAnsi="Arial" w:cs="Arial"/>
          <w:color w:val="333333"/>
          <w:sz w:val="20"/>
          <w:szCs w:val="20"/>
          <w:shd w:val="clear" w:color="auto" w:fill="FFFFFF"/>
        </w:rPr>
        <w:t xml:space="preserve"> Que la realización del presente convenio representa para ambas instituciones ventajas recíprocas, dentro de los objetivos y lineamientos de la Administración Pública. </w:t>
      </w:r>
      <w:r>
        <w:rPr>
          <w:rFonts w:ascii="Arial" w:hAnsi="Arial" w:cs="Arial"/>
          <w:color w:val="333333"/>
          <w:sz w:val="20"/>
          <w:szCs w:val="20"/>
          <w:shd w:val="clear" w:color="auto" w:fill="FFFFFF"/>
        </w:rPr>
        <w:t>“</w:t>
      </w:r>
      <w:r w:rsidRPr="009F0AC5">
        <w:rPr>
          <w:rFonts w:ascii="Arial" w:hAnsi="Arial" w:cs="Arial"/>
          <w:color w:val="333333"/>
          <w:sz w:val="20"/>
          <w:szCs w:val="20"/>
          <w:shd w:val="clear" w:color="auto" w:fill="FFFFFF"/>
        </w:rPr>
        <w:t>CONVENIO DE COOPERACIÒN INTERINSTITUCIONAL”</w:t>
      </w:r>
      <w:r w:rsidRPr="009F0AC5">
        <w:rPr>
          <w:rFonts w:ascii="Arial" w:hAnsi="Arial" w:cs="Arial"/>
          <w:color w:val="333333"/>
          <w:sz w:val="20"/>
          <w:szCs w:val="20"/>
        </w:rPr>
        <w:t xml:space="preserve">. </w:t>
      </w:r>
      <w:r w:rsidRPr="009F0AC5">
        <w:rPr>
          <w:rFonts w:ascii="Arial" w:hAnsi="Arial" w:cs="Arial"/>
          <w:color w:val="333333"/>
          <w:sz w:val="20"/>
          <w:szCs w:val="20"/>
          <w:shd w:val="clear" w:color="auto" w:fill="FFFFFF"/>
        </w:rPr>
        <w:t xml:space="preserve">Para tales efectos, acordamos darle fiel cumplimento, sujetándonos cada una de las partes, a las siguientes cláusulas: </w:t>
      </w:r>
      <w:r w:rsidRPr="009F0AC5">
        <w:rPr>
          <w:rFonts w:ascii="Arial" w:hAnsi="Arial" w:cs="Arial"/>
          <w:b/>
          <w:sz w:val="20"/>
          <w:szCs w:val="20"/>
        </w:rPr>
        <w:t>PRIMERA. NATURALEZA DEL CONVENIO:</w:t>
      </w:r>
      <w:r w:rsidRPr="009F0AC5">
        <w:rPr>
          <w:rFonts w:ascii="Arial" w:hAnsi="Arial" w:cs="Arial"/>
          <w:sz w:val="20"/>
          <w:szCs w:val="20"/>
        </w:rPr>
        <w:t xml:space="preserve"> La naturaleza jurídica del presente Convenio será de cooperación y coordinación interinstitucional. </w:t>
      </w:r>
      <w:r w:rsidRPr="009F0AC5">
        <w:rPr>
          <w:rFonts w:ascii="Arial" w:hAnsi="Arial" w:cs="Arial"/>
          <w:b/>
          <w:sz w:val="20"/>
          <w:szCs w:val="20"/>
        </w:rPr>
        <w:t>SEGUNDA. FINALIDAD:</w:t>
      </w:r>
      <w:r w:rsidRPr="009F0AC5">
        <w:rPr>
          <w:rFonts w:ascii="Arial" w:hAnsi="Arial" w:cs="Arial"/>
          <w:sz w:val="20"/>
          <w:szCs w:val="20"/>
        </w:rPr>
        <w:t xml:space="preserve"> El presente Convenio tendrá por finalidad crear una alianza estratégica entre ambas instituciones, para desarrollar las acciones necesarias de cooperación y coordinación orientadas a ejecutar y administrar el Proyecto denominado “LALIGA VALORES Y OPORTUNIDAD”, para proporcionar a los niños y niñas, adolescentes y jóvenes, la inclusión, la participación, el emprendimiento, la inserción laboral y la promoción sociocultural, a través del deporte. </w:t>
      </w:r>
      <w:r w:rsidRPr="009F0AC5">
        <w:rPr>
          <w:rFonts w:ascii="Arial" w:hAnsi="Arial" w:cs="Arial"/>
          <w:b/>
          <w:sz w:val="20"/>
          <w:szCs w:val="20"/>
        </w:rPr>
        <w:t>TERCERA</w:t>
      </w:r>
      <w:r w:rsidRPr="009F0AC5">
        <w:rPr>
          <w:rFonts w:ascii="Arial" w:hAnsi="Arial" w:cs="Arial"/>
          <w:sz w:val="20"/>
          <w:szCs w:val="20"/>
        </w:rPr>
        <w:t>: OBLIGACIONES DEL MUNICIPIO: “El Municipio de Nejapa”, tendrá las obligaciones siguientes: a) Facilitar el escenario deportivo para el desarrollo de las actividades deportivas (canchas de futbol) y recreativas a realizarse en el marco de ejecución del Programa La Liga, Valores y Oportunidad,  previa coordinación con el monitor capacitado por LA LIGA, el cual será designado por la municipalidad.</w:t>
      </w:r>
      <w:r w:rsidRPr="009F0AC5" w:rsidDel="000F1A97">
        <w:rPr>
          <w:rFonts w:ascii="Arial" w:hAnsi="Arial" w:cs="Arial"/>
          <w:color w:val="FF0000"/>
          <w:sz w:val="20"/>
          <w:szCs w:val="20"/>
        </w:rPr>
        <w:t xml:space="preserve"> </w:t>
      </w:r>
      <w:r w:rsidRPr="009F0AC5">
        <w:rPr>
          <w:rFonts w:ascii="Arial" w:hAnsi="Arial" w:cs="Arial"/>
          <w:sz w:val="20"/>
          <w:szCs w:val="20"/>
        </w:rPr>
        <w:t xml:space="preserve">b) Asignar personal de entrenadores, gestores y coordinar el voluntariado  para el desarrollo del Programa LaLiga, Valores y Oportunidad. c) Brindar el apoyo logístico de transporte necesario para la participación de la Academia de Futbol de LaLiga, Valores y Oportunidad de “El Municipio de Nejapa”.  d) No utilizar la imagen de LaLiga, Valores y Oportunidad, ni de los participantes, ni de los aliados a la misma o la intervención en las actividades del referido Programa, para fines políticos partidarios. </w:t>
      </w:r>
      <w:r w:rsidRPr="009F0AC5">
        <w:rPr>
          <w:rFonts w:ascii="Arial" w:hAnsi="Arial" w:cs="Arial"/>
          <w:b/>
          <w:sz w:val="20"/>
          <w:szCs w:val="20"/>
        </w:rPr>
        <w:t>CUARTA</w:t>
      </w:r>
      <w:r w:rsidRPr="009F0AC5">
        <w:rPr>
          <w:rFonts w:ascii="Arial" w:hAnsi="Arial" w:cs="Arial"/>
          <w:sz w:val="20"/>
          <w:szCs w:val="20"/>
        </w:rPr>
        <w:t xml:space="preserve">: OBLIGACIONES DEL INDES: El INDES tendrá las siguientes obligaciones: a) Certificar como Monitores de Futbol, Gestores y voluntarios mediante Células de activación regional, que consta de procesos de formación por parte de especialistas designados por LaLiga en el marco de las ejecuciones del Programa LaLiga, Valores y Oportunidad, al personal designado por “El Municipio de Nejapa”. b) Facilitar la implementación deportiva y el material deportivo necesario para la atención de 100 participantes de las edades de nueve a dieciséis años, entre niños y niñas según el cumplimiento del instructivo de desarrollo de Academias de Futbol de LaLiga, Valores y Oportunidad. c) Realizar actividades orientadas a la atención de talentos deportivos, en coordinación con designados de LaLiga y “El Municipio de Nejapa”, así como la realización de competencias deportivas con procesos sectoriales, departamentales, regionales y nacionales.  d) Brindar la asistencia técnica para la gestión administrativa y operativa en coordinación con la Academia de Futbol de LaLiga, Valores y Oportunidad. </w:t>
      </w:r>
      <w:r w:rsidRPr="009F0AC5">
        <w:rPr>
          <w:rFonts w:ascii="Arial" w:hAnsi="Arial" w:cs="Arial"/>
          <w:b/>
          <w:sz w:val="20"/>
          <w:szCs w:val="20"/>
        </w:rPr>
        <w:t>QUINTA</w:t>
      </w:r>
      <w:r w:rsidRPr="009F0AC5">
        <w:rPr>
          <w:rFonts w:ascii="Arial" w:hAnsi="Arial" w:cs="Arial"/>
          <w:sz w:val="20"/>
          <w:szCs w:val="20"/>
        </w:rPr>
        <w:t>: ENLACES:</w:t>
      </w:r>
      <w:r w:rsidRPr="009F0AC5">
        <w:rPr>
          <w:rFonts w:ascii="Arial" w:hAnsi="Arial" w:cs="Arial"/>
          <w:color w:val="ED7D31"/>
          <w:sz w:val="20"/>
          <w:szCs w:val="20"/>
        </w:rPr>
        <w:t xml:space="preserve"> </w:t>
      </w:r>
      <w:r w:rsidRPr="009F0AC5">
        <w:rPr>
          <w:rFonts w:ascii="Arial" w:hAnsi="Arial" w:cs="Arial"/>
          <w:sz w:val="20"/>
          <w:szCs w:val="20"/>
        </w:rPr>
        <w:t xml:space="preserve">Ambas partes en el interés de asegurar la efectividad del presente Convenio, nombramos como enlaces Institucionales: Por parte del Municipio de Nejapa se nombra como enlace al señor René Mauricio García, coordinador del área de deportes de la municipalidad, y en ausencia de éste lo será el que se nombre en sustitución en dicho cargo por la Alcaldía de Nejapa;  por parte del INDES se nombra: Al Licenciado </w:t>
      </w:r>
      <w:r w:rsidRPr="009F0AC5">
        <w:rPr>
          <w:rFonts w:ascii="Arial" w:hAnsi="Arial" w:cs="Arial"/>
          <w:b/>
          <w:caps/>
          <w:sz w:val="20"/>
          <w:szCs w:val="20"/>
        </w:rPr>
        <w:t>Alvaro Xavier Argueta</w:t>
      </w:r>
      <w:r w:rsidRPr="009F0AC5">
        <w:rPr>
          <w:rFonts w:ascii="Arial" w:hAnsi="Arial" w:cs="Arial"/>
          <w:b/>
          <w:sz w:val="20"/>
          <w:szCs w:val="20"/>
        </w:rPr>
        <w:t>,</w:t>
      </w:r>
      <w:r w:rsidRPr="009F0AC5">
        <w:rPr>
          <w:rFonts w:ascii="Arial" w:hAnsi="Arial" w:cs="Arial"/>
          <w:sz w:val="20"/>
          <w:szCs w:val="20"/>
        </w:rPr>
        <w:t xml:space="preserve"> Jefe del Departamento de Oportunidad de la Gerencia de Desarrollo Deportivo o la persona que éste designe por escrito, quienes se comunicaran ya sea por escritos dirigidos uno al otro o por cualquier otro medio electrónico que garantice su constancia de recepción. </w:t>
      </w:r>
      <w:r w:rsidRPr="009F0AC5">
        <w:rPr>
          <w:rFonts w:ascii="Arial" w:hAnsi="Arial" w:cs="Arial"/>
          <w:b/>
          <w:sz w:val="20"/>
          <w:szCs w:val="20"/>
        </w:rPr>
        <w:t>SEXTA. VIGENCIA DEL CONVENIO</w:t>
      </w:r>
      <w:r w:rsidRPr="009F0AC5">
        <w:rPr>
          <w:rFonts w:ascii="Arial" w:hAnsi="Arial" w:cs="Arial"/>
          <w:sz w:val="20"/>
          <w:szCs w:val="20"/>
        </w:rPr>
        <w:t xml:space="preserve">: El presente Convenio será por un plazo de un año contados a partir de la fecha de su firma, el cual podrá ser prorrogado por un período igual o menor, previo cruce de notas por escrito del INDES y de la Municipalidad. </w:t>
      </w:r>
      <w:r w:rsidRPr="009F0AC5">
        <w:rPr>
          <w:rFonts w:ascii="Arial" w:hAnsi="Arial" w:cs="Arial"/>
          <w:b/>
          <w:sz w:val="20"/>
          <w:szCs w:val="20"/>
        </w:rPr>
        <w:t>SEPTIMA.</w:t>
      </w:r>
      <w:r w:rsidRPr="009F0AC5">
        <w:rPr>
          <w:rFonts w:ascii="Arial" w:hAnsi="Arial" w:cs="Arial"/>
          <w:sz w:val="20"/>
          <w:szCs w:val="20"/>
        </w:rPr>
        <w:t xml:space="preserve"> Todo asunto que surja en la ejecución e interpretación de este Convenio y/o que no esté previsto taxativamente en las cláusulas que anteceden, será resuelto de común acuerdo entre las partes, fundados en los principios de justicia, equidad y transparencia. </w:t>
      </w:r>
      <w:r w:rsidRPr="009F0AC5">
        <w:rPr>
          <w:rFonts w:ascii="Arial" w:hAnsi="Arial" w:cs="Arial"/>
          <w:b/>
          <w:color w:val="333333"/>
          <w:sz w:val="20"/>
          <w:szCs w:val="20"/>
          <w:shd w:val="clear" w:color="auto" w:fill="FFFFFF"/>
        </w:rPr>
        <w:t xml:space="preserve">II.- </w:t>
      </w:r>
      <w:r w:rsidRPr="009F0AC5">
        <w:rPr>
          <w:rFonts w:ascii="Arial" w:hAnsi="Arial" w:cs="Arial"/>
          <w:b/>
          <w:color w:val="333333"/>
          <w:sz w:val="20"/>
          <w:szCs w:val="20"/>
          <w:u w:val="single"/>
          <w:shd w:val="clear" w:color="auto" w:fill="FFFFFF"/>
        </w:rPr>
        <w:t>LEGISLACIÓN APLICABLE.</w:t>
      </w:r>
      <w:r w:rsidRPr="009F0AC5">
        <w:rPr>
          <w:rFonts w:ascii="Arial" w:hAnsi="Arial" w:cs="Arial"/>
          <w:b/>
          <w:color w:val="333333"/>
          <w:sz w:val="20"/>
          <w:szCs w:val="20"/>
          <w:shd w:val="clear" w:color="auto" w:fill="FFFFFF"/>
        </w:rPr>
        <w:t xml:space="preserve"> </w:t>
      </w:r>
      <w:r w:rsidRPr="009F0AC5">
        <w:rPr>
          <w:rFonts w:ascii="Arial" w:hAnsi="Arial" w:cs="Arial"/>
          <w:color w:val="333333"/>
          <w:sz w:val="20"/>
          <w:szCs w:val="20"/>
          <w:shd w:val="clear" w:color="auto" w:fill="FFFFFF"/>
        </w:rPr>
        <w:t xml:space="preserve">Artículo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Articulo 30 numeral 8 del Código Municipal establece que: “Son facultades del Concejo, aprobar los contratos administrativos y de interés local cuya celebración convenga al municipio.” Articulo 30 numeral 11 del Código Municipal establece que: “Son facultades del Concejo emitir los acuerdos de cooperación con otros municipios o instituciones.” </w:t>
      </w:r>
      <w:r w:rsidRPr="009F0AC5">
        <w:rPr>
          <w:rFonts w:ascii="Arial" w:hAnsi="Arial" w:cs="Arial"/>
          <w:b/>
          <w:color w:val="333333"/>
          <w:sz w:val="20"/>
          <w:szCs w:val="20"/>
          <w:u w:val="single"/>
          <w:shd w:val="clear" w:color="auto" w:fill="FFFFFF"/>
        </w:rPr>
        <w:t>RECOMENDABLE.</w:t>
      </w:r>
      <w:r w:rsidRPr="009F0AC5">
        <w:rPr>
          <w:rFonts w:ascii="Arial" w:hAnsi="Arial" w:cs="Arial"/>
          <w:b/>
          <w:color w:val="333333"/>
          <w:sz w:val="20"/>
          <w:szCs w:val="20"/>
          <w:shd w:val="clear" w:color="auto" w:fill="FFFFFF"/>
        </w:rPr>
        <w:t xml:space="preserve"> </w:t>
      </w:r>
      <w:r w:rsidRPr="009F0AC5">
        <w:rPr>
          <w:rFonts w:ascii="Arial" w:hAnsi="Arial" w:cs="Arial"/>
          <w:color w:val="333333"/>
          <w:sz w:val="20"/>
          <w:szCs w:val="20"/>
          <w:shd w:val="clear" w:color="auto" w:fill="FFFFFF"/>
        </w:rPr>
        <w:t xml:space="preserve">Que según lo expresado por el encargado de la Unidad de Deportes de la Municipalidad René Mauricio García y el Concejal Noé Baltazar Renderos Gutiérrez, dicho Convenio es de interés reciproco y habiéndose revisado el mismo, el cual cumple con la legalidad requerida para este tipo de instrumentos; en tal sentido se </w:t>
      </w:r>
      <w:r w:rsidRPr="009F0AC5">
        <w:rPr>
          <w:rFonts w:ascii="Arial" w:hAnsi="Arial" w:cs="Arial"/>
          <w:b/>
          <w:color w:val="333333"/>
          <w:sz w:val="20"/>
          <w:szCs w:val="20"/>
          <w:u w:val="single"/>
          <w:shd w:val="clear" w:color="auto" w:fill="FFFFFF"/>
        </w:rPr>
        <w:t xml:space="preserve">recomienda </w:t>
      </w:r>
      <w:r w:rsidRPr="009F0AC5">
        <w:rPr>
          <w:rFonts w:ascii="Arial" w:hAnsi="Arial" w:cs="Arial"/>
          <w:color w:val="333333"/>
          <w:sz w:val="20"/>
          <w:szCs w:val="20"/>
          <w:shd w:val="clear" w:color="auto" w:fill="FFFFFF"/>
        </w:rPr>
        <w:t xml:space="preserve">que se autorice la firma del referido convenio. Este Concejo Municipal habiendo escuchado el recomendable presentado y base legal citada, </w:t>
      </w:r>
      <w:r w:rsidRPr="009F0AC5">
        <w:rPr>
          <w:rFonts w:ascii="Arial" w:hAnsi="Arial" w:cs="Arial"/>
          <w:b/>
          <w:color w:val="333333"/>
          <w:sz w:val="20"/>
          <w:szCs w:val="20"/>
          <w:shd w:val="clear" w:color="auto" w:fill="FFFFFF"/>
        </w:rPr>
        <w:t>ACUERDA: a)</w:t>
      </w:r>
      <w:r w:rsidRPr="009F0AC5">
        <w:rPr>
          <w:rFonts w:ascii="Arial" w:hAnsi="Arial" w:cs="Arial"/>
          <w:color w:val="333333"/>
          <w:sz w:val="20"/>
          <w:szCs w:val="20"/>
          <w:shd w:val="clear" w:color="auto" w:fill="FFFFFF"/>
        </w:rPr>
        <w:t xml:space="preserve"> Autorizar la suscripción y firma del “CONVENIO DE COOPERACIÓN INTERINSTITUCIONAL ENTRE LA MUNICIPALIDAD DE NEJAPA Y EL INSTITUTO NACIONAL DE LOS DEPORTES “INDES”; </w:t>
      </w:r>
      <w:r w:rsidRPr="009F0AC5">
        <w:rPr>
          <w:rFonts w:ascii="Arial" w:hAnsi="Arial" w:cs="Arial"/>
          <w:b/>
          <w:color w:val="333333"/>
          <w:sz w:val="20"/>
          <w:szCs w:val="20"/>
          <w:shd w:val="clear" w:color="auto" w:fill="FFFFFF"/>
        </w:rPr>
        <w:t>b)</w:t>
      </w:r>
      <w:r w:rsidRPr="009F0AC5">
        <w:rPr>
          <w:rFonts w:ascii="Arial" w:hAnsi="Arial" w:cs="Arial"/>
          <w:color w:val="333333"/>
          <w:sz w:val="20"/>
          <w:szCs w:val="20"/>
          <w:shd w:val="clear" w:color="auto" w:fill="FFFFFF"/>
        </w:rPr>
        <w:t xml:space="preserve"> Facultar al Alcalde Municipal Ingeniero Adolfo Rivas Barrios, para que comparezca a su firma y a la Unidad Jurídica para su revisión o elaboración del mismo según coordinen entre las instituciones; </w:t>
      </w:r>
      <w:r w:rsidRPr="009F0AC5">
        <w:rPr>
          <w:rFonts w:ascii="Arial" w:hAnsi="Arial" w:cs="Arial"/>
          <w:b/>
          <w:color w:val="333333"/>
          <w:sz w:val="20"/>
          <w:szCs w:val="20"/>
          <w:shd w:val="clear" w:color="auto" w:fill="FFFFFF"/>
        </w:rPr>
        <w:t>c)</w:t>
      </w:r>
      <w:r w:rsidRPr="009F0AC5">
        <w:rPr>
          <w:rFonts w:ascii="Arial" w:hAnsi="Arial" w:cs="Arial"/>
          <w:color w:val="333333"/>
          <w:sz w:val="20"/>
          <w:szCs w:val="20"/>
          <w:shd w:val="clear" w:color="auto" w:fill="FFFFFF"/>
        </w:rPr>
        <w:t xml:space="preserve"> Para fines de seguimiento y ejecución del Convenio se designa al Encargado de la Unidad de Deportes de la Municipalidad señor René Mauricio García, o al que haga sus veces.</w:t>
      </w:r>
      <w:r w:rsidRPr="009F0AC5">
        <w:rPr>
          <w:rFonts w:ascii="Arial" w:hAnsi="Arial" w:cs="Arial"/>
          <w:sz w:val="20"/>
          <w:szCs w:val="20"/>
        </w:rPr>
        <w:t xml:space="preserve"> </w:t>
      </w:r>
      <w:r w:rsidRPr="009F0AC5">
        <w:rPr>
          <w:rFonts w:ascii="Arial" w:hAnsi="Arial" w:cs="Arial"/>
          <w:b/>
          <w:sz w:val="20"/>
          <w:szCs w:val="20"/>
          <w:u w:val="single"/>
        </w:rPr>
        <w:t>Votación Unánime.</w:t>
      </w:r>
      <w:r w:rsidRPr="009F0AC5">
        <w:rPr>
          <w:rFonts w:ascii="Arial" w:hAnsi="Arial" w:cs="Arial"/>
          <w:sz w:val="20"/>
          <w:szCs w:val="20"/>
        </w:rPr>
        <w:t xml:space="preserve"> Certifíquese y Notifíquese. “”””””””””””””””, </w:t>
      </w:r>
      <w:r w:rsidRPr="009F0AC5">
        <w:rPr>
          <w:rFonts w:ascii="Arial" w:hAnsi="Arial" w:cs="Arial"/>
          <w:b/>
          <w:sz w:val="20"/>
          <w:szCs w:val="20"/>
        </w:rPr>
        <w:t>f)</w:t>
      </w:r>
      <w:r w:rsidRPr="009F0AC5">
        <w:rPr>
          <w:rFonts w:ascii="Arial" w:hAnsi="Arial" w:cs="Arial"/>
          <w:sz w:val="20"/>
          <w:szCs w:val="20"/>
        </w:rPr>
        <w:t xml:space="preserve"> </w:t>
      </w:r>
      <w:r w:rsidRPr="009F0AC5">
        <w:rPr>
          <w:rFonts w:ascii="Arial" w:hAnsi="Arial" w:cs="Arial"/>
          <w:b/>
          <w:sz w:val="20"/>
          <w:szCs w:val="20"/>
          <w:u w:val="single"/>
        </w:rPr>
        <w:t>Solicitud presentada por el señor Noé Castillo,  apoyo económico para la celebración de un evento en el marco del día nacional de la iglesia Evangélica Salvadoreña:</w:t>
      </w:r>
      <w:r w:rsidRPr="009F0AC5">
        <w:rPr>
          <w:rFonts w:ascii="Arial" w:hAnsi="Arial" w:cs="Arial"/>
          <w:b/>
          <w:sz w:val="20"/>
          <w:szCs w:val="20"/>
        </w:rPr>
        <w:t xml:space="preserve"> </w:t>
      </w:r>
      <w:r w:rsidRPr="009F0AC5">
        <w:rPr>
          <w:rFonts w:ascii="Arial" w:hAnsi="Arial" w:cs="Arial"/>
          <w:sz w:val="20"/>
          <w:szCs w:val="20"/>
        </w:rPr>
        <w:t>Leída por la suscrita la solicitud presentada y discutida la misma se toma el acuerdo siguiente:</w:t>
      </w:r>
      <w:r w:rsidRPr="009F0AC5">
        <w:rPr>
          <w:rFonts w:ascii="Arial" w:hAnsi="Arial" w:cs="Arial"/>
          <w:b/>
          <w:sz w:val="20"/>
          <w:szCs w:val="20"/>
        </w:rPr>
        <w:t xml:space="preserve"> ACUERDO NUMERO VEINTICINCO: </w:t>
      </w:r>
      <w:r w:rsidRPr="009F0AC5">
        <w:rPr>
          <w:rFonts w:ascii="Arial" w:hAnsi="Arial" w:cs="Arial"/>
          <w:sz w:val="20"/>
          <w:szCs w:val="20"/>
        </w:rPr>
        <w:t xml:space="preserve">Leída por la suscrita la solicitud presentada por el capellán Noé Castillo, en su calidad de Coordinador del evento DIA NACIONAL DE LA IGLESIA EVANGELICA SALVADOREÑA, mediante la cual solicitan se les apoye económicamente para realizar un evento de acción de gracias por la protección y provisión de Dios en tiempo de pandemia, evento a realizar el día 31 de octubre en el Marco del día nacional de la Iglesia Evangélica Salvadoreña, por lo que solicitan la cantidad de OCHOCIENTOS CUARENTA DOLARES DE LOS ESTADOS UNIDOS DE AMERICA, monto que será destinado para el pago de sonido, transmisión del evento y ofrendas para artistas y predicar invitado, además solicitan el préstamo del salón de usos múltiples del Polideportivo, tarima y 300 sillas. Este Concejo Municipal habiendo escuchando la solicitud presentada y de conformidad al artículo 4 numeral 4, 18 del Código Municipal, </w:t>
      </w:r>
      <w:r w:rsidRPr="009F0AC5">
        <w:rPr>
          <w:rFonts w:ascii="Arial" w:hAnsi="Arial" w:cs="Arial"/>
          <w:b/>
          <w:sz w:val="20"/>
          <w:szCs w:val="20"/>
        </w:rPr>
        <w:t>ACUERDA: a)</w:t>
      </w:r>
      <w:r w:rsidRPr="009F0AC5">
        <w:rPr>
          <w:rFonts w:ascii="Arial" w:hAnsi="Arial" w:cs="Arial"/>
          <w:sz w:val="20"/>
          <w:szCs w:val="20"/>
        </w:rPr>
        <w:t xml:space="preserve"> Aprobar el apoyo económico con la cantidad de OCHOCIENTOS CUARENTA DOLARES DE LOS ESTADOS UNIDOS DE AMERICA, ($840.00), monto que será entregado al solicitante; </w:t>
      </w:r>
      <w:r w:rsidRPr="009F0AC5">
        <w:rPr>
          <w:rFonts w:ascii="Arial" w:hAnsi="Arial" w:cs="Arial"/>
          <w:b/>
          <w:sz w:val="20"/>
          <w:szCs w:val="20"/>
        </w:rPr>
        <w:t>b)</w:t>
      </w:r>
      <w:r w:rsidRPr="009F0AC5">
        <w:rPr>
          <w:rFonts w:ascii="Arial" w:hAnsi="Arial" w:cs="Arial"/>
          <w:sz w:val="20"/>
          <w:szCs w:val="20"/>
        </w:rPr>
        <w:t xml:space="preserve"> Autorizar a la Tesorera Municipal para que erogue dicho monto del Fondo Municipal; </w:t>
      </w:r>
      <w:r w:rsidRPr="009F0AC5">
        <w:rPr>
          <w:rFonts w:ascii="Arial" w:hAnsi="Arial" w:cs="Arial"/>
          <w:b/>
          <w:sz w:val="20"/>
          <w:szCs w:val="20"/>
        </w:rPr>
        <w:t>c)</w:t>
      </w:r>
      <w:r w:rsidRPr="009F0AC5">
        <w:rPr>
          <w:rFonts w:ascii="Arial" w:hAnsi="Arial" w:cs="Arial"/>
          <w:sz w:val="20"/>
          <w:szCs w:val="20"/>
        </w:rPr>
        <w:t xml:space="preserve"> Autorizar el uso del salón de usos múltiples del polideportivo, así como el préstamo de la tarima y sillas según disponibilidad de la Municipalidad, debiéndose sujetar a las condiciones siguientes: 1) Al terminar el evento deben de dejar limpias las instalaciones, 2) El sonido a usar no debe de sobre pasar los decibeles regulados por el Reglamento de Uso de Aparatos Parlantes, y la Ordenanza de Convivencia Ciudadana y Contravenciones Administrativa del Municipio de Nejapa. Se le advierte: Que en caso de incumplimiento a la normativa legal vigente, se convierte en una contravención administrativa que podría acarrear multa; </w:t>
      </w:r>
      <w:r w:rsidRPr="009F0AC5">
        <w:rPr>
          <w:rFonts w:ascii="Arial" w:hAnsi="Arial" w:cs="Arial"/>
          <w:b/>
          <w:sz w:val="20"/>
          <w:szCs w:val="20"/>
        </w:rPr>
        <w:t>d)</w:t>
      </w:r>
      <w:r w:rsidRPr="009F0AC5">
        <w:rPr>
          <w:rFonts w:ascii="Arial" w:hAnsi="Arial" w:cs="Arial"/>
          <w:sz w:val="20"/>
          <w:szCs w:val="20"/>
        </w:rPr>
        <w:t xml:space="preserve"> Instruir al Jefe de Participación Ciudadana para que ejecute el presente acuerdo; </w:t>
      </w:r>
      <w:r w:rsidRPr="009F0AC5">
        <w:rPr>
          <w:rFonts w:ascii="Arial" w:hAnsi="Arial" w:cs="Arial"/>
          <w:b/>
          <w:sz w:val="20"/>
          <w:szCs w:val="20"/>
        </w:rPr>
        <w:t>e)</w:t>
      </w:r>
      <w:r w:rsidRPr="009F0AC5">
        <w:rPr>
          <w:rFonts w:ascii="Arial" w:hAnsi="Arial" w:cs="Arial"/>
          <w:sz w:val="20"/>
          <w:szCs w:val="20"/>
        </w:rPr>
        <w:t xml:space="preserve"> Notifíquese a la Administradora del Polideportivo Vitoria Gasteiz y al Cuerpo de Agentes Municipales (CAM). </w:t>
      </w:r>
      <w:r w:rsidRPr="009F0AC5">
        <w:rPr>
          <w:rFonts w:ascii="Arial" w:hAnsi="Arial" w:cs="Arial"/>
          <w:b/>
          <w:sz w:val="20"/>
          <w:szCs w:val="20"/>
          <w:u w:val="single"/>
        </w:rPr>
        <w:t>El presente acuerdo se aprueba con nueve votos y no vota el Regidor Eulalio Rodríguez Flores, manifestando que por la situación económica que está atravesando la municipalidad no podemos apoyar económicamente con todo lo que solicitan.</w:t>
      </w:r>
      <w:r w:rsidRPr="009F0AC5">
        <w:rPr>
          <w:rFonts w:ascii="Arial" w:hAnsi="Arial" w:cs="Arial"/>
          <w:sz w:val="20"/>
          <w:szCs w:val="20"/>
        </w:rPr>
        <w:t xml:space="preserve"> Comuníquese.”””””””””””, </w:t>
      </w:r>
      <w:r w:rsidRPr="009F0AC5">
        <w:rPr>
          <w:rFonts w:ascii="Arial" w:hAnsi="Arial" w:cs="Arial"/>
          <w:b/>
          <w:sz w:val="20"/>
          <w:szCs w:val="20"/>
        </w:rPr>
        <w:t>g)</w:t>
      </w:r>
      <w:r w:rsidRPr="009F0AC5">
        <w:rPr>
          <w:rFonts w:ascii="Arial" w:hAnsi="Arial" w:cs="Arial"/>
          <w:sz w:val="20"/>
          <w:szCs w:val="20"/>
        </w:rPr>
        <w:t xml:space="preserve"> </w:t>
      </w:r>
      <w:r w:rsidRPr="009F0AC5">
        <w:rPr>
          <w:rFonts w:ascii="Arial" w:hAnsi="Arial" w:cs="Arial"/>
          <w:b/>
          <w:sz w:val="20"/>
          <w:szCs w:val="20"/>
          <w:u w:val="single"/>
        </w:rPr>
        <w:t>Solicitud presentada por la Licenciada Jacqueline Georgina Sura Luna, Oficial de Información, nombramiento de Oficial de Información suplente:</w:t>
      </w:r>
      <w:r w:rsidRPr="009F0AC5">
        <w:rPr>
          <w:rFonts w:ascii="Arial" w:hAnsi="Arial" w:cs="Arial"/>
          <w:b/>
          <w:sz w:val="20"/>
          <w:szCs w:val="20"/>
        </w:rPr>
        <w:t xml:space="preserve"> </w:t>
      </w:r>
      <w:r w:rsidRPr="009F0AC5">
        <w:rPr>
          <w:rFonts w:ascii="Arial" w:hAnsi="Arial" w:cs="Arial"/>
          <w:sz w:val="20"/>
          <w:szCs w:val="20"/>
        </w:rPr>
        <w:t xml:space="preserve">Leída por la suscrita la solicitud presentada y discutida la misma se toma el acuerdo siguiente: </w:t>
      </w:r>
      <w:r w:rsidRPr="009F0AC5">
        <w:rPr>
          <w:rFonts w:ascii="Arial" w:hAnsi="Arial" w:cs="Arial"/>
          <w:b/>
          <w:sz w:val="20"/>
          <w:szCs w:val="20"/>
        </w:rPr>
        <w:t xml:space="preserve">ACUERDO NUMERO VEINTISEIS: </w:t>
      </w:r>
      <w:r w:rsidRPr="009F0AC5">
        <w:rPr>
          <w:rFonts w:ascii="Arial" w:hAnsi="Arial" w:cs="Arial"/>
          <w:sz w:val="20"/>
          <w:szCs w:val="20"/>
        </w:rPr>
        <w:t xml:space="preserve">Leída por la suscrita la solicitud presentada por la Licenciada Jacqueline Georgina Sura Luna, Oficial de Información mediante la cual solicita la autorización para la selección y nombramiento del Oficial Suplente en la Unidad de Acceso a la Información Pública, a fin de darle cumplimiento a la Ley así como al cumplimiento de las diferentes actividades y funciones que establece el artículo 49 de la Ley de Acceso a la Información Pública; proponiendo a la Licenciada Xiomara Alexandra Nerio Torres, por el grado académico que exige la LAIP, de que el Oficial de Información suplente debe poseer título profesional. Este Concejo Municipal de Nejapa, </w:t>
      </w:r>
      <w:r w:rsidRPr="009F0AC5">
        <w:rPr>
          <w:rFonts w:ascii="Arial" w:hAnsi="Arial" w:cs="Arial"/>
          <w:b/>
          <w:sz w:val="20"/>
          <w:szCs w:val="20"/>
        </w:rPr>
        <w:t>CONSIDERANDO:</w:t>
      </w:r>
      <w:r w:rsidRPr="009F0AC5">
        <w:rPr>
          <w:rFonts w:ascii="Arial" w:hAnsi="Arial" w:cs="Arial"/>
          <w:sz w:val="20"/>
          <w:szCs w:val="20"/>
        </w:rPr>
        <w:t xml:space="preserve"> </w:t>
      </w:r>
      <w:r w:rsidRPr="009F0AC5">
        <w:rPr>
          <w:rFonts w:ascii="Arial" w:hAnsi="Arial" w:cs="Arial"/>
          <w:b/>
          <w:sz w:val="20"/>
          <w:szCs w:val="20"/>
        </w:rPr>
        <w:t xml:space="preserve">I. </w:t>
      </w:r>
      <w:r w:rsidRPr="009F0AC5">
        <w:rPr>
          <w:rFonts w:ascii="Arial" w:hAnsi="Arial" w:cs="Arial"/>
          <w:sz w:val="20"/>
          <w:szCs w:val="20"/>
        </w:rPr>
        <w:t>Que según el artículo</w:t>
      </w:r>
      <w:r w:rsidRPr="009F0AC5">
        <w:rPr>
          <w:rFonts w:ascii="Arial" w:hAnsi="Arial" w:cs="Arial"/>
          <w:b/>
          <w:bCs/>
          <w:color w:val="000000"/>
          <w:sz w:val="20"/>
          <w:szCs w:val="20"/>
          <w:lang w:eastAsia="es-ES_tradnl"/>
        </w:rPr>
        <w:t xml:space="preserve"> </w:t>
      </w:r>
      <w:r w:rsidRPr="009F0AC5">
        <w:rPr>
          <w:rFonts w:ascii="Arial" w:hAnsi="Arial" w:cs="Arial"/>
          <w:bCs/>
          <w:color w:val="000000"/>
          <w:sz w:val="20"/>
          <w:szCs w:val="20"/>
          <w:lang w:eastAsia="es-ES_tradnl"/>
        </w:rPr>
        <w:t>203 de la Constitución establece</w:t>
      </w:r>
      <w:r w:rsidRPr="009F0AC5">
        <w:rPr>
          <w:rFonts w:ascii="Arial" w:hAnsi="Arial" w:cs="Arial"/>
          <w:b/>
          <w:bCs/>
          <w:color w:val="000000"/>
          <w:sz w:val="20"/>
          <w:szCs w:val="20"/>
          <w:lang w:eastAsia="es-ES_tradnl"/>
        </w:rPr>
        <w:t xml:space="preserve"> </w:t>
      </w:r>
      <w:r w:rsidRPr="009F0AC5">
        <w:rPr>
          <w:rFonts w:ascii="Arial" w:hAnsi="Arial" w:cs="Arial"/>
          <w:bCs/>
          <w:color w:val="000000"/>
          <w:sz w:val="20"/>
          <w:szCs w:val="20"/>
          <w:lang w:eastAsia="es-ES_tradnl"/>
        </w:rPr>
        <w:t>que l</w:t>
      </w:r>
      <w:r w:rsidRPr="009F0AC5">
        <w:rPr>
          <w:rFonts w:ascii="Arial" w:hAnsi="Arial" w:cs="Arial"/>
          <w:color w:val="000000"/>
          <w:sz w:val="20"/>
          <w:szCs w:val="20"/>
          <w:lang w:eastAsia="es-ES_tradnl"/>
        </w:rPr>
        <w:t>os Municipios serán autónomos en lo económico, en lo técnico y en lo administrativo</w:t>
      </w:r>
      <w:r w:rsidRPr="009F0AC5">
        <w:rPr>
          <w:rFonts w:ascii="Arial" w:hAnsi="Arial" w:cs="Arial"/>
          <w:sz w:val="20"/>
          <w:szCs w:val="20"/>
        </w:rPr>
        <w:t xml:space="preserve"> y el Articulo 204 ordinales 5º, establece que la autonomía de los Municipios comprende: 5º Decretar las Ordenanzas y Reglamento locales, en relación al artículo 3, numeral 3  y 5 del Código Municipal. </w:t>
      </w:r>
      <w:r w:rsidRPr="009F0AC5">
        <w:rPr>
          <w:rFonts w:ascii="Arial" w:hAnsi="Arial" w:cs="Arial"/>
          <w:b/>
          <w:bCs/>
          <w:sz w:val="20"/>
          <w:szCs w:val="20"/>
        </w:rPr>
        <w:t>II</w:t>
      </w:r>
      <w:r w:rsidRPr="009F0AC5">
        <w:rPr>
          <w:rFonts w:ascii="Arial" w:hAnsi="Arial" w:cs="Arial"/>
          <w:sz w:val="20"/>
          <w:szCs w:val="20"/>
        </w:rPr>
        <w:t xml:space="preserve">. Que el artículo </w:t>
      </w:r>
      <w:r w:rsidRPr="009F0AC5">
        <w:rPr>
          <w:rFonts w:ascii="Arial" w:hAnsi="Arial" w:cs="Arial"/>
          <w:bCs/>
          <w:sz w:val="20"/>
          <w:szCs w:val="20"/>
          <w:lang w:val="es-MX" w:eastAsia="es-SV"/>
        </w:rPr>
        <w:t>219 de la Constitución de la República,</w:t>
      </w:r>
      <w:r w:rsidRPr="009F0AC5">
        <w:rPr>
          <w:rFonts w:ascii="Arial" w:hAnsi="Arial" w:cs="Arial"/>
          <w:sz w:val="20"/>
          <w:szCs w:val="20"/>
          <w:lang w:val="es-MX" w:eastAsia="es-SV"/>
        </w:rPr>
        <w:t xml:space="preserve"> establece la Carrera Administrativa. Expresando en su inciso 2° “La ley regulará el servicio civil y en especial las condiciones de ingreso a la administración; las promociones y ascensos con base en mérito y aptitud; los traslados suspensiones y cesantías; los deberes de los servidores públicos y los recursos contra las resoluciones que los afecten; así mismo garantizará a los empleados públicos a la estabilidad en el cargo.” </w:t>
      </w:r>
      <w:r w:rsidRPr="009F0AC5">
        <w:rPr>
          <w:rFonts w:ascii="Arial" w:hAnsi="Arial" w:cs="Arial"/>
          <w:b/>
          <w:sz w:val="20"/>
          <w:szCs w:val="20"/>
        </w:rPr>
        <w:t>III.</w:t>
      </w:r>
      <w:r w:rsidRPr="009F0AC5">
        <w:rPr>
          <w:rFonts w:ascii="Arial" w:hAnsi="Arial" w:cs="Arial"/>
          <w:sz w:val="20"/>
          <w:szCs w:val="20"/>
        </w:rPr>
        <w:t xml:space="preserve"> Que el artículo 35 del Código Municipal, establece que: “</w:t>
      </w:r>
      <w:r w:rsidRPr="009F0AC5">
        <w:rPr>
          <w:rFonts w:ascii="Arial" w:hAnsi="Arial" w:cs="Arial"/>
          <w:i/>
          <w:iCs/>
          <w:sz w:val="20"/>
          <w:szCs w:val="20"/>
        </w:rPr>
        <w:t>Las ordenanzas, reglamentos y acuerdos son de obligatorio cumplimiento por parte de los particulares y de las autoridades nacionales, departamentales y municipales</w:t>
      </w:r>
      <w:r w:rsidRPr="009F0AC5">
        <w:rPr>
          <w:rFonts w:ascii="Arial" w:hAnsi="Arial" w:cs="Arial"/>
          <w:sz w:val="20"/>
          <w:szCs w:val="20"/>
        </w:rPr>
        <w:t xml:space="preserve">.” </w:t>
      </w:r>
      <w:r w:rsidRPr="009F0AC5">
        <w:rPr>
          <w:rFonts w:ascii="Arial" w:hAnsi="Arial" w:cs="Arial"/>
          <w:b/>
          <w:sz w:val="20"/>
          <w:szCs w:val="20"/>
        </w:rPr>
        <w:t>IV.</w:t>
      </w:r>
      <w:r w:rsidRPr="009F0AC5">
        <w:rPr>
          <w:rFonts w:ascii="Arial" w:hAnsi="Arial" w:cs="Arial"/>
          <w:sz w:val="20"/>
          <w:szCs w:val="20"/>
        </w:rPr>
        <w:t xml:space="preserve"> Que la Ley de Acceso a la Información pública, en su artículo 1 y 2 establece: Art. 1. La presente ley tiene como objeto garantizar el derecho de acceso de toda persona a la información pública, a fin de contribuir con la transparencia de las actuaciones de las instituciones del Estado. Art. 2. Toda persona tiene derecho a solicitar y recibir información generada, administrada o en poder de las instituciones públicas y demás entes obligados de manera oportuna y veraz, sin sustentar interés o motivación alguna. </w:t>
      </w:r>
      <w:r w:rsidRPr="009F0AC5">
        <w:rPr>
          <w:rFonts w:ascii="Arial" w:hAnsi="Arial" w:cs="Arial"/>
          <w:b/>
          <w:sz w:val="20"/>
          <w:szCs w:val="20"/>
        </w:rPr>
        <w:t>V.</w:t>
      </w:r>
      <w:r w:rsidRPr="009F0AC5">
        <w:rPr>
          <w:rFonts w:ascii="Arial" w:hAnsi="Arial" w:cs="Arial"/>
          <w:sz w:val="20"/>
          <w:szCs w:val="20"/>
        </w:rPr>
        <w:t xml:space="preserve"> Que como Concejo proponen que sea el señor HUGO ROLANDO ARGUERA URRUTIA, quien actualmente se desempeña como Auxiliar Jurídico, además de ser Egresado de la Carrera de Ciencias Jurídicas de la Universidad Tecnológica de El Salvador, además de contar con más de seis años de experiencia en la Municipalidad, habiendo desempeñado funciones en diferentes áreas administrativas, por lo que se puede asumir que cuenta por el perfil técnico idóneo para cubrir el cargo de OFICIAL DE INFORMACION SUPLENTE AD-HONOREM, de la Unidad de Acceso a la Información Pública, por tanto este Concejo,  </w:t>
      </w:r>
      <w:r w:rsidRPr="009F0AC5">
        <w:rPr>
          <w:rFonts w:ascii="Arial" w:hAnsi="Arial" w:cs="Arial"/>
          <w:b/>
          <w:sz w:val="20"/>
          <w:szCs w:val="20"/>
        </w:rPr>
        <w:t>ACUERDA: a)</w:t>
      </w:r>
      <w:r w:rsidRPr="009F0AC5">
        <w:rPr>
          <w:rFonts w:ascii="Arial" w:hAnsi="Arial" w:cs="Arial"/>
          <w:sz w:val="20"/>
          <w:szCs w:val="20"/>
        </w:rPr>
        <w:t xml:space="preserve"> Nombrar al señor </w:t>
      </w:r>
      <w:r w:rsidRPr="009F0AC5">
        <w:rPr>
          <w:rFonts w:ascii="Arial" w:hAnsi="Arial" w:cs="Arial"/>
          <w:b/>
          <w:sz w:val="20"/>
          <w:szCs w:val="20"/>
        </w:rPr>
        <w:t>HUGO</w:t>
      </w:r>
      <w:r w:rsidRPr="009F0AC5">
        <w:rPr>
          <w:rFonts w:ascii="Arial" w:hAnsi="Arial" w:cs="Arial"/>
          <w:sz w:val="20"/>
          <w:szCs w:val="20"/>
        </w:rPr>
        <w:t xml:space="preserve"> </w:t>
      </w:r>
      <w:r w:rsidRPr="009F0AC5">
        <w:rPr>
          <w:rFonts w:ascii="Arial" w:hAnsi="Arial" w:cs="Arial"/>
          <w:b/>
          <w:sz w:val="20"/>
          <w:szCs w:val="20"/>
        </w:rPr>
        <w:t>ROLANDO ARGUERA URRUTIA,</w:t>
      </w:r>
      <w:r w:rsidRPr="009F0AC5">
        <w:rPr>
          <w:rFonts w:ascii="Arial" w:hAnsi="Arial" w:cs="Arial"/>
          <w:sz w:val="20"/>
          <w:szCs w:val="20"/>
        </w:rPr>
        <w:t xml:space="preserve"> quien desempeña el cargo de Auxiliar jurídico, en el cargo de </w:t>
      </w:r>
      <w:r w:rsidRPr="009F0AC5">
        <w:rPr>
          <w:rFonts w:ascii="Arial" w:hAnsi="Arial" w:cs="Arial"/>
          <w:b/>
          <w:sz w:val="20"/>
          <w:szCs w:val="20"/>
        </w:rPr>
        <w:t>Oficial de Informacion Suplente Ad honorem,</w:t>
      </w:r>
      <w:r w:rsidRPr="009F0AC5">
        <w:rPr>
          <w:rFonts w:ascii="Arial" w:hAnsi="Arial" w:cs="Arial"/>
          <w:sz w:val="20"/>
          <w:szCs w:val="20"/>
        </w:rPr>
        <w:t xml:space="preserve"> de la Unidad de Acceso a la Información Pública, a partir del día 21 de octubre del año en curso, quien deberá cumplir a lo establecido en la Constitución de la República, Ley de Acceso a la Información Pública y su reglamento, así como las normativas especiales y leyes que regulen el funcionamiento de la Unidad de Acceso a la Información, dicho nombramiento lo ejercerá </w:t>
      </w:r>
      <w:r w:rsidRPr="009F0AC5">
        <w:rPr>
          <w:rFonts w:ascii="Arial" w:hAnsi="Arial" w:cs="Arial"/>
          <w:b/>
          <w:sz w:val="20"/>
          <w:szCs w:val="20"/>
        </w:rPr>
        <w:t>únicamente</w:t>
      </w:r>
      <w:r w:rsidRPr="009F0AC5">
        <w:rPr>
          <w:rFonts w:ascii="Arial" w:hAnsi="Arial" w:cs="Arial"/>
          <w:sz w:val="20"/>
          <w:szCs w:val="20"/>
        </w:rPr>
        <w:t xml:space="preserve"> en caso de ausencia de la titular y una vez se incorpore a sus labores está en la obligación de darle seguimiento a lo que corresponda. </w:t>
      </w:r>
      <w:r w:rsidRPr="009F0AC5">
        <w:rPr>
          <w:rFonts w:ascii="Arial" w:hAnsi="Arial" w:cs="Arial"/>
          <w:b/>
          <w:sz w:val="20"/>
          <w:szCs w:val="20"/>
          <w:u w:val="single"/>
        </w:rPr>
        <w:t>Votación Unánime.</w:t>
      </w:r>
      <w:r w:rsidRPr="009F0AC5">
        <w:rPr>
          <w:rFonts w:ascii="Arial" w:hAnsi="Arial" w:cs="Arial"/>
          <w:sz w:val="20"/>
          <w:szCs w:val="20"/>
        </w:rPr>
        <w:t xml:space="preserve"> Certifíquese y Notifíquese”””””””””””””””, </w:t>
      </w:r>
      <w:r w:rsidRPr="009F0AC5">
        <w:rPr>
          <w:rFonts w:ascii="Arial" w:hAnsi="Arial" w:cs="Arial"/>
          <w:b/>
          <w:sz w:val="20"/>
          <w:szCs w:val="20"/>
        </w:rPr>
        <w:t>h)</w:t>
      </w:r>
      <w:r w:rsidRPr="009F0AC5">
        <w:rPr>
          <w:rFonts w:ascii="Arial" w:hAnsi="Arial" w:cs="Arial"/>
          <w:b/>
          <w:sz w:val="20"/>
          <w:szCs w:val="20"/>
          <w:u w:val="single"/>
        </w:rPr>
        <w:t xml:space="preserve"> Solicitud de la Licenciada Mercedes Hernández,  Administradora Interina del Polideportivo, prorroga de contratos de arrendatarios:</w:t>
      </w:r>
      <w:r w:rsidRPr="009F0AC5">
        <w:rPr>
          <w:rFonts w:ascii="Arial" w:hAnsi="Arial" w:cs="Arial"/>
          <w:sz w:val="20"/>
          <w:szCs w:val="20"/>
        </w:rPr>
        <w:t xml:space="preserve"> </w:t>
      </w:r>
      <w:r w:rsidRPr="009F0AC5">
        <w:rPr>
          <w:rFonts w:ascii="Arial" w:hAnsi="Arial" w:cs="Arial"/>
          <w:b/>
          <w:sz w:val="20"/>
          <w:szCs w:val="20"/>
        </w:rPr>
        <w:t xml:space="preserve"> </w:t>
      </w:r>
      <w:r w:rsidRPr="009F0AC5">
        <w:rPr>
          <w:rFonts w:ascii="Arial" w:hAnsi="Arial" w:cs="Arial"/>
          <w:sz w:val="20"/>
          <w:szCs w:val="20"/>
        </w:rPr>
        <w:t xml:space="preserve">Leída por la suscrita la solicitud presentada y discutida la misma se toma el acuerdo síguete: </w:t>
      </w:r>
      <w:r w:rsidRPr="009F0AC5">
        <w:rPr>
          <w:rFonts w:ascii="Arial" w:hAnsi="Arial" w:cs="Arial"/>
          <w:b/>
          <w:sz w:val="20"/>
          <w:szCs w:val="20"/>
        </w:rPr>
        <w:t xml:space="preserve">ACUERDO NUMERO VEINTISIETE: </w:t>
      </w:r>
      <w:r w:rsidRPr="009F0AC5">
        <w:rPr>
          <w:rFonts w:ascii="Arial" w:hAnsi="Arial" w:cs="Arial"/>
          <w:sz w:val="20"/>
          <w:szCs w:val="20"/>
        </w:rPr>
        <w:t>Leída por la suscrita la solicitud presentada por la Licenciada Mercedes Hernández</w:t>
      </w:r>
      <w:r w:rsidRPr="009F0AC5">
        <w:rPr>
          <w:rFonts w:ascii="Arial" w:eastAsia="Calibri" w:hAnsi="Arial" w:cs="Arial"/>
          <w:sz w:val="20"/>
          <w:szCs w:val="20"/>
        </w:rPr>
        <w:t xml:space="preserve">, en la cual solicita prorroga de contratos de los espacios públicos, ubicados en las instalaciones del Polideportivo Vitoria Gasteiz, ya que su renovación correspondía en abril de este año,  por la situación mundial y nacional que se ha generado sobre el COVID-19, nos vimos obligados al cierre del polideportivo, es por eso que solicita prorroga de contratos para el próximo año 2021. Este Concejo Municipal, Considerando: Que dentro de las facultades del Concejo, se encuentra la señalada en el artículo 30 N°18,  del Código Municipal, la cual dice: “Acordar la compra, venta, donación, arrendamiento, comodato y en general cualquier tipo de enajenación o gravamen de los bienes muebles e inmuebles del municipio y cualquier otro tipo de contrato, de acuerdo a lo que se dispone en este Código.” Así mismo el artículo 51 del Código Municipal, dentro de las atribuciones del Sindico, en su literal b) señala: “Velar porque los contratos que celebre la municipalidad se ajusten a las prescripciones legales y a los acuerdos emitidos por el Concejo;”  por tanto  </w:t>
      </w:r>
      <w:r w:rsidRPr="009F0AC5">
        <w:rPr>
          <w:rFonts w:ascii="Arial" w:eastAsia="Calibri" w:hAnsi="Arial" w:cs="Arial"/>
          <w:b/>
          <w:sz w:val="20"/>
          <w:szCs w:val="20"/>
        </w:rPr>
        <w:t xml:space="preserve">ACUERDA: a)  </w:t>
      </w:r>
      <w:r w:rsidRPr="009F0AC5">
        <w:rPr>
          <w:rFonts w:ascii="Arial" w:hAnsi="Arial" w:cs="Arial"/>
          <w:bCs/>
          <w:sz w:val="20"/>
          <w:szCs w:val="20"/>
        </w:rPr>
        <w:t xml:space="preserve">Autorizar la prórroga de los contratos de arrendamiento de los espacios públicos, </w:t>
      </w:r>
      <w:r w:rsidRPr="009F0AC5">
        <w:rPr>
          <w:rFonts w:ascii="Arial" w:eastAsia="Calibri" w:hAnsi="Arial" w:cs="Arial"/>
          <w:sz w:val="20"/>
          <w:szCs w:val="20"/>
        </w:rPr>
        <w:t>ubicados en las instalaciones del Polideportivo Vitoria Gasteiz</w:t>
      </w:r>
      <w:r w:rsidRPr="009F0AC5">
        <w:rPr>
          <w:rFonts w:ascii="Arial" w:hAnsi="Arial" w:cs="Arial"/>
          <w:bCs/>
          <w:sz w:val="20"/>
          <w:szCs w:val="20"/>
        </w:rPr>
        <w:t xml:space="preserve">, por el periodo de un año contado a partir del día uno de mayo del año dos mil veinte, hasta el dia uno de mayo del año dos mil veintiuno, </w:t>
      </w:r>
      <w:r w:rsidRPr="009F0AC5">
        <w:rPr>
          <w:rFonts w:ascii="Arial" w:eastAsia="Calibri" w:hAnsi="Arial" w:cs="Arial"/>
          <w:sz w:val="20"/>
          <w:szCs w:val="20"/>
        </w:rPr>
        <w:t>según cuadro siguiente:</w:t>
      </w:r>
    </w:p>
    <w:tbl>
      <w:tblPr>
        <w:tblStyle w:val="Tablaconcuadrcula"/>
        <w:tblW w:w="9214" w:type="dxa"/>
        <w:tblInd w:w="-147" w:type="dxa"/>
        <w:tblLook w:val="04A0" w:firstRow="1" w:lastRow="0" w:firstColumn="1" w:lastColumn="0" w:noHBand="0" w:noVBand="1"/>
      </w:tblPr>
      <w:tblGrid>
        <w:gridCol w:w="905"/>
        <w:gridCol w:w="2176"/>
        <w:gridCol w:w="2491"/>
        <w:gridCol w:w="1378"/>
        <w:gridCol w:w="1381"/>
        <w:gridCol w:w="883"/>
      </w:tblGrid>
      <w:tr w:rsidR="00787055" w:rsidRPr="009F0AC5" w14:paraId="6D8B3298" w14:textId="77777777" w:rsidTr="005F16C2">
        <w:trPr>
          <w:trHeight w:val="815"/>
        </w:trPr>
        <w:tc>
          <w:tcPr>
            <w:tcW w:w="426" w:type="dxa"/>
          </w:tcPr>
          <w:p w14:paraId="07AD0024" w14:textId="77777777" w:rsidR="00787055" w:rsidRPr="009F0AC5" w:rsidRDefault="00787055" w:rsidP="005F16C2">
            <w:pPr>
              <w:spacing w:line="276" w:lineRule="auto"/>
              <w:jc w:val="center"/>
              <w:rPr>
                <w:rFonts w:ascii="Arial" w:eastAsia="Calibri" w:hAnsi="Arial" w:cs="Arial"/>
                <w:b/>
                <w:bCs/>
                <w:sz w:val="20"/>
                <w:szCs w:val="20"/>
              </w:rPr>
            </w:pPr>
            <w:r w:rsidRPr="009F0AC5">
              <w:rPr>
                <w:rFonts w:ascii="Arial" w:eastAsia="Calibri" w:hAnsi="Arial" w:cs="Arial"/>
                <w:b/>
                <w:bCs/>
                <w:sz w:val="20"/>
                <w:szCs w:val="20"/>
              </w:rPr>
              <w:t>LOCAL N°</w:t>
            </w:r>
          </w:p>
        </w:tc>
        <w:tc>
          <w:tcPr>
            <w:tcW w:w="2410" w:type="dxa"/>
          </w:tcPr>
          <w:p w14:paraId="12EB1A0E" w14:textId="77777777" w:rsidR="00787055" w:rsidRPr="009F0AC5" w:rsidRDefault="00787055" w:rsidP="005F16C2">
            <w:pPr>
              <w:spacing w:line="276" w:lineRule="auto"/>
              <w:jc w:val="center"/>
              <w:rPr>
                <w:rFonts w:ascii="Arial" w:eastAsia="Calibri" w:hAnsi="Arial" w:cs="Arial"/>
                <w:b/>
                <w:bCs/>
                <w:sz w:val="20"/>
                <w:szCs w:val="20"/>
              </w:rPr>
            </w:pPr>
            <w:r w:rsidRPr="009F0AC5">
              <w:rPr>
                <w:rFonts w:ascii="Arial" w:eastAsia="Calibri" w:hAnsi="Arial" w:cs="Arial"/>
                <w:b/>
                <w:bCs/>
                <w:sz w:val="20"/>
                <w:szCs w:val="20"/>
              </w:rPr>
              <w:t>NOMBRE</w:t>
            </w:r>
          </w:p>
        </w:tc>
        <w:tc>
          <w:tcPr>
            <w:tcW w:w="2693" w:type="dxa"/>
          </w:tcPr>
          <w:p w14:paraId="60534EAB" w14:textId="77777777" w:rsidR="00787055" w:rsidRPr="009F0AC5" w:rsidRDefault="00787055" w:rsidP="005F16C2">
            <w:pPr>
              <w:spacing w:line="276" w:lineRule="auto"/>
              <w:jc w:val="center"/>
              <w:rPr>
                <w:rFonts w:ascii="Arial" w:eastAsia="Calibri" w:hAnsi="Arial" w:cs="Arial"/>
                <w:b/>
                <w:bCs/>
                <w:sz w:val="20"/>
                <w:szCs w:val="20"/>
              </w:rPr>
            </w:pPr>
            <w:r w:rsidRPr="009F0AC5">
              <w:rPr>
                <w:rFonts w:ascii="Arial" w:eastAsia="Calibri" w:hAnsi="Arial" w:cs="Arial"/>
                <w:b/>
                <w:bCs/>
                <w:sz w:val="20"/>
                <w:szCs w:val="20"/>
              </w:rPr>
              <w:t>ACTIVIDAD ECONOMICA</w:t>
            </w:r>
          </w:p>
        </w:tc>
        <w:tc>
          <w:tcPr>
            <w:tcW w:w="1417" w:type="dxa"/>
          </w:tcPr>
          <w:p w14:paraId="76FDF02D" w14:textId="77777777" w:rsidR="00787055" w:rsidRPr="009F0AC5" w:rsidRDefault="00787055" w:rsidP="005F16C2">
            <w:pPr>
              <w:spacing w:line="276" w:lineRule="auto"/>
              <w:jc w:val="center"/>
              <w:rPr>
                <w:rFonts w:ascii="Arial" w:eastAsia="Calibri" w:hAnsi="Arial" w:cs="Arial"/>
                <w:b/>
                <w:bCs/>
                <w:sz w:val="20"/>
                <w:szCs w:val="20"/>
              </w:rPr>
            </w:pPr>
            <w:r w:rsidRPr="009F0AC5">
              <w:rPr>
                <w:rFonts w:ascii="Arial" w:eastAsia="Calibri" w:hAnsi="Arial" w:cs="Arial"/>
                <w:b/>
                <w:bCs/>
                <w:sz w:val="20"/>
                <w:szCs w:val="20"/>
              </w:rPr>
              <w:t>CANON MENSUAL</w:t>
            </w:r>
          </w:p>
        </w:tc>
        <w:tc>
          <w:tcPr>
            <w:tcW w:w="1385" w:type="dxa"/>
          </w:tcPr>
          <w:p w14:paraId="06F3EA6F" w14:textId="77777777" w:rsidR="00787055" w:rsidRPr="009F0AC5" w:rsidRDefault="00787055" w:rsidP="005F16C2">
            <w:pPr>
              <w:spacing w:line="276" w:lineRule="auto"/>
              <w:rPr>
                <w:rFonts w:ascii="Arial" w:eastAsia="Calibri" w:hAnsi="Arial" w:cs="Arial"/>
                <w:b/>
                <w:bCs/>
                <w:sz w:val="20"/>
                <w:szCs w:val="20"/>
              </w:rPr>
            </w:pPr>
            <w:r w:rsidRPr="009F0AC5">
              <w:rPr>
                <w:rFonts w:ascii="Arial" w:eastAsia="Calibri" w:hAnsi="Arial" w:cs="Arial"/>
                <w:b/>
                <w:bCs/>
                <w:sz w:val="20"/>
                <w:szCs w:val="20"/>
              </w:rPr>
              <w:t xml:space="preserve"> ENERGIA ELECTRICA</w:t>
            </w:r>
          </w:p>
        </w:tc>
        <w:tc>
          <w:tcPr>
            <w:tcW w:w="883" w:type="dxa"/>
          </w:tcPr>
          <w:p w14:paraId="56755002" w14:textId="77777777" w:rsidR="00787055" w:rsidRPr="009F0AC5" w:rsidRDefault="00787055" w:rsidP="005F16C2">
            <w:pPr>
              <w:spacing w:line="276" w:lineRule="auto"/>
              <w:jc w:val="center"/>
              <w:rPr>
                <w:rFonts w:ascii="Arial" w:eastAsia="Calibri" w:hAnsi="Arial" w:cs="Arial"/>
                <w:b/>
                <w:bCs/>
                <w:sz w:val="20"/>
                <w:szCs w:val="20"/>
              </w:rPr>
            </w:pPr>
            <w:r w:rsidRPr="009F0AC5">
              <w:rPr>
                <w:rFonts w:ascii="Arial" w:eastAsia="Calibri" w:hAnsi="Arial" w:cs="Arial"/>
                <w:b/>
                <w:bCs/>
                <w:sz w:val="20"/>
                <w:szCs w:val="20"/>
              </w:rPr>
              <w:t>TOTAL</w:t>
            </w:r>
          </w:p>
        </w:tc>
      </w:tr>
      <w:tr w:rsidR="00787055" w:rsidRPr="009F0AC5" w14:paraId="0BD9DC5C" w14:textId="77777777" w:rsidTr="005F16C2">
        <w:trPr>
          <w:trHeight w:val="984"/>
        </w:trPr>
        <w:tc>
          <w:tcPr>
            <w:tcW w:w="426" w:type="dxa"/>
          </w:tcPr>
          <w:p w14:paraId="1020D135"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1</w:t>
            </w:r>
          </w:p>
        </w:tc>
        <w:tc>
          <w:tcPr>
            <w:tcW w:w="2410" w:type="dxa"/>
          </w:tcPr>
          <w:p w14:paraId="56068597"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Hernán Antonio crespín</w:t>
            </w:r>
          </w:p>
        </w:tc>
        <w:tc>
          <w:tcPr>
            <w:tcW w:w="2693" w:type="dxa"/>
          </w:tcPr>
          <w:p w14:paraId="533FD98E"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Venta de inflables, ropas playeras y chicharas</w:t>
            </w:r>
          </w:p>
        </w:tc>
        <w:tc>
          <w:tcPr>
            <w:tcW w:w="1417" w:type="dxa"/>
          </w:tcPr>
          <w:p w14:paraId="538A0569"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$ 60</w:t>
            </w:r>
          </w:p>
        </w:tc>
        <w:tc>
          <w:tcPr>
            <w:tcW w:w="1385" w:type="dxa"/>
          </w:tcPr>
          <w:p w14:paraId="70FE6B67"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$ 5</w:t>
            </w:r>
          </w:p>
        </w:tc>
        <w:tc>
          <w:tcPr>
            <w:tcW w:w="883" w:type="dxa"/>
          </w:tcPr>
          <w:p w14:paraId="6B6B3B96"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$65.00</w:t>
            </w:r>
          </w:p>
        </w:tc>
      </w:tr>
      <w:tr w:rsidR="00787055" w:rsidRPr="009F0AC5" w14:paraId="371CCADA" w14:textId="77777777" w:rsidTr="005F16C2">
        <w:trPr>
          <w:trHeight w:val="1828"/>
        </w:trPr>
        <w:tc>
          <w:tcPr>
            <w:tcW w:w="426" w:type="dxa"/>
          </w:tcPr>
          <w:p w14:paraId="3FE77A6E"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2</w:t>
            </w:r>
          </w:p>
        </w:tc>
        <w:tc>
          <w:tcPr>
            <w:tcW w:w="2410" w:type="dxa"/>
          </w:tcPr>
          <w:p w14:paraId="2E50B2F7"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Dora Alicia López de Mejía</w:t>
            </w:r>
          </w:p>
        </w:tc>
        <w:tc>
          <w:tcPr>
            <w:tcW w:w="2693" w:type="dxa"/>
          </w:tcPr>
          <w:p w14:paraId="68EE81DF"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xml:space="preserve">Venta de tortas, hamburguesas, hot-dog, nachos, tacos, refrescos naturales y bebidas gaseosas. </w:t>
            </w:r>
          </w:p>
        </w:tc>
        <w:tc>
          <w:tcPr>
            <w:tcW w:w="1417" w:type="dxa"/>
          </w:tcPr>
          <w:p w14:paraId="20F9478B"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$125.00</w:t>
            </w:r>
          </w:p>
        </w:tc>
        <w:tc>
          <w:tcPr>
            <w:tcW w:w="1385" w:type="dxa"/>
          </w:tcPr>
          <w:p w14:paraId="163A58D2"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$ 40.00</w:t>
            </w:r>
          </w:p>
        </w:tc>
        <w:tc>
          <w:tcPr>
            <w:tcW w:w="883" w:type="dxa"/>
          </w:tcPr>
          <w:p w14:paraId="576E220A"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$ 165.00</w:t>
            </w:r>
          </w:p>
        </w:tc>
      </w:tr>
      <w:tr w:rsidR="00787055" w:rsidRPr="009F0AC5" w14:paraId="418E673B" w14:textId="77777777" w:rsidTr="005F16C2">
        <w:trPr>
          <w:trHeight w:val="694"/>
        </w:trPr>
        <w:tc>
          <w:tcPr>
            <w:tcW w:w="426" w:type="dxa"/>
          </w:tcPr>
          <w:p w14:paraId="669ED247"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3</w:t>
            </w:r>
          </w:p>
        </w:tc>
        <w:tc>
          <w:tcPr>
            <w:tcW w:w="2410" w:type="dxa"/>
          </w:tcPr>
          <w:p w14:paraId="75F5D9C3"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Manuel Henríquez</w:t>
            </w:r>
          </w:p>
        </w:tc>
        <w:tc>
          <w:tcPr>
            <w:tcW w:w="2693" w:type="dxa"/>
          </w:tcPr>
          <w:p w14:paraId="73B00439"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Venta de fruta de temporada, dulces típicos comerciales, variedades de galletas, sorbete artesanal, frozen, bebidas gaseosa y agua.</w:t>
            </w:r>
          </w:p>
        </w:tc>
        <w:tc>
          <w:tcPr>
            <w:tcW w:w="1417" w:type="dxa"/>
          </w:tcPr>
          <w:p w14:paraId="429EFE9C"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$ 75.00</w:t>
            </w:r>
          </w:p>
        </w:tc>
        <w:tc>
          <w:tcPr>
            <w:tcW w:w="1385" w:type="dxa"/>
          </w:tcPr>
          <w:p w14:paraId="689A82E8"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$ 25.00</w:t>
            </w:r>
          </w:p>
        </w:tc>
        <w:tc>
          <w:tcPr>
            <w:tcW w:w="883" w:type="dxa"/>
          </w:tcPr>
          <w:p w14:paraId="0A9CEF20"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$ 100.00</w:t>
            </w:r>
          </w:p>
        </w:tc>
      </w:tr>
      <w:tr w:rsidR="00787055" w:rsidRPr="009F0AC5" w14:paraId="0C376BDB" w14:textId="77777777" w:rsidTr="005F16C2">
        <w:trPr>
          <w:trHeight w:val="984"/>
        </w:trPr>
        <w:tc>
          <w:tcPr>
            <w:tcW w:w="426" w:type="dxa"/>
          </w:tcPr>
          <w:p w14:paraId="0F1B1CA7"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4</w:t>
            </w:r>
          </w:p>
        </w:tc>
        <w:tc>
          <w:tcPr>
            <w:tcW w:w="2410" w:type="dxa"/>
          </w:tcPr>
          <w:p w14:paraId="1E26DA75"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Leonor Villatoro de Cornejo</w:t>
            </w:r>
          </w:p>
        </w:tc>
        <w:tc>
          <w:tcPr>
            <w:tcW w:w="2693" w:type="dxa"/>
          </w:tcPr>
          <w:p w14:paraId="53977F4A"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Venta de pinchos y licuados de fruta</w:t>
            </w:r>
          </w:p>
        </w:tc>
        <w:tc>
          <w:tcPr>
            <w:tcW w:w="1417" w:type="dxa"/>
          </w:tcPr>
          <w:p w14:paraId="75FB09FA"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$ 100.00</w:t>
            </w:r>
          </w:p>
        </w:tc>
        <w:tc>
          <w:tcPr>
            <w:tcW w:w="1385" w:type="dxa"/>
          </w:tcPr>
          <w:p w14:paraId="3ABAC2B1"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$ 47.00</w:t>
            </w:r>
          </w:p>
        </w:tc>
        <w:tc>
          <w:tcPr>
            <w:tcW w:w="883" w:type="dxa"/>
          </w:tcPr>
          <w:p w14:paraId="29CBD858"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$ 147.00</w:t>
            </w:r>
          </w:p>
        </w:tc>
      </w:tr>
      <w:tr w:rsidR="00787055" w:rsidRPr="009F0AC5" w14:paraId="211BC9EB" w14:textId="77777777" w:rsidTr="005F16C2">
        <w:trPr>
          <w:trHeight w:val="969"/>
        </w:trPr>
        <w:tc>
          <w:tcPr>
            <w:tcW w:w="426" w:type="dxa"/>
          </w:tcPr>
          <w:p w14:paraId="453179C3"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5</w:t>
            </w:r>
          </w:p>
        </w:tc>
        <w:tc>
          <w:tcPr>
            <w:tcW w:w="2410" w:type="dxa"/>
          </w:tcPr>
          <w:p w14:paraId="16191971"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Maber Antonio Argueta Amaya</w:t>
            </w:r>
          </w:p>
        </w:tc>
        <w:tc>
          <w:tcPr>
            <w:tcW w:w="2693" w:type="dxa"/>
          </w:tcPr>
          <w:p w14:paraId="5BF1B13B"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Venta de papas fritas y minutas</w:t>
            </w:r>
          </w:p>
        </w:tc>
        <w:tc>
          <w:tcPr>
            <w:tcW w:w="1417" w:type="dxa"/>
          </w:tcPr>
          <w:p w14:paraId="62291294"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$ 60.00</w:t>
            </w:r>
          </w:p>
        </w:tc>
        <w:tc>
          <w:tcPr>
            <w:tcW w:w="1385" w:type="dxa"/>
          </w:tcPr>
          <w:p w14:paraId="5CBA920E" w14:textId="77777777" w:rsidR="00787055" w:rsidRPr="009F0AC5" w:rsidRDefault="00787055" w:rsidP="005F16C2">
            <w:pPr>
              <w:spacing w:line="276" w:lineRule="auto"/>
              <w:jc w:val="both"/>
              <w:rPr>
                <w:rFonts w:ascii="Arial" w:eastAsia="Calibri" w:hAnsi="Arial" w:cs="Arial"/>
                <w:sz w:val="20"/>
                <w:szCs w:val="20"/>
              </w:rPr>
            </w:pPr>
          </w:p>
        </w:tc>
        <w:tc>
          <w:tcPr>
            <w:tcW w:w="883" w:type="dxa"/>
          </w:tcPr>
          <w:p w14:paraId="7C81F833"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$ 60.00</w:t>
            </w:r>
          </w:p>
        </w:tc>
      </w:tr>
      <w:tr w:rsidR="00787055" w:rsidRPr="009F0AC5" w14:paraId="06D00085" w14:textId="77777777" w:rsidTr="005F16C2">
        <w:trPr>
          <w:trHeight w:val="984"/>
        </w:trPr>
        <w:tc>
          <w:tcPr>
            <w:tcW w:w="426" w:type="dxa"/>
          </w:tcPr>
          <w:p w14:paraId="421E0CEB"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6</w:t>
            </w:r>
          </w:p>
        </w:tc>
        <w:tc>
          <w:tcPr>
            <w:tcW w:w="2410" w:type="dxa"/>
          </w:tcPr>
          <w:p w14:paraId="15E27754"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Andrés de Jesús Alvarenga Aguirre.</w:t>
            </w:r>
          </w:p>
        </w:tc>
        <w:tc>
          <w:tcPr>
            <w:tcW w:w="2693" w:type="dxa"/>
          </w:tcPr>
          <w:p w14:paraId="2C0890D5"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Venta de artesanía</w:t>
            </w:r>
          </w:p>
        </w:tc>
        <w:tc>
          <w:tcPr>
            <w:tcW w:w="1417" w:type="dxa"/>
          </w:tcPr>
          <w:p w14:paraId="5FA90183"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$ 75.00</w:t>
            </w:r>
          </w:p>
        </w:tc>
        <w:tc>
          <w:tcPr>
            <w:tcW w:w="1385" w:type="dxa"/>
          </w:tcPr>
          <w:p w14:paraId="71ABD907"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$5.00</w:t>
            </w:r>
          </w:p>
        </w:tc>
        <w:tc>
          <w:tcPr>
            <w:tcW w:w="883" w:type="dxa"/>
          </w:tcPr>
          <w:p w14:paraId="68B1C499" w14:textId="77777777" w:rsidR="00787055" w:rsidRPr="009F0AC5" w:rsidRDefault="00787055" w:rsidP="005F16C2">
            <w:pPr>
              <w:spacing w:line="276" w:lineRule="auto"/>
              <w:jc w:val="both"/>
              <w:rPr>
                <w:rFonts w:ascii="Arial" w:eastAsia="Calibri" w:hAnsi="Arial" w:cs="Arial"/>
                <w:sz w:val="20"/>
                <w:szCs w:val="20"/>
              </w:rPr>
            </w:pPr>
            <w:r w:rsidRPr="009F0AC5">
              <w:rPr>
                <w:rFonts w:ascii="Arial" w:eastAsia="Calibri" w:hAnsi="Arial" w:cs="Arial"/>
                <w:sz w:val="20"/>
                <w:szCs w:val="20"/>
              </w:rPr>
              <w:t>$ 80.00</w:t>
            </w:r>
          </w:p>
        </w:tc>
      </w:tr>
    </w:tbl>
    <w:p w14:paraId="74B0A71C" w14:textId="77777777" w:rsidR="00787055" w:rsidRPr="009F0AC5" w:rsidRDefault="00787055" w:rsidP="00787055">
      <w:pPr>
        <w:spacing w:line="276" w:lineRule="auto"/>
        <w:jc w:val="both"/>
        <w:rPr>
          <w:rFonts w:ascii="Arial" w:eastAsia="Calibri" w:hAnsi="Arial" w:cs="Arial"/>
          <w:b/>
          <w:bCs/>
          <w:sz w:val="20"/>
          <w:szCs w:val="20"/>
        </w:rPr>
      </w:pPr>
    </w:p>
    <w:p w14:paraId="3807D13D" w14:textId="77777777" w:rsidR="00787055" w:rsidRDefault="00787055" w:rsidP="00787055">
      <w:pPr>
        <w:spacing w:line="360" w:lineRule="auto"/>
        <w:jc w:val="both"/>
        <w:rPr>
          <w:rFonts w:ascii="Arial" w:eastAsia="Calibri" w:hAnsi="Arial" w:cs="Arial"/>
          <w:sz w:val="20"/>
          <w:szCs w:val="20"/>
        </w:rPr>
      </w:pPr>
      <w:r w:rsidRPr="009F0AC5">
        <w:rPr>
          <w:rFonts w:ascii="Arial" w:hAnsi="Arial" w:cs="Arial"/>
          <w:b/>
          <w:bCs/>
          <w:sz w:val="20"/>
          <w:szCs w:val="20"/>
        </w:rPr>
        <w:t>b)</w:t>
      </w:r>
      <w:r w:rsidRPr="009F0AC5">
        <w:rPr>
          <w:rFonts w:ascii="Arial" w:hAnsi="Arial" w:cs="Arial"/>
          <w:bCs/>
          <w:sz w:val="20"/>
          <w:szCs w:val="20"/>
        </w:rPr>
        <w:t xml:space="preserve"> Se autoriza a la Licenciada Carmen Flores Canjura, para que pueda firmar los contratos de arrendamiento y a la Unidad Jurídica para que los elabore. </w:t>
      </w:r>
      <w:r w:rsidRPr="009F0AC5">
        <w:rPr>
          <w:rFonts w:ascii="Arial" w:hAnsi="Arial" w:cs="Arial"/>
          <w:b/>
          <w:sz w:val="20"/>
          <w:szCs w:val="20"/>
          <w:u w:val="single"/>
        </w:rPr>
        <w:t>Votación Unánime.</w:t>
      </w:r>
      <w:r w:rsidRPr="009F0AC5">
        <w:rPr>
          <w:rFonts w:ascii="Arial" w:hAnsi="Arial" w:cs="Arial"/>
          <w:b/>
          <w:sz w:val="20"/>
          <w:szCs w:val="20"/>
        </w:rPr>
        <w:t xml:space="preserve"> Comuníquese</w:t>
      </w:r>
      <w:r w:rsidRPr="009F0AC5">
        <w:rPr>
          <w:rFonts w:ascii="Arial" w:hAnsi="Arial" w:cs="Arial"/>
          <w:sz w:val="20"/>
          <w:szCs w:val="20"/>
        </w:rPr>
        <w:t xml:space="preserve">””””””””””””, </w:t>
      </w:r>
      <w:r w:rsidRPr="009F0AC5">
        <w:rPr>
          <w:rFonts w:ascii="Arial" w:hAnsi="Arial" w:cs="Arial"/>
          <w:b/>
          <w:sz w:val="20"/>
          <w:szCs w:val="20"/>
        </w:rPr>
        <w:t>i)</w:t>
      </w:r>
      <w:r w:rsidRPr="009F0AC5">
        <w:rPr>
          <w:rFonts w:ascii="Arial" w:hAnsi="Arial" w:cs="Arial"/>
          <w:sz w:val="20"/>
          <w:szCs w:val="20"/>
        </w:rPr>
        <w:t xml:space="preserve"> </w:t>
      </w:r>
      <w:r w:rsidRPr="009F0AC5">
        <w:rPr>
          <w:rFonts w:ascii="Arial" w:hAnsi="Arial" w:cs="Arial"/>
          <w:b/>
          <w:sz w:val="20"/>
          <w:szCs w:val="20"/>
          <w:u w:val="single"/>
        </w:rPr>
        <w:t>Solicitud de la señora Aminta Hernández, Gerente de Servicios Municipales, Autorización de cambio de nombre de la Plaza Nixapa a Plaza Concepción Lara ó Conchita Lara; Aprobación de Contratos de Arrendamiento de los Locales de la Plaza Conchita Lara:</w:t>
      </w:r>
      <w:r w:rsidRPr="009F0AC5">
        <w:rPr>
          <w:rFonts w:ascii="Arial" w:hAnsi="Arial" w:cs="Arial"/>
          <w:sz w:val="20"/>
          <w:szCs w:val="20"/>
        </w:rPr>
        <w:t xml:space="preserve"> Leída por la suscrita las solicitudes presentadas y discutidas una a una se toman los acuerdos siguientes: </w:t>
      </w:r>
      <w:r w:rsidRPr="009F0AC5">
        <w:rPr>
          <w:rFonts w:ascii="Arial" w:hAnsi="Arial" w:cs="Arial"/>
          <w:b/>
          <w:sz w:val="20"/>
          <w:szCs w:val="20"/>
        </w:rPr>
        <w:t xml:space="preserve">ACUERDO NUMERO VEINTIOCHO: </w:t>
      </w:r>
      <w:r w:rsidRPr="009F0AC5">
        <w:rPr>
          <w:rFonts w:ascii="Arial" w:hAnsi="Arial" w:cs="Arial"/>
          <w:b/>
          <w:bCs/>
          <w:i/>
          <w:sz w:val="20"/>
          <w:szCs w:val="20"/>
          <w:lang w:val="es-ES"/>
        </w:rPr>
        <w:t xml:space="preserve">DECRETO NUMERO OCHO. EL CONCEJO MUNICIPAL DE NEJAPA, DEPARTAMENTO DE SAN SALVADOR. CONSIDERANDO: I. </w:t>
      </w:r>
      <w:r w:rsidRPr="009F0AC5">
        <w:rPr>
          <w:rFonts w:ascii="Arial" w:hAnsi="Arial" w:cs="Arial"/>
          <w:bCs/>
          <w:sz w:val="20"/>
          <w:szCs w:val="20"/>
          <w:lang w:val="es-ES"/>
        </w:rPr>
        <w:t xml:space="preserve">Que de conformidad al artículo 204 Ordinal 1° de la Constitución de la República; Artículos 7 inciso segundo y 129 de la Ley General Tributaria Municipal; y Artículos 30 Numeral 21, del Código Municipal, es facultad de este Concejo crear, modificar o suprimir tasas mediante la emisión de la correspondiente Ordenanza. </w:t>
      </w:r>
      <w:r w:rsidRPr="009F0AC5">
        <w:rPr>
          <w:rFonts w:ascii="Arial" w:hAnsi="Arial" w:cs="Arial"/>
          <w:b/>
          <w:bCs/>
          <w:sz w:val="20"/>
          <w:szCs w:val="20"/>
          <w:lang w:val="es-ES"/>
        </w:rPr>
        <w:t>II.</w:t>
      </w:r>
      <w:r w:rsidRPr="009F0AC5">
        <w:rPr>
          <w:rFonts w:ascii="Arial" w:hAnsi="Arial" w:cs="Arial"/>
          <w:bCs/>
          <w:sz w:val="20"/>
          <w:szCs w:val="20"/>
          <w:lang w:val="es-ES"/>
        </w:rPr>
        <w:t xml:space="preserve"> Que de conformidad al Artículo 30, Numeral 4 y 13 del Código Municipal, es facultad del Concejo dictar Ordenanzas para regular las materias de su competencia. </w:t>
      </w:r>
      <w:r w:rsidRPr="009F0AC5">
        <w:rPr>
          <w:rFonts w:ascii="Arial" w:hAnsi="Arial" w:cs="Arial"/>
          <w:b/>
          <w:bCs/>
          <w:sz w:val="20"/>
          <w:szCs w:val="20"/>
          <w:lang w:val="es-ES"/>
        </w:rPr>
        <w:t>III.</w:t>
      </w:r>
      <w:r w:rsidRPr="009F0AC5">
        <w:rPr>
          <w:rFonts w:ascii="Arial" w:hAnsi="Arial" w:cs="Arial"/>
          <w:bCs/>
          <w:sz w:val="20"/>
          <w:szCs w:val="20"/>
          <w:lang w:val="es-ES"/>
        </w:rPr>
        <w:t xml:space="preserve"> Que de conformidad al artículo 4 numeral 23 del Código Municipal, compete a los municipios la regulación del uso de parques, calles, aceras y otros sitios públicos. En caso de calles y aceras deberá garantizarse la libre circulación sin infraestructura y otras construcciones que la obstaculicen.</w:t>
      </w:r>
      <w:r w:rsidRPr="009F0AC5">
        <w:rPr>
          <w:rFonts w:ascii="Arial" w:hAnsi="Arial" w:cs="Arial"/>
          <w:b/>
          <w:bCs/>
          <w:sz w:val="20"/>
          <w:szCs w:val="20"/>
          <w:lang w:val="es-ES"/>
        </w:rPr>
        <w:t xml:space="preserve"> IV. </w:t>
      </w:r>
      <w:r w:rsidRPr="009F0AC5">
        <w:rPr>
          <w:rFonts w:ascii="Arial" w:hAnsi="Arial" w:cs="Arial"/>
          <w:bCs/>
          <w:sz w:val="20"/>
          <w:szCs w:val="20"/>
          <w:lang w:val="es-ES"/>
        </w:rPr>
        <w:t xml:space="preserve">Que mediante Decreto número CINCO de fecha veinticuatro de octubre de dos mil uno, emitido por el Concejo Municipal de esa fecha, se aprobó la Ordenanza Reguladora de las Tasas de los Mercados, Pupusodromo “El Laurel” y Sitios Públicos del Municipio de Nejapa”, la cual fue publicada en el Diario Oficial número DOSCIENTOS DIECISIETE, Tomo numero TRESCIENTOS CINCUENTA Y TRES, de fecha dieciséis de noviembre de dos mil uno, ordenanza que fue reformada mediante Decreto número TRES/DOS MIL CUATRO, de fecha  veintiocho de enero de dos mil cuatro, emitido por el Concejo Municipal de esa fecha,  y publicada en el Diario Oficial Tomo número TRESCIENTOS SESENTA Y DOS, de fecha dos de marzo de dos mil cuatro. </w:t>
      </w:r>
      <w:r w:rsidRPr="009F0AC5">
        <w:rPr>
          <w:rFonts w:ascii="Arial" w:hAnsi="Arial" w:cs="Arial"/>
          <w:b/>
          <w:bCs/>
          <w:sz w:val="20"/>
          <w:szCs w:val="20"/>
          <w:lang w:val="es-ES"/>
        </w:rPr>
        <w:t>V.</w:t>
      </w:r>
      <w:r w:rsidRPr="009F0AC5">
        <w:rPr>
          <w:rFonts w:ascii="Arial" w:hAnsi="Arial" w:cs="Arial"/>
          <w:bCs/>
          <w:sz w:val="20"/>
          <w:szCs w:val="20"/>
          <w:lang w:val="es-ES"/>
        </w:rPr>
        <w:t xml:space="preserve"> Que mediante Decreto número SEIS, de fecha seis de octubre del año dos mil veinte, el Concejo Municipal aprobó la Reforma a la Ordenanza Reguladora de las Tasas de los Mercados, Pupusodromo “El Laurel” y sitios Públicos del Municipio de Nejapa, publicada en el Diario Oficial número DOSCIENTOS OCHO, del tomo CUATROCIENTOS VEINTINUEVE, de fecha dieciséis de octubre del año dos mil veinte;  mediante la cual se adiciono el Artículo 6-A- que establece: “El Comité conjunto o Comisión de Adjudicación y Desadjudicación  de Mercados, serán las instancias encargadas de dar trámite a los procesos de solicitud para los puestos o espacios que serán adjudicados en el inmueble ubicado en </w:t>
      </w:r>
      <w:r w:rsidRPr="009F0AC5">
        <w:rPr>
          <w:rFonts w:ascii="Arial" w:hAnsi="Arial" w:cs="Arial"/>
          <w:sz w:val="20"/>
          <w:szCs w:val="20"/>
        </w:rPr>
        <w:t>A</w:t>
      </w:r>
      <w:r w:rsidRPr="009F0AC5">
        <w:rPr>
          <w:rFonts w:ascii="Arial" w:hAnsi="Arial" w:cs="Arial"/>
          <w:sz w:val="20"/>
          <w:szCs w:val="20"/>
          <w:lang w:val="es-ES"/>
        </w:rPr>
        <w:t xml:space="preserve">venida Norberto Moran, Barrio El Calvario, del municipio de Nejapa, departamento de San Salvador, el cual se denomina “Plaza Nixapa”. </w:t>
      </w:r>
      <w:r w:rsidRPr="009F0AC5">
        <w:rPr>
          <w:rFonts w:ascii="Arial" w:hAnsi="Arial" w:cs="Arial"/>
          <w:b/>
          <w:sz w:val="20"/>
          <w:szCs w:val="20"/>
          <w:lang w:val="es-ES"/>
        </w:rPr>
        <w:t xml:space="preserve">VI. </w:t>
      </w:r>
      <w:r w:rsidRPr="009F0AC5">
        <w:rPr>
          <w:rFonts w:ascii="Arial" w:hAnsi="Arial" w:cs="Arial"/>
          <w:sz w:val="20"/>
          <w:szCs w:val="20"/>
          <w:lang w:val="es-ES"/>
        </w:rPr>
        <w:t xml:space="preserve">Que este Concejo como una forma de homenajear a la profesora Concepción Campos de Lara, conocida social y profesionalmente como “Conchita Lara”, mujer que ha dejado un legado en el municipio por su trayectoria de desarrollo y por contribuir a la educación de muchos nejapenses, por lo que se ha decido que la plaza Nixapa, lleve su nombre. </w:t>
      </w:r>
      <w:r w:rsidRPr="009F0AC5">
        <w:rPr>
          <w:rFonts w:ascii="Arial" w:hAnsi="Arial" w:cs="Arial"/>
          <w:b/>
          <w:bCs/>
          <w:sz w:val="20"/>
          <w:szCs w:val="20"/>
          <w:lang w:val="es-ES"/>
        </w:rPr>
        <w:t xml:space="preserve">POR TANTO: </w:t>
      </w:r>
      <w:r w:rsidRPr="009F0AC5">
        <w:rPr>
          <w:rFonts w:ascii="Arial" w:hAnsi="Arial" w:cs="Arial"/>
          <w:bCs/>
          <w:sz w:val="20"/>
          <w:szCs w:val="20"/>
          <w:lang w:val="es-ES"/>
        </w:rPr>
        <w:t xml:space="preserve">En uso de sus facultades este Concejo </w:t>
      </w:r>
      <w:r w:rsidRPr="009F0AC5">
        <w:rPr>
          <w:rFonts w:ascii="Arial" w:hAnsi="Arial" w:cs="Arial"/>
          <w:b/>
          <w:bCs/>
          <w:sz w:val="20"/>
          <w:szCs w:val="20"/>
          <w:lang w:val="es-ES"/>
        </w:rPr>
        <w:t xml:space="preserve">DECRETA LA SIGUIENTE: REFORMA A LA ORDENANZA REGULADORA DE LAS TASAS DE LOS MERCADOS, PUPUSÓDROMO “EL LAUREL” Y SITIOS PUBLICOS DEL MUNICIPIO DE NEJAPA. </w:t>
      </w:r>
      <w:r w:rsidRPr="009F0AC5">
        <w:rPr>
          <w:rFonts w:ascii="Arial" w:hAnsi="Arial" w:cs="Arial"/>
          <w:b/>
          <w:sz w:val="20"/>
          <w:szCs w:val="20"/>
          <w:lang w:val="es-ES"/>
        </w:rPr>
        <w:t>Artículo 1.</w:t>
      </w:r>
      <w:r w:rsidRPr="009F0AC5">
        <w:rPr>
          <w:rFonts w:ascii="Arial" w:hAnsi="Arial" w:cs="Arial"/>
          <w:bCs/>
          <w:sz w:val="20"/>
          <w:szCs w:val="20"/>
          <w:lang w:val="es-ES"/>
        </w:rPr>
        <w:t xml:space="preserve"> – </w:t>
      </w:r>
      <w:r w:rsidRPr="009F0AC5">
        <w:rPr>
          <w:rFonts w:ascii="Arial" w:hAnsi="Arial" w:cs="Arial"/>
          <w:sz w:val="20"/>
          <w:szCs w:val="20"/>
        </w:rPr>
        <w:t xml:space="preserve">Modifíquense los artículos 6-A, 6-B, 6-C, 6-D, únicamente en cuanto a que el nombre de la “Plaza Nixapa”, </w:t>
      </w:r>
      <w:r w:rsidRPr="009F0AC5">
        <w:rPr>
          <w:rFonts w:ascii="Arial" w:hAnsi="Arial" w:cs="Arial"/>
          <w:bCs/>
          <w:sz w:val="20"/>
          <w:szCs w:val="20"/>
          <w:lang w:val="es-ES"/>
        </w:rPr>
        <w:t>ubicada en Avenida Norberto Morán, Barrio El Calvario del Municipio de Nejapa, departamento de San Salvador,</w:t>
      </w:r>
      <w:r w:rsidRPr="009F0AC5">
        <w:rPr>
          <w:rFonts w:ascii="Arial" w:hAnsi="Arial" w:cs="Arial"/>
          <w:sz w:val="20"/>
          <w:szCs w:val="20"/>
        </w:rPr>
        <w:t xml:space="preserve"> a partir de la presente reforma se denominará </w:t>
      </w:r>
      <w:r w:rsidRPr="009F0AC5">
        <w:rPr>
          <w:rFonts w:ascii="Arial" w:hAnsi="Arial" w:cs="Arial"/>
          <w:b/>
          <w:sz w:val="20"/>
          <w:szCs w:val="20"/>
        </w:rPr>
        <w:t xml:space="preserve">“Plaza </w:t>
      </w:r>
      <w:r w:rsidRPr="009F0AC5">
        <w:rPr>
          <w:rFonts w:ascii="Arial" w:hAnsi="Arial" w:cs="Arial"/>
          <w:b/>
          <w:bCs/>
          <w:sz w:val="20"/>
          <w:szCs w:val="20"/>
          <w:lang w:val="es-ES"/>
        </w:rPr>
        <w:t>Profesora Concepción Campos de Lara” o “Plaza Conchita Lara”.</w:t>
      </w:r>
      <w:r w:rsidRPr="009F0AC5">
        <w:rPr>
          <w:rFonts w:ascii="Arial" w:hAnsi="Arial" w:cs="Arial"/>
          <w:bCs/>
          <w:sz w:val="20"/>
          <w:szCs w:val="20"/>
          <w:lang w:val="es-ES"/>
        </w:rPr>
        <w:t xml:space="preserve"> </w:t>
      </w:r>
      <w:r w:rsidRPr="009F0AC5">
        <w:rPr>
          <w:rFonts w:ascii="Arial" w:hAnsi="Arial" w:cs="Arial"/>
          <w:b/>
          <w:sz w:val="20"/>
          <w:szCs w:val="20"/>
          <w:lang w:val="es-ES"/>
        </w:rPr>
        <w:t>Artículo 2.</w:t>
      </w:r>
      <w:r w:rsidRPr="009F0AC5">
        <w:rPr>
          <w:rFonts w:ascii="Arial" w:hAnsi="Arial" w:cs="Arial"/>
          <w:bCs/>
          <w:sz w:val="20"/>
          <w:szCs w:val="20"/>
          <w:lang w:val="es-ES"/>
        </w:rPr>
        <w:t xml:space="preserve"> – L</w:t>
      </w:r>
      <w:r w:rsidRPr="009F0AC5">
        <w:rPr>
          <w:rFonts w:ascii="Arial" w:hAnsi="Arial" w:cs="Arial"/>
          <w:sz w:val="20"/>
          <w:szCs w:val="20"/>
          <w:lang w:val="es-ES"/>
        </w:rPr>
        <w:t xml:space="preserve">a presente reforma entrarán en vigencia ocho días después de su publicación en el Diario Oficial. Dado en la Sala de Sesiones de la Municipalidad de Nejapa, a los veinte días del mes de octubre del año dos mil veinte. </w:t>
      </w:r>
      <w:r w:rsidRPr="009F0AC5">
        <w:rPr>
          <w:rFonts w:ascii="Arial" w:hAnsi="Arial" w:cs="Arial"/>
          <w:sz w:val="20"/>
          <w:szCs w:val="20"/>
        </w:rPr>
        <w:t xml:space="preserve">Certifíquese y Notifíquese el presente acuerdo. </w:t>
      </w:r>
      <w:r w:rsidRPr="009F0AC5">
        <w:rPr>
          <w:rFonts w:ascii="Arial" w:hAnsi="Arial" w:cs="Arial"/>
          <w:b/>
          <w:sz w:val="20"/>
          <w:szCs w:val="20"/>
          <w:u w:val="single"/>
        </w:rPr>
        <w:t>Votación Unánime.</w:t>
      </w:r>
      <w:r w:rsidRPr="009F0AC5">
        <w:rPr>
          <w:rFonts w:ascii="Arial" w:hAnsi="Arial" w:cs="Arial"/>
          <w:sz w:val="20"/>
          <w:szCs w:val="20"/>
        </w:rPr>
        <w:t xml:space="preserve"> “”””””””””””, </w:t>
      </w:r>
      <w:r w:rsidRPr="009F0AC5">
        <w:rPr>
          <w:rFonts w:ascii="Arial" w:hAnsi="Arial" w:cs="Arial"/>
          <w:b/>
          <w:sz w:val="20"/>
          <w:szCs w:val="20"/>
        </w:rPr>
        <w:t xml:space="preserve">ACUERDO NUMERO VEINTINUEVE: </w:t>
      </w:r>
      <w:r w:rsidRPr="009F0AC5">
        <w:rPr>
          <w:rFonts w:ascii="Arial" w:hAnsi="Arial" w:cs="Arial"/>
          <w:sz w:val="20"/>
          <w:szCs w:val="20"/>
        </w:rPr>
        <w:t xml:space="preserve">Leída por la suscrita la solicitud presentada por la señora Aminta Hernández, Gerente de Servicios Municipales, mediante la cual manifiesta  que dando cumplimiento al Acuerdo Municipal número TRES, del Acta TREINTA, en donde se les pedía la implementación de una propuesta en el que se le generara una alternativa de solución permanente para aquellos comercios que se encuentran es espacios públicos, por lo que se elaboró censo de dichos comercios. Así mismo se aprobó la alternativa que ahora es una realidad para los comerciantes que se encontraban en la entrada del municipio, por lo que se solicita la elaboración y aprobación de 29 contratos junto con la tasa, aprobada en el Acuerdo número OCHO, que consta en Acta número VEINTIUNO, de fecha seis de octubre del corriente año, que contiene el Decreto SEIS </w:t>
      </w:r>
      <w:r w:rsidRPr="009F0AC5">
        <w:rPr>
          <w:rFonts w:ascii="Arial" w:hAnsi="Arial" w:cs="Arial"/>
          <w:b/>
          <w:bCs/>
          <w:sz w:val="20"/>
          <w:szCs w:val="20"/>
          <w:lang w:val="es-ES"/>
        </w:rPr>
        <w:t xml:space="preserve">REFORMA A LA ORDENANZA REGULADORA DE LAS TASAS DE LOS MERCADOS, PUPUSÓDOROMO “EL LAUREL” Y SITIOS PUBLICOS DEL MUNICIPIO DE NEJAPA.  </w:t>
      </w:r>
      <w:r w:rsidRPr="009F0AC5">
        <w:rPr>
          <w:rFonts w:ascii="Arial" w:hAnsi="Arial" w:cs="Arial"/>
          <w:bCs/>
          <w:sz w:val="20"/>
          <w:szCs w:val="20"/>
          <w:lang w:val="es-ES"/>
        </w:rPr>
        <w:t>Este Concejo Municipal,</w:t>
      </w:r>
      <w:r w:rsidRPr="009F0AC5">
        <w:rPr>
          <w:rFonts w:ascii="Arial" w:hAnsi="Arial" w:cs="Arial"/>
          <w:b/>
          <w:bCs/>
          <w:sz w:val="20"/>
          <w:szCs w:val="20"/>
          <w:lang w:val="es-ES"/>
        </w:rPr>
        <w:t xml:space="preserve"> Considerando:</w:t>
      </w:r>
      <w:r w:rsidRPr="009F0AC5">
        <w:rPr>
          <w:rFonts w:ascii="Arial" w:hAnsi="Arial" w:cs="Arial"/>
          <w:sz w:val="20"/>
          <w:szCs w:val="20"/>
        </w:rPr>
        <w:t xml:space="preserve"> </w:t>
      </w:r>
      <w:r w:rsidRPr="009F0AC5">
        <w:rPr>
          <w:rFonts w:ascii="Arial" w:eastAsia="Calibri" w:hAnsi="Arial" w:cs="Arial"/>
          <w:sz w:val="20"/>
          <w:szCs w:val="20"/>
        </w:rPr>
        <w:t xml:space="preserve">Que dentro de las facultades del Concejo, se encuentra la señalada en el artículo 30 N°18,  del Código Municipal, la cual dice: “Acordar la compra, venta, donación, arrendamiento, comodato y en general cualquier tipo de enajenación o gravamen de los bienes muebles e inmuebles del municipio y cualquier otro tipo de contrato, de acuerdo a lo que se dispone en este Código.” Así mismo el artículo 51 del Código Municipal, dentro de las atribuciones del Sindico, en su literal b) señala: “Velar porque los contratos que celebre la municipalidad se ajusten a las prescripciones legales y a los acuerdos emitidos por el Concejo;”, por tanto,  </w:t>
      </w:r>
      <w:r w:rsidRPr="009F0AC5">
        <w:rPr>
          <w:rFonts w:ascii="Arial" w:eastAsia="Calibri" w:hAnsi="Arial" w:cs="Arial"/>
          <w:b/>
          <w:sz w:val="20"/>
          <w:szCs w:val="20"/>
        </w:rPr>
        <w:t xml:space="preserve">ACUERDA: a)  </w:t>
      </w:r>
      <w:r w:rsidRPr="009F0AC5">
        <w:rPr>
          <w:rFonts w:ascii="Arial" w:hAnsi="Arial" w:cs="Arial"/>
          <w:bCs/>
          <w:sz w:val="20"/>
          <w:szCs w:val="20"/>
        </w:rPr>
        <w:t xml:space="preserve">Autorizar el arrendamiento de los espacios públicos, de la Plaza “Profesora Conchita Lara”, para un periodo de un año, dicho plazo se contara a partir de la firma de cada contrato, </w:t>
      </w:r>
      <w:r w:rsidRPr="009F0AC5">
        <w:rPr>
          <w:rFonts w:ascii="Arial" w:eastAsia="Calibri" w:hAnsi="Arial" w:cs="Arial"/>
          <w:sz w:val="20"/>
          <w:szCs w:val="20"/>
        </w:rPr>
        <w:t xml:space="preserve">según cuadro siguiente: </w:t>
      </w:r>
    </w:p>
    <w:tbl>
      <w:tblPr>
        <w:tblW w:w="9093" w:type="dxa"/>
        <w:tblCellMar>
          <w:left w:w="70" w:type="dxa"/>
          <w:right w:w="70" w:type="dxa"/>
        </w:tblCellMar>
        <w:tblLook w:val="04A0" w:firstRow="1" w:lastRow="0" w:firstColumn="1" w:lastColumn="0" w:noHBand="0" w:noVBand="1"/>
      </w:tblPr>
      <w:tblGrid>
        <w:gridCol w:w="1276"/>
        <w:gridCol w:w="3402"/>
        <w:gridCol w:w="2630"/>
        <w:gridCol w:w="1785"/>
      </w:tblGrid>
      <w:tr w:rsidR="00787055" w:rsidRPr="009F0AC5" w14:paraId="1060E769" w14:textId="77777777" w:rsidTr="005F16C2">
        <w:trPr>
          <w:trHeight w:val="458"/>
        </w:trPr>
        <w:tc>
          <w:tcPr>
            <w:tcW w:w="1276" w:type="dxa"/>
            <w:vMerge w:val="restart"/>
            <w:tcBorders>
              <w:top w:val="single" w:sz="4" w:space="0" w:color="auto"/>
              <w:left w:val="single" w:sz="4" w:space="0" w:color="auto"/>
              <w:bottom w:val="single" w:sz="4" w:space="0" w:color="000000"/>
              <w:right w:val="single" w:sz="4" w:space="0" w:color="auto"/>
            </w:tcBorders>
            <w:shd w:val="clear" w:color="000000" w:fill="F4B084"/>
            <w:vAlign w:val="center"/>
            <w:hideMark/>
          </w:tcPr>
          <w:p w14:paraId="1EF2D293"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No. DE PUESTO ASIGNADO</w:t>
            </w:r>
          </w:p>
        </w:tc>
        <w:tc>
          <w:tcPr>
            <w:tcW w:w="3402" w:type="dxa"/>
            <w:vMerge w:val="restart"/>
            <w:tcBorders>
              <w:top w:val="single" w:sz="4" w:space="0" w:color="auto"/>
              <w:left w:val="single" w:sz="4" w:space="0" w:color="auto"/>
              <w:bottom w:val="single" w:sz="4" w:space="0" w:color="000000"/>
              <w:right w:val="single" w:sz="4" w:space="0" w:color="auto"/>
            </w:tcBorders>
            <w:shd w:val="clear" w:color="000000" w:fill="F4B084"/>
            <w:vAlign w:val="center"/>
            <w:hideMark/>
          </w:tcPr>
          <w:p w14:paraId="64851AD5"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NOMBRE SEGÚN DUI PROPIETARIO</w:t>
            </w:r>
          </w:p>
        </w:tc>
        <w:tc>
          <w:tcPr>
            <w:tcW w:w="2630" w:type="dxa"/>
            <w:vMerge w:val="restart"/>
            <w:tcBorders>
              <w:top w:val="single" w:sz="4" w:space="0" w:color="auto"/>
              <w:left w:val="single" w:sz="4" w:space="0" w:color="auto"/>
              <w:bottom w:val="single" w:sz="4" w:space="0" w:color="000000"/>
              <w:right w:val="single" w:sz="4" w:space="0" w:color="auto"/>
            </w:tcBorders>
            <w:shd w:val="clear" w:color="000000" w:fill="F4B084"/>
            <w:vAlign w:val="center"/>
            <w:hideMark/>
          </w:tcPr>
          <w:p w14:paraId="61633784"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PRODUCTO QUE COMERCIALIZA</w:t>
            </w:r>
          </w:p>
        </w:tc>
        <w:tc>
          <w:tcPr>
            <w:tcW w:w="1785" w:type="dxa"/>
            <w:vMerge w:val="restart"/>
            <w:tcBorders>
              <w:top w:val="single" w:sz="4" w:space="0" w:color="auto"/>
              <w:left w:val="single" w:sz="4" w:space="0" w:color="auto"/>
              <w:bottom w:val="single" w:sz="4" w:space="0" w:color="000000"/>
              <w:right w:val="single" w:sz="4" w:space="0" w:color="auto"/>
            </w:tcBorders>
            <w:shd w:val="clear" w:color="000000" w:fill="F4B084"/>
            <w:vAlign w:val="center"/>
            <w:hideMark/>
          </w:tcPr>
          <w:p w14:paraId="3655B080"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TASA DIARIA A COBRAR  - SEGÚN ORDENANZA</w:t>
            </w:r>
          </w:p>
        </w:tc>
      </w:tr>
      <w:tr w:rsidR="00787055" w:rsidRPr="009F0AC5" w14:paraId="23A5FA75" w14:textId="77777777" w:rsidTr="005F16C2">
        <w:trPr>
          <w:trHeight w:val="458"/>
        </w:trPr>
        <w:tc>
          <w:tcPr>
            <w:tcW w:w="1276" w:type="dxa"/>
            <w:vMerge/>
            <w:tcBorders>
              <w:top w:val="single" w:sz="4" w:space="0" w:color="auto"/>
              <w:left w:val="single" w:sz="4" w:space="0" w:color="auto"/>
              <w:bottom w:val="single" w:sz="4" w:space="0" w:color="000000"/>
              <w:right w:val="single" w:sz="4" w:space="0" w:color="auto"/>
            </w:tcBorders>
            <w:vAlign w:val="center"/>
            <w:hideMark/>
          </w:tcPr>
          <w:p w14:paraId="709A5081" w14:textId="77777777" w:rsidR="00787055" w:rsidRPr="009F0AC5" w:rsidRDefault="00787055" w:rsidP="005F16C2">
            <w:pPr>
              <w:rPr>
                <w:rFonts w:ascii="Arial" w:hAnsi="Arial" w:cs="Arial"/>
                <w:b/>
                <w:bCs/>
                <w:color w:val="000000"/>
                <w:sz w:val="20"/>
                <w:szCs w:val="20"/>
                <w:lang w:eastAsia="es-SV"/>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6B0F48E4" w14:textId="77777777" w:rsidR="00787055" w:rsidRPr="009F0AC5" w:rsidRDefault="00787055" w:rsidP="005F16C2">
            <w:pPr>
              <w:rPr>
                <w:rFonts w:ascii="Arial" w:hAnsi="Arial" w:cs="Arial"/>
                <w:b/>
                <w:bCs/>
                <w:color w:val="000000"/>
                <w:sz w:val="20"/>
                <w:szCs w:val="20"/>
                <w:lang w:eastAsia="es-SV"/>
              </w:rPr>
            </w:pPr>
          </w:p>
        </w:tc>
        <w:tc>
          <w:tcPr>
            <w:tcW w:w="2630" w:type="dxa"/>
            <w:vMerge/>
            <w:tcBorders>
              <w:top w:val="single" w:sz="4" w:space="0" w:color="auto"/>
              <w:left w:val="single" w:sz="4" w:space="0" w:color="auto"/>
              <w:bottom w:val="single" w:sz="4" w:space="0" w:color="000000"/>
              <w:right w:val="single" w:sz="4" w:space="0" w:color="auto"/>
            </w:tcBorders>
            <w:vAlign w:val="center"/>
            <w:hideMark/>
          </w:tcPr>
          <w:p w14:paraId="446C3F8D" w14:textId="77777777" w:rsidR="00787055" w:rsidRPr="009F0AC5" w:rsidRDefault="00787055" w:rsidP="005F16C2">
            <w:pPr>
              <w:rPr>
                <w:rFonts w:ascii="Arial" w:hAnsi="Arial" w:cs="Arial"/>
                <w:b/>
                <w:bCs/>
                <w:color w:val="000000"/>
                <w:sz w:val="20"/>
                <w:szCs w:val="20"/>
                <w:lang w:eastAsia="es-SV"/>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07CECD48" w14:textId="77777777" w:rsidR="00787055" w:rsidRPr="009F0AC5" w:rsidRDefault="00787055" w:rsidP="005F16C2">
            <w:pPr>
              <w:rPr>
                <w:rFonts w:ascii="Arial" w:hAnsi="Arial" w:cs="Arial"/>
                <w:b/>
                <w:bCs/>
                <w:color w:val="000000"/>
                <w:sz w:val="20"/>
                <w:szCs w:val="20"/>
                <w:lang w:eastAsia="es-SV"/>
              </w:rPr>
            </w:pPr>
          </w:p>
        </w:tc>
      </w:tr>
      <w:tr w:rsidR="00787055" w:rsidRPr="009F0AC5" w14:paraId="6F9E7514"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1860FEE"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w:t>
            </w:r>
          </w:p>
        </w:tc>
        <w:tc>
          <w:tcPr>
            <w:tcW w:w="3402" w:type="dxa"/>
            <w:tcBorders>
              <w:top w:val="nil"/>
              <w:left w:val="nil"/>
              <w:bottom w:val="single" w:sz="4" w:space="0" w:color="auto"/>
              <w:right w:val="single" w:sz="4" w:space="0" w:color="auto"/>
            </w:tcBorders>
            <w:shd w:val="clear" w:color="auto" w:fill="auto"/>
            <w:noWrap/>
            <w:vAlign w:val="bottom"/>
            <w:hideMark/>
          </w:tcPr>
          <w:p w14:paraId="7F1DE47D"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SONIA ERLINDA GALICIA DE RIVAS</w:t>
            </w:r>
          </w:p>
        </w:tc>
        <w:tc>
          <w:tcPr>
            <w:tcW w:w="2630" w:type="dxa"/>
            <w:tcBorders>
              <w:top w:val="nil"/>
              <w:left w:val="nil"/>
              <w:bottom w:val="single" w:sz="4" w:space="0" w:color="auto"/>
              <w:right w:val="single" w:sz="4" w:space="0" w:color="auto"/>
            </w:tcBorders>
            <w:shd w:val="clear" w:color="auto" w:fill="auto"/>
            <w:noWrap/>
            <w:vAlign w:val="bottom"/>
            <w:hideMark/>
          </w:tcPr>
          <w:p w14:paraId="38D3971B"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TAMALES Y CHOCOLATE</w:t>
            </w:r>
          </w:p>
        </w:tc>
        <w:tc>
          <w:tcPr>
            <w:tcW w:w="1785" w:type="dxa"/>
            <w:tcBorders>
              <w:top w:val="nil"/>
              <w:left w:val="nil"/>
              <w:bottom w:val="single" w:sz="4" w:space="0" w:color="auto"/>
              <w:right w:val="single" w:sz="4" w:space="0" w:color="auto"/>
            </w:tcBorders>
            <w:shd w:val="clear" w:color="auto" w:fill="auto"/>
            <w:noWrap/>
            <w:vAlign w:val="bottom"/>
            <w:hideMark/>
          </w:tcPr>
          <w:p w14:paraId="2858BEDA"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109D04F5" w14:textId="77777777" w:rsidTr="005F16C2">
        <w:trPr>
          <w:trHeight w:val="40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CFE6FD6"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w:t>
            </w:r>
          </w:p>
        </w:tc>
        <w:tc>
          <w:tcPr>
            <w:tcW w:w="3402" w:type="dxa"/>
            <w:tcBorders>
              <w:top w:val="nil"/>
              <w:left w:val="nil"/>
              <w:bottom w:val="single" w:sz="4" w:space="0" w:color="auto"/>
              <w:right w:val="single" w:sz="4" w:space="0" w:color="auto"/>
            </w:tcBorders>
            <w:shd w:val="clear" w:color="auto" w:fill="auto"/>
            <w:noWrap/>
            <w:vAlign w:val="bottom"/>
            <w:hideMark/>
          </w:tcPr>
          <w:p w14:paraId="38152A0D"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YAQUELINE MERCEDES CHICAS ABREGO</w:t>
            </w:r>
          </w:p>
        </w:tc>
        <w:tc>
          <w:tcPr>
            <w:tcW w:w="2630" w:type="dxa"/>
            <w:tcBorders>
              <w:top w:val="nil"/>
              <w:left w:val="nil"/>
              <w:bottom w:val="single" w:sz="4" w:space="0" w:color="auto"/>
              <w:right w:val="single" w:sz="4" w:space="0" w:color="auto"/>
            </w:tcBorders>
            <w:shd w:val="clear" w:color="auto" w:fill="auto"/>
            <w:vAlign w:val="bottom"/>
            <w:hideMark/>
          </w:tcPr>
          <w:p w14:paraId="1EFB0F3D"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FRIJOLES ,QUESO CREMA, </w:t>
            </w:r>
          </w:p>
        </w:tc>
        <w:tc>
          <w:tcPr>
            <w:tcW w:w="1785" w:type="dxa"/>
            <w:tcBorders>
              <w:top w:val="nil"/>
              <w:left w:val="nil"/>
              <w:bottom w:val="single" w:sz="4" w:space="0" w:color="auto"/>
              <w:right w:val="single" w:sz="4" w:space="0" w:color="auto"/>
            </w:tcBorders>
            <w:shd w:val="clear" w:color="auto" w:fill="auto"/>
            <w:noWrap/>
            <w:vAlign w:val="bottom"/>
            <w:hideMark/>
          </w:tcPr>
          <w:p w14:paraId="20845AD3"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5993E3AD"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2D3D63C"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3</w:t>
            </w:r>
          </w:p>
        </w:tc>
        <w:tc>
          <w:tcPr>
            <w:tcW w:w="3402" w:type="dxa"/>
            <w:tcBorders>
              <w:top w:val="nil"/>
              <w:left w:val="nil"/>
              <w:bottom w:val="single" w:sz="4" w:space="0" w:color="auto"/>
              <w:right w:val="single" w:sz="4" w:space="0" w:color="auto"/>
            </w:tcBorders>
            <w:shd w:val="clear" w:color="auto" w:fill="auto"/>
            <w:noWrap/>
            <w:vAlign w:val="bottom"/>
            <w:hideMark/>
          </w:tcPr>
          <w:p w14:paraId="43CEB49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JACQUELIN  YAJAIRA SOLORZANO AGUILAR</w:t>
            </w:r>
          </w:p>
        </w:tc>
        <w:tc>
          <w:tcPr>
            <w:tcW w:w="2630" w:type="dxa"/>
            <w:tcBorders>
              <w:top w:val="nil"/>
              <w:left w:val="nil"/>
              <w:bottom w:val="single" w:sz="4" w:space="0" w:color="auto"/>
              <w:right w:val="single" w:sz="4" w:space="0" w:color="auto"/>
            </w:tcBorders>
            <w:shd w:val="clear" w:color="auto" w:fill="auto"/>
            <w:vAlign w:val="bottom"/>
            <w:hideMark/>
          </w:tcPr>
          <w:p w14:paraId="6BF28A79"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PAN  FRANCES, PAN DULCE</w:t>
            </w:r>
          </w:p>
        </w:tc>
        <w:tc>
          <w:tcPr>
            <w:tcW w:w="1785" w:type="dxa"/>
            <w:tcBorders>
              <w:top w:val="nil"/>
              <w:left w:val="nil"/>
              <w:bottom w:val="single" w:sz="4" w:space="0" w:color="auto"/>
              <w:right w:val="single" w:sz="4" w:space="0" w:color="auto"/>
            </w:tcBorders>
            <w:shd w:val="clear" w:color="auto" w:fill="auto"/>
            <w:noWrap/>
            <w:vAlign w:val="bottom"/>
            <w:hideMark/>
          </w:tcPr>
          <w:p w14:paraId="52B735B3"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028EA842"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99240E9"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4</w:t>
            </w:r>
          </w:p>
        </w:tc>
        <w:tc>
          <w:tcPr>
            <w:tcW w:w="3402" w:type="dxa"/>
            <w:tcBorders>
              <w:top w:val="nil"/>
              <w:left w:val="nil"/>
              <w:bottom w:val="single" w:sz="4" w:space="0" w:color="auto"/>
              <w:right w:val="single" w:sz="4" w:space="0" w:color="auto"/>
            </w:tcBorders>
            <w:shd w:val="clear" w:color="auto" w:fill="auto"/>
            <w:noWrap/>
            <w:vAlign w:val="bottom"/>
            <w:hideMark/>
          </w:tcPr>
          <w:p w14:paraId="1AD0F50D"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WENDY YAMILETH PINEDA FIGUEROA</w:t>
            </w:r>
          </w:p>
        </w:tc>
        <w:tc>
          <w:tcPr>
            <w:tcW w:w="2630" w:type="dxa"/>
            <w:tcBorders>
              <w:top w:val="nil"/>
              <w:left w:val="nil"/>
              <w:bottom w:val="single" w:sz="4" w:space="0" w:color="auto"/>
              <w:right w:val="single" w:sz="4" w:space="0" w:color="auto"/>
            </w:tcBorders>
            <w:shd w:val="clear" w:color="auto" w:fill="auto"/>
            <w:noWrap/>
            <w:vAlign w:val="bottom"/>
            <w:hideMark/>
          </w:tcPr>
          <w:p w14:paraId="5D55B55C"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PAN FRANCES</w:t>
            </w:r>
          </w:p>
        </w:tc>
        <w:tc>
          <w:tcPr>
            <w:tcW w:w="1785" w:type="dxa"/>
            <w:tcBorders>
              <w:top w:val="nil"/>
              <w:left w:val="nil"/>
              <w:bottom w:val="single" w:sz="4" w:space="0" w:color="auto"/>
              <w:right w:val="single" w:sz="4" w:space="0" w:color="auto"/>
            </w:tcBorders>
            <w:shd w:val="clear" w:color="auto" w:fill="auto"/>
            <w:noWrap/>
            <w:vAlign w:val="bottom"/>
            <w:hideMark/>
          </w:tcPr>
          <w:p w14:paraId="3C1B68C2"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5E19083B"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5D98DEC"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5</w:t>
            </w:r>
          </w:p>
        </w:tc>
        <w:tc>
          <w:tcPr>
            <w:tcW w:w="3402" w:type="dxa"/>
            <w:tcBorders>
              <w:top w:val="nil"/>
              <w:left w:val="nil"/>
              <w:bottom w:val="single" w:sz="4" w:space="0" w:color="auto"/>
              <w:right w:val="single" w:sz="4" w:space="0" w:color="auto"/>
            </w:tcBorders>
            <w:shd w:val="clear" w:color="auto" w:fill="auto"/>
            <w:vAlign w:val="bottom"/>
            <w:hideMark/>
          </w:tcPr>
          <w:p w14:paraId="76265513"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 HELEN YANETH TRUJILLO</w:t>
            </w:r>
          </w:p>
        </w:tc>
        <w:tc>
          <w:tcPr>
            <w:tcW w:w="2630" w:type="dxa"/>
            <w:tcBorders>
              <w:top w:val="nil"/>
              <w:left w:val="nil"/>
              <w:bottom w:val="single" w:sz="4" w:space="0" w:color="auto"/>
              <w:right w:val="single" w:sz="4" w:space="0" w:color="auto"/>
            </w:tcBorders>
            <w:shd w:val="clear" w:color="auto" w:fill="auto"/>
            <w:vAlign w:val="bottom"/>
            <w:hideMark/>
          </w:tcPr>
          <w:p w14:paraId="379AAF8A"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PAN  FRANCES, PAN DULCE</w:t>
            </w:r>
          </w:p>
        </w:tc>
        <w:tc>
          <w:tcPr>
            <w:tcW w:w="1785" w:type="dxa"/>
            <w:tcBorders>
              <w:top w:val="nil"/>
              <w:left w:val="nil"/>
              <w:bottom w:val="single" w:sz="4" w:space="0" w:color="auto"/>
              <w:right w:val="single" w:sz="4" w:space="0" w:color="auto"/>
            </w:tcBorders>
            <w:shd w:val="clear" w:color="auto" w:fill="auto"/>
            <w:noWrap/>
            <w:vAlign w:val="bottom"/>
            <w:hideMark/>
          </w:tcPr>
          <w:p w14:paraId="444D21DE"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29D494CE"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15D9D53"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6</w:t>
            </w:r>
          </w:p>
        </w:tc>
        <w:tc>
          <w:tcPr>
            <w:tcW w:w="3402" w:type="dxa"/>
            <w:tcBorders>
              <w:top w:val="nil"/>
              <w:left w:val="nil"/>
              <w:bottom w:val="single" w:sz="4" w:space="0" w:color="auto"/>
              <w:right w:val="single" w:sz="4" w:space="0" w:color="auto"/>
            </w:tcBorders>
            <w:shd w:val="clear" w:color="auto" w:fill="auto"/>
            <w:vAlign w:val="bottom"/>
            <w:hideMark/>
          </w:tcPr>
          <w:p w14:paraId="7F691D1D"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CARLOS MELENDEZ MORALES </w:t>
            </w:r>
          </w:p>
        </w:tc>
        <w:tc>
          <w:tcPr>
            <w:tcW w:w="2630" w:type="dxa"/>
            <w:tcBorders>
              <w:top w:val="nil"/>
              <w:left w:val="nil"/>
              <w:bottom w:val="single" w:sz="4" w:space="0" w:color="auto"/>
              <w:right w:val="single" w:sz="4" w:space="0" w:color="auto"/>
            </w:tcBorders>
            <w:shd w:val="clear" w:color="auto" w:fill="auto"/>
            <w:noWrap/>
            <w:vAlign w:val="bottom"/>
            <w:hideMark/>
          </w:tcPr>
          <w:p w14:paraId="7E8EE8E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PAN FRANCES</w:t>
            </w:r>
          </w:p>
        </w:tc>
        <w:tc>
          <w:tcPr>
            <w:tcW w:w="1785" w:type="dxa"/>
            <w:tcBorders>
              <w:top w:val="nil"/>
              <w:left w:val="nil"/>
              <w:bottom w:val="single" w:sz="4" w:space="0" w:color="auto"/>
              <w:right w:val="single" w:sz="4" w:space="0" w:color="auto"/>
            </w:tcBorders>
            <w:shd w:val="clear" w:color="auto" w:fill="auto"/>
            <w:noWrap/>
            <w:vAlign w:val="bottom"/>
            <w:hideMark/>
          </w:tcPr>
          <w:p w14:paraId="4B8AE088"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6AA9785F"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B5D5CAE"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7</w:t>
            </w:r>
          </w:p>
        </w:tc>
        <w:tc>
          <w:tcPr>
            <w:tcW w:w="3402" w:type="dxa"/>
            <w:tcBorders>
              <w:top w:val="nil"/>
              <w:left w:val="nil"/>
              <w:bottom w:val="single" w:sz="4" w:space="0" w:color="auto"/>
              <w:right w:val="single" w:sz="4" w:space="0" w:color="auto"/>
            </w:tcBorders>
            <w:shd w:val="clear" w:color="auto" w:fill="auto"/>
            <w:noWrap/>
            <w:vAlign w:val="bottom"/>
            <w:hideMark/>
          </w:tcPr>
          <w:p w14:paraId="27B961B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JOSE LUIS CRUZ ANDRADE</w:t>
            </w:r>
          </w:p>
        </w:tc>
        <w:tc>
          <w:tcPr>
            <w:tcW w:w="2630" w:type="dxa"/>
            <w:tcBorders>
              <w:top w:val="nil"/>
              <w:left w:val="nil"/>
              <w:bottom w:val="single" w:sz="4" w:space="0" w:color="auto"/>
              <w:right w:val="single" w:sz="4" w:space="0" w:color="auto"/>
            </w:tcBorders>
            <w:shd w:val="clear" w:color="auto" w:fill="auto"/>
            <w:vAlign w:val="bottom"/>
            <w:hideMark/>
          </w:tcPr>
          <w:p w14:paraId="0DE78A6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PAN DULCE </w:t>
            </w:r>
          </w:p>
        </w:tc>
        <w:tc>
          <w:tcPr>
            <w:tcW w:w="1785" w:type="dxa"/>
            <w:tcBorders>
              <w:top w:val="nil"/>
              <w:left w:val="nil"/>
              <w:bottom w:val="single" w:sz="4" w:space="0" w:color="auto"/>
              <w:right w:val="single" w:sz="4" w:space="0" w:color="auto"/>
            </w:tcBorders>
            <w:shd w:val="clear" w:color="auto" w:fill="auto"/>
            <w:noWrap/>
            <w:vAlign w:val="bottom"/>
            <w:hideMark/>
          </w:tcPr>
          <w:p w14:paraId="06B50C67"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62CE5672"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27BD41E"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8</w:t>
            </w:r>
          </w:p>
        </w:tc>
        <w:tc>
          <w:tcPr>
            <w:tcW w:w="3402" w:type="dxa"/>
            <w:tcBorders>
              <w:top w:val="nil"/>
              <w:left w:val="nil"/>
              <w:bottom w:val="single" w:sz="4" w:space="0" w:color="auto"/>
              <w:right w:val="single" w:sz="4" w:space="0" w:color="auto"/>
            </w:tcBorders>
            <w:shd w:val="clear" w:color="000000" w:fill="FFFFFF"/>
            <w:noWrap/>
            <w:vAlign w:val="bottom"/>
            <w:hideMark/>
          </w:tcPr>
          <w:p w14:paraId="6385432F"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ISABEL MERCEDES</w:t>
            </w:r>
          </w:p>
        </w:tc>
        <w:tc>
          <w:tcPr>
            <w:tcW w:w="2630" w:type="dxa"/>
            <w:tcBorders>
              <w:top w:val="nil"/>
              <w:left w:val="nil"/>
              <w:bottom w:val="single" w:sz="4" w:space="0" w:color="auto"/>
              <w:right w:val="single" w:sz="4" w:space="0" w:color="auto"/>
            </w:tcBorders>
            <w:shd w:val="clear" w:color="000000" w:fill="FFFFFF"/>
            <w:noWrap/>
            <w:vAlign w:val="bottom"/>
            <w:hideMark/>
          </w:tcPr>
          <w:p w14:paraId="0A6F5C70"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QUESO,CREMA,TAMALES</w:t>
            </w:r>
          </w:p>
        </w:tc>
        <w:tc>
          <w:tcPr>
            <w:tcW w:w="1785" w:type="dxa"/>
            <w:tcBorders>
              <w:top w:val="nil"/>
              <w:left w:val="nil"/>
              <w:bottom w:val="single" w:sz="4" w:space="0" w:color="auto"/>
              <w:right w:val="single" w:sz="4" w:space="0" w:color="auto"/>
            </w:tcBorders>
            <w:shd w:val="clear" w:color="000000" w:fill="FFFFFF"/>
            <w:noWrap/>
            <w:vAlign w:val="bottom"/>
            <w:hideMark/>
          </w:tcPr>
          <w:p w14:paraId="6D39F08E"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5F477441"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0D72BC2"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9</w:t>
            </w:r>
          </w:p>
        </w:tc>
        <w:tc>
          <w:tcPr>
            <w:tcW w:w="3402" w:type="dxa"/>
            <w:tcBorders>
              <w:top w:val="nil"/>
              <w:left w:val="nil"/>
              <w:bottom w:val="single" w:sz="4" w:space="0" w:color="auto"/>
              <w:right w:val="single" w:sz="4" w:space="0" w:color="auto"/>
            </w:tcBorders>
            <w:shd w:val="clear" w:color="000000" w:fill="FFFFFF"/>
            <w:noWrap/>
            <w:vAlign w:val="bottom"/>
            <w:hideMark/>
          </w:tcPr>
          <w:p w14:paraId="79B66AD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CONSUELO MARGARITA MORAN </w:t>
            </w:r>
          </w:p>
        </w:tc>
        <w:tc>
          <w:tcPr>
            <w:tcW w:w="2630" w:type="dxa"/>
            <w:tcBorders>
              <w:top w:val="nil"/>
              <w:left w:val="nil"/>
              <w:bottom w:val="single" w:sz="4" w:space="0" w:color="auto"/>
              <w:right w:val="single" w:sz="4" w:space="0" w:color="auto"/>
            </w:tcBorders>
            <w:shd w:val="clear" w:color="000000" w:fill="FFFFFF"/>
            <w:noWrap/>
            <w:vAlign w:val="bottom"/>
            <w:hideMark/>
          </w:tcPr>
          <w:p w14:paraId="662ECC18"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ANTOJITOS</w:t>
            </w:r>
          </w:p>
        </w:tc>
        <w:tc>
          <w:tcPr>
            <w:tcW w:w="1785" w:type="dxa"/>
            <w:tcBorders>
              <w:top w:val="nil"/>
              <w:left w:val="nil"/>
              <w:bottom w:val="single" w:sz="4" w:space="0" w:color="auto"/>
              <w:right w:val="single" w:sz="4" w:space="0" w:color="auto"/>
            </w:tcBorders>
            <w:shd w:val="clear" w:color="000000" w:fill="FFFFFF"/>
            <w:noWrap/>
            <w:vAlign w:val="bottom"/>
            <w:hideMark/>
          </w:tcPr>
          <w:p w14:paraId="2C58A1E4"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0381CC10"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343C5F1"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10</w:t>
            </w:r>
          </w:p>
        </w:tc>
        <w:tc>
          <w:tcPr>
            <w:tcW w:w="3402" w:type="dxa"/>
            <w:tcBorders>
              <w:top w:val="nil"/>
              <w:left w:val="nil"/>
              <w:bottom w:val="single" w:sz="4" w:space="0" w:color="auto"/>
              <w:right w:val="single" w:sz="4" w:space="0" w:color="auto"/>
            </w:tcBorders>
            <w:shd w:val="clear" w:color="auto" w:fill="auto"/>
            <w:noWrap/>
            <w:vAlign w:val="bottom"/>
            <w:hideMark/>
          </w:tcPr>
          <w:p w14:paraId="6A0D90B4"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LORENA GUADALUPE FUENTES DE POSADA</w:t>
            </w:r>
          </w:p>
        </w:tc>
        <w:tc>
          <w:tcPr>
            <w:tcW w:w="2630" w:type="dxa"/>
            <w:tcBorders>
              <w:top w:val="nil"/>
              <w:left w:val="nil"/>
              <w:bottom w:val="single" w:sz="4" w:space="0" w:color="auto"/>
              <w:right w:val="single" w:sz="4" w:space="0" w:color="auto"/>
            </w:tcBorders>
            <w:shd w:val="clear" w:color="auto" w:fill="auto"/>
            <w:noWrap/>
            <w:vAlign w:val="bottom"/>
            <w:hideMark/>
          </w:tcPr>
          <w:p w14:paraId="257547A6"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ATOLES</w:t>
            </w:r>
          </w:p>
        </w:tc>
        <w:tc>
          <w:tcPr>
            <w:tcW w:w="1785" w:type="dxa"/>
            <w:tcBorders>
              <w:top w:val="nil"/>
              <w:left w:val="nil"/>
              <w:bottom w:val="single" w:sz="4" w:space="0" w:color="auto"/>
              <w:right w:val="single" w:sz="4" w:space="0" w:color="auto"/>
            </w:tcBorders>
            <w:shd w:val="clear" w:color="auto" w:fill="auto"/>
            <w:noWrap/>
            <w:vAlign w:val="bottom"/>
            <w:hideMark/>
          </w:tcPr>
          <w:p w14:paraId="1F4A6141"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22AD8EF3"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57E464D"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11</w:t>
            </w:r>
          </w:p>
        </w:tc>
        <w:tc>
          <w:tcPr>
            <w:tcW w:w="3402" w:type="dxa"/>
            <w:tcBorders>
              <w:top w:val="nil"/>
              <w:left w:val="nil"/>
              <w:bottom w:val="single" w:sz="4" w:space="0" w:color="auto"/>
              <w:right w:val="single" w:sz="4" w:space="0" w:color="auto"/>
            </w:tcBorders>
            <w:shd w:val="clear" w:color="auto" w:fill="auto"/>
            <w:noWrap/>
            <w:vAlign w:val="bottom"/>
            <w:hideMark/>
          </w:tcPr>
          <w:p w14:paraId="785BAC32"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MARIA LUISA MARTINEZ</w:t>
            </w:r>
          </w:p>
        </w:tc>
        <w:tc>
          <w:tcPr>
            <w:tcW w:w="2630" w:type="dxa"/>
            <w:tcBorders>
              <w:top w:val="nil"/>
              <w:left w:val="nil"/>
              <w:bottom w:val="single" w:sz="4" w:space="0" w:color="auto"/>
              <w:right w:val="single" w:sz="4" w:space="0" w:color="auto"/>
            </w:tcBorders>
            <w:shd w:val="clear" w:color="auto" w:fill="auto"/>
            <w:noWrap/>
            <w:vAlign w:val="bottom"/>
            <w:hideMark/>
          </w:tcPr>
          <w:p w14:paraId="6FE9EB27"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PANES CON POLLO</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14:paraId="7BEF3412"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1F8A87C9" w14:textId="77777777" w:rsidTr="005F16C2">
        <w:trPr>
          <w:trHeight w:val="40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1D638"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12</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1994094C"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ADA ELIZABETH PEREZ CIDEOS</w:t>
            </w:r>
          </w:p>
        </w:tc>
        <w:tc>
          <w:tcPr>
            <w:tcW w:w="2630" w:type="dxa"/>
            <w:tcBorders>
              <w:top w:val="single" w:sz="4" w:space="0" w:color="auto"/>
              <w:left w:val="nil"/>
              <w:bottom w:val="single" w:sz="4" w:space="0" w:color="auto"/>
              <w:right w:val="single" w:sz="4" w:space="0" w:color="auto"/>
            </w:tcBorders>
            <w:shd w:val="clear" w:color="auto" w:fill="auto"/>
            <w:noWrap/>
            <w:vAlign w:val="bottom"/>
            <w:hideMark/>
          </w:tcPr>
          <w:p w14:paraId="5F357243"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TIPICO</w:t>
            </w:r>
          </w:p>
        </w:tc>
        <w:tc>
          <w:tcPr>
            <w:tcW w:w="1785" w:type="dxa"/>
            <w:tcBorders>
              <w:top w:val="single" w:sz="4" w:space="0" w:color="auto"/>
              <w:left w:val="nil"/>
              <w:bottom w:val="single" w:sz="4" w:space="0" w:color="auto"/>
              <w:right w:val="single" w:sz="4" w:space="0" w:color="auto"/>
            </w:tcBorders>
            <w:shd w:val="clear" w:color="auto" w:fill="auto"/>
            <w:noWrap/>
            <w:vAlign w:val="bottom"/>
            <w:hideMark/>
          </w:tcPr>
          <w:p w14:paraId="206D6363"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0247141E" w14:textId="77777777" w:rsidTr="005F16C2">
        <w:trPr>
          <w:trHeight w:val="402"/>
        </w:trPr>
        <w:tc>
          <w:tcPr>
            <w:tcW w:w="4678" w:type="dxa"/>
            <w:gridSpan w:val="2"/>
            <w:tcBorders>
              <w:top w:val="single" w:sz="4" w:space="0" w:color="auto"/>
              <w:left w:val="single" w:sz="4" w:space="0" w:color="auto"/>
              <w:bottom w:val="single" w:sz="4" w:space="0" w:color="auto"/>
              <w:right w:val="single" w:sz="4" w:space="0" w:color="000000"/>
            </w:tcBorders>
            <w:shd w:val="clear" w:color="000000" w:fill="9BC2E6"/>
            <w:noWrap/>
            <w:vAlign w:val="center"/>
            <w:hideMark/>
          </w:tcPr>
          <w:p w14:paraId="2087F40D"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 </w:t>
            </w:r>
          </w:p>
        </w:tc>
        <w:tc>
          <w:tcPr>
            <w:tcW w:w="2630" w:type="dxa"/>
            <w:tcBorders>
              <w:top w:val="nil"/>
              <w:left w:val="nil"/>
              <w:bottom w:val="single" w:sz="4" w:space="0" w:color="auto"/>
              <w:right w:val="single" w:sz="4" w:space="0" w:color="auto"/>
            </w:tcBorders>
            <w:shd w:val="clear" w:color="auto" w:fill="auto"/>
            <w:noWrap/>
            <w:vAlign w:val="bottom"/>
            <w:hideMark/>
          </w:tcPr>
          <w:p w14:paraId="1AAA5BE2"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w:t>
            </w:r>
          </w:p>
        </w:tc>
        <w:tc>
          <w:tcPr>
            <w:tcW w:w="1785" w:type="dxa"/>
            <w:tcBorders>
              <w:top w:val="nil"/>
              <w:left w:val="nil"/>
              <w:bottom w:val="single" w:sz="4" w:space="0" w:color="auto"/>
              <w:right w:val="single" w:sz="4" w:space="0" w:color="auto"/>
            </w:tcBorders>
            <w:shd w:val="clear" w:color="auto" w:fill="auto"/>
            <w:noWrap/>
            <w:vAlign w:val="bottom"/>
            <w:hideMark/>
          </w:tcPr>
          <w:p w14:paraId="1493B9A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w:t>
            </w:r>
          </w:p>
        </w:tc>
      </w:tr>
      <w:tr w:rsidR="00787055" w:rsidRPr="009F0AC5" w14:paraId="4C3266E0" w14:textId="77777777" w:rsidTr="005F16C2">
        <w:trPr>
          <w:trHeight w:val="67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BDB7672"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13</w:t>
            </w:r>
          </w:p>
        </w:tc>
        <w:tc>
          <w:tcPr>
            <w:tcW w:w="3402" w:type="dxa"/>
            <w:tcBorders>
              <w:top w:val="nil"/>
              <w:left w:val="nil"/>
              <w:bottom w:val="single" w:sz="4" w:space="0" w:color="auto"/>
              <w:right w:val="single" w:sz="4" w:space="0" w:color="auto"/>
            </w:tcBorders>
            <w:shd w:val="clear" w:color="auto" w:fill="auto"/>
            <w:noWrap/>
            <w:vAlign w:val="bottom"/>
            <w:hideMark/>
          </w:tcPr>
          <w:p w14:paraId="2D5BF26C"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CORALIA EULALIA QUIJADA HENRRIQUEZ</w:t>
            </w:r>
          </w:p>
        </w:tc>
        <w:tc>
          <w:tcPr>
            <w:tcW w:w="2630" w:type="dxa"/>
            <w:tcBorders>
              <w:top w:val="nil"/>
              <w:left w:val="nil"/>
              <w:bottom w:val="single" w:sz="4" w:space="0" w:color="auto"/>
              <w:right w:val="single" w:sz="4" w:space="0" w:color="auto"/>
            </w:tcBorders>
            <w:shd w:val="clear" w:color="auto" w:fill="auto"/>
            <w:vAlign w:val="bottom"/>
            <w:hideMark/>
          </w:tcPr>
          <w:p w14:paraId="3B6FDF2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FRUTAS, PAPEL HIGIENICO, RINSO </w:t>
            </w:r>
          </w:p>
        </w:tc>
        <w:tc>
          <w:tcPr>
            <w:tcW w:w="1785" w:type="dxa"/>
            <w:tcBorders>
              <w:top w:val="nil"/>
              <w:left w:val="nil"/>
              <w:bottom w:val="single" w:sz="4" w:space="0" w:color="auto"/>
              <w:right w:val="single" w:sz="4" w:space="0" w:color="auto"/>
            </w:tcBorders>
            <w:shd w:val="clear" w:color="auto" w:fill="auto"/>
            <w:noWrap/>
            <w:vAlign w:val="bottom"/>
            <w:hideMark/>
          </w:tcPr>
          <w:p w14:paraId="4DD053F9"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$0.80</w:t>
            </w:r>
          </w:p>
        </w:tc>
      </w:tr>
      <w:tr w:rsidR="00787055" w:rsidRPr="009F0AC5" w14:paraId="5C58646C"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A17D09"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14</w:t>
            </w:r>
          </w:p>
        </w:tc>
        <w:tc>
          <w:tcPr>
            <w:tcW w:w="3402" w:type="dxa"/>
            <w:tcBorders>
              <w:top w:val="nil"/>
              <w:left w:val="nil"/>
              <w:bottom w:val="single" w:sz="4" w:space="0" w:color="auto"/>
              <w:right w:val="single" w:sz="4" w:space="0" w:color="auto"/>
            </w:tcBorders>
            <w:shd w:val="clear" w:color="auto" w:fill="auto"/>
            <w:noWrap/>
            <w:vAlign w:val="bottom"/>
            <w:hideMark/>
          </w:tcPr>
          <w:p w14:paraId="02469E10"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RUTH YAMILETTE DELGADO DE CORTEZ</w:t>
            </w:r>
          </w:p>
        </w:tc>
        <w:tc>
          <w:tcPr>
            <w:tcW w:w="2630" w:type="dxa"/>
            <w:tcBorders>
              <w:top w:val="nil"/>
              <w:left w:val="nil"/>
              <w:bottom w:val="single" w:sz="4" w:space="0" w:color="auto"/>
              <w:right w:val="single" w:sz="4" w:space="0" w:color="auto"/>
            </w:tcBorders>
            <w:shd w:val="clear" w:color="auto" w:fill="auto"/>
            <w:noWrap/>
            <w:vAlign w:val="bottom"/>
            <w:hideMark/>
          </w:tcPr>
          <w:p w14:paraId="6A2A6C7B"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PRODUCTOS VARIOS (MINI SUPER)</w:t>
            </w:r>
          </w:p>
        </w:tc>
        <w:tc>
          <w:tcPr>
            <w:tcW w:w="1785" w:type="dxa"/>
            <w:tcBorders>
              <w:top w:val="nil"/>
              <w:left w:val="nil"/>
              <w:bottom w:val="single" w:sz="4" w:space="0" w:color="auto"/>
              <w:right w:val="single" w:sz="4" w:space="0" w:color="auto"/>
            </w:tcBorders>
            <w:shd w:val="clear" w:color="auto" w:fill="auto"/>
            <w:noWrap/>
            <w:vAlign w:val="bottom"/>
            <w:hideMark/>
          </w:tcPr>
          <w:p w14:paraId="78908C04"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$1.50</w:t>
            </w:r>
          </w:p>
        </w:tc>
      </w:tr>
      <w:tr w:rsidR="00787055" w:rsidRPr="009F0AC5" w14:paraId="6C98FC6C"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6115D86"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15</w:t>
            </w:r>
          </w:p>
        </w:tc>
        <w:tc>
          <w:tcPr>
            <w:tcW w:w="3402" w:type="dxa"/>
            <w:tcBorders>
              <w:top w:val="nil"/>
              <w:left w:val="nil"/>
              <w:bottom w:val="single" w:sz="4" w:space="0" w:color="auto"/>
              <w:right w:val="single" w:sz="4" w:space="0" w:color="auto"/>
            </w:tcBorders>
            <w:shd w:val="clear" w:color="000000" w:fill="FFFFFF"/>
            <w:noWrap/>
            <w:vAlign w:val="bottom"/>
            <w:hideMark/>
          </w:tcPr>
          <w:p w14:paraId="233DB2CD"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JORGE ARISTIDES AREVALO CRISOSTOMO</w:t>
            </w:r>
          </w:p>
        </w:tc>
        <w:tc>
          <w:tcPr>
            <w:tcW w:w="2630" w:type="dxa"/>
            <w:tcBorders>
              <w:top w:val="nil"/>
              <w:left w:val="nil"/>
              <w:bottom w:val="single" w:sz="4" w:space="0" w:color="auto"/>
              <w:right w:val="single" w:sz="4" w:space="0" w:color="auto"/>
            </w:tcBorders>
            <w:shd w:val="clear" w:color="000000" w:fill="FFFFFF"/>
            <w:noWrap/>
            <w:vAlign w:val="bottom"/>
            <w:hideMark/>
          </w:tcPr>
          <w:p w14:paraId="11012324"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REPARACION Y VENTA DE ZAPATOS</w:t>
            </w:r>
          </w:p>
        </w:tc>
        <w:tc>
          <w:tcPr>
            <w:tcW w:w="1785" w:type="dxa"/>
            <w:tcBorders>
              <w:top w:val="nil"/>
              <w:left w:val="nil"/>
              <w:bottom w:val="single" w:sz="4" w:space="0" w:color="auto"/>
              <w:right w:val="single" w:sz="4" w:space="0" w:color="auto"/>
            </w:tcBorders>
            <w:shd w:val="clear" w:color="auto" w:fill="auto"/>
            <w:noWrap/>
            <w:vAlign w:val="bottom"/>
            <w:hideMark/>
          </w:tcPr>
          <w:p w14:paraId="73ADC62F"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$0.57</w:t>
            </w:r>
          </w:p>
        </w:tc>
      </w:tr>
      <w:tr w:rsidR="00787055" w:rsidRPr="009F0AC5" w14:paraId="1E010CD8"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418A51C"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16</w:t>
            </w:r>
          </w:p>
        </w:tc>
        <w:tc>
          <w:tcPr>
            <w:tcW w:w="3402" w:type="dxa"/>
            <w:tcBorders>
              <w:top w:val="nil"/>
              <w:left w:val="nil"/>
              <w:bottom w:val="single" w:sz="4" w:space="0" w:color="auto"/>
              <w:right w:val="single" w:sz="4" w:space="0" w:color="auto"/>
            </w:tcBorders>
            <w:shd w:val="clear" w:color="auto" w:fill="auto"/>
            <w:noWrap/>
            <w:vAlign w:val="bottom"/>
            <w:hideMark/>
          </w:tcPr>
          <w:p w14:paraId="0082EFFA"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KARLA SUYAPA REYES ERAZO</w:t>
            </w:r>
          </w:p>
        </w:tc>
        <w:tc>
          <w:tcPr>
            <w:tcW w:w="2630" w:type="dxa"/>
            <w:tcBorders>
              <w:top w:val="nil"/>
              <w:left w:val="nil"/>
              <w:bottom w:val="single" w:sz="4" w:space="0" w:color="auto"/>
              <w:right w:val="single" w:sz="4" w:space="0" w:color="auto"/>
            </w:tcBorders>
            <w:shd w:val="clear" w:color="auto" w:fill="auto"/>
            <w:noWrap/>
            <w:vAlign w:val="bottom"/>
            <w:hideMark/>
          </w:tcPr>
          <w:p w14:paraId="3A3D0444"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ROPA USADA</w:t>
            </w:r>
          </w:p>
        </w:tc>
        <w:tc>
          <w:tcPr>
            <w:tcW w:w="1785" w:type="dxa"/>
            <w:tcBorders>
              <w:top w:val="nil"/>
              <w:left w:val="nil"/>
              <w:bottom w:val="single" w:sz="4" w:space="0" w:color="auto"/>
              <w:right w:val="single" w:sz="4" w:space="0" w:color="auto"/>
            </w:tcBorders>
            <w:shd w:val="clear" w:color="auto" w:fill="auto"/>
            <w:noWrap/>
            <w:vAlign w:val="bottom"/>
            <w:hideMark/>
          </w:tcPr>
          <w:p w14:paraId="51D97241"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$0.57</w:t>
            </w:r>
          </w:p>
        </w:tc>
      </w:tr>
      <w:tr w:rsidR="00787055" w:rsidRPr="009F0AC5" w14:paraId="4EEB372C"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9567D28"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17</w:t>
            </w:r>
          </w:p>
        </w:tc>
        <w:tc>
          <w:tcPr>
            <w:tcW w:w="3402" w:type="dxa"/>
            <w:tcBorders>
              <w:top w:val="nil"/>
              <w:left w:val="nil"/>
              <w:bottom w:val="single" w:sz="4" w:space="0" w:color="auto"/>
              <w:right w:val="single" w:sz="4" w:space="0" w:color="auto"/>
            </w:tcBorders>
            <w:shd w:val="clear" w:color="auto" w:fill="auto"/>
            <w:noWrap/>
            <w:vAlign w:val="bottom"/>
            <w:hideMark/>
          </w:tcPr>
          <w:p w14:paraId="760C3454"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FAUSTINO GUZMAN SANDOVAL</w:t>
            </w:r>
          </w:p>
        </w:tc>
        <w:tc>
          <w:tcPr>
            <w:tcW w:w="2630" w:type="dxa"/>
            <w:tcBorders>
              <w:top w:val="nil"/>
              <w:left w:val="nil"/>
              <w:bottom w:val="single" w:sz="4" w:space="0" w:color="auto"/>
              <w:right w:val="single" w:sz="4" w:space="0" w:color="auto"/>
            </w:tcBorders>
            <w:shd w:val="clear" w:color="auto" w:fill="auto"/>
            <w:noWrap/>
            <w:vAlign w:val="bottom"/>
            <w:hideMark/>
          </w:tcPr>
          <w:p w14:paraId="4D4081B0"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VENTA DE PERIODICO</w:t>
            </w:r>
          </w:p>
        </w:tc>
        <w:tc>
          <w:tcPr>
            <w:tcW w:w="1785" w:type="dxa"/>
            <w:tcBorders>
              <w:top w:val="nil"/>
              <w:left w:val="nil"/>
              <w:bottom w:val="single" w:sz="4" w:space="0" w:color="auto"/>
              <w:right w:val="single" w:sz="4" w:space="0" w:color="auto"/>
            </w:tcBorders>
            <w:shd w:val="clear" w:color="auto" w:fill="auto"/>
            <w:noWrap/>
            <w:vAlign w:val="bottom"/>
            <w:hideMark/>
          </w:tcPr>
          <w:p w14:paraId="3EBC0A7D"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32F652A8" w14:textId="77777777" w:rsidTr="005F16C2">
        <w:trPr>
          <w:trHeight w:val="402"/>
        </w:trPr>
        <w:tc>
          <w:tcPr>
            <w:tcW w:w="4678" w:type="dxa"/>
            <w:gridSpan w:val="2"/>
            <w:tcBorders>
              <w:top w:val="single" w:sz="4" w:space="0" w:color="auto"/>
              <w:left w:val="single" w:sz="4" w:space="0" w:color="auto"/>
              <w:bottom w:val="single" w:sz="4" w:space="0" w:color="auto"/>
              <w:right w:val="single" w:sz="4" w:space="0" w:color="000000"/>
            </w:tcBorders>
            <w:shd w:val="clear" w:color="000000" w:fill="9BC2E6"/>
            <w:noWrap/>
            <w:vAlign w:val="bottom"/>
            <w:hideMark/>
          </w:tcPr>
          <w:p w14:paraId="30B0840D"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 </w:t>
            </w:r>
          </w:p>
        </w:tc>
        <w:tc>
          <w:tcPr>
            <w:tcW w:w="2630" w:type="dxa"/>
            <w:tcBorders>
              <w:top w:val="nil"/>
              <w:left w:val="nil"/>
              <w:bottom w:val="single" w:sz="4" w:space="0" w:color="auto"/>
              <w:right w:val="single" w:sz="4" w:space="0" w:color="auto"/>
            </w:tcBorders>
            <w:shd w:val="clear" w:color="auto" w:fill="auto"/>
            <w:noWrap/>
            <w:vAlign w:val="bottom"/>
            <w:hideMark/>
          </w:tcPr>
          <w:p w14:paraId="7EC6C43B"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w:t>
            </w:r>
          </w:p>
        </w:tc>
        <w:tc>
          <w:tcPr>
            <w:tcW w:w="1785" w:type="dxa"/>
            <w:tcBorders>
              <w:top w:val="nil"/>
              <w:left w:val="nil"/>
              <w:bottom w:val="single" w:sz="4" w:space="0" w:color="auto"/>
              <w:right w:val="single" w:sz="4" w:space="0" w:color="auto"/>
            </w:tcBorders>
            <w:shd w:val="clear" w:color="auto" w:fill="auto"/>
            <w:noWrap/>
            <w:vAlign w:val="bottom"/>
            <w:hideMark/>
          </w:tcPr>
          <w:p w14:paraId="2A62FFA6"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w:t>
            </w:r>
          </w:p>
        </w:tc>
      </w:tr>
      <w:tr w:rsidR="00787055" w:rsidRPr="009F0AC5" w14:paraId="1410C55C"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ECDB838"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18</w:t>
            </w:r>
          </w:p>
        </w:tc>
        <w:tc>
          <w:tcPr>
            <w:tcW w:w="3402" w:type="dxa"/>
            <w:tcBorders>
              <w:top w:val="nil"/>
              <w:left w:val="nil"/>
              <w:bottom w:val="single" w:sz="4" w:space="0" w:color="auto"/>
              <w:right w:val="single" w:sz="4" w:space="0" w:color="auto"/>
            </w:tcBorders>
            <w:shd w:val="clear" w:color="auto" w:fill="auto"/>
            <w:noWrap/>
            <w:vAlign w:val="bottom"/>
            <w:hideMark/>
          </w:tcPr>
          <w:p w14:paraId="2521173C"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SANDRA MARIBEL RUANO VASQUEZ</w:t>
            </w:r>
          </w:p>
        </w:tc>
        <w:tc>
          <w:tcPr>
            <w:tcW w:w="2630" w:type="dxa"/>
            <w:tcBorders>
              <w:top w:val="nil"/>
              <w:left w:val="nil"/>
              <w:bottom w:val="single" w:sz="4" w:space="0" w:color="auto"/>
              <w:right w:val="single" w:sz="4" w:space="0" w:color="auto"/>
            </w:tcBorders>
            <w:shd w:val="clear" w:color="auto" w:fill="auto"/>
            <w:noWrap/>
            <w:vAlign w:val="bottom"/>
            <w:hideMark/>
          </w:tcPr>
          <w:p w14:paraId="018518F1"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FRUTAS Y TOSTADAS</w:t>
            </w:r>
          </w:p>
        </w:tc>
        <w:tc>
          <w:tcPr>
            <w:tcW w:w="1785" w:type="dxa"/>
            <w:tcBorders>
              <w:top w:val="nil"/>
              <w:left w:val="nil"/>
              <w:bottom w:val="single" w:sz="4" w:space="0" w:color="auto"/>
              <w:right w:val="single" w:sz="4" w:space="0" w:color="auto"/>
            </w:tcBorders>
            <w:shd w:val="clear" w:color="auto" w:fill="auto"/>
            <w:noWrap/>
            <w:vAlign w:val="bottom"/>
            <w:hideMark/>
          </w:tcPr>
          <w:p w14:paraId="6A1A753E"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651DA89B"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7026B2"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19</w:t>
            </w:r>
          </w:p>
        </w:tc>
        <w:tc>
          <w:tcPr>
            <w:tcW w:w="3402" w:type="dxa"/>
            <w:tcBorders>
              <w:top w:val="nil"/>
              <w:left w:val="nil"/>
              <w:bottom w:val="single" w:sz="4" w:space="0" w:color="auto"/>
              <w:right w:val="single" w:sz="4" w:space="0" w:color="auto"/>
            </w:tcBorders>
            <w:shd w:val="clear" w:color="auto" w:fill="auto"/>
            <w:noWrap/>
            <w:vAlign w:val="bottom"/>
            <w:hideMark/>
          </w:tcPr>
          <w:p w14:paraId="0389776C"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ROSA LILIAN VASQUEZ CORNEJO</w:t>
            </w:r>
          </w:p>
        </w:tc>
        <w:tc>
          <w:tcPr>
            <w:tcW w:w="2630" w:type="dxa"/>
            <w:tcBorders>
              <w:top w:val="nil"/>
              <w:left w:val="nil"/>
              <w:bottom w:val="single" w:sz="4" w:space="0" w:color="auto"/>
              <w:right w:val="single" w:sz="4" w:space="0" w:color="auto"/>
            </w:tcBorders>
            <w:shd w:val="clear" w:color="auto" w:fill="auto"/>
            <w:noWrap/>
            <w:vAlign w:val="bottom"/>
            <w:hideMark/>
          </w:tcPr>
          <w:p w14:paraId="4BB72E4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TORTILLAS Y AGUACATES</w:t>
            </w:r>
          </w:p>
        </w:tc>
        <w:tc>
          <w:tcPr>
            <w:tcW w:w="1785" w:type="dxa"/>
            <w:tcBorders>
              <w:top w:val="nil"/>
              <w:left w:val="nil"/>
              <w:bottom w:val="single" w:sz="4" w:space="0" w:color="auto"/>
              <w:right w:val="single" w:sz="4" w:space="0" w:color="auto"/>
            </w:tcBorders>
            <w:shd w:val="clear" w:color="auto" w:fill="auto"/>
            <w:noWrap/>
            <w:vAlign w:val="bottom"/>
            <w:hideMark/>
          </w:tcPr>
          <w:p w14:paraId="4D76E435"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5FABEF36" w14:textId="77777777" w:rsidTr="005F16C2">
        <w:trPr>
          <w:trHeight w:val="39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DDA3CF7"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20</w:t>
            </w:r>
          </w:p>
        </w:tc>
        <w:tc>
          <w:tcPr>
            <w:tcW w:w="3402" w:type="dxa"/>
            <w:tcBorders>
              <w:top w:val="nil"/>
              <w:left w:val="nil"/>
              <w:bottom w:val="single" w:sz="4" w:space="0" w:color="auto"/>
              <w:right w:val="single" w:sz="4" w:space="0" w:color="auto"/>
            </w:tcBorders>
            <w:shd w:val="clear" w:color="auto" w:fill="auto"/>
            <w:vAlign w:val="bottom"/>
            <w:hideMark/>
          </w:tcPr>
          <w:p w14:paraId="7861B6D4"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EMMA FELICITA GONZALEZ DE CALLES </w:t>
            </w:r>
          </w:p>
        </w:tc>
        <w:tc>
          <w:tcPr>
            <w:tcW w:w="2630" w:type="dxa"/>
            <w:tcBorders>
              <w:top w:val="nil"/>
              <w:left w:val="nil"/>
              <w:bottom w:val="single" w:sz="4" w:space="0" w:color="auto"/>
              <w:right w:val="single" w:sz="4" w:space="0" w:color="auto"/>
            </w:tcBorders>
            <w:shd w:val="clear" w:color="auto" w:fill="auto"/>
            <w:vAlign w:val="bottom"/>
            <w:hideMark/>
          </w:tcPr>
          <w:p w14:paraId="57AFE0D2"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VENTA DE TORTILLAS </w:t>
            </w:r>
          </w:p>
        </w:tc>
        <w:tc>
          <w:tcPr>
            <w:tcW w:w="1785" w:type="dxa"/>
            <w:tcBorders>
              <w:top w:val="nil"/>
              <w:left w:val="nil"/>
              <w:bottom w:val="single" w:sz="4" w:space="0" w:color="auto"/>
              <w:right w:val="single" w:sz="4" w:space="0" w:color="auto"/>
            </w:tcBorders>
            <w:shd w:val="clear" w:color="auto" w:fill="auto"/>
            <w:noWrap/>
            <w:vAlign w:val="bottom"/>
            <w:hideMark/>
          </w:tcPr>
          <w:p w14:paraId="1150B13B"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7F9E1B7B"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204CF18"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21</w:t>
            </w:r>
          </w:p>
        </w:tc>
        <w:tc>
          <w:tcPr>
            <w:tcW w:w="3402" w:type="dxa"/>
            <w:tcBorders>
              <w:top w:val="nil"/>
              <w:left w:val="nil"/>
              <w:bottom w:val="single" w:sz="4" w:space="0" w:color="auto"/>
              <w:right w:val="single" w:sz="4" w:space="0" w:color="auto"/>
            </w:tcBorders>
            <w:shd w:val="clear" w:color="auto" w:fill="auto"/>
            <w:noWrap/>
            <w:vAlign w:val="bottom"/>
            <w:hideMark/>
          </w:tcPr>
          <w:p w14:paraId="6D89BBCF"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ADELIA PEREZ CORDERO</w:t>
            </w:r>
          </w:p>
        </w:tc>
        <w:tc>
          <w:tcPr>
            <w:tcW w:w="2630" w:type="dxa"/>
            <w:tcBorders>
              <w:top w:val="nil"/>
              <w:left w:val="nil"/>
              <w:bottom w:val="single" w:sz="4" w:space="0" w:color="auto"/>
              <w:right w:val="single" w:sz="4" w:space="0" w:color="auto"/>
            </w:tcBorders>
            <w:shd w:val="clear" w:color="auto" w:fill="auto"/>
            <w:noWrap/>
            <w:vAlign w:val="bottom"/>
            <w:hideMark/>
          </w:tcPr>
          <w:p w14:paraId="57F6EA36"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TORTILLA Y RIGUAS</w:t>
            </w:r>
          </w:p>
        </w:tc>
        <w:tc>
          <w:tcPr>
            <w:tcW w:w="1785" w:type="dxa"/>
            <w:tcBorders>
              <w:top w:val="nil"/>
              <w:left w:val="nil"/>
              <w:bottom w:val="single" w:sz="4" w:space="0" w:color="auto"/>
              <w:right w:val="single" w:sz="4" w:space="0" w:color="auto"/>
            </w:tcBorders>
            <w:shd w:val="clear" w:color="auto" w:fill="auto"/>
            <w:noWrap/>
            <w:vAlign w:val="bottom"/>
            <w:hideMark/>
          </w:tcPr>
          <w:p w14:paraId="3683F6C1"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r w:rsidR="00787055" w:rsidRPr="009F0AC5" w14:paraId="05719F91"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F9147EC"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22</w:t>
            </w:r>
          </w:p>
        </w:tc>
        <w:tc>
          <w:tcPr>
            <w:tcW w:w="3402" w:type="dxa"/>
            <w:tcBorders>
              <w:top w:val="nil"/>
              <w:left w:val="nil"/>
              <w:bottom w:val="single" w:sz="4" w:space="0" w:color="auto"/>
              <w:right w:val="single" w:sz="4" w:space="0" w:color="auto"/>
            </w:tcBorders>
            <w:shd w:val="clear" w:color="auto" w:fill="auto"/>
            <w:noWrap/>
            <w:vAlign w:val="bottom"/>
            <w:hideMark/>
          </w:tcPr>
          <w:p w14:paraId="33812DE2"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ARMIDA ELIZABETH MORAN</w:t>
            </w:r>
          </w:p>
        </w:tc>
        <w:tc>
          <w:tcPr>
            <w:tcW w:w="2630" w:type="dxa"/>
            <w:tcBorders>
              <w:top w:val="nil"/>
              <w:left w:val="nil"/>
              <w:bottom w:val="single" w:sz="4" w:space="0" w:color="auto"/>
              <w:right w:val="single" w:sz="4" w:space="0" w:color="auto"/>
            </w:tcBorders>
            <w:shd w:val="clear" w:color="auto" w:fill="auto"/>
            <w:noWrap/>
            <w:vAlign w:val="bottom"/>
            <w:hideMark/>
          </w:tcPr>
          <w:p w14:paraId="7DCA086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VENTA DE PUPUSAS</w:t>
            </w:r>
          </w:p>
        </w:tc>
        <w:tc>
          <w:tcPr>
            <w:tcW w:w="1785" w:type="dxa"/>
            <w:tcBorders>
              <w:top w:val="nil"/>
              <w:left w:val="nil"/>
              <w:bottom w:val="single" w:sz="4" w:space="0" w:color="auto"/>
              <w:right w:val="single" w:sz="4" w:space="0" w:color="auto"/>
            </w:tcBorders>
            <w:shd w:val="clear" w:color="auto" w:fill="auto"/>
            <w:noWrap/>
            <w:vAlign w:val="bottom"/>
            <w:hideMark/>
          </w:tcPr>
          <w:p w14:paraId="4AB10DF7"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$1.50</w:t>
            </w:r>
          </w:p>
        </w:tc>
      </w:tr>
      <w:tr w:rsidR="00787055" w:rsidRPr="009F0AC5" w14:paraId="2C4CCE0B" w14:textId="77777777" w:rsidTr="005F16C2">
        <w:trPr>
          <w:trHeight w:val="402"/>
        </w:trPr>
        <w:tc>
          <w:tcPr>
            <w:tcW w:w="4678" w:type="dxa"/>
            <w:gridSpan w:val="2"/>
            <w:tcBorders>
              <w:top w:val="single" w:sz="4" w:space="0" w:color="auto"/>
              <w:left w:val="single" w:sz="4" w:space="0" w:color="auto"/>
              <w:bottom w:val="single" w:sz="4" w:space="0" w:color="auto"/>
              <w:right w:val="single" w:sz="4" w:space="0" w:color="000000"/>
            </w:tcBorders>
            <w:shd w:val="clear" w:color="000000" w:fill="9BC2E6"/>
            <w:noWrap/>
            <w:vAlign w:val="bottom"/>
            <w:hideMark/>
          </w:tcPr>
          <w:p w14:paraId="73032130"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 </w:t>
            </w:r>
          </w:p>
        </w:tc>
        <w:tc>
          <w:tcPr>
            <w:tcW w:w="2630" w:type="dxa"/>
            <w:tcBorders>
              <w:top w:val="nil"/>
              <w:left w:val="nil"/>
              <w:bottom w:val="single" w:sz="4" w:space="0" w:color="auto"/>
              <w:right w:val="single" w:sz="4" w:space="0" w:color="auto"/>
            </w:tcBorders>
            <w:shd w:val="clear" w:color="auto" w:fill="auto"/>
            <w:noWrap/>
            <w:vAlign w:val="bottom"/>
            <w:hideMark/>
          </w:tcPr>
          <w:p w14:paraId="5A1D3263"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w:t>
            </w:r>
          </w:p>
        </w:tc>
        <w:tc>
          <w:tcPr>
            <w:tcW w:w="1785" w:type="dxa"/>
            <w:tcBorders>
              <w:top w:val="nil"/>
              <w:left w:val="nil"/>
              <w:bottom w:val="single" w:sz="4" w:space="0" w:color="auto"/>
              <w:right w:val="single" w:sz="4" w:space="0" w:color="auto"/>
            </w:tcBorders>
            <w:shd w:val="clear" w:color="auto" w:fill="auto"/>
            <w:noWrap/>
            <w:vAlign w:val="bottom"/>
            <w:hideMark/>
          </w:tcPr>
          <w:p w14:paraId="2D22D4DC"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w:t>
            </w:r>
          </w:p>
        </w:tc>
      </w:tr>
      <w:tr w:rsidR="00787055" w:rsidRPr="009F0AC5" w14:paraId="79DE232A"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98958D6"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23</w:t>
            </w:r>
          </w:p>
        </w:tc>
        <w:tc>
          <w:tcPr>
            <w:tcW w:w="3402" w:type="dxa"/>
            <w:tcBorders>
              <w:top w:val="nil"/>
              <w:left w:val="nil"/>
              <w:bottom w:val="single" w:sz="4" w:space="0" w:color="auto"/>
              <w:right w:val="single" w:sz="4" w:space="0" w:color="auto"/>
            </w:tcBorders>
            <w:shd w:val="clear" w:color="auto" w:fill="auto"/>
            <w:noWrap/>
            <w:vAlign w:val="bottom"/>
            <w:hideMark/>
          </w:tcPr>
          <w:p w14:paraId="4521BF3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ANA GLADYS COTO DE MARROQUIN</w:t>
            </w:r>
          </w:p>
        </w:tc>
        <w:tc>
          <w:tcPr>
            <w:tcW w:w="2630" w:type="dxa"/>
            <w:tcBorders>
              <w:top w:val="nil"/>
              <w:left w:val="nil"/>
              <w:bottom w:val="single" w:sz="4" w:space="0" w:color="auto"/>
              <w:right w:val="single" w:sz="4" w:space="0" w:color="auto"/>
            </w:tcBorders>
            <w:shd w:val="clear" w:color="auto" w:fill="auto"/>
            <w:noWrap/>
            <w:vAlign w:val="bottom"/>
            <w:hideMark/>
          </w:tcPr>
          <w:p w14:paraId="3AB27B86"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FRUTAS</w:t>
            </w:r>
          </w:p>
        </w:tc>
        <w:tc>
          <w:tcPr>
            <w:tcW w:w="1785" w:type="dxa"/>
            <w:tcBorders>
              <w:top w:val="nil"/>
              <w:left w:val="nil"/>
              <w:bottom w:val="single" w:sz="4" w:space="0" w:color="auto"/>
              <w:right w:val="single" w:sz="4" w:space="0" w:color="auto"/>
            </w:tcBorders>
            <w:shd w:val="clear" w:color="auto" w:fill="auto"/>
            <w:noWrap/>
            <w:vAlign w:val="bottom"/>
            <w:hideMark/>
          </w:tcPr>
          <w:p w14:paraId="6C39A0E3"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$0.80</w:t>
            </w:r>
          </w:p>
        </w:tc>
      </w:tr>
      <w:tr w:rsidR="00787055" w:rsidRPr="009F0AC5" w14:paraId="0C1B68C2" w14:textId="77777777" w:rsidTr="005F16C2">
        <w:trPr>
          <w:trHeight w:val="402"/>
        </w:trPr>
        <w:tc>
          <w:tcPr>
            <w:tcW w:w="1276" w:type="dxa"/>
            <w:tcBorders>
              <w:top w:val="nil"/>
              <w:left w:val="single" w:sz="4" w:space="0" w:color="auto"/>
              <w:bottom w:val="nil"/>
              <w:right w:val="nil"/>
            </w:tcBorders>
            <w:shd w:val="clear" w:color="auto" w:fill="auto"/>
            <w:noWrap/>
            <w:vAlign w:val="bottom"/>
            <w:hideMark/>
          </w:tcPr>
          <w:p w14:paraId="59F80874"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24</w:t>
            </w:r>
          </w:p>
        </w:tc>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B69304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INGRID YOLANDA JANDRES</w:t>
            </w:r>
          </w:p>
        </w:tc>
        <w:tc>
          <w:tcPr>
            <w:tcW w:w="2630" w:type="dxa"/>
            <w:tcBorders>
              <w:top w:val="nil"/>
              <w:left w:val="nil"/>
              <w:bottom w:val="single" w:sz="4" w:space="0" w:color="auto"/>
              <w:right w:val="single" w:sz="4" w:space="0" w:color="auto"/>
            </w:tcBorders>
            <w:shd w:val="clear" w:color="auto" w:fill="auto"/>
            <w:noWrap/>
            <w:vAlign w:val="bottom"/>
            <w:hideMark/>
          </w:tcPr>
          <w:p w14:paraId="2D6D90A6"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FRESCO, FRUTAS</w:t>
            </w:r>
          </w:p>
        </w:tc>
        <w:tc>
          <w:tcPr>
            <w:tcW w:w="1785" w:type="dxa"/>
            <w:tcBorders>
              <w:top w:val="nil"/>
              <w:left w:val="nil"/>
              <w:bottom w:val="single" w:sz="4" w:space="0" w:color="auto"/>
              <w:right w:val="single" w:sz="4" w:space="0" w:color="auto"/>
            </w:tcBorders>
            <w:shd w:val="clear" w:color="auto" w:fill="auto"/>
            <w:noWrap/>
            <w:vAlign w:val="bottom"/>
            <w:hideMark/>
          </w:tcPr>
          <w:p w14:paraId="5F52F204"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$0.80</w:t>
            </w:r>
          </w:p>
        </w:tc>
      </w:tr>
      <w:tr w:rsidR="00787055" w:rsidRPr="009F0AC5" w14:paraId="644C641F" w14:textId="77777777" w:rsidTr="005F16C2">
        <w:trPr>
          <w:trHeight w:val="402"/>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EA422"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25</w:t>
            </w:r>
          </w:p>
        </w:tc>
        <w:tc>
          <w:tcPr>
            <w:tcW w:w="3402" w:type="dxa"/>
            <w:tcBorders>
              <w:top w:val="nil"/>
              <w:left w:val="nil"/>
              <w:bottom w:val="single" w:sz="4" w:space="0" w:color="auto"/>
              <w:right w:val="single" w:sz="4" w:space="0" w:color="auto"/>
            </w:tcBorders>
            <w:shd w:val="clear" w:color="auto" w:fill="auto"/>
            <w:noWrap/>
            <w:vAlign w:val="bottom"/>
            <w:hideMark/>
          </w:tcPr>
          <w:p w14:paraId="053B7509"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GLORIA CAROLINA VASQUEZ</w:t>
            </w:r>
          </w:p>
        </w:tc>
        <w:tc>
          <w:tcPr>
            <w:tcW w:w="2630" w:type="dxa"/>
            <w:tcBorders>
              <w:top w:val="nil"/>
              <w:left w:val="nil"/>
              <w:bottom w:val="single" w:sz="4" w:space="0" w:color="auto"/>
              <w:right w:val="single" w:sz="4" w:space="0" w:color="auto"/>
            </w:tcBorders>
            <w:shd w:val="clear" w:color="auto" w:fill="auto"/>
            <w:noWrap/>
            <w:vAlign w:val="bottom"/>
            <w:hideMark/>
          </w:tcPr>
          <w:p w14:paraId="55059516"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VERDURAS</w:t>
            </w:r>
          </w:p>
        </w:tc>
        <w:tc>
          <w:tcPr>
            <w:tcW w:w="1785" w:type="dxa"/>
            <w:tcBorders>
              <w:top w:val="nil"/>
              <w:left w:val="nil"/>
              <w:bottom w:val="single" w:sz="4" w:space="0" w:color="auto"/>
              <w:right w:val="single" w:sz="4" w:space="0" w:color="auto"/>
            </w:tcBorders>
            <w:shd w:val="clear" w:color="auto" w:fill="auto"/>
            <w:noWrap/>
            <w:vAlign w:val="bottom"/>
            <w:hideMark/>
          </w:tcPr>
          <w:p w14:paraId="52355D62"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$0.80</w:t>
            </w:r>
          </w:p>
        </w:tc>
      </w:tr>
      <w:tr w:rsidR="00787055" w:rsidRPr="009F0AC5" w14:paraId="3CA2F18A"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1A9EC33"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26</w:t>
            </w:r>
          </w:p>
        </w:tc>
        <w:tc>
          <w:tcPr>
            <w:tcW w:w="3402" w:type="dxa"/>
            <w:tcBorders>
              <w:top w:val="nil"/>
              <w:left w:val="nil"/>
              <w:bottom w:val="single" w:sz="4" w:space="0" w:color="auto"/>
              <w:right w:val="single" w:sz="4" w:space="0" w:color="auto"/>
            </w:tcBorders>
            <w:shd w:val="clear" w:color="000000" w:fill="FFFFFF"/>
            <w:noWrap/>
            <w:vAlign w:val="bottom"/>
            <w:hideMark/>
          </w:tcPr>
          <w:p w14:paraId="4ED752CB"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MARIA ESTELA RODRIGUEZ</w:t>
            </w:r>
          </w:p>
        </w:tc>
        <w:tc>
          <w:tcPr>
            <w:tcW w:w="2630" w:type="dxa"/>
            <w:tcBorders>
              <w:top w:val="nil"/>
              <w:left w:val="nil"/>
              <w:bottom w:val="single" w:sz="4" w:space="0" w:color="auto"/>
              <w:right w:val="single" w:sz="4" w:space="0" w:color="auto"/>
            </w:tcBorders>
            <w:shd w:val="clear" w:color="auto" w:fill="auto"/>
            <w:noWrap/>
            <w:vAlign w:val="bottom"/>
            <w:hideMark/>
          </w:tcPr>
          <w:p w14:paraId="35900FA9"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VENTA DE FRESCOS</w:t>
            </w:r>
          </w:p>
        </w:tc>
        <w:tc>
          <w:tcPr>
            <w:tcW w:w="1785" w:type="dxa"/>
            <w:tcBorders>
              <w:top w:val="nil"/>
              <w:left w:val="nil"/>
              <w:bottom w:val="single" w:sz="4" w:space="0" w:color="auto"/>
              <w:right w:val="single" w:sz="4" w:space="0" w:color="auto"/>
            </w:tcBorders>
            <w:shd w:val="clear" w:color="auto" w:fill="auto"/>
            <w:noWrap/>
            <w:vAlign w:val="bottom"/>
            <w:hideMark/>
          </w:tcPr>
          <w:p w14:paraId="72B59F08"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$0.80</w:t>
            </w:r>
          </w:p>
        </w:tc>
      </w:tr>
      <w:tr w:rsidR="00787055" w:rsidRPr="009F0AC5" w14:paraId="5CE21A5F"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21909E2"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27</w:t>
            </w:r>
          </w:p>
        </w:tc>
        <w:tc>
          <w:tcPr>
            <w:tcW w:w="3402" w:type="dxa"/>
            <w:tcBorders>
              <w:top w:val="nil"/>
              <w:left w:val="nil"/>
              <w:bottom w:val="single" w:sz="4" w:space="0" w:color="auto"/>
              <w:right w:val="single" w:sz="4" w:space="0" w:color="auto"/>
            </w:tcBorders>
            <w:shd w:val="clear" w:color="000000" w:fill="FFFFFF"/>
            <w:noWrap/>
            <w:vAlign w:val="bottom"/>
            <w:hideMark/>
          </w:tcPr>
          <w:p w14:paraId="259CF94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ANA MARIA VICENTA RAMOS TORRES</w:t>
            </w:r>
          </w:p>
        </w:tc>
        <w:tc>
          <w:tcPr>
            <w:tcW w:w="2630" w:type="dxa"/>
            <w:tcBorders>
              <w:top w:val="nil"/>
              <w:left w:val="nil"/>
              <w:bottom w:val="single" w:sz="4" w:space="0" w:color="auto"/>
              <w:right w:val="single" w:sz="4" w:space="0" w:color="auto"/>
            </w:tcBorders>
            <w:shd w:val="clear" w:color="auto" w:fill="auto"/>
            <w:noWrap/>
            <w:vAlign w:val="bottom"/>
            <w:hideMark/>
          </w:tcPr>
          <w:p w14:paraId="1213A190"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FRUTAS</w:t>
            </w:r>
          </w:p>
        </w:tc>
        <w:tc>
          <w:tcPr>
            <w:tcW w:w="1785" w:type="dxa"/>
            <w:tcBorders>
              <w:top w:val="nil"/>
              <w:left w:val="nil"/>
              <w:bottom w:val="single" w:sz="4" w:space="0" w:color="auto"/>
              <w:right w:val="single" w:sz="4" w:space="0" w:color="auto"/>
            </w:tcBorders>
            <w:shd w:val="clear" w:color="auto" w:fill="auto"/>
            <w:noWrap/>
            <w:vAlign w:val="bottom"/>
            <w:hideMark/>
          </w:tcPr>
          <w:p w14:paraId="1629CE75"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$0.80</w:t>
            </w:r>
          </w:p>
        </w:tc>
      </w:tr>
      <w:tr w:rsidR="00787055" w:rsidRPr="009F0AC5" w14:paraId="003233E7"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691A8D5E"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28</w:t>
            </w:r>
          </w:p>
        </w:tc>
        <w:tc>
          <w:tcPr>
            <w:tcW w:w="3402" w:type="dxa"/>
            <w:tcBorders>
              <w:top w:val="nil"/>
              <w:left w:val="nil"/>
              <w:bottom w:val="single" w:sz="4" w:space="0" w:color="auto"/>
              <w:right w:val="single" w:sz="4" w:space="0" w:color="auto"/>
            </w:tcBorders>
            <w:shd w:val="clear" w:color="000000" w:fill="FFFFFF"/>
            <w:noWrap/>
            <w:vAlign w:val="bottom"/>
          </w:tcPr>
          <w:p w14:paraId="3AAE4DB4"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NORMA GLORIA ERAZO</w:t>
            </w:r>
          </w:p>
        </w:tc>
        <w:tc>
          <w:tcPr>
            <w:tcW w:w="2630" w:type="dxa"/>
            <w:tcBorders>
              <w:top w:val="nil"/>
              <w:left w:val="nil"/>
              <w:bottom w:val="single" w:sz="4" w:space="0" w:color="auto"/>
              <w:right w:val="single" w:sz="4" w:space="0" w:color="auto"/>
            </w:tcBorders>
            <w:shd w:val="clear" w:color="auto" w:fill="auto"/>
            <w:noWrap/>
            <w:vAlign w:val="bottom"/>
          </w:tcPr>
          <w:p w14:paraId="4BE7C436"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VERDURAS</w:t>
            </w:r>
          </w:p>
        </w:tc>
        <w:tc>
          <w:tcPr>
            <w:tcW w:w="1785" w:type="dxa"/>
            <w:tcBorders>
              <w:top w:val="nil"/>
              <w:left w:val="nil"/>
              <w:bottom w:val="single" w:sz="4" w:space="0" w:color="auto"/>
              <w:right w:val="single" w:sz="4" w:space="0" w:color="auto"/>
            </w:tcBorders>
            <w:shd w:val="clear" w:color="auto" w:fill="auto"/>
            <w:noWrap/>
            <w:vAlign w:val="bottom"/>
          </w:tcPr>
          <w:p w14:paraId="155F32F2"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$0.80</w:t>
            </w:r>
          </w:p>
        </w:tc>
      </w:tr>
      <w:tr w:rsidR="00787055" w:rsidRPr="009F0AC5" w14:paraId="01BC477C"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0FDCB0F"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29</w:t>
            </w:r>
          </w:p>
        </w:tc>
        <w:tc>
          <w:tcPr>
            <w:tcW w:w="3402" w:type="dxa"/>
            <w:tcBorders>
              <w:top w:val="nil"/>
              <w:left w:val="nil"/>
              <w:bottom w:val="single" w:sz="4" w:space="0" w:color="auto"/>
              <w:right w:val="single" w:sz="4" w:space="0" w:color="auto"/>
            </w:tcBorders>
            <w:shd w:val="clear" w:color="auto" w:fill="auto"/>
            <w:noWrap/>
            <w:vAlign w:val="bottom"/>
            <w:hideMark/>
          </w:tcPr>
          <w:p w14:paraId="4363C363"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CELINA ESQUIVEL </w:t>
            </w:r>
          </w:p>
        </w:tc>
        <w:tc>
          <w:tcPr>
            <w:tcW w:w="2630" w:type="dxa"/>
            <w:tcBorders>
              <w:top w:val="nil"/>
              <w:left w:val="nil"/>
              <w:bottom w:val="single" w:sz="4" w:space="0" w:color="auto"/>
              <w:right w:val="single" w:sz="4" w:space="0" w:color="auto"/>
            </w:tcBorders>
            <w:shd w:val="clear" w:color="auto" w:fill="auto"/>
            <w:noWrap/>
            <w:vAlign w:val="bottom"/>
            <w:hideMark/>
          </w:tcPr>
          <w:p w14:paraId="654B730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BAÑOS</w:t>
            </w:r>
          </w:p>
        </w:tc>
        <w:tc>
          <w:tcPr>
            <w:tcW w:w="1785" w:type="dxa"/>
            <w:tcBorders>
              <w:top w:val="nil"/>
              <w:left w:val="nil"/>
              <w:bottom w:val="single" w:sz="4" w:space="0" w:color="auto"/>
              <w:right w:val="single" w:sz="4" w:space="0" w:color="auto"/>
            </w:tcBorders>
            <w:shd w:val="clear" w:color="auto" w:fill="auto"/>
            <w:noWrap/>
            <w:vAlign w:val="bottom"/>
            <w:hideMark/>
          </w:tcPr>
          <w:p w14:paraId="1A8880A7"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$1.00</w:t>
            </w:r>
          </w:p>
        </w:tc>
      </w:tr>
    </w:tbl>
    <w:p w14:paraId="2F0F1818" w14:textId="77777777" w:rsidR="00787055" w:rsidRPr="009F0AC5" w:rsidRDefault="00787055" w:rsidP="00787055">
      <w:pPr>
        <w:jc w:val="both"/>
        <w:rPr>
          <w:rFonts w:ascii="Arial" w:hAnsi="Arial" w:cs="Arial"/>
          <w:b/>
          <w:bCs/>
          <w:sz w:val="20"/>
          <w:szCs w:val="20"/>
        </w:rPr>
      </w:pPr>
    </w:p>
    <w:p w14:paraId="711C2576" w14:textId="77777777" w:rsidR="00787055" w:rsidRPr="009F0AC5" w:rsidRDefault="00787055" w:rsidP="00787055">
      <w:pPr>
        <w:spacing w:line="360" w:lineRule="auto"/>
        <w:jc w:val="both"/>
        <w:rPr>
          <w:rFonts w:ascii="Arial" w:hAnsi="Arial" w:cs="Arial"/>
          <w:sz w:val="20"/>
          <w:szCs w:val="20"/>
        </w:rPr>
      </w:pPr>
      <w:r w:rsidRPr="009F0AC5">
        <w:rPr>
          <w:rFonts w:ascii="Arial" w:hAnsi="Arial" w:cs="Arial"/>
          <w:b/>
          <w:bCs/>
          <w:sz w:val="20"/>
          <w:szCs w:val="20"/>
        </w:rPr>
        <w:t>b)</w:t>
      </w:r>
      <w:r w:rsidRPr="009F0AC5">
        <w:rPr>
          <w:rFonts w:ascii="Arial" w:hAnsi="Arial" w:cs="Arial"/>
          <w:bCs/>
          <w:sz w:val="20"/>
          <w:szCs w:val="20"/>
        </w:rPr>
        <w:t xml:space="preserve"> Se autoriza a la Licenciada Carmen Flores Canjura, para que pueda firmar los contratos de arrendamiento y a la Unidad Jurídica para que los elabore. </w:t>
      </w:r>
      <w:r w:rsidRPr="009F0AC5">
        <w:rPr>
          <w:rFonts w:ascii="Arial" w:hAnsi="Arial" w:cs="Arial"/>
          <w:b/>
          <w:sz w:val="20"/>
          <w:szCs w:val="20"/>
          <w:u w:val="single"/>
        </w:rPr>
        <w:t>Votación Unánime.</w:t>
      </w:r>
      <w:r w:rsidRPr="009F0AC5">
        <w:rPr>
          <w:rFonts w:ascii="Arial" w:hAnsi="Arial" w:cs="Arial"/>
          <w:b/>
          <w:sz w:val="20"/>
          <w:szCs w:val="20"/>
        </w:rPr>
        <w:t xml:space="preserve"> Comuníquese</w:t>
      </w:r>
      <w:r w:rsidRPr="009F0AC5">
        <w:rPr>
          <w:rFonts w:ascii="Arial" w:hAnsi="Arial" w:cs="Arial"/>
          <w:sz w:val="20"/>
          <w:szCs w:val="20"/>
        </w:rPr>
        <w:t xml:space="preserve">. “”””””””””, </w:t>
      </w:r>
      <w:r w:rsidRPr="009F0AC5">
        <w:rPr>
          <w:rFonts w:ascii="Arial" w:hAnsi="Arial" w:cs="Arial"/>
          <w:b/>
          <w:sz w:val="20"/>
          <w:szCs w:val="20"/>
        </w:rPr>
        <w:t xml:space="preserve">ACUERDO NUMERO TREINTA: </w:t>
      </w:r>
      <w:r w:rsidRPr="009F0AC5">
        <w:rPr>
          <w:rFonts w:ascii="Arial" w:hAnsi="Arial" w:cs="Arial"/>
          <w:sz w:val="20"/>
          <w:szCs w:val="20"/>
        </w:rPr>
        <w:t xml:space="preserve">Leída por la suscrita la solicitud presentada por la señora Aminta Hernández, Gerente de Servicios Municipales, mediante la cual manifiesta que como es del conocimiento la Gerencia de Servicios Municipales, a través del Mercado está siempre buscando alternativas para las personas que han decidido sumarse a la reapertura y darles un lugar digno y que cumpliendo las medidas de bioseguridad por lo que ha recibido solicitudes y habiendo sido analizadas por la Comisión de Mercado, solicita se autorice la elaboración de contratos respectivo. Este Concejo Municipal, Considerando: </w:t>
      </w:r>
      <w:r w:rsidRPr="009F0AC5">
        <w:rPr>
          <w:rFonts w:ascii="Arial" w:eastAsia="Calibri" w:hAnsi="Arial" w:cs="Arial"/>
          <w:sz w:val="20"/>
          <w:szCs w:val="20"/>
        </w:rPr>
        <w:t xml:space="preserve">Que dentro de las facultades del Concejo, se encuentra la señalada en el artículo 30 N°18,  del Código Municipal, la cual dice: “Acordar la compra, venta, donación, arrendamiento, comodato y en general cualquier tipo de enajenación o gravamen de los bienes muebles e inmuebles del municipio y cualquier otro tipo de contrato, de acuerdo a lo que se dispone en este Código.” Así mismo el artículo 51 del Código Municipal, dentro de las atribuciones del Sindico, en su literal b) señala: “Velar porque los contratos que celebre la municipalidad se ajusten a las prescripciones legales y a los acuerdos emitidos por el Concejo;”, por tanto, </w:t>
      </w:r>
      <w:r w:rsidRPr="009F0AC5">
        <w:rPr>
          <w:rFonts w:ascii="Arial" w:eastAsia="Calibri" w:hAnsi="Arial" w:cs="Arial"/>
          <w:b/>
          <w:sz w:val="20"/>
          <w:szCs w:val="20"/>
        </w:rPr>
        <w:t xml:space="preserve">ACUERDA: a)  </w:t>
      </w:r>
      <w:r w:rsidRPr="009F0AC5">
        <w:rPr>
          <w:rFonts w:ascii="Arial" w:hAnsi="Arial" w:cs="Arial"/>
          <w:bCs/>
          <w:sz w:val="20"/>
          <w:szCs w:val="20"/>
        </w:rPr>
        <w:t xml:space="preserve">Autorizar el arrendamiento de los espacios públicos, del Mercado Municipal Plaza España, para un periodo de un año, dicho plazo se contara a partir de la firma de cada contrato, </w:t>
      </w:r>
      <w:r w:rsidRPr="009F0AC5">
        <w:rPr>
          <w:rFonts w:ascii="Arial" w:eastAsia="Calibri" w:hAnsi="Arial" w:cs="Arial"/>
          <w:sz w:val="20"/>
          <w:szCs w:val="20"/>
        </w:rPr>
        <w:t xml:space="preserve">según cuadro siguiente: </w:t>
      </w:r>
    </w:p>
    <w:tbl>
      <w:tblPr>
        <w:tblW w:w="9209" w:type="dxa"/>
        <w:tblCellMar>
          <w:left w:w="70" w:type="dxa"/>
          <w:right w:w="70" w:type="dxa"/>
        </w:tblCellMar>
        <w:tblLook w:val="04A0" w:firstRow="1" w:lastRow="0" w:firstColumn="1" w:lastColumn="0" w:noHBand="0" w:noVBand="1"/>
      </w:tblPr>
      <w:tblGrid>
        <w:gridCol w:w="1276"/>
        <w:gridCol w:w="1007"/>
        <w:gridCol w:w="3402"/>
        <w:gridCol w:w="2127"/>
        <w:gridCol w:w="1418"/>
      </w:tblGrid>
      <w:tr w:rsidR="00787055" w:rsidRPr="009F0AC5" w14:paraId="52326981" w14:textId="77777777" w:rsidTr="005F16C2">
        <w:trPr>
          <w:trHeight w:val="826"/>
        </w:trPr>
        <w:tc>
          <w:tcPr>
            <w:tcW w:w="1276" w:type="dxa"/>
            <w:tcBorders>
              <w:top w:val="single" w:sz="4" w:space="0" w:color="auto"/>
              <w:left w:val="single" w:sz="4" w:space="0" w:color="auto"/>
              <w:bottom w:val="single" w:sz="4" w:space="0" w:color="000000"/>
              <w:right w:val="single" w:sz="4" w:space="0" w:color="auto"/>
            </w:tcBorders>
            <w:shd w:val="clear" w:color="000000" w:fill="F4B084"/>
            <w:vAlign w:val="center"/>
            <w:hideMark/>
          </w:tcPr>
          <w:p w14:paraId="5FD6216B"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No. DE PUESTO ASIGNADO</w:t>
            </w:r>
          </w:p>
        </w:tc>
        <w:tc>
          <w:tcPr>
            <w:tcW w:w="987" w:type="dxa"/>
            <w:tcBorders>
              <w:top w:val="single" w:sz="4" w:space="0" w:color="auto"/>
              <w:left w:val="single" w:sz="4" w:space="0" w:color="auto"/>
              <w:bottom w:val="single" w:sz="4" w:space="0" w:color="auto"/>
              <w:right w:val="single" w:sz="4" w:space="0" w:color="auto"/>
            </w:tcBorders>
            <w:shd w:val="clear" w:color="000000" w:fill="F4B084"/>
          </w:tcPr>
          <w:p w14:paraId="34CCE1F5" w14:textId="77777777" w:rsidR="00787055" w:rsidRPr="009F0AC5" w:rsidRDefault="00787055" w:rsidP="005F16C2">
            <w:pPr>
              <w:rPr>
                <w:rFonts w:ascii="Arial" w:hAnsi="Arial" w:cs="Arial"/>
                <w:b/>
                <w:bCs/>
                <w:color w:val="000000"/>
                <w:sz w:val="20"/>
                <w:szCs w:val="20"/>
                <w:lang w:eastAsia="es-SV"/>
              </w:rPr>
            </w:pPr>
            <w:r w:rsidRPr="009F0AC5">
              <w:rPr>
                <w:rFonts w:ascii="Arial" w:hAnsi="Arial" w:cs="Arial"/>
                <w:b/>
                <w:bCs/>
                <w:color w:val="000000"/>
                <w:sz w:val="20"/>
                <w:szCs w:val="20"/>
                <w:lang w:eastAsia="es-SV"/>
              </w:rPr>
              <w:t>PASILLO Y NIVEL</w:t>
            </w:r>
          </w:p>
        </w:tc>
        <w:tc>
          <w:tcPr>
            <w:tcW w:w="3402" w:type="dxa"/>
            <w:tcBorders>
              <w:top w:val="single" w:sz="4" w:space="0" w:color="auto"/>
              <w:left w:val="single" w:sz="4" w:space="0" w:color="auto"/>
              <w:bottom w:val="single" w:sz="4" w:space="0" w:color="000000"/>
              <w:right w:val="single" w:sz="4" w:space="0" w:color="auto"/>
            </w:tcBorders>
            <w:shd w:val="clear" w:color="000000" w:fill="F4B084"/>
            <w:vAlign w:val="center"/>
            <w:hideMark/>
          </w:tcPr>
          <w:p w14:paraId="330556E9"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NOMBRE SEGÚN DUI PROPIETARIO</w:t>
            </w:r>
          </w:p>
        </w:tc>
        <w:tc>
          <w:tcPr>
            <w:tcW w:w="2127" w:type="dxa"/>
            <w:tcBorders>
              <w:top w:val="single" w:sz="4" w:space="0" w:color="auto"/>
              <w:left w:val="single" w:sz="4" w:space="0" w:color="auto"/>
              <w:bottom w:val="single" w:sz="4" w:space="0" w:color="000000"/>
              <w:right w:val="single" w:sz="4" w:space="0" w:color="auto"/>
            </w:tcBorders>
            <w:shd w:val="clear" w:color="000000" w:fill="F4B084"/>
            <w:vAlign w:val="center"/>
            <w:hideMark/>
          </w:tcPr>
          <w:p w14:paraId="6EE3F97D"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PRODUCTO QUE COMERCIALIZA</w:t>
            </w:r>
          </w:p>
        </w:tc>
        <w:tc>
          <w:tcPr>
            <w:tcW w:w="1417" w:type="dxa"/>
            <w:tcBorders>
              <w:top w:val="single" w:sz="4" w:space="0" w:color="auto"/>
              <w:left w:val="single" w:sz="4" w:space="0" w:color="auto"/>
              <w:bottom w:val="single" w:sz="4" w:space="0" w:color="000000"/>
              <w:right w:val="single" w:sz="4" w:space="0" w:color="auto"/>
            </w:tcBorders>
            <w:shd w:val="clear" w:color="000000" w:fill="F4B084"/>
            <w:vAlign w:val="center"/>
            <w:hideMark/>
          </w:tcPr>
          <w:p w14:paraId="3AE7303D" w14:textId="77777777" w:rsidR="00787055" w:rsidRPr="009F0AC5" w:rsidRDefault="00787055" w:rsidP="005F16C2">
            <w:pPr>
              <w:jc w:val="center"/>
              <w:rPr>
                <w:rFonts w:ascii="Arial" w:hAnsi="Arial" w:cs="Arial"/>
                <w:b/>
                <w:bCs/>
                <w:color w:val="000000"/>
                <w:sz w:val="20"/>
                <w:szCs w:val="20"/>
                <w:lang w:eastAsia="es-SV"/>
              </w:rPr>
            </w:pPr>
            <w:r w:rsidRPr="009F0AC5">
              <w:rPr>
                <w:rFonts w:ascii="Arial" w:hAnsi="Arial" w:cs="Arial"/>
                <w:b/>
                <w:bCs/>
                <w:color w:val="000000"/>
                <w:sz w:val="20"/>
                <w:szCs w:val="20"/>
                <w:lang w:eastAsia="es-SV"/>
              </w:rPr>
              <w:t>TASA DIARIA POR COBRAR - SEGÚN ORDENANZA</w:t>
            </w:r>
          </w:p>
        </w:tc>
      </w:tr>
      <w:tr w:rsidR="00787055" w:rsidRPr="009F0AC5" w14:paraId="16F98364"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3064F6E"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20</w:t>
            </w:r>
          </w:p>
        </w:tc>
        <w:tc>
          <w:tcPr>
            <w:tcW w:w="987" w:type="dxa"/>
            <w:tcBorders>
              <w:top w:val="single" w:sz="4" w:space="0" w:color="auto"/>
              <w:left w:val="nil"/>
              <w:bottom w:val="single" w:sz="4" w:space="0" w:color="auto"/>
              <w:right w:val="single" w:sz="4" w:space="0" w:color="auto"/>
            </w:tcBorders>
          </w:tcPr>
          <w:p w14:paraId="5422196F"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Pasillo 1 </w:t>
            </w:r>
          </w:p>
          <w:p w14:paraId="3B369582"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2° nivel</w:t>
            </w:r>
          </w:p>
        </w:tc>
        <w:tc>
          <w:tcPr>
            <w:tcW w:w="3402" w:type="dxa"/>
            <w:tcBorders>
              <w:top w:val="nil"/>
              <w:left w:val="single" w:sz="4" w:space="0" w:color="auto"/>
              <w:bottom w:val="single" w:sz="4" w:space="0" w:color="auto"/>
              <w:right w:val="single" w:sz="4" w:space="0" w:color="auto"/>
            </w:tcBorders>
            <w:shd w:val="clear" w:color="auto" w:fill="auto"/>
            <w:noWrap/>
            <w:vAlign w:val="bottom"/>
          </w:tcPr>
          <w:p w14:paraId="3812826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Teresa de Jesús Beltrán Menjívar</w:t>
            </w:r>
          </w:p>
        </w:tc>
        <w:tc>
          <w:tcPr>
            <w:tcW w:w="2127" w:type="dxa"/>
            <w:tcBorders>
              <w:top w:val="nil"/>
              <w:left w:val="nil"/>
              <w:bottom w:val="single" w:sz="4" w:space="0" w:color="auto"/>
              <w:right w:val="single" w:sz="4" w:space="0" w:color="auto"/>
            </w:tcBorders>
            <w:shd w:val="clear" w:color="auto" w:fill="auto"/>
            <w:noWrap/>
            <w:vAlign w:val="bottom"/>
          </w:tcPr>
          <w:p w14:paraId="39228682"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Cereales</w:t>
            </w:r>
          </w:p>
        </w:tc>
        <w:tc>
          <w:tcPr>
            <w:tcW w:w="1417" w:type="dxa"/>
            <w:tcBorders>
              <w:top w:val="nil"/>
              <w:left w:val="nil"/>
              <w:bottom w:val="single" w:sz="4" w:space="0" w:color="auto"/>
              <w:right w:val="single" w:sz="4" w:space="0" w:color="auto"/>
            </w:tcBorders>
            <w:shd w:val="clear" w:color="auto" w:fill="auto"/>
            <w:noWrap/>
            <w:vAlign w:val="bottom"/>
            <w:hideMark/>
          </w:tcPr>
          <w:p w14:paraId="7C8F0D2D"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$0.91</w:t>
            </w:r>
          </w:p>
        </w:tc>
      </w:tr>
      <w:tr w:rsidR="00787055" w:rsidRPr="009F0AC5" w14:paraId="628CF8FA" w14:textId="77777777" w:rsidTr="005F16C2">
        <w:trPr>
          <w:trHeight w:val="40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D325988"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36</w:t>
            </w:r>
          </w:p>
        </w:tc>
        <w:tc>
          <w:tcPr>
            <w:tcW w:w="987" w:type="dxa"/>
            <w:tcBorders>
              <w:top w:val="nil"/>
              <w:left w:val="nil"/>
              <w:bottom w:val="single" w:sz="4" w:space="0" w:color="auto"/>
              <w:right w:val="single" w:sz="4" w:space="0" w:color="auto"/>
            </w:tcBorders>
          </w:tcPr>
          <w:p w14:paraId="0FA1BE2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Pasillo 3 </w:t>
            </w:r>
          </w:p>
          <w:p w14:paraId="4B09A348"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2° nivel</w:t>
            </w:r>
          </w:p>
        </w:tc>
        <w:tc>
          <w:tcPr>
            <w:tcW w:w="3402" w:type="dxa"/>
            <w:tcBorders>
              <w:top w:val="nil"/>
              <w:left w:val="single" w:sz="4" w:space="0" w:color="auto"/>
              <w:bottom w:val="single" w:sz="4" w:space="0" w:color="auto"/>
              <w:right w:val="single" w:sz="4" w:space="0" w:color="auto"/>
            </w:tcBorders>
            <w:shd w:val="clear" w:color="auto" w:fill="auto"/>
            <w:noWrap/>
            <w:vAlign w:val="bottom"/>
          </w:tcPr>
          <w:p w14:paraId="4BC9E051"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Julia Canjura Ramos</w:t>
            </w:r>
          </w:p>
        </w:tc>
        <w:tc>
          <w:tcPr>
            <w:tcW w:w="2127" w:type="dxa"/>
            <w:tcBorders>
              <w:top w:val="nil"/>
              <w:left w:val="nil"/>
              <w:bottom w:val="single" w:sz="4" w:space="0" w:color="auto"/>
              <w:right w:val="single" w:sz="4" w:space="0" w:color="auto"/>
            </w:tcBorders>
            <w:shd w:val="clear" w:color="auto" w:fill="auto"/>
            <w:vAlign w:val="bottom"/>
          </w:tcPr>
          <w:p w14:paraId="1AAF5121"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Productos Plásticos y enceres del hogar </w:t>
            </w:r>
          </w:p>
        </w:tc>
        <w:tc>
          <w:tcPr>
            <w:tcW w:w="1417" w:type="dxa"/>
            <w:tcBorders>
              <w:top w:val="nil"/>
              <w:left w:val="nil"/>
              <w:bottom w:val="single" w:sz="4" w:space="0" w:color="auto"/>
              <w:right w:val="single" w:sz="4" w:space="0" w:color="auto"/>
            </w:tcBorders>
            <w:shd w:val="clear" w:color="auto" w:fill="auto"/>
            <w:noWrap/>
            <w:vAlign w:val="bottom"/>
            <w:hideMark/>
          </w:tcPr>
          <w:p w14:paraId="52C82053"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$0.91</w:t>
            </w:r>
          </w:p>
        </w:tc>
      </w:tr>
      <w:tr w:rsidR="00787055" w:rsidRPr="009F0AC5" w14:paraId="3CF3D9DD"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5386D14"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H</w:t>
            </w:r>
          </w:p>
        </w:tc>
        <w:tc>
          <w:tcPr>
            <w:tcW w:w="987" w:type="dxa"/>
            <w:tcBorders>
              <w:top w:val="nil"/>
              <w:left w:val="nil"/>
              <w:bottom w:val="single" w:sz="4" w:space="0" w:color="auto"/>
              <w:right w:val="single" w:sz="4" w:space="0" w:color="auto"/>
            </w:tcBorders>
          </w:tcPr>
          <w:p w14:paraId="70BD856F"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Pasillo 2 </w:t>
            </w:r>
          </w:p>
          <w:p w14:paraId="31B4E61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2° nivel</w:t>
            </w:r>
          </w:p>
        </w:tc>
        <w:tc>
          <w:tcPr>
            <w:tcW w:w="3402" w:type="dxa"/>
            <w:tcBorders>
              <w:top w:val="nil"/>
              <w:left w:val="single" w:sz="4" w:space="0" w:color="auto"/>
              <w:bottom w:val="single" w:sz="4" w:space="0" w:color="auto"/>
              <w:right w:val="single" w:sz="4" w:space="0" w:color="auto"/>
            </w:tcBorders>
            <w:shd w:val="clear" w:color="auto" w:fill="auto"/>
            <w:noWrap/>
            <w:vAlign w:val="bottom"/>
          </w:tcPr>
          <w:p w14:paraId="03ECCAD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 xml:space="preserve">Zoila Ríos de Martínez </w:t>
            </w:r>
          </w:p>
        </w:tc>
        <w:tc>
          <w:tcPr>
            <w:tcW w:w="2127" w:type="dxa"/>
            <w:tcBorders>
              <w:top w:val="nil"/>
              <w:left w:val="nil"/>
              <w:bottom w:val="single" w:sz="4" w:space="0" w:color="auto"/>
              <w:right w:val="single" w:sz="4" w:space="0" w:color="auto"/>
            </w:tcBorders>
            <w:shd w:val="clear" w:color="auto" w:fill="auto"/>
            <w:vAlign w:val="bottom"/>
          </w:tcPr>
          <w:p w14:paraId="2E2F6271"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Bisutería</w:t>
            </w:r>
          </w:p>
        </w:tc>
        <w:tc>
          <w:tcPr>
            <w:tcW w:w="1417" w:type="dxa"/>
            <w:tcBorders>
              <w:top w:val="nil"/>
              <w:left w:val="nil"/>
              <w:bottom w:val="single" w:sz="4" w:space="0" w:color="auto"/>
              <w:right w:val="single" w:sz="4" w:space="0" w:color="auto"/>
            </w:tcBorders>
            <w:shd w:val="clear" w:color="auto" w:fill="auto"/>
            <w:noWrap/>
            <w:vAlign w:val="bottom"/>
            <w:hideMark/>
          </w:tcPr>
          <w:p w14:paraId="6AE060F0"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$0.57</w:t>
            </w:r>
          </w:p>
        </w:tc>
      </w:tr>
      <w:tr w:rsidR="00787055" w:rsidRPr="009F0AC5" w14:paraId="09AFADD0"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1F9C4BB"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23</w:t>
            </w:r>
          </w:p>
        </w:tc>
        <w:tc>
          <w:tcPr>
            <w:tcW w:w="987" w:type="dxa"/>
            <w:tcBorders>
              <w:top w:val="nil"/>
              <w:left w:val="nil"/>
              <w:bottom w:val="single" w:sz="4" w:space="0" w:color="auto"/>
              <w:right w:val="single" w:sz="4" w:space="0" w:color="auto"/>
            </w:tcBorders>
          </w:tcPr>
          <w:p w14:paraId="15FD24C9"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Pasillo 3</w:t>
            </w:r>
          </w:p>
          <w:p w14:paraId="2B78E765"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1° Nivel</w:t>
            </w:r>
          </w:p>
        </w:tc>
        <w:tc>
          <w:tcPr>
            <w:tcW w:w="3402" w:type="dxa"/>
            <w:tcBorders>
              <w:top w:val="nil"/>
              <w:left w:val="single" w:sz="4" w:space="0" w:color="auto"/>
              <w:bottom w:val="single" w:sz="4" w:space="0" w:color="auto"/>
              <w:right w:val="single" w:sz="4" w:space="0" w:color="auto"/>
            </w:tcBorders>
            <w:shd w:val="clear" w:color="auto" w:fill="auto"/>
            <w:noWrap/>
            <w:vAlign w:val="bottom"/>
          </w:tcPr>
          <w:p w14:paraId="5851E641"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María Fidelina Canjura Funes</w:t>
            </w:r>
          </w:p>
        </w:tc>
        <w:tc>
          <w:tcPr>
            <w:tcW w:w="2127" w:type="dxa"/>
            <w:tcBorders>
              <w:top w:val="nil"/>
              <w:left w:val="nil"/>
              <w:bottom w:val="single" w:sz="4" w:space="0" w:color="auto"/>
              <w:right w:val="single" w:sz="4" w:space="0" w:color="auto"/>
            </w:tcBorders>
            <w:shd w:val="clear" w:color="auto" w:fill="auto"/>
            <w:noWrap/>
            <w:vAlign w:val="bottom"/>
          </w:tcPr>
          <w:p w14:paraId="58FB4047"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Cereales y Verdura</w:t>
            </w:r>
          </w:p>
        </w:tc>
        <w:tc>
          <w:tcPr>
            <w:tcW w:w="1417" w:type="dxa"/>
            <w:tcBorders>
              <w:top w:val="nil"/>
              <w:left w:val="nil"/>
              <w:bottom w:val="single" w:sz="4" w:space="0" w:color="auto"/>
              <w:right w:val="single" w:sz="4" w:space="0" w:color="auto"/>
            </w:tcBorders>
            <w:shd w:val="clear" w:color="auto" w:fill="auto"/>
            <w:noWrap/>
            <w:vAlign w:val="bottom"/>
            <w:hideMark/>
          </w:tcPr>
          <w:p w14:paraId="39DDB684"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$0.91</w:t>
            </w:r>
          </w:p>
        </w:tc>
      </w:tr>
      <w:tr w:rsidR="00787055" w:rsidRPr="009F0AC5" w14:paraId="6ED48E26"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33ABBF75"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17</w:t>
            </w:r>
          </w:p>
        </w:tc>
        <w:tc>
          <w:tcPr>
            <w:tcW w:w="987" w:type="dxa"/>
            <w:tcBorders>
              <w:top w:val="nil"/>
              <w:left w:val="nil"/>
              <w:bottom w:val="single" w:sz="4" w:space="0" w:color="auto"/>
              <w:right w:val="single" w:sz="4" w:space="0" w:color="auto"/>
            </w:tcBorders>
          </w:tcPr>
          <w:p w14:paraId="5EDCBC80"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Pasillo 2 1° Nivel</w:t>
            </w:r>
          </w:p>
        </w:tc>
        <w:tc>
          <w:tcPr>
            <w:tcW w:w="3402" w:type="dxa"/>
            <w:tcBorders>
              <w:top w:val="nil"/>
              <w:left w:val="single" w:sz="4" w:space="0" w:color="auto"/>
              <w:bottom w:val="single" w:sz="4" w:space="0" w:color="auto"/>
              <w:right w:val="single" w:sz="4" w:space="0" w:color="auto"/>
            </w:tcBorders>
            <w:shd w:val="clear" w:color="auto" w:fill="auto"/>
            <w:noWrap/>
            <w:vAlign w:val="bottom"/>
          </w:tcPr>
          <w:p w14:paraId="553861E6"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María Lucila Canjura Gálvez</w:t>
            </w:r>
          </w:p>
        </w:tc>
        <w:tc>
          <w:tcPr>
            <w:tcW w:w="2127" w:type="dxa"/>
            <w:tcBorders>
              <w:top w:val="nil"/>
              <w:left w:val="nil"/>
              <w:bottom w:val="single" w:sz="4" w:space="0" w:color="auto"/>
              <w:right w:val="single" w:sz="4" w:space="0" w:color="auto"/>
            </w:tcBorders>
            <w:shd w:val="clear" w:color="auto" w:fill="auto"/>
            <w:noWrap/>
            <w:vAlign w:val="bottom"/>
          </w:tcPr>
          <w:p w14:paraId="6F10A7DE"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Café</w:t>
            </w:r>
          </w:p>
        </w:tc>
        <w:tc>
          <w:tcPr>
            <w:tcW w:w="1417" w:type="dxa"/>
            <w:tcBorders>
              <w:top w:val="nil"/>
              <w:left w:val="nil"/>
              <w:bottom w:val="single" w:sz="4" w:space="0" w:color="auto"/>
              <w:right w:val="single" w:sz="4" w:space="0" w:color="auto"/>
            </w:tcBorders>
            <w:shd w:val="clear" w:color="auto" w:fill="auto"/>
            <w:noWrap/>
            <w:vAlign w:val="bottom"/>
          </w:tcPr>
          <w:p w14:paraId="6D04DE64"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$0.91</w:t>
            </w:r>
          </w:p>
        </w:tc>
      </w:tr>
      <w:tr w:rsidR="00787055" w:rsidRPr="009F0AC5" w14:paraId="1F94A7FF" w14:textId="77777777" w:rsidTr="005F16C2">
        <w:trPr>
          <w:trHeight w:val="40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B5E3054" w14:textId="77777777" w:rsidR="00787055" w:rsidRPr="009F0AC5" w:rsidRDefault="00787055" w:rsidP="005F16C2">
            <w:pPr>
              <w:jc w:val="center"/>
              <w:rPr>
                <w:rFonts w:ascii="Arial" w:hAnsi="Arial" w:cs="Arial"/>
                <w:color w:val="000000"/>
                <w:sz w:val="20"/>
                <w:szCs w:val="20"/>
                <w:lang w:eastAsia="es-SV"/>
              </w:rPr>
            </w:pPr>
            <w:r w:rsidRPr="009F0AC5">
              <w:rPr>
                <w:rFonts w:ascii="Arial" w:hAnsi="Arial" w:cs="Arial"/>
                <w:color w:val="000000"/>
                <w:sz w:val="20"/>
                <w:szCs w:val="20"/>
                <w:lang w:eastAsia="es-SV"/>
              </w:rPr>
              <w:t>6</w:t>
            </w:r>
          </w:p>
        </w:tc>
        <w:tc>
          <w:tcPr>
            <w:tcW w:w="987" w:type="dxa"/>
            <w:tcBorders>
              <w:top w:val="nil"/>
              <w:left w:val="nil"/>
              <w:bottom w:val="single" w:sz="4" w:space="0" w:color="auto"/>
              <w:right w:val="single" w:sz="4" w:space="0" w:color="auto"/>
            </w:tcBorders>
          </w:tcPr>
          <w:p w14:paraId="1770EF58"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Pasillo 1 1° Nivel</w:t>
            </w:r>
          </w:p>
        </w:tc>
        <w:tc>
          <w:tcPr>
            <w:tcW w:w="3402" w:type="dxa"/>
            <w:tcBorders>
              <w:top w:val="nil"/>
              <w:left w:val="single" w:sz="4" w:space="0" w:color="auto"/>
              <w:bottom w:val="single" w:sz="4" w:space="0" w:color="auto"/>
              <w:right w:val="single" w:sz="4" w:space="0" w:color="auto"/>
            </w:tcBorders>
            <w:shd w:val="clear" w:color="auto" w:fill="auto"/>
            <w:vAlign w:val="bottom"/>
          </w:tcPr>
          <w:p w14:paraId="629ABAF0"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María Yolanda Rodríguez</w:t>
            </w:r>
          </w:p>
        </w:tc>
        <w:tc>
          <w:tcPr>
            <w:tcW w:w="2127" w:type="dxa"/>
            <w:tcBorders>
              <w:top w:val="nil"/>
              <w:left w:val="nil"/>
              <w:bottom w:val="single" w:sz="4" w:space="0" w:color="auto"/>
              <w:right w:val="single" w:sz="4" w:space="0" w:color="auto"/>
            </w:tcBorders>
            <w:shd w:val="clear" w:color="auto" w:fill="auto"/>
            <w:vAlign w:val="bottom"/>
          </w:tcPr>
          <w:p w14:paraId="65027D53" w14:textId="77777777" w:rsidR="00787055" w:rsidRPr="009F0AC5" w:rsidRDefault="00787055" w:rsidP="005F16C2">
            <w:pPr>
              <w:rPr>
                <w:rFonts w:ascii="Arial" w:hAnsi="Arial" w:cs="Arial"/>
                <w:color w:val="000000"/>
                <w:sz w:val="20"/>
                <w:szCs w:val="20"/>
                <w:lang w:eastAsia="es-SV"/>
              </w:rPr>
            </w:pPr>
            <w:r w:rsidRPr="009F0AC5">
              <w:rPr>
                <w:rFonts w:ascii="Arial" w:hAnsi="Arial" w:cs="Arial"/>
                <w:color w:val="000000"/>
                <w:sz w:val="20"/>
                <w:szCs w:val="20"/>
                <w:lang w:eastAsia="es-SV"/>
              </w:rPr>
              <w:t>Juguetes, peluches y artículos de cumpleaños</w:t>
            </w:r>
          </w:p>
        </w:tc>
        <w:tc>
          <w:tcPr>
            <w:tcW w:w="1417" w:type="dxa"/>
            <w:tcBorders>
              <w:top w:val="nil"/>
              <w:left w:val="nil"/>
              <w:bottom w:val="single" w:sz="4" w:space="0" w:color="auto"/>
              <w:right w:val="single" w:sz="4" w:space="0" w:color="auto"/>
            </w:tcBorders>
            <w:shd w:val="clear" w:color="auto" w:fill="auto"/>
            <w:noWrap/>
            <w:vAlign w:val="bottom"/>
            <w:hideMark/>
          </w:tcPr>
          <w:p w14:paraId="2B8EC7D3" w14:textId="77777777" w:rsidR="00787055" w:rsidRPr="009F0AC5" w:rsidRDefault="00787055" w:rsidP="005F16C2">
            <w:pPr>
              <w:jc w:val="right"/>
              <w:rPr>
                <w:rFonts w:ascii="Arial" w:hAnsi="Arial" w:cs="Arial"/>
                <w:color w:val="000000"/>
                <w:sz w:val="20"/>
                <w:szCs w:val="20"/>
                <w:lang w:eastAsia="es-SV"/>
              </w:rPr>
            </w:pPr>
            <w:r w:rsidRPr="009F0AC5">
              <w:rPr>
                <w:rFonts w:ascii="Arial" w:hAnsi="Arial" w:cs="Arial"/>
                <w:color w:val="000000"/>
                <w:sz w:val="20"/>
                <w:szCs w:val="20"/>
                <w:lang w:eastAsia="es-SV"/>
              </w:rPr>
              <w:t>$0.57</w:t>
            </w:r>
          </w:p>
        </w:tc>
      </w:tr>
    </w:tbl>
    <w:p w14:paraId="24FD99E9" w14:textId="77777777" w:rsidR="00787055" w:rsidRPr="009F0AC5" w:rsidRDefault="00787055" w:rsidP="00787055">
      <w:pPr>
        <w:spacing w:line="360" w:lineRule="auto"/>
        <w:jc w:val="both"/>
        <w:rPr>
          <w:rFonts w:ascii="Arial" w:hAnsi="Arial" w:cs="Arial"/>
          <w:b/>
          <w:bCs/>
          <w:sz w:val="20"/>
          <w:szCs w:val="20"/>
        </w:rPr>
      </w:pPr>
    </w:p>
    <w:p w14:paraId="300642EE" w14:textId="77777777" w:rsidR="00787055" w:rsidRPr="009F0AC5" w:rsidRDefault="00787055" w:rsidP="00787055">
      <w:pPr>
        <w:spacing w:line="360" w:lineRule="auto"/>
        <w:jc w:val="both"/>
        <w:rPr>
          <w:rFonts w:ascii="Arial" w:hAnsi="Arial" w:cs="Arial"/>
          <w:sz w:val="20"/>
          <w:szCs w:val="20"/>
        </w:rPr>
      </w:pPr>
      <w:r w:rsidRPr="009F0AC5">
        <w:rPr>
          <w:rFonts w:ascii="Arial" w:hAnsi="Arial" w:cs="Arial"/>
          <w:b/>
          <w:bCs/>
          <w:sz w:val="20"/>
          <w:szCs w:val="20"/>
        </w:rPr>
        <w:t>b)</w:t>
      </w:r>
      <w:r w:rsidRPr="009F0AC5">
        <w:rPr>
          <w:rFonts w:ascii="Arial" w:hAnsi="Arial" w:cs="Arial"/>
          <w:bCs/>
          <w:sz w:val="20"/>
          <w:szCs w:val="20"/>
        </w:rPr>
        <w:t xml:space="preserve"> Se autoriza a la Licenciada Carmen Flores Canjura, para que pueda firmar los contratos de arrendamiento y a la Unidad Jurídica para que los elabore. </w:t>
      </w:r>
      <w:r w:rsidRPr="009F0AC5">
        <w:rPr>
          <w:rFonts w:ascii="Arial" w:hAnsi="Arial" w:cs="Arial"/>
          <w:b/>
          <w:sz w:val="20"/>
          <w:szCs w:val="20"/>
          <w:u w:val="single"/>
        </w:rPr>
        <w:t>Votación Unánime.</w:t>
      </w:r>
      <w:r w:rsidRPr="009F0AC5">
        <w:rPr>
          <w:rFonts w:ascii="Arial" w:hAnsi="Arial" w:cs="Arial"/>
          <w:b/>
          <w:sz w:val="20"/>
          <w:szCs w:val="20"/>
        </w:rPr>
        <w:t xml:space="preserve"> Comuníquese</w:t>
      </w:r>
      <w:r w:rsidRPr="009F0AC5">
        <w:rPr>
          <w:rFonts w:ascii="Arial" w:hAnsi="Arial" w:cs="Arial"/>
          <w:sz w:val="20"/>
          <w:szCs w:val="20"/>
        </w:rPr>
        <w:t xml:space="preserve">. “”””””””””””. </w:t>
      </w:r>
      <w:r w:rsidRPr="009F0AC5">
        <w:rPr>
          <w:rFonts w:ascii="Arial" w:hAnsi="Arial" w:cs="Arial"/>
          <w:b/>
          <w:sz w:val="20"/>
          <w:szCs w:val="20"/>
        </w:rPr>
        <w:t>PUNTO CINCO: VARIOS.</w:t>
      </w:r>
      <w:r w:rsidRPr="009F0AC5">
        <w:rPr>
          <w:rFonts w:ascii="Arial" w:hAnsi="Arial" w:cs="Arial"/>
          <w:sz w:val="20"/>
          <w:szCs w:val="20"/>
        </w:rPr>
        <w:t xml:space="preserve"> En este momento el Alcalde Municipal toma la palabra y manifiesta que el siguiente punto que él pone a discusión y análisis tiene que ver con garantizar la estabilidad laboral y económica de las familias de nuestros empleados, que de muchas maneras son los que independiente el escaño que se ocupe, son los que sacan adelante el trabajo enmarcado en nuestra plataforma de gobierno local, por lo que nuevamente somete a votación el Crédito con la Caja de Crédito de Santiago Nonualco, por el monto de $500,000.00, y los acuerdos que sean necesarios para  la apertura de la cuenta necesaria para la disponibilidad de los fondos, por lo que discutido el punto se toman los acuerdos siguientes: </w:t>
      </w:r>
      <w:r w:rsidRPr="009F0AC5">
        <w:rPr>
          <w:rFonts w:ascii="Arial" w:hAnsi="Arial" w:cs="Arial"/>
          <w:b/>
          <w:sz w:val="20"/>
          <w:szCs w:val="20"/>
        </w:rPr>
        <w:t xml:space="preserve">ACUERDO NUMERO TREINTA Y UNO: </w:t>
      </w:r>
      <w:r w:rsidRPr="009F0AC5">
        <w:rPr>
          <w:rFonts w:ascii="Arial" w:hAnsi="Arial" w:cs="Arial"/>
          <w:sz w:val="20"/>
          <w:szCs w:val="20"/>
        </w:rPr>
        <w:t xml:space="preserve">El Concejo Municipal en uso de sus facultades legales y de conformidad a lo establecido en los Art. 30, Numeral 14, y articulo 31 Numerales 4 y 5; artículo 47, articulo 63 Numeral 12, todos del Código Municipal, </w:t>
      </w:r>
      <w:r w:rsidRPr="009F0AC5">
        <w:rPr>
          <w:rFonts w:ascii="Arial" w:hAnsi="Arial" w:cs="Arial"/>
          <w:b/>
          <w:sz w:val="20"/>
          <w:szCs w:val="20"/>
        </w:rPr>
        <w:t>ACUERDA:</w:t>
      </w:r>
      <w:r w:rsidRPr="009F0AC5">
        <w:rPr>
          <w:rFonts w:ascii="Arial" w:hAnsi="Arial" w:cs="Arial"/>
          <w:sz w:val="20"/>
          <w:szCs w:val="20"/>
        </w:rPr>
        <w:t xml:space="preserve"> </w:t>
      </w:r>
      <w:r w:rsidRPr="009F0AC5">
        <w:rPr>
          <w:rFonts w:ascii="Arial" w:hAnsi="Arial" w:cs="Arial"/>
          <w:b/>
          <w:sz w:val="20"/>
          <w:szCs w:val="20"/>
        </w:rPr>
        <w:t>a)</w:t>
      </w:r>
      <w:r w:rsidRPr="009F0AC5">
        <w:rPr>
          <w:rFonts w:ascii="Arial" w:hAnsi="Arial" w:cs="Arial"/>
          <w:sz w:val="20"/>
          <w:szCs w:val="20"/>
        </w:rPr>
        <w:t xml:space="preserve"> Aprobar Crédito con la Caja de Crédito de Santiago Nonualco, Sociedad Cooperativa de Ahorro y Crédito de R.L. de C.V., por un monto de </w:t>
      </w:r>
      <w:r w:rsidRPr="009F0AC5">
        <w:rPr>
          <w:rFonts w:ascii="Arial" w:hAnsi="Arial" w:cs="Arial"/>
          <w:b/>
          <w:sz w:val="20"/>
          <w:szCs w:val="20"/>
        </w:rPr>
        <w:t>QUINIENTOS MIL DOLARES DE LOS ESTADOS UNIDOS DE AMERICA</w:t>
      </w:r>
      <w:r w:rsidRPr="009F0AC5">
        <w:rPr>
          <w:rFonts w:ascii="Arial" w:hAnsi="Arial" w:cs="Arial"/>
          <w:sz w:val="20"/>
          <w:szCs w:val="20"/>
        </w:rPr>
        <w:t xml:space="preserve"> ($500,000.00), por un plazo de DOCE MESES, al interés del 9.75% anual, que será destinado para Desarrollo de Obras y Reestructuración de Pasivos; </w:t>
      </w:r>
      <w:r w:rsidRPr="009F0AC5">
        <w:rPr>
          <w:rFonts w:ascii="Arial" w:hAnsi="Arial" w:cs="Arial"/>
          <w:b/>
          <w:sz w:val="20"/>
          <w:szCs w:val="20"/>
        </w:rPr>
        <w:t xml:space="preserve">b) </w:t>
      </w:r>
      <w:r w:rsidRPr="009F0AC5">
        <w:rPr>
          <w:rFonts w:ascii="Arial" w:hAnsi="Arial" w:cs="Arial"/>
          <w:sz w:val="20"/>
          <w:szCs w:val="20"/>
        </w:rPr>
        <w:t xml:space="preserve">Autorizar al Alcalde Municipal ADOLFO RIVAS BARRIOS, para que solicite la aceptación de la orden Irrevocable de Descuento y Pago (OIDP) a favor </w:t>
      </w:r>
      <w:r w:rsidRPr="009F0AC5">
        <w:rPr>
          <w:rFonts w:ascii="Arial" w:hAnsi="Arial" w:cs="Arial"/>
          <w:b/>
          <w:sz w:val="20"/>
          <w:szCs w:val="20"/>
        </w:rPr>
        <w:t>DE CAJA DE CRÉDITO DE SANTIAGO NONUALCO, SOCIEDAD COOPERATIVA DE AHORRO Y CRÉDITO DE R.L. DE C.V.</w:t>
      </w:r>
      <w:r w:rsidRPr="009F0AC5">
        <w:rPr>
          <w:rFonts w:ascii="Arial" w:hAnsi="Arial" w:cs="Arial"/>
          <w:sz w:val="20"/>
          <w:szCs w:val="20"/>
        </w:rPr>
        <w:t xml:space="preserve">, </w:t>
      </w:r>
      <w:r w:rsidRPr="009F0AC5">
        <w:rPr>
          <w:rFonts w:ascii="Arial" w:hAnsi="Arial" w:cs="Arial"/>
          <w:b/>
          <w:color w:val="000000"/>
          <w:sz w:val="20"/>
          <w:szCs w:val="20"/>
        </w:rPr>
        <w:t>c)</w:t>
      </w:r>
      <w:r w:rsidRPr="009F0AC5">
        <w:rPr>
          <w:rFonts w:ascii="Arial" w:hAnsi="Arial" w:cs="Arial"/>
          <w:sz w:val="20"/>
          <w:szCs w:val="20"/>
        </w:rPr>
        <w:t xml:space="preserve"> Se autoriza a ISDEM a descuente en un solo pago del presente crédito, la comisión por otorgamiento de la Orden Irrevocable de Descuento y pago (OIDP); </w:t>
      </w:r>
      <w:r w:rsidRPr="009F0AC5">
        <w:rPr>
          <w:rFonts w:ascii="Arial" w:hAnsi="Arial" w:cs="Arial"/>
          <w:b/>
          <w:sz w:val="20"/>
          <w:szCs w:val="20"/>
        </w:rPr>
        <w:t>d)</w:t>
      </w:r>
      <w:r w:rsidRPr="009F0AC5">
        <w:rPr>
          <w:rFonts w:ascii="Arial" w:hAnsi="Arial" w:cs="Arial"/>
          <w:sz w:val="20"/>
          <w:szCs w:val="20"/>
        </w:rPr>
        <w:t xml:space="preserve"> Se autoriza a la Caja de Crédito de Santiago Nonualco, Sociedad Cooperativa de Ahorro y Crédito de R.L. de C.V., descuente en un solo pago del crédito a otorgar la Comisión por tramite que es del dos punto cero cero (2.00%) por ciento más IVA;</w:t>
      </w:r>
      <w:r w:rsidRPr="009F0AC5">
        <w:rPr>
          <w:rFonts w:ascii="Arial" w:hAnsi="Arial" w:cs="Arial"/>
          <w:b/>
          <w:sz w:val="20"/>
          <w:szCs w:val="20"/>
        </w:rPr>
        <w:t xml:space="preserve"> e)</w:t>
      </w:r>
      <w:r w:rsidRPr="009F0AC5">
        <w:rPr>
          <w:rFonts w:ascii="Arial" w:hAnsi="Arial" w:cs="Arial"/>
          <w:sz w:val="20"/>
          <w:szCs w:val="20"/>
        </w:rPr>
        <w:t xml:space="preserve"> Se autoriza al señor Alcalde Municipal ADOLFO RIVAS BARRIOS, para realizar el trámite correspondiente y firme todos los documentos e instrumentos públicos necesarios, expresamente las escrituras públicas de las presentes obligaciones, sometiéndose a las condiciones que en ellas se establezcan. </w:t>
      </w:r>
      <w:r w:rsidRPr="009F0AC5">
        <w:rPr>
          <w:rFonts w:ascii="Arial" w:hAnsi="Arial" w:cs="Arial"/>
          <w:b/>
          <w:sz w:val="20"/>
          <w:szCs w:val="20"/>
        </w:rPr>
        <w:t>f)</w:t>
      </w:r>
      <w:r w:rsidRPr="009F0AC5">
        <w:rPr>
          <w:rFonts w:ascii="Arial" w:hAnsi="Arial" w:cs="Arial"/>
          <w:sz w:val="20"/>
          <w:szCs w:val="20"/>
        </w:rPr>
        <w:t xml:space="preserve"> Certifíquese el presente acuerdo y remítase a ISDEM para los efectos consiguientes.  Dicho  Acuerdo  al  ser  sometido   a votación  en cumplimiento al artículo 67 del Código Municipal; fue aprobado por: </w:t>
      </w:r>
      <w:r w:rsidRPr="009F0AC5">
        <w:rPr>
          <w:rFonts w:ascii="Arial" w:hAnsi="Arial" w:cs="Arial"/>
          <w:b/>
          <w:sz w:val="20"/>
          <w:szCs w:val="20"/>
          <w:u w:val="single"/>
        </w:rPr>
        <w:t>Mayoría Calificada con nueve Votos a favor y no vota el Regidor Eulalio Rodríguez Flores.</w:t>
      </w:r>
      <w:r w:rsidRPr="009F0AC5">
        <w:rPr>
          <w:rFonts w:ascii="Arial" w:hAnsi="Arial" w:cs="Arial"/>
          <w:b/>
          <w:sz w:val="20"/>
          <w:szCs w:val="20"/>
        </w:rPr>
        <w:t xml:space="preserve"> Comuníquese</w:t>
      </w:r>
      <w:r w:rsidRPr="009F0AC5">
        <w:rPr>
          <w:rFonts w:ascii="Arial" w:hAnsi="Arial" w:cs="Arial"/>
          <w:sz w:val="20"/>
          <w:szCs w:val="20"/>
        </w:rPr>
        <w:t xml:space="preserve">. “”””””””””””””, </w:t>
      </w:r>
      <w:r w:rsidRPr="009F0AC5">
        <w:rPr>
          <w:rFonts w:ascii="Arial" w:hAnsi="Arial" w:cs="Arial"/>
          <w:b/>
          <w:sz w:val="20"/>
          <w:szCs w:val="20"/>
        </w:rPr>
        <w:t xml:space="preserve">ACUERDO NUMERO TREINTA Y DOS: </w:t>
      </w:r>
      <w:r w:rsidRPr="009F0AC5">
        <w:rPr>
          <w:rFonts w:ascii="Arial" w:hAnsi="Arial" w:cs="Arial"/>
          <w:sz w:val="20"/>
          <w:szCs w:val="20"/>
        </w:rPr>
        <w:t xml:space="preserve">El Concejo Municipal Considerando que este día se ha aprobado un Crédito con la Caja de Crédito de Santiago Nonualco, Sociedad Cooperativa de Ahorro y Crédito de R.L. de C.V., por un monto de </w:t>
      </w:r>
      <w:r w:rsidRPr="009F0AC5">
        <w:rPr>
          <w:rFonts w:ascii="Arial" w:hAnsi="Arial" w:cs="Arial"/>
          <w:b/>
          <w:sz w:val="20"/>
          <w:szCs w:val="20"/>
        </w:rPr>
        <w:t>QUINIENTOS MIL DOLARES DE LOS ESTADOS UNIDOS DE AMERICA</w:t>
      </w:r>
      <w:r w:rsidRPr="009F0AC5">
        <w:rPr>
          <w:rFonts w:ascii="Arial" w:hAnsi="Arial" w:cs="Arial"/>
          <w:sz w:val="20"/>
          <w:szCs w:val="20"/>
        </w:rPr>
        <w:t xml:space="preserve"> ($500,000.00), por un plazo de DOCE MESES, al interés del 9.75% anual, que será destinado para Desarrollo de Obras y Reestructuración de Pasivos, en uso de sus facultades legales y de conformidad a lo establecido en los Art. 30, Numeral 14, y articulo 31 Numerales 4 y 5; artículo 47, articulo 63 Numeral 12, todos del Código Municipal, </w:t>
      </w:r>
      <w:r w:rsidRPr="009F0AC5">
        <w:rPr>
          <w:rFonts w:ascii="Arial" w:hAnsi="Arial" w:cs="Arial"/>
          <w:b/>
          <w:sz w:val="20"/>
          <w:szCs w:val="20"/>
        </w:rPr>
        <w:t>ACUERDA:</w:t>
      </w:r>
      <w:r w:rsidRPr="009F0AC5">
        <w:rPr>
          <w:rFonts w:ascii="Arial" w:hAnsi="Arial" w:cs="Arial"/>
          <w:sz w:val="20"/>
          <w:szCs w:val="20"/>
        </w:rPr>
        <w:t xml:space="preserve"> </w:t>
      </w:r>
      <w:r w:rsidRPr="009F0AC5">
        <w:rPr>
          <w:rFonts w:ascii="Arial" w:hAnsi="Arial" w:cs="Arial"/>
          <w:b/>
          <w:sz w:val="20"/>
          <w:szCs w:val="20"/>
        </w:rPr>
        <w:t>a)</w:t>
      </w:r>
      <w:r w:rsidRPr="009F0AC5">
        <w:rPr>
          <w:rFonts w:ascii="Arial" w:hAnsi="Arial" w:cs="Arial"/>
          <w:sz w:val="20"/>
          <w:szCs w:val="20"/>
        </w:rPr>
        <w:t xml:space="preserve"> Autorizar a la Tesorera Municipal para que aperture la cuenta Bancaria con el Banco Hipotecario de El Salvador, cuyo nombre será: “Préstamo para desarrollo de obras y reestructuración de pasivos” y realice el trámite correspondiente y firme todos los documentos necesarios, sometiéndose a las condiciones que en ellas se establezcan, así mismo se autorice para que realice la erogación de fondos respectivos. </w:t>
      </w:r>
      <w:r w:rsidRPr="009F0AC5">
        <w:rPr>
          <w:rFonts w:ascii="Arial" w:hAnsi="Arial" w:cs="Arial"/>
          <w:b/>
          <w:sz w:val="20"/>
          <w:szCs w:val="20"/>
          <w:u w:val="single"/>
        </w:rPr>
        <w:t>Dicho acuerdo se aprueba con nueve votos a favor y no vota el Regidor Eulalio Rodríguez Flores.</w:t>
      </w:r>
      <w:r w:rsidRPr="009F0AC5">
        <w:rPr>
          <w:rFonts w:ascii="Arial" w:hAnsi="Arial" w:cs="Arial"/>
          <w:b/>
          <w:sz w:val="20"/>
          <w:szCs w:val="20"/>
        </w:rPr>
        <w:t xml:space="preserve"> Comuníquese</w:t>
      </w:r>
      <w:r w:rsidRPr="009F0AC5">
        <w:rPr>
          <w:rFonts w:ascii="Arial" w:hAnsi="Arial" w:cs="Arial"/>
          <w:sz w:val="20"/>
          <w:szCs w:val="20"/>
        </w:rPr>
        <w:t xml:space="preserve">. “””””””””””””, Finalmente la Licenciada Kriscia María Cortez Sanchez, Jefa de Recursos Humanos, presenta Solicitud sobre Aprobación de Renuncia Voluntaria presentada por la Doctora Lucia Mercedes Sandoval Cárcamo, discutido el punto se toma el acuerdo siguiente: </w:t>
      </w:r>
      <w:r w:rsidRPr="009F0AC5">
        <w:rPr>
          <w:rFonts w:ascii="Arial" w:hAnsi="Arial" w:cs="Arial"/>
          <w:b/>
          <w:sz w:val="20"/>
          <w:szCs w:val="20"/>
        </w:rPr>
        <w:t xml:space="preserve">ACUERDO NUMERO TREINTA Y TRES: </w:t>
      </w:r>
      <w:r w:rsidRPr="009F0AC5">
        <w:rPr>
          <w:rFonts w:ascii="Arial" w:hAnsi="Arial" w:cs="Arial"/>
          <w:sz w:val="20"/>
          <w:szCs w:val="20"/>
        </w:rPr>
        <w:t xml:space="preserve">El Concejo Municipal habiendo conocido solicitud presentada por la Doctora Lucia Mercedes Sandoval Cárcamo, desempeñándose como médico en la Clínica Municipal Tres Cantos, de la municipalidad, quien expresa que presenta su renuncia de carácter voluntaria e irrevocable por conveniencia a intereses personales, para que surta efectos a partir del día  31 de agosto del corriente año; Agradeciendo por la oportunidad y confianza brindada para ejercer el cargo que le fue encomendado, finalmente solicita se le otorgue el Beneficio Económico que otorga el Retiro voluntario de conformidad al tiempo laborado.  Este Concejo Municipal habiendo escuchado la solicitud presentada, por lo que en uso de sus facultades legales, </w:t>
      </w:r>
      <w:r w:rsidRPr="009F0AC5">
        <w:rPr>
          <w:rFonts w:ascii="Arial" w:hAnsi="Arial" w:cs="Arial"/>
          <w:b/>
          <w:sz w:val="20"/>
          <w:szCs w:val="20"/>
        </w:rPr>
        <w:t>ACUERDA:</w:t>
      </w:r>
      <w:r w:rsidRPr="009F0AC5">
        <w:rPr>
          <w:rFonts w:ascii="Arial" w:hAnsi="Arial" w:cs="Arial"/>
          <w:sz w:val="20"/>
          <w:szCs w:val="20"/>
        </w:rPr>
        <w:t xml:space="preserve"> </w:t>
      </w:r>
      <w:r w:rsidRPr="009F0AC5">
        <w:rPr>
          <w:rFonts w:ascii="Arial" w:hAnsi="Arial" w:cs="Arial"/>
          <w:b/>
          <w:sz w:val="20"/>
          <w:szCs w:val="20"/>
        </w:rPr>
        <w:t>a)</w:t>
      </w:r>
      <w:r w:rsidRPr="009F0AC5">
        <w:rPr>
          <w:rFonts w:ascii="Arial" w:hAnsi="Arial" w:cs="Arial"/>
          <w:sz w:val="20"/>
          <w:szCs w:val="20"/>
        </w:rPr>
        <w:t xml:space="preserve"> Aceptar la renuncia de carácter irrevocable interpuesta por la Doctora LUCIA MERCEDES SANDOVAL CARCAMO, Medico de la Clínica Municipal Tres Cantos de la municipalidad, a partir del día treinta y uno de agosto del año dos mil veinte, </w:t>
      </w:r>
      <w:r w:rsidRPr="009F0AC5">
        <w:rPr>
          <w:rFonts w:ascii="Arial" w:hAnsi="Arial" w:cs="Arial"/>
          <w:b/>
          <w:sz w:val="20"/>
          <w:szCs w:val="20"/>
        </w:rPr>
        <w:t xml:space="preserve">b)  </w:t>
      </w:r>
      <w:r w:rsidRPr="009F0AC5">
        <w:rPr>
          <w:rFonts w:ascii="Arial" w:hAnsi="Arial" w:cs="Arial"/>
          <w:sz w:val="20"/>
          <w:szCs w:val="20"/>
        </w:rPr>
        <w:t xml:space="preserve">Notifíquese al Departamento de Recursos Humanos y Tesorería para los efectos legales pertinentes. </w:t>
      </w:r>
      <w:r w:rsidRPr="009F0AC5">
        <w:rPr>
          <w:rFonts w:ascii="Arial" w:hAnsi="Arial" w:cs="Arial"/>
          <w:b/>
          <w:sz w:val="20"/>
          <w:szCs w:val="20"/>
          <w:u w:val="single"/>
        </w:rPr>
        <w:t xml:space="preserve">Votación Unánime. </w:t>
      </w:r>
      <w:r w:rsidRPr="009F0AC5">
        <w:rPr>
          <w:rFonts w:ascii="Arial" w:hAnsi="Arial" w:cs="Arial"/>
          <w:sz w:val="20"/>
          <w:szCs w:val="20"/>
        </w:rPr>
        <w:t xml:space="preserv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7B4282A4" w14:textId="77777777" w:rsidR="00787055" w:rsidRDefault="00787055" w:rsidP="00787055">
      <w:pPr>
        <w:spacing w:before="100" w:beforeAutospacing="1" w:line="360" w:lineRule="auto"/>
        <w:jc w:val="both"/>
        <w:rPr>
          <w:rFonts w:ascii="Arial" w:hAnsi="Arial" w:cs="Arial"/>
          <w:b/>
          <w:sz w:val="20"/>
          <w:szCs w:val="20"/>
        </w:rPr>
      </w:pPr>
    </w:p>
    <w:p w14:paraId="419ADA25" w14:textId="77777777" w:rsidR="00787055"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6CAF8DFD" w14:textId="77777777" w:rsidR="00787055" w:rsidRPr="00D62684" w:rsidRDefault="00787055" w:rsidP="00787055">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25E706DE" w14:textId="77777777" w:rsidR="00787055" w:rsidRDefault="00787055" w:rsidP="00787055">
      <w:pPr>
        <w:spacing w:line="276" w:lineRule="auto"/>
        <w:rPr>
          <w:rFonts w:ascii="Arial" w:hAnsi="Arial" w:cs="Arial"/>
          <w:b/>
          <w:color w:val="000000" w:themeColor="text1"/>
          <w:sz w:val="20"/>
          <w:szCs w:val="20"/>
        </w:rPr>
      </w:pPr>
    </w:p>
    <w:p w14:paraId="2AFF321D" w14:textId="77777777" w:rsidR="00787055" w:rsidRDefault="00787055" w:rsidP="00787055">
      <w:pPr>
        <w:spacing w:line="276" w:lineRule="auto"/>
        <w:rPr>
          <w:rFonts w:ascii="Arial" w:hAnsi="Arial" w:cs="Arial"/>
          <w:b/>
          <w:color w:val="000000" w:themeColor="text1"/>
          <w:sz w:val="20"/>
          <w:szCs w:val="20"/>
        </w:rPr>
      </w:pPr>
    </w:p>
    <w:p w14:paraId="1B32569B" w14:textId="77777777" w:rsidR="00787055" w:rsidRDefault="00787055" w:rsidP="00787055">
      <w:pPr>
        <w:spacing w:line="276" w:lineRule="auto"/>
        <w:rPr>
          <w:rFonts w:ascii="Arial" w:hAnsi="Arial" w:cs="Arial"/>
          <w:b/>
          <w:color w:val="000000" w:themeColor="text1"/>
          <w:sz w:val="20"/>
          <w:szCs w:val="20"/>
        </w:rPr>
      </w:pPr>
    </w:p>
    <w:p w14:paraId="75314A81"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7F041AAA"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B7FE9DC" w14:textId="77777777" w:rsidR="00787055" w:rsidRPr="00D62684" w:rsidRDefault="00787055" w:rsidP="00787055">
      <w:pPr>
        <w:spacing w:line="276" w:lineRule="auto"/>
        <w:jc w:val="center"/>
        <w:rPr>
          <w:rFonts w:ascii="Arial" w:hAnsi="Arial" w:cs="Arial"/>
          <w:b/>
          <w:color w:val="000000" w:themeColor="text1"/>
          <w:sz w:val="20"/>
          <w:szCs w:val="20"/>
        </w:rPr>
      </w:pPr>
    </w:p>
    <w:p w14:paraId="553B91BC" w14:textId="77777777" w:rsidR="00787055" w:rsidRDefault="00787055" w:rsidP="00787055">
      <w:pPr>
        <w:spacing w:line="276" w:lineRule="auto"/>
        <w:rPr>
          <w:rFonts w:ascii="Arial" w:hAnsi="Arial" w:cs="Arial"/>
          <w:b/>
          <w:color w:val="000000" w:themeColor="text1"/>
          <w:sz w:val="20"/>
          <w:szCs w:val="20"/>
        </w:rPr>
      </w:pPr>
    </w:p>
    <w:p w14:paraId="6952B9F4" w14:textId="77777777" w:rsidR="00787055" w:rsidRDefault="00787055" w:rsidP="00787055">
      <w:pPr>
        <w:spacing w:line="276" w:lineRule="auto"/>
        <w:rPr>
          <w:rFonts w:ascii="Arial" w:hAnsi="Arial" w:cs="Arial"/>
          <w:b/>
          <w:color w:val="000000" w:themeColor="text1"/>
          <w:sz w:val="20"/>
          <w:szCs w:val="20"/>
        </w:rPr>
      </w:pPr>
    </w:p>
    <w:p w14:paraId="25B4AB9F"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1F28AE68"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76B795BC" w14:textId="77777777" w:rsidR="00787055" w:rsidRDefault="00787055" w:rsidP="00787055">
      <w:pPr>
        <w:spacing w:line="276" w:lineRule="auto"/>
        <w:rPr>
          <w:rFonts w:ascii="Arial" w:hAnsi="Arial" w:cs="Arial"/>
          <w:b/>
          <w:color w:val="000000" w:themeColor="text1"/>
          <w:sz w:val="20"/>
          <w:szCs w:val="20"/>
        </w:rPr>
      </w:pPr>
    </w:p>
    <w:p w14:paraId="7BF831D9" w14:textId="77777777" w:rsidR="00787055" w:rsidRDefault="00787055" w:rsidP="00787055">
      <w:pPr>
        <w:spacing w:line="276" w:lineRule="auto"/>
        <w:rPr>
          <w:rFonts w:ascii="Arial" w:hAnsi="Arial" w:cs="Arial"/>
          <w:b/>
          <w:color w:val="000000" w:themeColor="text1"/>
          <w:sz w:val="20"/>
          <w:szCs w:val="20"/>
        </w:rPr>
      </w:pPr>
    </w:p>
    <w:p w14:paraId="7B9D490A" w14:textId="77777777" w:rsidR="00787055" w:rsidRDefault="00787055" w:rsidP="00787055">
      <w:pPr>
        <w:spacing w:line="276" w:lineRule="auto"/>
        <w:rPr>
          <w:rFonts w:ascii="Arial" w:hAnsi="Arial" w:cs="Arial"/>
          <w:b/>
          <w:color w:val="000000" w:themeColor="text1"/>
          <w:sz w:val="20"/>
          <w:szCs w:val="20"/>
        </w:rPr>
      </w:pPr>
    </w:p>
    <w:p w14:paraId="5C080489"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3AA2D802"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14458F35"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4B93ACDC" w14:textId="77777777" w:rsidR="00787055" w:rsidRDefault="00787055" w:rsidP="00787055">
      <w:pPr>
        <w:spacing w:line="276" w:lineRule="auto"/>
        <w:rPr>
          <w:rFonts w:ascii="Arial" w:hAnsi="Arial" w:cs="Arial"/>
          <w:b/>
          <w:color w:val="000000" w:themeColor="text1"/>
          <w:sz w:val="20"/>
          <w:szCs w:val="20"/>
        </w:rPr>
      </w:pPr>
    </w:p>
    <w:p w14:paraId="7B5B4E22" w14:textId="77777777" w:rsidR="00787055" w:rsidRDefault="00787055" w:rsidP="00787055">
      <w:pPr>
        <w:spacing w:line="276" w:lineRule="auto"/>
        <w:rPr>
          <w:rFonts w:ascii="Arial" w:hAnsi="Arial" w:cs="Arial"/>
          <w:b/>
          <w:color w:val="000000" w:themeColor="text1"/>
          <w:sz w:val="20"/>
          <w:szCs w:val="20"/>
        </w:rPr>
      </w:pPr>
    </w:p>
    <w:p w14:paraId="78D162DD"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13CAA383" w14:textId="77777777" w:rsidR="00787055" w:rsidRPr="00D62684" w:rsidRDefault="00787055" w:rsidP="00787055">
      <w:pPr>
        <w:spacing w:line="276" w:lineRule="auto"/>
        <w:jc w:val="center"/>
        <w:rPr>
          <w:rFonts w:ascii="Arial" w:hAnsi="Arial" w:cs="Arial"/>
          <w:b/>
          <w:color w:val="000000" w:themeColor="text1"/>
          <w:sz w:val="20"/>
          <w:szCs w:val="20"/>
        </w:rPr>
      </w:pPr>
    </w:p>
    <w:p w14:paraId="5FEF895E" w14:textId="77777777" w:rsidR="00787055" w:rsidRDefault="00787055" w:rsidP="00787055">
      <w:pPr>
        <w:spacing w:line="276" w:lineRule="auto"/>
        <w:rPr>
          <w:rFonts w:ascii="Arial" w:hAnsi="Arial" w:cs="Arial"/>
          <w:b/>
          <w:color w:val="000000" w:themeColor="text1"/>
          <w:sz w:val="20"/>
          <w:szCs w:val="20"/>
        </w:rPr>
      </w:pPr>
    </w:p>
    <w:p w14:paraId="0375BE82" w14:textId="77777777" w:rsidR="00787055" w:rsidRDefault="00787055" w:rsidP="00787055">
      <w:pPr>
        <w:spacing w:line="276" w:lineRule="auto"/>
        <w:rPr>
          <w:rFonts w:ascii="Arial" w:hAnsi="Arial" w:cs="Arial"/>
          <w:b/>
          <w:color w:val="000000" w:themeColor="text1"/>
          <w:sz w:val="20"/>
          <w:szCs w:val="20"/>
        </w:rPr>
      </w:pPr>
    </w:p>
    <w:p w14:paraId="571A2F28"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228FF8A2"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0842364C" w14:textId="77777777" w:rsidR="00787055" w:rsidRPr="00D62684" w:rsidRDefault="00787055" w:rsidP="00787055">
      <w:pPr>
        <w:spacing w:line="276" w:lineRule="auto"/>
        <w:rPr>
          <w:rFonts w:ascii="Arial" w:hAnsi="Arial" w:cs="Arial"/>
          <w:b/>
          <w:color w:val="000000" w:themeColor="text1"/>
          <w:sz w:val="20"/>
          <w:szCs w:val="20"/>
        </w:rPr>
      </w:pPr>
    </w:p>
    <w:p w14:paraId="6F29B41C" w14:textId="77777777" w:rsidR="00787055" w:rsidRDefault="00787055" w:rsidP="00787055">
      <w:pPr>
        <w:spacing w:line="276" w:lineRule="auto"/>
        <w:rPr>
          <w:rFonts w:ascii="Arial" w:hAnsi="Arial" w:cs="Arial"/>
          <w:b/>
          <w:color w:val="000000" w:themeColor="text1"/>
          <w:sz w:val="20"/>
          <w:szCs w:val="20"/>
        </w:rPr>
      </w:pPr>
    </w:p>
    <w:p w14:paraId="2DEF8059" w14:textId="77777777" w:rsidR="00787055" w:rsidRDefault="00787055" w:rsidP="00787055">
      <w:pPr>
        <w:spacing w:line="276" w:lineRule="auto"/>
        <w:rPr>
          <w:rFonts w:ascii="Arial" w:hAnsi="Arial" w:cs="Arial"/>
          <w:b/>
          <w:color w:val="000000" w:themeColor="text1"/>
          <w:sz w:val="20"/>
          <w:szCs w:val="20"/>
        </w:rPr>
      </w:pPr>
    </w:p>
    <w:p w14:paraId="581B98A4"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35BBC244"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F1879C0" w14:textId="77777777" w:rsidR="00787055" w:rsidRPr="00D62684" w:rsidRDefault="00787055" w:rsidP="00787055">
      <w:pPr>
        <w:spacing w:line="276" w:lineRule="auto"/>
        <w:rPr>
          <w:rFonts w:ascii="Arial" w:hAnsi="Arial" w:cs="Arial"/>
          <w:b/>
          <w:color w:val="000000" w:themeColor="text1"/>
          <w:sz w:val="20"/>
          <w:szCs w:val="20"/>
        </w:rPr>
      </w:pPr>
    </w:p>
    <w:p w14:paraId="6903ACCA" w14:textId="77777777" w:rsidR="00787055" w:rsidRDefault="00787055" w:rsidP="00787055">
      <w:pPr>
        <w:spacing w:line="276" w:lineRule="auto"/>
        <w:jc w:val="center"/>
        <w:rPr>
          <w:rFonts w:ascii="Arial" w:hAnsi="Arial" w:cs="Arial"/>
          <w:b/>
          <w:color w:val="000000" w:themeColor="text1"/>
          <w:sz w:val="20"/>
          <w:szCs w:val="20"/>
        </w:rPr>
      </w:pPr>
    </w:p>
    <w:p w14:paraId="4D08ACE8" w14:textId="77777777" w:rsidR="00787055" w:rsidRDefault="00787055" w:rsidP="00787055">
      <w:pPr>
        <w:spacing w:line="276" w:lineRule="auto"/>
        <w:jc w:val="center"/>
        <w:rPr>
          <w:rFonts w:ascii="Arial" w:hAnsi="Arial" w:cs="Arial"/>
          <w:b/>
          <w:color w:val="000000" w:themeColor="text1"/>
          <w:sz w:val="20"/>
          <w:szCs w:val="20"/>
        </w:rPr>
      </w:pPr>
    </w:p>
    <w:p w14:paraId="60DE0CDB" w14:textId="77777777" w:rsidR="00787055" w:rsidRPr="00D62684" w:rsidRDefault="00787055" w:rsidP="00787055">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41A01FD3" w14:textId="77777777" w:rsidR="00787055" w:rsidRPr="00D62684" w:rsidRDefault="00787055" w:rsidP="00787055">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36F1BB91" w14:textId="77777777" w:rsidR="00787055" w:rsidRDefault="00787055" w:rsidP="00787055"/>
    <w:tbl>
      <w:tblPr>
        <w:tblStyle w:val="Tablaconcuadrcula"/>
        <w:tblW w:w="9214" w:type="dxa"/>
        <w:tblInd w:w="-147" w:type="dxa"/>
        <w:tblLook w:val="04A0" w:firstRow="1" w:lastRow="0" w:firstColumn="1" w:lastColumn="0" w:noHBand="0" w:noVBand="1"/>
      </w:tblPr>
      <w:tblGrid>
        <w:gridCol w:w="1418"/>
        <w:gridCol w:w="4394"/>
        <w:gridCol w:w="3402"/>
      </w:tblGrid>
      <w:tr w:rsidR="00787055" w:rsidRPr="0051085B" w14:paraId="4384A9AD" w14:textId="77777777" w:rsidTr="005F16C2">
        <w:tc>
          <w:tcPr>
            <w:tcW w:w="1418" w:type="dxa"/>
          </w:tcPr>
          <w:p w14:paraId="72B58250" w14:textId="77777777" w:rsidR="00787055" w:rsidRPr="0051085B" w:rsidRDefault="00787055" w:rsidP="00787055">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w:t>
            </w:r>
            <w:r w:rsidR="00080AD9">
              <w:rPr>
                <w:rFonts w:ascii="Arial" w:hAnsi="Arial" w:cs="Arial"/>
                <w:b/>
                <w:bCs/>
                <w:sz w:val="20"/>
                <w:szCs w:val="20"/>
              </w:rPr>
              <w:t>4</w:t>
            </w:r>
          </w:p>
        </w:tc>
        <w:tc>
          <w:tcPr>
            <w:tcW w:w="4394" w:type="dxa"/>
          </w:tcPr>
          <w:p w14:paraId="385532B2" w14:textId="77777777" w:rsidR="00787055" w:rsidRPr="0051085B" w:rsidRDefault="00080AD9" w:rsidP="00080AD9">
            <w:pPr>
              <w:spacing w:line="360" w:lineRule="auto"/>
              <w:ind w:right="-518"/>
              <w:jc w:val="both"/>
              <w:rPr>
                <w:rFonts w:ascii="Arial" w:hAnsi="Arial" w:cs="Arial"/>
                <w:b/>
                <w:bCs/>
                <w:sz w:val="20"/>
                <w:szCs w:val="20"/>
              </w:rPr>
            </w:pPr>
            <w:r>
              <w:rPr>
                <w:rFonts w:ascii="Arial" w:hAnsi="Arial" w:cs="Arial"/>
                <w:b/>
                <w:bCs/>
                <w:sz w:val="20"/>
                <w:szCs w:val="20"/>
              </w:rPr>
              <w:t>CUARTA</w:t>
            </w:r>
            <w:r w:rsidR="00787055">
              <w:rPr>
                <w:rFonts w:ascii="Arial" w:hAnsi="Arial" w:cs="Arial"/>
                <w:b/>
                <w:bCs/>
                <w:sz w:val="20"/>
                <w:szCs w:val="20"/>
              </w:rPr>
              <w:t xml:space="preserve"> SESION EXTRA O</w:t>
            </w:r>
            <w:r w:rsidR="00787055" w:rsidRPr="0051085B">
              <w:rPr>
                <w:rFonts w:ascii="Arial" w:hAnsi="Arial" w:cs="Arial"/>
                <w:b/>
                <w:bCs/>
                <w:sz w:val="20"/>
                <w:szCs w:val="20"/>
              </w:rPr>
              <w:t>RDINARIA</w:t>
            </w:r>
          </w:p>
        </w:tc>
        <w:tc>
          <w:tcPr>
            <w:tcW w:w="3402" w:type="dxa"/>
          </w:tcPr>
          <w:p w14:paraId="3786A56A" w14:textId="77777777" w:rsidR="00787055" w:rsidRPr="0051085B" w:rsidRDefault="00787055" w:rsidP="00080AD9">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sidR="00080AD9">
              <w:rPr>
                <w:rFonts w:ascii="Arial" w:hAnsi="Arial" w:cs="Arial"/>
                <w:b/>
                <w:bCs/>
                <w:sz w:val="20"/>
                <w:szCs w:val="20"/>
              </w:rPr>
              <w:t>29</w:t>
            </w:r>
            <w:r>
              <w:rPr>
                <w:rFonts w:ascii="Arial" w:hAnsi="Arial" w:cs="Arial"/>
                <w:b/>
                <w:bCs/>
                <w:sz w:val="20"/>
                <w:szCs w:val="20"/>
              </w:rPr>
              <w:t xml:space="preserve"> DE OCTUBRE 2</w:t>
            </w:r>
            <w:r w:rsidRPr="0051085B">
              <w:rPr>
                <w:rFonts w:ascii="Arial" w:hAnsi="Arial" w:cs="Arial"/>
                <w:b/>
                <w:bCs/>
                <w:sz w:val="20"/>
                <w:szCs w:val="20"/>
              </w:rPr>
              <w:t>020</w:t>
            </w:r>
          </w:p>
        </w:tc>
      </w:tr>
    </w:tbl>
    <w:p w14:paraId="536E2757" w14:textId="77777777" w:rsidR="00787055" w:rsidRDefault="00787055" w:rsidP="00787055">
      <w:pPr>
        <w:spacing w:line="276" w:lineRule="auto"/>
      </w:pPr>
    </w:p>
    <w:p w14:paraId="43E8181C" w14:textId="77777777" w:rsidR="00787055" w:rsidRDefault="00787055" w:rsidP="00787055">
      <w:pPr>
        <w:spacing w:line="276" w:lineRule="auto"/>
      </w:pPr>
    </w:p>
    <w:p w14:paraId="39F1CC67" w14:textId="77777777" w:rsidR="00787055" w:rsidRPr="00024568" w:rsidRDefault="00787055" w:rsidP="00787055">
      <w:pPr>
        <w:tabs>
          <w:tab w:val="left" w:pos="426"/>
        </w:tabs>
        <w:spacing w:line="360" w:lineRule="auto"/>
        <w:jc w:val="both"/>
        <w:rPr>
          <w:rFonts w:ascii="Arial" w:hAnsi="Arial" w:cs="Arial"/>
          <w:b/>
          <w:bCs/>
          <w:sz w:val="20"/>
          <w:szCs w:val="20"/>
        </w:rPr>
      </w:pPr>
      <w:r w:rsidRPr="00B24AB3">
        <w:rPr>
          <w:rFonts w:ascii="Arial" w:hAnsi="Arial" w:cs="Arial"/>
          <w:b/>
          <w:bCs/>
          <w:sz w:val="20"/>
          <w:szCs w:val="20"/>
        </w:rPr>
        <w:t xml:space="preserve">ACTA NÚMERO </w:t>
      </w:r>
      <w:r>
        <w:rPr>
          <w:rFonts w:ascii="Arial" w:hAnsi="Arial" w:cs="Arial"/>
          <w:b/>
          <w:bCs/>
          <w:sz w:val="20"/>
          <w:szCs w:val="20"/>
        </w:rPr>
        <w:t>VEINTICUATRO</w:t>
      </w:r>
      <w:r w:rsidRPr="00B24AB3">
        <w:rPr>
          <w:rFonts w:ascii="Arial" w:hAnsi="Arial" w:cs="Arial"/>
          <w:b/>
          <w:bCs/>
          <w:sz w:val="20"/>
          <w:szCs w:val="20"/>
        </w:rPr>
        <w:t xml:space="preserve">. </w:t>
      </w:r>
      <w:r>
        <w:rPr>
          <w:rFonts w:ascii="Arial" w:hAnsi="Arial" w:cs="Arial"/>
          <w:b/>
          <w:bCs/>
          <w:sz w:val="20"/>
          <w:szCs w:val="20"/>
        </w:rPr>
        <w:t xml:space="preserve">CUARTA </w:t>
      </w:r>
      <w:r w:rsidRPr="00B24AB3">
        <w:rPr>
          <w:rFonts w:ascii="Arial" w:hAnsi="Arial" w:cs="Arial"/>
          <w:b/>
          <w:bCs/>
          <w:sz w:val="20"/>
          <w:szCs w:val="20"/>
        </w:rPr>
        <w:t>SESIÓN EXTRA ORDINARIA DEL CONCEJO MUNICIPAL DE NEJAPA.</w:t>
      </w:r>
      <w:r w:rsidRPr="00B24AB3">
        <w:rPr>
          <w:rFonts w:ascii="Arial" w:hAnsi="Arial" w:cs="Arial"/>
          <w:sz w:val="20"/>
          <w:szCs w:val="20"/>
        </w:rPr>
        <w:t xml:space="preserve"> Convocada por el Alcalde Municipal, Ingeniero Adolfo Rivas Barrios, y celebrada por el Concejo Municipal en el Hostal Los Ranchos, de esta ciudad, desde las </w:t>
      </w:r>
      <w:r>
        <w:rPr>
          <w:rFonts w:ascii="Arial" w:hAnsi="Arial" w:cs="Arial"/>
          <w:sz w:val="20"/>
          <w:szCs w:val="20"/>
        </w:rPr>
        <w:t>nueve</w:t>
      </w:r>
      <w:r w:rsidRPr="00B24AB3">
        <w:rPr>
          <w:rFonts w:ascii="Arial" w:hAnsi="Arial" w:cs="Arial"/>
          <w:sz w:val="20"/>
          <w:szCs w:val="20"/>
        </w:rPr>
        <w:t xml:space="preserve"> horas del día </w:t>
      </w:r>
      <w:r>
        <w:rPr>
          <w:rFonts w:ascii="Arial" w:hAnsi="Arial" w:cs="Arial"/>
          <w:sz w:val="20"/>
          <w:szCs w:val="20"/>
        </w:rPr>
        <w:t>veintinueve de octubre</w:t>
      </w:r>
      <w:r w:rsidRPr="00B24AB3">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y  la Suscrita Secretaria Municipal. ”””””””””””””””” </w:t>
      </w:r>
      <w:r w:rsidRPr="00B24AB3">
        <w:rPr>
          <w:rFonts w:ascii="Arial" w:hAnsi="Arial" w:cs="Arial"/>
          <w:b/>
          <w:bCs/>
          <w:sz w:val="20"/>
          <w:szCs w:val="20"/>
        </w:rPr>
        <w:t>DESARROLLO DE LA SESION.</w:t>
      </w:r>
      <w:r w:rsidRPr="00B24AB3">
        <w:rPr>
          <w:rFonts w:ascii="Arial" w:hAnsi="Arial" w:cs="Arial"/>
          <w:sz w:val="20"/>
          <w:szCs w:val="20"/>
        </w:rPr>
        <w:t xml:space="preserve"> La suscrita procedió a: </w:t>
      </w:r>
      <w:r w:rsidRPr="00B24AB3">
        <w:rPr>
          <w:rFonts w:ascii="Arial" w:hAnsi="Arial" w:cs="Arial"/>
          <w:b/>
          <w:sz w:val="20"/>
          <w:szCs w:val="20"/>
        </w:rPr>
        <w:t>A)</w:t>
      </w:r>
      <w:r w:rsidRPr="00B24AB3">
        <w:rPr>
          <w:rFonts w:ascii="Arial" w:hAnsi="Arial" w:cs="Arial"/>
          <w:sz w:val="20"/>
          <w:szCs w:val="20"/>
        </w:rPr>
        <w:t xml:space="preserve"> Verificación del Quórum, lo que se comprobó estando presentes, El Alcalde Municipal, ocho regidores propietarios y cuatro suplentes. </w:t>
      </w:r>
      <w:r w:rsidRPr="00B24AB3">
        <w:rPr>
          <w:rFonts w:ascii="Arial" w:hAnsi="Arial" w:cs="Arial"/>
          <w:b/>
          <w:sz w:val="20"/>
          <w:szCs w:val="20"/>
        </w:rPr>
        <w:t>B)</w:t>
      </w:r>
      <w:r w:rsidRPr="00B24AB3">
        <w:rPr>
          <w:rFonts w:ascii="Arial" w:hAnsi="Arial" w:cs="Arial"/>
          <w:sz w:val="20"/>
          <w:szCs w:val="20"/>
        </w:rPr>
        <w:t xml:space="preserve"> Se sometió para aprobación la siguiente agenda: </w:t>
      </w:r>
      <w:r w:rsidRPr="00B24AB3">
        <w:rPr>
          <w:rFonts w:ascii="Arial" w:hAnsi="Arial" w:cs="Arial"/>
          <w:b/>
          <w:sz w:val="20"/>
          <w:szCs w:val="20"/>
        </w:rPr>
        <w:t xml:space="preserve">PUNTO UNO: </w:t>
      </w:r>
      <w:r>
        <w:rPr>
          <w:rFonts w:ascii="Arial" w:hAnsi="Arial" w:cs="Arial"/>
          <w:bCs/>
          <w:sz w:val="20"/>
          <w:szCs w:val="20"/>
        </w:rPr>
        <w:t>Aprobación de Orden Irrevocable de Descuento y Pago (OIDP) a favor de la Caja de Crédito de Santiago Nonualco, S.C. DE R.L. DE C.V.</w:t>
      </w:r>
      <w:r w:rsidRPr="00B24AB3">
        <w:rPr>
          <w:rFonts w:ascii="Arial" w:hAnsi="Arial" w:cs="Arial"/>
          <w:b/>
          <w:sz w:val="20"/>
          <w:szCs w:val="20"/>
        </w:rPr>
        <w:t xml:space="preserve"> PUNTO DOS: </w:t>
      </w:r>
      <w:r>
        <w:rPr>
          <w:rFonts w:ascii="Arial" w:hAnsi="Arial" w:cs="Arial"/>
          <w:sz w:val="20"/>
          <w:szCs w:val="20"/>
        </w:rPr>
        <w:t>VARIOS</w:t>
      </w:r>
      <w:r w:rsidRPr="00B24AB3">
        <w:rPr>
          <w:rFonts w:ascii="Arial" w:hAnsi="Arial" w:cs="Arial"/>
          <w:sz w:val="20"/>
          <w:szCs w:val="20"/>
        </w:rPr>
        <w:t xml:space="preserve">. ””””””””””””” </w:t>
      </w:r>
      <w:r w:rsidRPr="00B24AB3">
        <w:rPr>
          <w:rFonts w:ascii="Arial" w:hAnsi="Arial" w:cs="Arial"/>
          <w:b/>
          <w:sz w:val="20"/>
          <w:szCs w:val="20"/>
        </w:rPr>
        <w:t>DISCUSION Y TOMA DE ACUERDOS.”</w:t>
      </w:r>
      <w:r w:rsidRPr="00B24AB3">
        <w:rPr>
          <w:rFonts w:ascii="Arial" w:hAnsi="Arial" w:cs="Arial"/>
          <w:sz w:val="20"/>
          <w:szCs w:val="20"/>
        </w:rPr>
        <w:t xml:space="preserve">”””””””””””” </w:t>
      </w:r>
      <w:r w:rsidRPr="00B24AB3">
        <w:rPr>
          <w:rFonts w:ascii="Arial" w:hAnsi="Arial" w:cs="Arial"/>
          <w:b/>
          <w:sz w:val="20"/>
          <w:szCs w:val="20"/>
        </w:rPr>
        <w:t>PUNTO UNO:</w:t>
      </w:r>
      <w:r w:rsidRPr="00B24AB3">
        <w:rPr>
          <w:rFonts w:ascii="Arial" w:hAnsi="Arial" w:cs="Arial"/>
          <w:sz w:val="20"/>
          <w:szCs w:val="20"/>
        </w:rPr>
        <w:t xml:space="preserve"> </w:t>
      </w:r>
      <w:r>
        <w:rPr>
          <w:rFonts w:ascii="Arial" w:hAnsi="Arial" w:cs="Arial"/>
          <w:b/>
          <w:bCs/>
          <w:sz w:val="20"/>
          <w:szCs w:val="20"/>
          <w:u w:val="single"/>
        </w:rPr>
        <w:t>Aprobación de Orden Irrevocable de D</w:t>
      </w:r>
      <w:r w:rsidRPr="00697A6A">
        <w:rPr>
          <w:rFonts w:ascii="Arial" w:hAnsi="Arial" w:cs="Arial"/>
          <w:b/>
          <w:bCs/>
          <w:sz w:val="20"/>
          <w:szCs w:val="20"/>
          <w:u w:val="single"/>
        </w:rPr>
        <w:t xml:space="preserve">escuento y </w:t>
      </w:r>
      <w:r>
        <w:rPr>
          <w:rFonts w:ascii="Arial" w:hAnsi="Arial" w:cs="Arial"/>
          <w:b/>
          <w:bCs/>
          <w:sz w:val="20"/>
          <w:szCs w:val="20"/>
          <w:u w:val="single"/>
        </w:rPr>
        <w:t>P</w:t>
      </w:r>
      <w:r w:rsidRPr="00697A6A">
        <w:rPr>
          <w:rFonts w:ascii="Arial" w:hAnsi="Arial" w:cs="Arial"/>
          <w:b/>
          <w:bCs/>
          <w:sz w:val="20"/>
          <w:szCs w:val="20"/>
          <w:u w:val="single"/>
        </w:rPr>
        <w:t>ago (OIDP) a favor de la Caja de Crédito de Santiago Nonualco, S.C. DE R.L. DE C.V.</w:t>
      </w:r>
      <w:r w:rsidRPr="00B24AB3">
        <w:rPr>
          <w:rFonts w:ascii="Arial" w:hAnsi="Arial" w:cs="Arial"/>
          <w:sz w:val="20"/>
          <w:szCs w:val="20"/>
        </w:rPr>
        <w:t xml:space="preserve"> </w:t>
      </w:r>
      <w:r>
        <w:rPr>
          <w:rFonts w:ascii="Arial" w:hAnsi="Arial" w:cs="Arial"/>
          <w:sz w:val="20"/>
          <w:szCs w:val="20"/>
        </w:rPr>
        <w:t xml:space="preserve">El Alcalde Municipal manifiesta que dándole seguimiento al Empréstito solicitado a la Caja de Crédito de Santiago Nonualco, Sociedad Cooperativa de Ahorro y Crédito de R.L. de C.V., por un monto de </w:t>
      </w:r>
      <w:r w:rsidRPr="00B10889">
        <w:rPr>
          <w:rFonts w:ascii="Arial" w:hAnsi="Arial" w:cs="Arial"/>
          <w:b/>
          <w:sz w:val="20"/>
          <w:szCs w:val="20"/>
        </w:rPr>
        <w:t>QUINIENTOS MIL DOLARES DE LOS ESTADOS UNIDOS DE AMERICA</w:t>
      </w:r>
      <w:r>
        <w:rPr>
          <w:rFonts w:ascii="Arial" w:hAnsi="Arial" w:cs="Arial"/>
          <w:sz w:val="20"/>
          <w:szCs w:val="20"/>
        </w:rPr>
        <w:t xml:space="preserve"> ($</w:t>
      </w:r>
      <w:r w:rsidRPr="002508CE">
        <w:rPr>
          <w:rFonts w:ascii="Arial" w:hAnsi="Arial" w:cs="Arial"/>
          <w:sz w:val="20"/>
          <w:szCs w:val="20"/>
        </w:rPr>
        <w:t>500,000.00), por un plazo de D</w:t>
      </w:r>
      <w:r>
        <w:rPr>
          <w:rFonts w:ascii="Arial" w:hAnsi="Arial" w:cs="Arial"/>
          <w:sz w:val="20"/>
          <w:szCs w:val="20"/>
        </w:rPr>
        <w:t>OCE MESES</w:t>
      </w:r>
      <w:r w:rsidRPr="002508CE">
        <w:rPr>
          <w:rFonts w:ascii="Arial" w:hAnsi="Arial" w:cs="Arial"/>
          <w:sz w:val="20"/>
          <w:szCs w:val="20"/>
        </w:rPr>
        <w:t xml:space="preserve">, al interés del </w:t>
      </w:r>
      <w:r>
        <w:rPr>
          <w:rFonts w:ascii="Arial" w:hAnsi="Arial" w:cs="Arial"/>
          <w:sz w:val="20"/>
          <w:szCs w:val="20"/>
        </w:rPr>
        <w:t>9.75% anual</w:t>
      </w:r>
      <w:r w:rsidRPr="002508CE">
        <w:rPr>
          <w:rFonts w:ascii="Arial" w:hAnsi="Arial" w:cs="Arial"/>
          <w:sz w:val="20"/>
          <w:szCs w:val="20"/>
        </w:rPr>
        <w:t xml:space="preserve">, que será destinado para </w:t>
      </w:r>
      <w:r>
        <w:rPr>
          <w:rFonts w:ascii="Arial" w:hAnsi="Arial" w:cs="Arial"/>
          <w:sz w:val="20"/>
          <w:szCs w:val="20"/>
        </w:rPr>
        <w:t xml:space="preserve">Desarrollo de Obras y Reestructuración de Pasivos y aprobado por el Concejo Municipal, ya fue revisada y aprobada la misma por el Instituto Salvadoreño de Desarrollo Municipal (ISDEM), el día 27 de octubre del corriente año, por lo que solicita se acepten las condiciones en la que fue aprobada dicha OIDP, y poder finalizar el proceso con la firma del contrato respectivo. Discutido el punto se toma el acuerdo siguiente: </w:t>
      </w:r>
      <w:r w:rsidRPr="00350B19">
        <w:rPr>
          <w:rFonts w:ascii="Arial" w:hAnsi="Arial" w:cs="Arial"/>
          <w:b/>
          <w:sz w:val="20"/>
          <w:szCs w:val="20"/>
        </w:rPr>
        <w:t>ACUERDO NUMERO UNO:</w:t>
      </w:r>
      <w:r w:rsidRPr="00350B19">
        <w:rPr>
          <w:rFonts w:ascii="Arial" w:hAnsi="Arial" w:cs="Arial"/>
          <w:sz w:val="20"/>
          <w:szCs w:val="20"/>
        </w:rPr>
        <w:t xml:space="preserve"> El Concejo Municipal en atención a solicitud realizada por el Alcalde Municipal mediante la cual somete a valoración la aprobación de la Orden Irrevocable de Descuento y Pago (OIDP) a favor de la Caja de Crédito de Santiago Nonualco S.C. de R.L. de C.V., por tanto, en uso de sus facultades legales y de conformidad a lo establecido en los Art. 30, Numeral 14, y articulo 31 Numerales 4 y 5; artículo 47, articulo 63 Numeral 12, todos del Código Municipal, </w:t>
      </w:r>
      <w:r w:rsidRPr="00350B19">
        <w:rPr>
          <w:rFonts w:ascii="Arial" w:hAnsi="Arial" w:cs="Arial"/>
          <w:b/>
          <w:sz w:val="20"/>
          <w:szCs w:val="20"/>
        </w:rPr>
        <w:t>ACUERDA:</w:t>
      </w:r>
      <w:r w:rsidRPr="00350B19">
        <w:rPr>
          <w:rFonts w:ascii="Arial" w:hAnsi="Arial" w:cs="Arial"/>
          <w:sz w:val="20"/>
          <w:szCs w:val="20"/>
        </w:rPr>
        <w:t xml:space="preserve"> </w:t>
      </w:r>
      <w:r w:rsidRPr="006C4184">
        <w:rPr>
          <w:rFonts w:ascii="Arial" w:hAnsi="Arial" w:cs="Arial"/>
          <w:b/>
          <w:sz w:val="20"/>
          <w:szCs w:val="20"/>
        </w:rPr>
        <w:t>a)</w:t>
      </w:r>
      <w:r w:rsidRPr="00350B19">
        <w:rPr>
          <w:rFonts w:ascii="Arial" w:hAnsi="Arial" w:cs="Arial"/>
          <w:sz w:val="20"/>
          <w:szCs w:val="20"/>
        </w:rPr>
        <w:t xml:space="preserve"> Aceptar las condiciones en que fue aprobada la ORDEN IRREVOCABLE DE DESCUENTO Y PAGO (OIDP), otorgada por el Consejo Directivo de ISDEM, según </w:t>
      </w:r>
      <w:r w:rsidRPr="00350B19">
        <w:rPr>
          <w:rFonts w:ascii="Arial" w:hAnsi="Arial" w:cs="Arial"/>
          <w:b/>
          <w:sz w:val="20"/>
          <w:szCs w:val="20"/>
        </w:rPr>
        <w:t>Acta No. 43,</w:t>
      </w:r>
      <w:r w:rsidRPr="00350B19">
        <w:rPr>
          <w:rFonts w:ascii="Arial" w:hAnsi="Arial" w:cs="Arial"/>
          <w:sz w:val="20"/>
          <w:szCs w:val="20"/>
        </w:rPr>
        <w:t xml:space="preserve"> </w:t>
      </w:r>
      <w:r w:rsidRPr="00350B19">
        <w:rPr>
          <w:rFonts w:ascii="Arial" w:hAnsi="Arial" w:cs="Arial"/>
          <w:b/>
          <w:sz w:val="20"/>
          <w:szCs w:val="20"/>
        </w:rPr>
        <w:t>Acuerdo No. 7 de fecha 27 de Octubre de 2020,</w:t>
      </w:r>
      <w:r w:rsidRPr="00350B19">
        <w:rPr>
          <w:rFonts w:ascii="Arial" w:hAnsi="Arial" w:cs="Arial"/>
          <w:sz w:val="20"/>
          <w:szCs w:val="20"/>
        </w:rPr>
        <w:t xml:space="preserve"> a favor de la </w:t>
      </w:r>
      <w:r w:rsidRPr="00350B19">
        <w:rPr>
          <w:rFonts w:ascii="Arial" w:hAnsi="Arial" w:cs="Arial"/>
          <w:b/>
          <w:sz w:val="20"/>
          <w:szCs w:val="20"/>
        </w:rPr>
        <w:t xml:space="preserve">CAJA DE CRÉDITO DE SANTIAGO NONUALCO, S.C. DE R.L. DE C.V., </w:t>
      </w:r>
      <w:r w:rsidRPr="00350B19">
        <w:rPr>
          <w:rFonts w:ascii="Arial" w:hAnsi="Arial" w:cs="Arial"/>
          <w:sz w:val="20"/>
          <w:szCs w:val="20"/>
        </w:rPr>
        <w:t xml:space="preserve">por préstamo otorgado al Municipio de </w:t>
      </w:r>
      <w:r w:rsidRPr="00350B19">
        <w:rPr>
          <w:rFonts w:ascii="Arial" w:hAnsi="Arial" w:cs="Arial"/>
          <w:b/>
          <w:sz w:val="20"/>
          <w:szCs w:val="20"/>
        </w:rPr>
        <w:t xml:space="preserve">NEJAPA, </w:t>
      </w:r>
      <w:r w:rsidRPr="00350B19">
        <w:rPr>
          <w:rFonts w:ascii="Arial" w:hAnsi="Arial" w:cs="Arial"/>
          <w:sz w:val="20"/>
          <w:szCs w:val="20"/>
        </w:rPr>
        <w:t>DEPARTAMENTO DE SAN SALVADOR</w:t>
      </w:r>
      <w:r w:rsidRPr="00350B19">
        <w:rPr>
          <w:rFonts w:ascii="Arial" w:hAnsi="Arial" w:cs="Arial"/>
          <w:b/>
          <w:sz w:val="20"/>
          <w:szCs w:val="20"/>
        </w:rPr>
        <w:t xml:space="preserve">, </w:t>
      </w:r>
      <w:r w:rsidRPr="00350B19">
        <w:rPr>
          <w:rFonts w:ascii="Arial" w:hAnsi="Arial" w:cs="Arial"/>
          <w:sz w:val="20"/>
          <w:szCs w:val="20"/>
        </w:rPr>
        <w:t xml:space="preserve">por un monto de </w:t>
      </w:r>
      <w:r w:rsidRPr="00350B19">
        <w:rPr>
          <w:rFonts w:ascii="Arial" w:hAnsi="Arial" w:cs="Arial"/>
          <w:b/>
          <w:sz w:val="20"/>
          <w:szCs w:val="20"/>
        </w:rPr>
        <w:t xml:space="preserve">QUINIENTOS MIL 00/100 US DOLARES ($500,000.00); </w:t>
      </w:r>
      <w:r w:rsidRPr="006C4184">
        <w:rPr>
          <w:rFonts w:ascii="Arial" w:hAnsi="Arial" w:cs="Arial"/>
          <w:b/>
          <w:sz w:val="20"/>
          <w:szCs w:val="20"/>
        </w:rPr>
        <w:t>b)</w:t>
      </w:r>
      <w:r w:rsidRPr="00350B19">
        <w:rPr>
          <w:rFonts w:ascii="Arial" w:hAnsi="Arial" w:cs="Arial"/>
          <w:sz w:val="20"/>
          <w:szCs w:val="20"/>
        </w:rPr>
        <w:t xml:space="preserve"> se autoriza al INSTITUTO SALVADOREÑO DE DESARROLLO MUNICIPAL, para que de la transferencia mensual del</w:t>
      </w:r>
      <w:r w:rsidRPr="00350B19">
        <w:rPr>
          <w:rFonts w:ascii="Arial" w:hAnsi="Arial" w:cs="Arial"/>
          <w:b/>
          <w:sz w:val="20"/>
          <w:szCs w:val="20"/>
        </w:rPr>
        <w:t xml:space="preserve"> 75% para Inversión</w:t>
      </w:r>
      <w:r w:rsidRPr="00350B19">
        <w:rPr>
          <w:rFonts w:ascii="Arial" w:hAnsi="Arial" w:cs="Arial"/>
          <w:sz w:val="20"/>
          <w:szCs w:val="20"/>
        </w:rPr>
        <w:t xml:space="preserve"> del FONDO PARA EL DESARROLLO ECONOMICO Y SOCIAL (FODES) del Municipio se descuente y pague a la </w:t>
      </w:r>
      <w:r w:rsidRPr="00350B19">
        <w:rPr>
          <w:rFonts w:ascii="Arial" w:hAnsi="Arial" w:cs="Arial"/>
          <w:b/>
          <w:sz w:val="20"/>
          <w:szCs w:val="20"/>
        </w:rPr>
        <w:t xml:space="preserve">CAJA DE CRÉDITO DE SANTIAGO NONUALCO, S.C. DE R.L. DE C.V., 11 </w:t>
      </w:r>
      <w:r w:rsidRPr="00350B19">
        <w:rPr>
          <w:rFonts w:ascii="Arial" w:hAnsi="Arial" w:cs="Arial"/>
          <w:sz w:val="20"/>
          <w:szCs w:val="20"/>
        </w:rPr>
        <w:t xml:space="preserve">cuotas mensuales vencidas y sucesivas cada una, por un valor de </w:t>
      </w:r>
      <w:r w:rsidRPr="00350B19">
        <w:rPr>
          <w:rFonts w:ascii="Arial" w:hAnsi="Arial" w:cs="Arial"/>
          <w:b/>
          <w:sz w:val="20"/>
          <w:szCs w:val="20"/>
        </w:rPr>
        <w:t>CUARENTA Y TRES MIL NOVECIENTOS 00/100 US DOLARES ($43,900.00)</w:t>
      </w:r>
      <w:r w:rsidRPr="00350B19">
        <w:rPr>
          <w:rFonts w:ascii="Arial" w:hAnsi="Arial" w:cs="Arial"/>
          <w:sz w:val="20"/>
          <w:szCs w:val="20"/>
        </w:rPr>
        <w:t xml:space="preserve"> y una última cuota al vencimiento del plazo, más los intereses respectivos, para abonar al crédito otorgado por la</w:t>
      </w:r>
      <w:r w:rsidRPr="00350B19">
        <w:rPr>
          <w:rFonts w:ascii="Arial" w:hAnsi="Arial" w:cs="Arial"/>
          <w:b/>
          <w:sz w:val="20"/>
          <w:szCs w:val="20"/>
        </w:rPr>
        <w:t xml:space="preserve"> CAJA DE CRÉDITO DE SANTIAGO NONUALCO, S.C. DE R.L. DE C.V.</w:t>
      </w:r>
      <w:r w:rsidRPr="00350B19">
        <w:rPr>
          <w:rFonts w:ascii="Arial" w:hAnsi="Arial" w:cs="Arial"/>
          <w:sz w:val="20"/>
          <w:szCs w:val="20"/>
        </w:rPr>
        <w:t xml:space="preserve"> </w:t>
      </w:r>
      <w:r w:rsidRPr="006C4184">
        <w:rPr>
          <w:rFonts w:ascii="Arial" w:hAnsi="Arial" w:cs="Arial"/>
          <w:b/>
          <w:sz w:val="20"/>
          <w:szCs w:val="20"/>
        </w:rPr>
        <w:t>c)</w:t>
      </w:r>
      <w:r w:rsidRPr="00350B19">
        <w:rPr>
          <w:rFonts w:ascii="Arial" w:hAnsi="Arial" w:cs="Arial"/>
          <w:sz w:val="20"/>
          <w:szCs w:val="20"/>
        </w:rPr>
        <w:t xml:space="preserve"> En base a la Política y Reglamento de créditos de ISDEM cobrará una Comisión del 1.50% del monto del crédito otorgado por la Caja de Crédito de Santiago Nonualco, S.C. de R.L. de C.V., según Acuerdo No.31, Acta 23, de fecha 20 de octubre de 2020, </w:t>
      </w:r>
      <w:r w:rsidRPr="00350B19">
        <w:rPr>
          <w:rFonts w:ascii="Arial" w:hAnsi="Arial" w:cs="Arial"/>
          <w:sz w:val="20"/>
          <w:szCs w:val="20"/>
          <w:lang w:val="es-ES_tradnl"/>
        </w:rPr>
        <w:t>el Concejo Municipio de Nejapa, acordó, que la comisión del nuevo endeudamiento sea cancelada por la Caja de Crédito de Santiago Nonualco</w:t>
      </w:r>
      <w:r w:rsidRPr="00350B19">
        <w:rPr>
          <w:rFonts w:ascii="Arial" w:hAnsi="Arial" w:cs="Arial"/>
          <w:sz w:val="20"/>
          <w:szCs w:val="20"/>
        </w:rPr>
        <w:t>, S.C. de R.L. de C.V.</w:t>
      </w:r>
      <w:r w:rsidRPr="00350B19">
        <w:rPr>
          <w:rFonts w:ascii="Arial" w:hAnsi="Arial" w:cs="Arial"/>
          <w:sz w:val="20"/>
          <w:szCs w:val="20"/>
          <w:lang w:val="es-ES_tradnl"/>
        </w:rPr>
        <w:t xml:space="preserve">, en vista de encontrarse dentro de los destinos del préstamo. </w:t>
      </w:r>
      <w:r w:rsidRPr="00350B19">
        <w:rPr>
          <w:rFonts w:ascii="Arial" w:hAnsi="Arial" w:cs="Arial"/>
          <w:sz w:val="20"/>
          <w:szCs w:val="20"/>
        </w:rPr>
        <w:t>Monto: $500,000.00. Comisión: 1.50% - $7,500.00.</w:t>
      </w:r>
      <w:r w:rsidRPr="00350B19">
        <w:rPr>
          <w:rFonts w:ascii="Arial" w:hAnsi="Arial" w:cs="Arial"/>
          <w:bCs/>
          <w:sz w:val="20"/>
          <w:szCs w:val="20"/>
        </w:rPr>
        <w:t xml:space="preserve"> </w:t>
      </w:r>
      <w:r w:rsidRPr="006C4184">
        <w:rPr>
          <w:rFonts w:ascii="Arial" w:hAnsi="Arial" w:cs="Arial"/>
          <w:b/>
          <w:sz w:val="20"/>
          <w:szCs w:val="20"/>
        </w:rPr>
        <w:t>d)</w:t>
      </w:r>
      <w:r w:rsidRPr="00350B19">
        <w:rPr>
          <w:rFonts w:ascii="Arial" w:hAnsi="Arial" w:cs="Arial"/>
          <w:sz w:val="20"/>
          <w:szCs w:val="20"/>
        </w:rPr>
        <w:t xml:space="preserve"> Se autoriza al </w:t>
      </w:r>
      <w:r>
        <w:rPr>
          <w:rFonts w:ascii="Arial" w:hAnsi="Arial" w:cs="Arial"/>
          <w:sz w:val="20"/>
          <w:szCs w:val="20"/>
        </w:rPr>
        <w:t>señor</w:t>
      </w:r>
      <w:r w:rsidRPr="00350B19">
        <w:rPr>
          <w:rFonts w:ascii="Arial" w:hAnsi="Arial" w:cs="Arial"/>
          <w:sz w:val="20"/>
          <w:szCs w:val="20"/>
        </w:rPr>
        <w:t xml:space="preserve"> </w:t>
      </w:r>
      <w:r w:rsidRPr="006C4184">
        <w:rPr>
          <w:rFonts w:ascii="Arial" w:hAnsi="Arial" w:cs="Arial"/>
          <w:b/>
          <w:sz w:val="20"/>
          <w:szCs w:val="20"/>
        </w:rPr>
        <w:t>Adolfo Rivas Barrios,</w:t>
      </w:r>
      <w:r w:rsidRPr="00350B19">
        <w:rPr>
          <w:rFonts w:ascii="Arial" w:hAnsi="Arial" w:cs="Arial"/>
          <w:sz w:val="20"/>
          <w:szCs w:val="20"/>
        </w:rPr>
        <w:t xml:space="preserve"> Alcalde Municipal  para la firma del CONVENIO DE GARANTIA ISDEM - ALCALDIA DE NEJAPA</w:t>
      </w:r>
      <w:r w:rsidRPr="00350B19">
        <w:rPr>
          <w:rFonts w:ascii="Arial" w:hAnsi="Arial" w:cs="Arial"/>
          <w:b/>
          <w:sz w:val="20"/>
          <w:szCs w:val="20"/>
        </w:rPr>
        <w:t>,</w:t>
      </w:r>
      <w:r w:rsidRPr="00350B19">
        <w:rPr>
          <w:rFonts w:ascii="Arial" w:hAnsi="Arial" w:cs="Arial"/>
          <w:sz w:val="20"/>
          <w:szCs w:val="20"/>
        </w:rPr>
        <w:t xml:space="preserve"> así mismo autorizar a ISDEM, para solicitar cualquier información relacionada con las deudas del Municipio en cualquier Institución Financiera; </w:t>
      </w:r>
      <w:r w:rsidRPr="006C4184">
        <w:rPr>
          <w:rFonts w:ascii="Arial" w:hAnsi="Arial" w:cs="Arial"/>
          <w:b/>
          <w:sz w:val="20"/>
          <w:szCs w:val="20"/>
        </w:rPr>
        <w:t>e)</w:t>
      </w:r>
      <w:r w:rsidRPr="00350B19">
        <w:rPr>
          <w:rFonts w:ascii="Arial" w:hAnsi="Arial" w:cs="Arial"/>
          <w:sz w:val="20"/>
          <w:szCs w:val="20"/>
        </w:rPr>
        <w:t xml:space="preserve"> Se autoriza a ISDEM a modificar la cuota mensual de pago del préstamo, cuando la Institución Financiera lo notifique; </w:t>
      </w:r>
      <w:r w:rsidRPr="006C4184">
        <w:rPr>
          <w:rFonts w:ascii="Arial" w:hAnsi="Arial" w:cs="Arial"/>
          <w:b/>
          <w:sz w:val="20"/>
          <w:szCs w:val="20"/>
        </w:rPr>
        <w:t>f)</w:t>
      </w:r>
      <w:r w:rsidRPr="00350B19">
        <w:rPr>
          <w:rFonts w:ascii="Arial" w:hAnsi="Arial" w:cs="Arial"/>
          <w:sz w:val="20"/>
          <w:szCs w:val="20"/>
        </w:rPr>
        <w:t xml:space="preserve"> </w:t>
      </w:r>
      <w:r>
        <w:rPr>
          <w:rFonts w:ascii="Arial" w:hAnsi="Arial" w:cs="Arial"/>
          <w:sz w:val="20"/>
          <w:szCs w:val="20"/>
        </w:rPr>
        <w:t>Comprometiéndose el Conc</w:t>
      </w:r>
      <w:r w:rsidRPr="00350B19">
        <w:rPr>
          <w:rFonts w:ascii="Arial" w:hAnsi="Arial" w:cs="Arial"/>
          <w:sz w:val="20"/>
          <w:szCs w:val="20"/>
        </w:rPr>
        <w:t>ejo Municipal a hacer las gestiones pertinentes ante la</w:t>
      </w:r>
      <w:r w:rsidRPr="00350B19">
        <w:rPr>
          <w:rFonts w:ascii="Arial" w:hAnsi="Arial" w:cs="Arial"/>
          <w:b/>
          <w:sz w:val="20"/>
          <w:szCs w:val="20"/>
        </w:rPr>
        <w:t xml:space="preserve"> CAJA DE CRÉDITO DE SANTIAGO NONUALCO, S.C. DE R.L. DE C.V., </w:t>
      </w:r>
      <w:r w:rsidRPr="00350B19">
        <w:rPr>
          <w:rFonts w:ascii="Arial" w:hAnsi="Arial" w:cs="Arial"/>
          <w:sz w:val="20"/>
          <w:szCs w:val="20"/>
        </w:rPr>
        <w:t xml:space="preserve">para que el pago de las cuotas del préstamo se realice entre el periodo del 16 al último de cada mes por parte del ISDEM, quedando esa fecha como vencimiento  mensual de la cuota </w:t>
      </w:r>
      <w:r>
        <w:rPr>
          <w:rFonts w:ascii="Arial" w:hAnsi="Arial" w:cs="Arial"/>
          <w:sz w:val="20"/>
          <w:szCs w:val="20"/>
        </w:rPr>
        <w:t xml:space="preserve"> </w:t>
      </w:r>
      <w:r w:rsidRPr="00350B19">
        <w:rPr>
          <w:rFonts w:ascii="Arial" w:hAnsi="Arial" w:cs="Arial"/>
          <w:sz w:val="20"/>
          <w:szCs w:val="20"/>
        </w:rPr>
        <w:t>del</w:t>
      </w:r>
      <w:r>
        <w:rPr>
          <w:rFonts w:ascii="Arial" w:hAnsi="Arial" w:cs="Arial"/>
          <w:sz w:val="20"/>
          <w:szCs w:val="20"/>
        </w:rPr>
        <w:t xml:space="preserve">  préstamo, </w:t>
      </w:r>
      <w:r w:rsidRPr="00350B19">
        <w:rPr>
          <w:rFonts w:ascii="Arial" w:hAnsi="Arial" w:cs="Arial"/>
          <w:sz w:val="20"/>
          <w:szCs w:val="20"/>
        </w:rPr>
        <w:t xml:space="preserve">al  ser  sometido  a votación  en cumplimiento al artículo 67 del Código Municipal; fue aprobado por: </w:t>
      </w:r>
      <w:r>
        <w:rPr>
          <w:rFonts w:ascii="Arial" w:hAnsi="Arial" w:cs="Arial"/>
          <w:b/>
          <w:sz w:val="20"/>
          <w:szCs w:val="20"/>
          <w:u w:val="single"/>
        </w:rPr>
        <w:t>Mayoría Calificada con nueve v</w:t>
      </w:r>
      <w:r w:rsidRPr="00350B19">
        <w:rPr>
          <w:rFonts w:ascii="Arial" w:hAnsi="Arial" w:cs="Arial"/>
          <w:b/>
          <w:sz w:val="20"/>
          <w:szCs w:val="20"/>
          <w:u w:val="single"/>
        </w:rPr>
        <w:t>otos a favor y no vota el Regidor Eulalio Rodríguez Flores.</w:t>
      </w:r>
      <w:r w:rsidRPr="00350B19">
        <w:rPr>
          <w:rFonts w:ascii="Arial" w:hAnsi="Arial" w:cs="Arial"/>
          <w:b/>
          <w:sz w:val="20"/>
          <w:szCs w:val="20"/>
        </w:rPr>
        <w:t xml:space="preserve"> Comuníquese</w:t>
      </w:r>
      <w:r w:rsidRPr="00350B19">
        <w:rPr>
          <w:rFonts w:ascii="Arial" w:hAnsi="Arial" w:cs="Arial"/>
          <w:sz w:val="20"/>
          <w:szCs w:val="20"/>
        </w:rPr>
        <w:t>.</w:t>
      </w:r>
      <w:r>
        <w:rPr>
          <w:rFonts w:ascii="Arial" w:hAnsi="Arial" w:cs="Arial"/>
          <w:sz w:val="20"/>
          <w:szCs w:val="20"/>
        </w:rPr>
        <w:t xml:space="preserve">””””””. </w:t>
      </w:r>
      <w:r w:rsidRPr="00175B6E">
        <w:rPr>
          <w:rFonts w:ascii="Arial" w:hAnsi="Arial" w:cs="Arial"/>
          <w:b/>
          <w:sz w:val="20"/>
          <w:szCs w:val="20"/>
        </w:rPr>
        <w:t>PUNTO DOS:</w:t>
      </w:r>
      <w:r>
        <w:rPr>
          <w:rFonts w:ascii="Arial" w:hAnsi="Arial" w:cs="Arial"/>
          <w:sz w:val="20"/>
          <w:szCs w:val="20"/>
        </w:rPr>
        <w:t xml:space="preserve"> VARIOS: </w:t>
      </w:r>
      <w:r w:rsidRPr="002B2E53">
        <w:rPr>
          <w:rFonts w:ascii="Arial" w:hAnsi="Arial" w:cs="Arial"/>
          <w:sz w:val="20"/>
          <w:szCs w:val="20"/>
        </w:rPr>
        <w:t xml:space="preserve">PAGO DE DIETA. En razón de la reunión celebrada este día, por unanimidad acuerdan que dicha Reunión Extraordinaria será AD-HONOREM. </w:t>
      </w:r>
      <w:r>
        <w:rPr>
          <w:rFonts w:ascii="Arial" w:hAnsi="Arial" w:cs="Arial"/>
          <w:sz w:val="20"/>
          <w:szCs w:val="20"/>
        </w:rPr>
        <w:t xml:space="preserve">Finalmente agradece el apoyo ya que este servirá para pagar a proveedores y asegurar el aguinaldo de nuestros empleados. </w:t>
      </w:r>
      <w:r w:rsidRPr="00024568">
        <w:rPr>
          <w:rFonts w:ascii="Arial" w:hAnsi="Arial" w:cs="Arial"/>
          <w:sz w:val="20"/>
          <w:szCs w:val="20"/>
        </w:rPr>
        <w:t>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0C3B6A48" w14:textId="77777777" w:rsidR="00787055" w:rsidRDefault="00787055" w:rsidP="00787055">
      <w:pPr>
        <w:spacing w:line="360" w:lineRule="auto"/>
        <w:jc w:val="both"/>
        <w:rPr>
          <w:rFonts w:ascii="Arial" w:hAnsi="Arial" w:cs="Arial"/>
          <w:bCs/>
          <w:sz w:val="20"/>
          <w:szCs w:val="20"/>
        </w:rPr>
      </w:pPr>
    </w:p>
    <w:p w14:paraId="5E68FDFB" w14:textId="77777777" w:rsidR="00787055" w:rsidRDefault="00787055" w:rsidP="00787055">
      <w:pPr>
        <w:spacing w:line="360" w:lineRule="auto"/>
        <w:jc w:val="both"/>
        <w:rPr>
          <w:rFonts w:ascii="Arial" w:hAnsi="Arial" w:cs="Arial"/>
          <w:bCs/>
          <w:sz w:val="20"/>
          <w:szCs w:val="20"/>
        </w:rPr>
      </w:pPr>
    </w:p>
    <w:p w14:paraId="7CE47E5D" w14:textId="77777777" w:rsidR="00787055" w:rsidRDefault="00787055" w:rsidP="00787055">
      <w:pPr>
        <w:spacing w:line="360" w:lineRule="auto"/>
        <w:jc w:val="both"/>
        <w:rPr>
          <w:rFonts w:ascii="Arial" w:hAnsi="Arial" w:cs="Arial"/>
          <w:bCs/>
          <w:sz w:val="20"/>
          <w:szCs w:val="20"/>
        </w:rPr>
      </w:pPr>
    </w:p>
    <w:p w14:paraId="64D0C379" w14:textId="77777777" w:rsidR="00787055" w:rsidRDefault="00787055" w:rsidP="00787055">
      <w:pPr>
        <w:spacing w:line="360" w:lineRule="auto"/>
        <w:jc w:val="both"/>
        <w:rPr>
          <w:rFonts w:ascii="Arial" w:hAnsi="Arial" w:cs="Arial"/>
          <w:bCs/>
          <w:sz w:val="20"/>
          <w:szCs w:val="20"/>
        </w:rPr>
      </w:pPr>
    </w:p>
    <w:p w14:paraId="37E7E561" w14:textId="77777777" w:rsidR="00787055"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6578DB5" w14:textId="77777777" w:rsidR="00787055" w:rsidRPr="00D62684" w:rsidRDefault="00787055" w:rsidP="00787055">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77E43FED" w14:textId="77777777" w:rsidR="00787055" w:rsidRDefault="00787055" w:rsidP="00787055">
      <w:pPr>
        <w:spacing w:line="276" w:lineRule="auto"/>
        <w:rPr>
          <w:rFonts w:ascii="Arial" w:hAnsi="Arial" w:cs="Arial"/>
          <w:b/>
          <w:color w:val="000000" w:themeColor="text1"/>
          <w:sz w:val="20"/>
          <w:szCs w:val="20"/>
        </w:rPr>
      </w:pPr>
    </w:p>
    <w:p w14:paraId="0A756BE0" w14:textId="77777777" w:rsidR="00787055" w:rsidRDefault="00787055" w:rsidP="00787055">
      <w:pPr>
        <w:spacing w:line="276" w:lineRule="auto"/>
        <w:rPr>
          <w:rFonts w:ascii="Arial" w:hAnsi="Arial" w:cs="Arial"/>
          <w:b/>
          <w:color w:val="000000" w:themeColor="text1"/>
          <w:sz w:val="20"/>
          <w:szCs w:val="20"/>
        </w:rPr>
      </w:pPr>
    </w:p>
    <w:p w14:paraId="55B81EC1" w14:textId="77777777" w:rsidR="00787055" w:rsidRDefault="00787055" w:rsidP="00787055">
      <w:pPr>
        <w:spacing w:line="276" w:lineRule="auto"/>
        <w:rPr>
          <w:rFonts w:ascii="Arial" w:hAnsi="Arial" w:cs="Arial"/>
          <w:b/>
          <w:color w:val="000000" w:themeColor="text1"/>
          <w:sz w:val="20"/>
          <w:szCs w:val="20"/>
        </w:rPr>
      </w:pPr>
    </w:p>
    <w:p w14:paraId="1380BCAA"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4CD28479"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4330F112" w14:textId="77777777" w:rsidR="00787055" w:rsidRPr="00D62684" w:rsidRDefault="00787055" w:rsidP="00787055">
      <w:pPr>
        <w:spacing w:line="276" w:lineRule="auto"/>
        <w:jc w:val="center"/>
        <w:rPr>
          <w:rFonts w:ascii="Arial" w:hAnsi="Arial" w:cs="Arial"/>
          <w:b/>
          <w:color w:val="000000" w:themeColor="text1"/>
          <w:sz w:val="20"/>
          <w:szCs w:val="20"/>
        </w:rPr>
      </w:pPr>
    </w:p>
    <w:p w14:paraId="479D1495" w14:textId="77777777" w:rsidR="00787055" w:rsidRDefault="00787055" w:rsidP="00787055">
      <w:pPr>
        <w:spacing w:line="276" w:lineRule="auto"/>
        <w:rPr>
          <w:rFonts w:ascii="Arial" w:hAnsi="Arial" w:cs="Arial"/>
          <w:b/>
          <w:color w:val="000000" w:themeColor="text1"/>
          <w:sz w:val="20"/>
          <w:szCs w:val="20"/>
        </w:rPr>
      </w:pPr>
    </w:p>
    <w:p w14:paraId="702B782F" w14:textId="77777777" w:rsidR="00787055" w:rsidRDefault="00787055" w:rsidP="00787055">
      <w:pPr>
        <w:spacing w:line="276" w:lineRule="auto"/>
        <w:rPr>
          <w:rFonts w:ascii="Arial" w:hAnsi="Arial" w:cs="Arial"/>
          <w:b/>
          <w:color w:val="000000" w:themeColor="text1"/>
          <w:sz w:val="20"/>
          <w:szCs w:val="20"/>
        </w:rPr>
      </w:pPr>
    </w:p>
    <w:p w14:paraId="4EAE9E08" w14:textId="77777777" w:rsidR="00787055" w:rsidRDefault="00787055" w:rsidP="00787055">
      <w:pPr>
        <w:spacing w:line="276" w:lineRule="auto"/>
        <w:rPr>
          <w:rFonts w:ascii="Arial" w:hAnsi="Arial" w:cs="Arial"/>
          <w:b/>
          <w:color w:val="000000" w:themeColor="text1"/>
          <w:sz w:val="20"/>
          <w:szCs w:val="20"/>
        </w:rPr>
      </w:pPr>
    </w:p>
    <w:p w14:paraId="1BF17598" w14:textId="77777777" w:rsidR="00787055" w:rsidRDefault="00787055" w:rsidP="00787055">
      <w:pPr>
        <w:spacing w:line="276" w:lineRule="auto"/>
        <w:rPr>
          <w:rFonts w:ascii="Arial" w:hAnsi="Arial" w:cs="Arial"/>
          <w:b/>
          <w:color w:val="000000" w:themeColor="text1"/>
          <w:sz w:val="20"/>
          <w:szCs w:val="20"/>
        </w:rPr>
      </w:pPr>
    </w:p>
    <w:p w14:paraId="19391626"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3E135FAF"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84A990A" w14:textId="77777777" w:rsidR="00787055" w:rsidRPr="00D62684" w:rsidRDefault="00787055" w:rsidP="00787055">
      <w:pPr>
        <w:pStyle w:val="Textoindependiente"/>
        <w:spacing w:line="276" w:lineRule="auto"/>
        <w:rPr>
          <w:rFonts w:ascii="Arial" w:hAnsi="Arial" w:cs="Arial"/>
          <w:b/>
          <w:bCs/>
          <w:color w:val="000000" w:themeColor="text1"/>
          <w:szCs w:val="20"/>
        </w:rPr>
      </w:pPr>
    </w:p>
    <w:p w14:paraId="30DDCDA8" w14:textId="77777777" w:rsidR="00787055" w:rsidRDefault="00787055" w:rsidP="00787055">
      <w:pPr>
        <w:pStyle w:val="Textoindependiente"/>
        <w:spacing w:line="276" w:lineRule="auto"/>
        <w:rPr>
          <w:rFonts w:ascii="Arial" w:hAnsi="Arial" w:cs="Arial"/>
          <w:b/>
          <w:bCs/>
          <w:color w:val="000000" w:themeColor="text1"/>
          <w:szCs w:val="20"/>
        </w:rPr>
      </w:pPr>
    </w:p>
    <w:p w14:paraId="48276246" w14:textId="77777777" w:rsidR="00787055" w:rsidRDefault="00787055" w:rsidP="00787055">
      <w:pPr>
        <w:pStyle w:val="Textoindependiente"/>
        <w:spacing w:line="276" w:lineRule="auto"/>
        <w:rPr>
          <w:rFonts w:ascii="Arial" w:hAnsi="Arial" w:cs="Arial"/>
          <w:b/>
          <w:bCs/>
          <w:color w:val="000000" w:themeColor="text1"/>
          <w:szCs w:val="20"/>
        </w:rPr>
      </w:pPr>
    </w:p>
    <w:p w14:paraId="29F1F2C5" w14:textId="77777777" w:rsidR="00787055" w:rsidRDefault="00787055" w:rsidP="00787055">
      <w:pPr>
        <w:spacing w:line="276" w:lineRule="auto"/>
        <w:rPr>
          <w:rFonts w:ascii="Arial" w:hAnsi="Arial" w:cs="Arial"/>
          <w:b/>
          <w:bCs/>
          <w:color w:val="000000" w:themeColor="text1"/>
          <w:sz w:val="20"/>
          <w:szCs w:val="20"/>
        </w:rPr>
      </w:pPr>
    </w:p>
    <w:p w14:paraId="41FB3327"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CE632DD"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063A1E02"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E9DDE68" w14:textId="77777777" w:rsidR="00787055" w:rsidRDefault="00787055" w:rsidP="00787055">
      <w:pPr>
        <w:spacing w:line="276" w:lineRule="auto"/>
        <w:rPr>
          <w:rFonts w:ascii="Arial" w:hAnsi="Arial" w:cs="Arial"/>
          <w:b/>
          <w:color w:val="000000" w:themeColor="text1"/>
          <w:sz w:val="20"/>
          <w:szCs w:val="20"/>
        </w:rPr>
      </w:pPr>
    </w:p>
    <w:p w14:paraId="096A3804" w14:textId="77777777" w:rsidR="00787055" w:rsidRDefault="00787055" w:rsidP="00787055">
      <w:pPr>
        <w:spacing w:line="276" w:lineRule="auto"/>
        <w:rPr>
          <w:rFonts w:ascii="Arial" w:hAnsi="Arial" w:cs="Arial"/>
          <w:b/>
          <w:color w:val="000000" w:themeColor="text1"/>
          <w:sz w:val="20"/>
          <w:szCs w:val="20"/>
        </w:rPr>
      </w:pPr>
    </w:p>
    <w:p w14:paraId="4AF3AB39" w14:textId="77777777" w:rsidR="00787055" w:rsidRPr="00D62684" w:rsidRDefault="00787055" w:rsidP="00787055">
      <w:pPr>
        <w:spacing w:line="276" w:lineRule="auto"/>
        <w:rPr>
          <w:rFonts w:ascii="Arial" w:hAnsi="Arial" w:cs="Arial"/>
          <w:b/>
          <w:color w:val="000000" w:themeColor="text1"/>
          <w:sz w:val="20"/>
          <w:szCs w:val="20"/>
        </w:rPr>
      </w:pPr>
    </w:p>
    <w:p w14:paraId="00FC8546" w14:textId="77777777" w:rsidR="00787055" w:rsidRDefault="00787055" w:rsidP="00787055">
      <w:pPr>
        <w:spacing w:line="276" w:lineRule="auto"/>
        <w:rPr>
          <w:rFonts w:ascii="Arial" w:hAnsi="Arial" w:cs="Arial"/>
          <w:b/>
          <w:color w:val="000000" w:themeColor="text1"/>
          <w:sz w:val="20"/>
          <w:szCs w:val="20"/>
        </w:rPr>
      </w:pPr>
    </w:p>
    <w:p w14:paraId="7291808E"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52FDB548" w14:textId="77777777" w:rsidR="00787055" w:rsidRPr="00D62684" w:rsidRDefault="00787055" w:rsidP="00787055">
      <w:pPr>
        <w:spacing w:line="276" w:lineRule="auto"/>
        <w:jc w:val="center"/>
        <w:rPr>
          <w:rFonts w:ascii="Arial" w:hAnsi="Arial" w:cs="Arial"/>
          <w:b/>
          <w:color w:val="000000" w:themeColor="text1"/>
          <w:sz w:val="20"/>
          <w:szCs w:val="20"/>
        </w:rPr>
      </w:pPr>
    </w:p>
    <w:p w14:paraId="6A206D89" w14:textId="77777777" w:rsidR="00787055" w:rsidRDefault="00787055" w:rsidP="00787055">
      <w:pPr>
        <w:spacing w:line="276" w:lineRule="auto"/>
        <w:rPr>
          <w:rFonts w:ascii="Arial" w:hAnsi="Arial" w:cs="Arial"/>
          <w:b/>
          <w:color w:val="000000" w:themeColor="text1"/>
          <w:sz w:val="20"/>
          <w:szCs w:val="20"/>
        </w:rPr>
      </w:pPr>
    </w:p>
    <w:p w14:paraId="79170D90" w14:textId="77777777" w:rsidR="00787055" w:rsidRDefault="00787055" w:rsidP="00787055">
      <w:pPr>
        <w:spacing w:line="276" w:lineRule="auto"/>
        <w:rPr>
          <w:rFonts w:ascii="Arial" w:hAnsi="Arial" w:cs="Arial"/>
          <w:b/>
          <w:color w:val="000000" w:themeColor="text1"/>
          <w:sz w:val="20"/>
          <w:szCs w:val="20"/>
        </w:rPr>
      </w:pPr>
    </w:p>
    <w:p w14:paraId="047043A1" w14:textId="77777777" w:rsidR="00787055" w:rsidRDefault="00787055" w:rsidP="00787055">
      <w:pPr>
        <w:spacing w:line="276" w:lineRule="auto"/>
        <w:rPr>
          <w:rFonts w:ascii="Arial" w:hAnsi="Arial" w:cs="Arial"/>
          <w:b/>
          <w:color w:val="000000" w:themeColor="text1"/>
          <w:sz w:val="20"/>
          <w:szCs w:val="20"/>
        </w:rPr>
      </w:pPr>
    </w:p>
    <w:p w14:paraId="61DF23C5" w14:textId="77777777" w:rsidR="00787055" w:rsidRDefault="00787055" w:rsidP="00787055">
      <w:pPr>
        <w:spacing w:line="276" w:lineRule="auto"/>
        <w:rPr>
          <w:rFonts w:ascii="Arial" w:hAnsi="Arial" w:cs="Arial"/>
          <w:b/>
          <w:color w:val="000000" w:themeColor="text1"/>
          <w:sz w:val="20"/>
          <w:szCs w:val="20"/>
        </w:rPr>
      </w:pPr>
    </w:p>
    <w:p w14:paraId="486C23D1"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7A6EE4D"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5A10F6F5" w14:textId="77777777" w:rsidR="00787055" w:rsidRDefault="00787055" w:rsidP="00787055">
      <w:pPr>
        <w:spacing w:line="276" w:lineRule="auto"/>
        <w:rPr>
          <w:rFonts w:ascii="Arial" w:hAnsi="Arial" w:cs="Arial"/>
          <w:b/>
          <w:color w:val="000000" w:themeColor="text1"/>
          <w:sz w:val="20"/>
          <w:szCs w:val="20"/>
        </w:rPr>
      </w:pPr>
    </w:p>
    <w:p w14:paraId="57DEFFED" w14:textId="77777777" w:rsidR="00787055" w:rsidRDefault="00787055" w:rsidP="00787055">
      <w:pPr>
        <w:spacing w:line="276" w:lineRule="auto"/>
        <w:rPr>
          <w:rFonts w:ascii="Arial" w:hAnsi="Arial" w:cs="Arial"/>
          <w:b/>
          <w:color w:val="000000" w:themeColor="text1"/>
          <w:sz w:val="20"/>
          <w:szCs w:val="20"/>
        </w:rPr>
      </w:pPr>
    </w:p>
    <w:p w14:paraId="210D08A8" w14:textId="77777777" w:rsidR="00787055" w:rsidRDefault="00787055" w:rsidP="00787055">
      <w:pPr>
        <w:spacing w:line="276" w:lineRule="auto"/>
        <w:rPr>
          <w:rFonts w:ascii="Arial" w:hAnsi="Arial" w:cs="Arial"/>
          <w:b/>
          <w:color w:val="000000" w:themeColor="text1"/>
          <w:sz w:val="20"/>
          <w:szCs w:val="20"/>
        </w:rPr>
      </w:pPr>
    </w:p>
    <w:p w14:paraId="0C11DB8B" w14:textId="77777777" w:rsidR="00787055" w:rsidRPr="00D62684" w:rsidRDefault="00787055" w:rsidP="00787055">
      <w:pPr>
        <w:spacing w:line="276" w:lineRule="auto"/>
        <w:rPr>
          <w:rFonts w:ascii="Arial" w:hAnsi="Arial" w:cs="Arial"/>
          <w:b/>
          <w:color w:val="000000" w:themeColor="text1"/>
          <w:sz w:val="20"/>
          <w:szCs w:val="20"/>
        </w:rPr>
      </w:pPr>
    </w:p>
    <w:p w14:paraId="2420140D" w14:textId="77777777" w:rsidR="00787055" w:rsidRDefault="00787055" w:rsidP="00787055">
      <w:pPr>
        <w:spacing w:line="276" w:lineRule="auto"/>
        <w:rPr>
          <w:rFonts w:ascii="Arial" w:hAnsi="Arial" w:cs="Arial"/>
          <w:b/>
          <w:color w:val="000000" w:themeColor="text1"/>
          <w:sz w:val="20"/>
          <w:szCs w:val="20"/>
        </w:rPr>
      </w:pPr>
    </w:p>
    <w:p w14:paraId="7DAE052B"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180949A5" w14:textId="77777777" w:rsidR="00787055" w:rsidRPr="00D62684" w:rsidRDefault="00787055" w:rsidP="00787055">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75AFEB5" w14:textId="77777777" w:rsidR="00787055" w:rsidRPr="00D62684" w:rsidRDefault="00787055" w:rsidP="00787055">
      <w:pPr>
        <w:spacing w:line="276" w:lineRule="auto"/>
        <w:rPr>
          <w:rFonts w:ascii="Arial" w:hAnsi="Arial" w:cs="Arial"/>
          <w:b/>
          <w:color w:val="000000" w:themeColor="text1"/>
          <w:sz w:val="20"/>
          <w:szCs w:val="20"/>
        </w:rPr>
      </w:pPr>
    </w:p>
    <w:p w14:paraId="38EA2F56" w14:textId="77777777" w:rsidR="00787055" w:rsidRDefault="00787055" w:rsidP="00787055">
      <w:pPr>
        <w:spacing w:line="276" w:lineRule="auto"/>
        <w:jc w:val="center"/>
        <w:rPr>
          <w:rFonts w:ascii="Arial" w:hAnsi="Arial" w:cs="Arial"/>
          <w:b/>
          <w:color w:val="000000" w:themeColor="text1"/>
          <w:sz w:val="20"/>
          <w:szCs w:val="20"/>
        </w:rPr>
      </w:pPr>
    </w:p>
    <w:p w14:paraId="0B26B7F5" w14:textId="77777777" w:rsidR="00787055" w:rsidRDefault="00787055" w:rsidP="00787055">
      <w:pPr>
        <w:spacing w:line="276" w:lineRule="auto"/>
        <w:jc w:val="center"/>
        <w:rPr>
          <w:rFonts w:ascii="Arial" w:hAnsi="Arial" w:cs="Arial"/>
          <w:b/>
          <w:color w:val="000000" w:themeColor="text1"/>
          <w:sz w:val="20"/>
          <w:szCs w:val="20"/>
        </w:rPr>
      </w:pPr>
    </w:p>
    <w:p w14:paraId="676BF0F1" w14:textId="77777777" w:rsidR="00787055" w:rsidRDefault="00787055" w:rsidP="00787055">
      <w:pPr>
        <w:spacing w:line="276" w:lineRule="auto"/>
        <w:jc w:val="center"/>
        <w:rPr>
          <w:rFonts w:ascii="Arial" w:hAnsi="Arial" w:cs="Arial"/>
          <w:b/>
          <w:color w:val="000000" w:themeColor="text1"/>
          <w:sz w:val="20"/>
          <w:szCs w:val="20"/>
        </w:rPr>
      </w:pPr>
    </w:p>
    <w:p w14:paraId="33073D92" w14:textId="77777777" w:rsidR="00787055" w:rsidRDefault="00787055" w:rsidP="00787055">
      <w:pPr>
        <w:spacing w:line="276" w:lineRule="auto"/>
        <w:jc w:val="center"/>
        <w:rPr>
          <w:rFonts w:ascii="Arial" w:hAnsi="Arial" w:cs="Arial"/>
          <w:b/>
          <w:color w:val="000000" w:themeColor="text1"/>
          <w:sz w:val="20"/>
          <w:szCs w:val="20"/>
        </w:rPr>
      </w:pPr>
    </w:p>
    <w:p w14:paraId="37D1D2B8" w14:textId="77777777" w:rsidR="00787055" w:rsidRPr="00D62684" w:rsidRDefault="00787055" w:rsidP="00787055">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78DBE08" w14:textId="77777777" w:rsidR="00787055" w:rsidRPr="00D62684" w:rsidRDefault="00787055" w:rsidP="00787055">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63BFDC92" w14:textId="77777777" w:rsidR="00787055" w:rsidRDefault="00787055" w:rsidP="00787055">
      <w:pPr>
        <w:spacing w:line="276" w:lineRule="auto"/>
      </w:pPr>
    </w:p>
    <w:p w14:paraId="527DB88F" w14:textId="77777777" w:rsidR="00787055" w:rsidRDefault="00787055" w:rsidP="00787055">
      <w:pPr>
        <w:spacing w:line="276" w:lineRule="auto"/>
      </w:pPr>
    </w:p>
    <w:p w14:paraId="3C1E38E4" w14:textId="77777777" w:rsidR="00787055" w:rsidRDefault="00787055" w:rsidP="00787055">
      <w:pPr>
        <w:spacing w:line="276" w:lineRule="auto"/>
        <w:jc w:val="both"/>
        <w:rPr>
          <w:rFonts w:ascii="Arial" w:hAnsi="Arial" w:cs="Arial"/>
          <w:bCs/>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5F16C2" w:rsidRPr="0051085B" w14:paraId="4E705D3A" w14:textId="77777777" w:rsidTr="005F16C2">
        <w:tc>
          <w:tcPr>
            <w:tcW w:w="1418" w:type="dxa"/>
          </w:tcPr>
          <w:p w14:paraId="6E794EBA" w14:textId="77777777" w:rsidR="005F16C2" w:rsidRPr="0051085B" w:rsidRDefault="005F16C2" w:rsidP="00080AD9">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w:t>
            </w:r>
            <w:r w:rsidR="00080AD9">
              <w:rPr>
                <w:rFonts w:ascii="Arial" w:hAnsi="Arial" w:cs="Arial"/>
                <w:b/>
                <w:bCs/>
                <w:sz w:val="20"/>
                <w:szCs w:val="20"/>
              </w:rPr>
              <w:t>5</w:t>
            </w:r>
          </w:p>
        </w:tc>
        <w:tc>
          <w:tcPr>
            <w:tcW w:w="4394" w:type="dxa"/>
          </w:tcPr>
          <w:p w14:paraId="3ECE35D9" w14:textId="77777777" w:rsidR="005F16C2" w:rsidRPr="0051085B" w:rsidRDefault="00080AD9" w:rsidP="00080AD9">
            <w:pPr>
              <w:spacing w:line="360" w:lineRule="auto"/>
              <w:ind w:right="-518"/>
              <w:jc w:val="both"/>
              <w:rPr>
                <w:rFonts w:ascii="Arial" w:hAnsi="Arial" w:cs="Arial"/>
                <w:b/>
                <w:bCs/>
                <w:sz w:val="20"/>
                <w:szCs w:val="20"/>
              </w:rPr>
            </w:pPr>
            <w:r>
              <w:rPr>
                <w:rFonts w:ascii="Arial" w:hAnsi="Arial" w:cs="Arial"/>
                <w:b/>
                <w:bCs/>
                <w:sz w:val="20"/>
                <w:szCs w:val="20"/>
              </w:rPr>
              <w:t>QUINTA SESION EXTRA</w:t>
            </w:r>
            <w:r w:rsidR="005F16C2">
              <w:rPr>
                <w:rFonts w:ascii="Arial" w:hAnsi="Arial" w:cs="Arial"/>
                <w:b/>
                <w:bCs/>
                <w:sz w:val="20"/>
                <w:szCs w:val="20"/>
              </w:rPr>
              <w:t xml:space="preserve"> O</w:t>
            </w:r>
            <w:r w:rsidR="005F16C2" w:rsidRPr="0051085B">
              <w:rPr>
                <w:rFonts w:ascii="Arial" w:hAnsi="Arial" w:cs="Arial"/>
                <w:b/>
                <w:bCs/>
                <w:sz w:val="20"/>
                <w:szCs w:val="20"/>
              </w:rPr>
              <w:t>RDINARIA</w:t>
            </w:r>
          </w:p>
        </w:tc>
        <w:tc>
          <w:tcPr>
            <w:tcW w:w="3402" w:type="dxa"/>
          </w:tcPr>
          <w:p w14:paraId="07F49E7A" w14:textId="77777777" w:rsidR="005F16C2" w:rsidRPr="0051085B" w:rsidRDefault="005F16C2" w:rsidP="00080AD9">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sidR="00080AD9">
              <w:rPr>
                <w:rFonts w:ascii="Arial" w:hAnsi="Arial" w:cs="Arial"/>
                <w:b/>
                <w:bCs/>
                <w:sz w:val="20"/>
                <w:szCs w:val="20"/>
              </w:rPr>
              <w:t>30</w:t>
            </w:r>
            <w:r>
              <w:rPr>
                <w:rFonts w:ascii="Arial" w:hAnsi="Arial" w:cs="Arial"/>
                <w:b/>
                <w:bCs/>
                <w:sz w:val="20"/>
                <w:szCs w:val="20"/>
              </w:rPr>
              <w:t xml:space="preserve"> DE OCTUBRE 2</w:t>
            </w:r>
            <w:r w:rsidRPr="0051085B">
              <w:rPr>
                <w:rFonts w:ascii="Arial" w:hAnsi="Arial" w:cs="Arial"/>
                <w:b/>
                <w:bCs/>
                <w:sz w:val="20"/>
                <w:szCs w:val="20"/>
              </w:rPr>
              <w:t>020</w:t>
            </w:r>
          </w:p>
        </w:tc>
      </w:tr>
    </w:tbl>
    <w:p w14:paraId="47B548AC" w14:textId="77777777" w:rsidR="00787055" w:rsidRDefault="00787055" w:rsidP="00787055">
      <w:pPr>
        <w:spacing w:line="276" w:lineRule="auto"/>
        <w:jc w:val="both"/>
        <w:rPr>
          <w:rFonts w:ascii="Arial" w:hAnsi="Arial" w:cs="Arial"/>
          <w:bCs/>
          <w:sz w:val="20"/>
          <w:szCs w:val="20"/>
        </w:rPr>
      </w:pPr>
    </w:p>
    <w:p w14:paraId="10B1B6B8" w14:textId="77777777" w:rsidR="00787055" w:rsidRDefault="00787055" w:rsidP="00787055">
      <w:pPr>
        <w:spacing w:line="276" w:lineRule="auto"/>
      </w:pPr>
    </w:p>
    <w:p w14:paraId="0CBB6838" w14:textId="77777777" w:rsidR="00787055" w:rsidRDefault="00787055" w:rsidP="00787055">
      <w:pPr>
        <w:spacing w:line="276" w:lineRule="auto"/>
      </w:pPr>
    </w:p>
    <w:p w14:paraId="0C99E8BD" w14:textId="77777777" w:rsidR="00080AD9" w:rsidRPr="00E46CF6" w:rsidRDefault="00080AD9" w:rsidP="00080AD9">
      <w:pPr>
        <w:tabs>
          <w:tab w:val="left" w:pos="426"/>
        </w:tabs>
        <w:spacing w:line="360" w:lineRule="auto"/>
        <w:jc w:val="both"/>
        <w:rPr>
          <w:rFonts w:ascii="Arial" w:hAnsi="Arial" w:cs="Arial"/>
          <w:b/>
          <w:bCs/>
          <w:sz w:val="20"/>
          <w:szCs w:val="20"/>
        </w:rPr>
      </w:pPr>
      <w:r w:rsidRPr="00E46CF6">
        <w:rPr>
          <w:rFonts w:ascii="Arial" w:hAnsi="Arial" w:cs="Arial"/>
          <w:b/>
          <w:bCs/>
          <w:sz w:val="20"/>
          <w:szCs w:val="20"/>
        </w:rPr>
        <w:t>ACTA NÚMERO VEINTICINCO. QUINTA SESIÓN EXTRA ORDINARIA DEL CONCEJO MUNICIPAL DE NEJAPA.</w:t>
      </w:r>
      <w:r w:rsidRPr="00E46CF6">
        <w:rPr>
          <w:rFonts w:ascii="Arial" w:hAnsi="Arial" w:cs="Arial"/>
          <w:sz w:val="20"/>
          <w:szCs w:val="20"/>
        </w:rPr>
        <w:t xml:space="preserve"> Convocada por el Alcalde Municipal, Ingeniero Adolfo Rivas Barrios, y celebrada por el Concejo Municipal en el Hostal Los Ranchos, de esta ciudad, desde las ocho horas del día treinta de octubre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y  la Suscrita Secretaria Municipal. ”””””””””””””””” </w:t>
      </w:r>
      <w:r w:rsidRPr="00E46CF6">
        <w:rPr>
          <w:rFonts w:ascii="Arial" w:hAnsi="Arial" w:cs="Arial"/>
          <w:b/>
          <w:bCs/>
          <w:sz w:val="20"/>
          <w:szCs w:val="20"/>
        </w:rPr>
        <w:t>DESARROLLO DE LA SESION.</w:t>
      </w:r>
      <w:r w:rsidRPr="00E46CF6">
        <w:rPr>
          <w:rFonts w:ascii="Arial" w:hAnsi="Arial" w:cs="Arial"/>
          <w:sz w:val="20"/>
          <w:szCs w:val="20"/>
        </w:rPr>
        <w:t xml:space="preserve"> La suscrita procedió a: </w:t>
      </w:r>
      <w:r w:rsidRPr="00E46CF6">
        <w:rPr>
          <w:rFonts w:ascii="Arial" w:hAnsi="Arial" w:cs="Arial"/>
          <w:b/>
          <w:sz w:val="20"/>
          <w:szCs w:val="20"/>
        </w:rPr>
        <w:t>A)</w:t>
      </w:r>
      <w:r w:rsidRPr="00E46CF6">
        <w:rPr>
          <w:rFonts w:ascii="Arial" w:hAnsi="Arial" w:cs="Arial"/>
          <w:sz w:val="20"/>
          <w:szCs w:val="20"/>
        </w:rPr>
        <w:t xml:space="preserve"> Verificación del Quórum, lo que se comprobó estando presentes, El Alcalde Municipal, ocho regidores propietarios y cuatro suplentes. </w:t>
      </w:r>
      <w:r w:rsidRPr="00E46CF6">
        <w:rPr>
          <w:rFonts w:ascii="Arial" w:hAnsi="Arial" w:cs="Arial"/>
          <w:b/>
          <w:sz w:val="20"/>
          <w:szCs w:val="20"/>
        </w:rPr>
        <w:t>B)</w:t>
      </w:r>
      <w:r w:rsidRPr="00E46CF6">
        <w:rPr>
          <w:rFonts w:ascii="Arial" w:hAnsi="Arial" w:cs="Arial"/>
          <w:sz w:val="20"/>
          <w:szCs w:val="20"/>
        </w:rPr>
        <w:t xml:space="preserve"> Se sometió para aprobación la siguiente agenda: </w:t>
      </w:r>
      <w:r w:rsidRPr="00E46CF6">
        <w:rPr>
          <w:rFonts w:ascii="Arial" w:hAnsi="Arial" w:cs="Arial"/>
          <w:b/>
          <w:sz w:val="20"/>
          <w:szCs w:val="20"/>
        </w:rPr>
        <w:t xml:space="preserve">PUNTO UNO: INFORME: </w:t>
      </w:r>
      <w:r w:rsidRPr="00E46CF6">
        <w:rPr>
          <w:rFonts w:ascii="Arial" w:hAnsi="Arial" w:cs="Arial"/>
          <w:bCs/>
          <w:color w:val="333333"/>
          <w:sz w:val="20"/>
          <w:szCs w:val="20"/>
          <w:shd w:val="clear" w:color="auto" w:fill="FFFFFF"/>
        </w:rPr>
        <w:t>Desastre Natural, deslave Nejapa, en las comunidades denominadas El Conacaste, Los Angelitos 1 y 2, conocida como “El Chorizo” y el Barrio San Antonio”</w:t>
      </w:r>
      <w:r w:rsidRPr="00E46CF6">
        <w:rPr>
          <w:rFonts w:ascii="Arial" w:hAnsi="Arial" w:cs="Arial"/>
          <w:bCs/>
          <w:sz w:val="20"/>
          <w:szCs w:val="20"/>
        </w:rPr>
        <w:t>.</w:t>
      </w:r>
      <w:r w:rsidRPr="00E46CF6">
        <w:rPr>
          <w:rFonts w:ascii="Arial" w:hAnsi="Arial" w:cs="Arial"/>
          <w:b/>
          <w:sz w:val="20"/>
          <w:szCs w:val="20"/>
        </w:rPr>
        <w:t xml:space="preserve"> PUNTO DOS: </w:t>
      </w:r>
      <w:r w:rsidRPr="00E46CF6">
        <w:rPr>
          <w:rFonts w:ascii="Arial" w:hAnsi="Arial" w:cs="Arial"/>
          <w:sz w:val="20"/>
          <w:szCs w:val="20"/>
        </w:rPr>
        <w:t xml:space="preserve">ACUERDOS: </w:t>
      </w:r>
      <w:r w:rsidRPr="00E46CF6">
        <w:rPr>
          <w:rFonts w:ascii="Arial" w:hAnsi="Arial" w:cs="Arial"/>
          <w:b/>
          <w:sz w:val="20"/>
          <w:szCs w:val="20"/>
        </w:rPr>
        <w:t>a)</w:t>
      </w:r>
      <w:r w:rsidRPr="00E46CF6">
        <w:rPr>
          <w:rFonts w:ascii="Arial" w:hAnsi="Arial" w:cs="Arial"/>
          <w:sz w:val="20"/>
          <w:szCs w:val="20"/>
        </w:rPr>
        <w:t xml:space="preserve"> Declaratoria de Urgencia por el </w:t>
      </w:r>
      <w:r w:rsidRPr="00E46CF6">
        <w:rPr>
          <w:rFonts w:ascii="Arial" w:hAnsi="Arial" w:cs="Arial"/>
          <w:bCs/>
          <w:color w:val="333333"/>
          <w:sz w:val="20"/>
          <w:szCs w:val="20"/>
          <w:shd w:val="clear" w:color="auto" w:fill="FFFFFF"/>
        </w:rPr>
        <w:t>Desastre Natural, deslave Nejapa;</w:t>
      </w:r>
      <w:r w:rsidRPr="00E46CF6">
        <w:rPr>
          <w:rFonts w:ascii="Arial" w:hAnsi="Arial" w:cs="Arial"/>
          <w:b/>
          <w:bCs/>
          <w:color w:val="333333"/>
          <w:sz w:val="20"/>
          <w:szCs w:val="20"/>
          <w:shd w:val="clear" w:color="auto" w:fill="FFFFFF"/>
        </w:rPr>
        <w:t xml:space="preserve"> b) </w:t>
      </w:r>
      <w:r w:rsidRPr="00E46CF6">
        <w:rPr>
          <w:rFonts w:ascii="Arial" w:hAnsi="Arial" w:cs="Arial"/>
          <w:bCs/>
          <w:color w:val="333333"/>
          <w:sz w:val="20"/>
          <w:szCs w:val="20"/>
          <w:shd w:val="clear" w:color="auto" w:fill="FFFFFF"/>
        </w:rPr>
        <w:t>Pago de Sesión Extraordinaria</w:t>
      </w:r>
      <w:r w:rsidRPr="00E46CF6">
        <w:rPr>
          <w:rFonts w:ascii="Arial" w:hAnsi="Arial" w:cs="Arial"/>
          <w:b/>
          <w:bCs/>
          <w:color w:val="333333"/>
          <w:sz w:val="20"/>
          <w:szCs w:val="20"/>
          <w:shd w:val="clear" w:color="auto" w:fill="FFFFFF"/>
        </w:rPr>
        <w:t>.</w:t>
      </w:r>
      <w:r w:rsidRPr="00E46CF6">
        <w:rPr>
          <w:rFonts w:ascii="Arial" w:hAnsi="Arial" w:cs="Arial"/>
          <w:sz w:val="20"/>
          <w:szCs w:val="20"/>
        </w:rPr>
        <w:t xml:space="preserve"> ””””””””””””” </w:t>
      </w:r>
      <w:r w:rsidRPr="00E46CF6">
        <w:rPr>
          <w:rFonts w:ascii="Arial" w:hAnsi="Arial" w:cs="Arial"/>
          <w:b/>
          <w:sz w:val="20"/>
          <w:szCs w:val="20"/>
        </w:rPr>
        <w:t>DISCUSION Y TOMA DE ACUERDOS.”</w:t>
      </w:r>
      <w:r w:rsidRPr="00E46CF6">
        <w:rPr>
          <w:rFonts w:ascii="Arial" w:hAnsi="Arial" w:cs="Arial"/>
          <w:sz w:val="20"/>
          <w:szCs w:val="20"/>
        </w:rPr>
        <w:t xml:space="preserve">”””””””””””” </w:t>
      </w:r>
      <w:r w:rsidRPr="00E46CF6">
        <w:rPr>
          <w:rFonts w:ascii="Arial" w:hAnsi="Arial" w:cs="Arial"/>
          <w:b/>
          <w:sz w:val="20"/>
          <w:szCs w:val="20"/>
        </w:rPr>
        <w:t xml:space="preserve">PUNTO UNO: INFORME: </w:t>
      </w:r>
      <w:r w:rsidRPr="00E46CF6">
        <w:rPr>
          <w:rFonts w:ascii="Arial" w:hAnsi="Arial" w:cs="Arial"/>
          <w:bCs/>
          <w:color w:val="333333"/>
          <w:sz w:val="20"/>
          <w:szCs w:val="20"/>
          <w:shd w:val="clear" w:color="auto" w:fill="FFFFFF"/>
        </w:rPr>
        <w:t>Desastre Natural, deslave Nejapa, en las comunidades denominadas El Conacaste, Los Angelitos 1 y 2, conocida como “El Chorizo” y el Barrio San Antonio”</w:t>
      </w:r>
      <w:r w:rsidRPr="00E46CF6">
        <w:rPr>
          <w:rFonts w:ascii="Arial" w:hAnsi="Arial" w:cs="Arial"/>
          <w:bCs/>
          <w:sz w:val="20"/>
          <w:szCs w:val="20"/>
        </w:rPr>
        <w:t xml:space="preserve">. Inicia el Alcalde Municipal diciendo que esta reunión ha sido convocada de manera urgente y extraordinaria, yo les decía que este ha sido un año atípico, entonces la zona de los Angelitos II y el Conacaste tuvo un repunte debido a la tormenta de anoche y arrasó con todas la vivienda que estaban en el sector de Lactotac, y tenemos el caso de que hay unas 35 personas desaparecidas, algunas vacas fueron arrastradas por el Barrio San Antonio, de forma tal que se cree que las personas desaparecidas han sido arrastradas rio abajo, ya hay una brigada por el rio san Antonio hacia arriba para ver si se encuentran los cuerpos, esto nos lleva a prestarle toda la atención necesaria a la gente que ha salido dañada, ya sea con su vivienda o con las pertenencias, decirles que aquí en el Barrio San Antonio, Cresencio Amaya que trabajo en el Registro del Estado Familiar, Wilfredo de Comunicaciones, y Yesica han salido afectados enormemente  gracias a Dios ahí no hubieron victimas que lamentar; por esas razones tuvo a bien convocar a esta reunión para que de manera expedita podamos reorientar por lo menos unos $50,000.00 de los fondos existentes, y hacerle frente a la situación; aquí en el Barrio San Antonio no se han perdido casas, solo se está limpiando el lodo, donde sí, se han perdido casas es en el Conacaste y en Los Angelitos, se les dará diferentes tratamientos, ya que las necesidades serán diferentes hay que recurrir a la Viceministra de Vivienda, a pesar de la invisibilización que ha hecho el Gobierno Central, pero por el momento es nuestro deber ponernos al frente para gestionar ese tipo de proyectos, urgimos de fondos para alimentos, electrodomésticos, etc. Pide la palabra el Regidor Sanchez Rodríguez, dice que $50,000.00 es insuficiente, pero por el momento para apaliar un poco va a servir, de primera mano será comprar colchoneta, porque en el Barrio San Antonio la gente se ha quedado sin nada están prácticamente en el suelo. Pide la palabra la Regidora Acosta Duran, dice que $50,000.00 es insuficiente pero podemos iniciar con eso para suplir las necesidades más urgentes, son un aproximado de 80 familias que hay que ayudar porque lo perdieron todo, en el lugar donde están los escombros hay concinas, tambos de gas, camas, trastes, zapatos, la ropa, lo han perdido todo, va hacer necesario apoyar y ayudar a la gente. Pide la palabra el Regidor Rivera Hernández, y dice que todos saben la magnitud del problema lo que se tiene que discutir es de donde se va agarrar los fondos, no hay que andar maquillando, si alguien ha perdido camas, cocinas todos, lo mejor es comprar todo nuevo, con las personas que han perdido su casa hay que construírselas, no sale ni mucho hacer una casa humilde sencilla, hacer presupuestos para ver de dónde se saca, todos sabemos la situación nadie tiene que convencer a nadie lo que hay que hacer es accionarnos. Pide la palabra la Sindica Municipal, quien manifiesta que en cuanto al préstamo estamos esperando el deposito, pero si queremos dinero ya tenemos la cantidad de </w:t>
      </w:r>
      <w:r w:rsidRPr="00E46CF6">
        <w:rPr>
          <w:rFonts w:ascii="Arial" w:hAnsi="Arial" w:cs="Arial"/>
          <w:b/>
          <w:color w:val="333333"/>
          <w:sz w:val="20"/>
          <w:szCs w:val="20"/>
          <w:shd w:val="clear" w:color="auto" w:fill="FFFFFF"/>
        </w:rPr>
        <w:t xml:space="preserve">$60,957.52, </w:t>
      </w:r>
      <w:r w:rsidRPr="00E46CF6">
        <w:rPr>
          <w:rFonts w:ascii="Arial" w:hAnsi="Arial" w:cs="Arial"/>
          <w:color w:val="333333"/>
          <w:sz w:val="20"/>
          <w:szCs w:val="20"/>
          <w:shd w:val="clear" w:color="auto" w:fill="FFFFFF"/>
        </w:rPr>
        <w:t xml:space="preserve">del Fondo COVID-19, Amanda, de aquí podemos agarrar ese dinero, aunque estamos conscientes del destino pero esta es una emergencia y agarrar lo otro del préstamo. Pide la palabra el Regidor Renderos Gutiérrez quien manifiesta ir casa por casa para hacer el censo de las personas que perdieron sus casas y tener las estadísticas de cuanto es la perdida. Pide la palaba el Regidor Rodríguez Flores, quien manifiesta que considera que aquí no hay nada que discutir hay que accionarse, es importante dar seguimiento y acompañamiento es el momento de estar unidos y trabajar juntos en esta situación. Discutido ampliamente se continúa con la agenda. </w:t>
      </w:r>
      <w:r w:rsidRPr="00E46CF6">
        <w:rPr>
          <w:rFonts w:ascii="Arial" w:hAnsi="Arial" w:cs="Arial"/>
          <w:b/>
          <w:sz w:val="20"/>
          <w:szCs w:val="20"/>
        </w:rPr>
        <w:t xml:space="preserve">PUNTO DOS: </w:t>
      </w:r>
      <w:r w:rsidRPr="00E46CF6">
        <w:rPr>
          <w:rFonts w:ascii="Arial" w:hAnsi="Arial" w:cs="Arial"/>
          <w:sz w:val="20"/>
          <w:szCs w:val="20"/>
        </w:rPr>
        <w:t xml:space="preserve">ACUERDOS: </w:t>
      </w:r>
      <w:r w:rsidRPr="00E46CF6">
        <w:rPr>
          <w:rFonts w:ascii="Arial" w:hAnsi="Arial" w:cs="Arial"/>
          <w:b/>
          <w:sz w:val="20"/>
          <w:szCs w:val="20"/>
        </w:rPr>
        <w:t>a)</w:t>
      </w:r>
      <w:r w:rsidRPr="00E46CF6">
        <w:rPr>
          <w:rFonts w:ascii="Arial" w:hAnsi="Arial" w:cs="Arial"/>
          <w:sz w:val="20"/>
          <w:szCs w:val="20"/>
        </w:rPr>
        <w:t xml:space="preserve"> </w:t>
      </w:r>
      <w:r w:rsidRPr="00E46CF6">
        <w:rPr>
          <w:rFonts w:ascii="Arial" w:hAnsi="Arial" w:cs="Arial"/>
          <w:b/>
          <w:sz w:val="20"/>
          <w:szCs w:val="20"/>
          <w:u w:val="single"/>
        </w:rPr>
        <w:t xml:space="preserve">Declaratoria de Urgencia por el </w:t>
      </w:r>
      <w:r w:rsidRPr="00E46CF6">
        <w:rPr>
          <w:rFonts w:ascii="Arial" w:hAnsi="Arial" w:cs="Arial"/>
          <w:b/>
          <w:bCs/>
          <w:color w:val="333333"/>
          <w:sz w:val="20"/>
          <w:szCs w:val="20"/>
          <w:u w:val="single"/>
          <w:shd w:val="clear" w:color="auto" w:fill="FFFFFF"/>
        </w:rPr>
        <w:t xml:space="preserve">Desastre Natural, deslave Nejapa: </w:t>
      </w:r>
      <w:r w:rsidRPr="00E46CF6">
        <w:rPr>
          <w:rFonts w:ascii="Arial" w:hAnsi="Arial" w:cs="Arial"/>
          <w:bCs/>
          <w:color w:val="333333"/>
          <w:sz w:val="20"/>
          <w:szCs w:val="20"/>
          <w:shd w:val="clear" w:color="auto" w:fill="FFFFFF"/>
        </w:rPr>
        <w:t xml:space="preserve">Habiendo escuchado el informe presentado por el Alcalde Municipal y discutido el punto se toma el acuerdo siguiente: </w:t>
      </w:r>
      <w:r w:rsidRPr="00E46CF6">
        <w:rPr>
          <w:rFonts w:ascii="Arial" w:hAnsi="Arial" w:cs="Arial"/>
          <w:b/>
          <w:bCs/>
          <w:color w:val="333333"/>
          <w:sz w:val="20"/>
          <w:szCs w:val="20"/>
          <w:shd w:val="clear" w:color="auto" w:fill="FFFFFF"/>
        </w:rPr>
        <w:t>ACUERDO NUMERO UNO:</w:t>
      </w:r>
      <w:r w:rsidRPr="00E46CF6">
        <w:rPr>
          <w:rFonts w:ascii="Arial" w:hAnsi="Arial" w:cs="Arial"/>
          <w:color w:val="333333"/>
          <w:sz w:val="20"/>
          <w:szCs w:val="20"/>
          <w:shd w:val="clear" w:color="auto" w:fill="FFFFFF"/>
        </w:rPr>
        <w:t xml:space="preserve">  El Concejo Municipal de Nejapa </w:t>
      </w:r>
      <w:r w:rsidRPr="00E46CF6">
        <w:rPr>
          <w:rFonts w:ascii="Arial" w:hAnsi="Arial" w:cs="Arial"/>
          <w:b/>
          <w:bCs/>
          <w:color w:val="333333"/>
          <w:sz w:val="20"/>
          <w:szCs w:val="20"/>
          <w:shd w:val="clear" w:color="auto" w:fill="FFFFFF"/>
        </w:rPr>
        <w:t>CONSIDERANDO: I.</w:t>
      </w:r>
      <w:r w:rsidRPr="00E46CF6">
        <w:rPr>
          <w:rFonts w:ascii="Arial" w:hAnsi="Arial" w:cs="Arial"/>
          <w:color w:val="333333"/>
          <w:sz w:val="20"/>
          <w:szCs w:val="20"/>
          <w:shd w:val="clear" w:color="auto" w:fill="FFFFFF"/>
        </w:rPr>
        <w:t xml:space="preserve"> Que debido a las fuertes lluvias registradas entre las 9:45 de la noche del día jueves 29 y madrugada del día 30 de octubre, del corriente año, en el Municipio de Nejapa, se produjo un deslave de tierra desde la zona de las faldas del volcán, Finca Santa Isabel, provocando que la quebrada conocida como Huistimil, que recorre nuestro municipio, se desbordara afectando las comunidades denominadas El Conacaste, Los Angelitos 1 y 2, conocido como “El Chorizo” y el Barrio San Antonio, ocasionando según datos preliminares más de 110 familias afectadas, 8 muertos, 35 personas desaparecidas, más de 110 vivienda dañadas, obstrucción en las calles que lindan con la quebrada relacionada así como la calle que conduce al Barrio San Antonio debido a que se llevó por su paso, viviendas, vehículos, animales de corral, ganado, motocicletas, entre otras, ocasionando un desastre en nuestro municipio, que en adelante denominaremos </w:t>
      </w:r>
      <w:r w:rsidRPr="00E46CF6">
        <w:rPr>
          <w:rFonts w:ascii="Arial" w:hAnsi="Arial" w:cs="Arial"/>
          <w:b/>
          <w:bCs/>
          <w:color w:val="333333"/>
          <w:sz w:val="20"/>
          <w:szCs w:val="20"/>
          <w:shd w:val="clear" w:color="auto" w:fill="FFFFFF"/>
        </w:rPr>
        <w:t>“Desastre Natural, deslave Nejapa, en las comunidades denominadas El Conacaste, Los Angelitos 1 y 2, conocida como “El Chorizo” y el Barrio San Antonio” o simplemente “Deslave Nejapa”.</w:t>
      </w:r>
      <w:r w:rsidRPr="00E46CF6">
        <w:rPr>
          <w:rFonts w:ascii="Arial" w:hAnsi="Arial" w:cs="Arial"/>
          <w:color w:val="333333"/>
          <w:sz w:val="20"/>
          <w:szCs w:val="20"/>
          <w:shd w:val="clear" w:color="auto" w:fill="FFFFFF"/>
        </w:rPr>
        <w:t xml:space="preserve"> Lo anterior viene a realizar una afectación mayor a la economía de los habitantes de dicho sector que también han sufrido al igual que todas las personas los efectos de la Pandemia Covid-19 y la Tormenta Amanda. </w:t>
      </w:r>
      <w:r w:rsidRPr="00E46CF6">
        <w:rPr>
          <w:rFonts w:ascii="Arial" w:hAnsi="Arial" w:cs="Arial"/>
          <w:b/>
          <w:bCs/>
          <w:color w:val="333333"/>
          <w:sz w:val="20"/>
          <w:szCs w:val="20"/>
          <w:shd w:val="clear" w:color="auto" w:fill="FFFFFF"/>
        </w:rPr>
        <w:t>II.</w:t>
      </w:r>
      <w:r w:rsidRPr="00E46CF6">
        <w:rPr>
          <w:rFonts w:ascii="Arial" w:hAnsi="Arial" w:cs="Arial"/>
          <w:color w:val="333333"/>
          <w:sz w:val="20"/>
          <w:szCs w:val="20"/>
          <w:shd w:val="clear" w:color="auto" w:fill="FFFFFF"/>
        </w:rPr>
        <w:t xml:space="preserve"> Que el artículo 203 de la Constitución de la Republica, establece que los Municipios son autónomos en lo económico, en lo técnico y en lo administrativo, y que se regirán por un Código Municipal, que establecerá los principios generales para su organización, funcionamiento y ejercicio de sus facultades autónomas. Que siendo una de las principales competencias de los municipios, según el artículo 4 numeral 5 y 16 del Código Municipal, desarrollar programas de salud, prevención y combate de enfermedades, así como la promoción y financiamiento para la construcción o reparación de viviendas de interés social de los habitantes del municipio, que no obstante existir prohibiciones sobre la utilización de bienes, de cualquier naturaleza que fueren en favor de personas particulares, el Código Municipal, en su artículo 68 inciso primero, parte final hace la excepción, en el sentido que si se podrá utilizar, donar bienes o materiales para vivienda, alimentación y otros análogos, </w:t>
      </w:r>
      <w:r w:rsidRPr="00E46CF6">
        <w:rPr>
          <w:rFonts w:ascii="Arial" w:hAnsi="Arial" w:cs="Arial"/>
          <w:b/>
          <w:color w:val="333333"/>
          <w:sz w:val="20"/>
          <w:szCs w:val="20"/>
          <w:shd w:val="clear" w:color="auto" w:fill="FFFFFF"/>
        </w:rPr>
        <w:t>en caso de Calamidad Pública o de grave necesidad</w:t>
      </w:r>
      <w:r w:rsidRPr="00E46CF6">
        <w:rPr>
          <w:rFonts w:ascii="Arial" w:hAnsi="Arial" w:cs="Arial"/>
          <w:color w:val="333333"/>
          <w:sz w:val="20"/>
          <w:szCs w:val="20"/>
          <w:shd w:val="clear" w:color="auto" w:fill="FFFFFF"/>
        </w:rPr>
        <w:t xml:space="preserve">, disposición que es congruente con lo sucedido, en el presente caso en el desastre natural denominado “Deslave Nejapa”. </w:t>
      </w:r>
      <w:r w:rsidRPr="00E46CF6">
        <w:rPr>
          <w:rFonts w:ascii="Arial" w:hAnsi="Arial" w:cs="Arial"/>
          <w:b/>
          <w:bCs/>
          <w:color w:val="333333"/>
          <w:sz w:val="20"/>
          <w:szCs w:val="20"/>
          <w:shd w:val="clear" w:color="auto" w:fill="FFFFFF"/>
        </w:rPr>
        <w:t xml:space="preserve">III. </w:t>
      </w:r>
      <w:r w:rsidRPr="00E46CF6">
        <w:rPr>
          <w:rFonts w:ascii="Arial" w:hAnsi="Arial" w:cs="Arial"/>
          <w:color w:val="333333"/>
          <w:sz w:val="20"/>
          <w:szCs w:val="20"/>
          <w:shd w:val="clear" w:color="auto" w:fill="FFFFFF"/>
        </w:rPr>
        <w:t xml:space="preserve">Que el articulo 72 literal e) de la Ley de Adquisiciones y Contrataciones de la Administración Pública, (LACAP), establece: </w:t>
      </w:r>
      <w:r w:rsidRPr="00E46CF6">
        <w:rPr>
          <w:rFonts w:ascii="Arial" w:hAnsi="Arial" w:cs="Arial"/>
          <w:color w:val="333333"/>
          <w:sz w:val="20"/>
          <w:szCs w:val="20"/>
          <w:shd w:val="clear" w:color="auto" w:fill="FFFFFF"/>
          <w:lang w:bidi="es-ES"/>
        </w:rPr>
        <w:t>SI SE EMITIERE ACUERDO DE CALIFICATIVO DE URGENCIA DE CONFORMIDAD A LOS CRITERIOS ESTABLECIDOS EN ESTA LEY</w:t>
      </w:r>
      <w:r w:rsidRPr="00E46CF6">
        <w:rPr>
          <w:rFonts w:ascii="Arial" w:hAnsi="Arial" w:cs="Arial"/>
          <w:color w:val="333333"/>
          <w:sz w:val="20"/>
          <w:szCs w:val="20"/>
          <w:shd w:val="clear" w:color="auto" w:fill="FFFFFF"/>
        </w:rPr>
        <w:t>; que dichos criterios están plenamente desarrollados en el artículo 73 de la misma normativa, la cual establece que en los municipios será el Concejo Municipal, el que conozca y tendrá competencia para emitir dicha declaración de Urgencia, disposición que está en concordancia con lo señalado en el artículo 34 del Código Municipal, que establece: “</w:t>
      </w:r>
      <w:r w:rsidRPr="00E46CF6">
        <w:rPr>
          <w:rFonts w:ascii="Arial" w:hAnsi="Arial" w:cs="Arial"/>
          <w:color w:val="333333"/>
          <w:sz w:val="20"/>
          <w:szCs w:val="20"/>
          <w:shd w:val="clear" w:color="auto" w:fill="FFFFFF"/>
          <w:lang w:val="es-ES_tradnl"/>
        </w:rPr>
        <w:t xml:space="preserve">Los acuerdos son disposiciones específicas que expresan las decisiones del Concejo Municipal sobre asuntos de gobierno, administrativos o de procedimientos con interés particular. Surtirán efectos inmediatamente”. </w:t>
      </w:r>
      <w:r w:rsidRPr="00E46CF6">
        <w:rPr>
          <w:rFonts w:ascii="Arial" w:hAnsi="Arial" w:cs="Arial"/>
          <w:color w:val="333333"/>
          <w:sz w:val="20"/>
          <w:szCs w:val="20"/>
          <w:shd w:val="clear" w:color="auto" w:fill="FFFFFF"/>
        </w:rPr>
        <w:t xml:space="preserve"> </w:t>
      </w:r>
      <w:r w:rsidRPr="00E46CF6">
        <w:rPr>
          <w:rFonts w:ascii="Arial" w:hAnsi="Arial" w:cs="Arial"/>
          <w:b/>
          <w:bCs/>
          <w:color w:val="333333"/>
          <w:sz w:val="20"/>
          <w:szCs w:val="20"/>
          <w:shd w:val="clear" w:color="auto" w:fill="FFFFFF"/>
        </w:rPr>
        <w:t>IV.</w:t>
      </w:r>
      <w:r w:rsidRPr="00E46CF6">
        <w:rPr>
          <w:rFonts w:ascii="Arial" w:hAnsi="Arial" w:cs="Arial"/>
          <w:color w:val="333333"/>
          <w:sz w:val="20"/>
          <w:szCs w:val="20"/>
          <w:shd w:val="clear" w:color="auto" w:fill="FFFFFF"/>
        </w:rPr>
        <w:t xml:space="preserve"> Que el artículo 1 de la Constitución de la República, en su inciso tercero establece que es obligación del Estado asegurar a los habitantes de la Republica el goce de la libertad, la salud, la cultura, el bienestar económico y la justicia social, estableciéndose en dicha máxima uno de los principios fundamentales que es el bien común, lo cual debe de entenderse como el conjunto de intereses propios de la colectividad que se ubican por encima de los intereses particulares, especialmente en aquellas familias que son vulnerables y de escasos recursos económicos </w:t>
      </w:r>
      <w:r w:rsidRPr="00E46CF6">
        <w:rPr>
          <w:rFonts w:ascii="Arial" w:hAnsi="Arial" w:cs="Arial"/>
          <w:b/>
          <w:color w:val="333333"/>
          <w:sz w:val="20"/>
          <w:szCs w:val="20"/>
          <w:shd w:val="clear" w:color="auto" w:fill="FFFFFF"/>
        </w:rPr>
        <w:t>y siendo que en materia de orden público lo que prevalece es el interés general</w:t>
      </w:r>
      <w:r w:rsidRPr="00E46CF6">
        <w:rPr>
          <w:rFonts w:ascii="Arial" w:hAnsi="Arial" w:cs="Arial"/>
          <w:color w:val="333333"/>
          <w:sz w:val="20"/>
          <w:szCs w:val="20"/>
          <w:shd w:val="clear" w:color="auto" w:fill="FFFFFF"/>
        </w:rPr>
        <w:t xml:space="preserve">, es decir, de ayudar a las personas afectadas ante catástrofes o desastres naturales, acaecidos en la jurisdicción de Nejapa, se vuelve necesario actuar con prontitud y hacer uso de los recursos, disponibles en interés de los habitantes de las comunidades afectadas. </w:t>
      </w:r>
      <w:r w:rsidRPr="00E46CF6">
        <w:rPr>
          <w:rFonts w:ascii="Arial" w:hAnsi="Arial" w:cs="Arial"/>
          <w:b/>
          <w:bCs/>
          <w:color w:val="333333"/>
          <w:sz w:val="20"/>
          <w:szCs w:val="20"/>
          <w:shd w:val="clear" w:color="auto" w:fill="FFFFFF"/>
        </w:rPr>
        <w:t xml:space="preserve">V. </w:t>
      </w:r>
      <w:r w:rsidRPr="00E46CF6">
        <w:rPr>
          <w:rFonts w:ascii="Arial" w:hAnsi="Arial" w:cs="Arial"/>
          <w:color w:val="333333"/>
          <w:sz w:val="20"/>
          <w:szCs w:val="20"/>
          <w:shd w:val="clear" w:color="auto" w:fill="FFFFFF"/>
        </w:rPr>
        <w:t xml:space="preserve">Que mediante Decreto Legislativo número 650, publicado en el Diario Oficial número 111, Tomo 427 de fecha 01 de junio de 2020, la Asamblea Legislativa transfirió a Nejapa “Fondos para atender necesidades prioritaria y proyectos derivadas de la emergencia por COVID-19 y por la tormenta AMANDA”, los cuales serían invertidos con los criterios de Ley FODES, a necesidades prioritarias y proyectos derivados por la emergencia  por COVID-19 y por la alerta roja  por la tormenta AMANDA, y siendo el caso que a la fecha las arcas municipales se ven afectadas financieramente producto que el Ministerio de Hacienda no ha realizado los desembolsos establecidos en la Ley de FODES a los municipios, llevando ya más de cuatro meses de atraso, viéndose afectada económicamente la Municipalidad por el retraso de dichos recursos asignados a las municipalidades de conformidad con la ley; por lo que siendo de imperante necesidad la ayuda a las familias afectadas por el “Deslave Nejapa”, </w:t>
      </w:r>
      <w:r w:rsidRPr="00E46CF6">
        <w:rPr>
          <w:rFonts w:ascii="Arial" w:hAnsi="Arial" w:cs="Arial"/>
          <w:b/>
          <w:color w:val="333333"/>
          <w:sz w:val="20"/>
          <w:szCs w:val="20"/>
          <w:shd w:val="clear" w:color="auto" w:fill="FFFFFF"/>
        </w:rPr>
        <w:t>se vuelve necesario utilizar</w:t>
      </w:r>
      <w:r w:rsidRPr="00E46CF6">
        <w:rPr>
          <w:rFonts w:ascii="Arial" w:hAnsi="Arial" w:cs="Arial"/>
          <w:color w:val="333333"/>
          <w:sz w:val="20"/>
          <w:szCs w:val="20"/>
          <w:shd w:val="clear" w:color="auto" w:fill="FFFFFF"/>
        </w:rPr>
        <w:t xml:space="preserve"> de los fondos antes relacionados en calidad de préstamo, a efecto de que estos puedan ser invertir para paliar las necesidades emergentes surgidas en los habitantes de las comunidades afectadas por el deslave, los que serán reintegrados de los Fondos FODES en la fecha en que el Ministerio de Hacienda realice los desembolsos a la municipalidad, de conformidad a la disponibilidad financiera que dicha institución tenga. Que existiendo a la fecha de dichos fondos según Cuenta Bancaria número 00290126509 del Banco Hipotecario, a favor de la Alcaldía Municipal de Nejapa la cantidad de </w:t>
      </w:r>
      <w:r w:rsidRPr="00E46CF6">
        <w:rPr>
          <w:rFonts w:ascii="Arial" w:hAnsi="Arial" w:cs="Arial"/>
          <w:b/>
          <w:color w:val="333333"/>
          <w:sz w:val="20"/>
          <w:szCs w:val="20"/>
          <w:shd w:val="clear" w:color="auto" w:fill="FFFFFF"/>
        </w:rPr>
        <w:t xml:space="preserve">$60,957.52, </w:t>
      </w:r>
      <w:r w:rsidRPr="00E46CF6">
        <w:rPr>
          <w:rFonts w:ascii="Arial" w:hAnsi="Arial" w:cs="Arial"/>
          <w:color w:val="333333"/>
          <w:sz w:val="20"/>
          <w:szCs w:val="20"/>
          <w:shd w:val="clear" w:color="auto" w:fill="FFFFFF"/>
        </w:rPr>
        <w:t xml:space="preserve">será necesario reorientarlos. </w:t>
      </w:r>
      <w:r w:rsidRPr="00E46CF6">
        <w:rPr>
          <w:rFonts w:ascii="Arial" w:hAnsi="Arial" w:cs="Arial"/>
          <w:b/>
          <w:bCs/>
          <w:color w:val="333333"/>
          <w:sz w:val="20"/>
          <w:szCs w:val="20"/>
          <w:shd w:val="clear" w:color="auto" w:fill="FFFFFF"/>
        </w:rPr>
        <w:t>VI.</w:t>
      </w:r>
      <w:r w:rsidRPr="00E46CF6">
        <w:rPr>
          <w:rFonts w:ascii="Arial" w:hAnsi="Arial" w:cs="Arial"/>
          <w:color w:val="333333"/>
          <w:sz w:val="20"/>
          <w:szCs w:val="20"/>
          <w:shd w:val="clear" w:color="auto" w:fill="FFFFFF"/>
        </w:rPr>
        <w:t xml:space="preserve"> Que mediante ACUERDO NUMERO TREINTA Y UNO, ACTA NUMERO VEINTITRES, de la Vigésima Sesión Ordinaria, celebrada por el Concejo Municipal, el día veinte de octubre del año dos mil veinte, se acordó, entre otras cosas lo siguiente: “</w:t>
      </w:r>
      <w:r w:rsidRPr="00E46CF6">
        <w:rPr>
          <w:rFonts w:ascii="Arial" w:hAnsi="Arial" w:cs="Arial"/>
          <w:i/>
          <w:iCs/>
          <w:color w:val="333333"/>
          <w:sz w:val="20"/>
          <w:szCs w:val="20"/>
          <w:shd w:val="clear" w:color="auto" w:fill="FFFFFF"/>
        </w:rPr>
        <w:t xml:space="preserve">a) Aprobar Crédito con la Caja de Crédito de Santiago Nonualco, Sociedad Cooperativa de Ahorro y Crédito de R.L. de C.V., por un monto de QUINIENTOS MIL DOLARES DE LOS ESTADOS UNIDOS DE AMERICA ($500,000.00), por un plazo de DOCE MESES, al interés del 9.75% anual, que será destinado para Desarrollo de Obras y Reestructuración de Pasivos.”, </w:t>
      </w:r>
      <w:r w:rsidRPr="00E46CF6">
        <w:rPr>
          <w:rFonts w:ascii="Arial" w:hAnsi="Arial" w:cs="Arial"/>
          <w:color w:val="333333"/>
          <w:sz w:val="20"/>
          <w:szCs w:val="20"/>
          <w:shd w:val="clear" w:color="auto" w:fill="FFFFFF"/>
        </w:rPr>
        <w:t xml:space="preserve">y siendo  que el “Deslave Nejapa”, ocasiono grandes daños materiales, de infraestructura y personales, en las comunidades ya relacionadas es necesario reorientar fondos de dicho crédito con el objetivo de ayudar y contribuir a las necesidades emergentes en los habitantes de las comunidades afectadas lo cual es prioritario en base al bien común en interés general. </w:t>
      </w:r>
      <w:r w:rsidRPr="00E46CF6">
        <w:rPr>
          <w:rFonts w:ascii="Arial" w:hAnsi="Arial" w:cs="Arial"/>
          <w:b/>
          <w:bCs/>
          <w:color w:val="333333"/>
          <w:sz w:val="20"/>
          <w:szCs w:val="20"/>
          <w:shd w:val="clear" w:color="auto" w:fill="FFFFFF"/>
        </w:rPr>
        <w:t xml:space="preserve">VII. </w:t>
      </w:r>
      <w:r w:rsidRPr="00E46CF6">
        <w:rPr>
          <w:rFonts w:ascii="Arial" w:hAnsi="Arial" w:cs="Arial"/>
          <w:color w:val="333333"/>
          <w:sz w:val="20"/>
          <w:szCs w:val="20"/>
          <w:shd w:val="clear" w:color="auto" w:fill="FFFFFF"/>
        </w:rPr>
        <w:t xml:space="preserve">Que constatándose por fuentes informativas que el Director General de Protección Civil, este día, ante la emergencia suscitada por el impacto de un deslave de tierra y lodo, debido a la fuerte tormenta presentada la noche y madrugada del 29 y 30 de octubre en el Municipio de Nejapa, declara </w:t>
      </w:r>
      <w:r w:rsidRPr="00E46CF6">
        <w:rPr>
          <w:rFonts w:ascii="Arial" w:hAnsi="Arial" w:cs="Arial"/>
          <w:b/>
          <w:bCs/>
          <w:color w:val="333333"/>
          <w:sz w:val="20"/>
          <w:szCs w:val="20"/>
          <w:shd w:val="clear" w:color="auto" w:fill="FFFFFF"/>
        </w:rPr>
        <w:t>ALERTA ROJA</w:t>
      </w:r>
      <w:r w:rsidRPr="00E46CF6">
        <w:rPr>
          <w:rFonts w:ascii="Arial" w:hAnsi="Arial" w:cs="Arial"/>
          <w:color w:val="333333"/>
          <w:sz w:val="20"/>
          <w:szCs w:val="20"/>
          <w:shd w:val="clear" w:color="auto" w:fill="FFFFFF"/>
        </w:rPr>
        <w:t xml:space="preserve"> en el municipio de Nejapa, particularmente en la zona del caserío Angelitos 1 y 2 y zonas aledañas, de conformidad con los artículos 57 y 58 del Reglamento General de la Ley de Protección Civil, Prevención y Mitigación de Desastres. Por tanto, con base a dichos principios y las facultades legales conferidas éste Concejo, </w:t>
      </w:r>
      <w:r w:rsidRPr="00E46CF6">
        <w:rPr>
          <w:rFonts w:ascii="Arial" w:hAnsi="Arial" w:cs="Arial"/>
          <w:b/>
          <w:bCs/>
          <w:color w:val="333333"/>
          <w:sz w:val="20"/>
          <w:szCs w:val="20"/>
          <w:shd w:val="clear" w:color="auto" w:fill="FFFFFF"/>
        </w:rPr>
        <w:t>ACUERDA: a)</w:t>
      </w:r>
      <w:r w:rsidRPr="00E46CF6">
        <w:rPr>
          <w:rFonts w:ascii="Arial" w:hAnsi="Arial" w:cs="Arial"/>
          <w:color w:val="333333"/>
          <w:sz w:val="20"/>
          <w:szCs w:val="20"/>
          <w:shd w:val="clear" w:color="auto" w:fill="FFFFFF"/>
        </w:rPr>
        <w:t xml:space="preserve"> DECLARAR DE URGENCIA, EN EL MUNICIPIO DE NEJAPA, por el plazo de </w:t>
      </w:r>
      <w:r w:rsidRPr="00E46CF6">
        <w:rPr>
          <w:rFonts w:ascii="Arial" w:hAnsi="Arial" w:cs="Arial"/>
          <w:b/>
          <w:bCs/>
          <w:color w:val="333333"/>
          <w:sz w:val="20"/>
          <w:szCs w:val="20"/>
          <w:u w:val="single"/>
          <w:shd w:val="clear" w:color="auto" w:fill="FFFFFF"/>
        </w:rPr>
        <w:t>treinta días calendario</w:t>
      </w:r>
      <w:r w:rsidRPr="00E46CF6">
        <w:rPr>
          <w:rFonts w:ascii="Arial" w:hAnsi="Arial" w:cs="Arial"/>
          <w:color w:val="333333"/>
          <w:sz w:val="20"/>
          <w:szCs w:val="20"/>
          <w:shd w:val="clear" w:color="auto" w:fill="FFFFFF"/>
        </w:rPr>
        <w:t xml:space="preserve">, contados a partir de esta fecha, POR EL DESASTRE NATURAL denominado </w:t>
      </w:r>
      <w:r w:rsidRPr="00E46CF6">
        <w:rPr>
          <w:rFonts w:ascii="Arial" w:hAnsi="Arial" w:cs="Arial"/>
          <w:b/>
          <w:bCs/>
          <w:color w:val="333333"/>
          <w:sz w:val="20"/>
          <w:szCs w:val="20"/>
          <w:shd w:val="clear" w:color="auto" w:fill="FFFFFF"/>
        </w:rPr>
        <w:t xml:space="preserve">“Deslave Nejapa”, ocurrido en horas de la noche del día jueves 29 de octubre y en la madrugada del día 30 de octubre ambos del corriente año, en las Comunidades: </w:t>
      </w:r>
      <w:r w:rsidRPr="00E46CF6">
        <w:rPr>
          <w:rFonts w:ascii="Arial" w:hAnsi="Arial" w:cs="Arial"/>
          <w:color w:val="333333"/>
          <w:sz w:val="20"/>
          <w:szCs w:val="20"/>
          <w:shd w:val="clear" w:color="auto" w:fill="FFFFFF"/>
        </w:rPr>
        <w:t xml:space="preserve">El Conacaste, Los Angelitos, conocida como “El Chorizo” y el Barrio San Antonio”, de la jurisdicción de Nejapa, departamento de San Salvador, de conformidad a lo establecido en el artículo 73 de la Ley de Adquisiciones y Contrataciones de la Administración Pública, </w:t>
      </w:r>
      <w:r w:rsidRPr="00E46CF6">
        <w:rPr>
          <w:rFonts w:ascii="Arial" w:hAnsi="Arial" w:cs="Arial"/>
          <w:b/>
          <w:bCs/>
          <w:color w:val="333333"/>
          <w:sz w:val="20"/>
          <w:szCs w:val="20"/>
          <w:shd w:val="clear" w:color="auto" w:fill="FFFFFF"/>
        </w:rPr>
        <w:t>b)</w:t>
      </w:r>
      <w:r w:rsidRPr="00E46CF6">
        <w:rPr>
          <w:rFonts w:ascii="Arial" w:hAnsi="Arial" w:cs="Arial"/>
          <w:color w:val="333333"/>
          <w:sz w:val="20"/>
          <w:szCs w:val="20"/>
          <w:shd w:val="clear" w:color="auto" w:fill="FFFFFF"/>
        </w:rPr>
        <w:t xml:space="preserve"> </w:t>
      </w:r>
      <w:r w:rsidRPr="00E46CF6">
        <w:rPr>
          <w:rFonts w:ascii="Arial" w:hAnsi="Arial" w:cs="Arial"/>
          <w:b/>
          <w:bCs/>
          <w:color w:val="333333"/>
          <w:sz w:val="20"/>
          <w:szCs w:val="20"/>
          <w:shd w:val="clear" w:color="auto" w:fill="FFFFFF"/>
        </w:rPr>
        <w:t>INSTRUYASE</w:t>
      </w:r>
      <w:r w:rsidRPr="00E46CF6">
        <w:rPr>
          <w:rFonts w:ascii="Arial" w:hAnsi="Arial" w:cs="Arial"/>
          <w:color w:val="333333"/>
          <w:sz w:val="20"/>
          <w:szCs w:val="20"/>
          <w:shd w:val="clear" w:color="auto" w:fill="FFFFFF"/>
        </w:rPr>
        <w:t xml:space="preserve"> a la Jefa de la Unidad de Adquisiciones y Contrataciones Institucional, de esta municipalidad, para que conforme a las solicitudes de los requirentes realice la adquisición o contratación de obras, bienes o servicios, para la compra de materiales de construcción o insumos en lo referente a bienes para vivienda, alimentación, enseres domésticos u otros análogos de utilidad familiar, que sean necesarios para paliar los estragos y efectos provocados por el deslave Nejapa, y otros que conforme a las necesidades de las familias afectadas sea necesario y de urgencia su obtención y distribución, así mismo, para la compra de ataúdes y gastos fúnebres de personas fallecidas, en dicho deslave, ya que la mayoría de ellos son de escasos recursos y no cuentan con familiares que puedan sufragar dichos gastos o costos funerarios; </w:t>
      </w:r>
      <w:r w:rsidRPr="00E46CF6">
        <w:rPr>
          <w:rFonts w:ascii="Arial" w:hAnsi="Arial" w:cs="Arial"/>
          <w:b/>
          <w:bCs/>
          <w:color w:val="333333"/>
          <w:sz w:val="20"/>
          <w:szCs w:val="20"/>
          <w:shd w:val="clear" w:color="auto" w:fill="FFFFFF"/>
        </w:rPr>
        <w:t>c)</w:t>
      </w:r>
      <w:r w:rsidRPr="00E46CF6">
        <w:rPr>
          <w:rFonts w:ascii="Arial" w:hAnsi="Arial" w:cs="Arial"/>
          <w:color w:val="333333"/>
          <w:sz w:val="20"/>
          <w:szCs w:val="20"/>
          <w:shd w:val="clear" w:color="auto" w:fill="FFFFFF"/>
        </w:rPr>
        <w:t xml:space="preserve"> Que para cubrir las necesidades surgidas en los habitantes de las comunidades afectadas en el Deslave Nejapa, existiendo la cuenta de los “Fondos para atender necesidades prioritaria y proyectos derivadas de la emergencia por COVID-19 y por la tormenta AMANDA”, por el monto de SESENTA MIL NOVECIENTOS CINCUENTA Y SIETE DOLARES CON CINCUENTA Y DOS CENTAVOS DE DÓLAR DE LOS ESTADOS UNIDOS DE AMERICA (60,957.52) </w:t>
      </w:r>
      <w:r w:rsidRPr="00E46CF6">
        <w:rPr>
          <w:rFonts w:ascii="Arial" w:hAnsi="Arial" w:cs="Arial"/>
          <w:b/>
          <w:bCs/>
          <w:color w:val="333333"/>
          <w:sz w:val="20"/>
          <w:szCs w:val="20"/>
          <w:shd w:val="clear" w:color="auto" w:fill="FFFFFF"/>
        </w:rPr>
        <w:t>REORIÉNTENSE LOS MISMOS, EN CALIDAD DE PRÉSTAMO,</w:t>
      </w:r>
      <w:r w:rsidRPr="00E46CF6">
        <w:rPr>
          <w:rFonts w:ascii="Arial" w:hAnsi="Arial" w:cs="Arial"/>
          <w:color w:val="333333"/>
          <w:sz w:val="20"/>
          <w:szCs w:val="20"/>
          <w:shd w:val="clear" w:color="auto" w:fill="FFFFFF"/>
        </w:rPr>
        <w:t xml:space="preserve"> para que sea utilizados en la compra de materiales o insumos necesarios que antes se han relacionado para paliar las necesidades de los habitantes de las comunidades afectadas, dichos fondos deberán ser reintegrados a la cuenta de origen, una vez el Ministerio de Hacienda, efectué los desembolsos FODES, a la municipalidad, los cuales a la fecha no han sido depositados desde hace más de cuatro meses, por las razones expuestas en los considerandos anteriores, </w:t>
      </w:r>
      <w:r w:rsidRPr="00E46CF6">
        <w:rPr>
          <w:rFonts w:ascii="Arial" w:hAnsi="Arial" w:cs="Arial"/>
          <w:b/>
          <w:bCs/>
          <w:color w:val="333333"/>
          <w:sz w:val="20"/>
          <w:szCs w:val="20"/>
          <w:shd w:val="clear" w:color="auto" w:fill="FFFFFF"/>
        </w:rPr>
        <w:t xml:space="preserve">d) </w:t>
      </w:r>
      <w:r w:rsidRPr="00E46CF6">
        <w:rPr>
          <w:rFonts w:ascii="Arial" w:hAnsi="Arial" w:cs="Arial"/>
          <w:color w:val="333333"/>
          <w:sz w:val="20"/>
          <w:szCs w:val="20"/>
          <w:shd w:val="clear" w:color="auto" w:fill="FFFFFF"/>
        </w:rPr>
        <w:t>Que existiendo un crédito con la Caja de Crédito de Santiago Nonualco, Sociedad Cooperativa de Ahorro y Crédito de R.L. de C.V., por un monto de QUINIENTOS MIL DOLARES DE LOS ESTADOS UNIDOS DE AMERICA ($500,000.00),</w:t>
      </w:r>
      <w:r w:rsidRPr="00E46CF6">
        <w:rPr>
          <w:rFonts w:ascii="Arial" w:hAnsi="Arial" w:cs="Arial"/>
          <w:b/>
          <w:bCs/>
          <w:color w:val="333333"/>
          <w:sz w:val="20"/>
          <w:szCs w:val="20"/>
          <w:shd w:val="clear" w:color="auto" w:fill="FFFFFF"/>
        </w:rPr>
        <w:t xml:space="preserve"> </w:t>
      </w:r>
      <w:r w:rsidRPr="00E46CF6">
        <w:rPr>
          <w:rFonts w:ascii="Arial" w:hAnsi="Arial" w:cs="Arial"/>
          <w:color w:val="333333"/>
          <w:sz w:val="20"/>
          <w:szCs w:val="20"/>
          <w:shd w:val="clear" w:color="auto" w:fill="FFFFFF"/>
        </w:rPr>
        <w:t xml:space="preserve">el cual fue aprobado mediante ACUERDO NUMERO TREINTA Y UNO, ACTA NUMERO VEINTITRES, de la Vigésima Sesión Ordinaria, celebrada por el Concejo Municipal, el día veinte de octubre del año dos mil veinte, fondos que serían destinados para el Desarrollo de Obras y Reestructuración de Pasivos, </w:t>
      </w:r>
      <w:r w:rsidRPr="00E46CF6">
        <w:rPr>
          <w:rFonts w:ascii="Arial" w:hAnsi="Arial" w:cs="Arial"/>
          <w:b/>
          <w:bCs/>
          <w:caps/>
          <w:color w:val="333333"/>
          <w:sz w:val="20"/>
          <w:szCs w:val="20"/>
          <w:shd w:val="clear" w:color="auto" w:fill="FFFFFF"/>
        </w:rPr>
        <w:t>reoriéntense</w:t>
      </w:r>
      <w:r w:rsidRPr="00E46CF6">
        <w:rPr>
          <w:rFonts w:ascii="Arial" w:hAnsi="Arial" w:cs="Arial"/>
          <w:color w:val="333333"/>
          <w:sz w:val="20"/>
          <w:szCs w:val="20"/>
          <w:shd w:val="clear" w:color="auto" w:fill="FFFFFF"/>
        </w:rPr>
        <w:t xml:space="preserve"> de dichos fondos, la cantidad de CINCUENTA MIL DOLARES DE LOS ESTADOS UNIDOS DE AMERICA ($50,000.00), para ser utilizados en la emergencia por el desastre natural provocado por el “Deslave Nejapa”, </w:t>
      </w:r>
      <w:r w:rsidRPr="00E46CF6">
        <w:rPr>
          <w:rFonts w:ascii="Arial" w:hAnsi="Arial" w:cs="Arial"/>
          <w:b/>
          <w:bCs/>
          <w:color w:val="333333"/>
          <w:sz w:val="20"/>
          <w:szCs w:val="20"/>
          <w:shd w:val="clear" w:color="auto" w:fill="FFFFFF"/>
        </w:rPr>
        <w:t>e)</w:t>
      </w:r>
      <w:r w:rsidRPr="00E46CF6">
        <w:rPr>
          <w:rFonts w:ascii="Arial" w:hAnsi="Arial" w:cs="Arial"/>
          <w:color w:val="333333"/>
          <w:sz w:val="20"/>
          <w:szCs w:val="20"/>
          <w:shd w:val="clear" w:color="auto" w:fill="FFFFFF"/>
        </w:rPr>
        <w:t xml:space="preserve"> Con el objetivo de ejecutar el presente acuerdo y velar por la eficacia, eficiencia y transparencia </w:t>
      </w:r>
      <w:r w:rsidRPr="00E46CF6">
        <w:rPr>
          <w:rFonts w:ascii="Arial" w:hAnsi="Arial" w:cs="Arial"/>
          <w:b/>
          <w:bCs/>
          <w:caps/>
          <w:color w:val="333333"/>
          <w:sz w:val="20"/>
          <w:szCs w:val="20"/>
          <w:shd w:val="clear" w:color="auto" w:fill="FFFFFF"/>
        </w:rPr>
        <w:t>Confórmese</w:t>
      </w:r>
      <w:r w:rsidRPr="00E46CF6">
        <w:rPr>
          <w:rFonts w:ascii="Arial" w:hAnsi="Arial" w:cs="Arial"/>
          <w:color w:val="333333"/>
          <w:sz w:val="20"/>
          <w:szCs w:val="20"/>
          <w:shd w:val="clear" w:color="auto" w:fill="FFFFFF"/>
        </w:rPr>
        <w:t xml:space="preserve"> la presente Comisión de la siguiente forma: Gerente de Proyectos y Desarrollo Territorial, Jefa de la Unidad Ambiental, Encargada de Gestión y Riesgo, todos de esta Alcaldía, comisión que será coordinada por la Sindica Municipal, Carmen Flores Canjura, </w:t>
      </w:r>
      <w:r w:rsidRPr="00E46CF6">
        <w:rPr>
          <w:rFonts w:ascii="Arial" w:hAnsi="Arial" w:cs="Arial"/>
          <w:b/>
          <w:bCs/>
          <w:color w:val="333333"/>
          <w:sz w:val="20"/>
          <w:szCs w:val="20"/>
          <w:shd w:val="clear" w:color="auto" w:fill="FFFFFF"/>
        </w:rPr>
        <w:t>f)</w:t>
      </w:r>
      <w:r w:rsidRPr="00E46CF6">
        <w:rPr>
          <w:rFonts w:ascii="Arial" w:hAnsi="Arial" w:cs="Arial"/>
          <w:color w:val="333333"/>
          <w:sz w:val="20"/>
          <w:szCs w:val="20"/>
          <w:shd w:val="clear" w:color="auto" w:fill="FFFFFF"/>
        </w:rPr>
        <w:t xml:space="preserve"> Nómbrese como Administradora de Orden de Compra a  la Encargada de la Unidad de Gestión de Riesgo de la Municipalidad, delegándose para que firme toda la documentación o requisiciones que sean necesarias para ejecutar el presente acuerdo; </w:t>
      </w:r>
      <w:r w:rsidRPr="00E46CF6">
        <w:rPr>
          <w:rFonts w:ascii="Arial" w:hAnsi="Arial" w:cs="Arial"/>
          <w:b/>
          <w:bCs/>
          <w:color w:val="333333"/>
          <w:sz w:val="20"/>
          <w:szCs w:val="20"/>
          <w:shd w:val="clear" w:color="auto" w:fill="FFFFFF"/>
        </w:rPr>
        <w:t>g)</w:t>
      </w:r>
      <w:r w:rsidRPr="00E46CF6">
        <w:rPr>
          <w:rFonts w:ascii="Arial" w:hAnsi="Arial" w:cs="Arial"/>
          <w:color w:val="333333"/>
          <w:sz w:val="20"/>
          <w:szCs w:val="20"/>
          <w:shd w:val="clear" w:color="auto" w:fill="FFFFFF"/>
        </w:rPr>
        <w:t xml:space="preserve"> Instrúyase a la Tesorera Municipal para que erogue las cantidades que sean necesarias en la compra de los materiales o insumos para ejecutar el presente acuerdo, debiendo contar con la documentación de respaldo requerida por la ley en cada erogación, </w:t>
      </w:r>
      <w:r w:rsidRPr="00E46CF6">
        <w:rPr>
          <w:rFonts w:ascii="Arial" w:hAnsi="Arial" w:cs="Arial"/>
          <w:b/>
          <w:bCs/>
          <w:color w:val="333333"/>
          <w:sz w:val="20"/>
          <w:szCs w:val="20"/>
          <w:shd w:val="clear" w:color="auto" w:fill="FFFFFF"/>
        </w:rPr>
        <w:t>h)</w:t>
      </w:r>
      <w:r w:rsidRPr="00E46CF6">
        <w:rPr>
          <w:rFonts w:ascii="Arial" w:hAnsi="Arial" w:cs="Arial"/>
          <w:color w:val="333333"/>
          <w:sz w:val="20"/>
          <w:szCs w:val="20"/>
          <w:shd w:val="clear" w:color="auto" w:fill="FFFFFF"/>
        </w:rPr>
        <w:t xml:space="preserve"> Instrúyase al Encargado de Presupuesto para que realice las reformas al presupuesto 2020 respectivas a efecto de que sea congruente con las necesidades planteadas en este acuerdo. </w:t>
      </w:r>
      <w:r w:rsidRPr="00E46CF6">
        <w:rPr>
          <w:rFonts w:ascii="Arial" w:hAnsi="Arial" w:cs="Arial"/>
          <w:b/>
          <w:bCs/>
          <w:color w:val="333333"/>
          <w:sz w:val="20"/>
          <w:szCs w:val="20"/>
          <w:u w:val="single"/>
          <w:shd w:val="clear" w:color="auto" w:fill="FFFFFF"/>
        </w:rPr>
        <w:t>Votación Unánime</w:t>
      </w:r>
      <w:r w:rsidRPr="00E46CF6">
        <w:rPr>
          <w:rFonts w:ascii="Arial" w:hAnsi="Arial" w:cs="Arial"/>
          <w:color w:val="333333"/>
          <w:sz w:val="20"/>
          <w:szCs w:val="20"/>
          <w:shd w:val="clear" w:color="auto" w:fill="FFFFFF"/>
        </w:rPr>
        <w:t xml:space="preserve">. Certifíquese y Notifíquese.”””””””””””; </w:t>
      </w:r>
      <w:r w:rsidRPr="00E46CF6">
        <w:rPr>
          <w:rFonts w:ascii="Arial" w:hAnsi="Arial" w:cs="Arial"/>
          <w:b/>
          <w:bCs/>
          <w:color w:val="333333"/>
          <w:sz w:val="20"/>
          <w:szCs w:val="20"/>
          <w:shd w:val="clear" w:color="auto" w:fill="FFFFFF"/>
        </w:rPr>
        <w:t xml:space="preserve">b) </w:t>
      </w:r>
      <w:r w:rsidRPr="00E46CF6">
        <w:rPr>
          <w:rFonts w:ascii="Arial" w:hAnsi="Arial" w:cs="Arial"/>
          <w:b/>
          <w:bCs/>
          <w:color w:val="333333"/>
          <w:sz w:val="20"/>
          <w:szCs w:val="20"/>
          <w:u w:val="single"/>
          <w:shd w:val="clear" w:color="auto" w:fill="FFFFFF"/>
        </w:rPr>
        <w:t xml:space="preserve">Pago de Sesión Extraordinaria: </w:t>
      </w:r>
      <w:r w:rsidRPr="00E46CF6">
        <w:rPr>
          <w:rFonts w:ascii="Arial" w:hAnsi="Arial" w:cs="Arial"/>
          <w:bCs/>
          <w:color w:val="333333"/>
          <w:sz w:val="20"/>
          <w:szCs w:val="20"/>
          <w:shd w:val="clear" w:color="auto" w:fill="FFFFFF"/>
        </w:rPr>
        <w:t xml:space="preserve">Solicitado el pago de la sesión extraordinaria de este día, por los Regidores Rivera Hernández y Méndez Morán, se somete a votación y se toma el acuerdo siguiente: </w:t>
      </w:r>
      <w:r w:rsidRPr="00E46CF6">
        <w:rPr>
          <w:rFonts w:ascii="Arial" w:hAnsi="Arial" w:cs="Arial"/>
          <w:b/>
          <w:bCs/>
          <w:sz w:val="20"/>
          <w:szCs w:val="20"/>
          <w:shd w:val="clear" w:color="auto" w:fill="FFFFFF"/>
        </w:rPr>
        <w:t>ACUERDO NUMERO DOS</w:t>
      </w:r>
      <w:r w:rsidRPr="00E46CF6">
        <w:rPr>
          <w:rFonts w:ascii="Arial" w:hAnsi="Arial" w:cs="Arial"/>
          <w:b/>
          <w:sz w:val="20"/>
          <w:szCs w:val="20"/>
        </w:rPr>
        <w:t xml:space="preserve">: </w:t>
      </w:r>
      <w:r w:rsidRPr="00E46CF6">
        <w:rPr>
          <w:rFonts w:ascii="Arial" w:hAnsi="Arial" w:cs="Arial"/>
          <w:sz w:val="20"/>
          <w:szCs w:val="20"/>
        </w:rPr>
        <w:t xml:space="preserve">El Concejo Municipal en uso de sus facultades legales y de conformidad a lo que establece el Art. 46 del Código Municipal, </w:t>
      </w:r>
      <w:r w:rsidRPr="00E46CF6">
        <w:rPr>
          <w:rFonts w:ascii="Arial" w:hAnsi="Arial" w:cs="Arial"/>
          <w:b/>
          <w:sz w:val="20"/>
          <w:szCs w:val="20"/>
        </w:rPr>
        <w:t>ACUERDA: a)</w:t>
      </w:r>
      <w:r w:rsidRPr="00E46CF6">
        <w:rPr>
          <w:rFonts w:ascii="Arial" w:hAnsi="Arial" w:cs="Arial"/>
          <w:sz w:val="20"/>
          <w:szCs w:val="20"/>
        </w:rPr>
        <w:t xml:space="preserve"> Aprobar el pago de la dieta que les corresponde a cada uno de los miembros del Concejo por la reunión extraordinaria celebrada el día veintisiete de febrero del corriente año, siendo el monto de CUATROCIENTOS DOLARES DE LOS ESTADOS UNIDOS DE AMERICA ($400.00), no así para el Alcalde Municipal y Sindica Municipal, quienes por estar bajo otro régimen de remuneración no están incluido en esta forma de pago; y </w:t>
      </w:r>
      <w:r w:rsidRPr="00E46CF6">
        <w:rPr>
          <w:rFonts w:ascii="Arial" w:hAnsi="Arial" w:cs="Arial"/>
          <w:b/>
          <w:sz w:val="20"/>
          <w:szCs w:val="20"/>
        </w:rPr>
        <w:t>b)</w:t>
      </w:r>
      <w:r w:rsidRPr="00E46CF6">
        <w:rPr>
          <w:rFonts w:ascii="Arial" w:hAnsi="Arial" w:cs="Arial"/>
          <w:sz w:val="20"/>
          <w:szCs w:val="20"/>
        </w:rPr>
        <w:t xml:space="preserve"> Autorizar a la Tesorera Municipal realice la erogación del pago de la dieta correspondiente, de conformidad a la disponibilidad financiera. </w:t>
      </w:r>
      <w:r w:rsidRPr="00E46CF6">
        <w:rPr>
          <w:rFonts w:ascii="Arial" w:hAnsi="Arial" w:cs="Arial"/>
          <w:b/>
          <w:sz w:val="20"/>
          <w:szCs w:val="20"/>
          <w:u w:val="single"/>
        </w:rPr>
        <w:t>Votación Unánime.</w:t>
      </w:r>
      <w:r w:rsidRPr="00E46CF6">
        <w:rPr>
          <w:rFonts w:ascii="Arial" w:hAnsi="Arial" w:cs="Arial"/>
          <w:sz w:val="20"/>
          <w:szCs w:val="20"/>
        </w:rPr>
        <w:t xml:space="preserve"> Certifíquese y</w:t>
      </w:r>
      <w:r w:rsidRPr="00E46CF6">
        <w:rPr>
          <w:rFonts w:ascii="Arial" w:hAnsi="Arial" w:cs="Arial"/>
          <w:b/>
          <w:sz w:val="20"/>
          <w:szCs w:val="20"/>
        </w:rPr>
        <w:t xml:space="preserve"> </w:t>
      </w:r>
      <w:r w:rsidRPr="00E46CF6">
        <w:rPr>
          <w:rFonts w:ascii="Arial" w:hAnsi="Arial" w:cs="Arial"/>
          <w:sz w:val="20"/>
          <w:szCs w:val="20"/>
        </w:rPr>
        <w:t>Notifíquese””””.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07825D93" w14:textId="77777777" w:rsidR="00080AD9" w:rsidRDefault="00080AD9" w:rsidP="00080AD9">
      <w:pPr>
        <w:spacing w:line="360" w:lineRule="auto"/>
        <w:jc w:val="both"/>
        <w:rPr>
          <w:rFonts w:ascii="Arial" w:hAnsi="Arial" w:cs="Arial"/>
          <w:bCs/>
          <w:sz w:val="20"/>
          <w:szCs w:val="20"/>
        </w:rPr>
      </w:pPr>
    </w:p>
    <w:p w14:paraId="2F4C8BBF" w14:textId="77777777" w:rsidR="00080AD9" w:rsidRPr="00E46CF6" w:rsidRDefault="00080AD9" w:rsidP="00080AD9">
      <w:pPr>
        <w:spacing w:line="360" w:lineRule="auto"/>
        <w:jc w:val="both"/>
        <w:rPr>
          <w:rFonts w:ascii="Arial" w:hAnsi="Arial" w:cs="Arial"/>
          <w:bCs/>
          <w:sz w:val="20"/>
          <w:szCs w:val="20"/>
        </w:rPr>
      </w:pPr>
    </w:p>
    <w:p w14:paraId="2699F2D5" w14:textId="77777777" w:rsidR="00080AD9" w:rsidRPr="00E46CF6" w:rsidRDefault="00080AD9" w:rsidP="00080AD9">
      <w:pPr>
        <w:spacing w:line="360" w:lineRule="auto"/>
        <w:jc w:val="both"/>
        <w:rPr>
          <w:rFonts w:ascii="Arial" w:hAnsi="Arial" w:cs="Arial"/>
          <w:bCs/>
          <w:sz w:val="20"/>
          <w:szCs w:val="20"/>
        </w:rPr>
      </w:pPr>
    </w:p>
    <w:p w14:paraId="7B05A40D" w14:textId="77777777" w:rsidR="00080AD9"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2737C4A" w14:textId="77777777" w:rsidR="00080AD9" w:rsidRPr="00D62684" w:rsidRDefault="00080AD9" w:rsidP="00080AD9">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4373D635" w14:textId="77777777" w:rsidR="00080AD9" w:rsidRDefault="00080AD9" w:rsidP="00080AD9">
      <w:pPr>
        <w:spacing w:line="276" w:lineRule="auto"/>
        <w:rPr>
          <w:rFonts w:ascii="Arial" w:hAnsi="Arial" w:cs="Arial"/>
          <w:b/>
          <w:color w:val="000000" w:themeColor="text1"/>
          <w:sz w:val="20"/>
          <w:szCs w:val="20"/>
        </w:rPr>
      </w:pPr>
    </w:p>
    <w:p w14:paraId="4DED995A" w14:textId="77777777" w:rsidR="00080AD9" w:rsidRDefault="00080AD9" w:rsidP="00080AD9">
      <w:pPr>
        <w:spacing w:line="276" w:lineRule="auto"/>
        <w:rPr>
          <w:rFonts w:ascii="Arial" w:hAnsi="Arial" w:cs="Arial"/>
          <w:b/>
          <w:color w:val="000000" w:themeColor="text1"/>
          <w:sz w:val="20"/>
          <w:szCs w:val="20"/>
        </w:rPr>
      </w:pPr>
    </w:p>
    <w:p w14:paraId="2F20F354" w14:textId="77777777" w:rsidR="00080AD9" w:rsidRDefault="00080AD9" w:rsidP="00080AD9">
      <w:pPr>
        <w:spacing w:line="276" w:lineRule="auto"/>
        <w:rPr>
          <w:rFonts w:ascii="Arial" w:hAnsi="Arial" w:cs="Arial"/>
          <w:b/>
          <w:color w:val="000000" w:themeColor="text1"/>
          <w:sz w:val="20"/>
          <w:szCs w:val="20"/>
        </w:rPr>
      </w:pPr>
    </w:p>
    <w:p w14:paraId="1E23AAFE" w14:textId="77777777" w:rsidR="00080AD9" w:rsidRDefault="00080AD9" w:rsidP="00080AD9">
      <w:pPr>
        <w:spacing w:line="276" w:lineRule="auto"/>
        <w:rPr>
          <w:rFonts w:ascii="Arial" w:hAnsi="Arial" w:cs="Arial"/>
          <w:b/>
          <w:color w:val="000000" w:themeColor="text1"/>
          <w:sz w:val="20"/>
          <w:szCs w:val="20"/>
        </w:rPr>
      </w:pPr>
    </w:p>
    <w:p w14:paraId="5963A511" w14:textId="77777777" w:rsidR="00080AD9" w:rsidRDefault="00080AD9" w:rsidP="00080AD9">
      <w:pPr>
        <w:spacing w:line="276" w:lineRule="auto"/>
        <w:rPr>
          <w:rFonts w:ascii="Arial" w:hAnsi="Arial" w:cs="Arial"/>
          <w:b/>
          <w:color w:val="000000" w:themeColor="text1"/>
          <w:sz w:val="20"/>
          <w:szCs w:val="20"/>
        </w:rPr>
      </w:pPr>
    </w:p>
    <w:p w14:paraId="5EC0725D"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17F036EC"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7577CD1B" w14:textId="77777777" w:rsidR="00080AD9" w:rsidRPr="00D62684" w:rsidRDefault="00080AD9" w:rsidP="00080AD9">
      <w:pPr>
        <w:spacing w:line="276" w:lineRule="auto"/>
        <w:jc w:val="center"/>
        <w:rPr>
          <w:rFonts w:ascii="Arial" w:hAnsi="Arial" w:cs="Arial"/>
          <w:b/>
          <w:color w:val="000000" w:themeColor="text1"/>
          <w:sz w:val="20"/>
          <w:szCs w:val="20"/>
        </w:rPr>
      </w:pPr>
    </w:p>
    <w:p w14:paraId="100468B1" w14:textId="77777777" w:rsidR="00080AD9" w:rsidRDefault="00080AD9" w:rsidP="00080AD9">
      <w:pPr>
        <w:spacing w:line="276" w:lineRule="auto"/>
        <w:rPr>
          <w:rFonts w:ascii="Arial" w:hAnsi="Arial" w:cs="Arial"/>
          <w:b/>
          <w:color w:val="000000" w:themeColor="text1"/>
          <w:sz w:val="20"/>
          <w:szCs w:val="20"/>
        </w:rPr>
      </w:pPr>
    </w:p>
    <w:p w14:paraId="143106BA" w14:textId="77777777" w:rsidR="00080AD9" w:rsidRDefault="00080AD9" w:rsidP="00080AD9">
      <w:pPr>
        <w:spacing w:line="276" w:lineRule="auto"/>
        <w:rPr>
          <w:rFonts w:ascii="Arial" w:hAnsi="Arial" w:cs="Arial"/>
          <w:b/>
          <w:color w:val="000000" w:themeColor="text1"/>
          <w:sz w:val="20"/>
          <w:szCs w:val="20"/>
        </w:rPr>
      </w:pPr>
    </w:p>
    <w:p w14:paraId="37DBB86E" w14:textId="77777777" w:rsidR="00080AD9" w:rsidRDefault="00080AD9" w:rsidP="00080AD9">
      <w:pPr>
        <w:spacing w:line="276" w:lineRule="auto"/>
        <w:rPr>
          <w:rFonts w:ascii="Arial" w:hAnsi="Arial" w:cs="Arial"/>
          <w:b/>
          <w:color w:val="000000" w:themeColor="text1"/>
          <w:sz w:val="20"/>
          <w:szCs w:val="20"/>
        </w:rPr>
      </w:pPr>
    </w:p>
    <w:p w14:paraId="033F29E8" w14:textId="77777777" w:rsidR="00080AD9" w:rsidRDefault="00080AD9" w:rsidP="00080AD9">
      <w:pPr>
        <w:spacing w:line="276" w:lineRule="auto"/>
        <w:rPr>
          <w:rFonts w:ascii="Arial" w:hAnsi="Arial" w:cs="Arial"/>
          <w:b/>
          <w:color w:val="000000" w:themeColor="text1"/>
          <w:sz w:val="20"/>
          <w:szCs w:val="20"/>
        </w:rPr>
      </w:pPr>
    </w:p>
    <w:p w14:paraId="293769DF"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4DE55985"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72A8150F" w14:textId="77777777" w:rsidR="00080AD9" w:rsidRPr="00D62684" w:rsidRDefault="00080AD9" w:rsidP="00080AD9">
      <w:pPr>
        <w:pStyle w:val="Textoindependiente"/>
        <w:spacing w:line="276" w:lineRule="auto"/>
        <w:rPr>
          <w:rFonts w:ascii="Arial" w:hAnsi="Arial" w:cs="Arial"/>
          <w:b/>
          <w:bCs/>
          <w:color w:val="000000" w:themeColor="text1"/>
          <w:szCs w:val="20"/>
        </w:rPr>
      </w:pPr>
    </w:p>
    <w:p w14:paraId="353CE72C" w14:textId="77777777" w:rsidR="00080AD9" w:rsidRDefault="00080AD9" w:rsidP="00080AD9">
      <w:pPr>
        <w:pStyle w:val="Textoindependiente"/>
        <w:spacing w:line="276" w:lineRule="auto"/>
        <w:rPr>
          <w:rFonts w:ascii="Arial" w:hAnsi="Arial" w:cs="Arial"/>
          <w:b/>
          <w:bCs/>
          <w:color w:val="000000" w:themeColor="text1"/>
          <w:szCs w:val="20"/>
        </w:rPr>
      </w:pPr>
    </w:p>
    <w:p w14:paraId="7C7D4D3C" w14:textId="77777777" w:rsidR="00080AD9" w:rsidRDefault="00080AD9" w:rsidP="00080AD9">
      <w:pPr>
        <w:pStyle w:val="Textoindependiente"/>
        <w:spacing w:line="276" w:lineRule="auto"/>
        <w:rPr>
          <w:rFonts w:ascii="Arial" w:hAnsi="Arial" w:cs="Arial"/>
          <w:b/>
          <w:bCs/>
          <w:color w:val="000000" w:themeColor="text1"/>
          <w:szCs w:val="20"/>
        </w:rPr>
      </w:pPr>
    </w:p>
    <w:p w14:paraId="6E08F739" w14:textId="77777777" w:rsidR="00080AD9" w:rsidRDefault="00080AD9" w:rsidP="00080AD9">
      <w:pPr>
        <w:pStyle w:val="Textoindependiente"/>
        <w:spacing w:line="276" w:lineRule="auto"/>
        <w:rPr>
          <w:rFonts w:ascii="Arial" w:hAnsi="Arial" w:cs="Arial"/>
          <w:b/>
          <w:bCs/>
          <w:color w:val="000000" w:themeColor="text1"/>
          <w:szCs w:val="20"/>
        </w:rPr>
      </w:pPr>
    </w:p>
    <w:p w14:paraId="69012C6E" w14:textId="77777777" w:rsidR="00080AD9" w:rsidRDefault="00080AD9" w:rsidP="00080AD9">
      <w:pPr>
        <w:spacing w:line="276" w:lineRule="auto"/>
        <w:rPr>
          <w:rFonts w:ascii="Arial" w:hAnsi="Arial" w:cs="Arial"/>
          <w:b/>
          <w:bCs/>
          <w:color w:val="000000" w:themeColor="text1"/>
          <w:sz w:val="20"/>
          <w:szCs w:val="20"/>
        </w:rPr>
      </w:pPr>
    </w:p>
    <w:p w14:paraId="6D12795C"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78C6B2DB"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9C8863F"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CD3277C" w14:textId="77777777" w:rsidR="00080AD9" w:rsidRDefault="00080AD9" w:rsidP="00080AD9">
      <w:pPr>
        <w:spacing w:line="276" w:lineRule="auto"/>
        <w:rPr>
          <w:rFonts w:ascii="Arial" w:hAnsi="Arial" w:cs="Arial"/>
          <w:b/>
          <w:color w:val="000000" w:themeColor="text1"/>
          <w:sz w:val="20"/>
          <w:szCs w:val="20"/>
        </w:rPr>
      </w:pPr>
    </w:p>
    <w:p w14:paraId="6B9E789E" w14:textId="77777777" w:rsidR="00080AD9" w:rsidRDefault="00080AD9" w:rsidP="00080AD9">
      <w:pPr>
        <w:spacing w:line="276" w:lineRule="auto"/>
        <w:rPr>
          <w:rFonts w:ascii="Arial" w:hAnsi="Arial" w:cs="Arial"/>
          <w:b/>
          <w:color w:val="000000" w:themeColor="text1"/>
          <w:sz w:val="20"/>
          <w:szCs w:val="20"/>
        </w:rPr>
      </w:pPr>
    </w:p>
    <w:p w14:paraId="3986248F" w14:textId="77777777" w:rsidR="00080AD9" w:rsidRPr="00D62684" w:rsidRDefault="00080AD9" w:rsidP="00080AD9">
      <w:pPr>
        <w:spacing w:line="276" w:lineRule="auto"/>
        <w:rPr>
          <w:rFonts w:ascii="Arial" w:hAnsi="Arial" w:cs="Arial"/>
          <w:b/>
          <w:color w:val="000000" w:themeColor="text1"/>
          <w:sz w:val="20"/>
          <w:szCs w:val="20"/>
        </w:rPr>
      </w:pPr>
    </w:p>
    <w:p w14:paraId="6A354FCC" w14:textId="77777777" w:rsidR="00080AD9" w:rsidRDefault="00080AD9" w:rsidP="00080AD9">
      <w:pPr>
        <w:spacing w:line="276" w:lineRule="auto"/>
        <w:rPr>
          <w:rFonts w:ascii="Arial" w:hAnsi="Arial" w:cs="Arial"/>
          <w:b/>
          <w:color w:val="000000" w:themeColor="text1"/>
          <w:sz w:val="20"/>
          <w:szCs w:val="20"/>
        </w:rPr>
      </w:pPr>
    </w:p>
    <w:p w14:paraId="1A433AC0"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203191F9" w14:textId="77777777" w:rsidR="00080AD9" w:rsidRPr="00D62684" w:rsidRDefault="00080AD9" w:rsidP="00080AD9">
      <w:pPr>
        <w:spacing w:line="276" w:lineRule="auto"/>
        <w:jc w:val="center"/>
        <w:rPr>
          <w:rFonts w:ascii="Arial" w:hAnsi="Arial" w:cs="Arial"/>
          <w:b/>
          <w:color w:val="000000" w:themeColor="text1"/>
          <w:sz w:val="20"/>
          <w:szCs w:val="20"/>
        </w:rPr>
      </w:pPr>
    </w:p>
    <w:p w14:paraId="28B9B61B" w14:textId="77777777" w:rsidR="00080AD9" w:rsidRDefault="00080AD9" w:rsidP="00080AD9">
      <w:pPr>
        <w:spacing w:line="276" w:lineRule="auto"/>
        <w:rPr>
          <w:rFonts w:ascii="Arial" w:hAnsi="Arial" w:cs="Arial"/>
          <w:b/>
          <w:color w:val="000000" w:themeColor="text1"/>
          <w:sz w:val="20"/>
          <w:szCs w:val="20"/>
        </w:rPr>
      </w:pPr>
    </w:p>
    <w:p w14:paraId="778BE992" w14:textId="77777777" w:rsidR="00080AD9" w:rsidRDefault="00080AD9" w:rsidP="00080AD9">
      <w:pPr>
        <w:spacing w:line="276" w:lineRule="auto"/>
        <w:rPr>
          <w:rFonts w:ascii="Arial" w:hAnsi="Arial" w:cs="Arial"/>
          <w:b/>
          <w:color w:val="000000" w:themeColor="text1"/>
          <w:sz w:val="20"/>
          <w:szCs w:val="20"/>
        </w:rPr>
      </w:pPr>
    </w:p>
    <w:p w14:paraId="4D8C75FB" w14:textId="77777777" w:rsidR="00080AD9" w:rsidRDefault="00080AD9" w:rsidP="00080AD9">
      <w:pPr>
        <w:spacing w:line="276" w:lineRule="auto"/>
        <w:rPr>
          <w:rFonts w:ascii="Arial" w:hAnsi="Arial" w:cs="Arial"/>
          <w:b/>
          <w:color w:val="000000" w:themeColor="text1"/>
          <w:sz w:val="20"/>
          <w:szCs w:val="20"/>
        </w:rPr>
      </w:pPr>
    </w:p>
    <w:p w14:paraId="20970669" w14:textId="77777777" w:rsidR="00080AD9" w:rsidRDefault="00080AD9" w:rsidP="00080AD9">
      <w:pPr>
        <w:spacing w:line="276" w:lineRule="auto"/>
        <w:rPr>
          <w:rFonts w:ascii="Arial" w:hAnsi="Arial" w:cs="Arial"/>
          <w:b/>
          <w:color w:val="000000" w:themeColor="text1"/>
          <w:sz w:val="20"/>
          <w:szCs w:val="20"/>
        </w:rPr>
      </w:pPr>
    </w:p>
    <w:p w14:paraId="5CDDB705" w14:textId="77777777" w:rsidR="00080AD9" w:rsidRDefault="00080AD9" w:rsidP="00080AD9">
      <w:pPr>
        <w:spacing w:line="276" w:lineRule="auto"/>
        <w:rPr>
          <w:rFonts w:ascii="Arial" w:hAnsi="Arial" w:cs="Arial"/>
          <w:b/>
          <w:color w:val="000000" w:themeColor="text1"/>
          <w:sz w:val="20"/>
          <w:szCs w:val="20"/>
        </w:rPr>
      </w:pPr>
    </w:p>
    <w:p w14:paraId="40C32298" w14:textId="77777777" w:rsidR="00080AD9" w:rsidRDefault="00080AD9" w:rsidP="00080AD9">
      <w:pPr>
        <w:spacing w:line="276" w:lineRule="auto"/>
        <w:rPr>
          <w:rFonts w:ascii="Arial" w:hAnsi="Arial" w:cs="Arial"/>
          <w:b/>
          <w:color w:val="000000" w:themeColor="text1"/>
          <w:sz w:val="20"/>
          <w:szCs w:val="20"/>
        </w:rPr>
      </w:pPr>
    </w:p>
    <w:p w14:paraId="1912EAA7"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05C0BC73"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4E0A2898" w14:textId="77777777" w:rsidR="00080AD9" w:rsidRDefault="00080AD9" w:rsidP="00080AD9">
      <w:pPr>
        <w:spacing w:line="276" w:lineRule="auto"/>
        <w:rPr>
          <w:rFonts w:ascii="Arial" w:hAnsi="Arial" w:cs="Arial"/>
          <w:b/>
          <w:color w:val="000000" w:themeColor="text1"/>
          <w:sz w:val="20"/>
          <w:szCs w:val="20"/>
        </w:rPr>
      </w:pPr>
    </w:p>
    <w:p w14:paraId="76C43E7C" w14:textId="77777777" w:rsidR="00080AD9" w:rsidRDefault="00080AD9" w:rsidP="00080AD9">
      <w:pPr>
        <w:spacing w:line="276" w:lineRule="auto"/>
        <w:rPr>
          <w:rFonts w:ascii="Arial" w:hAnsi="Arial" w:cs="Arial"/>
          <w:b/>
          <w:color w:val="000000" w:themeColor="text1"/>
          <w:sz w:val="20"/>
          <w:szCs w:val="20"/>
        </w:rPr>
      </w:pPr>
    </w:p>
    <w:p w14:paraId="619E1122" w14:textId="77777777" w:rsidR="00080AD9" w:rsidRDefault="00080AD9" w:rsidP="00080AD9">
      <w:pPr>
        <w:spacing w:line="276" w:lineRule="auto"/>
        <w:rPr>
          <w:rFonts w:ascii="Arial" w:hAnsi="Arial" w:cs="Arial"/>
          <w:b/>
          <w:color w:val="000000" w:themeColor="text1"/>
          <w:sz w:val="20"/>
          <w:szCs w:val="20"/>
        </w:rPr>
      </w:pPr>
    </w:p>
    <w:p w14:paraId="08042962" w14:textId="77777777" w:rsidR="00080AD9" w:rsidRPr="00D62684" w:rsidRDefault="00080AD9" w:rsidP="00080AD9">
      <w:pPr>
        <w:spacing w:line="276" w:lineRule="auto"/>
        <w:rPr>
          <w:rFonts w:ascii="Arial" w:hAnsi="Arial" w:cs="Arial"/>
          <w:b/>
          <w:color w:val="000000" w:themeColor="text1"/>
          <w:sz w:val="20"/>
          <w:szCs w:val="20"/>
        </w:rPr>
      </w:pPr>
    </w:p>
    <w:p w14:paraId="22B45AE3" w14:textId="77777777" w:rsidR="00080AD9" w:rsidRDefault="00080AD9" w:rsidP="00080AD9">
      <w:pPr>
        <w:spacing w:line="276" w:lineRule="auto"/>
        <w:rPr>
          <w:rFonts w:ascii="Arial" w:hAnsi="Arial" w:cs="Arial"/>
          <w:b/>
          <w:color w:val="000000" w:themeColor="text1"/>
          <w:sz w:val="20"/>
          <w:szCs w:val="20"/>
        </w:rPr>
      </w:pPr>
    </w:p>
    <w:p w14:paraId="7C0F7879"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788DBB21"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050E6E2" w14:textId="77777777" w:rsidR="00080AD9" w:rsidRPr="00D62684" w:rsidRDefault="00080AD9" w:rsidP="00080AD9">
      <w:pPr>
        <w:spacing w:line="276" w:lineRule="auto"/>
        <w:rPr>
          <w:rFonts w:ascii="Arial" w:hAnsi="Arial" w:cs="Arial"/>
          <w:b/>
          <w:color w:val="000000" w:themeColor="text1"/>
          <w:sz w:val="20"/>
          <w:szCs w:val="20"/>
        </w:rPr>
      </w:pPr>
    </w:p>
    <w:p w14:paraId="6AB65CB7" w14:textId="77777777" w:rsidR="00080AD9" w:rsidRDefault="00080AD9" w:rsidP="00080AD9">
      <w:pPr>
        <w:spacing w:line="276" w:lineRule="auto"/>
        <w:jc w:val="center"/>
        <w:rPr>
          <w:rFonts w:ascii="Arial" w:hAnsi="Arial" w:cs="Arial"/>
          <w:b/>
          <w:color w:val="000000" w:themeColor="text1"/>
          <w:sz w:val="20"/>
          <w:szCs w:val="20"/>
        </w:rPr>
      </w:pPr>
    </w:p>
    <w:p w14:paraId="710FD8FB" w14:textId="77777777" w:rsidR="00080AD9" w:rsidRDefault="00080AD9" w:rsidP="00080AD9">
      <w:pPr>
        <w:spacing w:line="276" w:lineRule="auto"/>
        <w:jc w:val="center"/>
        <w:rPr>
          <w:rFonts w:ascii="Arial" w:hAnsi="Arial" w:cs="Arial"/>
          <w:b/>
          <w:color w:val="000000" w:themeColor="text1"/>
          <w:sz w:val="20"/>
          <w:szCs w:val="20"/>
        </w:rPr>
      </w:pPr>
    </w:p>
    <w:p w14:paraId="080402BC" w14:textId="77777777" w:rsidR="00080AD9" w:rsidRDefault="00080AD9" w:rsidP="00080AD9">
      <w:pPr>
        <w:spacing w:line="276" w:lineRule="auto"/>
        <w:jc w:val="center"/>
        <w:rPr>
          <w:rFonts w:ascii="Arial" w:hAnsi="Arial" w:cs="Arial"/>
          <w:b/>
          <w:color w:val="000000" w:themeColor="text1"/>
          <w:sz w:val="20"/>
          <w:szCs w:val="20"/>
        </w:rPr>
      </w:pPr>
    </w:p>
    <w:p w14:paraId="1CE988FE" w14:textId="77777777" w:rsidR="00080AD9" w:rsidRDefault="00080AD9" w:rsidP="00080AD9">
      <w:pPr>
        <w:spacing w:line="276" w:lineRule="auto"/>
        <w:jc w:val="center"/>
        <w:rPr>
          <w:rFonts w:ascii="Arial" w:hAnsi="Arial" w:cs="Arial"/>
          <w:b/>
          <w:color w:val="000000" w:themeColor="text1"/>
          <w:sz w:val="20"/>
          <w:szCs w:val="20"/>
        </w:rPr>
      </w:pPr>
    </w:p>
    <w:p w14:paraId="46392F92" w14:textId="77777777" w:rsidR="00080AD9" w:rsidRPr="00D62684" w:rsidRDefault="00080AD9" w:rsidP="00080AD9">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1AE2CFD4" w14:textId="77777777" w:rsidR="00080AD9" w:rsidRPr="00D62684" w:rsidRDefault="00080AD9" w:rsidP="00080AD9">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0A4BBF0D" w14:textId="77777777" w:rsidR="00080AD9" w:rsidRDefault="00080AD9" w:rsidP="00080AD9">
      <w:pPr>
        <w:spacing w:line="276" w:lineRule="auto"/>
      </w:pPr>
    </w:p>
    <w:p w14:paraId="16ED10B2" w14:textId="77777777" w:rsidR="00080AD9" w:rsidRDefault="00080AD9" w:rsidP="00080AD9">
      <w:pPr>
        <w:spacing w:line="276" w:lineRule="auto"/>
      </w:pPr>
    </w:p>
    <w:p w14:paraId="1FA62E45" w14:textId="77777777" w:rsidR="00080AD9" w:rsidRPr="00E46CF6" w:rsidRDefault="00080AD9" w:rsidP="00080AD9">
      <w:pPr>
        <w:spacing w:line="360" w:lineRule="auto"/>
        <w:jc w:val="both"/>
        <w:rPr>
          <w:rFonts w:ascii="Arial" w:hAnsi="Arial" w:cs="Arial"/>
          <w:bCs/>
          <w:sz w:val="20"/>
          <w:szCs w:val="20"/>
        </w:rPr>
      </w:pPr>
    </w:p>
    <w:p w14:paraId="4549C9FC" w14:textId="77777777" w:rsidR="00080AD9" w:rsidRPr="00E46CF6" w:rsidRDefault="00080AD9" w:rsidP="00080AD9">
      <w:pPr>
        <w:spacing w:line="360" w:lineRule="auto"/>
        <w:jc w:val="both"/>
        <w:rPr>
          <w:rFonts w:ascii="Arial" w:hAnsi="Arial" w:cs="Arial"/>
          <w:bCs/>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080AD9" w:rsidRPr="0051085B" w14:paraId="000C6DAD" w14:textId="77777777" w:rsidTr="00F508CC">
        <w:tc>
          <w:tcPr>
            <w:tcW w:w="1418" w:type="dxa"/>
          </w:tcPr>
          <w:p w14:paraId="3AD695E0" w14:textId="77777777" w:rsidR="00080AD9" w:rsidRPr="0051085B" w:rsidRDefault="00080AD9" w:rsidP="00080AD9">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26</w:t>
            </w:r>
          </w:p>
        </w:tc>
        <w:tc>
          <w:tcPr>
            <w:tcW w:w="4394" w:type="dxa"/>
          </w:tcPr>
          <w:p w14:paraId="5540773C" w14:textId="77777777" w:rsidR="00080AD9" w:rsidRPr="0051085B" w:rsidRDefault="00080AD9" w:rsidP="00080AD9">
            <w:pPr>
              <w:spacing w:line="360" w:lineRule="auto"/>
              <w:ind w:right="-518"/>
              <w:jc w:val="both"/>
              <w:rPr>
                <w:rFonts w:ascii="Arial" w:hAnsi="Arial" w:cs="Arial"/>
                <w:b/>
                <w:bCs/>
                <w:sz w:val="20"/>
                <w:szCs w:val="20"/>
              </w:rPr>
            </w:pPr>
            <w:r>
              <w:rPr>
                <w:rFonts w:ascii="Arial" w:hAnsi="Arial" w:cs="Arial"/>
                <w:b/>
                <w:bCs/>
                <w:sz w:val="20"/>
                <w:szCs w:val="20"/>
              </w:rPr>
              <w:t>VIGESIMA PRIMERA SESION O</w:t>
            </w:r>
            <w:r w:rsidRPr="0051085B">
              <w:rPr>
                <w:rFonts w:ascii="Arial" w:hAnsi="Arial" w:cs="Arial"/>
                <w:b/>
                <w:bCs/>
                <w:sz w:val="20"/>
                <w:szCs w:val="20"/>
              </w:rPr>
              <w:t>RDINARIA</w:t>
            </w:r>
          </w:p>
        </w:tc>
        <w:tc>
          <w:tcPr>
            <w:tcW w:w="3402" w:type="dxa"/>
          </w:tcPr>
          <w:p w14:paraId="252B0FDE" w14:textId="77777777" w:rsidR="00080AD9" w:rsidRPr="0051085B" w:rsidRDefault="00080AD9" w:rsidP="00080AD9">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03 DE NOVIEMBRE 2</w:t>
            </w:r>
            <w:r w:rsidRPr="0051085B">
              <w:rPr>
                <w:rFonts w:ascii="Arial" w:hAnsi="Arial" w:cs="Arial"/>
                <w:b/>
                <w:bCs/>
                <w:sz w:val="20"/>
                <w:szCs w:val="20"/>
              </w:rPr>
              <w:t>020</w:t>
            </w:r>
          </w:p>
        </w:tc>
      </w:tr>
    </w:tbl>
    <w:p w14:paraId="77D837E6" w14:textId="77777777" w:rsidR="00080AD9" w:rsidRPr="00E46CF6" w:rsidRDefault="00080AD9" w:rsidP="00080AD9">
      <w:pPr>
        <w:spacing w:line="360" w:lineRule="auto"/>
        <w:jc w:val="both"/>
        <w:rPr>
          <w:rFonts w:ascii="Arial" w:hAnsi="Arial" w:cs="Arial"/>
          <w:bCs/>
          <w:sz w:val="20"/>
          <w:szCs w:val="20"/>
        </w:rPr>
      </w:pPr>
    </w:p>
    <w:p w14:paraId="3CE55949" w14:textId="77777777" w:rsidR="00080AD9" w:rsidRPr="00E46CF6" w:rsidRDefault="00080AD9" w:rsidP="00080AD9">
      <w:pPr>
        <w:spacing w:line="360" w:lineRule="auto"/>
        <w:jc w:val="both"/>
        <w:rPr>
          <w:rFonts w:ascii="Arial" w:hAnsi="Arial" w:cs="Arial"/>
          <w:bCs/>
          <w:sz w:val="20"/>
          <w:szCs w:val="20"/>
        </w:rPr>
      </w:pPr>
    </w:p>
    <w:p w14:paraId="459F07D5" w14:textId="77777777" w:rsidR="00080AD9" w:rsidRPr="006044AA" w:rsidRDefault="00080AD9" w:rsidP="00080AD9">
      <w:pPr>
        <w:spacing w:before="100" w:beforeAutospacing="1" w:line="360" w:lineRule="auto"/>
        <w:jc w:val="both"/>
        <w:rPr>
          <w:rFonts w:ascii="Arial" w:hAnsi="Arial" w:cs="Arial"/>
          <w:sz w:val="20"/>
          <w:szCs w:val="20"/>
        </w:rPr>
      </w:pPr>
      <w:r>
        <w:rPr>
          <w:rFonts w:ascii="Arial" w:hAnsi="Arial" w:cs="Arial"/>
          <w:b/>
          <w:bCs/>
          <w:sz w:val="20"/>
          <w:szCs w:val="20"/>
        </w:rPr>
        <w:t>A</w:t>
      </w:r>
      <w:r w:rsidRPr="00A7441E">
        <w:rPr>
          <w:rFonts w:ascii="Arial" w:hAnsi="Arial" w:cs="Arial"/>
          <w:b/>
          <w:bCs/>
          <w:sz w:val="20"/>
          <w:szCs w:val="20"/>
        </w:rPr>
        <w:t>CTA NÚMERO VEINTI</w:t>
      </w:r>
      <w:r>
        <w:rPr>
          <w:rFonts w:ascii="Arial" w:hAnsi="Arial" w:cs="Arial"/>
          <w:b/>
          <w:bCs/>
          <w:sz w:val="20"/>
          <w:szCs w:val="20"/>
        </w:rPr>
        <w:t>SEIS</w:t>
      </w:r>
      <w:r w:rsidRPr="00A7441E">
        <w:rPr>
          <w:rFonts w:ascii="Arial" w:hAnsi="Arial" w:cs="Arial"/>
          <w:b/>
          <w:bCs/>
          <w:sz w:val="20"/>
          <w:szCs w:val="20"/>
        </w:rPr>
        <w:t xml:space="preserve">. </w:t>
      </w:r>
      <w:r>
        <w:rPr>
          <w:rFonts w:ascii="Arial" w:hAnsi="Arial" w:cs="Arial"/>
          <w:b/>
          <w:bCs/>
          <w:sz w:val="20"/>
          <w:szCs w:val="20"/>
        </w:rPr>
        <w:t>VIGESIMA PRIMERA</w:t>
      </w:r>
      <w:r w:rsidRPr="00A7441E">
        <w:rPr>
          <w:rFonts w:ascii="Arial" w:hAnsi="Arial" w:cs="Arial"/>
          <w:b/>
          <w:bCs/>
          <w:sz w:val="20"/>
          <w:szCs w:val="20"/>
        </w:rPr>
        <w:t xml:space="preserve"> SESIÓN ORDINARIA DEL CONCEJO MUNICIPAL DE NEJAPA.</w:t>
      </w:r>
      <w:r w:rsidRPr="00A7441E">
        <w:rPr>
          <w:rFonts w:ascii="Arial" w:hAnsi="Arial" w:cs="Arial"/>
          <w:sz w:val="20"/>
          <w:szCs w:val="20"/>
        </w:rPr>
        <w:t xml:space="preserve"> Convocada por el Alcalde Municipal, Ingeniero Adolfo Rivas Barrios, y celebrada por el Concejo Municipal en el Hostal Los Ranchos, de esta ciudad, desde las ocho horas del día </w:t>
      </w:r>
      <w:r>
        <w:rPr>
          <w:rFonts w:ascii="Arial" w:hAnsi="Arial" w:cs="Arial"/>
          <w:sz w:val="20"/>
          <w:szCs w:val="20"/>
        </w:rPr>
        <w:t>tres de noviembre d</w:t>
      </w:r>
      <w:r w:rsidRPr="00A7441E">
        <w:rPr>
          <w:rFonts w:ascii="Arial" w:hAnsi="Arial" w:cs="Arial"/>
          <w:sz w:val="20"/>
          <w:szCs w:val="20"/>
        </w:rPr>
        <w:t xml:space="preserve">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y la Suscrita Secretaria Municipal. ”””””””””””””””” </w:t>
      </w:r>
      <w:r w:rsidRPr="00A7441E">
        <w:rPr>
          <w:rFonts w:ascii="Arial" w:hAnsi="Arial" w:cs="Arial"/>
          <w:b/>
          <w:bCs/>
          <w:sz w:val="20"/>
          <w:szCs w:val="20"/>
        </w:rPr>
        <w:t>DESARROLLO DE LA SESION.</w:t>
      </w:r>
      <w:r w:rsidRPr="00A7441E">
        <w:rPr>
          <w:rFonts w:ascii="Arial" w:hAnsi="Arial" w:cs="Arial"/>
          <w:sz w:val="20"/>
          <w:szCs w:val="20"/>
        </w:rPr>
        <w:t xml:space="preserve"> La suscrita procedió a: </w:t>
      </w:r>
      <w:r w:rsidRPr="00A7441E">
        <w:rPr>
          <w:rFonts w:ascii="Arial" w:hAnsi="Arial" w:cs="Arial"/>
          <w:b/>
          <w:sz w:val="20"/>
          <w:szCs w:val="20"/>
        </w:rPr>
        <w:t>A)</w:t>
      </w:r>
      <w:r w:rsidRPr="00A7441E">
        <w:rPr>
          <w:rFonts w:ascii="Arial" w:hAnsi="Arial" w:cs="Arial"/>
          <w:sz w:val="20"/>
          <w:szCs w:val="20"/>
        </w:rPr>
        <w:t xml:space="preserve"> Verificación del Quórum, lo que se comprobó estando presentes, El Alcalde Municipal, ocho regidores propietarios y cuatro suplentes. </w:t>
      </w:r>
      <w:r w:rsidRPr="00A7441E">
        <w:rPr>
          <w:rFonts w:ascii="Arial" w:hAnsi="Arial" w:cs="Arial"/>
          <w:b/>
          <w:sz w:val="20"/>
          <w:szCs w:val="20"/>
        </w:rPr>
        <w:t>B)</w:t>
      </w:r>
      <w:r>
        <w:rPr>
          <w:rFonts w:ascii="Arial" w:hAnsi="Arial" w:cs="Arial"/>
          <w:sz w:val="20"/>
          <w:szCs w:val="20"/>
        </w:rPr>
        <w:t xml:space="preserve"> Se leyó el Acta número VEINTIUNO</w:t>
      </w:r>
      <w:r w:rsidRPr="00A7441E">
        <w:rPr>
          <w:rFonts w:ascii="Arial" w:hAnsi="Arial" w:cs="Arial"/>
          <w:sz w:val="20"/>
          <w:szCs w:val="20"/>
        </w:rPr>
        <w:t xml:space="preserve">, que corresponde a la Décima </w:t>
      </w:r>
      <w:r>
        <w:rPr>
          <w:rFonts w:ascii="Arial" w:hAnsi="Arial" w:cs="Arial"/>
          <w:sz w:val="20"/>
          <w:szCs w:val="20"/>
        </w:rPr>
        <w:t>Novena</w:t>
      </w:r>
      <w:r w:rsidRPr="00A7441E">
        <w:rPr>
          <w:rFonts w:ascii="Arial" w:hAnsi="Arial" w:cs="Arial"/>
          <w:sz w:val="20"/>
          <w:szCs w:val="20"/>
        </w:rPr>
        <w:t xml:space="preserve"> Sesión Ordinaria del Concejo Municipal de Nejapa, celebrada a las ocho horas del día </w:t>
      </w:r>
      <w:r>
        <w:rPr>
          <w:rFonts w:ascii="Arial" w:hAnsi="Arial" w:cs="Arial"/>
          <w:sz w:val="20"/>
          <w:szCs w:val="20"/>
        </w:rPr>
        <w:t>seis de octubre</w:t>
      </w:r>
      <w:r w:rsidRPr="00A7441E">
        <w:rPr>
          <w:rFonts w:ascii="Arial" w:hAnsi="Arial" w:cs="Arial"/>
          <w:sz w:val="20"/>
          <w:szCs w:val="20"/>
        </w:rPr>
        <w:t xml:space="preserve"> del año dos mil veinte, la que se aprobó por unanimidad; y </w:t>
      </w:r>
      <w:r w:rsidRPr="00A7441E">
        <w:rPr>
          <w:rFonts w:ascii="Arial" w:hAnsi="Arial" w:cs="Arial"/>
          <w:b/>
          <w:sz w:val="20"/>
          <w:szCs w:val="20"/>
        </w:rPr>
        <w:t>C)</w:t>
      </w:r>
      <w:r w:rsidRPr="00A7441E">
        <w:rPr>
          <w:rFonts w:ascii="Arial" w:hAnsi="Arial" w:cs="Arial"/>
          <w:sz w:val="20"/>
          <w:szCs w:val="20"/>
        </w:rPr>
        <w:t xml:space="preserve"> Se sometió para aprobación la siguiente agenda: </w:t>
      </w:r>
      <w:r w:rsidRPr="00A7441E">
        <w:rPr>
          <w:rFonts w:ascii="Arial" w:hAnsi="Arial" w:cs="Arial"/>
          <w:b/>
          <w:sz w:val="20"/>
          <w:szCs w:val="20"/>
        </w:rPr>
        <w:t xml:space="preserve">PUNTO UNO: INFORMES. PUNTO DOS: UACI. </w:t>
      </w:r>
      <w:r w:rsidRPr="00A7441E">
        <w:rPr>
          <w:rFonts w:ascii="Arial" w:hAnsi="Arial" w:cs="Arial"/>
          <w:sz w:val="20"/>
          <w:szCs w:val="20"/>
        </w:rPr>
        <w:t>Informe d</w:t>
      </w:r>
      <w:r>
        <w:rPr>
          <w:rFonts w:ascii="Arial" w:hAnsi="Arial" w:cs="Arial"/>
          <w:sz w:val="20"/>
          <w:szCs w:val="20"/>
        </w:rPr>
        <w:t>e gastos;</w:t>
      </w:r>
      <w:r w:rsidRPr="00A7441E">
        <w:rPr>
          <w:rFonts w:ascii="Arial" w:hAnsi="Arial" w:cs="Arial"/>
          <w:sz w:val="20"/>
          <w:szCs w:val="20"/>
        </w:rPr>
        <w:t xml:space="preserve"> </w:t>
      </w:r>
      <w:r>
        <w:rPr>
          <w:rFonts w:ascii="Arial" w:hAnsi="Arial" w:cs="Arial"/>
          <w:sz w:val="20"/>
          <w:szCs w:val="20"/>
        </w:rPr>
        <w:t xml:space="preserve">Solicitud de Modificación del Acuerdo UNO, Acta VEINTE,  ítem 28, de fecha 22 de septiembre 2020. </w:t>
      </w:r>
      <w:r w:rsidRPr="00A7441E">
        <w:rPr>
          <w:rFonts w:ascii="Arial" w:hAnsi="Arial" w:cs="Arial"/>
          <w:b/>
          <w:sz w:val="20"/>
          <w:szCs w:val="20"/>
        </w:rPr>
        <w:t xml:space="preserve">PUNTO TRES: JURIDICO. </w:t>
      </w:r>
      <w:r>
        <w:rPr>
          <w:rFonts w:ascii="Arial" w:hAnsi="Arial" w:cs="Arial"/>
          <w:sz w:val="20"/>
          <w:szCs w:val="20"/>
        </w:rPr>
        <w:t xml:space="preserve">Solicitud de pago de los meses de suspensión y tiempo para proceder a la interposición de renuncia por pare del señor Rafael Antonio Castro Mongue, Ex -Agente del CAM; Revisión y Visto Bueno de Proceso de Reposición de Partida de Defunción de la señora Elba Guerrero; Solicitud de Desafectación del Decreto 4-B, de la Sociedad ALMANESA S.A. de C.V., para construir oficinas privadas y Centro de Servicio de alineado y balanceo, en terreno ubicado en autopista By pass Sal37N y Calle a El Cantón Conacaste, Nejapa; Escrito presentado por la Sociedad Global Developers, S.A. de C.V., mediante el cual solicita Desafectación del Decreto 4B, para un inmueble ubicado en Cantón Galera Quemada, kilómetro 22 Bay pass que de Quezaltepeque conduce a Redondel Integración, con una extensión superficial según antecedente registral 157,965.58 metros cuadrados; pero realmente según levantamiento topográfico es de 155,150.22 metros cuadrados, equivalentes a 22.20 manzanas; Solicitud de arrendatarios del Polideportivo Vitoria Gasteiz, respecto a reconsideración de los aranceles que ellos cancelan a partir del 16 de marzo hasta el mes de septiembre de 2020; Modificación de Acuerdo por cambio de denominación social de INYPSA INFORMES Y PROYECTOS S.A. por el nombre de AIRTIFICIAL INTELIGENCE STRUCTURES, S.A., sucursal El Salvador; Autorización para que comparezca el Alcalde Municipal a firmar Poder Especial a favor de Hugo Rolando Arguera Urrutia. </w:t>
      </w:r>
      <w:r w:rsidRPr="00C516D9">
        <w:rPr>
          <w:rFonts w:ascii="Arial" w:hAnsi="Arial" w:cs="Arial"/>
          <w:b/>
          <w:sz w:val="20"/>
          <w:szCs w:val="20"/>
        </w:rPr>
        <w:t>PUNTO CUATRO: ACUERDOS</w:t>
      </w:r>
      <w:r w:rsidRPr="00A7441E">
        <w:rPr>
          <w:rFonts w:ascii="Arial" w:hAnsi="Arial" w:cs="Arial"/>
          <w:b/>
          <w:sz w:val="20"/>
          <w:szCs w:val="20"/>
        </w:rPr>
        <w:t>:</w:t>
      </w:r>
      <w:r w:rsidRPr="00A7441E">
        <w:rPr>
          <w:rFonts w:ascii="Arial" w:hAnsi="Arial" w:cs="Arial"/>
          <w:sz w:val="20"/>
          <w:szCs w:val="20"/>
        </w:rPr>
        <w:t xml:space="preserve"> </w:t>
      </w:r>
      <w:r w:rsidRPr="00A7441E">
        <w:rPr>
          <w:rFonts w:ascii="Arial" w:hAnsi="Arial" w:cs="Arial"/>
          <w:b/>
          <w:sz w:val="20"/>
          <w:szCs w:val="20"/>
        </w:rPr>
        <w:t xml:space="preserve">a) UACI. </w:t>
      </w:r>
      <w:r w:rsidRPr="00A7441E">
        <w:rPr>
          <w:rFonts w:ascii="Arial" w:hAnsi="Arial" w:cs="Arial"/>
          <w:sz w:val="20"/>
          <w:szCs w:val="20"/>
        </w:rPr>
        <w:t>Informe d</w:t>
      </w:r>
      <w:r>
        <w:rPr>
          <w:rFonts w:ascii="Arial" w:hAnsi="Arial" w:cs="Arial"/>
          <w:sz w:val="20"/>
          <w:szCs w:val="20"/>
        </w:rPr>
        <w:t>e gastos;</w:t>
      </w:r>
      <w:r w:rsidRPr="00A7441E">
        <w:rPr>
          <w:rFonts w:ascii="Arial" w:hAnsi="Arial" w:cs="Arial"/>
          <w:sz w:val="20"/>
          <w:szCs w:val="20"/>
        </w:rPr>
        <w:t xml:space="preserve"> </w:t>
      </w:r>
      <w:r>
        <w:rPr>
          <w:rFonts w:ascii="Arial" w:hAnsi="Arial" w:cs="Arial"/>
          <w:sz w:val="20"/>
          <w:szCs w:val="20"/>
        </w:rPr>
        <w:t xml:space="preserve">Solicitud de Modificación del Acuerdo UNO, Acta VEINTE,  ítem 28, de fecha 22 de septiembre 2020; </w:t>
      </w:r>
      <w:r>
        <w:rPr>
          <w:rFonts w:ascii="Arial" w:hAnsi="Arial" w:cs="Arial"/>
          <w:b/>
          <w:sz w:val="20"/>
          <w:szCs w:val="20"/>
        </w:rPr>
        <w:t>b</w:t>
      </w:r>
      <w:r w:rsidRPr="00726B56">
        <w:rPr>
          <w:rFonts w:ascii="Arial" w:hAnsi="Arial" w:cs="Arial"/>
          <w:b/>
          <w:sz w:val="20"/>
          <w:szCs w:val="20"/>
        </w:rPr>
        <w:t>)</w:t>
      </w:r>
      <w:r>
        <w:rPr>
          <w:rFonts w:ascii="Arial" w:hAnsi="Arial" w:cs="Arial"/>
          <w:sz w:val="20"/>
          <w:szCs w:val="20"/>
        </w:rPr>
        <w:t xml:space="preserve"> </w:t>
      </w:r>
      <w:r w:rsidRPr="00A7441E">
        <w:rPr>
          <w:rFonts w:ascii="Arial" w:hAnsi="Arial" w:cs="Arial"/>
          <w:b/>
          <w:sz w:val="20"/>
          <w:szCs w:val="20"/>
        </w:rPr>
        <w:t xml:space="preserve">JURIDICO. </w:t>
      </w:r>
      <w:r>
        <w:rPr>
          <w:rFonts w:ascii="Arial" w:hAnsi="Arial" w:cs="Arial"/>
          <w:sz w:val="20"/>
          <w:szCs w:val="20"/>
        </w:rPr>
        <w:t xml:space="preserve">Solicitud de pago de los meses de suspensión y tiempo para proceder a la interposición de renuncia por pare del señor Rafael Antonio Castro Mongue, Ex -Agente del CAM; Revisión y Visto Bueno de Proceso de Reposición de Partida de Defunción de la señora Elba Guerrero; Solicitud de Desafectación del Decreto 4-B, de la Sociedad ALMANESA S.A. de C.V., para construir oficinas privadas y Centro de Servicio de alineado y balanceo, en terreno ubicado en autopista By pass Sal37N y Calle a El Cantón Conacaste, Nejapa; Escrito presentado por la Sociedad Global Developers, S.A. de C.V., mediante el cual solicita Desafectación del Decreto 4B, para un inmueble ubicado en Cantón Galera Quemada, kilómetro 22 Bay pass que de Quezaltepeque conduce a Redondel Integración, con una extensión superficial según antecedente registral 157,965.58 metros cuadrados; pero realmente según levantamiento topográfico es de 155,150.22 metros cuadrados, equivalentes a 22.20 manzanas; Solicitud de arrendatarios del Polideportivo Vitoria Gasteiz, respecto a reconsideración de los aranceles que ellos cancelan a partir del 16 de marzo hasta el mes de septiembre de 2020; Modificación de Acuerdo por cambio de denominación social de INYPSA INFORMES Y PROYECTOS S.A. por el nombre de AIRTIFICIAL INTELIGENCE STRUCTURES, S.A., sucursal El Salvador; Autorización para que comparezca el Alcalde Municipal a firmar Poder Especial a favor de Hugo Rolando Arguera Urrutia; </w:t>
      </w:r>
      <w:r>
        <w:rPr>
          <w:rFonts w:ascii="Arial" w:hAnsi="Arial" w:cs="Arial"/>
          <w:b/>
          <w:sz w:val="20"/>
          <w:szCs w:val="20"/>
        </w:rPr>
        <w:t>c</w:t>
      </w:r>
      <w:r w:rsidRPr="00726B56">
        <w:rPr>
          <w:rFonts w:ascii="Arial" w:hAnsi="Arial" w:cs="Arial"/>
          <w:b/>
          <w:sz w:val="20"/>
          <w:szCs w:val="20"/>
        </w:rPr>
        <w:t>)</w:t>
      </w:r>
      <w:r>
        <w:rPr>
          <w:rFonts w:ascii="Arial" w:hAnsi="Arial" w:cs="Arial"/>
          <w:sz w:val="20"/>
          <w:szCs w:val="20"/>
        </w:rPr>
        <w:t xml:space="preserve"> Solicitud de la Licenciada Blanca María Nolasco Vasquez, Tesorera Municipal, Apertura de cuentas bancaria, Deslave Nejapa.  </w:t>
      </w:r>
      <w:r w:rsidRPr="00A7441E">
        <w:rPr>
          <w:rFonts w:ascii="Arial" w:hAnsi="Arial" w:cs="Arial"/>
          <w:b/>
          <w:sz w:val="20"/>
          <w:szCs w:val="20"/>
        </w:rPr>
        <w:t xml:space="preserve">PUNTO CINCO: </w:t>
      </w:r>
      <w:r>
        <w:rPr>
          <w:rFonts w:ascii="Arial" w:hAnsi="Arial" w:cs="Arial"/>
          <w:sz w:val="20"/>
          <w:szCs w:val="20"/>
        </w:rPr>
        <w:t xml:space="preserve">VARIOS. </w:t>
      </w:r>
      <w:r w:rsidRPr="00A7441E">
        <w:rPr>
          <w:rFonts w:ascii="Arial" w:hAnsi="Arial" w:cs="Arial"/>
          <w:sz w:val="20"/>
          <w:szCs w:val="20"/>
        </w:rPr>
        <w:t xml:space="preserve">”””””””””””” </w:t>
      </w:r>
      <w:r w:rsidRPr="00A7441E">
        <w:rPr>
          <w:rFonts w:ascii="Arial" w:hAnsi="Arial" w:cs="Arial"/>
          <w:b/>
          <w:sz w:val="20"/>
          <w:szCs w:val="20"/>
        </w:rPr>
        <w:t>DISCUSION Y TOMA DE ACUERDOS.”</w:t>
      </w:r>
      <w:r w:rsidRPr="00A7441E">
        <w:rPr>
          <w:rFonts w:ascii="Arial" w:hAnsi="Arial" w:cs="Arial"/>
          <w:sz w:val="20"/>
          <w:szCs w:val="20"/>
        </w:rPr>
        <w:t xml:space="preserve">”””””””””””” </w:t>
      </w:r>
      <w:r w:rsidRPr="00A7441E">
        <w:rPr>
          <w:rFonts w:ascii="Arial" w:hAnsi="Arial" w:cs="Arial"/>
          <w:b/>
          <w:sz w:val="20"/>
          <w:szCs w:val="20"/>
        </w:rPr>
        <w:t>PUNTO UNO:</w:t>
      </w:r>
      <w:r w:rsidRPr="00A7441E">
        <w:rPr>
          <w:rFonts w:ascii="Arial" w:hAnsi="Arial" w:cs="Arial"/>
          <w:sz w:val="20"/>
          <w:szCs w:val="20"/>
        </w:rPr>
        <w:t xml:space="preserve"> </w:t>
      </w:r>
      <w:r w:rsidRPr="00A7441E">
        <w:rPr>
          <w:rFonts w:ascii="Arial" w:hAnsi="Arial" w:cs="Arial"/>
          <w:b/>
          <w:sz w:val="20"/>
          <w:szCs w:val="20"/>
        </w:rPr>
        <w:t>INFORMES:</w:t>
      </w:r>
      <w:r>
        <w:rPr>
          <w:rFonts w:ascii="Arial" w:hAnsi="Arial" w:cs="Arial"/>
          <w:b/>
          <w:sz w:val="20"/>
          <w:szCs w:val="20"/>
        </w:rPr>
        <w:t xml:space="preserve"> </w:t>
      </w:r>
      <w:r w:rsidRPr="00920007">
        <w:rPr>
          <w:rFonts w:ascii="Arial" w:hAnsi="Arial" w:cs="Arial"/>
          <w:sz w:val="20"/>
          <w:szCs w:val="20"/>
        </w:rPr>
        <w:t xml:space="preserve">Saluda el Alcalde Municipal quien manifiesta que </w:t>
      </w:r>
      <w:r>
        <w:rPr>
          <w:rFonts w:ascii="Arial" w:hAnsi="Arial" w:cs="Arial"/>
          <w:sz w:val="20"/>
          <w:szCs w:val="20"/>
        </w:rPr>
        <w:t xml:space="preserve">es preocupante la situación no solo por no recibir FODES sino también la apatía y el desinterés que tiene el Gobierno Central por coordinar acciones con las Alcaldías Municipales, </w:t>
      </w:r>
      <w:r w:rsidRPr="00920007">
        <w:rPr>
          <w:rFonts w:ascii="Arial" w:hAnsi="Arial" w:cs="Arial"/>
          <w:sz w:val="20"/>
          <w:szCs w:val="20"/>
        </w:rPr>
        <w:t>a eso de las 9:42 varias personas le alertaron sobre</w:t>
      </w:r>
      <w:r>
        <w:rPr>
          <w:rFonts w:ascii="Arial" w:hAnsi="Arial" w:cs="Arial"/>
          <w:sz w:val="20"/>
          <w:szCs w:val="20"/>
        </w:rPr>
        <w:t xml:space="preserve"> el deslave que se venía generando del volcán, le llamaron de Suchinango, pasaron </w:t>
      </w:r>
      <w:r w:rsidRPr="00920007">
        <w:rPr>
          <w:rFonts w:ascii="Arial" w:hAnsi="Arial" w:cs="Arial"/>
          <w:sz w:val="20"/>
          <w:szCs w:val="20"/>
        </w:rPr>
        <w:t xml:space="preserve">cinco minutos </w:t>
      </w:r>
      <w:r>
        <w:rPr>
          <w:rFonts w:ascii="Arial" w:hAnsi="Arial" w:cs="Arial"/>
          <w:sz w:val="20"/>
          <w:szCs w:val="20"/>
        </w:rPr>
        <w:t>para que él se auxiliara de</w:t>
      </w:r>
      <w:r w:rsidRPr="00920007">
        <w:rPr>
          <w:rFonts w:ascii="Arial" w:hAnsi="Arial" w:cs="Arial"/>
          <w:sz w:val="20"/>
          <w:szCs w:val="20"/>
        </w:rPr>
        <w:t xml:space="preserve"> Alex Torres, de Comandos de Salvamento, a quien quiere que se le reconozca el esfuerzo y entrega que hacen, ellos inmediatamente llegaron al Barrio San Antonio, </w:t>
      </w:r>
      <w:r>
        <w:rPr>
          <w:rFonts w:ascii="Arial" w:hAnsi="Arial" w:cs="Arial"/>
          <w:sz w:val="20"/>
          <w:szCs w:val="20"/>
        </w:rPr>
        <w:t xml:space="preserve">que estaba totalmente inundado, cuando él llegó ya estaban con </w:t>
      </w:r>
      <w:r w:rsidRPr="00920007">
        <w:rPr>
          <w:rFonts w:ascii="Arial" w:hAnsi="Arial" w:cs="Arial"/>
          <w:sz w:val="20"/>
          <w:szCs w:val="20"/>
        </w:rPr>
        <w:t xml:space="preserve">el agua hasta el cuello, hubieron momentos de angustia de las personas </w:t>
      </w:r>
      <w:r>
        <w:rPr>
          <w:rFonts w:ascii="Arial" w:hAnsi="Arial" w:cs="Arial"/>
          <w:sz w:val="20"/>
          <w:szCs w:val="20"/>
        </w:rPr>
        <w:t>que el agua les hecho a</w:t>
      </w:r>
      <w:r w:rsidRPr="00920007">
        <w:rPr>
          <w:rFonts w:ascii="Arial" w:hAnsi="Arial" w:cs="Arial"/>
          <w:sz w:val="20"/>
          <w:szCs w:val="20"/>
        </w:rPr>
        <w:t xml:space="preserve"> perder todo, </w:t>
      </w:r>
      <w:r>
        <w:rPr>
          <w:rFonts w:ascii="Arial" w:hAnsi="Arial" w:cs="Arial"/>
          <w:sz w:val="20"/>
          <w:szCs w:val="20"/>
        </w:rPr>
        <w:t xml:space="preserve">partiendo desde el puente Morazán, el vivero, prácticamente fueron borrados, arrastro vehículos, terneros ya muertos </w:t>
      </w:r>
      <w:r w:rsidRPr="00920007">
        <w:rPr>
          <w:rFonts w:ascii="Arial" w:hAnsi="Arial" w:cs="Arial"/>
          <w:sz w:val="20"/>
          <w:szCs w:val="20"/>
        </w:rPr>
        <w:t xml:space="preserve">era una escena bastante preocupante muchos vecinos alarmados fuimos pocos los que contribuimos en realidad, </w:t>
      </w:r>
      <w:r>
        <w:rPr>
          <w:rFonts w:ascii="Arial" w:hAnsi="Arial" w:cs="Arial"/>
          <w:sz w:val="20"/>
          <w:szCs w:val="20"/>
        </w:rPr>
        <w:t xml:space="preserve">una vecina externo en una reunión que </w:t>
      </w:r>
      <w:r w:rsidRPr="00920007">
        <w:rPr>
          <w:rFonts w:ascii="Arial" w:hAnsi="Arial" w:cs="Arial"/>
          <w:sz w:val="20"/>
          <w:szCs w:val="20"/>
        </w:rPr>
        <w:t xml:space="preserve">“mientras la catástrofe no toque mi puerta hay dejo al vecino que se salve como pueda”, es la triste realidad, </w:t>
      </w:r>
      <w:r>
        <w:rPr>
          <w:rFonts w:ascii="Arial" w:hAnsi="Arial" w:cs="Arial"/>
          <w:sz w:val="20"/>
          <w:szCs w:val="20"/>
        </w:rPr>
        <w:t xml:space="preserve">después se trasladó para la zona cero, </w:t>
      </w:r>
      <w:r w:rsidRPr="00920007">
        <w:rPr>
          <w:rFonts w:ascii="Arial" w:hAnsi="Arial" w:cs="Arial"/>
          <w:sz w:val="20"/>
          <w:szCs w:val="20"/>
        </w:rPr>
        <w:t>en los Angelitos</w:t>
      </w:r>
      <w:r>
        <w:rPr>
          <w:rFonts w:ascii="Arial" w:hAnsi="Arial" w:cs="Arial"/>
          <w:sz w:val="20"/>
          <w:szCs w:val="20"/>
        </w:rPr>
        <w:t xml:space="preserve"> ahí sí,</w:t>
      </w:r>
      <w:r w:rsidRPr="00920007">
        <w:rPr>
          <w:rFonts w:ascii="Arial" w:hAnsi="Arial" w:cs="Arial"/>
          <w:sz w:val="20"/>
          <w:szCs w:val="20"/>
        </w:rPr>
        <w:t xml:space="preserve"> se contabilizaron nueve víctimas mortales más una desaparecida</w:t>
      </w:r>
      <w:r>
        <w:rPr>
          <w:rFonts w:ascii="Arial" w:hAnsi="Arial" w:cs="Arial"/>
          <w:sz w:val="20"/>
          <w:szCs w:val="20"/>
        </w:rPr>
        <w:t xml:space="preserve">, algunas personas lograron salir por sus propios medios a la planada, lamentablemente algunas no tuvieron esa oportunidad, </w:t>
      </w:r>
      <w:r w:rsidRPr="00920007">
        <w:rPr>
          <w:rFonts w:ascii="Arial" w:hAnsi="Arial" w:cs="Arial"/>
          <w:sz w:val="20"/>
          <w:szCs w:val="20"/>
        </w:rPr>
        <w:t xml:space="preserve">ya que pese a los esfuerzos que se han hecho </w:t>
      </w:r>
      <w:r>
        <w:rPr>
          <w:rFonts w:ascii="Arial" w:hAnsi="Arial" w:cs="Arial"/>
          <w:sz w:val="20"/>
          <w:szCs w:val="20"/>
        </w:rPr>
        <w:t>hubo apoyo de</w:t>
      </w:r>
      <w:r w:rsidRPr="00920007">
        <w:rPr>
          <w:rFonts w:ascii="Arial" w:hAnsi="Arial" w:cs="Arial"/>
          <w:sz w:val="20"/>
          <w:szCs w:val="20"/>
        </w:rPr>
        <w:t xml:space="preserve"> diferentes alcaldías </w:t>
      </w:r>
      <w:r>
        <w:rPr>
          <w:rFonts w:ascii="Arial" w:hAnsi="Arial" w:cs="Arial"/>
          <w:sz w:val="20"/>
          <w:szCs w:val="20"/>
        </w:rPr>
        <w:t xml:space="preserve">tales como </w:t>
      </w:r>
      <w:r w:rsidRPr="00920007">
        <w:rPr>
          <w:rFonts w:ascii="Arial" w:hAnsi="Arial" w:cs="Arial"/>
          <w:sz w:val="20"/>
          <w:szCs w:val="20"/>
        </w:rPr>
        <w:t>Rosario de Mora, Mejicanos, El Paisnal</w:t>
      </w:r>
      <w:r>
        <w:rPr>
          <w:rFonts w:ascii="Arial" w:hAnsi="Arial" w:cs="Arial"/>
          <w:sz w:val="20"/>
          <w:szCs w:val="20"/>
        </w:rPr>
        <w:t>,</w:t>
      </w:r>
      <w:r w:rsidRPr="00920007">
        <w:rPr>
          <w:rFonts w:ascii="Arial" w:hAnsi="Arial" w:cs="Arial"/>
          <w:sz w:val="20"/>
          <w:szCs w:val="20"/>
        </w:rPr>
        <w:t xml:space="preserve"> Guazapa</w:t>
      </w:r>
      <w:r>
        <w:rPr>
          <w:rFonts w:ascii="Arial" w:hAnsi="Arial" w:cs="Arial"/>
          <w:sz w:val="20"/>
          <w:szCs w:val="20"/>
        </w:rPr>
        <w:t xml:space="preserve"> y Quezaltepeque</w:t>
      </w:r>
      <w:r w:rsidRPr="00920007">
        <w:rPr>
          <w:rFonts w:ascii="Arial" w:hAnsi="Arial" w:cs="Arial"/>
          <w:sz w:val="20"/>
          <w:szCs w:val="20"/>
        </w:rPr>
        <w:t>,</w:t>
      </w:r>
      <w:r>
        <w:rPr>
          <w:rFonts w:ascii="Arial" w:hAnsi="Arial" w:cs="Arial"/>
          <w:sz w:val="20"/>
          <w:szCs w:val="20"/>
        </w:rPr>
        <w:t xml:space="preserve"> nos mandaron recursos ya sea maquinaria y brigadas de personas </w:t>
      </w:r>
      <w:r w:rsidRPr="00920007">
        <w:rPr>
          <w:rFonts w:ascii="Arial" w:hAnsi="Arial" w:cs="Arial"/>
          <w:sz w:val="20"/>
          <w:szCs w:val="20"/>
        </w:rPr>
        <w:t>que sin tener el título de rescatista</w:t>
      </w:r>
      <w:r>
        <w:rPr>
          <w:rFonts w:ascii="Arial" w:hAnsi="Arial" w:cs="Arial"/>
          <w:sz w:val="20"/>
          <w:szCs w:val="20"/>
        </w:rPr>
        <w:t xml:space="preserve"> apoyaron en la zona cero, dicha zona nunca debió ser habitada y ahora menos deben las personas</w:t>
      </w:r>
      <w:r w:rsidRPr="00920007">
        <w:rPr>
          <w:rFonts w:ascii="Arial" w:hAnsi="Arial" w:cs="Arial"/>
          <w:sz w:val="20"/>
          <w:szCs w:val="20"/>
        </w:rPr>
        <w:t xml:space="preserve"> estar habita</w:t>
      </w:r>
      <w:r>
        <w:rPr>
          <w:rFonts w:ascii="Arial" w:hAnsi="Arial" w:cs="Arial"/>
          <w:sz w:val="20"/>
          <w:szCs w:val="20"/>
        </w:rPr>
        <w:t>ndo es</w:t>
      </w:r>
      <w:r w:rsidRPr="00920007">
        <w:rPr>
          <w:rFonts w:ascii="Arial" w:hAnsi="Arial" w:cs="Arial"/>
          <w:sz w:val="20"/>
          <w:szCs w:val="20"/>
        </w:rPr>
        <w:t>e lugar. Las</w:t>
      </w:r>
      <w:r>
        <w:rPr>
          <w:rFonts w:ascii="Arial" w:hAnsi="Arial" w:cs="Arial"/>
          <w:sz w:val="20"/>
          <w:szCs w:val="20"/>
        </w:rPr>
        <w:t xml:space="preserve"> gente</w:t>
      </w:r>
      <w:r w:rsidRPr="00920007">
        <w:rPr>
          <w:rFonts w:ascii="Arial" w:hAnsi="Arial" w:cs="Arial"/>
          <w:sz w:val="20"/>
          <w:szCs w:val="20"/>
        </w:rPr>
        <w:t xml:space="preserve"> </w:t>
      </w:r>
      <w:r>
        <w:rPr>
          <w:rFonts w:ascii="Arial" w:hAnsi="Arial" w:cs="Arial"/>
          <w:sz w:val="20"/>
          <w:szCs w:val="20"/>
        </w:rPr>
        <w:t xml:space="preserve">del valle del chorizo la gran mayoría </w:t>
      </w:r>
      <w:r w:rsidRPr="00920007">
        <w:rPr>
          <w:rFonts w:ascii="Arial" w:hAnsi="Arial" w:cs="Arial"/>
          <w:sz w:val="20"/>
          <w:szCs w:val="20"/>
        </w:rPr>
        <w:t xml:space="preserve">perdieron todo de forma tal que ahora están albergadas en el Centro Escolar de Aldea de Mercedes, otros están en la José Matías </w:t>
      </w:r>
      <w:r>
        <w:rPr>
          <w:rFonts w:ascii="Arial" w:hAnsi="Arial" w:cs="Arial"/>
          <w:sz w:val="20"/>
          <w:szCs w:val="20"/>
        </w:rPr>
        <w:t xml:space="preserve">Delgado. Ahora estamos ante la alerta roja por la tormenta tropical Eta, pero que para nosotros aumenta el riesgo de que vuelva a causar inundaciones ya que la mayoría de quebrada han disminuido la profundidad a causa de todo tipo de cosas que se han quedado, las fuerzas de trabajo de la Alcaldía Municipal se centró aquí en el Barrio San Antonio, en lo personal quiere agradecer el hecho de que se haya dispuesto el viernes pasada la erogación de $100,000.00, para poder ayudarle a nuestros ciudadanos a recuperar sus pertenencias, hasta aquí se queda él y deja a los compañeros para que den sus informes: Pide la palabra el Regidor Rodríguez Flores, quien manifiesta que el día de ayer ha andado haciendo lo que se puede, fueron a Santa Isabel allá está abandonada la gente han quedado incomunicados, no pueden salir hacia abajo, ahí inicio el deslave, hay una piedra en el aire y muchas piedras en el camino, fuera bueno que las dinamitaran o ver de qué forma se hace el trabajo para habilitarles la salida a esa gente, está hablando de las personas que habitan entre los Cipreses y Santa Isabel esa gente para que saque sus cosechas va a estar duro. Contesta el Alcalde que de hecho la Arquitecta Xenia anda en estos momentos por allá para ver cómo le vamos a entrar además ha solicitado apoyo al Alcalde de Santa Tecla, ya que es una zona de intercambio entre Santa Tecla y Nejapa. Pide la palabra el Regidor Rivera Hernández, quien manifiesta que la situación es difícil pero debemos entender y solicitar apoyo al gobierno nosotros como Alcaldía no podemos competir, nosotros no vamos a salir solos, seria de hablar con los dueños de la finca, el Alcalde manifiesta que de hecho la Arquitecta va para allá y lleva la instrucciones de contactar a los dueños de la Finca y preguntarle si nos van apoyar también.  Pide la palabra el Regidor Méndez Morán quien manifiesta como se ha identificado la gente que ha perdido todo o ha salido afectada, le gustaría que se  tomaran en cuenta algunas personas que se acercaron a él y le dijeron que aquí en la Alcaldía les negaron ayuda y si estaban necesitados. El Alcalde contesta que hay una herramienta per medio de la cual se ha hecho una evaluación de daños y no se ha quedado afuera ninguna persona que haya sufrido de forma directa, pero sí, hay gente que son familia de los afectados y quieren que también los incluyan, tiene el conocimiento de quienes vivían y quienes no, tenemos una evaluación muy puntual, lo dice para que no caigamos en el vicio de que las personas se quieran aprovechar, pide la palabra nuevamente el Regidor Rodríguez Flores, quien manifiesta que a él se le acerco una persona que le dijeron que la funeraria les pedía $250.00 más de lo normal, el Alcalde Municipal le explica que solo fue con la señora Esperanza Barrios ya que ella era bien gordita y la velaron dos noches tuvieron que prepararla por el estado de descomposición y eso requirió aumento en el costo. Pide la palabra la Regidora Acosta Duran, quien manifiesta que a ella le llamo la niña Gloria  en el momento y le dijo que la niña Esperanza no cabía en la caja y tenían que comprar otra más grande. Pide la palabra la Regidora Calderón Velásquez, quien manifiesta que estaba viendo en redes sociales que la señora Flor de Martinez, del Pitarrillo expone que hay piedras en la entrada y temen que les caigan encima.  Pide la palabra nuevamente la Regidora Acosta Duran, quien quiere destacar el esfuerzo de la ciudadanía, toda la gente que está trabajando eran los de Comandos de Salvamento y la población, es de felicitarles públicamente ya que ellos desde temprano se hicieron presentes a apoyar en la situación que se estaba viviendo, felicita también al Alcalde por que ha tratado de resolverle a la gente, además le preocupa ya que ha escuchado a los albergados de la Escuela de Aldea de Mercedes, que dicen que sienten que se ha creado una base política allí, ya que fue Escamilla de Nuevas Ideas el que traslado a la gente y les dijo que si no se iban para allá no iban hacer beneficiarios de vivienda. Pide la palabra nuevamente el Regidor Méndez Moran, quien aprovecha para felicitar al Alcalde por el trabajo que ha andado haciendo, se ha andado moviendo como representante de la comuna, lo considera un buen líder y lo anima a seguir adelante. </w:t>
      </w:r>
      <w:r w:rsidRPr="00A7441E">
        <w:rPr>
          <w:rFonts w:ascii="Arial" w:hAnsi="Arial" w:cs="Arial"/>
          <w:b/>
          <w:sz w:val="20"/>
          <w:szCs w:val="20"/>
        </w:rPr>
        <w:t>PUNTO DOS:</w:t>
      </w:r>
      <w:r>
        <w:rPr>
          <w:rFonts w:ascii="Arial" w:hAnsi="Arial" w:cs="Arial"/>
          <w:b/>
          <w:sz w:val="20"/>
          <w:szCs w:val="20"/>
        </w:rPr>
        <w:t xml:space="preserve"> </w:t>
      </w:r>
      <w:r w:rsidRPr="00A7441E">
        <w:rPr>
          <w:rFonts w:ascii="Arial" w:hAnsi="Arial" w:cs="Arial"/>
          <w:b/>
          <w:sz w:val="20"/>
          <w:szCs w:val="20"/>
        </w:rPr>
        <w:t xml:space="preserve">UACI. </w:t>
      </w:r>
      <w:r w:rsidRPr="00A7441E">
        <w:rPr>
          <w:rFonts w:ascii="Arial" w:hAnsi="Arial" w:cs="Arial"/>
          <w:sz w:val="20"/>
          <w:szCs w:val="20"/>
        </w:rPr>
        <w:t>Informe d</w:t>
      </w:r>
      <w:r>
        <w:rPr>
          <w:rFonts w:ascii="Arial" w:hAnsi="Arial" w:cs="Arial"/>
          <w:sz w:val="20"/>
          <w:szCs w:val="20"/>
        </w:rPr>
        <w:t>e gastos;</w:t>
      </w:r>
      <w:r w:rsidRPr="00A7441E">
        <w:rPr>
          <w:rFonts w:ascii="Arial" w:hAnsi="Arial" w:cs="Arial"/>
          <w:sz w:val="20"/>
          <w:szCs w:val="20"/>
        </w:rPr>
        <w:t xml:space="preserve"> </w:t>
      </w:r>
      <w:r>
        <w:rPr>
          <w:rFonts w:ascii="Arial" w:hAnsi="Arial" w:cs="Arial"/>
          <w:sz w:val="20"/>
          <w:szCs w:val="20"/>
        </w:rPr>
        <w:t>Solicitud de Modificación del Acuerdo UNO, Acta VEINTE,  ítem 28, de fecha 22 de septiembre 2020</w:t>
      </w:r>
      <w:r w:rsidRPr="00A7441E">
        <w:rPr>
          <w:rFonts w:ascii="Arial" w:hAnsi="Arial" w:cs="Arial"/>
          <w:sz w:val="20"/>
          <w:szCs w:val="20"/>
        </w:rPr>
        <w:t xml:space="preserve">; discutidos los puntos uno a uno, por unanimidad deciden que pasen para acuerdo municipal. </w:t>
      </w:r>
      <w:r w:rsidRPr="00A7441E">
        <w:rPr>
          <w:rFonts w:ascii="Arial" w:hAnsi="Arial" w:cs="Arial"/>
          <w:b/>
          <w:sz w:val="20"/>
          <w:szCs w:val="20"/>
        </w:rPr>
        <w:t xml:space="preserve">PUNTO TRES: JURIDICO. </w:t>
      </w:r>
      <w:r>
        <w:rPr>
          <w:rFonts w:ascii="Arial" w:hAnsi="Arial" w:cs="Arial"/>
          <w:sz w:val="20"/>
          <w:szCs w:val="20"/>
        </w:rPr>
        <w:t>Solicitud de pago de los meses de suspensión y tiempo para proceder a la interposición de renuncia por pare del señor Rafael Antonio Castro Mongue, Ex -Agente del CAM; Revisión y Visto Bueno de Proceso de Reposición de Partida de Defunción de la señora Elba Guerrero; Solicitud de Desafectación del Decreto 4-B, de la Sociedad ALMANESA S.A. de C.V., para construir oficinas privadas y Centro de Servicio de alineado y balanceo, en terreno ubicado en autopista By pass Sal37N y Calle a El Cantón Conacaste, Nejapa; Escrito presentado por la Sociedad Global Developers, S.A. de C.V., mediante el cual solicita Desafectación del Decreto 4B, para un inmueble ubicado en Cantón Galera Quemada, kilómetro 22 Bay pass que de Quezaltepeque conduce a Redondel Integración, con una extensión superficial según antecedente registral 157,965.58 metros cuadrados; pero realmente según levantamiento topográfico es de 155,150.22 metros cuadrados, equivalentes a 22.20 manzanas; Solicitud de arrendatarios del Polideportivo Vitoria Gasteiz, respecto a reconsideración de los aranceles que ellos cancelan a partir del 16 de marzo hasta el mes de septiembre de 2020; Modificación de Acuerdo por cambio de denominación social de INYPSA INFORMES Y PROYECTOS S.A. por el nombre de AIRTIFICIAL INTELLIGENCE STRUCTURES, S.A., sucursal El Salvador; Autorización para que comparezca el Alcalde Municipal a firmar Poder Especial a favor de Hugo Rolando Arguera Urrutia</w:t>
      </w:r>
      <w:r w:rsidRPr="00A7441E">
        <w:rPr>
          <w:rFonts w:ascii="Arial" w:hAnsi="Arial" w:cs="Arial"/>
          <w:sz w:val="20"/>
          <w:szCs w:val="20"/>
        </w:rPr>
        <w:t xml:space="preserve">; presentados los puntos por el Licenciado Hector Mauricio Sandoval Miranda, Asesor Legal, y discutidos los mismos por unanimidad se decide que pase para acuerdo municipal. </w:t>
      </w:r>
      <w:r w:rsidRPr="00A7441E">
        <w:rPr>
          <w:rFonts w:ascii="Arial" w:hAnsi="Arial" w:cs="Arial"/>
          <w:b/>
          <w:bCs/>
          <w:sz w:val="20"/>
          <w:szCs w:val="20"/>
        </w:rPr>
        <w:t>PUNTO CINCO: ACUERDOS:</w:t>
      </w:r>
      <w:r w:rsidRPr="00A7441E">
        <w:rPr>
          <w:rFonts w:ascii="Arial" w:hAnsi="Arial" w:cs="Arial"/>
          <w:b/>
          <w:sz w:val="20"/>
          <w:szCs w:val="20"/>
        </w:rPr>
        <w:t xml:space="preserve"> a)</w:t>
      </w:r>
      <w:r>
        <w:rPr>
          <w:rFonts w:ascii="Arial" w:hAnsi="Arial" w:cs="Arial"/>
          <w:b/>
          <w:sz w:val="20"/>
          <w:szCs w:val="20"/>
        </w:rPr>
        <w:t xml:space="preserve"> </w:t>
      </w:r>
      <w:r w:rsidRPr="00A7441E">
        <w:rPr>
          <w:rFonts w:ascii="Arial" w:hAnsi="Arial" w:cs="Arial"/>
          <w:b/>
          <w:sz w:val="20"/>
          <w:szCs w:val="20"/>
        </w:rPr>
        <w:t xml:space="preserve">UACI. </w:t>
      </w:r>
      <w:r w:rsidRPr="000877C2">
        <w:rPr>
          <w:rFonts w:ascii="Arial" w:hAnsi="Arial" w:cs="Arial"/>
          <w:b/>
          <w:sz w:val="20"/>
          <w:szCs w:val="20"/>
          <w:u w:val="single"/>
        </w:rPr>
        <w:t>Informe de gastos; Solicitud de Modificación del Acuerdo UNO, Acta VEINTE,  ítem 28, de fecha 22 de septiembre 2020</w:t>
      </w:r>
      <w:r w:rsidRPr="00A33A54">
        <w:rPr>
          <w:rFonts w:ascii="Arial" w:hAnsi="Arial" w:cs="Arial"/>
          <w:b/>
          <w:sz w:val="20"/>
          <w:szCs w:val="20"/>
          <w:u w:val="single"/>
        </w:rPr>
        <w:t>:</w:t>
      </w:r>
      <w:r>
        <w:rPr>
          <w:rFonts w:ascii="Arial" w:hAnsi="Arial" w:cs="Arial"/>
          <w:sz w:val="20"/>
          <w:szCs w:val="20"/>
        </w:rPr>
        <w:t xml:space="preserve"> </w:t>
      </w:r>
      <w:r w:rsidRPr="00A7441E">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 </w:t>
      </w:r>
      <w:r w:rsidRPr="006044AA">
        <w:rPr>
          <w:rFonts w:ascii="Arial" w:hAnsi="Arial" w:cs="Arial"/>
          <w:b/>
          <w:bCs/>
          <w:sz w:val="20"/>
          <w:szCs w:val="20"/>
          <w:shd w:val="clear" w:color="auto" w:fill="FFFFFF"/>
        </w:rPr>
        <w:t xml:space="preserve">ACUERDO NUMERO UNO: </w:t>
      </w:r>
      <w:r w:rsidRPr="006044AA">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6044AA">
        <w:rPr>
          <w:rFonts w:ascii="Arial" w:hAnsi="Arial" w:cs="Arial"/>
          <w:b/>
          <w:sz w:val="20"/>
          <w:szCs w:val="20"/>
        </w:rPr>
        <w:t>ACUERDA:</w:t>
      </w:r>
      <w:r w:rsidRPr="006044AA">
        <w:rPr>
          <w:rFonts w:ascii="Arial" w:hAnsi="Arial" w:cs="Arial"/>
          <w:sz w:val="20"/>
          <w:szCs w:val="20"/>
        </w:rPr>
        <w:t xml:space="preserve"> </w:t>
      </w:r>
      <w:r w:rsidRPr="006044AA">
        <w:rPr>
          <w:rFonts w:ascii="Arial" w:hAnsi="Arial" w:cs="Arial"/>
          <w:b/>
          <w:sz w:val="20"/>
          <w:szCs w:val="20"/>
        </w:rPr>
        <w:t>a)</w:t>
      </w:r>
      <w:r w:rsidRPr="006044AA">
        <w:rPr>
          <w:rFonts w:ascii="Arial" w:hAnsi="Arial" w:cs="Arial"/>
          <w:sz w:val="20"/>
          <w:szCs w:val="20"/>
        </w:rPr>
        <w:t xml:space="preserve"> Aprobar el cuadro siguiente:</w:t>
      </w:r>
    </w:p>
    <w:tbl>
      <w:tblPr>
        <w:tblW w:w="9640" w:type="dxa"/>
        <w:tblInd w:w="75" w:type="dxa"/>
        <w:tblCellMar>
          <w:left w:w="70" w:type="dxa"/>
          <w:right w:w="70" w:type="dxa"/>
        </w:tblCellMar>
        <w:tblLook w:val="04A0" w:firstRow="1" w:lastRow="0" w:firstColumn="1" w:lastColumn="0" w:noHBand="0" w:noVBand="1"/>
      </w:tblPr>
      <w:tblGrid>
        <w:gridCol w:w="345"/>
        <w:gridCol w:w="556"/>
        <w:gridCol w:w="870"/>
        <w:gridCol w:w="1387"/>
        <w:gridCol w:w="1358"/>
        <w:gridCol w:w="1875"/>
        <w:gridCol w:w="1671"/>
        <w:gridCol w:w="832"/>
        <w:gridCol w:w="746"/>
      </w:tblGrid>
      <w:tr w:rsidR="00080AD9" w:rsidRPr="008E4677" w14:paraId="69313670" w14:textId="77777777" w:rsidTr="00F508CC">
        <w:trPr>
          <w:trHeight w:val="570"/>
        </w:trPr>
        <w:tc>
          <w:tcPr>
            <w:tcW w:w="96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C46B5" w14:textId="77777777" w:rsidR="00080AD9" w:rsidRPr="008E4677" w:rsidRDefault="00080AD9" w:rsidP="00F508CC">
            <w:pPr>
              <w:jc w:val="center"/>
              <w:rPr>
                <w:rFonts w:ascii="Arial Narrow" w:hAnsi="Arial Narrow" w:cs="Calibri"/>
                <w:b/>
                <w:bCs/>
                <w:sz w:val="16"/>
                <w:szCs w:val="16"/>
                <w:lang w:eastAsia="es-SV"/>
              </w:rPr>
            </w:pPr>
            <w:r w:rsidRPr="008E4677">
              <w:rPr>
                <w:rFonts w:ascii="Arial Narrow" w:hAnsi="Arial Narrow" w:cs="Calibri"/>
                <w:b/>
                <w:bCs/>
                <w:sz w:val="16"/>
                <w:szCs w:val="16"/>
                <w:lang w:eastAsia="es-SV"/>
              </w:rPr>
              <w:t xml:space="preserve">A RECOMENDACIÓN DE LA COMISION DE COMPRAS SE PRESENTA EL SIGUIENTE INFORME DE ADQUISICIONES Y CONTRATACIONES </w:t>
            </w:r>
          </w:p>
        </w:tc>
      </w:tr>
      <w:tr w:rsidR="00080AD9" w:rsidRPr="008E4677" w14:paraId="4AE87427" w14:textId="77777777" w:rsidTr="00F508CC">
        <w:trPr>
          <w:trHeight w:val="300"/>
        </w:trPr>
        <w:tc>
          <w:tcPr>
            <w:tcW w:w="30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0258BB" w14:textId="77777777" w:rsidR="00080AD9" w:rsidRPr="008E4677" w:rsidRDefault="00080AD9" w:rsidP="00F508CC">
            <w:pPr>
              <w:rPr>
                <w:rFonts w:ascii="Arial Narrow" w:hAnsi="Arial Narrow" w:cs="Calibri"/>
                <w:sz w:val="16"/>
                <w:szCs w:val="16"/>
                <w:lang w:eastAsia="es-SV"/>
              </w:rPr>
            </w:pPr>
            <w:r w:rsidRPr="008E4677">
              <w:rPr>
                <w:rFonts w:ascii="Arial Narrow" w:hAnsi="Arial Narrow" w:cs="Calibri"/>
                <w:sz w:val="16"/>
                <w:szCs w:val="16"/>
                <w:lang w:eastAsia="es-SV"/>
              </w:rPr>
              <w:t>29/10/2020</w:t>
            </w:r>
          </w:p>
        </w:tc>
        <w:tc>
          <w:tcPr>
            <w:tcW w:w="1248" w:type="dxa"/>
            <w:tcBorders>
              <w:top w:val="nil"/>
              <w:left w:val="nil"/>
              <w:bottom w:val="single" w:sz="4" w:space="0" w:color="000000"/>
              <w:right w:val="single" w:sz="4" w:space="0" w:color="000000"/>
            </w:tcBorders>
            <w:shd w:val="clear" w:color="auto" w:fill="auto"/>
            <w:vAlign w:val="center"/>
            <w:hideMark/>
          </w:tcPr>
          <w:p w14:paraId="1512CE69"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2310" w:type="dxa"/>
            <w:tcBorders>
              <w:top w:val="nil"/>
              <w:left w:val="nil"/>
              <w:bottom w:val="single" w:sz="4" w:space="0" w:color="000000"/>
              <w:right w:val="single" w:sz="4" w:space="0" w:color="000000"/>
            </w:tcBorders>
            <w:shd w:val="clear" w:color="auto" w:fill="auto"/>
            <w:vAlign w:val="center"/>
            <w:hideMark/>
          </w:tcPr>
          <w:p w14:paraId="0D8548C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1561" w:type="dxa"/>
            <w:tcBorders>
              <w:top w:val="nil"/>
              <w:left w:val="nil"/>
              <w:bottom w:val="single" w:sz="4" w:space="0" w:color="000000"/>
              <w:right w:val="single" w:sz="4" w:space="0" w:color="000000"/>
            </w:tcBorders>
            <w:shd w:val="clear" w:color="auto" w:fill="auto"/>
            <w:vAlign w:val="center"/>
            <w:hideMark/>
          </w:tcPr>
          <w:p w14:paraId="4D45710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832" w:type="dxa"/>
            <w:tcBorders>
              <w:top w:val="nil"/>
              <w:left w:val="nil"/>
              <w:bottom w:val="single" w:sz="4" w:space="0" w:color="000000"/>
              <w:right w:val="single" w:sz="4" w:space="0" w:color="000000"/>
            </w:tcBorders>
            <w:shd w:val="clear" w:color="auto" w:fill="auto"/>
            <w:vAlign w:val="center"/>
            <w:hideMark/>
          </w:tcPr>
          <w:p w14:paraId="7C0CF91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675" w:type="dxa"/>
            <w:tcBorders>
              <w:top w:val="nil"/>
              <w:left w:val="nil"/>
              <w:bottom w:val="single" w:sz="4" w:space="0" w:color="000000"/>
              <w:right w:val="single" w:sz="4" w:space="0" w:color="000000"/>
            </w:tcBorders>
            <w:shd w:val="clear" w:color="auto" w:fill="auto"/>
            <w:vAlign w:val="center"/>
            <w:hideMark/>
          </w:tcPr>
          <w:p w14:paraId="18BDF839"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r>
      <w:tr w:rsidR="00080AD9" w:rsidRPr="008E4677" w14:paraId="282CA3C6" w14:textId="77777777" w:rsidTr="00F508CC">
        <w:trPr>
          <w:trHeight w:val="1020"/>
        </w:trPr>
        <w:tc>
          <w:tcPr>
            <w:tcW w:w="336" w:type="dxa"/>
            <w:tcBorders>
              <w:top w:val="nil"/>
              <w:left w:val="single" w:sz="4" w:space="0" w:color="000000"/>
              <w:bottom w:val="single" w:sz="4" w:space="0" w:color="000000"/>
              <w:right w:val="single" w:sz="4" w:space="0" w:color="000000"/>
            </w:tcBorders>
            <w:shd w:val="clear" w:color="DEEAF6" w:fill="DEEAF6"/>
            <w:vAlign w:val="center"/>
            <w:hideMark/>
          </w:tcPr>
          <w:p w14:paraId="52BCE70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No.</w:t>
            </w:r>
          </w:p>
        </w:tc>
        <w:tc>
          <w:tcPr>
            <w:tcW w:w="541" w:type="dxa"/>
            <w:tcBorders>
              <w:top w:val="nil"/>
              <w:left w:val="nil"/>
              <w:bottom w:val="single" w:sz="4" w:space="0" w:color="000000"/>
              <w:right w:val="single" w:sz="4" w:space="0" w:color="000000"/>
            </w:tcBorders>
            <w:shd w:val="clear" w:color="DEEAF6" w:fill="DEEAF6"/>
            <w:vAlign w:val="center"/>
            <w:hideMark/>
          </w:tcPr>
          <w:p w14:paraId="33F75F0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No REQUI</w:t>
            </w:r>
          </w:p>
        </w:tc>
        <w:tc>
          <w:tcPr>
            <w:tcW w:w="772" w:type="dxa"/>
            <w:tcBorders>
              <w:top w:val="nil"/>
              <w:left w:val="nil"/>
              <w:bottom w:val="single" w:sz="4" w:space="0" w:color="000000"/>
              <w:right w:val="single" w:sz="4" w:space="0" w:color="000000"/>
            </w:tcBorders>
            <w:shd w:val="clear" w:color="DEEAF6" w:fill="DEEAF6"/>
            <w:vAlign w:val="center"/>
            <w:hideMark/>
          </w:tcPr>
          <w:p w14:paraId="3405F3A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FECHA DE SOLICITUD</w:t>
            </w:r>
          </w:p>
        </w:tc>
        <w:tc>
          <w:tcPr>
            <w:tcW w:w="1365" w:type="dxa"/>
            <w:tcBorders>
              <w:top w:val="nil"/>
              <w:left w:val="nil"/>
              <w:bottom w:val="single" w:sz="4" w:space="0" w:color="000000"/>
              <w:right w:val="single" w:sz="4" w:space="0" w:color="000000"/>
            </w:tcBorders>
            <w:shd w:val="clear" w:color="DEEAF6" w:fill="DEEAF6"/>
            <w:vAlign w:val="center"/>
            <w:hideMark/>
          </w:tcPr>
          <w:p w14:paraId="636017A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NOMBRE/ PROYECTO</w:t>
            </w:r>
          </w:p>
        </w:tc>
        <w:tc>
          <w:tcPr>
            <w:tcW w:w="1248" w:type="dxa"/>
            <w:tcBorders>
              <w:top w:val="nil"/>
              <w:left w:val="nil"/>
              <w:bottom w:val="single" w:sz="4" w:space="0" w:color="000000"/>
              <w:right w:val="single" w:sz="4" w:space="0" w:color="000000"/>
            </w:tcBorders>
            <w:shd w:val="clear" w:color="DEEAF6" w:fill="DEEAF6"/>
            <w:vAlign w:val="center"/>
            <w:hideMark/>
          </w:tcPr>
          <w:p w14:paraId="7878CD1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UNIDAD SOLICITANTE</w:t>
            </w:r>
          </w:p>
        </w:tc>
        <w:tc>
          <w:tcPr>
            <w:tcW w:w="2310" w:type="dxa"/>
            <w:tcBorders>
              <w:top w:val="nil"/>
              <w:left w:val="nil"/>
              <w:bottom w:val="single" w:sz="4" w:space="0" w:color="000000"/>
              <w:right w:val="single" w:sz="4" w:space="0" w:color="000000"/>
            </w:tcBorders>
            <w:shd w:val="clear" w:color="DEEAF6" w:fill="DEEAF6"/>
            <w:vAlign w:val="center"/>
            <w:hideMark/>
          </w:tcPr>
          <w:p w14:paraId="4D60E09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DESCRIPCION DEL PEDIDO</w:t>
            </w:r>
          </w:p>
        </w:tc>
        <w:tc>
          <w:tcPr>
            <w:tcW w:w="1561" w:type="dxa"/>
            <w:tcBorders>
              <w:top w:val="nil"/>
              <w:left w:val="nil"/>
              <w:bottom w:val="single" w:sz="4" w:space="0" w:color="000000"/>
              <w:right w:val="single" w:sz="4" w:space="0" w:color="000000"/>
            </w:tcBorders>
            <w:shd w:val="clear" w:color="DEEAF6" w:fill="DEEAF6"/>
            <w:vAlign w:val="center"/>
            <w:hideMark/>
          </w:tcPr>
          <w:p w14:paraId="1895F19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EMPRESA OFERTANTE</w:t>
            </w:r>
          </w:p>
        </w:tc>
        <w:tc>
          <w:tcPr>
            <w:tcW w:w="832" w:type="dxa"/>
            <w:tcBorders>
              <w:top w:val="nil"/>
              <w:left w:val="nil"/>
              <w:bottom w:val="single" w:sz="4" w:space="0" w:color="000000"/>
              <w:right w:val="single" w:sz="4" w:space="0" w:color="000000"/>
            </w:tcBorders>
            <w:shd w:val="clear" w:color="DEEAF6" w:fill="DEEAF6"/>
            <w:vAlign w:val="center"/>
            <w:hideMark/>
          </w:tcPr>
          <w:p w14:paraId="4B618EF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MONTO DE OFERTA</w:t>
            </w:r>
          </w:p>
        </w:tc>
        <w:tc>
          <w:tcPr>
            <w:tcW w:w="675" w:type="dxa"/>
            <w:tcBorders>
              <w:top w:val="nil"/>
              <w:left w:val="nil"/>
              <w:bottom w:val="single" w:sz="4" w:space="0" w:color="000000"/>
              <w:right w:val="nil"/>
            </w:tcBorders>
            <w:shd w:val="clear" w:color="DEEAF6" w:fill="DEEAF6"/>
            <w:vAlign w:val="center"/>
            <w:hideMark/>
          </w:tcPr>
          <w:p w14:paraId="78B739A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LINEA DE TRABAJO</w:t>
            </w:r>
          </w:p>
        </w:tc>
      </w:tr>
      <w:tr w:rsidR="00080AD9" w:rsidRPr="008E4677" w14:paraId="7D6CA048" w14:textId="77777777" w:rsidTr="00F508CC">
        <w:trPr>
          <w:trHeight w:val="124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393BB92"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w:t>
            </w:r>
          </w:p>
        </w:tc>
        <w:tc>
          <w:tcPr>
            <w:tcW w:w="541" w:type="dxa"/>
            <w:tcBorders>
              <w:top w:val="nil"/>
              <w:left w:val="nil"/>
              <w:bottom w:val="single" w:sz="4" w:space="0" w:color="000000"/>
              <w:right w:val="single" w:sz="4" w:space="0" w:color="000000"/>
            </w:tcBorders>
            <w:shd w:val="clear" w:color="auto" w:fill="auto"/>
            <w:vAlign w:val="center"/>
            <w:hideMark/>
          </w:tcPr>
          <w:p w14:paraId="658FA54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1151</w:t>
            </w:r>
          </w:p>
        </w:tc>
        <w:tc>
          <w:tcPr>
            <w:tcW w:w="772" w:type="dxa"/>
            <w:tcBorders>
              <w:top w:val="nil"/>
              <w:left w:val="nil"/>
              <w:bottom w:val="single" w:sz="4" w:space="0" w:color="000000"/>
              <w:right w:val="single" w:sz="4" w:space="0" w:color="000000"/>
            </w:tcBorders>
            <w:shd w:val="clear" w:color="auto" w:fill="auto"/>
            <w:vAlign w:val="center"/>
            <w:hideMark/>
          </w:tcPr>
          <w:p w14:paraId="52C5964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05/10/2020</w:t>
            </w:r>
          </w:p>
        </w:tc>
        <w:tc>
          <w:tcPr>
            <w:tcW w:w="1365" w:type="dxa"/>
            <w:tcBorders>
              <w:top w:val="nil"/>
              <w:left w:val="nil"/>
              <w:bottom w:val="single" w:sz="4" w:space="0" w:color="000000"/>
              <w:right w:val="single" w:sz="4" w:space="0" w:color="000000"/>
            </w:tcBorders>
            <w:shd w:val="clear" w:color="auto" w:fill="auto"/>
            <w:vAlign w:val="center"/>
            <w:hideMark/>
          </w:tcPr>
          <w:p w14:paraId="0123D03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GERENCIA DE PROYECTOS Y DESARROLLO TERRITORIAL</w:t>
            </w:r>
          </w:p>
        </w:tc>
        <w:tc>
          <w:tcPr>
            <w:tcW w:w="1248" w:type="dxa"/>
            <w:tcBorders>
              <w:top w:val="nil"/>
              <w:left w:val="nil"/>
              <w:bottom w:val="single" w:sz="4" w:space="0" w:color="000000"/>
              <w:right w:val="single" w:sz="4" w:space="0" w:color="000000"/>
            </w:tcBorders>
            <w:shd w:val="clear" w:color="auto" w:fill="auto"/>
            <w:vAlign w:val="center"/>
            <w:hideMark/>
          </w:tcPr>
          <w:p w14:paraId="55F738A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2310" w:type="dxa"/>
            <w:tcBorders>
              <w:top w:val="nil"/>
              <w:left w:val="nil"/>
              <w:bottom w:val="single" w:sz="4" w:space="0" w:color="000000"/>
              <w:right w:val="single" w:sz="4" w:space="0" w:color="000000"/>
            </w:tcBorders>
            <w:shd w:val="clear" w:color="auto" w:fill="auto"/>
            <w:vAlign w:val="center"/>
            <w:hideMark/>
          </w:tcPr>
          <w:p w14:paraId="084434E3"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PAGO PRO SERVICIO DE MANTENIMIENTO PREVENTIVO DE RETROEXCABADORA JONH DEERE, PROPUESTA DE ADMON DE ORDEN DE COMPRA: SANTOS ORELLANA</w:t>
            </w:r>
          </w:p>
        </w:tc>
        <w:tc>
          <w:tcPr>
            <w:tcW w:w="1561" w:type="dxa"/>
            <w:tcBorders>
              <w:top w:val="nil"/>
              <w:left w:val="nil"/>
              <w:bottom w:val="single" w:sz="4" w:space="0" w:color="000000"/>
              <w:right w:val="single" w:sz="4" w:space="0" w:color="000000"/>
            </w:tcBorders>
            <w:shd w:val="clear" w:color="auto" w:fill="auto"/>
            <w:vAlign w:val="center"/>
            <w:hideMark/>
          </w:tcPr>
          <w:p w14:paraId="3BAD907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COMPAÑÍA SALVADOREÑA DE MAQUINARIA, S.A DE C.V</w:t>
            </w:r>
          </w:p>
        </w:tc>
        <w:tc>
          <w:tcPr>
            <w:tcW w:w="832" w:type="dxa"/>
            <w:tcBorders>
              <w:top w:val="nil"/>
              <w:left w:val="nil"/>
              <w:bottom w:val="single" w:sz="4" w:space="0" w:color="000000"/>
              <w:right w:val="single" w:sz="4" w:space="0" w:color="000000"/>
            </w:tcBorders>
            <w:shd w:val="clear" w:color="auto" w:fill="auto"/>
            <w:vAlign w:val="center"/>
            <w:hideMark/>
          </w:tcPr>
          <w:p w14:paraId="0C8C7203"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xml:space="preserve">$565.66 </w:t>
            </w:r>
          </w:p>
        </w:tc>
        <w:tc>
          <w:tcPr>
            <w:tcW w:w="675" w:type="dxa"/>
            <w:tcBorders>
              <w:top w:val="nil"/>
              <w:left w:val="nil"/>
              <w:bottom w:val="single" w:sz="4" w:space="0" w:color="000000"/>
              <w:right w:val="single" w:sz="4" w:space="0" w:color="000000"/>
            </w:tcBorders>
            <w:shd w:val="clear" w:color="auto" w:fill="auto"/>
            <w:vAlign w:val="center"/>
            <w:hideMark/>
          </w:tcPr>
          <w:p w14:paraId="02FEA0D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030101</w:t>
            </w:r>
          </w:p>
        </w:tc>
      </w:tr>
      <w:tr w:rsidR="00080AD9" w:rsidRPr="008E4677" w14:paraId="3C5E12E3" w14:textId="77777777" w:rsidTr="00F508CC">
        <w:trPr>
          <w:trHeight w:val="1913"/>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4B4DDDFF"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w:t>
            </w:r>
          </w:p>
        </w:tc>
        <w:tc>
          <w:tcPr>
            <w:tcW w:w="541" w:type="dxa"/>
            <w:tcBorders>
              <w:top w:val="nil"/>
              <w:left w:val="nil"/>
              <w:bottom w:val="single" w:sz="4" w:space="0" w:color="000000"/>
              <w:right w:val="single" w:sz="4" w:space="0" w:color="000000"/>
            </w:tcBorders>
            <w:shd w:val="clear" w:color="FFFFFF" w:fill="FFFFFF"/>
            <w:vAlign w:val="center"/>
            <w:hideMark/>
          </w:tcPr>
          <w:p w14:paraId="054A6984" w14:textId="77777777" w:rsidR="00080AD9" w:rsidRPr="008E4677" w:rsidRDefault="00080AD9" w:rsidP="00F508CC">
            <w:pPr>
              <w:jc w:val="center"/>
              <w:rPr>
                <w:rFonts w:ascii="Arial Narrow" w:hAnsi="Arial Narrow" w:cs="Calibri"/>
                <w:sz w:val="16"/>
                <w:szCs w:val="16"/>
                <w:lang w:eastAsia="es-SV"/>
              </w:rPr>
            </w:pPr>
            <w:r>
              <w:rPr>
                <w:rFonts w:ascii="Arial Narrow" w:hAnsi="Arial Narrow" w:cs="Calibri"/>
                <w:sz w:val="16"/>
                <w:szCs w:val="16"/>
                <w:lang w:eastAsia="es-SV"/>
              </w:rPr>
              <w:t>1245</w:t>
            </w:r>
          </w:p>
        </w:tc>
        <w:tc>
          <w:tcPr>
            <w:tcW w:w="772" w:type="dxa"/>
            <w:tcBorders>
              <w:top w:val="nil"/>
              <w:left w:val="nil"/>
              <w:bottom w:val="single" w:sz="4" w:space="0" w:color="000000"/>
              <w:right w:val="single" w:sz="4" w:space="0" w:color="000000"/>
            </w:tcBorders>
            <w:shd w:val="clear" w:color="auto" w:fill="auto"/>
            <w:vAlign w:val="center"/>
            <w:hideMark/>
          </w:tcPr>
          <w:p w14:paraId="12BE9352"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14/10/2020</w:t>
            </w:r>
          </w:p>
        </w:tc>
        <w:tc>
          <w:tcPr>
            <w:tcW w:w="1365" w:type="dxa"/>
            <w:tcBorders>
              <w:top w:val="nil"/>
              <w:left w:val="nil"/>
              <w:bottom w:val="single" w:sz="4" w:space="0" w:color="000000"/>
              <w:right w:val="single" w:sz="4" w:space="0" w:color="000000"/>
            </w:tcBorders>
            <w:shd w:val="clear" w:color="auto" w:fill="auto"/>
            <w:vAlign w:val="center"/>
            <w:hideMark/>
          </w:tcPr>
          <w:p w14:paraId="3426644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48" w:type="dxa"/>
            <w:tcBorders>
              <w:top w:val="nil"/>
              <w:left w:val="nil"/>
              <w:bottom w:val="single" w:sz="4" w:space="0" w:color="000000"/>
              <w:right w:val="single" w:sz="4" w:space="0" w:color="000000"/>
            </w:tcBorders>
            <w:shd w:val="clear" w:color="auto" w:fill="auto"/>
            <w:vAlign w:val="center"/>
            <w:hideMark/>
          </w:tcPr>
          <w:p w14:paraId="3FE1566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CMPV</w:t>
            </w:r>
          </w:p>
        </w:tc>
        <w:tc>
          <w:tcPr>
            <w:tcW w:w="2310" w:type="dxa"/>
            <w:tcBorders>
              <w:top w:val="nil"/>
              <w:left w:val="nil"/>
              <w:bottom w:val="single" w:sz="4" w:space="0" w:color="000000"/>
              <w:right w:val="single" w:sz="4" w:space="0" w:color="000000"/>
            </w:tcBorders>
            <w:shd w:val="clear" w:color="auto" w:fill="auto"/>
            <w:vAlign w:val="center"/>
            <w:hideMark/>
          </w:tcPr>
          <w:p w14:paraId="42BB7A4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PAGO POR SUMINISTRO DE 350 JUGUETES SURTIDOS PARA CELEBRACION DEL DIA DE LA NIÑEZ NEJAPENCE A REALIZARSE EN HONOR A NUESTRA NIÑEZ, PROPUESTA DE ADMON DE ORDEN DE COMPRA: FRANCISCO MARROQUIN</w:t>
            </w:r>
          </w:p>
        </w:tc>
        <w:tc>
          <w:tcPr>
            <w:tcW w:w="1561" w:type="dxa"/>
            <w:tcBorders>
              <w:top w:val="nil"/>
              <w:left w:val="nil"/>
              <w:bottom w:val="single" w:sz="4" w:space="0" w:color="000000"/>
              <w:right w:val="single" w:sz="4" w:space="0" w:color="000000"/>
            </w:tcBorders>
            <w:shd w:val="clear" w:color="auto" w:fill="auto"/>
            <w:vAlign w:val="center"/>
            <w:hideMark/>
          </w:tcPr>
          <w:p w14:paraId="2D4E50E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INVERTIVA EL SALVADOR, S.A.DE.C.V.</w:t>
            </w:r>
          </w:p>
        </w:tc>
        <w:tc>
          <w:tcPr>
            <w:tcW w:w="832" w:type="dxa"/>
            <w:tcBorders>
              <w:top w:val="nil"/>
              <w:left w:val="nil"/>
              <w:bottom w:val="single" w:sz="4" w:space="0" w:color="000000"/>
              <w:right w:val="single" w:sz="4" w:space="0" w:color="000000"/>
            </w:tcBorders>
            <w:shd w:val="clear" w:color="FFFFFF" w:fill="FFFFFF"/>
            <w:vAlign w:val="center"/>
            <w:hideMark/>
          </w:tcPr>
          <w:p w14:paraId="3083863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$459.20</w:t>
            </w:r>
          </w:p>
        </w:tc>
        <w:tc>
          <w:tcPr>
            <w:tcW w:w="675" w:type="dxa"/>
            <w:tcBorders>
              <w:top w:val="nil"/>
              <w:left w:val="nil"/>
              <w:bottom w:val="single" w:sz="4" w:space="0" w:color="000000"/>
              <w:right w:val="single" w:sz="4" w:space="0" w:color="000000"/>
            </w:tcBorders>
            <w:shd w:val="clear" w:color="FFFFFF" w:fill="FFFFFF"/>
            <w:vAlign w:val="center"/>
            <w:hideMark/>
          </w:tcPr>
          <w:p w14:paraId="40C0B7F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030205</w:t>
            </w:r>
          </w:p>
        </w:tc>
      </w:tr>
      <w:tr w:rsidR="00080AD9" w:rsidRPr="008E4677" w14:paraId="3A4F791F" w14:textId="77777777" w:rsidTr="00F508CC">
        <w:trPr>
          <w:trHeight w:val="1108"/>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00762F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w:t>
            </w:r>
          </w:p>
        </w:tc>
        <w:tc>
          <w:tcPr>
            <w:tcW w:w="541" w:type="dxa"/>
            <w:tcBorders>
              <w:top w:val="nil"/>
              <w:left w:val="nil"/>
              <w:bottom w:val="single" w:sz="4" w:space="0" w:color="000000"/>
              <w:right w:val="single" w:sz="4" w:space="0" w:color="000000"/>
            </w:tcBorders>
            <w:shd w:val="clear" w:color="auto" w:fill="auto"/>
            <w:vAlign w:val="center"/>
            <w:hideMark/>
          </w:tcPr>
          <w:p w14:paraId="366D3331"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1049</w:t>
            </w:r>
          </w:p>
        </w:tc>
        <w:tc>
          <w:tcPr>
            <w:tcW w:w="772" w:type="dxa"/>
            <w:tcBorders>
              <w:top w:val="nil"/>
              <w:left w:val="nil"/>
              <w:bottom w:val="single" w:sz="4" w:space="0" w:color="000000"/>
              <w:right w:val="single" w:sz="4" w:space="0" w:color="000000"/>
            </w:tcBorders>
            <w:shd w:val="clear" w:color="auto" w:fill="auto"/>
            <w:vAlign w:val="center"/>
            <w:hideMark/>
          </w:tcPr>
          <w:p w14:paraId="1651A9E2"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15/10/2020</w:t>
            </w:r>
          </w:p>
        </w:tc>
        <w:tc>
          <w:tcPr>
            <w:tcW w:w="1365" w:type="dxa"/>
            <w:tcBorders>
              <w:top w:val="nil"/>
              <w:left w:val="nil"/>
              <w:bottom w:val="single" w:sz="4" w:space="0" w:color="000000"/>
              <w:right w:val="single" w:sz="4" w:space="0" w:color="000000"/>
            </w:tcBorders>
            <w:shd w:val="clear" w:color="auto" w:fill="auto"/>
            <w:vAlign w:val="center"/>
            <w:hideMark/>
          </w:tcPr>
          <w:p w14:paraId="55EF045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CONTRIBUCION A LA SALUD PREVENTIVA EN LAS COMUNIDADES DE NEJEPA 2020</w:t>
            </w:r>
          </w:p>
        </w:tc>
        <w:tc>
          <w:tcPr>
            <w:tcW w:w="1248" w:type="dxa"/>
            <w:tcBorders>
              <w:top w:val="nil"/>
              <w:left w:val="nil"/>
              <w:bottom w:val="single" w:sz="4" w:space="0" w:color="000000"/>
              <w:right w:val="single" w:sz="4" w:space="0" w:color="000000"/>
            </w:tcBorders>
            <w:shd w:val="clear" w:color="auto" w:fill="auto"/>
            <w:vAlign w:val="center"/>
            <w:hideMark/>
          </w:tcPr>
          <w:p w14:paraId="4D8745A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CLINICA MUNICIPAL</w:t>
            </w:r>
          </w:p>
        </w:tc>
        <w:tc>
          <w:tcPr>
            <w:tcW w:w="2310" w:type="dxa"/>
            <w:tcBorders>
              <w:top w:val="nil"/>
              <w:left w:val="nil"/>
              <w:bottom w:val="single" w:sz="4" w:space="0" w:color="000000"/>
              <w:right w:val="single" w:sz="4" w:space="0" w:color="000000"/>
            </w:tcBorders>
            <w:shd w:val="clear" w:color="auto" w:fill="auto"/>
            <w:vAlign w:val="center"/>
            <w:hideMark/>
          </w:tcPr>
          <w:p w14:paraId="598786F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PAGO POR SERVICIOS DE REVISION DE LA UNIDAD ODONTOLOGICA  DE LA CLINICA MUNICIPAL TRES CANTOS, PROPUESTA DE ADMON DE ORDEN  DE COMPRA: MIRNA BRUNO</w:t>
            </w:r>
          </w:p>
        </w:tc>
        <w:tc>
          <w:tcPr>
            <w:tcW w:w="1561" w:type="dxa"/>
            <w:tcBorders>
              <w:top w:val="nil"/>
              <w:left w:val="nil"/>
              <w:bottom w:val="single" w:sz="4" w:space="0" w:color="000000"/>
              <w:right w:val="single" w:sz="4" w:space="0" w:color="000000"/>
            </w:tcBorders>
            <w:shd w:val="clear" w:color="FFFFFF" w:fill="FFFFFF"/>
            <w:vAlign w:val="center"/>
            <w:hideMark/>
          </w:tcPr>
          <w:p w14:paraId="3F5151C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RAUL MAXIMILIANO MARTINEZ</w:t>
            </w:r>
          </w:p>
        </w:tc>
        <w:tc>
          <w:tcPr>
            <w:tcW w:w="832" w:type="dxa"/>
            <w:tcBorders>
              <w:top w:val="nil"/>
              <w:left w:val="nil"/>
              <w:bottom w:val="single" w:sz="4" w:space="0" w:color="000000"/>
              <w:right w:val="single" w:sz="4" w:space="0" w:color="000000"/>
            </w:tcBorders>
            <w:shd w:val="clear" w:color="auto" w:fill="auto"/>
            <w:vAlign w:val="center"/>
            <w:hideMark/>
          </w:tcPr>
          <w:p w14:paraId="2DBBF56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$195.00</w:t>
            </w:r>
          </w:p>
        </w:tc>
        <w:tc>
          <w:tcPr>
            <w:tcW w:w="675" w:type="dxa"/>
            <w:tcBorders>
              <w:top w:val="nil"/>
              <w:left w:val="nil"/>
              <w:bottom w:val="single" w:sz="4" w:space="0" w:color="000000"/>
              <w:right w:val="single" w:sz="4" w:space="0" w:color="000000"/>
            </w:tcBorders>
            <w:shd w:val="clear" w:color="auto" w:fill="auto"/>
            <w:vAlign w:val="center"/>
            <w:hideMark/>
          </w:tcPr>
          <w:p w14:paraId="1EC302CF"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030208</w:t>
            </w:r>
          </w:p>
        </w:tc>
      </w:tr>
      <w:tr w:rsidR="00080AD9" w:rsidRPr="008E4677" w14:paraId="1E0B7153" w14:textId="77777777" w:rsidTr="00F508CC">
        <w:trPr>
          <w:trHeight w:val="153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15E65D66"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w:t>
            </w:r>
          </w:p>
        </w:tc>
        <w:tc>
          <w:tcPr>
            <w:tcW w:w="541" w:type="dxa"/>
            <w:tcBorders>
              <w:top w:val="nil"/>
              <w:left w:val="nil"/>
              <w:bottom w:val="single" w:sz="4" w:space="0" w:color="000000"/>
              <w:right w:val="single" w:sz="4" w:space="0" w:color="000000"/>
            </w:tcBorders>
            <w:shd w:val="clear" w:color="FFFFFF" w:fill="FFFFFF"/>
            <w:vAlign w:val="center"/>
            <w:hideMark/>
          </w:tcPr>
          <w:p w14:paraId="4199E24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1077</w:t>
            </w:r>
          </w:p>
        </w:tc>
        <w:tc>
          <w:tcPr>
            <w:tcW w:w="772" w:type="dxa"/>
            <w:tcBorders>
              <w:top w:val="nil"/>
              <w:left w:val="nil"/>
              <w:bottom w:val="single" w:sz="4" w:space="0" w:color="000000"/>
              <w:right w:val="single" w:sz="4" w:space="0" w:color="000000"/>
            </w:tcBorders>
            <w:shd w:val="clear" w:color="auto" w:fill="auto"/>
            <w:vAlign w:val="center"/>
            <w:hideMark/>
          </w:tcPr>
          <w:p w14:paraId="478B926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18/09/2020</w:t>
            </w:r>
          </w:p>
        </w:tc>
        <w:tc>
          <w:tcPr>
            <w:tcW w:w="1365" w:type="dxa"/>
            <w:tcBorders>
              <w:top w:val="nil"/>
              <w:left w:val="nil"/>
              <w:bottom w:val="single" w:sz="4" w:space="0" w:color="000000"/>
              <w:right w:val="single" w:sz="4" w:space="0" w:color="000000"/>
            </w:tcBorders>
            <w:shd w:val="clear" w:color="auto" w:fill="auto"/>
            <w:vAlign w:val="center"/>
            <w:hideMark/>
          </w:tcPr>
          <w:p w14:paraId="507CE2A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CONTRIBUCION A LA SALUD PREVENTIVA EN LAS COMUNIDADES DE NEJEPA 2020</w:t>
            </w:r>
          </w:p>
        </w:tc>
        <w:tc>
          <w:tcPr>
            <w:tcW w:w="1248" w:type="dxa"/>
            <w:tcBorders>
              <w:top w:val="nil"/>
              <w:left w:val="nil"/>
              <w:bottom w:val="single" w:sz="4" w:space="0" w:color="000000"/>
              <w:right w:val="single" w:sz="4" w:space="0" w:color="000000"/>
            </w:tcBorders>
            <w:shd w:val="clear" w:color="auto" w:fill="auto"/>
            <w:vAlign w:val="center"/>
            <w:hideMark/>
          </w:tcPr>
          <w:p w14:paraId="6210A51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CLINICA MUNICIPAL</w:t>
            </w:r>
          </w:p>
        </w:tc>
        <w:tc>
          <w:tcPr>
            <w:tcW w:w="2310" w:type="dxa"/>
            <w:tcBorders>
              <w:top w:val="nil"/>
              <w:left w:val="nil"/>
              <w:bottom w:val="single" w:sz="4" w:space="0" w:color="000000"/>
              <w:right w:val="single" w:sz="4" w:space="0" w:color="000000"/>
            </w:tcBorders>
            <w:shd w:val="clear" w:color="auto" w:fill="auto"/>
            <w:vAlign w:val="center"/>
            <w:hideMark/>
          </w:tcPr>
          <w:p w14:paraId="339B586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PAGO POR SUMINISTRO DE MEDICAMENTO PARA ABASTECIMIENTODE LA FARMACIA DE LA CLINICA MUNICIPAL, PROPUESTA DE ADMON DE ORDEN DE COMPRA:MIRNA BRUNO</w:t>
            </w:r>
          </w:p>
        </w:tc>
        <w:tc>
          <w:tcPr>
            <w:tcW w:w="1561" w:type="dxa"/>
            <w:tcBorders>
              <w:top w:val="nil"/>
              <w:left w:val="nil"/>
              <w:bottom w:val="single" w:sz="4" w:space="0" w:color="000000"/>
              <w:right w:val="single" w:sz="4" w:space="0" w:color="000000"/>
            </w:tcBorders>
            <w:shd w:val="clear" w:color="auto" w:fill="auto"/>
            <w:vAlign w:val="center"/>
            <w:hideMark/>
          </w:tcPr>
          <w:p w14:paraId="699C0FF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PATRONATO PROGRESANDO EN FAMILIA</w:t>
            </w:r>
          </w:p>
        </w:tc>
        <w:tc>
          <w:tcPr>
            <w:tcW w:w="832" w:type="dxa"/>
            <w:tcBorders>
              <w:top w:val="nil"/>
              <w:left w:val="nil"/>
              <w:bottom w:val="single" w:sz="4" w:space="0" w:color="000000"/>
              <w:right w:val="single" w:sz="4" w:space="0" w:color="000000"/>
            </w:tcBorders>
            <w:shd w:val="clear" w:color="FFFFFF" w:fill="FFFFFF"/>
            <w:vAlign w:val="center"/>
            <w:hideMark/>
          </w:tcPr>
          <w:p w14:paraId="231E0DD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$438.00</w:t>
            </w:r>
          </w:p>
        </w:tc>
        <w:tc>
          <w:tcPr>
            <w:tcW w:w="675" w:type="dxa"/>
            <w:tcBorders>
              <w:top w:val="nil"/>
              <w:left w:val="nil"/>
              <w:bottom w:val="single" w:sz="4" w:space="0" w:color="000000"/>
              <w:right w:val="single" w:sz="4" w:space="0" w:color="000000"/>
            </w:tcBorders>
            <w:shd w:val="clear" w:color="FFFFFF" w:fill="FFFFFF"/>
            <w:vAlign w:val="center"/>
            <w:hideMark/>
          </w:tcPr>
          <w:p w14:paraId="5305BC08"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030308</w:t>
            </w:r>
          </w:p>
        </w:tc>
      </w:tr>
      <w:tr w:rsidR="00080AD9" w:rsidRPr="008E4677" w14:paraId="68BCE80F" w14:textId="77777777" w:rsidTr="00F508CC">
        <w:trPr>
          <w:trHeight w:val="411"/>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38073EA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w:t>
            </w:r>
          </w:p>
        </w:tc>
        <w:tc>
          <w:tcPr>
            <w:tcW w:w="541" w:type="dxa"/>
            <w:tcBorders>
              <w:top w:val="nil"/>
              <w:left w:val="nil"/>
              <w:bottom w:val="single" w:sz="4" w:space="0" w:color="000000"/>
              <w:right w:val="single" w:sz="4" w:space="0" w:color="000000"/>
            </w:tcBorders>
            <w:shd w:val="clear" w:color="FFFFFF" w:fill="FFFFFF"/>
            <w:vAlign w:val="center"/>
            <w:hideMark/>
          </w:tcPr>
          <w:p w14:paraId="08FAE9F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1057</w:t>
            </w:r>
          </w:p>
        </w:tc>
        <w:tc>
          <w:tcPr>
            <w:tcW w:w="772" w:type="dxa"/>
            <w:tcBorders>
              <w:top w:val="nil"/>
              <w:left w:val="nil"/>
              <w:bottom w:val="single" w:sz="4" w:space="0" w:color="000000"/>
              <w:right w:val="single" w:sz="4" w:space="0" w:color="000000"/>
            </w:tcBorders>
            <w:shd w:val="clear" w:color="auto" w:fill="auto"/>
            <w:vAlign w:val="center"/>
            <w:hideMark/>
          </w:tcPr>
          <w:p w14:paraId="1CEEF1D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05/10/2020</w:t>
            </w:r>
          </w:p>
        </w:tc>
        <w:tc>
          <w:tcPr>
            <w:tcW w:w="1365" w:type="dxa"/>
            <w:tcBorders>
              <w:top w:val="nil"/>
              <w:left w:val="nil"/>
              <w:bottom w:val="single" w:sz="4" w:space="0" w:color="000000"/>
              <w:right w:val="single" w:sz="4" w:space="0" w:color="000000"/>
            </w:tcBorders>
            <w:shd w:val="clear" w:color="auto" w:fill="auto"/>
            <w:vAlign w:val="center"/>
            <w:hideMark/>
          </w:tcPr>
          <w:p w14:paraId="15C08CA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GESTION DE RIESGO Y DESASTRES DEL MUNICIPIO DE NEJAPA-2020</w:t>
            </w:r>
          </w:p>
        </w:tc>
        <w:tc>
          <w:tcPr>
            <w:tcW w:w="1248" w:type="dxa"/>
            <w:tcBorders>
              <w:top w:val="nil"/>
              <w:left w:val="nil"/>
              <w:bottom w:val="single" w:sz="4" w:space="0" w:color="000000"/>
              <w:right w:val="single" w:sz="4" w:space="0" w:color="000000"/>
            </w:tcBorders>
            <w:shd w:val="clear" w:color="auto" w:fill="auto"/>
            <w:vAlign w:val="center"/>
            <w:hideMark/>
          </w:tcPr>
          <w:p w14:paraId="16E11B2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xml:space="preserve">GESTION DE RIESGO </w:t>
            </w:r>
          </w:p>
        </w:tc>
        <w:tc>
          <w:tcPr>
            <w:tcW w:w="2310" w:type="dxa"/>
            <w:tcBorders>
              <w:top w:val="nil"/>
              <w:left w:val="nil"/>
              <w:bottom w:val="single" w:sz="4" w:space="0" w:color="auto"/>
              <w:right w:val="single" w:sz="4" w:space="0" w:color="auto"/>
            </w:tcBorders>
            <w:shd w:val="clear" w:color="auto" w:fill="auto"/>
            <w:vAlign w:val="center"/>
            <w:hideMark/>
          </w:tcPr>
          <w:p w14:paraId="54DB158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20 ALMUERZOS PARA REUNION PARA ELABORACION DE PLAN DE FIELES DIFUNTOS,  PROPUESTA DE ADMON DE ORDEN DE COMPRA: NEREYDA AGUILAR</w:t>
            </w:r>
          </w:p>
        </w:tc>
        <w:tc>
          <w:tcPr>
            <w:tcW w:w="1561" w:type="dxa"/>
            <w:tcBorders>
              <w:top w:val="nil"/>
              <w:left w:val="nil"/>
              <w:bottom w:val="single" w:sz="4" w:space="0" w:color="000000"/>
              <w:right w:val="single" w:sz="4" w:space="0" w:color="000000"/>
            </w:tcBorders>
            <w:shd w:val="clear" w:color="auto" w:fill="auto"/>
            <w:vAlign w:val="center"/>
            <w:hideMark/>
          </w:tcPr>
          <w:p w14:paraId="73D6F4D9"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POLIDEPORTIVO VITORIA GASTEIZ</w:t>
            </w:r>
          </w:p>
        </w:tc>
        <w:tc>
          <w:tcPr>
            <w:tcW w:w="832" w:type="dxa"/>
            <w:tcBorders>
              <w:top w:val="nil"/>
              <w:left w:val="nil"/>
              <w:bottom w:val="single" w:sz="4" w:space="0" w:color="000000"/>
              <w:right w:val="single" w:sz="4" w:space="0" w:color="000000"/>
            </w:tcBorders>
            <w:shd w:val="clear" w:color="auto" w:fill="auto"/>
            <w:vAlign w:val="center"/>
            <w:hideMark/>
          </w:tcPr>
          <w:p w14:paraId="187C2A3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$70.00</w:t>
            </w:r>
          </w:p>
        </w:tc>
        <w:tc>
          <w:tcPr>
            <w:tcW w:w="675" w:type="dxa"/>
            <w:tcBorders>
              <w:top w:val="nil"/>
              <w:left w:val="nil"/>
              <w:bottom w:val="single" w:sz="4" w:space="0" w:color="000000"/>
              <w:right w:val="single" w:sz="4" w:space="0" w:color="000000"/>
            </w:tcBorders>
            <w:shd w:val="clear" w:color="auto" w:fill="auto"/>
            <w:vAlign w:val="center"/>
            <w:hideMark/>
          </w:tcPr>
          <w:p w14:paraId="6E6D0DF2"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030207</w:t>
            </w:r>
          </w:p>
        </w:tc>
      </w:tr>
      <w:tr w:rsidR="00080AD9" w:rsidRPr="008E4677" w14:paraId="2DAA3C86" w14:textId="77777777" w:rsidTr="00F508CC">
        <w:trPr>
          <w:trHeight w:val="112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321F7E1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6</w:t>
            </w:r>
          </w:p>
        </w:tc>
        <w:tc>
          <w:tcPr>
            <w:tcW w:w="541" w:type="dxa"/>
            <w:tcBorders>
              <w:top w:val="nil"/>
              <w:left w:val="nil"/>
              <w:bottom w:val="single" w:sz="4" w:space="0" w:color="auto"/>
              <w:right w:val="single" w:sz="4" w:space="0" w:color="auto"/>
            </w:tcBorders>
            <w:shd w:val="clear" w:color="auto" w:fill="auto"/>
            <w:noWrap/>
            <w:vAlign w:val="center"/>
            <w:hideMark/>
          </w:tcPr>
          <w:p w14:paraId="7D33F3E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1186</w:t>
            </w:r>
          </w:p>
        </w:tc>
        <w:tc>
          <w:tcPr>
            <w:tcW w:w="772" w:type="dxa"/>
            <w:tcBorders>
              <w:top w:val="nil"/>
              <w:left w:val="nil"/>
              <w:bottom w:val="single" w:sz="4" w:space="0" w:color="auto"/>
              <w:right w:val="single" w:sz="4" w:space="0" w:color="auto"/>
            </w:tcBorders>
            <w:shd w:val="clear" w:color="auto" w:fill="auto"/>
            <w:noWrap/>
            <w:vAlign w:val="center"/>
            <w:hideMark/>
          </w:tcPr>
          <w:p w14:paraId="4D2067F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19/10/2020</w:t>
            </w:r>
          </w:p>
        </w:tc>
        <w:tc>
          <w:tcPr>
            <w:tcW w:w="1365" w:type="dxa"/>
            <w:tcBorders>
              <w:top w:val="nil"/>
              <w:left w:val="nil"/>
              <w:bottom w:val="single" w:sz="4" w:space="0" w:color="auto"/>
              <w:right w:val="single" w:sz="4" w:space="0" w:color="auto"/>
            </w:tcBorders>
            <w:shd w:val="clear" w:color="auto" w:fill="auto"/>
            <w:vAlign w:val="center"/>
            <w:hideMark/>
          </w:tcPr>
          <w:p w14:paraId="6F423FF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POLIDEPORTIVO VITORIA GASTEIZ</w:t>
            </w:r>
          </w:p>
        </w:tc>
        <w:tc>
          <w:tcPr>
            <w:tcW w:w="1248" w:type="dxa"/>
            <w:tcBorders>
              <w:top w:val="nil"/>
              <w:left w:val="nil"/>
              <w:bottom w:val="single" w:sz="4" w:space="0" w:color="auto"/>
              <w:right w:val="single" w:sz="4" w:space="0" w:color="auto"/>
            </w:tcBorders>
            <w:shd w:val="clear" w:color="auto" w:fill="auto"/>
            <w:vAlign w:val="center"/>
            <w:hideMark/>
          </w:tcPr>
          <w:p w14:paraId="5B9D6FA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2310" w:type="dxa"/>
            <w:tcBorders>
              <w:top w:val="nil"/>
              <w:left w:val="nil"/>
              <w:bottom w:val="single" w:sz="4" w:space="0" w:color="000000"/>
              <w:right w:val="single" w:sz="4" w:space="0" w:color="000000"/>
            </w:tcBorders>
            <w:shd w:val="clear" w:color="auto" w:fill="auto"/>
            <w:vAlign w:val="center"/>
            <w:hideMark/>
          </w:tcPr>
          <w:p w14:paraId="41D2247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PAGO POR SUMINISTRO DE CARNES Y HUEVOS,  PARA MENU DE HOSTAL LOS RANCHOS, PROPUESTA DE ADMON DE ORDEN DE COMPRA: LUIS CALLES</w:t>
            </w:r>
          </w:p>
        </w:tc>
        <w:tc>
          <w:tcPr>
            <w:tcW w:w="1561" w:type="dxa"/>
            <w:tcBorders>
              <w:top w:val="nil"/>
              <w:left w:val="nil"/>
              <w:bottom w:val="single" w:sz="4" w:space="0" w:color="auto"/>
              <w:right w:val="single" w:sz="4" w:space="0" w:color="auto"/>
            </w:tcBorders>
            <w:shd w:val="clear" w:color="auto" w:fill="auto"/>
            <w:vAlign w:val="center"/>
            <w:hideMark/>
          </w:tcPr>
          <w:p w14:paraId="35CE33F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ALIFAR, S.A DE C.V</w:t>
            </w:r>
          </w:p>
        </w:tc>
        <w:tc>
          <w:tcPr>
            <w:tcW w:w="832" w:type="dxa"/>
            <w:tcBorders>
              <w:top w:val="nil"/>
              <w:left w:val="nil"/>
              <w:bottom w:val="single" w:sz="4" w:space="0" w:color="auto"/>
              <w:right w:val="single" w:sz="4" w:space="0" w:color="auto"/>
            </w:tcBorders>
            <w:shd w:val="clear" w:color="auto" w:fill="auto"/>
            <w:noWrap/>
            <w:vAlign w:val="center"/>
            <w:hideMark/>
          </w:tcPr>
          <w:p w14:paraId="42AD385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467.49 </w:t>
            </w:r>
          </w:p>
        </w:tc>
        <w:tc>
          <w:tcPr>
            <w:tcW w:w="675" w:type="dxa"/>
            <w:tcBorders>
              <w:top w:val="nil"/>
              <w:left w:val="nil"/>
              <w:bottom w:val="single" w:sz="4" w:space="0" w:color="auto"/>
              <w:right w:val="single" w:sz="4" w:space="0" w:color="auto"/>
            </w:tcBorders>
            <w:shd w:val="clear" w:color="auto" w:fill="auto"/>
            <w:noWrap/>
            <w:vAlign w:val="center"/>
            <w:hideMark/>
          </w:tcPr>
          <w:p w14:paraId="0A56593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040101</w:t>
            </w:r>
          </w:p>
        </w:tc>
      </w:tr>
      <w:tr w:rsidR="00080AD9" w:rsidRPr="008E4677" w14:paraId="55721ECF" w14:textId="77777777" w:rsidTr="00F508CC">
        <w:trPr>
          <w:trHeight w:val="126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76E09F7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7</w:t>
            </w:r>
          </w:p>
        </w:tc>
        <w:tc>
          <w:tcPr>
            <w:tcW w:w="541" w:type="dxa"/>
            <w:tcBorders>
              <w:top w:val="nil"/>
              <w:left w:val="nil"/>
              <w:bottom w:val="single" w:sz="4" w:space="0" w:color="000000"/>
              <w:right w:val="single" w:sz="4" w:space="0" w:color="000000"/>
            </w:tcBorders>
            <w:shd w:val="clear" w:color="FFFFFF" w:fill="FFFFFF"/>
            <w:vAlign w:val="center"/>
            <w:hideMark/>
          </w:tcPr>
          <w:p w14:paraId="2252A0A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1186</w:t>
            </w:r>
          </w:p>
        </w:tc>
        <w:tc>
          <w:tcPr>
            <w:tcW w:w="772" w:type="dxa"/>
            <w:tcBorders>
              <w:top w:val="nil"/>
              <w:left w:val="nil"/>
              <w:bottom w:val="single" w:sz="4" w:space="0" w:color="000000"/>
              <w:right w:val="single" w:sz="4" w:space="0" w:color="000000"/>
            </w:tcBorders>
            <w:shd w:val="clear" w:color="auto" w:fill="auto"/>
            <w:vAlign w:val="center"/>
            <w:hideMark/>
          </w:tcPr>
          <w:p w14:paraId="56EADDD8"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19/10/2020</w:t>
            </w:r>
          </w:p>
        </w:tc>
        <w:tc>
          <w:tcPr>
            <w:tcW w:w="1365" w:type="dxa"/>
            <w:tcBorders>
              <w:top w:val="nil"/>
              <w:left w:val="nil"/>
              <w:bottom w:val="single" w:sz="4" w:space="0" w:color="000000"/>
              <w:right w:val="single" w:sz="4" w:space="0" w:color="000000"/>
            </w:tcBorders>
            <w:shd w:val="clear" w:color="auto" w:fill="auto"/>
            <w:vAlign w:val="center"/>
            <w:hideMark/>
          </w:tcPr>
          <w:p w14:paraId="0B4D8EE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POLIDEPORTIVO VITORIA GASTEIZ</w:t>
            </w:r>
          </w:p>
        </w:tc>
        <w:tc>
          <w:tcPr>
            <w:tcW w:w="1248" w:type="dxa"/>
            <w:tcBorders>
              <w:top w:val="nil"/>
              <w:left w:val="nil"/>
              <w:bottom w:val="single" w:sz="4" w:space="0" w:color="000000"/>
              <w:right w:val="single" w:sz="4" w:space="0" w:color="000000"/>
            </w:tcBorders>
            <w:shd w:val="clear" w:color="auto" w:fill="auto"/>
            <w:vAlign w:val="center"/>
            <w:hideMark/>
          </w:tcPr>
          <w:p w14:paraId="396ECDF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2310" w:type="dxa"/>
            <w:tcBorders>
              <w:top w:val="nil"/>
              <w:left w:val="nil"/>
              <w:bottom w:val="single" w:sz="4" w:space="0" w:color="auto"/>
              <w:right w:val="single" w:sz="4" w:space="0" w:color="auto"/>
            </w:tcBorders>
            <w:shd w:val="clear" w:color="auto" w:fill="auto"/>
            <w:vAlign w:val="center"/>
            <w:hideMark/>
          </w:tcPr>
          <w:p w14:paraId="6AE0451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SUMINSITRO DE JAMON, CARNES DE CERDO Y POLLO, PARA USO EN ACTIVIDAES DEL POLIDEPORTIVO, PROPUESTA DE ADMON DE ORDEN DE COMPRA: LUIS CALLES</w:t>
            </w:r>
          </w:p>
        </w:tc>
        <w:tc>
          <w:tcPr>
            <w:tcW w:w="1561" w:type="dxa"/>
            <w:tcBorders>
              <w:top w:val="nil"/>
              <w:left w:val="nil"/>
              <w:bottom w:val="single" w:sz="4" w:space="0" w:color="000000"/>
              <w:right w:val="single" w:sz="4" w:space="0" w:color="000000"/>
            </w:tcBorders>
            <w:shd w:val="clear" w:color="FFFFFF" w:fill="FFFFFF"/>
            <w:vAlign w:val="center"/>
            <w:hideMark/>
          </w:tcPr>
          <w:p w14:paraId="38C82ED8"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JAIME ALBERTO RUMALDO PEREZ</w:t>
            </w:r>
          </w:p>
        </w:tc>
        <w:tc>
          <w:tcPr>
            <w:tcW w:w="832" w:type="dxa"/>
            <w:tcBorders>
              <w:top w:val="nil"/>
              <w:left w:val="nil"/>
              <w:bottom w:val="single" w:sz="4" w:space="0" w:color="000000"/>
              <w:right w:val="single" w:sz="4" w:space="0" w:color="000000"/>
            </w:tcBorders>
            <w:shd w:val="clear" w:color="FFFFFF" w:fill="FFFFFF"/>
            <w:vAlign w:val="center"/>
            <w:hideMark/>
          </w:tcPr>
          <w:p w14:paraId="72B9EF0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$296.50</w:t>
            </w:r>
          </w:p>
        </w:tc>
        <w:tc>
          <w:tcPr>
            <w:tcW w:w="675" w:type="dxa"/>
            <w:tcBorders>
              <w:top w:val="nil"/>
              <w:left w:val="nil"/>
              <w:bottom w:val="single" w:sz="4" w:space="0" w:color="000000"/>
              <w:right w:val="single" w:sz="4" w:space="0" w:color="000000"/>
            </w:tcBorders>
            <w:shd w:val="clear" w:color="FFFFFF" w:fill="FFFFFF"/>
            <w:vAlign w:val="center"/>
            <w:hideMark/>
          </w:tcPr>
          <w:p w14:paraId="6214DD13"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040101</w:t>
            </w:r>
          </w:p>
        </w:tc>
      </w:tr>
      <w:tr w:rsidR="00080AD9" w:rsidRPr="008E4677" w14:paraId="576DDF9F" w14:textId="77777777" w:rsidTr="00F508CC">
        <w:trPr>
          <w:trHeight w:val="162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1614BD2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8</w:t>
            </w:r>
          </w:p>
        </w:tc>
        <w:tc>
          <w:tcPr>
            <w:tcW w:w="541" w:type="dxa"/>
            <w:tcBorders>
              <w:top w:val="nil"/>
              <w:left w:val="nil"/>
              <w:bottom w:val="single" w:sz="4" w:space="0" w:color="auto"/>
              <w:right w:val="single" w:sz="4" w:space="0" w:color="auto"/>
            </w:tcBorders>
            <w:shd w:val="clear" w:color="auto" w:fill="auto"/>
            <w:noWrap/>
            <w:vAlign w:val="center"/>
            <w:hideMark/>
          </w:tcPr>
          <w:p w14:paraId="34AA0FE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1186</w:t>
            </w:r>
          </w:p>
        </w:tc>
        <w:tc>
          <w:tcPr>
            <w:tcW w:w="772" w:type="dxa"/>
            <w:tcBorders>
              <w:top w:val="nil"/>
              <w:left w:val="nil"/>
              <w:bottom w:val="single" w:sz="4" w:space="0" w:color="auto"/>
              <w:right w:val="single" w:sz="4" w:space="0" w:color="auto"/>
            </w:tcBorders>
            <w:shd w:val="clear" w:color="auto" w:fill="auto"/>
            <w:noWrap/>
            <w:vAlign w:val="center"/>
            <w:hideMark/>
          </w:tcPr>
          <w:p w14:paraId="7B30353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19/10/2020</w:t>
            </w:r>
          </w:p>
        </w:tc>
        <w:tc>
          <w:tcPr>
            <w:tcW w:w="1365" w:type="dxa"/>
            <w:tcBorders>
              <w:top w:val="nil"/>
              <w:left w:val="nil"/>
              <w:bottom w:val="single" w:sz="4" w:space="0" w:color="auto"/>
              <w:right w:val="single" w:sz="4" w:space="0" w:color="auto"/>
            </w:tcBorders>
            <w:shd w:val="clear" w:color="auto" w:fill="auto"/>
            <w:vAlign w:val="center"/>
            <w:hideMark/>
          </w:tcPr>
          <w:p w14:paraId="0375FF8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POLIDEPORTIVO VITORIA GASTEIZ</w:t>
            </w:r>
          </w:p>
        </w:tc>
        <w:tc>
          <w:tcPr>
            <w:tcW w:w="1248" w:type="dxa"/>
            <w:tcBorders>
              <w:top w:val="nil"/>
              <w:left w:val="nil"/>
              <w:bottom w:val="single" w:sz="4" w:space="0" w:color="auto"/>
              <w:right w:val="single" w:sz="4" w:space="0" w:color="auto"/>
            </w:tcBorders>
            <w:shd w:val="clear" w:color="auto" w:fill="auto"/>
            <w:vAlign w:val="center"/>
            <w:hideMark/>
          </w:tcPr>
          <w:p w14:paraId="60D7DC3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2310" w:type="dxa"/>
            <w:tcBorders>
              <w:top w:val="nil"/>
              <w:left w:val="nil"/>
              <w:bottom w:val="single" w:sz="4" w:space="0" w:color="auto"/>
              <w:right w:val="single" w:sz="4" w:space="0" w:color="auto"/>
            </w:tcBorders>
            <w:shd w:val="clear" w:color="auto" w:fill="auto"/>
            <w:vAlign w:val="center"/>
            <w:hideMark/>
          </w:tcPr>
          <w:p w14:paraId="542725F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22,000, TORTILLAS PARA SER ENTREGADAS EN LOS DIFERENTES PUNTOS DE VENTA, PROYECCION HASTA EL MES DE ENERO, PROPUESTA DE ADMON DE ORDEN DE COMPRA: LUIS CALLES</w:t>
            </w:r>
          </w:p>
        </w:tc>
        <w:tc>
          <w:tcPr>
            <w:tcW w:w="1561" w:type="dxa"/>
            <w:tcBorders>
              <w:top w:val="nil"/>
              <w:left w:val="nil"/>
              <w:bottom w:val="single" w:sz="4" w:space="0" w:color="auto"/>
              <w:right w:val="single" w:sz="4" w:space="0" w:color="auto"/>
            </w:tcBorders>
            <w:shd w:val="clear" w:color="auto" w:fill="auto"/>
            <w:vAlign w:val="center"/>
            <w:hideMark/>
          </w:tcPr>
          <w:p w14:paraId="7CE7FFE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MARIA MAGADELA MUÑOZ DE VELAZQUES</w:t>
            </w:r>
          </w:p>
        </w:tc>
        <w:tc>
          <w:tcPr>
            <w:tcW w:w="832" w:type="dxa"/>
            <w:tcBorders>
              <w:top w:val="nil"/>
              <w:left w:val="nil"/>
              <w:bottom w:val="single" w:sz="4" w:space="0" w:color="auto"/>
              <w:right w:val="single" w:sz="4" w:space="0" w:color="auto"/>
            </w:tcBorders>
            <w:shd w:val="clear" w:color="auto" w:fill="auto"/>
            <w:noWrap/>
            <w:vAlign w:val="center"/>
            <w:hideMark/>
          </w:tcPr>
          <w:p w14:paraId="6B50D08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1,100.00 </w:t>
            </w:r>
          </w:p>
        </w:tc>
        <w:tc>
          <w:tcPr>
            <w:tcW w:w="675" w:type="dxa"/>
            <w:tcBorders>
              <w:top w:val="nil"/>
              <w:left w:val="nil"/>
              <w:bottom w:val="single" w:sz="4" w:space="0" w:color="auto"/>
              <w:right w:val="single" w:sz="4" w:space="0" w:color="auto"/>
            </w:tcBorders>
            <w:shd w:val="clear" w:color="auto" w:fill="auto"/>
            <w:noWrap/>
            <w:vAlign w:val="center"/>
            <w:hideMark/>
          </w:tcPr>
          <w:p w14:paraId="165BB65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040101</w:t>
            </w:r>
          </w:p>
        </w:tc>
      </w:tr>
      <w:tr w:rsidR="00080AD9" w:rsidRPr="008E4677" w14:paraId="6DCB87BE" w14:textId="77777777" w:rsidTr="00F508CC">
        <w:trPr>
          <w:trHeight w:val="175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2D28B852"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9</w:t>
            </w:r>
          </w:p>
        </w:tc>
        <w:tc>
          <w:tcPr>
            <w:tcW w:w="541" w:type="dxa"/>
            <w:tcBorders>
              <w:top w:val="nil"/>
              <w:left w:val="nil"/>
              <w:bottom w:val="single" w:sz="4" w:space="0" w:color="auto"/>
              <w:right w:val="single" w:sz="4" w:space="0" w:color="auto"/>
            </w:tcBorders>
            <w:shd w:val="clear" w:color="auto" w:fill="auto"/>
            <w:vAlign w:val="center"/>
            <w:hideMark/>
          </w:tcPr>
          <w:p w14:paraId="0E33E84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1187</w:t>
            </w:r>
          </w:p>
        </w:tc>
        <w:tc>
          <w:tcPr>
            <w:tcW w:w="772" w:type="dxa"/>
            <w:tcBorders>
              <w:top w:val="nil"/>
              <w:left w:val="nil"/>
              <w:bottom w:val="single" w:sz="4" w:space="0" w:color="auto"/>
              <w:right w:val="single" w:sz="4" w:space="0" w:color="auto"/>
            </w:tcBorders>
            <w:shd w:val="clear" w:color="auto" w:fill="auto"/>
            <w:vAlign w:val="center"/>
            <w:hideMark/>
          </w:tcPr>
          <w:p w14:paraId="7863828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20/10/2020</w:t>
            </w:r>
          </w:p>
        </w:tc>
        <w:tc>
          <w:tcPr>
            <w:tcW w:w="1365" w:type="dxa"/>
            <w:tcBorders>
              <w:top w:val="nil"/>
              <w:left w:val="nil"/>
              <w:bottom w:val="single" w:sz="4" w:space="0" w:color="auto"/>
              <w:right w:val="single" w:sz="4" w:space="0" w:color="auto"/>
            </w:tcBorders>
            <w:shd w:val="clear" w:color="auto" w:fill="auto"/>
            <w:vAlign w:val="center"/>
            <w:hideMark/>
          </w:tcPr>
          <w:p w14:paraId="1C93437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POLIDEPORTIVO VITORIA GASTEIZ</w:t>
            </w:r>
          </w:p>
        </w:tc>
        <w:tc>
          <w:tcPr>
            <w:tcW w:w="1248" w:type="dxa"/>
            <w:tcBorders>
              <w:top w:val="nil"/>
              <w:left w:val="nil"/>
              <w:bottom w:val="single" w:sz="4" w:space="0" w:color="auto"/>
              <w:right w:val="single" w:sz="4" w:space="0" w:color="auto"/>
            </w:tcBorders>
            <w:shd w:val="clear" w:color="auto" w:fill="auto"/>
            <w:vAlign w:val="center"/>
            <w:hideMark/>
          </w:tcPr>
          <w:p w14:paraId="5891198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2310" w:type="dxa"/>
            <w:tcBorders>
              <w:top w:val="nil"/>
              <w:left w:val="nil"/>
              <w:bottom w:val="single" w:sz="4" w:space="0" w:color="auto"/>
              <w:right w:val="single" w:sz="4" w:space="0" w:color="auto"/>
            </w:tcBorders>
            <w:shd w:val="clear" w:color="auto" w:fill="auto"/>
            <w:vAlign w:val="center"/>
            <w:hideMark/>
          </w:tcPr>
          <w:p w14:paraId="518C56C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50 POLLO, 200 LIBRAS DE  PECHUGA, 100 BOLSAS DE PAPAS PARA FREIR,30 LBRAS DE JABON, 40 LBRAS SALCHICHAS,ETC, PARA MENU DEL RANCHO EN EL POLIDEPORTIVO, PROPUESTA DE AMDON DE ORDEN DE COMPRA: NORMA MORAN</w:t>
            </w:r>
          </w:p>
        </w:tc>
        <w:tc>
          <w:tcPr>
            <w:tcW w:w="1561" w:type="dxa"/>
            <w:tcBorders>
              <w:top w:val="nil"/>
              <w:left w:val="nil"/>
              <w:bottom w:val="single" w:sz="4" w:space="0" w:color="auto"/>
              <w:right w:val="single" w:sz="4" w:space="0" w:color="auto"/>
            </w:tcBorders>
            <w:shd w:val="clear" w:color="auto" w:fill="auto"/>
            <w:vAlign w:val="center"/>
            <w:hideMark/>
          </w:tcPr>
          <w:p w14:paraId="0FEB211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JAIME ALBERTO RUMALDO PEREZ</w:t>
            </w:r>
          </w:p>
        </w:tc>
        <w:tc>
          <w:tcPr>
            <w:tcW w:w="832" w:type="dxa"/>
            <w:tcBorders>
              <w:top w:val="nil"/>
              <w:left w:val="nil"/>
              <w:bottom w:val="single" w:sz="4" w:space="0" w:color="auto"/>
              <w:right w:val="single" w:sz="4" w:space="0" w:color="auto"/>
            </w:tcBorders>
            <w:shd w:val="clear" w:color="auto" w:fill="auto"/>
            <w:vAlign w:val="center"/>
            <w:hideMark/>
          </w:tcPr>
          <w:p w14:paraId="4A61135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4,340.50 </w:t>
            </w:r>
          </w:p>
        </w:tc>
        <w:tc>
          <w:tcPr>
            <w:tcW w:w="675" w:type="dxa"/>
            <w:tcBorders>
              <w:top w:val="nil"/>
              <w:left w:val="nil"/>
              <w:bottom w:val="single" w:sz="4" w:space="0" w:color="auto"/>
              <w:right w:val="single" w:sz="4" w:space="0" w:color="auto"/>
            </w:tcBorders>
            <w:shd w:val="clear" w:color="auto" w:fill="auto"/>
            <w:vAlign w:val="center"/>
            <w:hideMark/>
          </w:tcPr>
          <w:p w14:paraId="092F11D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040101</w:t>
            </w:r>
          </w:p>
        </w:tc>
      </w:tr>
      <w:tr w:rsidR="00080AD9" w:rsidRPr="008E4677" w14:paraId="55CCBAE1" w14:textId="77777777" w:rsidTr="00F508CC">
        <w:trPr>
          <w:trHeight w:val="129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342377C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10</w:t>
            </w:r>
          </w:p>
        </w:tc>
        <w:tc>
          <w:tcPr>
            <w:tcW w:w="541" w:type="dxa"/>
            <w:tcBorders>
              <w:top w:val="nil"/>
              <w:left w:val="nil"/>
              <w:bottom w:val="single" w:sz="4" w:space="0" w:color="auto"/>
              <w:right w:val="single" w:sz="4" w:space="0" w:color="auto"/>
            </w:tcBorders>
            <w:shd w:val="clear" w:color="auto" w:fill="auto"/>
            <w:vAlign w:val="center"/>
            <w:hideMark/>
          </w:tcPr>
          <w:p w14:paraId="4FB74C4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1187</w:t>
            </w:r>
          </w:p>
        </w:tc>
        <w:tc>
          <w:tcPr>
            <w:tcW w:w="772" w:type="dxa"/>
            <w:tcBorders>
              <w:top w:val="nil"/>
              <w:left w:val="nil"/>
              <w:bottom w:val="single" w:sz="4" w:space="0" w:color="auto"/>
              <w:right w:val="single" w:sz="4" w:space="0" w:color="auto"/>
            </w:tcBorders>
            <w:shd w:val="clear" w:color="auto" w:fill="auto"/>
            <w:vAlign w:val="center"/>
            <w:hideMark/>
          </w:tcPr>
          <w:p w14:paraId="45F6666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20/10/2020</w:t>
            </w:r>
          </w:p>
        </w:tc>
        <w:tc>
          <w:tcPr>
            <w:tcW w:w="1365" w:type="dxa"/>
            <w:tcBorders>
              <w:top w:val="nil"/>
              <w:left w:val="nil"/>
              <w:bottom w:val="single" w:sz="4" w:space="0" w:color="auto"/>
              <w:right w:val="single" w:sz="4" w:space="0" w:color="auto"/>
            </w:tcBorders>
            <w:shd w:val="clear" w:color="auto" w:fill="auto"/>
            <w:vAlign w:val="center"/>
            <w:hideMark/>
          </w:tcPr>
          <w:p w14:paraId="18C488F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POLIDEPORTIVO VITORIA GASTEIZ</w:t>
            </w:r>
          </w:p>
        </w:tc>
        <w:tc>
          <w:tcPr>
            <w:tcW w:w="1248" w:type="dxa"/>
            <w:tcBorders>
              <w:top w:val="nil"/>
              <w:left w:val="nil"/>
              <w:bottom w:val="single" w:sz="4" w:space="0" w:color="auto"/>
              <w:right w:val="single" w:sz="4" w:space="0" w:color="auto"/>
            </w:tcBorders>
            <w:shd w:val="clear" w:color="auto" w:fill="auto"/>
            <w:vAlign w:val="center"/>
            <w:hideMark/>
          </w:tcPr>
          <w:p w14:paraId="46C7410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2310" w:type="dxa"/>
            <w:tcBorders>
              <w:top w:val="nil"/>
              <w:left w:val="nil"/>
              <w:bottom w:val="single" w:sz="4" w:space="0" w:color="auto"/>
              <w:right w:val="single" w:sz="4" w:space="0" w:color="auto"/>
            </w:tcBorders>
            <w:shd w:val="clear" w:color="auto" w:fill="auto"/>
            <w:vAlign w:val="center"/>
            <w:hideMark/>
          </w:tcPr>
          <w:p w14:paraId="65156B9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MATERIALES ELECTRICOS PARA USO EN CONEXIÓN EL POLIDEPORTIVO, PROPUESTA DE ADMON DE ORDEN DE COMRPA: MERCEDES HERNANDEZ</w:t>
            </w:r>
          </w:p>
        </w:tc>
        <w:tc>
          <w:tcPr>
            <w:tcW w:w="1561" w:type="dxa"/>
            <w:tcBorders>
              <w:top w:val="nil"/>
              <w:left w:val="nil"/>
              <w:bottom w:val="single" w:sz="4" w:space="0" w:color="auto"/>
              <w:right w:val="single" w:sz="4" w:space="0" w:color="auto"/>
            </w:tcBorders>
            <w:shd w:val="clear" w:color="auto" w:fill="auto"/>
            <w:vAlign w:val="center"/>
            <w:hideMark/>
          </w:tcPr>
          <w:p w14:paraId="01CDBB2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AVICOLA SALVADOREÑA, S.A DE C.V</w:t>
            </w:r>
          </w:p>
        </w:tc>
        <w:tc>
          <w:tcPr>
            <w:tcW w:w="832" w:type="dxa"/>
            <w:tcBorders>
              <w:top w:val="nil"/>
              <w:left w:val="nil"/>
              <w:bottom w:val="single" w:sz="4" w:space="0" w:color="auto"/>
              <w:right w:val="single" w:sz="4" w:space="0" w:color="auto"/>
            </w:tcBorders>
            <w:shd w:val="clear" w:color="auto" w:fill="auto"/>
            <w:vAlign w:val="center"/>
            <w:hideMark/>
          </w:tcPr>
          <w:p w14:paraId="4C928B1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590.00 </w:t>
            </w:r>
          </w:p>
        </w:tc>
        <w:tc>
          <w:tcPr>
            <w:tcW w:w="675" w:type="dxa"/>
            <w:tcBorders>
              <w:top w:val="nil"/>
              <w:left w:val="nil"/>
              <w:bottom w:val="single" w:sz="4" w:space="0" w:color="auto"/>
              <w:right w:val="single" w:sz="4" w:space="0" w:color="auto"/>
            </w:tcBorders>
            <w:shd w:val="clear" w:color="auto" w:fill="auto"/>
            <w:vAlign w:val="center"/>
            <w:hideMark/>
          </w:tcPr>
          <w:p w14:paraId="2CEE876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040101</w:t>
            </w:r>
          </w:p>
        </w:tc>
      </w:tr>
      <w:tr w:rsidR="00080AD9" w:rsidRPr="008E4677" w14:paraId="3670CC56" w14:textId="77777777" w:rsidTr="00F508CC">
        <w:trPr>
          <w:trHeight w:val="147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2A2A2261"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11</w:t>
            </w:r>
          </w:p>
        </w:tc>
        <w:tc>
          <w:tcPr>
            <w:tcW w:w="541" w:type="dxa"/>
            <w:tcBorders>
              <w:top w:val="nil"/>
              <w:left w:val="nil"/>
              <w:bottom w:val="single" w:sz="4" w:space="0" w:color="auto"/>
              <w:right w:val="single" w:sz="4" w:space="0" w:color="auto"/>
            </w:tcBorders>
            <w:shd w:val="clear" w:color="auto" w:fill="auto"/>
            <w:vAlign w:val="center"/>
            <w:hideMark/>
          </w:tcPr>
          <w:p w14:paraId="2D75B88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1188</w:t>
            </w:r>
          </w:p>
        </w:tc>
        <w:tc>
          <w:tcPr>
            <w:tcW w:w="772" w:type="dxa"/>
            <w:tcBorders>
              <w:top w:val="nil"/>
              <w:left w:val="nil"/>
              <w:bottom w:val="single" w:sz="4" w:space="0" w:color="auto"/>
              <w:right w:val="single" w:sz="4" w:space="0" w:color="auto"/>
            </w:tcBorders>
            <w:shd w:val="clear" w:color="auto" w:fill="auto"/>
            <w:vAlign w:val="center"/>
            <w:hideMark/>
          </w:tcPr>
          <w:p w14:paraId="183421D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20/10/2020</w:t>
            </w:r>
          </w:p>
        </w:tc>
        <w:tc>
          <w:tcPr>
            <w:tcW w:w="1365" w:type="dxa"/>
            <w:tcBorders>
              <w:top w:val="nil"/>
              <w:left w:val="nil"/>
              <w:bottom w:val="single" w:sz="4" w:space="0" w:color="auto"/>
              <w:right w:val="single" w:sz="4" w:space="0" w:color="auto"/>
            </w:tcBorders>
            <w:shd w:val="clear" w:color="auto" w:fill="auto"/>
            <w:vAlign w:val="center"/>
            <w:hideMark/>
          </w:tcPr>
          <w:p w14:paraId="23028A4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POLIDEPORTIVO VITORIA GASTEIZ</w:t>
            </w:r>
          </w:p>
        </w:tc>
        <w:tc>
          <w:tcPr>
            <w:tcW w:w="1248" w:type="dxa"/>
            <w:tcBorders>
              <w:top w:val="nil"/>
              <w:left w:val="nil"/>
              <w:bottom w:val="single" w:sz="4" w:space="0" w:color="auto"/>
              <w:right w:val="single" w:sz="4" w:space="0" w:color="auto"/>
            </w:tcBorders>
            <w:shd w:val="clear" w:color="auto" w:fill="auto"/>
            <w:vAlign w:val="center"/>
            <w:hideMark/>
          </w:tcPr>
          <w:p w14:paraId="337E70A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2310" w:type="dxa"/>
            <w:tcBorders>
              <w:top w:val="nil"/>
              <w:left w:val="nil"/>
              <w:bottom w:val="single" w:sz="4" w:space="0" w:color="auto"/>
              <w:right w:val="single" w:sz="4" w:space="0" w:color="auto"/>
            </w:tcBorders>
            <w:shd w:val="clear" w:color="auto" w:fill="auto"/>
            <w:vAlign w:val="center"/>
            <w:hideMark/>
          </w:tcPr>
          <w:p w14:paraId="14B3668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MATERIALES ELECTRICOS PARA UTILIZARLOS EN CONEXION DEL POLIDEPORTIVO, PROPUESTA DE ADMON DE ORDEN DE COMPRA: MERCEDES HERNANDEZ</w:t>
            </w:r>
          </w:p>
        </w:tc>
        <w:tc>
          <w:tcPr>
            <w:tcW w:w="1561" w:type="dxa"/>
            <w:tcBorders>
              <w:top w:val="nil"/>
              <w:left w:val="nil"/>
              <w:bottom w:val="single" w:sz="4" w:space="0" w:color="auto"/>
              <w:right w:val="single" w:sz="4" w:space="0" w:color="auto"/>
            </w:tcBorders>
            <w:shd w:val="clear" w:color="auto" w:fill="auto"/>
            <w:vAlign w:val="center"/>
            <w:hideMark/>
          </w:tcPr>
          <w:p w14:paraId="4170BF3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ISRAEL MELENDEZ MARTINEZ</w:t>
            </w:r>
          </w:p>
        </w:tc>
        <w:tc>
          <w:tcPr>
            <w:tcW w:w="832" w:type="dxa"/>
            <w:tcBorders>
              <w:top w:val="nil"/>
              <w:left w:val="nil"/>
              <w:bottom w:val="single" w:sz="4" w:space="0" w:color="auto"/>
              <w:right w:val="single" w:sz="4" w:space="0" w:color="auto"/>
            </w:tcBorders>
            <w:shd w:val="clear" w:color="auto" w:fill="auto"/>
            <w:vAlign w:val="center"/>
            <w:hideMark/>
          </w:tcPr>
          <w:p w14:paraId="1D64F5C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263.95 </w:t>
            </w:r>
          </w:p>
        </w:tc>
        <w:tc>
          <w:tcPr>
            <w:tcW w:w="675" w:type="dxa"/>
            <w:tcBorders>
              <w:top w:val="nil"/>
              <w:left w:val="nil"/>
              <w:bottom w:val="single" w:sz="4" w:space="0" w:color="auto"/>
              <w:right w:val="single" w:sz="4" w:space="0" w:color="auto"/>
            </w:tcBorders>
            <w:shd w:val="clear" w:color="auto" w:fill="auto"/>
            <w:vAlign w:val="center"/>
            <w:hideMark/>
          </w:tcPr>
          <w:p w14:paraId="4535A7B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040101</w:t>
            </w:r>
          </w:p>
        </w:tc>
      </w:tr>
      <w:tr w:rsidR="00080AD9" w:rsidRPr="008E4677" w14:paraId="5D3EDAAB" w14:textId="77777777" w:rsidTr="00F508CC">
        <w:trPr>
          <w:trHeight w:val="133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205BCE72"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12</w:t>
            </w:r>
          </w:p>
        </w:tc>
        <w:tc>
          <w:tcPr>
            <w:tcW w:w="541" w:type="dxa"/>
            <w:tcBorders>
              <w:top w:val="nil"/>
              <w:left w:val="nil"/>
              <w:bottom w:val="nil"/>
              <w:right w:val="single" w:sz="4" w:space="0" w:color="auto"/>
            </w:tcBorders>
            <w:shd w:val="clear" w:color="auto" w:fill="auto"/>
            <w:vAlign w:val="center"/>
            <w:hideMark/>
          </w:tcPr>
          <w:p w14:paraId="7D0B9EA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1244</w:t>
            </w:r>
          </w:p>
        </w:tc>
        <w:tc>
          <w:tcPr>
            <w:tcW w:w="772" w:type="dxa"/>
            <w:tcBorders>
              <w:top w:val="nil"/>
              <w:left w:val="nil"/>
              <w:bottom w:val="single" w:sz="4" w:space="0" w:color="auto"/>
              <w:right w:val="single" w:sz="4" w:space="0" w:color="auto"/>
            </w:tcBorders>
            <w:shd w:val="clear" w:color="auto" w:fill="auto"/>
            <w:vAlign w:val="center"/>
            <w:hideMark/>
          </w:tcPr>
          <w:p w14:paraId="41D2C2E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19/10/2020</w:t>
            </w:r>
          </w:p>
        </w:tc>
        <w:tc>
          <w:tcPr>
            <w:tcW w:w="1365" w:type="dxa"/>
            <w:tcBorders>
              <w:top w:val="nil"/>
              <w:left w:val="nil"/>
              <w:bottom w:val="single" w:sz="4" w:space="0" w:color="auto"/>
              <w:right w:val="single" w:sz="4" w:space="0" w:color="auto"/>
            </w:tcBorders>
            <w:shd w:val="clear" w:color="auto" w:fill="auto"/>
            <w:vAlign w:val="center"/>
            <w:hideMark/>
          </w:tcPr>
          <w:p w14:paraId="4D8B644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7793655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INFORMATICA</w:t>
            </w:r>
          </w:p>
        </w:tc>
        <w:tc>
          <w:tcPr>
            <w:tcW w:w="2310" w:type="dxa"/>
            <w:tcBorders>
              <w:top w:val="nil"/>
              <w:left w:val="nil"/>
              <w:bottom w:val="single" w:sz="4" w:space="0" w:color="auto"/>
              <w:right w:val="single" w:sz="4" w:space="0" w:color="auto"/>
            </w:tcBorders>
            <w:shd w:val="clear" w:color="auto" w:fill="auto"/>
            <w:vAlign w:val="center"/>
            <w:hideMark/>
          </w:tcPr>
          <w:p w14:paraId="6CA2A69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1 LAPTO INTEL N 4000, 4GB DE RAM 240 MAS TECLADO PANTALLA DE 15" 1 AÑO DE GARANTIA PROPUESTA PARA  ADMON DE ORDEN DE COMPRA: DAVID ABREGO</w:t>
            </w:r>
          </w:p>
        </w:tc>
        <w:tc>
          <w:tcPr>
            <w:tcW w:w="1561" w:type="dxa"/>
            <w:tcBorders>
              <w:top w:val="nil"/>
              <w:left w:val="nil"/>
              <w:bottom w:val="single" w:sz="4" w:space="0" w:color="auto"/>
              <w:right w:val="single" w:sz="4" w:space="0" w:color="auto"/>
            </w:tcBorders>
            <w:shd w:val="clear" w:color="auto" w:fill="auto"/>
            <w:vAlign w:val="center"/>
            <w:hideMark/>
          </w:tcPr>
          <w:p w14:paraId="36DF05A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ELIEZER JONATHAN HENRNANDEZ MORENO</w:t>
            </w:r>
          </w:p>
        </w:tc>
        <w:tc>
          <w:tcPr>
            <w:tcW w:w="832" w:type="dxa"/>
            <w:tcBorders>
              <w:top w:val="nil"/>
              <w:left w:val="nil"/>
              <w:bottom w:val="single" w:sz="4" w:space="0" w:color="auto"/>
              <w:right w:val="single" w:sz="4" w:space="0" w:color="auto"/>
            </w:tcBorders>
            <w:shd w:val="clear" w:color="auto" w:fill="auto"/>
            <w:vAlign w:val="center"/>
            <w:hideMark/>
          </w:tcPr>
          <w:p w14:paraId="24E8435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525.00 </w:t>
            </w:r>
          </w:p>
        </w:tc>
        <w:tc>
          <w:tcPr>
            <w:tcW w:w="675" w:type="dxa"/>
            <w:tcBorders>
              <w:top w:val="nil"/>
              <w:left w:val="nil"/>
              <w:bottom w:val="single" w:sz="4" w:space="0" w:color="auto"/>
              <w:right w:val="single" w:sz="4" w:space="0" w:color="auto"/>
            </w:tcBorders>
            <w:shd w:val="clear" w:color="auto" w:fill="auto"/>
            <w:vAlign w:val="center"/>
            <w:hideMark/>
          </w:tcPr>
          <w:p w14:paraId="7D6D180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010115</w:t>
            </w:r>
          </w:p>
        </w:tc>
      </w:tr>
      <w:tr w:rsidR="00080AD9" w:rsidRPr="008E4677" w14:paraId="3E4AAF9F" w14:textId="77777777" w:rsidTr="00F508CC">
        <w:trPr>
          <w:trHeight w:val="411"/>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4F57B926"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13</w:t>
            </w:r>
          </w:p>
        </w:tc>
        <w:tc>
          <w:tcPr>
            <w:tcW w:w="541" w:type="dxa"/>
            <w:tcBorders>
              <w:top w:val="single" w:sz="4" w:space="0" w:color="auto"/>
              <w:left w:val="nil"/>
              <w:bottom w:val="nil"/>
              <w:right w:val="single" w:sz="4" w:space="0" w:color="auto"/>
            </w:tcBorders>
            <w:shd w:val="clear" w:color="auto" w:fill="auto"/>
            <w:vAlign w:val="center"/>
            <w:hideMark/>
          </w:tcPr>
          <w:p w14:paraId="7366B74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1127</w:t>
            </w:r>
          </w:p>
        </w:tc>
        <w:tc>
          <w:tcPr>
            <w:tcW w:w="772" w:type="dxa"/>
            <w:tcBorders>
              <w:top w:val="nil"/>
              <w:left w:val="nil"/>
              <w:bottom w:val="single" w:sz="4" w:space="0" w:color="auto"/>
              <w:right w:val="single" w:sz="4" w:space="0" w:color="auto"/>
            </w:tcBorders>
            <w:shd w:val="clear" w:color="auto" w:fill="auto"/>
            <w:vAlign w:val="center"/>
            <w:hideMark/>
          </w:tcPr>
          <w:p w14:paraId="4691FBC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14/10/2020</w:t>
            </w:r>
          </w:p>
        </w:tc>
        <w:tc>
          <w:tcPr>
            <w:tcW w:w="1365" w:type="dxa"/>
            <w:tcBorders>
              <w:top w:val="nil"/>
              <w:left w:val="nil"/>
              <w:bottom w:val="single" w:sz="4" w:space="0" w:color="auto"/>
              <w:right w:val="single" w:sz="4" w:space="0" w:color="auto"/>
            </w:tcBorders>
            <w:shd w:val="clear" w:color="auto" w:fill="auto"/>
            <w:vAlign w:val="center"/>
            <w:hideMark/>
          </w:tcPr>
          <w:p w14:paraId="6974EB2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MEJORAMIENTO DE OBRAS DE PASO Y MANTENIMIENTO DE CAMINOS</w:t>
            </w:r>
          </w:p>
        </w:tc>
        <w:tc>
          <w:tcPr>
            <w:tcW w:w="1248" w:type="dxa"/>
            <w:tcBorders>
              <w:top w:val="nil"/>
              <w:left w:val="nil"/>
              <w:bottom w:val="single" w:sz="4" w:space="0" w:color="auto"/>
              <w:right w:val="single" w:sz="4" w:space="0" w:color="auto"/>
            </w:tcBorders>
            <w:shd w:val="clear" w:color="auto" w:fill="auto"/>
            <w:vAlign w:val="center"/>
            <w:hideMark/>
          </w:tcPr>
          <w:p w14:paraId="456E9D5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3F97392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310 BLOQUES DE CONCRETO DE 20X20X40 Y OTROS MATERIALES DE CONSTRUCCION, PROPUESTA DE ADMON DE ORDEN DE COMPRA: XENIA RODAS</w:t>
            </w:r>
          </w:p>
        </w:tc>
        <w:tc>
          <w:tcPr>
            <w:tcW w:w="1561" w:type="dxa"/>
            <w:tcBorders>
              <w:top w:val="nil"/>
              <w:left w:val="nil"/>
              <w:bottom w:val="single" w:sz="4" w:space="0" w:color="auto"/>
              <w:right w:val="single" w:sz="4" w:space="0" w:color="auto"/>
            </w:tcBorders>
            <w:shd w:val="clear" w:color="auto" w:fill="auto"/>
            <w:vAlign w:val="center"/>
            <w:hideMark/>
          </w:tcPr>
          <w:p w14:paraId="27791EA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JUAN SANTOS TOBIAS MONGE</w:t>
            </w:r>
          </w:p>
        </w:tc>
        <w:tc>
          <w:tcPr>
            <w:tcW w:w="832" w:type="dxa"/>
            <w:tcBorders>
              <w:top w:val="nil"/>
              <w:left w:val="nil"/>
              <w:bottom w:val="single" w:sz="4" w:space="0" w:color="auto"/>
              <w:right w:val="single" w:sz="4" w:space="0" w:color="auto"/>
            </w:tcBorders>
            <w:shd w:val="clear" w:color="auto" w:fill="auto"/>
            <w:vAlign w:val="center"/>
            <w:hideMark/>
          </w:tcPr>
          <w:p w14:paraId="6C99EC6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525.00 </w:t>
            </w:r>
          </w:p>
        </w:tc>
        <w:tc>
          <w:tcPr>
            <w:tcW w:w="675" w:type="dxa"/>
            <w:tcBorders>
              <w:top w:val="nil"/>
              <w:left w:val="nil"/>
              <w:bottom w:val="single" w:sz="4" w:space="0" w:color="auto"/>
              <w:right w:val="single" w:sz="4" w:space="0" w:color="auto"/>
            </w:tcBorders>
            <w:shd w:val="clear" w:color="auto" w:fill="auto"/>
            <w:vAlign w:val="center"/>
            <w:hideMark/>
          </w:tcPr>
          <w:p w14:paraId="680FB97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18208BEC" w14:textId="77777777" w:rsidTr="00F508CC">
        <w:trPr>
          <w:trHeight w:val="1126"/>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24032B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14</w:t>
            </w:r>
          </w:p>
        </w:tc>
        <w:tc>
          <w:tcPr>
            <w:tcW w:w="541" w:type="dxa"/>
            <w:tcBorders>
              <w:top w:val="single" w:sz="4" w:space="0" w:color="auto"/>
              <w:left w:val="nil"/>
              <w:bottom w:val="nil"/>
              <w:right w:val="single" w:sz="4" w:space="0" w:color="auto"/>
            </w:tcBorders>
            <w:shd w:val="clear" w:color="auto" w:fill="auto"/>
            <w:vAlign w:val="center"/>
            <w:hideMark/>
          </w:tcPr>
          <w:p w14:paraId="03E75D8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1140</w:t>
            </w:r>
          </w:p>
        </w:tc>
        <w:tc>
          <w:tcPr>
            <w:tcW w:w="772" w:type="dxa"/>
            <w:tcBorders>
              <w:top w:val="nil"/>
              <w:left w:val="nil"/>
              <w:bottom w:val="single" w:sz="4" w:space="0" w:color="auto"/>
              <w:right w:val="single" w:sz="4" w:space="0" w:color="auto"/>
            </w:tcBorders>
            <w:shd w:val="clear" w:color="auto" w:fill="auto"/>
            <w:vAlign w:val="center"/>
            <w:hideMark/>
          </w:tcPr>
          <w:p w14:paraId="5DFC720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15/10/2020</w:t>
            </w:r>
          </w:p>
        </w:tc>
        <w:tc>
          <w:tcPr>
            <w:tcW w:w="1365" w:type="dxa"/>
            <w:tcBorders>
              <w:top w:val="nil"/>
              <w:left w:val="nil"/>
              <w:bottom w:val="single" w:sz="4" w:space="0" w:color="auto"/>
              <w:right w:val="single" w:sz="4" w:space="0" w:color="auto"/>
            </w:tcBorders>
            <w:shd w:val="clear" w:color="auto" w:fill="auto"/>
            <w:vAlign w:val="center"/>
            <w:hideMark/>
          </w:tcPr>
          <w:p w14:paraId="38AED919"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26CB5F2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MEDIO AMBIENTE</w:t>
            </w:r>
          </w:p>
        </w:tc>
        <w:tc>
          <w:tcPr>
            <w:tcW w:w="2310" w:type="dxa"/>
            <w:tcBorders>
              <w:top w:val="nil"/>
              <w:left w:val="nil"/>
              <w:bottom w:val="single" w:sz="4" w:space="0" w:color="auto"/>
              <w:right w:val="single" w:sz="4" w:space="0" w:color="auto"/>
            </w:tcBorders>
            <w:shd w:val="clear" w:color="auto" w:fill="auto"/>
            <w:vAlign w:val="center"/>
            <w:hideMark/>
          </w:tcPr>
          <w:p w14:paraId="630E81E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1 BARRIL DE ACEITE PARA CAMBIO DE RECOLECTOR, PROPUESTA DE ADMON DE ORDEN: CELINA PERLA</w:t>
            </w:r>
          </w:p>
        </w:tc>
        <w:tc>
          <w:tcPr>
            <w:tcW w:w="1561" w:type="dxa"/>
            <w:tcBorders>
              <w:top w:val="nil"/>
              <w:left w:val="nil"/>
              <w:bottom w:val="single" w:sz="4" w:space="0" w:color="auto"/>
              <w:right w:val="single" w:sz="4" w:space="0" w:color="auto"/>
            </w:tcBorders>
            <w:shd w:val="clear" w:color="auto" w:fill="auto"/>
            <w:vAlign w:val="center"/>
            <w:hideMark/>
          </w:tcPr>
          <w:p w14:paraId="3E999AB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COMPAÑÍA GENERAL DE EQUIPOS, S.A DE C.V</w:t>
            </w:r>
          </w:p>
        </w:tc>
        <w:tc>
          <w:tcPr>
            <w:tcW w:w="832" w:type="dxa"/>
            <w:tcBorders>
              <w:top w:val="nil"/>
              <w:left w:val="nil"/>
              <w:bottom w:val="single" w:sz="4" w:space="0" w:color="auto"/>
              <w:right w:val="single" w:sz="4" w:space="0" w:color="auto"/>
            </w:tcBorders>
            <w:shd w:val="clear" w:color="auto" w:fill="auto"/>
            <w:vAlign w:val="center"/>
            <w:hideMark/>
          </w:tcPr>
          <w:p w14:paraId="25D1094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897.61 </w:t>
            </w:r>
          </w:p>
        </w:tc>
        <w:tc>
          <w:tcPr>
            <w:tcW w:w="675" w:type="dxa"/>
            <w:tcBorders>
              <w:top w:val="nil"/>
              <w:left w:val="nil"/>
              <w:bottom w:val="single" w:sz="4" w:space="0" w:color="auto"/>
              <w:right w:val="single" w:sz="4" w:space="0" w:color="auto"/>
            </w:tcBorders>
            <w:shd w:val="clear" w:color="auto" w:fill="auto"/>
            <w:vAlign w:val="center"/>
            <w:hideMark/>
          </w:tcPr>
          <w:p w14:paraId="5F5D44A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020201</w:t>
            </w:r>
          </w:p>
        </w:tc>
      </w:tr>
      <w:tr w:rsidR="00080AD9" w:rsidRPr="008E4677" w14:paraId="53997838" w14:textId="77777777" w:rsidTr="00F508CC">
        <w:trPr>
          <w:trHeight w:val="1127"/>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33A4A5D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15</w:t>
            </w:r>
          </w:p>
        </w:tc>
        <w:tc>
          <w:tcPr>
            <w:tcW w:w="541" w:type="dxa"/>
            <w:tcBorders>
              <w:top w:val="single" w:sz="4" w:space="0" w:color="auto"/>
              <w:left w:val="nil"/>
              <w:bottom w:val="nil"/>
              <w:right w:val="single" w:sz="4" w:space="0" w:color="auto"/>
            </w:tcBorders>
            <w:shd w:val="clear" w:color="auto" w:fill="auto"/>
            <w:vAlign w:val="center"/>
            <w:hideMark/>
          </w:tcPr>
          <w:p w14:paraId="4E7BF3E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1126</w:t>
            </w:r>
          </w:p>
        </w:tc>
        <w:tc>
          <w:tcPr>
            <w:tcW w:w="772" w:type="dxa"/>
            <w:tcBorders>
              <w:top w:val="nil"/>
              <w:left w:val="nil"/>
              <w:bottom w:val="single" w:sz="4" w:space="0" w:color="auto"/>
              <w:right w:val="single" w:sz="4" w:space="0" w:color="auto"/>
            </w:tcBorders>
            <w:shd w:val="clear" w:color="auto" w:fill="auto"/>
            <w:vAlign w:val="center"/>
            <w:hideMark/>
          </w:tcPr>
          <w:p w14:paraId="04492FA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23/10/2020</w:t>
            </w:r>
          </w:p>
        </w:tc>
        <w:tc>
          <w:tcPr>
            <w:tcW w:w="1365" w:type="dxa"/>
            <w:tcBorders>
              <w:top w:val="nil"/>
              <w:left w:val="nil"/>
              <w:bottom w:val="single" w:sz="4" w:space="0" w:color="auto"/>
              <w:right w:val="single" w:sz="4" w:space="0" w:color="auto"/>
            </w:tcBorders>
            <w:shd w:val="clear" w:color="auto" w:fill="auto"/>
            <w:vAlign w:val="center"/>
            <w:hideMark/>
          </w:tcPr>
          <w:p w14:paraId="06B6C74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OBRAS DE MITIGACION DE RIESGO EN PUENTE Y BOVEDA ACCESO A KINDER MORAZAN</w:t>
            </w:r>
          </w:p>
        </w:tc>
        <w:tc>
          <w:tcPr>
            <w:tcW w:w="1248" w:type="dxa"/>
            <w:tcBorders>
              <w:top w:val="nil"/>
              <w:left w:val="nil"/>
              <w:bottom w:val="single" w:sz="4" w:space="0" w:color="auto"/>
              <w:right w:val="single" w:sz="4" w:space="0" w:color="auto"/>
            </w:tcBorders>
            <w:shd w:val="clear" w:color="auto" w:fill="auto"/>
            <w:vAlign w:val="center"/>
            <w:hideMark/>
          </w:tcPr>
          <w:p w14:paraId="2D06E66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7CC2A6F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6 LAMINAS DESPLEGABLE PARA SER , PROPUESTA DE ADMON DE ORDEN DE COMPRA: RENE GARCIA</w:t>
            </w:r>
          </w:p>
        </w:tc>
        <w:tc>
          <w:tcPr>
            <w:tcW w:w="1561" w:type="dxa"/>
            <w:tcBorders>
              <w:top w:val="nil"/>
              <w:left w:val="nil"/>
              <w:bottom w:val="single" w:sz="4" w:space="0" w:color="auto"/>
              <w:right w:val="single" w:sz="4" w:space="0" w:color="auto"/>
            </w:tcBorders>
            <w:shd w:val="clear" w:color="auto" w:fill="auto"/>
            <w:vAlign w:val="center"/>
            <w:hideMark/>
          </w:tcPr>
          <w:p w14:paraId="528BEA2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ALMACENES VIDRI, S.A DE C.V</w:t>
            </w:r>
          </w:p>
        </w:tc>
        <w:tc>
          <w:tcPr>
            <w:tcW w:w="832" w:type="dxa"/>
            <w:tcBorders>
              <w:top w:val="nil"/>
              <w:left w:val="nil"/>
              <w:bottom w:val="single" w:sz="4" w:space="0" w:color="auto"/>
              <w:right w:val="single" w:sz="4" w:space="0" w:color="auto"/>
            </w:tcBorders>
            <w:shd w:val="clear" w:color="auto" w:fill="auto"/>
            <w:vAlign w:val="center"/>
            <w:hideMark/>
          </w:tcPr>
          <w:p w14:paraId="5CA2E2C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171.36 </w:t>
            </w:r>
          </w:p>
        </w:tc>
        <w:tc>
          <w:tcPr>
            <w:tcW w:w="675" w:type="dxa"/>
            <w:tcBorders>
              <w:top w:val="nil"/>
              <w:left w:val="nil"/>
              <w:bottom w:val="single" w:sz="4" w:space="0" w:color="auto"/>
              <w:right w:val="single" w:sz="4" w:space="0" w:color="auto"/>
            </w:tcBorders>
            <w:shd w:val="clear" w:color="auto" w:fill="auto"/>
            <w:vAlign w:val="center"/>
            <w:hideMark/>
          </w:tcPr>
          <w:p w14:paraId="6FE231B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16CC9146" w14:textId="77777777" w:rsidTr="00F508CC">
        <w:trPr>
          <w:trHeight w:val="1398"/>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41A5CE3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16</w:t>
            </w:r>
          </w:p>
        </w:tc>
        <w:tc>
          <w:tcPr>
            <w:tcW w:w="541" w:type="dxa"/>
            <w:tcBorders>
              <w:top w:val="single" w:sz="4" w:space="0" w:color="auto"/>
              <w:left w:val="nil"/>
              <w:bottom w:val="nil"/>
              <w:right w:val="single" w:sz="4" w:space="0" w:color="auto"/>
            </w:tcBorders>
            <w:shd w:val="clear" w:color="auto" w:fill="auto"/>
            <w:vAlign w:val="center"/>
            <w:hideMark/>
          </w:tcPr>
          <w:p w14:paraId="10E5E87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1238</w:t>
            </w:r>
          </w:p>
        </w:tc>
        <w:tc>
          <w:tcPr>
            <w:tcW w:w="772" w:type="dxa"/>
            <w:tcBorders>
              <w:top w:val="nil"/>
              <w:left w:val="nil"/>
              <w:bottom w:val="single" w:sz="4" w:space="0" w:color="auto"/>
              <w:right w:val="single" w:sz="4" w:space="0" w:color="auto"/>
            </w:tcBorders>
            <w:shd w:val="clear" w:color="auto" w:fill="auto"/>
            <w:vAlign w:val="center"/>
            <w:hideMark/>
          </w:tcPr>
          <w:p w14:paraId="5F13925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23/10/2020</w:t>
            </w:r>
          </w:p>
        </w:tc>
        <w:tc>
          <w:tcPr>
            <w:tcW w:w="1365" w:type="dxa"/>
            <w:tcBorders>
              <w:top w:val="nil"/>
              <w:left w:val="nil"/>
              <w:bottom w:val="single" w:sz="4" w:space="0" w:color="auto"/>
              <w:right w:val="single" w:sz="4" w:space="0" w:color="auto"/>
            </w:tcBorders>
            <w:shd w:val="clear" w:color="auto" w:fill="auto"/>
            <w:vAlign w:val="center"/>
            <w:hideMark/>
          </w:tcPr>
          <w:p w14:paraId="0CE2ED0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DEPORTES, ARTE Y CULTURA COMO ISNTRUMENTO DE CAMBIO PARA EL MUNICIPIO DE NEJAPA 2020</w:t>
            </w:r>
          </w:p>
        </w:tc>
        <w:tc>
          <w:tcPr>
            <w:tcW w:w="1248" w:type="dxa"/>
            <w:tcBorders>
              <w:top w:val="nil"/>
              <w:left w:val="nil"/>
              <w:bottom w:val="single" w:sz="4" w:space="0" w:color="auto"/>
              <w:right w:val="single" w:sz="4" w:space="0" w:color="auto"/>
            </w:tcBorders>
            <w:shd w:val="clear" w:color="auto" w:fill="auto"/>
            <w:vAlign w:val="center"/>
            <w:hideMark/>
          </w:tcPr>
          <w:p w14:paraId="78ABE6F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DEPORTES</w:t>
            </w:r>
          </w:p>
        </w:tc>
        <w:tc>
          <w:tcPr>
            <w:tcW w:w="2310" w:type="dxa"/>
            <w:tcBorders>
              <w:top w:val="nil"/>
              <w:left w:val="nil"/>
              <w:bottom w:val="single" w:sz="4" w:space="0" w:color="auto"/>
              <w:right w:val="single" w:sz="4" w:space="0" w:color="auto"/>
            </w:tcBorders>
            <w:shd w:val="clear" w:color="auto" w:fill="auto"/>
            <w:vAlign w:val="center"/>
            <w:hideMark/>
          </w:tcPr>
          <w:p w14:paraId="75C80E6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180 UNIFORMES PARA APOYO A COMUNIDAD NUEVA ESPERANZA, PROPUESTA DEA ADMON DE ORDEN DE COMPRA: RENE GARCIA</w:t>
            </w:r>
          </w:p>
        </w:tc>
        <w:tc>
          <w:tcPr>
            <w:tcW w:w="1561" w:type="dxa"/>
            <w:tcBorders>
              <w:top w:val="nil"/>
              <w:left w:val="nil"/>
              <w:bottom w:val="single" w:sz="4" w:space="0" w:color="auto"/>
              <w:right w:val="single" w:sz="4" w:space="0" w:color="auto"/>
            </w:tcBorders>
            <w:shd w:val="clear" w:color="auto" w:fill="auto"/>
            <w:vAlign w:val="center"/>
            <w:hideMark/>
          </w:tcPr>
          <w:p w14:paraId="16DE927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ERIKA DEL CARMEN VENTURA VAQUERANO</w:t>
            </w:r>
          </w:p>
        </w:tc>
        <w:tc>
          <w:tcPr>
            <w:tcW w:w="832" w:type="dxa"/>
            <w:tcBorders>
              <w:top w:val="nil"/>
              <w:left w:val="nil"/>
              <w:bottom w:val="single" w:sz="4" w:space="0" w:color="auto"/>
              <w:right w:val="single" w:sz="4" w:space="0" w:color="auto"/>
            </w:tcBorders>
            <w:shd w:val="clear" w:color="auto" w:fill="auto"/>
            <w:vAlign w:val="center"/>
            <w:hideMark/>
          </w:tcPr>
          <w:p w14:paraId="73A5A67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1,978.20 </w:t>
            </w:r>
          </w:p>
        </w:tc>
        <w:tc>
          <w:tcPr>
            <w:tcW w:w="675" w:type="dxa"/>
            <w:tcBorders>
              <w:top w:val="nil"/>
              <w:left w:val="nil"/>
              <w:bottom w:val="single" w:sz="4" w:space="0" w:color="auto"/>
              <w:right w:val="single" w:sz="4" w:space="0" w:color="auto"/>
            </w:tcBorders>
            <w:shd w:val="clear" w:color="auto" w:fill="auto"/>
            <w:vAlign w:val="center"/>
            <w:hideMark/>
          </w:tcPr>
          <w:p w14:paraId="34F0D94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030206</w:t>
            </w:r>
          </w:p>
        </w:tc>
      </w:tr>
      <w:tr w:rsidR="00080AD9" w:rsidRPr="008E4677" w14:paraId="18014D28" w14:textId="77777777" w:rsidTr="00F508CC">
        <w:trPr>
          <w:trHeight w:val="1276"/>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40EDF668"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17</w:t>
            </w:r>
          </w:p>
        </w:tc>
        <w:tc>
          <w:tcPr>
            <w:tcW w:w="541" w:type="dxa"/>
            <w:tcBorders>
              <w:top w:val="single" w:sz="4" w:space="0" w:color="auto"/>
              <w:left w:val="nil"/>
              <w:bottom w:val="nil"/>
              <w:right w:val="single" w:sz="4" w:space="0" w:color="auto"/>
            </w:tcBorders>
            <w:shd w:val="clear" w:color="auto" w:fill="auto"/>
            <w:vAlign w:val="center"/>
            <w:hideMark/>
          </w:tcPr>
          <w:p w14:paraId="0412D4A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1239</w:t>
            </w:r>
          </w:p>
        </w:tc>
        <w:tc>
          <w:tcPr>
            <w:tcW w:w="772" w:type="dxa"/>
            <w:tcBorders>
              <w:top w:val="nil"/>
              <w:left w:val="nil"/>
              <w:bottom w:val="single" w:sz="4" w:space="0" w:color="auto"/>
              <w:right w:val="single" w:sz="4" w:space="0" w:color="auto"/>
            </w:tcBorders>
            <w:shd w:val="clear" w:color="auto" w:fill="auto"/>
            <w:vAlign w:val="center"/>
            <w:hideMark/>
          </w:tcPr>
          <w:p w14:paraId="6175524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15/10/20020</w:t>
            </w:r>
          </w:p>
        </w:tc>
        <w:tc>
          <w:tcPr>
            <w:tcW w:w="1365" w:type="dxa"/>
            <w:tcBorders>
              <w:top w:val="nil"/>
              <w:left w:val="nil"/>
              <w:bottom w:val="single" w:sz="4" w:space="0" w:color="auto"/>
              <w:right w:val="single" w:sz="4" w:space="0" w:color="auto"/>
            </w:tcBorders>
            <w:shd w:val="clear" w:color="auto" w:fill="auto"/>
            <w:vAlign w:val="center"/>
            <w:hideMark/>
          </w:tcPr>
          <w:p w14:paraId="6CE2436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DEPORTES, ARTE Y CULTURA COMO ISNTRUMENTO DE CAMBIO PARA EL MUNICIPIO DE NEJAPA 2020</w:t>
            </w:r>
          </w:p>
        </w:tc>
        <w:tc>
          <w:tcPr>
            <w:tcW w:w="1248" w:type="dxa"/>
            <w:tcBorders>
              <w:top w:val="nil"/>
              <w:left w:val="nil"/>
              <w:bottom w:val="single" w:sz="4" w:space="0" w:color="auto"/>
              <w:right w:val="single" w:sz="4" w:space="0" w:color="auto"/>
            </w:tcBorders>
            <w:shd w:val="clear" w:color="auto" w:fill="auto"/>
            <w:vAlign w:val="center"/>
            <w:hideMark/>
          </w:tcPr>
          <w:p w14:paraId="3F41EAC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DEPORTES</w:t>
            </w:r>
          </w:p>
        </w:tc>
        <w:tc>
          <w:tcPr>
            <w:tcW w:w="2310" w:type="dxa"/>
            <w:tcBorders>
              <w:top w:val="nil"/>
              <w:left w:val="nil"/>
              <w:bottom w:val="single" w:sz="4" w:space="0" w:color="auto"/>
              <w:right w:val="single" w:sz="4" w:space="0" w:color="auto"/>
            </w:tcBorders>
            <w:shd w:val="clear" w:color="auto" w:fill="auto"/>
            <w:vAlign w:val="center"/>
            <w:hideMark/>
          </w:tcPr>
          <w:p w14:paraId="5ED83B5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15 UNIFORMES DE FUTBOL PARA APOYO DE COMUNIDAD EL CEDRAL, PROPUESTA DE ADMON DE ORDEN DE COMPRA: RENE GARCIA</w:t>
            </w:r>
          </w:p>
        </w:tc>
        <w:tc>
          <w:tcPr>
            <w:tcW w:w="1561" w:type="dxa"/>
            <w:tcBorders>
              <w:top w:val="nil"/>
              <w:left w:val="nil"/>
              <w:bottom w:val="single" w:sz="4" w:space="0" w:color="auto"/>
              <w:right w:val="single" w:sz="4" w:space="0" w:color="auto"/>
            </w:tcBorders>
            <w:shd w:val="clear" w:color="auto" w:fill="auto"/>
            <w:vAlign w:val="center"/>
            <w:hideMark/>
          </w:tcPr>
          <w:p w14:paraId="2869662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ERIKA DEL CARMEN VENTURA VAQUERANO</w:t>
            </w:r>
          </w:p>
        </w:tc>
        <w:tc>
          <w:tcPr>
            <w:tcW w:w="832" w:type="dxa"/>
            <w:tcBorders>
              <w:top w:val="nil"/>
              <w:left w:val="nil"/>
              <w:bottom w:val="single" w:sz="4" w:space="0" w:color="auto"/>
              <w:right w:val="single" w:sz="4" w:space="0" w:color="auto"/>
            </w:tcBorders>
            <w:shd w:val="clear" w:color="auto" w:fill="auto"/>
            <w:vAlign w:val="center"/>
            <w:hideMark/>
          </w:tcPr>
          <w:p w14:paraId="6E80AF1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164.85 </w:t>
            </w:r>
          </w:p>
        </w:tc>
        <w:tc>
          <w:tcPr>
            <w:tcW w:w="675" w:type="dxa"/>
            <w:tcBorders>
              <w:top w:val="nil"/>
              <w:left w:val="nil"/>
              <w:bottom w:val="single" w:sz="4" w:space="0" w:color="auto"/>
              <w:right w:val="single" w:sz="4" w:space="0" w:color="auto"/>
            </w:tcBorders>
            <w:shd w:val="clear" w:color="auto" w:fill="auto"/>
            <w:vAlign w:val="center"/>
            <w:hideMark/>
          </w:tcPr>
          <w:p w14:paraId="59C93BA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030206</w:t>
            </w:r>
          </w:p>
        </w:tc>
      </w:tr>
      <w:tr w:rsidR="00080AD9" w:rsidRPr="008E4677" w14:paraId="0EA77FFC" w14:textId="77777777" w:rsidTr="00F508CC">
        <w:trPr>
          <w:trHeight w:val="1394"/>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4F9BDD1"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18</w:t>
            </w:r>
          </w:p>
        </w:tc>
        <w:tc>
          <w:tcPr>
            <w:tcW w:w="541" w:type="dxa"/>
            <w:tcBorders>
              <w:top w:val="single" w:sz="4" w:space="0" w:color="auto"/>
              <w:left w:val="nil"/>
              <w:bottom w:val="nil"/>
              <w:right w:val="single" w:sz="4" w:space="0" w:color="auto"/>
            </w:tcBorders>
            <w:shd w:val="clear" w:color="auto" w:fill="auto"/>
            <w:vAlign w:val="center"/>
            <w:hideMark/>
          </w:tcPr>
          <w:p w14:paraId="7BF3BCE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1191</w:t>
            </w:r>
          </w:p>
        </w:tc>
        <w:tc>
          <w:tcPr>
            <w:tcW w:w="772" w:type="dxa"/>
            <w:tcBorders>
              <w:top w:val="nil"/>
              <w:left w:val="nil"/>
              <w:bottom w:val="single" w:sz="4" w:space="0" w:color="auto"/>
              <w:right w:val="single" w:sz="4" w:space="0" w:color="auto"/>
            </w:tcBorders>
            <w:shd w:val="clear" w:color="auto" w:fill="auto"/>
            <w:vAlign w:val="center"/>
            <w:hideMark/>
          </w:tcPr>
          <w:p w14:paraId="50A41E0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23/10/2020</w:t>
            </w:r>
          </w:p>
        </w:tc>
        <w:tc>
          <w:tcPr>
            <w:tcW w:w="1365" w:type="dxa"/>
            <w:tcBorders>
              <w:top w:val="nil"/>
              <w:left w:val="nil"/>
              <w:bottom w:val="single" w:sz="4" w:space="0" w:color="auto"/>
              <w:right w:val="single" w:sz="4" w:space="0" w:color="auto"/>
            </w:tcBorders>
            <w:shd w:val="clear" w:color="auto" w:fill="auto"/>
            <w:vAlign w:val="center"/>
            <w:hideMark/>
          </w:tcPr>
          <w:p w14:paraId="431FC589"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34E9E2F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0BB4576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1 CADENA DE TANDY DE 5 ESLABONES  PARA REPARACION DE MOTONIVELADORA PROPUESTA DE ADMON DE ORDEN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2088C23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OSCAR EDUARDO VENTURA ALVARENGA</w:t>
            </w:r>
          </w:p>
        </w:tc>
        <w:tc>
          <w:tcPr>
            <w:tcW w:w="832" w:type="dxa"/>
            <w:tcBorders>
              <w:top w:val="nil"/>
              <w:left w:val="nil"/>
              <w:bottom w:val="single" w:sz="4" w:space="0" w:color="auto"/>
              <w:right w:val="single" w:sz="4" w:space="0" w:color="auto"/>
            </w:tcBorders>
            <w:shd w:val="clear" w:color="auto" w:fill="auto"/>
            <w:vAlign w:val="center"/>
            <w:hideMark/>
          </w:tcPr>
          <w:p w14:paraId="398F5E4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150.00 </w:t>
            </w:r>
          </w:p>
        </w:tc>
        <w:tc>
          <w:tcPr>
            <w:tcW w:w="675" w:type="dxa"/>
            <w:tcBorders>
              <w:top w:val="nil"/>
              <w:left w:val="nil"/>
              <w:bottom w:val="single" w:sz="4" w:space="0" w:color="auto"/>
              <w:right w:val="single" w:sz="4" w:space="0" w:color="auto"/>
            </w:tcBorders>
            <w:shd w:val="clear" w:color="auto" w:fill="auto"/>
            <w:vAlign w:val="center"/>
            <w:hideMark/>
          </w:tcPr>
          <w:p w14:paraId="4C204FF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4A6A5306" w14:textId="77777777" w:rsidTr="00F508CC">
        <w:trPr>
          <w:trHeight w:val="165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4AE59933"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19</w:t>
            </w:r>
          </w:p>
        </w:tc>
        <w:tc>
          <w:tcPr>
            <w:tcW w:w="541" w:type="dxa"/>
            <w:tcBorders>
              <w:top w:val="single" w:sz="4" w:space="0" w:color="auto"/>
              <w:left w:val="nil"/>
              <w:bottom w:val="nil"/>
              <w:right w:val="single" w:sz="4" w:space="0" w:color="auto"/>
            </w:tcBorders>
            <w:shd w:val="clear" w:color="auto" w:fill="auto"/>
            <w:vAlign w:val="center"/>
            <w:hideMark/>
          </w:tcPr>
          <w:p w14:paraId="65330B4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1239</w:t>
            </w:r>
          </w:p>
        </w:tc>
        <w:tc>
          <w:tcPr>
            <w:tcW w:w="772" w:type="dxa"/>
            <w:tcBorders>
              <w:top w:val="nil"/>
              <w:left w:val="nil"/>
              <w:bottom w:val="single" w:sz="4" w:space="0" w:color="auto"/>
              <w:right w:val="single" w:sz="4" w:space="0" w:color="auto"/>
            </w:tcBorders>
            <w:shd w:val="clear" w:color="auto" w:fill="auto"/>
            <w:vAlign w:val="center"/>
            <w:hideMark/>
          </w:tcPr>
          <w:p w14:paraId="72445CC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23/10/2020</w:t>
            </w:r>
          </w:p>
        </w:tc>
        <w:tc>
          <w:tcPr>
            <w:tcW w:w="1365" w:type="dxa"/>
            <w:tcBorders>
              <w:top w:val="nil"/>
              <w:left w:val="nil"/>
              <w:bottom w:val="single" w:sz="4" w:space="0" w:color="auto"/>
              <w:right w:val="single" w:sz="4" w:space="0" w:color="auto"/>
            </w:tcBorders>
            <w:shd w:val="clear" w:color="auto" w:fill="auto"/>
            <w:vAlign w:val="center"/>
            <w:hideMark/>
          </w:tcPr>
          <w:p w14:paraId="43A87B7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DEPORTES, ARTE Y CULTURA COMO ISNTRUMENTO DE CAMBIO PARA EL MUNICIPIO DE NEJAPA 2020</w:t>
            </w:r>
          </w:p>
        </w:tc>
        <w:tc>
          <w:tcPr>
            <w:tcW w:w="1248" w:type="dxa"/>
            <w:tcBorders>
              <w:top w:val="nil"/>
              <w:left w:val="nil"/>
              <w:bottom w:val="single" w:sz="4" w:space="0" w:color="auto"/>
              <w:right w:val="single" w:sz="4" w:space="0" w:color="auto"/>
            </w:tcBorders>
            <w:shd w:val="clear" w:color="auto" w:fill="auto"/>
            <w:vAlign w:val="center"/>
            <w:hideMark/>
          </w:tcPr>
          <w:p w14:paraId="3196369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DEPORTES</w:t>
            </w:r>
          </w:p>
        </w:tc>
        <w:tc>
          <w:tcPr>
            <w:tcW w:w="2310" w:type="dxa"/>
            <w:tcBorders>
              <w:top w:val="nil"/>
              <w:left w:val="nil"/>
              <w:bottom w:val="single" w:sz="4" w:space="0" w:color="auto"/>
              <w:right w:val="single" w:sz="4" w:space="0" w:color="auto"/>
            </w:tcBorders>
            <w:shd w:val="clear" w:color="auto" w:fill="auto"/>
            <w:vAlign w:val="center"/>
            <w:hideMark/>
          </w:tcPr>
          <w:p w14:paraId="6AB9F47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SUMINSTRO DE 2 PARES DE REDES DE PAPI FUTBOL Y 1 BALON No 5 MARCA MIKASA PARA APOYO A COMUNIDAD EL CEDRAL, PROPUESTA DE ADMON DE ORDEN DE COMPRA: RENE GARCIA</w:t>
            </w:r>
          </w:p>
        </w:tc>
        <w:tc>
          <w:tcPr>
            <w:tcW w:w="1561" w:type="dxa"/>
            <w:tcBorders>
              <w:top w:val="nil"/>
              <w:left w:val="nil"/>
              <w:bottom w:val="single" w:sz="4" w:space="0" w:color="auto"/>
              <w:right w:val="single" w:sz="4" w:space="0" w:color="auto"/>
            </w:tcBorders>
            <w:shd w:val="clear" w:color="auto" w:fill="auto"/>
            <w:vAlign w:val="center"/>
            <w:hideMark/>
          </w:tcPr>
          <w:p w14:paraId="7AE41B0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FERNDANDO ALEXANDER CANO LARA</w:t>
            </w:r>
          </w:p>
        </w:tc>
        <w:tc>
          <w:tcPr>
            <w:tcW w:w="832" w:type="dxa"/>
            <w:tcBorders>
              <w:top w:val="nil"/>
              <w:left w:val="nil"/>
              <w:bottom w:val="single" w:sz="4" w:space="0" w:color="auto"/>
              <w:right w:val="single" w:sz="4" w:space="0" w:color="auto"/>
            </w:tcBorders>
            <w:shd w:val="clear" w:color="auto" w:fill="auto"/>
            <w:vAlign w:val="center"/>
            <w:hideMark/>
          </w:tcPr>
          <w:p w14:paraId="1BED8BF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197.00 </w:t>
            </w:r>
          </w:p>
        </w:tc>
        <w:tc>
          <w:tcPr>
            <w:tcW w:w="675" w:type="dxa"/>
            <w:tcBorders>
              <w:top w:val="nil"/>
              <w:left w:val="nil"/>
              <w:bottom w:val="single" w:sz="4" w:space="0" w:color="auto"/>
              <w:right w:val="single" w:sz="4" w:space="0" w:color="auto"/>
            </w:tcBorders>
            <w:shd w:val="clear" w:color="auto" w:fill="auto"/>
            <w:vAlign w:val="center"/>
            <w:hideMark/>
          </w:tcPr>
          <w:p w14:paraId="031EA9F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030206</w:t>
            </w:r>
          </w:p>
        </w:tc>
      </w:tr>
      <w:tr w:rsidR="00080AD9" w:rsidRPr="008E4677" w14:paraId="0DBAE6F2" w14:textId="77777777" w:rsidTr="00F508CC">
        <w:trPr>
          <w:trHeight w:val="1099"/>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6BFFEA2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20</w:t>
            </w:r>
          </w:p>
        </w:tc>
        <w:tc>
          <w:tcPr>
            <w:tcW w:w="541" w:type="dxa"/>
            <w:tcBorders>
              <w:top w:val="single" w:sz="4" w:space="0" w:color="auto"/>
              <w:left w:val="nil"/>
              <w:bottom w:val="nil"/>
              <w:right w:val="single" w:sz="4" w:space="0" w:color="auto"/>
            </w:tcBorders>
            <w:shd w:val="clear" w:color="auto" w:fill="auto"/>
            <w:vAlign w:val="center"/>
            <w:hideMark/>
          </w:tcPr>
          <w:p w14:paraId="53C74E0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1138</w:t>
            </w:r>
          </w:p>
        </w:tc>
        <w:tc>
          <w:tcPr>
            <w:tcW w:w="772" w:type="dxa"/>
            <w:tcBorders>
              <w:top w:val="nil"/>
              <w:left w:val="nil"/>
              <w:bottom w:val="single" w:sz="4" w:space="0" w:color="auto"/>
              <w:right w:val="single" w:sz="4" w:space="0" w:color="auto"/>
            </w:tcBorders>
            <w:shd w:val="clear" w:color="auto" w:fill="auto"/>
            <w:vAlign w:val="center"/>
            <w:hideMark/>
          </w:tcPr>
          <w:p w14:paraId="200A789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4CC0AB8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1680DA6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MEDIO AMBIENTE</w:t>
            </w:r>
          </w:p>
        </w:tc>
        <w:tc>
          <w:tcPr>
            <w:tcW w:w="2310" w:type="dxa"/>
            <w:tcBorders>
              <w:top w:val="nil"/>
              <w:left w:val="nil"/>
              <w:bottom w:val="single" w:sz="4" w:space="0" w:color="auto"/>
              <w:right w:val="single" w:sz="4" w:space="0" w:color="auto"/>
            </w:tcBorders>
            <w:shd w:val="clear" w:color="auto" w:fill="auto"/>
            <w:vAlign w:val="center"/>
            <w:hideMark/>
          </w:tcPr>
          <w:p w14:paraId="6848113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HERRAMIENTAS PARA UTILIZARLSO EN LA UNIDAD, PROPUESTA DE ADMON DE ORDEN DE COMPRA: CELINA PERLA</w:t>
            </w:r>
          </w:p>
        </w:tc>
        <w:tc>
          <w:tcPr>
            <w:tcW w:w="1561" w:type="dxa"/>
            <w:tcBorders>
              <w:top w:val="nil"/>
              <w:left w:val="nil"/>
              <w:bottom w:val="single" w:sz="4" w:space="0" w:color="auto"/>
              <w:right w:val="single" w:sz="4" w:space="0" w:color="auto"/>
            </w:tcBorders>
            <w:shd w:val="clear" w:color="auto" w:fill="auto"/>
            <w:vAlign w:val="center"/>
            <w:hideMark/>
          </w:tcPr>
          <w:p w14:paraId="2FC841D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EFESA, S.A DE C.V</w:t>
            </w:r>
          </w:p>
        </w:tc>
        <w:tc>
          <w:tcPr>
            <w:tcW w:w="832" w:type="dxa"/>
            <w:tcBorders>
              <w:top w:val="nil"/>
              <w:left w:val="nil"/>
              <w:bottom w:val="single" w:sz="4" w:space="0" w:color="auto"/>
              <w:right w:val="single" w:sz="4" w:space="0" w:color="auto"/>
            </w:tcBorders>
            <w:shd w:val="clear" w:color="auto" w:fill="auto"/>
            <w:vAlign w:val="center"/>
            <w:hideMark/>
          </w:tcPr>
          <w:p w14:paraId="3093BCE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482.65 </w:t>
            </w:r>
          </w:p>
        </w:tc>
        <w:tc>
          <w:tcPr>
            <w:tcW w:w="675" w:type="dxa"/>
            <w:tcBorders>
              <w:top w:val="nil"/>
              <w:left w:val="nil"/>
              <w:bottom w:val="single" w:sz="4" w:space="0" w:color="auto"/>
              <w:right w:val="single" w:sz="4" w:space="0" w:color="auto"/>
            </w:tcBorders>
            <w:shd w:val="clear" w:color="auto" w:fill="auto"/>
            <w:vAlign w:val="center"/>
            <w:hideMark/>
          </w:tcPr>
          <w:p w14:paraId="2EC319A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030202</w:t>
            </w:r>
          </w:p>
        </w:tc>
      </w:tr>
      <w:tr w:rsidR="00080AD9" w:rsidRPr="008E4677" w14:paraId="2AACE9FB" w14:textId="77777777" w:rsidTr="00F508CC">
        <w:trPr>
          <w:trHeight w:val="133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63A80E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21</w:t>
            </w:r>
          </w:p>
        </w:tc>
        <w:tc>
          <w:tcPr>
            <w:tcW w:w="541" w:type="dxa"/>
            <w:tcBorders>
              <w:top w:val="single" w:sz="4" w:space="0" w:color="auto"/>
              <w:left w:val="nil"/>
              <w:bottom w:val="nil"/>
              <w:right w:val="single" w:sz="4" w:space="0" w:color="auto"/>
            </w:tcBorders>
            <w:shd w:val="clear" w:color="auto" w:fill="auto"/>
            <w:vAlign w:val="center"/>
            <w:hideMark/>
          </w:tcPr>
          <w:p w14:paraId="1D6FA6C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1177</w:t>
            </w:r>
          </w:p>
        </w:tc>
        <w:tc>
          <w:tcPr>
            <w:tcW w:w="772" w:type="dxa"/>
            <w:tcBorders>
              <w:top w:val="nil"/>
              <w:left w:val="nil"/>
              <w:bottom w:val="single" w:sz="4" w:space="0" w:color="auto"/>
              <w:right w:val="single" w:sz="4" w:space="0" w:color="auto"/>
            </w:tcBorders>
            <w:shd w:val="clear" w:color="auto" w:fill="auto"/>
            <w:vAlign w:val="center"/>
            <w:hideMark/>
          </w:tcPr>
          <w:p w14:paraId="5F5D4AF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19112A6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4293F73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CEMENTERIO MUNICIPAL</w:t>
            </w:r>
          </w:p>
        </w:tc>
        <w:tc>
          <w:tcPr>
            <w:tcW w:w="2310" w:type="dxa"/>
            <w:tcBorders>
              <w:top w:val="nil"/>
              <w:left w:val="nil"/>
              <w:bottom w:val="single" w:sz="4" w:space="0" w:color="auto"/>
              <w:right w:val="single" w:sz="4" w:space="0" w:color="auto"/>
            </w:tcBorders>
            <w:shd w:val="clear" w:color="auto" w:fill="auto"/>
            <w:vAlign w:val="center"/>
            <w:hideMark/>
          </w:tcPr>
          <w:p w14:paraId="417F343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HERRAMIENTAS PARA  PREPARATIVOS DEL DIA DE LOS DIFUNTOS DEL 2 DE NOVIEMBRE, PROPUESTA DE ADMON DE ORDEN DE COMPRA:ALTER BERMUDEZ</w:t>
            </w:r>
          </w:p>
        </w:tc>
        <w:tc>
          <w:tcPr>
            <w:tcW w:w="1561" w:type="dxa"/>
            <w:tcBorders>
              <w:top w:val="nil"/>
              <w:left w:val="nil"/>
              <w:bottom w:val="single" w:sz="4" w:space="0" w:color="auto"/>
              <w:right w:val="single" w:sz="4" w:space="0" w:color="auto"/>
            </w:tcBorders>
            <w:shd w:val="clear" w:color="auto" w:fill="auto"/>
            <w:vAlign w:val="center"/>
            <w:hideMark/>
          </w:tcPr>
          <w:p w14:paraId="480245B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ISRAEL MELENDEZ MARTINEZ</w:t>
            </w:r>
          </w:p>
        </w:tc>
        <w:tc>
          <w:tcPr>
            <w:tcW w:w="832" w:type="dxa"/>
            <w:tcBorders>
              <w:top w:val="nil"/>
              <w:left w:val="nil"/>
              <w:bottom w:val="single" w:sz="4" w:space="0" w:color="auto"/>
              <w:right w:val="single" w:sz="4" w:space="0" w:color="auto"/>
            </w:tcBorders>
            <w:shd w:val="clear" w:color="auto" w:fill="auto"/>
            <w:vAlign w:val="center"/>
            <w:hideMark/>
          </w:tcPr>
          <w:p w14:paraId="1A3A733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58.50 </w:t>
            </w:r>
          </w:p>
        </w:tc>
        <w:tc>
          <w:tcPr>
            <w:tcW w:w="675" w:type="dxa"/>
            <w:tcBorders>
              <w:top w:val="nil"/>
              <w:left w:val="nil"/>
              <w:bottom w:val="single" w:sz="4" w:space="0" w:color="auto"/>
              <w:right w:val="single" w:sz="4" w:space="0" w:color="auto"/>
            </w:tcBorders>
            <w:shd w:val="clear" w:color="auto" w:fill="auto"/>
            <w:vAlign w:val="center"/>
            <w:hideMark/>
          </w:tcPr>
          <w:p w14:paraId="4F632C7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020107</w:t>
            </w:r>
          </w:p>
        </w:tc>
      </w:tr>
      <w:tr w:rsidR="00080AD9" w:rsidRPr="008E4677" w14:paraId="562135DC" w14:textId="77777777" w:rsidTr="00F508CC">
        <w:trPr>
          <w:trHeight w:val="1261"/>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4699107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22</w:t>
            </w:r>
          </w:p>
        </w:tc>
        <w:tc>
          <w:tcPr>
            <w:tcW w:w="541" w:type="dxa"/>
            <w:tcBorders>
              <w:top w:val="single" w:sz="4" w:space="0" w:color="auto"/>
              <w:left w:val="nil"/>
              <w:bottom w:val="nil"/>
              <w:right w:val="single" w:sz="4" w:space="0" w:color="auto"/>
            </w:tcBorders>
            <w:shd w:val="clear" w:color="auto" w:fill="auto"/>
            <w:vAlign w:val="center"/>
            <w:hideMark/>
          </w:tcPr>
          <w:p w14:paraId="791A37C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1043</w:t>
            </w:r>
          </w:p>
        </w:tc>
        <w:tc>
          <w:tcPr>
            <w:tcW w:w="772" w:type="dxa"/>
            <w:tcBorders>
              <w:top w:val="nil"/>
              <w:left w:val="nil"/>
              <w:bottom w:val="single" w:sz="4" w:space="0" w:color="auto"/>
              <w:right w:val="single" w:sz="4" w:space="0" w:color="auto"/>
            </w:tcBorders>
            <w:shd w:val="clear" w:color="auto" w:fill="auto"/>
            <w:vAlign w:val="center"/>
            <w:hideMark/>
          </w:tcPr>
          <w:p w14:paraId="7DDA486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27/09/2020</w:t>
            </w:r>
          </w:p>
        </w:tc>
        <w:tc>
          <w:tcPr>
            <w:tcW w:w="1365" w:type="dxa"/>
            <w:tcBorders>
              <w:top w:val="nil"/>
              <w:left w:val="nil"/>
              <w:bottom w:val="single" w:sz="4" w:space="0" w:color="auto"/>
              <w:right w:val="single" w:sz="4" w:space="0" w:color="auto"/>
            </w:tcBorders>
            <w:shd w:val="clear" w:color="auto" w:fill="auto"/>
            <w:vAlign w:val="center"/>
            <w:hideMark/>
          </w:tcPr>
          <w:p w14:paraId="3A193891"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MEJORAMIENTO DE OBRAS DE PASO Y MANTENIMIENTO DE CAMINOS</w:t>
            </w:r>
          </w:p>
        </w:tc>
        <w:tc>
          <w:tcPr>
            <w:tcW w:w="1248" w:type="dxa"/>
            <w:tcBorders>
              <w:top w:val="nil"/>
              <w:left w:val="nil"/>
              <w:bottom w:val="single" w:sz="4" w:space="0" w:color="auto"/>
              <w:right w:val="single" w:sz="4" w:space="0" w:color="auto"/>
            </w:tcBorders>
            <w:shd w:val="clear" w:color="auto" w:fill="auto"/>
            <w:vAlign w:val="center"/>
            <w:hideMark/>
          </w:tcPr>
          <w:p w14:paraId="749BEAB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1C8858B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MATERILES  DE CONSTRUCCION PARA SER UTILIZADOS EN DIFERENTES PROYECTOS, PROPUESTA DE ADMON DE ORDEN DE COMPRA: XENIA RODAS</w:t>
            </w:r>
          </w:p>
        </w:tc>
        <w:tc>
          <w:tcPr>
            <w:tcW w:w="1561" w:type="dxa"/>
            <w:tcBorders>
              <w:top w:val="nil"/>
              <w:left w:val="nil"/>
              <w:bottom w:val="single" w:sz="4" w:space="0" w:color="auto"/>
              <w:right w:val="single" w:sz="4" w:space="0" w:color="auto"/>
            </w:tcBorders>
            <w:shd w:val="clear" w:color="auto" w:fill="auto"/>
            <w:vAlign w:val="center"/>
            <w:hideMark/>
          </w:tcPr>
          <w:p w14:paraId="35C0C74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SUMINISTRO COMERCIAL S.A DE C.V</w:t>
            </w:r>
          </w:p>
        </w:tc>
        <w:tc>
          <w:tcPr>
            <w:tcW w:w="832" w:type="dxa"/>
            <w:tcBorders>
              <w:top w:val="nil"/>
              <w:left w:val="nil"/>
              <w:bottom w:val="single" w:sz="4" w:space="0" w:color="auto"/>
              <w:right w:val="single" w:sz="4" w:space="0" w:color="auto"/>
            </w:tcBorders>
            <w:shd w:val="clear" w:color="auto" w:fill="auto"/>
            <w:vAlign w:val="center"/>
            <w:hideMark/>
          </w:tcPr>
          <w:p w14:paraId="3FAA350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187.75 </w:t>
            </w:r>
          </w:p>
        </w:tc>
        <w:tc>
          <w:tcPr>
            <w:tcW w:w="675" w:type="dxa"/>
            <w:tcBorders>
              <w:top w:val="nil"/>
              <w:left w:val="nil"/>
              <w:bottom w:val="single" w:sz="4" w:space="0" w:color="auto"/>
              <w:right w:val="single" w:sz="4" w:space="0" w:color="auto"/>
            </w:tcBorders>
            <w:shd w:val="clear" w:color="auto" w:fill="auto"/>
            <w:vAlign w:val="center"/>
            <w:hideMark/>
          </w:tcPr>
          <w:p w14:paraId="7FC2256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15F10717" w14:textId="77777777" w:rsidTr="00F508CC">
        <w:trPr>
          <w:trHeight w:val="184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31C0C2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23</w:t>
            </w:r>
          </w:p>
        </w:tc>
        <w:tc>
          <w:tcPr>
            <w:tcW w:w="541" w:type="dxa"/>
            <w:tcBorders>
              <w:top w:val="single" w:sz="4" w:space="0" w:color="auto"/>
              <w:left w:val="nil"/>
              <w:bottom w:val="nil"/>
              <w:right w:val="single" w:sz="4" w:space="0" w:color="auto"/>
            </w:tcBorders>
            <w:shd w:val="clear" w:color="auto" w:fill="auto"/>
            <w:vAlign w:val="center"/>
            <w:hideMark/>
          </w:tcPr>
          <w:p w14:paraId="760B9FE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1262</w:t>
            </w:r>
          </w:p>
        </w:tc>
        <w:tc>
          <w:tcPr>
            <w:tcW w:w="772" w:type="dxa"/>
            <w:tcBorders>
              <w:top w:val="nil"/>
              <w:left w:val="nil"/>
              <w:bottom w:val="single" w:sz="4" w:space="0" w:color="auto"/>
              <w:right w:val="single" w:sz="4" w:space="0" w:color="auto"/>
            </w:tcBorders>
            <w:shd w:val="clear" w:color="auto" w:fill="auto"/>
            <w:vAlign w:val="center"/>
            <w:hideMark/>
          </w:tcPr>
          <w:p w14:paraId="3701D89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5CDF5FA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0064EC4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SERVICIOS DE GERENCIAS Y TRANSPORTE</w:t>
            </w:r>
          </w:p>
        </w:tc>
        <w:tc>
          <w:tcPr>
            <w:tcW w:w="2310" w:type="dxa"/>
            <w:tcBorders>
              <w:top w:val="nil"/>
              <w:left w:val="nil"/>
              <w:bottom w:val="nil"/>
              <w:right w:val="single" w:sz="4" w:space="0" w:color="auto"/>
            </w:tcBorders>
            <w:shd w:val="clear" w:color="auto" w:fill="auto"/>
            <w:vAlign w:val="center"/>
            <w:hideMark/>
          </w:tcPr>
          <w:p w14:paraId="3AC9F1A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SERVICIO DE MANTENIMIENTO PARA LA MOTOCICLETA SANLG M4473529 ASIGNADA A LA UNIDAD DE SERVICIOS GENERALES, PROPUESTA DE ADMON DE ORDEN DE COMPRA: EMERSON MANUEL LOPEZ LEMUS</w:t>
            </w:r>
          </w:p>
        </w:tc>
        <w:tc>
          <w:tcPr>
            <w:tcW w:w="1561" w:type="dxa"/>
            <w:tcBorders>
              <w:top w:val="nil"/>
              <w:left w:val="nil"/>
              <w:bottom w:val="single" w:sz="4" w:space="0" w:color="auto"/>
              <w:right w:val="single" w:sz="4" w:space="0" w:color="auto"/>
            </w:tcBorders>
            <w:shd w:val="clear" w:color="auto" w:fill="auto"/>
            <w:vAlign w:val="center"/>
            <w:hideMark/>
          </w:tcPr>
          <w:p w14:paraId="70488FE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CARLOS ERNESTO RIVAS GUARDADO</w:t>
            </w:r>
          </w:p>
        </w:tc>
        <w:tc>
          <w:tcPr>
            <w:tcW w:w="832" w:type="dxa"/>
            <w:tcBorders>
              <w:top w:val="nil"/>
              <w:left w:val="nil"/>
              <w:bottom w:val="single" w:sz="4" w:space="0" w:color="auto"/>
              <w:right w:val="single" w:sz="4" w:space="0" w:color="auto"/>
            </w:tcBorders>
            <w:shd w:val="clear" w:color="auto" w:fill="auto"/>
            <w:vAlign w:val="center"/>
            <w:hideMark/>
          </w:tcPr>
          <w:p w14:paraId="2AC558E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295.00 </w:t>
            </w:r>
          </w:p>
        </w:tc>
        <w:tc>
          <w:tcPr>
            <w:tcW w:w="675" w:type="dxa"/>
            <w:tcBorders>
              <w:top w:val="nil"/>
              <w:left w:val="nil"/>
              <w:bottom w:val="single" w:sz="4" w:space="0" w:color="auto"/>
              <w:right w:val="single" w:sz="4" w:space="0" w:color="auto"/>
            </w:tcBorders>
            <w:shd w:val="clear" w:color="auto" w:fill="auto"/>
            <w:vAlign w:val="center"/>
            <w:hideMark/>
          </w:tcPr>
          <w:p w14:paraId="6FF1450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020102</w:t>
            </w:r>
          </w:p>
        </w:tc>
      </w:tr>
      <w:tr w:rsidR="00080AD9" w:rsidRPr="008E4677" w14:paraId="6D3C65BD" w14:textId="77777777" w:rsidTr="00F508CC">
        <w:trPr>
          <w:trHeight w:val="2534"/>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AA9BB0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24</w:t>
            </w:r>
          </w:p>
        </w:tc>
        <w:tc>
          <w:tcPr>
            <w:tcW w:w="541" w:type="dxa"/>
            <w:tcBorders>
              <w:top w:val="single" w:sz="4" w:space="0" w:color="auto"/>
              <w:left w:val="nil"/>
              <w:bottom w:val="nil"/>
              <w:right w:val="single" w:sz="4" w:space="0" w:color="auto"/>
            </w:tcBorders>
            <w:shd w:val="clear" w:color="auto" w:fill="auto"/>
            <w:vAlign w:val="center"/>
            <w:hideMark/>
          </w:tcPr>
          <w:p w14:paraId="3C789B7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1,263</w:t>
            </w:r>
          </w:p>
        </w:tc>
        <w:tc>
          <w:tcPr>
            <w:tcW w:w="772" w:type="dxa"/>
            <w:tcBorders>
              <w:top w:val="nil"/>
              <w:left w:val="nil"/>
              <w:bottom w:val="nil"/>
              <w:right w:val="single" w:sz="4" w:space="0" w:color="auto"/>
            </w:tcBorders>
            <w:shd w:val="clear" w:color="auto" w:fill="auto"/>
            <w:vAlign w:val="center"/>
            <w:hideMark/>
          </w:tcPr>
          <w:p w14:paraId="79F0E63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29BDB35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48" w:type="dxa"/>
            <w:tcBorders>
              <w:top w:val="nil"/>
              <w:left w:val="nil"/>
              <w:bottom w:val="nil"/>
              <w:right w:val="single" w:sz="4" w:space="0" w:color="auto"/>
            </w:tcBorders>
            <w:shd w:val="clear" w:color="auto" w:fill="auto"/>
            <w:vAlign w:val="center"/>
            <w:hideMark/>
          </w:tcPr>
          <w:p w14:paraId="6D95C9C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CMPV</w:t>
            </w:r>
          </w:p>
        </w:tc>
        <w:tc>
          <w:tcPr>
            <w:tcW w:w="2310" w:type="dxa"/>
            <w:tcBorders>
              <w:top w:val="single" w:sz="4" w:space="0" w:color="auto"/>
              <w:left w:val="nil"/>
              <w:bottom w:val="nil"/>
              <w:right w:val="single" w:sz="4" w:space="0" w:color="auto"/>
            </w:tcBorders>
            <w:shd w:val="clear" w:color="auto" w:fill="auto"/>
            <w:vAlign w:val="center"/>
            <w:hideMark/>
          </w:tcPr>
          <w:p w14:paraId="266AA17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SERVICIO DE 1 MONTAJE DE ESTRUCTURA SONIDO, LUCES, TARIMA EN CONCIERTO NAVIDEÑO  Y 5 MONTAJES DE ESTRUCTURA, SONIDO Y LUCES PARA CONCIERTO  URBANO COMUNITARIO A REALIZARSE EN DIFERENTES COMUNIDADES, PROPUESTA DE ADMON DE ORDEN DE COMPRA: FRANCISCO MARROQUIN</w:t>
            </w:r>
          </w:p>
        </w:tc>
        <w:tc>
          <w:tcPr>
            <w:tcW w:w="1561" w:type="dxa"/>
            <w:tcBorders>
              <w:top w:val="nil"/>
              <w:left w:val="nil"/>
              <w:bottom w:val="nil"/>
              <w:right w:val="single" w:sz="4" w:space="0" w:color="auto"/>
            </w:tcBorders>
            <w:shd w:val="clear" w:color="auto" w:fill="auto"/>
            <w:vAlign w:val="center"/>
            <w:hideMark/>
          </w:tcPr>
          <w:p w14:paraId="63C1723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NELSON JONHATAN FLORES PINEDA</w:t>
            </w:r>
          </w:p>
        </w:tc>
        <w:tc>
          <w:tcPr>
            <w:tcW w:w="832" w:type="dxa"/>
            <w:tcBorders>
              <w:top w:val="nil"/>
              <w:left w:val="nil"/>
              <w:bottom w:val="nil"/>
              <w:right w:val="single" w:sz="4" w:space="0" w:color="auto"/>
            </w:tcBorders>
            <w:shd w:val="clear" w:color="auto" w:fill="auto"/>
            <w:vAlign w:val="center"/>
            <w:hideMark/>
          </w:tcPr>
          <w:p w14:paraId="0F47072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1,785.00 </w:t>
            </w:r>
          </w:p>
        </w:tc>
        <w:tc>
          <w:tcPr>
            <w:tcW w:w="675" w:type="dxa"/>
            <w:tcBorders>
              <w:top w:val="nil"/>
              <w:left w:val="nil"/>
              <w:bottom w:val="nil"/>
              <w:right w:val="single" w:sz="4" w:space="0" w:color="auto"/>
            </w:tcBorders>
            <w:shd w:val="clear" w:color="auto" w:fill="auto"/>
            <w:vAlign w:val="center"/>
            <w:hideMark/>
          </w:tcPr>
          <w:p w14:paraId="32EA9AA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030205</w:t>
            </w:r>
          </w:p>
        </w:tc>
      </w:tr>
      <w:tr w:rsidR="00080AD9" w:rsidRPr="008E4677" w14:paraId="5BAD1F06" w14:textId="77777777" w:rsidTr="00F508CC">
        <w:trPr>
          <w:trHeight w:val="1893"/>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4117F8C6"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25</w:t>
            </w:r>
          </w:p>
        </w:tc>
        <w:tc>
          <w:tcPr>
            <w:tcW w:w="541" w:type="dxa"/>
            <w:tcBorders>
              <w:top w:val="single" w:sz="4" w:space="0" w:color="auto"/>
              <w:left w:val="nil"/>
              <w:bottom w:val="nil"/>
              <w:right w:val="single" w:sz="4" w:space="0" w:color="auto"/>
            </w:tcBorders>
            <w:shd w:val="clear" w:color="auto" w:fill="auto"/>
            <w:vAlign w:val="center"/>
            <w:hideMark/>
          </w:tcPr>
          <w:p w14:paraId="4FAF9A2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1152</w:t>
            </w:r>
          </w:p>
        </w:tc>
        <w:tc>
          <w:tcPr>
            <w:tcW w:w="772" w:type="dxa"/>
            <w:tcBorders>
              <w:top w:val="single" w:sz="4" w:space="0" w:color="auto"/>
              <w:left w:val="nil"/>
              <w:bottom w:val="nil"/>
              <w:right w:val="single" w:sz="4" w:space="0" w:color="auto"/>
            </w:tcBorders>
            <w:shd w:val="clear" w:color="auto" w:fill="auto"/>
            <w:vAlign w:val="center"/>
            <w:hideMark/>
          </w:tcPr>
          <w:p w14:paraId="1EBA667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6FF902C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48" w:type="dxa"/>
            <w:tcBorders>
              <w:top w:val="single" w:sz="4" w:space="0" w:color="auto"/>
              <w:left w:val="nil"/>
              <w:bottom w:val="nil"/>
              <w:right w:val="single" w:sz="4" w:space="0" w:color="auto"/>
            </w:tcBorders>
            <w:shd w:val="clear" w:color="auto" w:fill="auto"/>
            <w:vAlign w:val="center"/>
            <w:hideMark/>
          </w:tcPr>
          <w:p w14:paraId="3EED2EB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CMPV</w:t>
            </w:r>
          </w:p>
        </w:tc>
        <w:tc>
          <w:tcPr>
            <w:tcW w:w="2310" w:type="dxa"/>
            <w:tcBorders>
              <w:top w:val="single" w:sz="4" w:space="0" w:color="auto"/>
              <w:left w:val="nil"/>
              <w:bottom w:val="nil"/>
              <w:right w:val="single" w:sz="4" w:space="0" w:color="auto"/>
            </w:tcBorders>
            <w:shd w:val="clear" w:color="auto" w:fill="auto"/>
            <w:vAlign w:val="center"/>
            <w:hideMark/>
          </w:tcPr>
          <w:p w14:paraId="2C25FDD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SERVICIO PROFESIONALES DE MAESTRO DE TALLER DE LOCUCION PARA TALLER DE LOCUCION A REALIZARSE EN CASA DEL JOVEN POR 8 SABADOS, PROPUESTA DE ADMON DE ORDEN DE COMPRA: FRANCISCO MARROQUIN</w:t>
            </w:r>
          </w:p>
        </w:tc>
        <w:tc>
          <w:tcPr>
            <w:tcW w:w="1561" w:type="dxa"/>
            <w:tcBorders>
              <w:top w:val="single" w:sz="4" w:space="0" w:color="auto"/>
              <w:left w:val="nil"/>
              <w:bottom w:val="nil"/>
              <w:right w:val="single" w:sz="4" w:space="0" w:color="auto"/>
            </w:tcBorders>
            <w:shd w:val="clear" w:color="auto" w:fill="auto"/>
            <w:vAlign w:val="center"/>
            <w:hideMark/>
          </w:tcPr>
          <w:p w14:paraId="488724E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EDWIN ARIEL RIVERA ARAGON</w:t>
            </w:r>
          </w:p>
        </w:tc>
        <w:tc>
          <w:tcPr>
            <w:tcW w:w="832" w:type="dxa"/>
            <w:tcBorders>
              <w:top w:val="single" w:sz="4" w:space="0" w:color="auto"/>
              <w:left w:val="nil"/>
              <w:bottom w:val="nil"/>
              <w:right w:val="single" w:sz="4" w:space="0" w:color="auto"/>
            </w:tcBorders>
            <w:shd w:val="clear" w:color="auto" w:fill="auto"/>
            <w:vAlign w:val="center"/>
            <w:hideMark/>
          </w:tcPr>
          <w:p w14:paraId="039E791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222.22 </w:t>
            </w:r>
          </w:p>
        </w:tc>
        <w:tc>
          <w:tcPr>
            <w:tcW w:w="675" w:type="dxa"/>
            <w:tcBorders>
              <w:top w:val="single" w:sz="4" w:space="0" w:color="auto"/>
              <w:left w:val="nil"/>
              <w:bottom w:val="nil"/>
              <w:right w:val="single" w:sz="4" w:space="0" w:color="auto"/>
            </w:tcBorders>
            <w:shd w:val="clear" w:color="auto" w:fill="auto"/>
            <w:vAlign w:val="center"/>
            <w:hideMark/>
          </w:tcPr>
          <w:p w14:paraId="71977D4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030205</w:t>
            </w:r>
          </w:p>
        </w:tc>
      </w:tr>
      <w:tr w:rsidR="00080AD9" w:rsidRPr="008E4677" w14:paraId="0330DDCE" w14:textId="77777777" w:rsidTr="00F508CC">
        <w:trPr>
          <w:trHeight w:val="1528"/>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1B8BFF2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26</w:t>
            </w:r>
          </w:p>
        </w:tc>
        <w:tc>
          <w:tcPr>
            <w:tcW w:w="541" w:type="dxa"/>
            <w:tcBorders>
              <w:top w:val="single" w:sz="4" w:space="0" w:color="auto"/>
              <w:left w:val="nil"/>
              <w:bottom w:val="nil"/>
              <w:right w:val="single" w:sz="4" w:space="0" w:color="auto"/>
            </w:tcBorders>
            <w:shd w:val="clear" w:color="auto" w:fill="auto"/>
            <w:vAlign w:val="center"/>
            <w:hideMark/>
          </w:tcPr>
          <w:p w14:paraId="64C72F3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1263</w:t>
            </w:r>
          </w:p>
        </w:tc>
        <w:tc>
          <w:tcPr>
            <w:tcW w:w="772" w:type="dxa"/>
            <w:tcBorders>
              <w:top w:val="single" w:sz="4" w:space="0" w:color="auto"/>
              <w:left w:val="nil"/>
              <w:bottom w:val="nil"/>
              <w:right w:val="single" w:sz="4" w:space="0" w:color="auto"/>
            </w:tcBorders>
            <w:shd w:val="clear" w:color="auto" w:fill="auto"/>
            <w:vAlign w:val="center"/>
            <w:hideMark/>
          </w:tcPr>
          <w:p w14:paraId="486B1A7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4FE3E82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48" w:type="dxa"/>
            <w:tcBorders>
              <w:top w:val="single" w:sz="4" w:space="0" w:color="auto"/>
              <w:left w:val="nil"/>
              <w:bottom w:val="nil"/>
              <w:right w:val="single" w:sz="4" w:space="0" w:color="auto"/>
            </w:tcBorders>
            <w:shd w:val="clear" w:color="auto" w:fill="auto"/>
            <w:vAlign w:val="center"/>
            <w:hideMark/>
          </w:tcPr>
          <w:p w14:paraId="754E099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CMPV</w:t>
            </w:r>
          </w:p>
        </w:tc>
        <w:tc>
          <w:tcPr>
            <w:tcW w:w="2310" w:type="dxa"/>
            <w:tcBorders>
              <w:top w:val="single" w:sz="4" w:space="0" w:color="auto"/>
              <w:left w:val="nil"/>
              <w:bottom w:val="nil"/>
              <w:right w:val="single" w:sz="4" w:space="0" w:color="auto"/>
            </w:tcBorders>
            <w:shd w:val="clear" w:color="auto" w:fill="auto"/>
            <w:vAlign w:val="center"/>
            <w:hideMark/>
          </w:tcPr>
          <w:p w14:paraId="4DD2D58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SERVICIO PROFESIONALES COMO ARTISTA LA MUÑEQUITA  QUE CANTA PARA CELEBRAR  CONCIERTOS ARTISTICOS EN DIFERENTES COMUNIDADES DE NEJAPA, PROPUESTA DE ADMON DE ORDEN DE COMPRA: FRANCISCO MARROQUIN</w:t>
            </w:r>
          </w:p>
        </w:tc>
        <w:tc>
          <w:tcPr>
            <w:tcW w:w="1561" w:type="dxa"/>
            <w:tcBorders>
              <w:top w:val="single" w:sz="4" w:space="0" w:color="auto"/>
              <w:left w:val="nil"/>
              <w:bottom w:val="nil"/>
              <w:right w:val="single" w:sz="4" w:space="0" w:color="auto"/>
            </w:tcBorders>
            <w:shd w:val="clear" w:color="auto" w:fill="auto"/>
            <w:vAlign w:val="center"/>
            <w:hideMark/>
          </w:tcPr>
          <w:p w14:paraId="2C555BD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ERIKA NOHEMY GOMEZ ABREGO</w:t>
            </w:r>
          </w:p>
        </w:tc>
        <w:tc>
          <w:tcPr>
            <w:tcW w:w="832" w:type="dxa"/>
            <w:tcBorders>
              <w:top w:val="single" w:sz="4" w:space="0" w:color="auto"/>
              <w:left w:val="nil"/>
              <w:bottom w:val="nil"/>
              <w:right w:val="single" w:sz="4" w:space="0" w:color="auto"/>
            </w:tcBorders>
            <w:shd w:val="clear" w:color="auto" w:fill="auto"/>
            <w:vAlign w:val="center"/>
            <w:hideMark/>
          </w:tcPr>
          <w:p w14:paraId="61B1978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75.00 </w:t>
            </w:r>
          </w:p>
        </w:tc>
        <w:tc>
          <w:tcPr>
            <w:tcW w:w="675" w:type="dxa"/>
            <w:tcBorders>
              <w:top w:val="single" w:sz="4" w:space="0" w:color="auto"/>
              <w:left w:val="nil"/>
              <w:bottom w:val="nil"/>
              <w:right w:val="single" w:sz="4" w:space="0" w:color="auto"/>
            </w:tcBorders>
            <w:shd w:val="clear" w:color="auto" w:fill="auto"/>
            <w:vAlign w:val="center"/>
            <w:hideMark/>
          </w:tcPr>
          <w:p w14:paraId="751008D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030205</w:t>
            </w:r>
          </w:p>
        </w:tc>
      </w:tr>
      <w:tr w:rsidR="00080AD9" w:rsidRPr="008E4677" w14:paraId="607B525C" w14:textId="77777777" w:rsidTr="00F508CC">
        <w:trPr>
          <w:trHeight w:val="1999"/>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4B9E14F"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27</w:t>
            </w:r>
          </w:p>
        </w:tc>
        <w:tc>
          <w:tcPr>
            <w:tcW w:w="541" w:type="dxa"/>
            <w:tcBorders>
              <w:top w:val="single" w:sz="4" w:space="0" w:color="auto"/>
              <w:left w:val="nil"/>
              <w:bottom w:val="nil"/>
              <w:right w:val="single" w:sz="4" w:space="0" w:color="auto"/>
            </w:tcBorders>
            <w:shd w:val="clear" w:color="auto" w:fill="auto"/>
            <w:vAlign w:val="center"/>
            <w:hideMark/>
          </w:tcPr>
          <w:p w14:paraId="6A05536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1263</w:t>
            </w:r>
          </w:p>
        </w:tc>
        <w:tc>
          <w:tcPr>
            <w:tcW w:w="772" w:type="dxa"/>
            <w:tcBorders>
              <w:top w:val="single" w:sz="4" w:space="0" w:color="auto"/>
              <w:left w:val="nil"/>
              <w:bottom w:val="nil"/>
              <w:right w:val="single" w:sz="4" w:space="0" w:color="auto"/>
            </w:tcBorders>
            <w:shd w:val="clear" w:color="auto" w:fill="auto"/>
            <w:vAlign w:val="center"/>
            <w:hideMark/>
          </w:tcPr>
          <w:p w14:paraId="695CFCE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2F6030A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48" w:type="dxa"/>
            <w:tcBorders>
              <w:top w:val="single" w:sz="4" w:space="0" w:color="auto"/>
              <w:left w:val="nil"/>
              <w:bottom w:val="nil"/>
              <w:right w:val="single" w:sz="4" w:space="0" w:color="auto"/>
            </w:tcBorders>
            <w:shd w:val="clear" w:color="auto" w:fill="auto"/>
            <w:vAlign w:val="center"/>
            <w:hideMark/>
          </w:tcPr>
          <w:p w14:paraId="1837F3C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CMPV</w:t>
            </w:r>
          </w:p>
        </w:tc>
        <w:tc>
          <w:tcPr>
            <w:tcW w:w="2310" w:type="dxa"/>
            <w:tcBorders>
              <w:top w:val="single" w:sz="4" w:space="0" w:color="auto"/>
              <w:left w:val="nil"/>
              <w:bottom w:val="nil"/>
              <w:right w:val="single" w:sz="4" w:space="0" w:color="auto"/>
            </w:tcBorders>
            <w:shd w:val="clear" w:color="auto" w:fill="auto"/>
            <w:vAlign w:val="center"/>
            <w:hideMark/>
          </w:tcPr>
          <w:p w14:paraId="358FE31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3 ARROBAS DE DULCES, 10 PIÑATAS GRANDES Y 10 PELOTAS No 5 MARCA MIKASA  PARA UTILIZARLAS EN DIFERENTES ACTIVIDADES DEPORTIVAS EN EL MUNICIPIO, PROPUESTA DE ADMON DE ORDEN DE COMPRA: FRANCISCO MARROQUIN</w:t>
            </w:r>
          </w:p>
        </w:tc>
        <w:tc>
          <w:tcPr>
            <w:tcW w:w="1561" w:type="dxa"/>
            <w:tcBorders>
              <w:top w:val="single" w:sz="4" w:space="0" w:color="auto"/>
              <w:left w:val="nil"/>
              <w:bottom w:val="nil"/>
              <w:right w:val="single" w:sz="4" w:space="0" w:color="auto"/>
            </w:tcBorders>
            <w:shd w:val="clear" w:color="auto" w:fill="auto"/>
            <w:vAlign w:val="center"/>
            <w:hideMark/>
          </w:tcPr>
          <w:p w14:paraId="6C080CB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DANILO DIONICIO HENRIQUEZ RECINOS</w:t>
            </w:r>
          </w:p>
        </w:tc>
        <w:tc>
          <w:tcPr>
            <w:tcW w:w="832" w:type="dxa"/>
            <w:tcBorders>
              <w:top w:val="single" w:sz="4" w:space="0" w:color="auto"/>
              <w:left w:val="nil"/>
              <w:bottom w:val="nil"/>
              <w:right w:val="single" w:sz="4" w:space="0" w:color="auto"/>
            </w:tcBorders>
            <w:shd w:val="clear" w:color="auto" w:fill="auto"/>
            <w:vAlign w:val="center"/>
            <w:hideMark/>
          </w:tcPr>
          <w:p w14:paraId="0BDC07F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474.00 </w:t>
            </w:r>
          </w:p>
        </w:tc>
        <w:tc>
          <w:tcPr>
            <w:tcW w:w="675" w:type="dxa"/>
            <w:tcBorders>
              <w:top w:val="single" w:sz="4" w:space="0" w:color="auto"/>
              <w:left w:val="nil"/>
              <w:bottom w:val="nil"/>
              <w:right w:val="single" w:sz="4" w:space="0" w:color="auto"/>
            </w:tcBorders>
            <w:shd w:val="clear" w:color="auto" w:fill="auto"/>
            <w:vAlign w:val="center"/>
            <w:hideMark/>
          </w:tcPr>
          <w:p w14:paraId="132A7FF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030205</w:t>
            </w:r>
          </w:p>
        </w:tc>
      </w:tr>
      <w:tr w:rsidR="00080AD9" w:rsidRPr="008E4677" w14:paraId="642F4740" w14:textId="77777777" w:rsidTr="00F508CC">
        <w:trPr>
          <w:trHeight w:val="279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76137F6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28</w:t>
            </w:r>
          </w:p>
        </w:tc>
        <w:tc>
          <w:tcPr>
            <w:tcW w:w="541" w:type="dxa"/>
            <w:tcBorders>
              <w:top w:val="single" w:sz="4" w:space="0" w:color="auto"/>
              <w:left w:val="nil"/>
              <w:bottom w:val="nil"/>
              <w:right w:val="single" w:sz="4" w:space="0" w:color="auto"/>
            </w:tcBorders>
            <w:shd w:val="clear" w:color="auto" w:fill="auto"/>
            <w:vAlign w:val="center"/>
            <w:hideMark/>
          </w:tcPr>
          <w:p w14:paraId="650B15B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1263</w:t>
            </w:r>
          </w:p>
        </w:tc>
        <w:tc>
          <w:tcPr>
            <w:tcW w:w="772" w:type="dxa"/>
            <w:tcBorders>
              <w:top w:val="single" w:sz="4" w:space="0" w:color="auto"/>
              <w:left w:val="nil"/>
              <w:bottom w:val="nil"/>
              <w:right w:val="single" w:sz="4" w:space="0" w:color="auto"/>
            </w:tcBorders>
            <w:shd w:val="clear" w:color="auto" w:fill="auto"/>
            <w:vAlign w:val="center"/>
            <w:hideMark/>
          </w:tcPr>
          <w:p w14:paraId="754CE70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224786F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48" w:type="dxa"/>
            <w:tcBorders>
              <w:top w:val="single" w:sz="4" w:space="0" w:color="auto"/>
              <w:left w:val="nil"/>
              <w:bottom w:val="nil"/>
              <w:right w:val="single" w:sz="4" w:space="0" w:color="auto"/>
            </w:tcBorders>
            <w:shd w:val="clear" w:color="auto" w:fill="auto"/>
            <w:vAlign w:val="center"/>
            <w:hideMark/>
          </w:tcPr>
          <w:p w14:paraId="2D120ED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CMPV</w:t>
            </w:r>
          </w:p>
        </w:tc>
        <w:tc>
          <w:tcPr>
            <w:tcW w:w="2310" w:type="dxa"/>
            <w:tcBorders>
              <w:top w:val="single" w:sz="4" w:space="0" w:color="auto"/>
              <w:left w:val="nil"/>
              <w:bottom w:val="nil"/>
              <w:right w:val="single" w:sz="4" w:space="0" w:color="auto"/>
            </w:tcBorders>
            <w:shd w:val="clear" w:color="auto" w:fill="auto"/>
            <w:vAlign w:val="center"/>
            <w:hideMark/>
          </w:tcPr>
          <w:p w14:paraId="28D04F2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5 TROFEOS BASE FIGURA, 10 STIKER Y 5 TROFEOS CHAMPION TW PARA  SER ENTREGADAS EN VARIAS PRESENTACIONES ARTISTICAS Y DEPORTIVAS EN DIFERENTES ACTIVIDADES EN EL MUNICIPIO, PROPUESTA DE ADMON DE ORDEN DE COMPRA: FRANCISCO MARROQUIN</w:t>
            </w:r>
          </w:p>
        </w:tc>
        <w:tc>
          <w:tcPr>
            <w:tcW w:w="1561" w:type="dxa"/>
            <w:tcBorders>
              <w:top w:val="single" w:sz="4" w:space="0" w:color="auto"/>
              <w:left w:val="nil"/>
              <w:bottom w:val="nil"/>
              <w:right w:val="single" w:sz="4" w:space="0" w:color="auto"/>
            </w:tcBorders>
            <w:shd w:val="clear" w:color="auto" w:fill="auto"/>
            <w:vAlign w:val="center"/>
            <w:hideMark/>
          </w:tcPr>
          <w:p w14:paraId="5A789CF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TOROGOZ, S.A DE C.V</w:t>
            </w:r>
          </w:p>
        </w:tc>
        <w:tc>
          <w:tcPr>
            <w:tcW w:w="832" w:type="dxa"/>
            <w:tcBorders>
              <w:top w:val="single" w:sz="4" w:space="0" w:color="auto"/>
              <w:left w:val="nil"/>
              <w:bottom w:val="nil"/>
              <w:right w:val="single" w:sz="4" w:space="0" w:color="auto"/>
            </w:tcBorders>
            <w:shd w:val="clear" w:color="auto" w:fill="auto"/>
            <w:vAlign w:val="center"/>
            <w:hideMark/>
          </w:tcPr>
          <w:p w14:paraId="6029E8B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277.50 </w:t>
            </w:r>
          </w:p>
        </w:tc>
        <w:tc>
          <w:tcPr>
            <w:tcW w:w="675" w:type="dxa"/>
            <w:tcBorders>
              <w:top w:val="single" w:sz="4" w:space="0" w:color="auto"/>
              <w:left w:val="nil"/>
              <w:bottom w:val="nil"/>
              <w:right w:val="single" w:sz="4" w:space="0" w:color="auto"/>
            </w:tcBorders>
            <w:shd w:val="clear" w:color="auto" w:fill="auto"/>
            <w:vAlign w:val="center"/>
            <w:hideMark/>
          </w:tcPr>
          <w:p w14:paraId="42D0ED6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030205</w:t>
            </w:r>
          </w:p>
        </w:tc>
      </w:tr>
      <w:tr w:rsidR="00080AD9" w:rsidRPr="008E4677" w14:paraId="78A277BF" w14:textId="77777777" w:rsidTr="00F508CC">
        <w:trPr>
          <w:trHeight w:val="177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4CD581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29</w:t>
            </w:r>
          </w:p>
        </w:tc>
        <w:tc>
          <w:tcPr>
            <w:tcW w:w="541" w:type="dxa"/>
            <w:tcBorders>
              <w:top w:val="single" w:sz="4" w:space="0" w:color="auto"/>
              <w:left w:val="nil"/>
              <w:bottom w:val="nil"/>
              <w:right w:val="single" w:sz="4" w:space="0" w:color="auto"/>
            </w:tcBorders>
            <w:shd w:val="clear" w:color="auto" w:fill="auto"/>
            <w:vAlign w:val="center"/>
            <w:hideMark/>
          </w:tcPr>
          <w:p w14:paraId="54BA1FA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1200</w:t>
            </w:r>
          </w:p>
        </w:tc>
        <w:tc>
          <w:tcPr>
            <w:tcW w:w="772" w:type="dxa"/>
            <w:tcBorders>
              <w:top w:val="single" w:sz="4" w:space="0" w:color="auto"/>
              <w:left w:val="nil"/>
              <w:bottom w:val="nil"/>
              <w:right w:val="single" w:sz="4" w:space="0" w:color="auto"/>
            </w:tcBorders>
            <w:shd w:val="clear" w:color="auto" w:fill="auto"/>
            <w:vAlign w:val="center"/>
            <w:hideMark/>
          </w:tcPr>
          <w:p w14:paraId="035D690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31938BE3"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 </w:t>
            </w:r>
          </w:p>
        </w:tc>
        <w:tc>
          <w:tcPr>
            <w:tcW w:w="1248" w:type="dxa"/>
            <w:tcBorders>
              <w:top w:val="single" w:sz="4" w:space="0" w:color="auto"/>
              <w:left w:val="nil"/>
              <w:bottom w:val="nil"/>
              <w:right w:val="single" w:sz="4" w:space="0" w:color="auto"/>
            </w:tcBorders>
            <w:shd w:val="clear" w:color="auto" w:fill="auto"/>
            <w:vAlign w:val="center"/>
            <w:hideMark/>
          </w:tcPr>
          <w:p w14:paraId="046A427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single" w:sz="4" w:space="0" w:color="auto"/>
              <w:left w:val="nil"/>
              <w:bottom w:val="nil"/>
              <w:right w:val="single" w:sz="4" w:space="0" w:color="auto"/>
            </w:tcBorders>
            <w:shd w:val="clear" w:color="auto" w:fill="auto"/>
            <w:vAlign w:val="center"/>
            <w:hideMark/>
          </w:tcPr>
          <w:p w14:paraId="7B85394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FILTROS DE ACEITE, FILTROS DE ELEMENTOS Y FILTROS DE COMBUSTIBLE, PARA UTILIZARLAS EN MANTENIMIENTO DE MOTONIVELADORA ADMON DE ORDEN DE COMPRA: SANTOS ORELLANA</w:t>
            </w:r>
          </w:p>
        </w:tc>
        <w:tc>
          <w:tcPr>
            <w:tcW w:w="1561" w:type="dxa"/>
            <w:tcBorders>
              <w:top w:val="single" w:sz="4" w:space="0" w:color="auto"/>
              <w:left w:val="nil"/>
              <w:bottom w:val="nil"/>
              <w:right w:val="single" w:sz="4" w:space="0" w:color="auto"/>
            </w:tcBorders>
            <w:shd w:val="clear" w:color="auto" w:fill="auto"/>
            <w:vAlign w:val="center"/>
            <w:hideMark/>
          </w:tcPr>
          <w:p w14:paraId="40F4504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COMPAÑÍA GENERAL DE EQUIPOS, S.A DE C.V</w:t>
            </w:r>
          </w:p>
        </w:tc>
        <w:tc>
          <w:tcPr>
            <w:tcW w:w="832" w:type="dxa"/>
            <w:tcBorders>
              <w:top w:val="single" w:sz="4" w:space="0" w:color="auto"/>
              <w:left w:val="nil"/>
              <w:bottom w:val="nil"/>
              <w:right w:val="single" w:sz="4" w:space="0" w:color="auto"/>
            </w:tcBorders>
            <w:shd w:val="clear" w:color="auto" w:fill="auto"/>
            <w:vAlign w:val="center"/>
            <w:hideMark/>
          </w:tcPr>
          <w:p w14:paraId="77B7D59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141.66 </w:t>
            </w:r>
          </w:p>
        </w:tc>
        <w:tc>
          <w:tcPr>
            <w:tcW w:w="675" w:type="dxa"/>
            <w:tcBorders>
              <w:top w:val="single" w:sz="4" w:space="0" w:color="auto"/>
              <w:left w:val="nil"/>
              <w:bottom w:val="nil"/>
              <w:right w:val="single" w:sz="4" w:space="0" w:color="auto"/>
            </w:tcBorders>
            <w:shd w:val="clear" w:color="auto" w:fill="auto"/>
            <w:vAlign w:val="center"/>
            <w:hideMark/>
          </w:tcPr>
          <w:p w14:paraId="628A8F2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54BDAA8B" w14:textId="77777777" w:rsidTr="00F508CC">
        <w:trPr>
          <w:trHeight w:val="126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BD8DD8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30</w:t>
            </w:r>
          </w:p>
        </w:tc>
        <w:tc>
          <w:tcPr>
            <w:tcW w:w="541" w:type="dxa"/>
            <w:tcBorders>
              <w:top w:val="single" w:sz="4" w:space="0" w:color="auto"/>
              <w:left w:val="nil"/>
              <w:bottom w:val="nil"/>
              <w:right w:val="single" w:sz="4" w:space="0" w:color="auto"/>
            </w:tcBorders>
            <w:shd w:val="clear" w:color="auto" w:fill="auto"/>
            <w:vAlign w:val="center"/>
            <w:hideMark/>
          </w:tcPr>
          <w:p w14:paraId="19B6BFA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1280</w:t>
            </w:r>
          </w:p>
        </w:tc>
        <w:tc>
          <w:tcPr>
            <w:tcW w:w="772" w:type="dxa"/>
            <w:tcBorders>
              <w:top w:val="single" w:sz="4" w:space="0" w:color="auto"/>
              <w:left w:val="nil"/>
              <w:bottom w:val="nil"/>
              <w:right w:val="single" w:sz="4" w:space="0" w:color="auto"/>
            </w:tcBorders>
            <w:shd w:val="clear" w:color="auto" w:fill="auto"/>
            <w:vAlign w:val="center"/>
            <w:hideMark/>
          </w:tcPr>
          <w:p w14:paraId="12E289E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17D1843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GESTION DE RIESGO Y DESASTRES DEL MUNICIPIO DE NEJAPA-2020</w:t>
            </w:r>
          </w:p>
        </w:tc>
        <w:tc>
          <w:tcPr>
            <w:tcW w:w="1248" w:type="dxa"/>
            <w:tcBorders>
              <w:top w:val="single" w:sz="4" w:space="0" w:color="auto"/>
              <w:left w:val="nil"/>
              <w:bottom w:val="nil"/>
              <w:right w:val="single" w:sz="4" w:space="0" w:color="auto"/>
            </w:tcBorders>
            <w:shd w:val="clear" w:color="auto" w:fill="auto"/>
            <w:vAlign w:val="center"/>
            <w:hideMark/>
          </w:tcPr>
          <w:p w14:paraId="5BCAF4C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GESTION DE RIESGO </w:t>
            </w:r>
          </w:p>
        </w:tc>
        <w:tc>
          <w:tcPr>
            <w:tcW w:w="2310" w:type="dxa"/>
            <w:tcBorders>
              <w:top w:val="single" w:sz="4" w:space="0" w:color="auto"/>
              <w:left w:val="nil"/>
              <w:bottom w:val="nil"/>
              <w:right w:val="single" w:sz="4" w:space="0" w:color="auto"/>
            </w:tcBorders>
            <w:shd w:val="clear" w:color="auto" w:fill="auto"/>
            <w:vAlign w:val="center"/>
            <w:hideMark/>
          </w:tcPr>
          <w:p w14:paraId="141D16E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REPUESTOS PARA VEHICULO MAZDA BT-50 ASIGNADO A LA UNIDAD DE GESTION Y RIESGO, PROPUESTA DE ADMON DE ORDEN DE COMPRA:  NEREYDA AGUILAR</w:t>
            </w:r>
          </w:p>
        </w:tc>
        <w:tc>
          <w:tcPr>
            <w:tcW w:w="1561" w:type="dxa"/>
            <w:tcBorders>
              <w:top w:val="single" w:sz="4" w:space="0" w:color="auto"/>
              <w:left w:val="nil"/>
              <w:bottom w:val="nil"/>
              <w:right w:val="single" w:sz="4" w:space="0" w:color="auto"/>
            </w:tcBorders>
            <w:shd w:val="clear" w:color="auto" w:fill="auto"/>
            <w:vAlign w:val="center"/>
            <w:hideMark/>
          </w:tcPr>
          <w:p w14:paraId="3B03DCD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SUPER REPUESTO, S.A DE C.V</w:t>
            </w:r>
          </w:p>
        </w:tc>
        <w:tc>
          <w:tcPr>
            <w:tcW w:w="832" w:type="dxa"/>
            <w:tcBorders>
              <w:top w:val="single" w:sz="4" w:space="0" w:color="auto"/>
              <w:left w:val="nil"/>
              <w:bottom w:val="nil"/>
              <w:right w:val="single" w:sz="4" w:space="0" w:color="auto"/>
            </w:tcBorders>
            <w:shd w:val="clear" w:color="auto" w:fill="auto"/>
            <w:vAlign w:val="center"/>
            <w:hideMark/>
          </w:tcPr>
          <w:p w14:paraId="1E3B8D1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198.50 </w:t>
            </w:r>
          </w:p>
        </w:tc>
        <w:tc>
          <w:tcPr>
            <w:tcW w:w="675" w:type="dxa"/>
            <w:tcBorders>
              <w:top w:val="single" w:sz="4" w:space="0" w:color="auto"/>
              <w:left w:val="nil"/>
              <w:bottom w:val="nil"/>
              <w:right w:val="single" w:sz="4" w:space="0" w:color="auto"/>
            </w:tcBorders>
            <w:shd w:val="clear" w:color="auto" w:fill="auto"/>
            <w:vAlign w:val="center"/>
            <w:hideMark/>
          </w:tcPr>
          <w:p w14:paraId="6DA1015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030207</w:t>
            </w:r>
          </w:p>
        </w:tc>
      </w:tr>
      <w:tr w:rsidR="00080AD9" w:rsidRPr="008E4677" w14:paraId="7BFF0CC3" w14:textId="77777777" w:rsidTr="00F508CC">
        <w:trPr>
          <w:trHeight w:val="1336"/>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B44700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31</w:t>
            </w:r>
          </w:p>
        </w:tc>
        <w:tc>
          <w:tcPr>
            <w:tcW w:w="541" w:type="dxa"/>
            <w:tcBorders>
              <w:top w:val="single" w:sz="4" w:space="0" w:color="auto"/>
              <w:left w:val="nil"/>
              <w:bottom w:val="nil"/>
              <w:right w:val="single" w:sz="4" w:space="0" w:color="auto"/>
            </w:tcBorders>
            <w:shd w:val="clear" w:color="auto" w:fill="auto"/>
            <w:vAlign w:val="center"/>
            <w:hideMark/>
          </w:tcPr>
          <w:p w14:paraId="5B8AE56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1124</w:t>
            </w:r>
          </w:p>
        </w:tc>
        <w:tc>
          <w:tcPr>
            <w:tcW w:w="772" w:type="dxa"/>
            <w:tcBorders>
              <w:top w:val="single" w:sz="4" w:space="0" w:color="auto"/>
              <w:left w:val="nil"/>
              <w:bottom w:val="nil"/>
              <w:right w:val="single" w:sz="4" w:space="0" w:color="auto"/>
            </w:tcBorders>
            <w:shd w:val="clear" w:color="auto" w:fill="auto"/>
            <w:vAlign w:val="center"/>
            <w:hideMark/>
          </w:tcPr>
          <w:p w14:paraId="7A9096D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27/10/2020</w:t>
            </w:r>
          </w:p>
        </w:tc>
        <w:tc>
          <w:tcPr>
            <w:tcW w:w="1365" w:type="dxa"/>
            <w:tcBorders>
              <w:top w:val="nil"/>
              <w:left w:val="nil"/>
              <w:bottom w:val="single" w:sz="4" w:space="0" w:color="auto"/>
              <w:right w:val="single" w:sz="4" w:space="0" w:color="auto"/>
            </w:tcBorders>
            <w:shd w:val="clear" w:color="auto" w:fill="auto"/>
            <w:vAlign w:val="center"/>
            <w:hideMark/>
          </w:tcPr>
          <w:p w14:paraId="17F75C79"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MEJORAMIENTO DE OBRAS DE PASO Y MANTENIMIENTO DE CAMINOS</w:t>
            </w:r>
          </w:p>
        </w:tc>
        <w:tc>
          <w:tcPr>
            <w:tcW w:w="1248" w:type="dxa"/>
            <w:tcBorders>
              <w:top w:val="single" w:sz="4" w:space="0" w:color="auto"/>
              <w:left w:val="nil"/>
              <w:bottom w:val="nil"/>
              <w:right w:val="single" w:sz="4" w:space="0" w:color="auto"/>
            </w:tcBorders>
            <w:shd w:val="clear" w:color="auto" w:fill="auto"/>
            <w:vAlign w:val="center"/>
            <w:hideMark/>
          </w:tcPr>
          <w:p w14:paraId="07A3417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single" w:sz="4" w:space="0" w:color="auto"/>
              <w:left w:val="nil"/>
              <w:bottom w:val="nil"/>
              <w:right w:val="single" w:sz="4" w:space="0" w:color="auto"/>
            </w:tcBorders>
            <w:shd w:val="clear" w:color="auto" w:fill="auto"/>
            <w:vAlign w:val="center"/>
            <w:hideMark/>
          </w:tcPr>
          <w:p w14:paraId="1D12110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2 CADENAS  DE TRANSMISION CHAIN  PARA LA REPARACION DE MOTONIVELADORA, PROPUESTA DE ADMON DE ORDEN DE COMPRA: SANTOS ORELLANA</w:t>
            </w:r>
          </w:p>
        </w:tc>
        <w:tc>
          <w:tcPr>
            <w:tcW w:w="1561" w:type="dxa"/>
            <w:tcBorders>
              <w:top w:val="single" w:sz="4" w:space="0" w:color="auto"/>
              <w:left w:val="nil"/>
              <w:bottom w:val="nil"/>
              <w:right w:val="single" w:sz="4" w:space="0" w:color="auto"/>
            </w:tcBorders>
            <w:shd w:val="clear" w:color="auto" w:fill="auto"/>
            <w:vAlign w:val="center"/>
            <w:hideMark/>
          </w:tcPr>
          <w:p w14:paraId="5922E00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ROXANA BETZABE OCHOA VALLE</w:t>
            </w:r>
          </w:p>
        </w:tc>
        <w:tc>
          <w:tcPr>
            <w:tcW w:w="832" w:type="dxa"/>
            <w:tcBorders>
              <w:top w:val="single" w:sz="4" w:space="0" w:color="auto"/>
              <w:left w:val="nil"/>
              <w:bottom w:val="nil"/>
              <w:right w:val="single" w:sz="4" w:space="0" w:color="auto"/>
            </w:tcBorders>
            <w:shd w:val="clear" w:color="auto" w:fill="auto"/>
            <w:vAlign w:val="center"/>
            <w:hideMark/>
          </w:tcPr>
          <w:p w14:paraId="29F93AC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640.00 </w:t>
            </w:r>
          </w:p>
        </w:tc>
        <w:tc>
          <w:tcPr>
            <w:tcW w:w="675" w:type="dxa"/>
            <w:tcBorders>
              <w:top w:val="single" w:sz="4" w:space="0" w:color="auto"/>
              <w:left w:val="nil"/>
              <w:bottom w:val="nil"/>
              <w:right w:val="single" w:sz="4" w:space="0" w:color="auto"/>
            </w:tcBorders>
            <w:shd w:val="clear" w:color="auto" w:fill="auto"/>
            <w:vAlign w:val="center"/>
            <w:hideMark/>
          </w:tcPr>
          <w:p w14:paraId="5950635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26BA8540" w14:textId="77777777" w:rsidTr="00F508CC">
        <w:trPr>
          <w:trHeight w:val="166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2999C1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32</w:t>
            </w:r>
          </w:p>
        </w:tc>
        <w:tc>
          <w:tcPr>
            <w:tcW w:w="541" w:type="dxa"/>
            <w:tcBorders>
              <w:top w:val="single" w:sz="4" w:space="0" w:color="auto"/>
              <w:left w:val="nil"/>
              <w:bottom w:val="nil"/>
              <w:right w:val="single" w:sz="4" w:space="0" w:color="auto"/>
            </w:tcBorders>
            <w:shd w:val="clear" w:color="auto" w:fill="auto"/>
            <w:vAlign w:val="center"/>
            <w:hideMark/>
          </w:tcPr>
          <w:p w14:paraId="5A05CC9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976</w:t>
            </w:r>
          </w:p>
        </w:tc>
        <w:tc>
          <w:tcPr>
            <w:tcW w:w="772" w:type="dxa"/>
            <w:tcBorders>
              <w:top w:val="single" w:sz="4" w:space="0" w:color="auto"/>
              <w:left w:val="nil"/>
              <w:bottom w:val="nil"/>
              <w:right w:val="single" w:sz="4" w:space="0" w:color="auto"/>
            </w:tcBorders>
            <w:shd w:val="clear" w:color="auto" w:fill="auto"/>
            <w:vAlign w:val="center"/>
            <w:hideMark/>
          </w:tcPr>
          <w:p w14:paraId="2B86731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27/09/2020</w:t>
            </w:r>
          </w:p>
        </w:tc>
        <w:tc>
          <w:tcPr>
            <w:tcW w:w="1365" w:type="dxa"/>
            <w:tcBorders>
              <w:top w:val="nil"/>
              <w:left w:val="nil"/>
              <w:bottom w:val="single" w:sz="4" w:space="0" w:color="auto"/>
              <w:right w:val="single" w:sz="4" w:space="0" w:color="auto"/>
            </w:tcBorders>
            <w:shd w:val="clear" w:color="auto" w:fill="auto"/>
            <w:vAlign w:val="center"/>
            <w:hideMark/>
          </w:tcPr>
          <w:p w14:paraId="5FFAB0C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single" w:sz="4" w:space="0" w:color="auto"/>
              <w:left w:val="nil"/>
              <w:bottom w:val="nil"/>
              <w:right w:val="single" w:sz="4" w:space="0" w:color="auto"/>
            </w:tcBorders>
            <w:shd w:val="clear" w:color="auto" w:fill="auto"/>
            <w:vAlign w:val="center"/>
            <w:hideMark/>
          </w:tcPr>
          <w:p w14:paraId="2F5C46D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SERVICIOS DE GERENCIAS Y TRANSPORTE</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14:paraId="0217693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MATERIALES DIVERSOS PARA REPARACION DE NISSAN FRONTIER, PROPUESTA DE ADMON DE ORDEN DE COMPRA: SANOS ORELLANA</w:t>
            </w:r>
          </w:p>
        </w:tc>
        <w:tc>
          <w:tcPr>
            <w:tcW w:w="1561" w:type="dxa"/>
            <w:tcBorders>
              <w:top w:val="single" w:sz="4" w:space="0" w:color="auto"/>
              <w:left w:val="nil"/>
              <w:bottom w:val="nil"/>
              <w:right w:val="single" w:sz="4" w:space="0" w:color="auto"/>
            </w:tcBorders>
            <w:shd w:val="clear" w:color="auto" w:fill="auto"/>
            <w:vAlign w:val="center"/>
            <w:hideMark/>
          </w:tcPr>
          <w:p w14:paraId="572B85F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SUPER REPUESTO, S.A DE C.V</w:t>
            </w:r>
          </w:p>
        </w:tc>
        <w:tc>
          <w:tcPr>
            <w:tcW w:w="832" w:type="dxa"/>
            <w:tcBorders>
              <w:top w:val="single" w:sz="4" w:space="0" w:color="auto"/>
              <w:left w:val="nil"/>
              <w:bottom w:val="nil"/>
              <w:right w:val="single" w:sz="4" w:space="0" w:color="auto"/>
            </w:tcBorders>
            <w:shd w:val="clear" w:color="auto" w:fill="auto"/>
            <w:vAlign w:val="center"/>
            <w:hideMark/>
          </w:tcPr>
          <w:p w14:paraId="3BC0518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403.46 </w:t>
            </w:r>
          </w:p>
        </w:tc>
        <w:tc>
          <w:tcPr>
            <w:tcW w:w="675" w:type="dxa"/>
            <w:tcBorders>
              <w:top w:val="single" w:sz="4" w:space="0" w:color="auto"/>
              <w:left w:val="nil"/>
              <w:bottom w:val="nil"/>
              <w:right w:val="single" w:sz="4" w:space="0" w:color="auto"/>
            </w:tcBorders>
            <w:shd w:val="clear" w:color="auto" w:fill="auto"/>
            <w:vAlign w:val="center"/>
            <w:hideMark/>
          </w:tcPr>
          <w:p w14:paraId="5C04298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020102</w:t>
            </w:r>
          </w:p>
        </w:tc>
      </w:tr>
      <w:tr w:rsidR="00080AD9" w:rsidRPr="008E4677" w14:paraId="0461DDE8" w14:textId="77777777" w:rsidTr="00F508CC">
        <w:trPr>
          <w:trHeight w:val="160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C96B43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33</w:t>
            </w:r>
          </w:p>
        </w:tc>
        <w:tc>
          <w:tcPr>
            <w:tcW w:w="541" w:type="dxa"/>
            <w:tcBorders>
              <w:top w:val="single" w:sz="4" w:space="0" w:color="auto"/>
              <w:left w:val="nil"/>
              <w:bottom w:val="single" w:sz="4" w:space="0" w:color="auto"/>
              <w:right w:val="single" w:sz="4" w:space="0" w:color="auto"/>
            </w:tcBorders>
            <w:shd w:val="clear" w:color="auto" w:fill="auto"/>
            <w:vAlign w:val="center"/>
            <w:hideMark/>
          </w:tcPr>
          <w:p w14:paraId="1C8CF5F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704</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6C4662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27/08/2020</w:t>
            </w:r>
          </w:p>
        </w:tc>
        <w:tc>
          <w:tcPr>
            <w:tcW w:w="1365" w:type="dxa"/>
            <w:tcBorders>
              <w:top w:val="nil"/>
              <w:left w:val="nil"/>
              <w:bottom w:val="single" w:sz="4" w:space="0" w:color="auto"/>
              <w:right w:val="single" w:sz="4" w:space="0" w:color="auto"/>
            </w:tcBorders>
            <w:shd w:val="clear" w:color="auto" w:fill="auto"/>
            <w:vAlign w:val="center"/>
            <w:hideMark/>
          </w:tcPr>
          <w:p w14:paraId="1790088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DESARROLLO ECONOMICO LOCAL ALTERNATIVO EN EL MUNICIPIO DE NEJAPA 2020</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0BA4613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UNIDAD DE ASISTENCIA TECNICA AGROPECUARIA</w:t>
            </w:r>
          </w:p>
        </w:tc>
        <w:tc>
          <w:tcPr>
            <w:tcW w:w="2310" w:type="dxa"/>
            <w:tcBorders>
              <w:top w:val="nil"/>
              <w:left w:val="nil"/>
              <w:bottom w:val="single" w:sz="4" w:space="0" w:color="auto"/>
              <w:right w:val="single" w:sz="4" w:space="0" w:color="auto"/>
            </w:tcBorders>
            <w:shd w:val="clear" w:color="auto" w:fill="auto"/>
            <w:vAlign w:val="center"/>
            <w:hideMark/>
          </w:tcPr>
          <w:p w14:paraId="3C322E9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MATERIAL PARA REPARACION DE DESGRANADORA PARA SER UTILIZADA EN LAS COMUNIDADES, PROPUESTA DE ADMON DE ORDEN DE COMPRA: ALEXANDER APARICIO</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6C32CFE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ALMACENES VIDRI, S.A DE C.V</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745F3B8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344.72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14:paraId="047B2C5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040101</w:t>
            </w:r>
          </w:p>
        </w:tc>
      </w:tr>
      <w:tr w:rsidR="00080AD9" w:rsidRPr="008E4677" w14:paraId="351F621F" w14:textId="77777777" w:rsidTr="00F508CC">
        <w:trPr>
          <w:trHeight w:val="1261"/>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398AB2E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34</w:t>
            </w:r>
          </w:p>
        </w:tc>
        <w:tc>
          <w:tcPr>
            <w:tcW w:w="541" w:type="dxa"/>
            <w:tcBorders>
              <w:top w:val="nil"/>
              <w:left w:val="nil"/>
              <w:bottom w:val="single" w:sz="4" w:space="0" w:color="auto"/>
              <w:right w:val="single" w:sz="4" w:space="0" w:color="auto"/>
            </w:tcBorders>
            <w:shd w:val="clear" w:color="auto" w:fill="auto"/>
            <w:vAlign w:val="center"/>
            <w:hideMark/>
          </w:tcPr>
          <w:p w14:paraId="18FDDC1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1026</w:t>
            </w:r>
          </w:p>
        </w:tc>
        <w:tc>
          <w:tcPr>
            <w:tcW w:w="772" w:type="dxa"/>
            <w:tcBorders>
              <w:top w:val="nil"/>
              <w:left w:val="nil"/>
              <w:bottom w:val="single" w:sz="4" w:space="0" w:color="auto"/>
              <w:right w:val="single" w:sz="4" w:space="0" w:color="auto"/>
            </w:tcBorders>
            <w:shd w:val="clear" w:color="auto" w:fill="auto"/>
            <w:vAlign w:val="center"/>
            <w:hideMark/>
          </w:tcPr>
          <w:p w14:paraId="5DF0996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27/09/2020</w:t>
            </w:r>
          </w:p>
        </w:tc>
        <w:tc>
          <w:tcPr>
            <w:tcW w:w="1365" w:type="dxa"/>
            <w:tcBorders>
              <w:top w:val="nil"/>
              <w:left w:val="nil"/>
              <w:bottom w:val="single" w:sz="4" w:space="0" w:color="auto"/>
              <w:right w:val="single" w:sz="4" w:space="0" w:color="auto"/>
            </w:tcBorders>
            <w:shd w:val="clear" w:color="auto" w:fill="auto"/>
            <w:vAlign w:val="center"/>
            <w:hideMark/>
          </w:tcPr>
          <w:p w14:paraId="723A99E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4D2E17D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PARTICIPACION CIUADADANA</w:t>
            </w:r>
          </w:p>
        </w:tc>
        <w:tc>
          <w:tcPr>
            <w:tcW w:w="2310" w:type="dxa"/>
            <w:tcBorders>
              <w:top w:val="nil"/>
              <w:left w:val="nil"/>
              <w:bottom w:val="single" w:sz="4" w:space="0" w:color="auto"/>
              <w:right w:val="single" w:sz="4" w:space="0" w:color="auto"/>
            </w:tcBorders>
            <w:shd w:val="clear" w:color="auto" w:fill="auto"/>
            <w:vAlign w:val="center"/>
            <w:hideMark/>
          </w:tcPr>
          <w:p w14:paraId="7C54871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SUMINSITRO DE MATERIALES DE CONSTRUCCION PARA APOYAR A LA ERMITA DE  LA PORTADA, PROPUESTA DE ADMON DE ORDEN DE COMPRA: VLADIMIR JIMENEZ</w:t>
            </w:r>
          </w:p>
        </w:tc>
        <w:tc>
          <w:tcPr>
            <w:tcW w:w="1561" w:type="dxa"/>
            <w:tcBorders>
              <w:top w:val="nil"/>
              <w:left w:val="nil"/>
              <w:bottom w:val="single" w:sz="4" w:space="0" w:color="auto"/>
              <w:right w:val="single" w:sz="4" w:space="0" w:color="auto"/>
            </w:tcBorders>
            <w:shd w:val="clear" w:color="auto" w:fill="auto"/>
            <w:vAlign w:val="center"/>
            <w:hideMark/>
          </w:tcPr>
          <w:p w14:paraId="51CE5E5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RAUL ALFONSO ALVAREZ GONZALEZ</w:t>
            </w:r>
          </w:p>
        </w:tc>
        <w:tc>
          <w:tcPr>
            <w:tcW w:w="832" w:type="dxa"/>
            <w:tcBorders>
              <w:top w:val="nil"/>
              <w:left w:val="nil"/>
              <w:bottom w:val="single" w:sz="4" w:space="0" w:color="auto"/>
              <w:right w:val="single" w:sz="4" w:space="0" w:color="auto"/>
            </w:tcBorders>
            <w:shd w:val="clear" w:color="auto" w:fill="auto"/>
            <w:vAlign w:val="center"/>
            <w:hideMark/>
          </w:tcPr>
          <w:p w14:paraId="7506B87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190.50 </w:t>
            </w:r>
          </w:p>
        </w:tc>
        <w:tc>
          <w:tcPr>
            <w:tcW w:w="675" w:type="dxa"/>
            <w:tcBorders>
              <w:top w:val="nil"/>
              <w:left w:val="nil"/>
              <w:bottom w:val="single" w:sz="4" w:space="0" w:color="auto"/>
              <w:right w:val="single" w:sz="4" w:space="0" w:color="auto"/>
            </w:tcBorders>
            <w:shd w:val="clear" w:color="auto" w:fill="auto"/>
            <w:vAlign w:val="center"/>
            <w:hideMark/>
          </w:tcPr>
          <w:p w14:paraId="1DDFFDF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030202</w:t>
            </w:r>
          </w:p>
        </w:tc>
      </w:tr>
      <w:tr w:rsidR="00080AD9" w:rsidRPr="008E4677" w14:paraId="6FA39E23" w14:textId="77777777" w:rsidTr="00F508CC">
        <w:trPr>
          <w:trHeight w:val="127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1004143C"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35</w:t>
            </w:r>
          </w:p>
        </w:tc>
        <w:tc>
          <w:tcPr>
            <w:tcW w:w="541" w:type="dxa"/>
            <w:tcBorders>
              <w:top w:val="nil"/>
              <w:left w:val="nil"/>
              <w:bottom w:val="single" w:sz="4" w:space="0" w:color="auto"/>
              <w:right w:val="single" w:sz="4" w:space="0" w:color="auto"/>
            </w:tcBorders>
            <w:shd w:val="clear" w:color="auto" w:fill="auto"/>
            <w:vAlign w:val="center"/>
            <w:hideMark/>
          </w:tcPr>
          <w:p w14:paraId="0788F48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1159</w:t>
            </w:r>
          </w:p>
        </w:tc>
        <w:tc>
          <w:tcPr>
            <w:tcW w:w="772" w:type="dxa"/>
            <w:tcBorders>
              <w:top w:val="nil"/>
              <w:left w:val="nil"/>
              <w:bottom w:val="single" w:sz="4" w:space="0" w:color="auto"/>
              <w:right w:val="single" w:sz="4" w:space="0" w:color="auto"/>
            </w:tcBorders>
            <w:shd w:val="clear" w:color="auto" w:fill="auto"/>
            <w:vAlign w:val="center"/>
            <w:hideMark/>
          </w:tcPr>
          <w:p w14:paraId="2C19916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6BEBABE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4B2F93F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RELACIONES PUBLICAS Y COMUNICACIONES</w:t>
            </w:r>
          </w:p>
        </w:tc>
        <w:tc>
          <w:tcPr>
            <w:tcW w:w="2310" w:type="dxa"/>
            <w:tcBorders>
              <w:top w:val="nil"/>
              <w:left w:val="nil"/>
              <w:bottom w:val="single" w:sz="4" w:space="0" w:color="auto"/>
              <w:right w:val="single" w:sz="4" w:space="0" w:color="auto"/>
            </w:tcBorders>
            <w:shd w:val="clear" w:color="auto" w:fill="auto"/>
            <w:vAlign w:val="center"/>
            <w:hideMark/>
          </w:tcPr>
          <w:p w14:paraId="7B4B4D4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ROTULO EN VINIL, PARA PROYECTO EL CAMBIO, PROPUESTA DE ADMON DE ORDEN DE COMPRA: DANIEL LOPEZ</w:t>
            </w:r>
          </w:p>
        </w:tc>
        <w:tc>
          <w:tcPr>
            <w:tcW w:w="1561" w:type="dxa"/>
            <w:tcBorders>
              <w:top w:val="nil"/>
              <w:left w:val="nil"/>
              <w:bottom w:val="single" w:sz="4" w:space="0" w:color="auto"/>
              <w:right w:val="single" w:sz="4" w:space="0" w:color="auto"/>
            </w:tcBorders>
            <w:shd w:val="clear" w:color="auto" w:fill="auto"/>
            <w:vAlign w:val="center"/>
            <w:hideMark/>
          </w:tcPr>
          <w:p w14:paraId="12E1917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INVERSUME, S.A DE C.V</w:t>
            </w:r>
          </w:p>
        </w:tc>
        <w:tc>
          <w:tcPr>
            <w:tcW w:w="832" w:type="dxa"/>
            <w:tcBorders>
              <w:top w:val="nil"/>
              <w:left w:val="nil"/>
              <w:bottom w:val="single" w:sz="4" w:space="0" w:color="auto"/>
              <w:right w:val="single" w:sz="4" w:space="0" w:color="auto"/>
            </w:tcBorders>
            <w:shd w:val="clear" w:color="auto" w:fill="auto"/>
            <w:vAlign w:val="center"/>
            <w:hideMark/>
          </w:tcPr>
          <w:p w14:paraId="72972E7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125.00 </w:t>
            </w:r>
          </w:p>
        </w:tc>
        <w:tc>
          <w:tcPr>
            <w:tcW w:w="675" w:type="dxa"/>
            <w:tcBorders>
              <w:top w:val="nil"/>
              <w:left w:val="nil"/>
              <w:bottom w:val="single" w:sz="4" w:space="0" w:color="auto"/>
              <w:right w:val="single" w:sz="4" w:space="0" w:color="auto"/>
            </w:tcBorders>
            <w:shd w:val="clear" w:color="auto" w:fill="auto"/>
            <w:vAlign w:val="center"/>
            <w:hideMark/>
          </w:tcPr>
          <w:p w14:paraId="2CDE851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010111</w:t>
            </w:r>
          </w:p>
        </w:tc>
      </w:tr>
      <w:tr w:rsidR="00080AD9" w:rsidRPr="008E4677" w14:paraId="37754251" w14:textId="77777777" w:rsidTr="00F508CC">
        <w:trPr>
          <w:trHeight w:val="126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72F6910F"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36</w:t>
            </w:r>
          </w:p>
        </w:tc>
        <w:tc>
          <w:tcPr>
            <w:tcW w:w="541" w:type="dxa"/>
            <w:tcBorders>
              <w:top w:val="nil"/>
              <w:left w:val="nil"/>
              <w:bottom w:val="single" w:sz="4" w:space="0" w:color="auto"/>
              <w:right w:val="single" w:sz="4" w:space="0" w:color="auto"/>
            </w:tcBorders>
            <w:shd w:val="clear" w:color="auto" w:fill="auto"/>
            <w:vAlign w:val="center"/>
            <w:hideMark/>
          </w:tcPr>
          <w:p w14:paraId="7827DF7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1118</w:t>
            </w:r>
          </w:p>
        </w:tc>
        <w:tc>
          <w:tcPr>
            <w:tcW w:w="772" w:type="dxa"/>
            <w:tcBorders>
              <w:top w:val="nil"/>
              <w:left w:val="nil"/>
              <w:bottom w:val="single" w:sz="4" w:space="0" w:color="auto"/>
              <w:right w:val="single" w:sz="4" w:space="0" w:color="auto"/>
            </w:tcBorders>
            <w:shd w:val="clear" w:color="auto" w:fill="auto"/>
            <w:vAlign w:val="center"/>
            <w:hideMark/>
          </w:tcPr>
          <w:p w14:paraId="2CB4AB2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2A17BA2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6B4E78E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UNIDAD AMBIENTAL</w:t>
            </w:r>
          </w:p>
        </w:tc>
        <w:tc>
          <w:tcPr>
            <w:tcW w:w="2310" w:type="dxa"/>
            <w:tcBorders>
              <w:top w:val="nil"/>
              <w:left w:val="nil"/>
              <w:bottom w:val="single" w:sz="4" w:space="0" w:color="auto"/>
              <w:right w:val="single" w:sz="4" w:space="0" w:color="auto"/>
            </w:tcBorders>
            <w:shd w:val="clear" w:color="auto" w:fill="auto"/>
            <w:vAlign w:val="center"/>
            <w:hideMark/>
          </w:tcPr>
          <w:p w14:paraId="3C825D3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BOLSAS, PARA USO EN EL VIVIERO MUNICIPAL, PROPUETA DE ADMON DE ORDEN DE COMPRA: CELINA PERLA</w:t>
            </w:r>
          </w:p>
        </w:tc>
        <w:tc>
          <w:tcPr>
            <w:tcW w:w="1561" w:type="dxa"/>
            <w:tcBorders>
              <w:top w:val="nil"/>
              <w:left w:val="nil"/>
              <w:bottom w:val="single" w:sz="4" w:space="0" w:color="auto"/>
              <w:right w:val="single" w:sz="4" w:space="0" w:color="auto"/>
            </w:tcBorders>
            <w:shd w:val="clear" w:color="auto" w:fill="auto"/>
            <w:vAlign w:val="center"/>
            <w:hideMark/>
          </w:tcPr>
          <w:p w14:paraId="703DD7B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DANILO DIONICIO HENRIQUEZ RECINOS</w:t>
            </w:r>
          </w:p>
        </w:tc>
        <w:tc>
          <w:tcPr>
            <w:tcW w:w="832" w:type="dxa"/>
            <w:tcBorders>
              <w:top w:val="nil"/>
              <w:left w:val="nil"/>
              <w:bottom w:val="single" w:sz="4" w:space="0" w:color="auto"/>
              <w:right w:val="single" w:sz="4" w:space="0" w:color="auto"/>
            </w:tcBorders>
            <w:shd w:val="clear" w:color="auto" w:fill="auto"/>
            <w:vAlign w:val="center"/>
            <w:hideMark/>
          </w:tcPr>
          <w:p w14:paraId="0F89B38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65.70 </w:t>
            </w:r>
          </w:p>
        </w:tc>
        <w:tc>
          <w:tcPr>
            <w:tcW w:w="675" w:type="dxa"/>
            <w:tcBorders>
              <w:top w:val="nil"/>
              <w:left w:val="nil"/>
              <w:bottom w:val="single" w:sz="4" w:space="0" w:color="auto"/>
              <w:right w:val="single" w:sz="4" w:space="0" w:color="auto"/>
            </w:tcBorders>
            <w:shd w:val="clear" w:color="auto" w:fill="auto"/>
            <w:vAlign w:val="center"/>
            <w:hideMark/>
          </w:tcPr>
          <w:p w14:paraId="30B8AA9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020201</w:t>
            </w:r>
          </w:p>
        </w:tc>
      </w:tr>
      <w:tr w:rsidR="00080AD9" w:rsidRPr="008E4677" w14:paraId="74C3676A" w14:textId="77777777" w:rsidTr="00F508CC">
        <w:trPr>
          <w:trHeight w:val="142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287DE0A3"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37</w:t>
            </w:r>
          </w:p>
        </w:tc>
        <w:tc>
          <w:tcPr>
            <w:tcW w:w="541" w:type="dxa"/>
            <w:tcBorders>
              <w:top w:val="nil"/>
              <w:left w:val="nil"/>
              <w:bottom w:val="single" w:sz="4" w:space="0" w:color="auto"/>
              <w:right w:val="single" w:sz="4" w:space="0" w:color="auto"/>
            </w:tcBorders>
            <w:shd w:val="clear" w:color="auto" w:fill="auto"/>
            <w:vAlign w:val="center"/>
            <w:hideMark/>
          </w:tcPr>
          <w:p w14:paraId="001FA47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1254</w:t>
            </w:r>
          </w:p>
        </w:tc>
        <w:tc>
          <w:tcPr>
            <w:tcW w:w="772" w:type="dxa"/>
            <w:tcBorders>
              <w:top w:val="nil"/>
              <w:left w:val="nil"/>
              <w:bottom w:val="single" w:sz="4" w:space="0" w:color="auto"/>
              <w:right w:val="single" w:sz="4" w:space="0" w:color="auto"/>
            </w:tcBorders>
            <w:shd w:val="clear" w:color="auto" w:fill="auto"/>
            <w:vAlign w:val="center"/>
            <w:hideMark/>
          </w:tcPr>
          <w:p w14:paraId="58F3FA4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22D592B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GESTION DE RIESGO Y DESASTRES DEL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7669862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GESTION DE RIESGO </w:t>
            </w:r>
          </w:p>
        </w:tc>
        <w:tc>
          <w:tcPr>
            <w:tcW w:w="2310" w:type="dxa"/>
            <w:tcBorders>
              <w:top w:val="nil"/>
              <w:left w:val="nil"/>
              <w:bottom w:val="single" w:sz="4" w:space="0" w:color="auto"/>
              <w:right w:val="single" w:sz="4" w:space="0" w:color="auto"/>
            </w:tcBorders>
            <w:shd w:val="clear" w:color="auto" w:fill="auto"/>
            <w:vAlign w:val="center"/>
            <w:hideMark/>
          </w:tcPr>
          <w:p w14:paraId="494CC86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REFRIGERIOS CLUB SADWHIS, CON BEBEIDA, PARA EVALUADORES QUE COLABORARON EN SIMULACRO, PROPUESTA DE ADMON DE ORDEN DE COMPRA: NEREYDA AGUILAR</w:t>
            </w:r>
          </w:p>
        </w:tc>
        <w:tc>
          <w:tcPr>
            <w:tcW w:w="1561" w:type="dxa"/>
            <w:tcBorders>
              <w:top w:val="nil"/>
              <w:left w:val="nil"/>
              <w:bottom w:val="single" w:sz="4" w:space="0" w:color="auto"/>
              <w:right w:val="single" w:sz="4" w:space="0" w:color="auto"/>
            </w:tcBorders>
            <w:shd w:val="clear" w:color="auto" w:fill="auto"/>
            <w:vAlign w:val="center"/>
            <w:hideMark/>
          </w:tcPr>
          <w:p w14:paraId="21B02A4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POLIDEPORTIVO VITORIA GASTEIZ</w:t>
            </w:r>
          </w:p>
        </w:tc>
        <w:tc>
          <w:tcPr>
            <w:tcW w:w="832" w:type="dxa"/>
            <w:tcBorders>
              <w:top w:val="nil"/>
              <w:left w:val="nil"/>
              <w:bottom w:val="single" w:sz="4" w:space="0" w:color="auto"/>
              <w:right w:val="single" w:sz="4" w:space="0" w:color="auto"/>
            </w:tcBorders>
            <w:shd w:val="clear" w:color="auto" w:fill="auto"/>
            <w:vAlign w:val="center"/>
            <w:hideMark/>
          </w:tcPr>
          <w:p w14:paraId="7E519A2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75.00 </w:t>
            </w:r>
          </w:p>
        </w:tc>
        <w:tc>
          <w:tcPr>
            <w:tcW w:w="675" w:type="dxa"/>
            <w:tcBorders>
              <w:top w:val="nil"/>
              <w:left w:val="nil"/>
              <w:bottom w:val="single" w:sz="4" w:space="0" w:color="auto"/>
              <w:right w:val="single" w:sz="4" w:space="0" w:color="auto"/>
            </w:tcBorders>
            <w:shd w:val="clear" w:color="auto" w:fill="auto"/>
            <w:vAlign w:val="center"/>
            <w:hideMark/>
          </w:tcPr>
          <w:p w14:paraId="1B93161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030207</w:t>
            </w:r>
          </w:p>
        </w:tc>
      </w:tr>
      <w:tr w:rsidR="00080AD9" w:rsidRPr="008E4677" w14:paraId="2413C7BE" w14:textId="77777777" w:rsidTr="00F508CC">
        <w:trPr>
          <w:trHeight w:val="1306"/>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7633F67"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38</w:t>
            </w:r>
          </w:p>
        </w:tc>
        <w:tc>
          <w:tcPr>
            <w:tcW w:w="541" w:type="dxa"/>
            <w:tcBorders>
              <w:top w:val="nil"/>
              <w:left w:val="nil"/>
              <w:bottom w:val="single" w:sz="4" w:space="0" w:color="auto"/>
              <w:right w:val="single" w:sz="4" w:space="0" w:color="auto"/>
            </w:tcBorders>
            <w:shd w:val="clear" w:color="auto" w:fill="auto"/>
            <w:vAlign w:val="center"/>
            <w:hideMark/>
          </w:tcPr>
          <w:p w14:paraId="0584097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1119</w:t>
            </w:r>
          </w:p>
        </w:tc>
        <w:tc>
          <w:tcPr>
            <w:tcW w:w="772" w:type="dxa"/>
            <w:tcBorders>
              <w:top w:val="nil"/>
              <w:left w:val="nil"/>
              <w:bottom w:val="single" w:sz="4" w:space="0" w:color="auto"/>
              <w:right w:val="single" w:sz="4" w:space="0" w:color="auto"/>
            </w:tcBorders>
            <w:shd w:val="clear" w:color="auto" w:fill="auto"/>
            <w:vAlign w:val="center"/>
            <w:hideMark/>
          </w:tcPr>
          <w:p w14:paraId="356CEDA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2EE6196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4C6A4AC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UNIDAD AMBIENTAL</w:t>
            </w:r>
          </w:p>
        </w:tc>
        <w:tc>
          <w:tcPr>
            <w:tcW w:w="2310" w:type="dxa"/>
            <w:tcBorders>
              <w:top w:val="nil"/>
              <w:left w:val="nil"/>
              <w:bottom w:val="single" w:sz="4" w:space="0" w:color="auto"/>
              <w:right w:val="single" w:sz="4" w:space="0" w:color="auto"/>
            </w:tcBorders>
            <w:shd w:val="clear" w:color="auto" w:fill="auto"/>
            <w:vAlign w:val="center"/>
            <w:hideMark/>
          </w:tcPr>
          <w:p w14:paraId="24C4A35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BOLSAS ESCOBAS, MASCARILLAS PARA USO DE LA UNIDAD, PROPUESTA DE ADMON DE ORDEN DE COMPRA: CELINA PERLA</w:t>
            </w:r>
          </w:p>
        </w:tc>
        <w:tc>
          <w:tcPr>
            <w:tcW w:w="1561" w:type="dxa"/>
            <w:tcBorders>
              <w:top w:val="nil"/>
              <w:left w:val="nil"/>
              <w:bottom w:val="single" w:sz="4" w:space="0" w:color="auto"/>
              <w:right w:val="single" w:sz="4" w:space="0" w:color="auto"/>
            </w:tcBorders>
            <w:shd w:val="clear" w:color="auto" w:fill="auto"/>
            <w:vAlign w:val="center"/>
            <w:hideMark/>
          </w:tcPr>
          <w:p w14:paraId="26BC218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DANILO DIONICIO HENRIQUEZ RECINOS</w:t>
            </w:r>
          </w:p>
        </w:tc>
        <w:tc>
          <w:tcPr>
            <w:tcW w:w="832" w:type="dxa"/>
            <w:tcBorders>
              <w:top w:val="nil"/>
              <w:left w:val="nil"/>
              <w:bottom w:val="single" w:sz="4" w:space="0" w:color="auto"/>
              <w:right w:val="single" w:sz="4" w:space="0" w:color="auto"/>
            </w:tcBorders>
            <w:shd w:val="clear" w:color="auto" w:fill="auto"/>
            <w:vAlign w:val="center"/>
            <w:hideMark/>
          </w:tcPr>
          <w:p w14:paraId="1A5EB30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384.00 </w:t>
            </w:r>
          </w:p>
        </w:tc>
        <w:tc>
          <w:tcPr>
            <w:tcW w:w="675" w:type="dxa"/>
            <w:tcBorders>
              <w:top w:val="nil"/>
              <w:left w:val="nil"/>
              <w:bottom w:val="single" w:sz="4" w:space="0" w:color="auto"/>
              <w:right w:val="single" w:sz="4" w:space="0" w:color="auto"/>
            </w:tcBorders>
            <w:shd w:val="clear" w:color="auto" w:fill="auto"/>
            <w:vAlign w:val="center"/>
            <w:hideMark/>
          </w:tcPr>
          <w:p w14:paraId="3E06C08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020201</w:t>
            </w:r>
          </w:p>
        </w:tc>
      </w:tr>
      <w:tr w:rsidR="00080AD9" w:rsidRPr="008E4677" w14:paraId="5AF84378" w14:textId="77777777" w:rsidTr="00F508CC">
        <w:trPr>
          <w:trHeight w:val="153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25E2845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39</w:t>
            </w:r>
          </w:p>
        </w:tc>
        <w:tc>
          <w:tcPr>
            <w:tcW w:w="541" w:type="dxa"/>
            <w:tcBorders>
              <w:top w:val="nil"/>
              <w:left w:val="nil"/>
              <w:bottom w:val="single" w:sz="4" w:space="0" w:color="auto"/>
              <w:right w:val="single" w:sz="4" w:space="0" w:color="auto"/>
            </w:tcBorders>
            <w:shd w:val="clear" w:color="auto" w:fill="auto"/>
            <w:vAlign w:val="center"/>
            <w:hideMark/>
          </w:tcPr>
          <w:p w14:paraId="7DFAC50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1173</w:t>
            </w:r>
          </w:p>
        </w:tc>
        <w:tc>
          <w:tcPr>
            <w:tcW w:w="772" w:type="dxa"/>
            <w:tcBorders>
              <w:top w:val="nil"/>
              <w:left w:val="nil"/>
              <w:bottom w:val="single" w:sz="4" w:space="0" w:color="auto"/>
              <w:right w:val="single" w:sz="4" w:space="0" w:color="auto"/>
            </w:tcBorders>
            <w:shd w:val="clear" w:color="auto" w:fill="auto"/>
            <w:vAlign w:val="center"/>
            <w:hideMark/>
          </w:tcPr>
          <w:p w14:paraId="18669BA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336F23C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49BC3A4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UNIDAD AMBIENTAL</w:t>
            </w:r>
          </w:p>
        </w:tc>
        <w:tc>
          <w:tcPr>
            <w:tcW w:w="2310" w:type="dxa"/>
            <w:tcBorders>
              <w:top w:val="nil"/>
              <w:left w:val="nil"/>
              <w:bottom w:val="single" w:sz="4" w:space="0" w:color="auto"/>
              <w:right w:val="single" w:sz="4" w:space="0" w:color="auto"/>
            </w:tcBorders>
            <w:shd w:val="clear" w:color="auto" w:fill="auto"/>
            <w:vAlign w:val="center"/>
            <w:hideMark/>
          </w:tcPr>
          <w:p w14:paraId="5515478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EL SUMINISTRO DE ALAMABRE GALVANIZADO PARA SER UTILIZADO EN ELABORACION DE CANASTAS, PROPUESTA DE ADMON DE ORDEN DE COMPRA: CELINA PERLA</w:t>
            </w:r>
          </w:p>
        </w:tc>
        <w:tc>
          <w:tcPr>
            <w:tcW w:w="1561" w:type="dxa"/>
            <w:tcBorders>
              <w:top w:val="nil"/>
              <w:left w:val="nil"/>
              <w:bottom w:val="single" w:sz="4" w:space="0" w:color="auto"/>
              <w:right w:val="single" w:sz="4" w:space="0" w:color="auto"/>
            </w:tcBorders>
            <w:shd w:val="clear" w:color="auto" w:fill="auto"/>
            <w:vAlign w:val="center"/>
            <w:hideMark/>
          </w:tcPr>
          <w:p w14:paraId="2C650E2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ISRAEL MELENDEZ MARTINEZ</w:t>
            </w:r>
          </w:p>
        </w:tc>
        <w:tc>
          <w:tcPr>
            <w:tcW w:w="832" w:type="dxa"/>
            <w:tcBorders>
              <w:top w:val="nil"/>
              <w:left w:val="nil"/>
              <w:bottom w:val="single" w:sz="4" w:space="0" w:color="auto"/>
              <w:right w:val="single" w:sz="4" w:space="0" w:color="auto"/>
            </w:tcBorders>
            <w:shd w:val="clear" w:color="auto" w:fill="auto"/>
            <w:vAlign w:val="center"/>
            <w:hideMark/>
          </w:tcPr>
          <w:p w14:paraId="3BDCFCC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50.00 </w:t>
            </w:r>
          </w:p>
        </w:tc>
        <w:tc>
          <w:tcPr>
            <w:tcW w:w="675" w:type="dxa"/>
            <w:tcBorders>
              <w:top w:val="nil"/>
              <w:left w:val="nil"/>
              <w:bottom w:val="single" w:sz="4" w:space="0" w:color="auto"/>
              <w:right w:val="single" w:sz="4" w:space="0" w:color="auto"/>
            </w:tcBorders>
            <w:shd w:val="clear" w:color="auto" w:fill="auto"/>
            <w:vAlign w:val="center"/>
            <w:hideMark/>
          </w:tcPr>
          <w:p w14:paraId="27D96B5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020201</w:t>
            </w:r>
          </w:p>
        </w:tc>
      </w:tr>
      <w:tr w:rsidR="00080AD9" w:rsidRPr="008E4677" w14:paraId="1B1C53B1" w14:textId="77777777" w:rsidTr="00F508CC">
        <w:trPr>
          <w:trHeight w:val="168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141426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40</w:t>
            </w:r>
          </w:p>
        </w:tc>
        <w:tc>
          <w:tcPr>
            <w:tcW w:w="541" w:type="dxa"/>
            <w:tcBorders>
              <w:top w:val="nil"/>
              <w:left w:val="nil"/>
              <w:bottom w:val="single" w:sz="4" w:space="0" w:color="auto"/>
              <w:right w:val="single" w:sz="4" w:space="0" w:color="auto"/>
            </w:tcBorders>
            <w:shd w:val="clear" w:color="auto" w:fill="auto"/>
            <w:vAlign w:val="center"/>
            <w:hideMark/>
          </w:tcPr>
          <w:p w14:paraId="3F9CAA1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1084</w:t>
            </w:r>
          </w:p>
        </w:tc>
        <w:tc>
          <w:tcPr>
            <w:tcW w:w="772" w:type="dxa"/>
            <w:tcBorders>
              <w:top w:val="nil"/>
              <w:left w:val="nil"/>
              <w:bottom w:val="single" w:sz="4" w:space="0" w:color="auto"/>
              <w:right w:val="single" w:sz="4" w:space="0" w:color="auto"/>
            </w:tcBorders>
            <w:shd w:val="clear" w:color="auto" w:fill="auto"/>
            <w:noWrap/>
            <w:vAlign w:val="center"/>
            <w:hideMark/>
          </w:tcPr>
          <w:p w14:paraId="783694F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60FEA8A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PLAN MUNICIPAL DE PREVENCION DE VIOLENCIA CONTRA LAS MUJERES NEJAPA, 2020</w:t>
            </w:r>
          </w:p>
        </w:tc>
        <w:tc>
          <w:tcPr>
            <w:tcW w:w="1248" w:type="dxa"/>
            <w:tcBorders>
              <w:top w:val="nil"/>
              <w:left w:val="nil"/>
              <w:bottom w:val="single" w:sz="4" w:space="0" w:color="auto"/>
              <w:right w:val="single" w:sz="4" w:space="0" w:color="auto"/>
            </w:tcBorders>
            <w:shd w:val="clear" w:color="auto" w:fill="auto"/>
            <w:vAlign w:val="center"/>
            <w:hideMark/>
          </w:tcPr>
          <w:p w14:paraId="249889C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UNIDAD DE LA MUJER</w:t>
            </w:r>
          </w:p>
        </w:tc>
        <w:tc>
          <w:tcPr>
            <w:tcW w:w="2310" w:type="dxa"/>
            <w:tcBorders>
              <w:top w:val="nil"/>
              <w:left w:val="nil"/>
              <w:bottom w:val="single" w:sz="4" w:space="0" w:color="auto"/>
              <w:right w:val="single" w:sz="4" w:space="0" w:color="auto"/>
            </w:tcBorders>
            <w:shd w:val="clear" w:color="auto" w:fill="auto"/>
            <w:vAlign w:val="center"/>
            <w:hideMark/>
          </w:tcPr>
          <w:p w14:paraId="0AEB385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SUMINSITRO DE 10 LAMINAS CANALEADAS PARA APOYO  AL SEÑOR JOSE HERIBERTO MARROQUIN QUIEN ES DE ESCASOS RECURSOS, PROPUESTA DE ADMON DE ORDEN DE COMPRA: BERTA CARTAGENA</w:t>
            </w:r>
          </w:p>
        </w:tc>
        <w:tc>
          <w:tcPr>
            <w:tcW w:w="1561" w:type="dxa"/>
            <w:tcBorders>
              <w:top w:val="nil"/>
              <w:left w:val="nil"/>
              <w:bottom w:val="single" w:sz="4" w:space="0" w:color="auto"/>
              <w:right w:val="single" w:sz="4" w:space="0" w:color="auto"/>
            </w:tcBorders>
            <w:shd w:val="clear" w:color="auto" w:fill="auto"/>
            <w:vAlign w:val="center"/>
            <w:hideMark/>
          </w:tcPr>
          <w:p w14:paraId="7CDE3F2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ISRAEL MELENDEZ MARTINEZ</w:t>
            </w:r>
          </w:p>
        </w:tc>
        <w:tc>
          <w:tcPr>
            <w:tcW w:w="832" w:type="dxa"/>
            <w:tcBorders>
              <w:top w:val="nil"/>
              <w:left w:val="nil"/>
              <w:bottom w:val="single" w:sz="4" w:space="0" w:color="auto"/>
              <w:right w:val="single" w:sz="4" w:space="0" w:color="auto"/>
            </w:tcBorders>
            <w:shd w:val="clear" w:color="auto" w:fill="auto"/>
            <w:vAlign w:val="center"/>
            <w:hideMark/>
          </w:tcPr>
          <w:p w14:paraId="752955D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70.00 </w:t>
            </w:r>
          </w:p>
        </w:tc>
        <w:tc>
          <w:tcPr>
            <w:tcW w:w="675" w:type="dxa"/>
            <w:tcBorders>
              <w:top w:val="nil"/>
              <w:left w:val="nil"/>
              <w:bottom w:val="single" w:sz="4" w:space="0" w:color="auto"/>
              <w:right w:val="single" w:sz="4" w:space="0" w:color="auto"/>
            </w:tcBorders>
            <w:shd w:val="clear" w:color="auto" w:fill="auto"/>
            <w:vAlign w:val="center"/>
            <w:hideMark/>
          </w:tcPr>
          <w:p w14:paraId="4DCF0C6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030204</w:t>
            </w:r>
          </w:p>
        </w:tc>
      </w:tr>
      <w:tr w:rsidR="00080AD9" w:rsidRPr="008E4677" w14:paraId="00F91F35" w14:textId="77777777" w:rsidTr="00F508CC">
        <w:trPr>
          <w:trHeight w:val="163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28C3799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41</w:t>
            </w:r>
          </w:p>
        </w:tc>
        <w:tc>
          <w:tcPr>
            <w:tcW w:w="541" w:type="dxa"/>
            <w:tcBorders>
              <w:top w:val="nil"/>
              <w:left w:val="nil"/>
              <w:bottom w:val="single" w:sz="4" w:space="0" w:color="auto"/>
              <w:right w:val="single" w:sz="4" w:space="0" w:color="auto"/>
            </w:tcBorders>
            <w:shd w:val="clear" w:color="auto" w:fill="auto"/>
            <w:vAlign w:val="center"/>
            <w:hideMark/>
          </w:tcPr>
          <w:p w14:paraId="6E1BF92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1182</w:t>
            </w:r>
          </w:p>
        </w:tc>
        <w:tc>
          <w:tcPr>
            <w:tcW w:w="772" w:type="dxa"/>
            <w:tcBorders>
              <w:top w:val="nil"/>
              <w:left w:val="nil"/>
              <w:bottom w:val="single" w:sz="4" w:space="0" w:color="auto"/>
              <w:right w:val="single" w:sz="4" w:space="0" w:color="auto"/>
            </w:tcBorders>
            <w:shd w:val="clear" w:color="auto" w:fill="auto"/>
            <w:noWrap/>
            <w:vAlign w:val="center"/>
            <w:hideMark/>
          </w:tcPr>
          <w:p w14:paraId="42325DE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214A4A9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PLAN MUNICIPAL DE PREVENCION DE VIOLENCIA CONTRA LAS MUJERES NEJAPA, 2020</w:t>
            </w:r>
          </w:p>
        </w:tc>
        <w:tc>
          <w:tcPr>
            <w:tcW w:w="1248" w:type="dxa"/>
            <w:tcBorders>
              <w:top w:val="nil"/>
              <w:left w:val="nil"/>
              <w:bottom w:val="single" w:sz="4" w:space="0" w:color="auto"/>
              <w:right w:val="single" w:sz="4" w:space="0" w:color="auto"/>
            </w:tcBorders>
            <w:shd w:val="clear" w:color="auto" w:fill="auto"/>
            <w:vAlign w:val="center"/>
            <w:hideMark/>
          </w:tcPr>
          <w:p w14:paraId="3A1CD94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UNIDAD DE LA MUJER</w:t>
            </w:r>
          </w:p>
        </w:tc>
        <w:tc>
          <w:tcPr>
            <w:tcW w:w="2310" w:type="dxa"/>
            <w:tcBorders>
              <w:top w:val="nil"/>
              <w:left w:val="nil"/>
              <w:bottom w:val="single" w:sz="4" w:space="0" w:color="auto"/>
              <w:right w:val="single" w:sz="4" w:space="0" w:color="auto"/>
            </w:tcBorders>
            <w:shd w:val="clear" w:color="auto" w:fill="auto"/>
            <w:vAlign w:val="center"/>
            <w:hideMark/>
          </w:tcPr>
          <w:p w14:paraId="7FC9334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100 REFRIGERIOS PARA EVENTO DE CONMEMORACION DEL DIA DE LA MUJER RURAL, PROPUESTA DE ADMON DE ORDEN DE COMPRA: BERTA CARTAGENA</w:t>
            </w:r>
          </w:p>
        </w:tc>
        <w:tc>
          <w:tcPr>
            <w:tcW w:w="1561" w:type="dxa"/>
            <w:tcBorders>
              <w:top w:val="nil"/>
              <w:left w:val="nil"/>
              <w:bottom w:val="single" w:sz="4" w:space="0" w:color="auto"/>
              <w:right w:val="single" w:sz="4" w:space="0" w:color="auto"/>
            </w:tcBorders>
            <w:shd w:val="clear" w:color="auto" w:fill="auto"/>
            <w:vAlign w:val="center"/>
            <w:hideMark/>
          </w:tcPr>
          <w:p w14:paraId="64C09EC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CLAUDIA VERONICA RUBIO DE LEIVA</w:t>
            </w:r>
          </w:p>
        </w:tc>
        <w:tc>
          <w:tcPr>
            <w:tcW w:w="832" w:type="dxa"/>
            <w:tcBorders>
              <w:top w:val="nil"/>
              <w:left w:val="nil"/>
              <w:bottom w:val="single" w:sz="4" w:space="0" w:color="auto"/>
              <w:right w:val="single" w:sz="4" w:space="0" w:color="auto"/>
            </w:tcBorders>
            <w:shd w:val="clear" w:color="auto" w:fill="auto"/>
            <w:vAlign w:val="center"/>
            <w:hideMark/>
          </w:tcPr>
          <w:p w14:paraId="4C991C4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150.00 </w:t>
            </w:r>
          </w:p>
        </w:tc>
        <w:tc>
          <w:tcPr>
            <w:tcW w:w="675" w:type="dxa"/>
            <w:tcBorders>
              <w:top w:val="nil"/>
              <w:left w:val="nil"/>
              <w:bottom w:val="single" w:sz="4" w:space="0" w:color="auto"/>
              <w:right w:val="single" w:sz="4" w:space="0" w:color="auto"/>
            </w:tcBorders>
            <w:shd w:val="clear" w:color="auto" w:fill="auto"/>
            <w:vAlign w:val="center"/>
            <w:hideMark/>
          </w:tcPr>
          <w:p w14:paraId="28DEA8A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030204</w:t>
            </w:r>
          </w:p>
        </w:tc>
      </w:tr>
      <w:tr w:rsidR="00080AD9" w:rsidRPr="008E4677" w14:paraId="44286717" w14:textId="77777777" w:rsidTr="00F508CC">
        <w:trPr>
          <w:trHeight w:val="166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702EF67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42</w:t>
            </w:r>
          </w:p>
        </w:tc>
        <w:tc>
          <w:tcPr>
            <w:tcW w:w="541" w:type="dxa"/>
            <w:tcBorders>
              <w:top w:val="nil"/>
              <w:left w:val="nil"/>
              <w:bottom w:val="single" w:sz="4" w:space="0" w:color="auto"/>
              <w:right w:val="single" w:sz="4" w:space="0" w:color="auto"/>
            </w:tcBorders>
            <w:shd w:val="clear" w:color="auto" w:fill="auto"/>
            <w:vAlign w:val="center"/>
            <w:hideMark/>
          </w:tcPr>
          <w:p w14:paraId="54B3092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1182</w:t>
            </w:r>
          </w:p>
        </w:tc>
        <w:tc>
          <w:tcPr>
            <w:tcW w:w="772" w:type="dxa"/>
            <w:tcBorders>
              <w:top w:val="nil"/>
              <w:left w:val="nil"/>
              <w:bottom w:val="single" w:sz="4" w:space="0" w:color="auto"/>
              <w:right w:val="single" w:sz="4" w:space="0" w:color="auto"/>
            </w:tcBorders>
            <w:shd w:val="clear" w:color="auto" w:fill="auto"/>
            <w:noWrap/>
            <w:vAlign w:val="center"/>
            <w:hideMark/>
          </w:tcPr>
          <w:p w14:paraId="737215C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7ABA1E2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PLAN MUNICIPAL DE PREVENCION DE VIOLENCIA CONTRA LAS MUJERES NEJAPA, 2020</w:t>
            </w:r>
          </w:p>
        </w:tc>
        <w:tc>
          <w:tcPr>
            <w:tcW w:w="1248" w:type="dxa"/>
            <w:tcBorders>
              <w:top w:val="nil"/>
              <w:left w:val="nil"/>
              <w:bottom w:val="single" w:sz="4" w:space="0" w:color="auto"/>
              <w:right w:val="single" w:sz="4" w:space="0" w:color="auto"/>
            </w:tcBorders>
            <w:shd w:val="clear" w:color="auto" w:fill="auto"/>
            <w:vAlign w:val="center"/>
            <w:hideMark/>
          </w:tcPr>
          <w:p w14:paraId="5123941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UNIDAD DE LA MUJER</w:t>
            </w:r>
          </w:p>
        </w:tc>
        <w:tc>
          <w:tcPr>
            <w:tcW w:w="2310" w:type="dxa"/>
            <w:tcBorders>
              <w:top w:val="nil"/>
              <w:left w:val="nil"/>
              <w:bottom w:val="single" w:sz="4" w:space="0" w:color="auto"/>
              <w:right w:val="single" w:sz="4" w:space="0" w:color="auto"/>
            </w:tcBorders>
            <w:shd w:val="clear" w:color="auto" w:fill="auto"/>
            <w:vAlign w:val="center"/>
            <w:hideMark/>
          </w:tcPr>
          <w:p w14:paraId="5CF5DD3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EL SUMINSTRO DE GLOBOS, LISTONES, PAPEL CRESPON PARA USO EN EVENTOS DE LA UNIDAD, PROPUESTA DE ADMON DE ORDEN DE COMPRA: BERTA CARTAGENA</w:t>
            </w:r>
          </w:p>
        </w:tc>
        <w:tc>
          <w:tcPr>
            <w:tcW w:w="1561" w:type="dxa"/>
            <w:tcBorders>
              <w:top w:val="nil"/>
              <w:left w:val="nil"/>
              <w:bottom w:val="single" w:sz="4" w:space="0" w:color="auto"/>
              <w:right w:val="single" w:sz="4" w:space="0" w:color="auto"/>
            </w:tcBorders>
            <w:shd w:val="clear" w:color="auto" w:fill="auto"/>
            <w:vAlign w:val="center"/>
            <w:hideMark/>
          </w:tcPr>
          <w:p w14:paraId="5F33BE0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DANILO DIONICIO HENRIQUEZ RECINOS</w:t>
            </w:r>
          </w:p>
        </w:tc>
        <w:tc>
          <w:tcPr>
            <w:tcW w:w="832" w:type="dxa"/>
            <w:tcBorders>
              <w:top w:val="nil"/>
              <w:left w:val="nil"/>
              <w:bottom w:val="single" w:sz="4" w:space="0" w:color="auto"/>
              <w:right w:val="single" w:sz="4" w:space="0" w:color="auto"/>
            </w:tcBorders>
            <w:shd w:val="clear" w:color="auto" w:fill="auto"/>
            <w:vAlign w:val="center"/>
            <w:hideMark/>
          </w:tcPr>
          <w:p w14:paraId="5F0CE2F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66.00 </w:t>
            </w:r>
          </w:p>
        </w:tc>
        <w:tc>
          <w:tcPr>
            <w:tcW w:w="675" w:type="dxa"/>
            <w:tcBorders>
              <w:top w:val="nil"/>
              <w:left w:val="nil"/>
              <w:bottom w:val="single" w:sz="4" w:space="0" w:color="auto"/>
              <w:right w:val="single" w:sz="4" w:space="0" w:color="auto"/>
            </w:tcBorders>
            <w:shd w:val="clear" w:color="auto" w:fill="auto"/>
            <w:vAlign w:val="center"/>
            <w:hideMark/>
          </w:tcPr>
          <w:p w14:paraId="0C6CC75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030204</w:t>
            </w:r>
          </w:p>
        </w:tc>
      </w:tr>
      <w:tr w:rsidR="00080AD9" w:rsidRPr="008E4677" w14:paraId="0136F2E9" w14:textId="77777777" w:rsidTr="00F508CC">
        <w:trPr>
          <w:trHeight w:val="836"/>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D07BB50"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43</w:t>
            </w:r>
          </w:p>
        </w:tc>
        <w:tc>
          <w:tcPr>
            <w:tcW w:w="541" w:type="dxa"/>
            <w:tcBorders>
              <w:top w:val="nil"/>
              <w:left w:val="nil"/>
              <w:bottom w:val="single" w:sz="4" w:space="0" w:color="auto"/>
              <w:right w:val="single" w:sz="4" w:space="0" w:color="auto"/>
            </w:tcBorders>
            <w:shd w:val="clear" w:color="auto" w:fill="auto"/>
            <w:noWrap/>
            <w:vAlign w:val="center"/>
            <w:hideMark/>
          </w:tcPr>
          <w:p w14:paraId="0CA9E3B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1241</w:t>
            </w:r>
          </w:p>
        </w:tc>
        <w:tc>
          <w:tcPr>
            <w:tcW w:w="772" w:type="dxa"/>
            <w:tcBorders>
              <w:top w:val="nil"/>
              <w:left w:val="nil"/>
              <w:bottom w:val="single" w:sz="4" w:space="0" w:color="auto"/>
              <w:right w:val="single" w:sz="4" w:space="0" w:color="auto"/>
            </w:tcBorders>
            <w:shd w:val="clear" w:color="auto" w:fill="auto"/>
            <w:noWrap/>
            <w:vAlign w:val="center"/>
            <w:hideMark/>
          </w:tcPr>
          <w:p w14:paraId="6C920D1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28/10/2020</w:t>
            </w:r>
          </w:p>
        </w:tc>
        <w:tc>
          <w:tcPr>
            <w:tcW w:w="1365" w:type="dxa"/>
            <w:tcBorders>
              <w:top w:val="nil"/>
              <w:left w:val="nil"/>
              <w:bottom w:val="single" w:sz="4" w:space="0" w:color="auto"/>
              <w:right w:val="single" w:sz="4" w:space="0" w:color="auto"/>
            </w:tcBorders>
            <w:shd w:val="clear" w:color="auto" w:fill="auto"/>
            <w:vAlign w:val="center"/>
            <w:hideMark/>
          </w:tcPr>
          <w:p w14:paraId="3A0E1AB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DEPORTES, ARTE Y CULTURA COMO ISNTRUMENTO DE CAMBIO PARA EL MUNICIPIO DE NEJAPA 2020</w:t>
            </w:r>
          </w:p>
        </w:tc>
        <w:tc>
          <w:tcPr>
            <w:tcW w:w="1248" w:type="dxa"/>
            <w:tcBorders>
              <w:top w:val="nil"/>
              <w:left w:val="nil"/>
              <w:bottom w:val="single" w:sz="4" w:space="0" w:color="auto"/>
              <w:right w:val="single" w:sz="4" w:space="0" w:color="auto"/>
            </w:tcBorders>
            <w:shd w:val="clear" w:color="auto" w:fill="auto"/>
            <w:vAlign w:val="center"/>
            <w:hideMark/>
          </w:tcPr>
          <w:p w14:paraId="4A2441E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DEPORTES</w:t>
            </w:r>
          </w:p>
        </w:tc>
        <w:tc>
          <w:tcPr>
            <w:tcW w:w="2310" w:type="dxa"/>
            <w:tcBorders>
              <w:top w:val="nil"/>
              <w:left w:val="nil"/>
              <w:bottom w:val="single" w:sz="4" w:space="0" w:color="auto"/>
              <w:right w:val="single" w:sz="4" w:space="0" w:color="auto"/>
            </w:tcBorders>
            <w:shd w:val="clear" w:color="auto" w:fill="auto"/>
            <w:vAlign w:val="center"/>
            <w:hideMark/>
          </w:tcPr>
          <w:p w14:paraId="6C00860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CAL HIDRATADA, Y BROCHA PRETUL, 6", PARA EVETNOS DEPORTIVOS, PROPUESTA DE ADMON DE ORDEN DE COMPRA: RENE GARCIA</w:t>
            </w:r>
          </w:p>
        </w:tc>
        <w:tc>
          <w:tcPr>
            <w:tcW w:w="1561" w:type="dxa"/>
            <w:tcBorders>
              <w:top w:val="nil"/>
              <w:left w:val="nil"/>
              <w:bottom w:val="single" w:sz="4" w:space="0" w:color="auto"/>
              <w:right w:val="single" w:sz="4" w:space="0" w:color="auto"/>
            </w:tcBorders>
            <w:shd w:val="clear" w:color="auto" w:fill="auto"/>
            <w:vAlign w:val="center"/>
            <w:hideMark/>
          </w:tcPr>
          <w:p w14:paraId="6B223E8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ISRAEL MELENDEZ MARTINEZ</w:t>
            </w:r>
          </w:p>
        </w:tc>
        <w:tc>
          <w:tcPr>
            <w:tcW w:w="832" w:type="dxa"/>
            <w:tcBorders>
              <w:top w:val="nil"/>
              <w:left w:val="nil"/>
              <w:bottom w:val="single" w:sz="4" w:space="0" w:color="auto"/>
              <w:right w:val="single" w:sz="4" w:space="0" w:color="auto"/>
            </w:tcBorders>
            <w:shd w:val="clear" w:color="auto" w:fill="auto"/>
            <w:vAlign w:val="center"/>
            <w:hideMark/>
          </w:tcPr>
          <w:p w14:paraId="1BC5198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160.50 </w:t>
            </w:r>
          </w:p>
        </w:tc>
        <w:tc>
          <w:tcPr>
            <w:tcW w:w="675" w:type="dxa"/>
            <w:tcBorders>
              <w:top w:val="nil"/>
              <w:left w:val="nil"/>
              <w:bottom w:val="single" w:sz="4" w:space="0" w:color="auto"/>
              <w:right w:val="single" w:sz="4" w:space="0" w:color="auto"/>
            </w:tcBorders>
            <w:shd w:val="clear" w:color="auto" w:fill="auto"/>
            <w:vAlign w:val="center"/>
            <w:hideMark/>
          </w:tcPr>
          <w:p w14:paraId="7372411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030206</w:t>
            </w:r>
          </w:p>
        </w:tc>
      </w:tr>
      <w:tr w:rsidR="00080AD9" w:rsidRPr="008E4677" w14:paraId="6C03A166" w14:textId="77777777" w:rsidTr="00F508CC">
        <w:trPr>
          <w:trHeight w:val="2061"/>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34117DE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44</w:t>
            </w:r>
          </w:p>
        </w:tc>
        <w:tc>
          <w:tcPr>
            <w:tcW w:w="541" w:type="dxa"/>
            <w:tcBorders>
              <w:top w:val="nil"/>
              <w:left w:val="nil"/>
              <w:bottom w:val="single" w:sz="4" w:space="0" w:color="auto"/>
              <w:right w:val="single" w:sz="4" w:space="0" w:color="auto"/>
            </w:tcBorders>
            <w:shd w:val="clear" w:color="auto" w:fill="auto"/>
            <w:noWrap/>
            <w:vAlign w:val="center"/>
            <w:hideMark/>
          </w:tcPr>
          <w:p w14:paraId="1E18F08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680</w:t>
            </w:r>
          </w:p>
        </w:tc>
        <w:tc>
          <w:tcPr>
            <w:tcW w:w="772" w:type="dxa"/>
            <w:tcBorders>
              <w:top w:val="nil"/>
              <w:left w:val="nil"/>
              <w:bottom w:val="single" w:sz="4" w:space="0" w:color="auto"/>
              <w:right w:val="single" w:sz="4" w:space="0" w:color="auto"/>
            </w:tcBorders>
            <w:shd w:val="clear" w:color="auto" w:fill="auto"/>
            <w:noWrap/>
            <w:vAlign w:val="center"/>
            <w:hideMark/>
          </w:tcPr>
          <w:p w14:paraId="3DD01A9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7398BCC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FORTALECIMIENTO DE LA ORGANIZACIÓN SOCIAL, LA PARTICIPACION CIUDADANA Y LA TRANSPARENCIA EN EL MUNICIPIO DE NEJAPA-2020</w:t>
            </w:r>
          </w:p>
        </w:tc>
        <w:tc>
          <w:tcPr>
            <w:tcW w:w="1248" w:type="dxa"/>
            <w:tcBorders>
              <w:top w:val="nil"/>
              <w:left w:val="nil"/>
              <w:bottom w:val="single" w:sz="4" w:space="0" w:color="auto"/>
              <w:right w:val="single" w:sz="4" w:space="0" w:color="auto"/>
            </w:tcBorders>
            <w:shd w:val="clear" w:color="auto" w:fill="auto"/>
            <w:vAlign w:val="center"/>
            <w:hideMark/>
          </w:tcPr>
          <w:p w14:paraId="458EFD0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PARTICIPACION CIUADADANA</w:t>
            </w:r>
          </w:p>
        </w:tc>
        <w:tc>
          <w:tcPr>
            <w:tcW w:w="2310" w:type="dxa"/>
            <w:tcBorders>
              <w:top w:val="nil"/>
              <w:left w:val="nil"/>
              <w:bottom w:val="single" w:sz="4" w:space="0" w:color="auto"/>
              <w:right w:val="single" w:sz="4" w:space="0" w:color="auto"/>
            </w:tcBorders>
            <w:shd w:val="clear" w:color="auto" w:fill="auto"/>
            <w:vAlign w:val="center"/>
            <w:hideMark/>
          </w:tcPr>
          <w:p w14:paraId="198CD99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EL SUMINISTRO DE DULCES VARIADOS, BOLSAS PARA FIESTAS, Y GLOBOS PARA SER UTILIZADOS EN ACTIVIDAD EN TUTULTEPEQUE,CON NIÑOS Y NIÑAS, PROPUESTA DE ADMON DE OTDEN COMPRA: VLADIMIR JIMENEZ</w:t>
            </w:r>
          </w:p>
        </w:tc>
        <w:tc>
          <w:tcPr>
            <w:tcW w:w="1561" w:type="dxa"/>
            <w:tcBorders>
              <w:top w:val="nil"/>
              <w:left w:val="nil"/>
              <w:bottom w:val="single" w:sz="4" w:space="0" w:color="auto"/>
              <w:right w:val="single" w:sz="4" w:space="0" w:color="auto"/>
            </w:tcBorders>
            <w:shd w:val="clear" w:color="auto" w:fill="auto"/>
            <w:vAlign w:val="center"/>
            <w:hideMark/>
          </w:tcPr>
          <w:p w14:paraId="4B855C7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ZULEIMA GUADALUPE SALAZAR SALAZAR</w:t>
            </w:r>
          </w:p>
        </w:tc>
        <w:tc>
          <w:tcPr>
            <w:tcW w:w="832" w:type="dxa"/>
            <w:tcBorders>
              <w:top w:val="nil"/>
              <w:left w:val="nil"/>
              <w:bottom w:val="single" w:sz="4" w:space="0" w:color="auto"/>
              <w:right w:val="single" w:sz="4" w:space="0" w:color="auto"/>
            </w:tcBorders>
            <w:shd w:val="clear" w:color="auto" w:fill="auto"/>
            <w:vAlign w:val="center"/>
            <w:hideMark/>
          </w:tcPr>
          <w:p w14:paraId="5639017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139.00 </w:t>
            </w:r>
          </w:p>
        </w:tc>
        <w:tc>
          <w:tcPr>
            <w:tcW w:w="675" w:type="dxa"/>
            <w:tcBorders>
              <w:top w:val="nil"/>
              <w:left w:val="nil"/>
              <w:bottom w:val="single" w:sz="4" w:space="0" w:color="auto"/>
              <w:right w:val="single" w:sz="4" w:space="0" w:color="auto"/>
            </w:tcBorders>
            <w:shd w:val="clear" w:color="auto" w:fill="auto"/>
            <w:vAlign w:val="center"/>
            <w:hideMark/>
          </w:tcPr>
          <w:p w14:paraId="63F93F7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030202</w:t>
            </w:r>
          </w:p>
        </w:tc>
      </w:tr>
      <w:tr w:rsidR="00080AD9" w:rsidRPr="008E4677" w14:paraId="4EE02A05" w14:textId="77777777" w:rsidTr="00F508CC">
        <w:trPr>
          <w:trHeight w:val="148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6253AD9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45</w:t>
            </w:r>
          </w:p>
        </w:tc>
        <w:tc>
          <w:tcPr>
            <w:tcW w:w="541" w:type="dxa"/>
            <w:tcBorders>
              <w:top w:val="nil"/>
              <w:left w:val="nil"/>
              <w:bottom w:val="single" w:sz="4" w:space="0" w:color="auto"/>
              <w:right w:val="single" w:sz="4" w:space="0" w:color="auto"/>
            </w:tcBorders>
            <w:shd w:val="clear" w:color="auto" w:fill="auto"/>
            <w:noWrap/>
            <w:vAlign w:val="center"/>
            <w:hideMark/>
          </w:tcPr>
          <w:p w14:paraId="3F37EE5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932-945</w:t>
            </w:r>
          </w:p>
        </w:tc>
        <w:tc>
          <w:tcPr>
            <w:tcW w:w="772" w:type="dxa"/>
            <w:tcBorders>
              <w:top w:val="nil"/>
              <w:left w:val="nil"/>
              <w:bottom w:val="single" w:sz="4" w:space="0" w:color="auto"/>
              <w:right w:val="single" w:sz="4" w:space="0" w:color="auto"/>
            </w:tcBorders>
            <w:shd w:val="clear" w:color="auto" w:fill="auto"/>
            <w:noWrap/>
            <w:vAlign w:val="center"/>
            <w:hideMark/>
          </w:tcPr>
          <w:p w14:paraId="5FBF9A6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54936BF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36A1909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MEDIO AMBIENTE</w:t>
            </w:r>
          </w:p>
        </w:tc>
        <w:tc>
          <w:tcPr>
            <w:tcW w:w="2310" w:type="dxa"/>
            <w:tcBorders>
              <w:top w:val="nil"/>
              <w:left w:val="nil"/>
              <w:bottom w:val="single" w:sz="4" w:space="0" w:color="auto"/>
              <w:right w:val="single" w:sz="4" w:space="0" w:color="auto"/>
            </w:tcBorders>
            <w:shd w:val="clear" w:color="auto" w:fill="auto"/>
            <w:vAlign w:val="center"/>
            <w:hideMark/>
          </w:tcPr>
          <w:p w14:paraId="6F34AA9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2 MICAS HIDRAULICA DE 20 TONELADAS PARA UTILIZARLAS EN CAMION RECOLECTOR # 5 YNISSAN UD, PROPUESTA PARA ADMINISTRADOR DE ORDEN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528297B0" w14:textId="77777777" w:rsidR="00080AD9" w:rsidRPr="008E4677" w:rsidRDefault="00080AD9" w:rsidP="00F508CC">
            <w:pPr>
              <w:jc w:val="center"/>
              <w:rPr>
                <w:rFonts w:ascii="Arial Narrow" w:hAnsi="Arial Narrow" w:cs="Calibri"/>
                <w:color w:val="000000"/>
                <w:sz w:val="16"/>
                <w:szCs w:val="16"/>
                <w:lang w:eastAsia="es-SV"/>
              </w:rPr>
            </w:pPr>
            <w:proofErr w:type="gramStart"/>
            <w:r w:rsidRPr="008E4677">
              <w:rPr>
                <w:rFonts w:ascii="Arial Narrow" w:hAnsi="Arial Narrow" w:cs="Calibri"/>
                <w:color w:val="000000"/>
                <w:sz w:val="16"/>
                <w:szCs w:val="16"/>
                <w:lang w:eastAsia="es-SV"/>
              </w:rPr>
              <w:t>TECNOVIDRI,S.ADE</w:t>
            </w:r>
            <w:proofErr w:type="gramEnd"/>
            <w:r w:rsidRPr="008E4677">
              <w:rPr>
                <w:rFonts w:ascii="Arial Narrow" w:hAnsi="Arial Narrow" w:cs="Calibri"/>
                <w:color w:val="000000"/>
                <w:sz w:val="16"/>
                <w:szCs w:val="16"/>
                <w:lang w:eastAsia="es-SV"/>
              </w:rPr>
              <w:t>.C.V.</w:t>
            </w:r>
          </w:p>
        </w:tc>
        <w:tc>
          <w:tcPr>
            <w:tcW w:w="832" w:type="dxa"/>
            <w:tcBorders>
              <w:top w:val="nil"/>
              <w:left w:val="nil"/>
              <w:bottom w:val="single" w:sz="4" w:space="0" w:color="auto"/>
              <w:right w:val="single" w:sz="4" w:space="0" w:color="auto"/>
            </w:tcBorders>
            <w:shd w:val="clear" w:color="auto" w:fill="auto"/>
            <w:vAlign w:val="center"/>
            <w:hideMark/>
          </w:tcPr>
          <w:p w14:paraId="7702139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160.00 </w:t>
            </w:r>
          </w:p>
        </w:tc>
        <w:tc>
          <w:tcPr>
            <w:tcW w:w="675" w:type="dxa"/>
            <w:tcBorders>
              <w:top w:val="nil"/>
              <w:left w:val="nil"/>
              <w:bottom w:val="single" w:sz="4" w:space="0" w:color="auto"/>
              <w:right w:val="single" w:sz="4" w:space="0" w:color="auto"/>
            </w:tcBorders>
            <w:shd w:val="clear" w:color="auto" w:fill="auto"/>
            <w:vAlign w:val="center"/>
            <w:hideMark/>
          </w:tcPr>
          <w:p w14:paraId="25B5EA0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020201</w:t>
            </w:r>
          </w:p>
        </w:tc>
      </w:tr>
      <w:tr w:rsidR="00080AD9" w:rsidRPr="008E4677" w14:paraId="6BF3328F" w14:textId="77777777" w:rsidTr="00F508CC">
        <w:trPr>
          <w:trHeight w:val="162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8B8D7FD"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46</w:t>
            </w:r>
          </w:p>
        </w:tc>
        <w:tc>
          <w:tcPr>
            <w:tcW w:w="541" w:type="dxa"/>
            <w:tcBorders>
              <w:top w:val="nil"/>
              <w:left w:val="nil"/>
              <w:bottom w:val="single" w:sz="4" w:space="0" w:color="auto"/>
              <w:right w:val="single" w:sz="4" w:space="0" w:color="auto"/>
            </w:tcBorders>
            <w:shd w:val="clear" w:color="auto" w:fill="auto"/>
            <w:noWrap/>
            <w:vAlign w:val="center"/>
            <w:hideMark/>
          </w:tcPr>
          <w:p w14:paraId="3642B40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946</w:t>
            </w:r>
          </w:p>
        </w:tc>
        <w:tc>
          <w:tcPr>
            <w:tcW w:w="772" w:type="dxa"/>
            <w:tcBorders>
              <w:top w:val="nil"/>
              <w:left w:val="nil"/>
              <w:bottom w:val="single" w:sz="4" w:space="0" w:color="auto"/>
              <w:right w:val="single" w:sz="4" w:space="0" w:color="auto"/>
            </w:tcBorders>
            <w:shd w:val="clear" w:color="auto" w:fill="auto"/>
            <w:noWrap/>
            <w:vAlign w:val="center"/>
            <w:hideMark/>
          </w:tcPr>
          <w:p w14:paraId="3801C72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37416BF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63D701C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MEDIO AMBIENTE</w:t>
            </w:r>
          </w:p>
        </w:tc>
        <w:tc>
          <w:tcPr>
            <w:tcW w:w="2310" w:type="dxa"/>
            <w:tcBorders>
              <w:top w:val="nil"/>
              <w:left w:val="nil"/>
              <w:bottom w:val="single" w:sz="4" w:space="0" w:color="auto"/>
              <w:right w:val="single" w:sz="4" w:space="0" w:color="auto"/>
            </w:tcBorders>
            <w:shd w:val="clear" w:color="auto" w:fill="auto"/>
            <w:vAlign w:val="center"/>
            <w:hideMark/>
          </w:tcPr>
          <w:p w14:paraId="4A6BE11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1 LLAVE RUEDA C/PALANCA 33MM, PARA UTILIZARLA EN EL VEHICULO FORLAND N-9616, PROPUESTA PARA ADMINISTRADOR DE ORDEN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27A8341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JOSE MARIA SALINAS</w:t>
            </w:r>
            <w:r>
              <w:rPr>
                <w:rFonts w:ascii="Arial Narrow" w:hAnsi="Arial Narrow" w:cs="Calibri"/>
                <w:color w:val="000000"/>
                <w:sz w:val="16"/>
                <w:szCs w:val="16"/>
                <w:lang w:eastAsia="es-SV"/>
              </w:rPr>
              <w:t xml:space="preserve"> DERAS</w:t>
            </w:r>
          </w:p>
        </w:tc>
        <w:tc>
          <w:tcPr>
            <w:tcW w:w="832" w:type="dxa"/>
            <w:tcBorders>
              <w:top w:val="nil"/>
              <w:left w:val="nil"/>
              <w:bottom w:val="single" w:sz="4" w:space="0" w:color="auto"/>
              <w:right w:val="single" w:sz="4" w:space="0" w:color="auto"/>
            </w:tcBorders>
            <w:shd w:val="clear" w:color="auto" w:fill="auto"/>
            <w:vAlign w:val="center"/>
            <w:hideMark/>
          </w:tcPr>
          <w:p w14:paraId="7AE2F0F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48.76 </w:t>
            </w:r>
          </w:p>
        </w:tc>
        <w:tc>
          <w:tcPr>
            <w:tcW w:w="675" w:type="dxa"/>
            <w:tcBorders>
              <w:top w:val="nil"/>
              <w:left w:val="nil"/>
              <w:bottom w:val="single" w:sz="4" w:space="0" w:color="auto"/>
              <w:right w:val="single" w:sz="4" w:space="0" w:color="auto"/>
            </w:tcBorders>
            <w:shd w:val="clear" w:color="auto" w:fill="auto"/>
            <w:vAlign w:val="center"/>
            <w:hideMark/>
          </w:tcPr>
          <w:p w14:paraId="6F42ACF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030202</w:t>
            </w:r>
          </w:p>
        </w:tc>
      </w:tr>
      <w:tr w:rsidR="00080AD9" w:rsidRPr="008E4677" w14:paraId="36E6DEB4" w14:textId="77777777" w:rsidTr="00F508CC">
        <w:trPr>
          <w:trHeight w:val="1628"/>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6BE79141"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47</w:t>
            </w:r>
          </w:p>
        </w:tc>
        <w:tc>
          <w:tcPr>
            <w:tcW w:w="541" w:type="dxa"/>
            <w:tcBorders>
              <w:top w:val="nil"/>
              <w:left w:val="nil"/>
              <w:bottom w:val="single" w:sz="4" w:space="0" w:color="auto"/>
              <w:right w:val="single" w:sz="4" w:space="0" w:color="auto"/>
            </w:tcBorders>
            <w:shd w:val="clear" w:color="auto" w:fill="auto"/>
            <w:noWrap/>
            <w:vAlign w:val="center"/>
            <w:hideMark/>
          </w:tcPr>
          <w:p w14:paraId="2DBC6DD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1129</w:t>
            </w:r>
          </w:p>
        </w:tc>
        <w:tc>
          <w:tcPr>
            <w:tcW w:w="772" w:type="dxa"/>
            <w:tcBorders>
              <w:top w:val="nil"/>
              <w:left w:val="nil"/>
              <w:bottom w:val="single" w:sz="4" w:space="0" w:color="auto"/>
              <w:right w:val="single" w:sz="4" w:space="0" w:color="auto"/>
            </w:tcBorders>
            <w:shd w:val="clear" w:color="auto" w:fill="auto"/>
            <w:noWrap/>
            <w:vAlign w:val="center"/>
            <w:hideMark/>
          </w:tcPr>
          <w:p w14:paraId="30CDA08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5B93237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36C48BA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2D2F914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SUMINISTROS DE VARIOS FILTROS PARA UTILIZARLOS EN EL MANTENIMIENTO DE CAMION DE VOLTEO VOLVO N 10861, PROPUESTA PARA ADMON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14E5A01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TRANSPORTES PESADOS, S.A.DE.C.V.</w:t>
            </w:r>
          </w:p>
        </w:tc>
        <w:tc>
          <w:tcPr>
            <w:tcW w:w="832" w:type="dxa"/>
            <w:tcBorders>
              <w:top w:val="nil"/>
              <w:left w:val="nil"/>
              <w:bottom w:val="single" w:sz="4" w:space="0" w:color="auto"/>
              <w:right w:val="single" w:sz="4" w:space="0" w:color="auto"/>
            </w:tcBorders>
            <w:shd w:val="clear" w:color="auto" w:fill="auto"/>
            <w:vAlign w:val="center"/>
            <w:hideMark/>
          </w:tcPr>
          <w:p w14:paraId="483C8FB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329.08 </w:t>
            </w:r>
          </w:p>
        </w:tc>
        <w:tc>
          <w:tcPr>
            <w:tcW w:w="675" w:type="dxa"/>
            <w:tcBorders>
              <w:top w:val="nil"/>
              <w:left w:val="nil"/>
              <w:bottom w:val="single" w:sz="4" w:space="0" w:color="auto"/>
              <w:right w:val="single" w:sz="4" w:space="0" w:color="auto"/>
            </w:tcBorders>
            <w:shd w:val="clear" w:color="auto" w:fill="auto"/>
            <w:vAlign w:val="center"/>
            <w:hideMark/>
          </w:tcPr>
          <w:p w14:paraId="566334A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46855E36" w14:textId="77777777" w:rsidTr="00F508CC">
        <w:trPr>
          <w:trHeight w:val="1538"/>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1FA6D8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48</w:t>
            </w:r>
          </w:p>
        </w:tc>
        <w:tc>
          <w:tcPr>
            <w:tcW w:w="541" w:type="dxa"/>
            <w:tcBorders>
              <w:top w:val="nil"/>
              <w:left w:val="nil"/>
              <w:bottom w:val="single" w:sz="4" w:space="0" w:color="auto"/>
              <w:right w:val="single" w:sz="4" w:space="0" w:color="auto"/>
            </w:tcBorders>
            <w:shd w:val="clear" w:color="auto" w:fill="auto"/>
            <w:noWrap/>
            <w:vAlign w:val="center"/>
            <w:hideMark/>
          </w:tcPr>
          <w:p w14:paraId="0F49324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1129</w:t>
            </w:r>
          </w:p>
        </w:tc>
        <w:tc>
          <w:tcPr>
            <w:tcW w:w="772" w:type="dxa"/>
            <w:tcBorders>
              <w:top w:val="nil"/>
              <w:left w:val="nil"/>
              <w:bottom w:val="single" w:sz="4" w:space="0" w:color="auto"/>
              <w:right w:val="single" w:sz="4" w:space="0" w:color="auto"/>
            </w:tcBorders>
            <w:shd w:val="clear" w:color="auto" w:fill="auto"/>
            <w:noWrap/>
            <w:vAlign w:val="center"/>
            <w:hideMark/>
          </w:tcPr>
          <w:p w14:paraId="061AC44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4BE7D21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1774C74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760EBF3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SUMINISTROS DE VARIOS FILTROS PARA UTILIZARLOS EN EL MANTENIMIENTO DE CAMION INTERNATIONAL AÑO 2001N-8003, PROPUESTA PARA ADMON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2ECAB6E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REPUESTOS IZALCO, S.A.DE.C.V</w:t>
            </w:r>
          </w:p>
        </w:tc>
        <w:tc>
          <w:tcPr>
            <w:tcW w:w="832" w:type="dxa"/>
            <w:tcBorders>
              <w:top w:val="nil"/>
              <w:left w:val="nil"/>
              <w:bottom w:val="single" w:sz="4" w:space="0" w:color="auto"/>
              <w:right w:val="single" w:sz="4" w:space="0" w:color="auto"/>
            </w:tcBorders>
            <w:shd w:val="clear" w:color="auto" w:fill="auto"/>
            <w:vAlign w:val="center"/>
            <w:hideMark/>
          </w:tcPr>
          <w:p w14:paraId="31D7F45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61.20 </w:t>
            </w:r>
          </w:p>
        </w:tc>
        <w:tc>
          <w:tcPr>
            <w:tcW w:w="675" w:type="dxa"/>
            <w:tcBorders>
              <w:top w:val="nil"/>
              <w:left w:val="nil"/>
              <w:bottom w:val="single" w:sz="4" w:space="0" w:color="auto"/>
              <w:right w:val="single" w:sz="4" w:space="0" w:color="auto"/>
            </w:tcBorders>
            <w:shd w:val="clear" w:color="auto" w:fill="auto"/>
            <w:vAlign w:val="center"/>
            <w:hideMark/>
          </w:tcPr>
          <w:p w14:paraId="44C4A1F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3E285A3D" w14:textId="77777777" w:rsidTr="00F508CC">
        <w:trPr>
          <w:trHeight w:val="195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57C1849"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49</w:t>
            </w:r>
          </w:p>
        </w:tc>
        <w:tc>
          <w:tcPr>
            <w:tcW w:w="541" w:type="dxa"/>
            <w:tcBorders>
              <w:top w:val="nil"/>
              <w:left w:val="nil"/>
              <w:bottom w:val="single" w:sz="4" w:space="0" w:color="auto"/>
              <w:right w:val="single" w:sz="4" w:space="0" w:color="auto"/>
            </w:tcBorders>
            <w:shd w:val="clear" w:color="auto" w:fill="auto"/>
            <w:noWrap/>
            <w:vAlign w:val="center"/>
            <w:hideMark/>
          </w:tcPr>
          <w:p w14:paraId="04BC53C2" w14:textId="77777777" w:rsidR="00080AD9" w:rsidRPr="008E4677" w:rsidRDefault="00080AD9" w:rsidP="00F508CC">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1202</w:t>
            </w:r>
          </w:p>
        </w:tc>
        <w:tc>
          <w:tcPr>
            <w:tcW w:w="772" w:type="dxa"/>
            <w:tcBorders>
              <w:top w:val="nil"/>
              <w:left w:val="nil"/>
              <w:bottom w:val="single" w:sz="4" w:space="0" w:color="auto"/>
              <w:right w:val="single" w:sz="4" w:space="0" w:color="auto"/>
            </w:tcBorders>
            <w:shd w:val="clear" w:color="auto" w:fill="auto"/>
            <w:noWrap/>
            <w:vAlign w:val="center"/>
            <w:hideMark/>
          </w:tcPr>
          <w:p w14:paraId="47E5E58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59A38B1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721CC94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5562784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SUMINISTROS DE TERMINAL 129, TERMINAL DERECHO Y 1 BUSHING, PARA MATENIMIENTO DE VOLQUETA INTERNATIONAL N-17704, PROPUESTA PARA ADMON DE COMPRAS: SANTOS ORELLANA</w:t>
            </w:r>
          </w:p>
        </w:tc>
        <w:tc>
          <w:tcPr>
            <w:tcW w:w="1561" w:type="dxa"/>
            <w:tcBorders>
              <w:top w:val="nil"/>
              <w:left w:val="nil"/>
              <w:bottom w:val="single" w:sz="4" w:space="0" w:color="auto"/>
              <w:right w:val="single" w:sz="4" w:space="0" w:color="auto"/>
            </w:tcBorders>
            <w:shd w:val="clear" w:color="auto" w:fill="auto"/>
            <w:vAlign w:val="center"/>
            <w:hideMark/>
          </w:tcPr>
          <w:p w14:paraId="3DADA472" w14:textId="77777777" w:rsidR="00080AD9" w:rsidRPr="008E4677" w:rsidRDefault="00080AD9" w:rsidP="00F508CC">
            <w:pPr>
              <w:jc w:val="center"/>
              <w:rPr>
                <w:rFonts w:ascii="Arial Narrow" w:hAnsi="Arial Narrow" w:cs="Calibri"/>
                <w:color w:val="000000"/>
                <w:sz w:val="16"/>
                <w:szCs w:val="16"/>
                <w:lang w:eastAsia="es-SV"/>
              </w:rPr>
            </w:pPr>
            <w:proofErr w:type="gramStart"/>
            <w:r w:rsidRPr="008E4677">
              <w:rPr>
                <w:rFonts w:ascii="Arial Narrow" w:hAnsi="Arial Narrow" w:cs="Calibri"/>
                <w:color w:val="000000"/>
                <w:sz w:val="16"/>
                <w:szCs w:val="16"/>
                <w:lang w:eastAsia="es-SV"/>
              </w:rPr>
              <w:t>RIAO,S.A.DE.C.V.</w:t>
            </w:r>
            <w:proofErr w:type="gramEnd"/>
          </w:p>
        </w:tc>
        <w:tc>
          <w:tcPr>
            <w:tcW w:w="832" w:type="dxa"/>
            <w:tcBorders>
              <w:top w:val="nil"/>
              <w:left w:val="nil"/>
              <w:bottom w:val="single" w:sz="4" w:space="0" w:color="auto"/>
              <w:right w:val="single" w:sz="4" w:space="0" w:color="auto"/>
            </w:tcBorders>
            <w:shd w:val="clear" w:color="auto" w:fill="auto"/>
            <w:vAlign w:val="center"/>
            <w:hideMark/>
          </w:tcPr>
          <w:p w14:paraId="498A830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71.06 </w:t>
            </w:r>
          </w:p>
        </w:tc>
        <w:tc>
          <w:tcPr>
            <w:tcW w:w="675" w:type="dxa"/>
            <w:tcBorders>
              <w:top w:val="nil"/>
              <w:left w:val="nil"/>
              <w:bottom w:val="single" w:sz="4" w:space="0" w:color="auto"/>
              <w:right w:val="single" w:sz="4" w:space="0" w:color="auto"/>
            </w:tcBorders>
            <w:shd w:val="clear" w:color="auto" w:fill="auto"/>
            <w:vAlign w:val="center"/>
            <w:hideMark/>
          </w:tcPr>
          <w:p w14:paraId="61D186A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5509CA9E" w14:textId="77777777" w:rsidTr="00F508CC">
        <w:trPr>
          <w:trHeight w:val="211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2D1AA343"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49</w:t>
            </w:r>
          </w:p>
        </w:tc>
        <w:tc>
          <w:tcPr>
            <w:tcW w:w="541" w:type="dxa"/>
            <w:tcBorders>
              <w:top w:val="nil"/>
              <w:left w:val="nil"/>
              <w:bottom w:val="single" w:sz="4" w:space="0" w:color="auto"/>
              <w:right w:val="single" w:sz="4" w:space="0" w:color="auto"/>
            </w:tcBorders>
            <w:shd w:val="clear" w:color="auto" w:fill="auto"/>
            <w:noWrap/>
            <w:vAlign w:val="center"/>
            <w:hideMark/>
          </w:tcPr>
          <w:p w14:paraId="71F617A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1202</w:t>
            </w:r>
          </w:p>
        </w:tc>
        <w:tc>
          <w:tcPr>
            <w:tcW w:w="772" w:type="dxa"/>
            <w:tcBorders>
              <w:top w:val="nil"/>
              <w:left w:val="nil"/>
              <w:bottom w:val="single" w:sz="4" w:space="0" w:color="auto"/>
              <w:right w:val="single" w:sz="4" w:space="0" w:color="auto"/>
            </w:tcBorders>
            <w:shd w:val="clear" w:color="auto" w:fill="auto"/>
            <w:noWrap/>
            <w:vAlign w:val="center"/>
            <w:hideMark/>
          </w:tcPr>
          <w:p w14:paraId="08F66B7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7085693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4921D9D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32AEE0F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EL SUMINISTRO DE 2 BUJES LATERALES, 1 BUJE CENTRAL, 1 MAXIFRENO TIPO 30 Y 2 SEPARADORES DE RIN ARTILLERO, PARA MANTENIMIENTO DE LA VOLQUETA INTERNATIONAL N-17704 PROPUESTA PARA ADMON DE COMPRAS: SANTOS ORELLANA</w:t>
            </w:r>
          </w:p>
        </w:tc>
        <w:tc>
          <w:tcPr>
            <w:tcW w:w="1561" w:type="dxa"/>
            <w:tcBorders>
              <w:top w:val="nil"/>
              <w:left w:val="nil"/>
              <w:bottom w:val="single" w:sz="4" w:space="0" w:color="auto"/>
              <w:right w:val="single" w:sz="4" w:space="0" w:color="auto"/>
            </w:tcBorders>
            <w:shd w:val="clear" w:color="auto" w:fill="auto"/>
            <w:vAlign w:val="center"/>
            <w:hideMark/>
          </w:tcPr>
          <w:p w14:paraId="79F8ADE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TRANSPORTES PESADOS, S.A.DE.C.V.</w:t>
            </w:r>
          </w:p>
        </w:tc>
        <w:tc>
          <w:tcPr>
            <w:tcW w:w="832" w:type="dxa"/>
            <w:tcBorders>
              <w:top w:val="nil"/>
              <w:left w:val="nil"/>
              <w:bottom w:val="single" w:sz="4" w:space="0" w:color="auto"/>
              <w:right w:val="single" w:sz="4" w:space="0" w:color="auto"/>
            </w:tcBorders>
            <w:shd w:val="clear" w:color="auto" w:fill="auto"/>
            <w:vAlign w:val="center"/>
            <w:hideMark/>
          </w:tcPr>
          <w:p w14:paraId="543573A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576.91 </w:t>
            </w:r>
          </w:p>
        </w:tc>
        <w:tc>
          <w:tcPr>
            <w:tcW w:w="675" w:type="dxa"/>
            <w:tcBorders>
              <w:top w:val="nil"/>
              <w:left w:val="nil"/>
              <w:bottom w:val="single" w:sz="4" w:space="0" w:color="auto"/>
              <w:right w:val="single" w:sz="4" w:space="0" w:color="auto"/>
            </w:tcBorders>
            <w:shd w:val="clear" w:color="auto" w:fill="auto"/>
            <w:vAlign w:val="center"/>
            <w:hideMark/>
          </w:tcPr>
          <w:p w14:paraId="21A1BE2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7F4D5165" w14:textId="77777777" w:rsidTr="00F508CC">
        <w:trPr>
          <w:trHeight w:val="1564"/>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73AEFC6B"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50</w:t>
            </w:r>
          </w:p>
        </w:tc>
        <w:tc>
          <w:tcPr>
            <w:tcW w:w="541" w:type="dxa"/>
            <w:tcBorders>
              <w:top w:val="nil"/>
              <w:left w:val="nil"/>
              <w:bottom w:val="single" w:sz="4" w:space="0" w:color="auto"/>
              <w:right w:val="single" w:sz="4" w:space="0" w:color="auto"/>
            </w:tcBorders>
            <w:shd w:val="clear" w:color="auto" w:fill="auto"/>
            <w:noWrap/>
            <w:vAlign w:val="center"/>
            <w:hideMark/>
          </w:tcPr>
          <w:p w14:paraId="1B1679B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889</w:t>
            </w:r>
          </w:p>
        </w:tc>
        <w:tc>
          <w:tcPr>
            <w:tcW w:w="772" w:type="dxa"/>
            <w:tcBorders>
              <w:top w:val="nil"/>
              <w:left w:val="nil"/>
              <w:bottom w:val="single" w:sz="4" w:space="0" w:color="auto"/>
              <w:right w:val="single" w:sz="4" w:space="0" w:color="auto"/>
            </w:tcBorders>
            <w:shd w:val="clear" w:color="auto" w:fill="auto"/>
            <w:noWrap/>
            <w:vAlign w:val="center"/>
            <w:hideMark/>
          </w:tcPr>
          <w:p w14:paraId="48489AE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246C657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6D7C76B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5AE436E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1 BUSHING PARA HOJA, 1 RIN ARTILLERO, 1 SOPORTE DE HOJA, PARA  CAMION DE VOLTEO PLACA 17704, PROPÚESTA PARA ADMON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001C357C" w14:textId="77777777" w:rsidR="00080AD9" w:rsidRPr="008E4677" w:rsidRDefault="00080AD9" w:rsidP="00F508CC">
            <w:pPr>
              <w:jc w:val="center"/>
              <w:rPr>
                <w:rFonts w:ascii="Arial Narrow" w:hAnsi="Arial Narrow" w:cs="Calibri"/>
                <w:color w:val="000000"/>
                <w:sz w:val="16"/>
                <w:szCs w:val="16"/>
                <w:lang w:eastAsia="es-SV"/>
              </w:rPr>
            </w:pPr>
            <w:proofErr w:type="gramStart"/>
            <w:r w:rsidRPr="008E4677">
              <w:rPr>
                <w:rFonts w:ascii="Arial Narrow" w:hAnsi="Arial Narrow" w:cs="Calibri"/>
                <w:color w:val="000000"/>
                <w:sz w:val="16"/>
                <w:szCs w:val="16"/>
                <w:lang w:eastAsia="es-SV"/>
              </w:rPr>
              <w:t>RIAO,S.A.DE.C.V.</w:t>
            </w:r>
            <w:proofErr w:type="gramEnd"/>
          </w:p>
        </w:tc>
        <w:tc>
          <w:tcPr>
            <w:tcW w:w="832" w:type="dxa"/>
            <w:tcBorders>
              <w:top w:val="nil"/>
              <w:left w:val="nil"/>
              <w:bottom w:val="single" w:sz="4" w:space="0" w:color="auto"/>
              <w:right w:val="single" w:sz="4" w:space="0" w:color="auto"/>
            </w:tcBorders>
            <w:shd w:val="clear" w:color="auto" w:fill="auto"/>
            <w:vAlign w:val="center"/>
            <w:hideMark/>
          </w:tcPr>
          <w:p w14:paraId="553C948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226.48 </w:t>
            </w:r>
          </w:p>
        </w:tc>
        <w:tc>
          <w:tcPr>
            <w:tcW w:w="675" w:type="dxa"/>
            <w:tcBorders>
              <w:top w:val="nil"/>
              <w:left w:val="nil"/>
              <w:bottom w:val="single" w:sz="4" w:space="0" w:color="auto"/>
              <w:right w:val="single" w:sz="4" w:space="0" w:color="auto"/>
            </w:tcBorders>
            <w:shd w:val="clear" w:color="auto" w:fill="auto"/>
            <w:vAlign w:val="center"/>
            <w:hideMark/>
          </w:tcPr>
          <w:p w14:paraId="101B385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7F1C7B1F" w14:textId="77777777" w:rsidTr="00F508CC">
        <w:trPr>
          <w:trHeight w:val="175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4389031"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51</w:t>
            </w:r>
          </w:p>
        </w:tc>
        <w:tc>
          <w:tcPr>
            <w:tcW w:w="541" w:type="dxa"/>
            <w:tcBorders>
              <w:top w:val="nil"/>
              <w:left w:val="nil"/>
              <w:bottom w:val="single" w:sz="4" w:space="0" w:color="auto"/>
              <w:right w:val="single" w:sz="4" w:space="0" w:color="auto"/>
            </w:tcBorders>
            <w:shd w:val="clear" w:color="auto" w:fill="auto"/>
            <w:noWrap/>
            <w:vAlign w:val="center"/>
            <w:hideMark/>
          </w:tcPr>
          <w:p w14:paraId="1900956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974</w:t>
            </w:r>
          </w:p>
        </w:tc>
        <w:tc>
          <w:tcPr>
            <w:tcW w:w="772" w:type="dxa"/>
            <w:tcBorders>
              <w:top w:val="nil"/>
              <w:left w:val="nil"/>
              <w:bottom w:val="single" w:sz="4" w:space="0" w:color="auto"/>
              <w:right w:val="single" w:sz="4" w:space="0" w:color="auto"/>
            </w:tcBorders>
            <w:shd w:val="clear" w:color="auto" w:fill="auto"/>
            <w:noWrap/>
            <w:vAlign w:val="center"/>
            <w:hideMark/>
          </w:tcPr>
          <w:p w14:paraId="4671201C"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7CE99DC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ACTIVIDADES DE RECUPERACION Y PROTECCION DE LA CUENCA DEL RIO SAN ANTONIO 2020</w:t>
            </w:r>
          </w:p>
        </w:tc>
        <w:tc>
          <w:tcPr>
            <w:tcW w:w="1248" w:type="dxa"/>
            <w:tcBorders>
              <w:top w:val="nil"/>
              <w:left w:val="nil"/>
              <w:bottom w:val="single" w:sz="4" w:space="0" w:color="auto"/>
              <w:right w:val="single" w:sz="4" w:space="0" w:color="auto"/>
            </w:tcBorders>
            <w:shd w:val="clear" w:color="auto" w:fill="auto"/>
            <w:vAlign w:val="center"/>
            <w:hideMark/>
          </w:tcPr>
          <w:p w14:paraId="2956995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MEDIO AMBIENTE</w:t>
            </w:r>
          </w:p>
        </w:tc>
        <w:tc>
          <w:tcPr>
            <w:tcW w:w="2310" w:type="dxa"/>
            <w:tcBorders>
              <w:top w:val="nil"/>
              <w:left w:val="nil"/>
              <w:bottom w:val="single" w:sz="4" w:space="0" w:color="auto"/>
              <w:right w:val="single" w:sz="4" w:space="0" w:color="auto"/>
            </w:tcBorders>
            <w:shd w:val="clear" w:color="auto" w:fill="auto"/>
            <w:vAlign w:val="center"/>
            <w:hideMark/>
          </w:tcPr>
          <w:p w14:paraId="7A453B00"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FILTROS DE ACEITE, FILTROS DE DIESEL, FILTROS DE ELEMENTOS Y FILTROS DE COMBUSTIBLE,  Y ESCOBILLAS DE CRICOS, PARA UTILIZARLAS EN MANTENIMIENTO DE CAMION RECOLECTOR # 5 N - 16656  ADMON DE ORDEN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4CF5692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JOSE MARIA SALINAS</w:t>
            </w:r>
            <w:r>
              <w:rPr>
                <w:rFonts w:ascii="Arial Narrow" w:hAnsi="Arial Narrow" w:cs="Calibri"/>
                <w:color w:val="000000"/>
                <w:sz w:val="16"/>
                <w:szCs w:val="16"/>
                <w:lang w:eastAsia="es-SV"/>
              </w:rPr>
              <w:t xml:space="preserve"> DERAS</w:t>
            </w:r>
          </w:p>
        </w:tc>
        <w:tc>
          <w:tcPr>
            <w:tcW w:w="832" w:type="dxa"/>
            <w:tcBorders>
              <w:top w:val="nil"/>
              <w:left w:val="nil"/>
              <w:bottom w:val="single" w:sz="4" w:space="0" w:color="auto"/>
              <w:right w:val="single" w:sz="4" w:space="0" w:color="auto"/>
            </w:tcBorders>
            <w:shd w:val="clear" w:color="auto" w:fill="auto"/>
            <w:vAlign w:val="center"/>
            <w:hideMark/>
          </w:tcPr>
          <w:p w14:paraId="7DCF1A2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139.49 </w:t>
            </w:r>
          </w:p>
        </w:tc>
        <w:tc>
          <w:tcPr>
            <w:tcW w:w="675" w:type="dxa"/>
            <w:tcBorders>
              <w:top w:val="nil"/>
              <w:left w:val="nil"/>
              <w:bottom w:val="single" w:sz="4" w:space="0" w:color="auto"/>
              <w:right w:val="single" w:sz="4" w:space="0" w:color="auto"/>
            </w:tcBorders>
            <w:shd w:val="clear" w:color="auto" w:fill="auto"/>
            <w:vAlign w:val="center"/>
            <w:hideMark/>
          </w:tcPr>
          <w:p w14:paraId="0D2C7F4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020201</w:t>
            </w:r>
          </w:p>
        </w:tc>
      </w:tr>
      <w:tr w:rsidR="00080AD9" w:rsidRPr="008E4677" w14:paraId="3CC0DB93" w14:textId="77777777" w:rsidTr="00F508CC">
        <w:trPr>
          <w:trHeight w:val="178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02AC3F6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52</w:t>
            </w:r>
          </w:p>
        </w:tc>
        <w:tc>
          <w:tcPr>
            <w:tcW w:w="541" w:type="dxa"/>
            <w:tcBorders>
              <w:top w:val="nil"/>
              <w:left w:val="nil"/>
              <w:bottom w:val="single" w:sz="4" w:space="0" w:color="auto"/>
              <w:right w:val="single" w:sz="4" w:space="0" w:color="auto"/>
            </w:tcBorders>
            <w:shd w:val="clear" w:color="auto" w:fill="auto"/>
            <w:noWrap/>
            <w:vAlign w:val="center"/>
            <w:hideMark/>
          </w:tcPr>
          <w:p w14:paraId="25096F6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975-979</w:t>
            </w:r>
          </w:p>
        </w:tc>
        <w:tc>
          <w:tcPr>
            <w:tcW w:w="772" w:type="dxa"/>
            <w:tcBorders>
              <w:top w:val="nil"/>
              <w:left w:val="nil"/>
              <w:bottom w:val="single" w:sz="4" w:space="0" w:color="auto"/>
              <w:right w:val="single" w:sz="4" w:space="0" w:color="auto"/>
            </w:tcBorders>
            <w:shd w:val="clear" w:color="auto" w:fill="auto"/>
            <w:noWrap/>
            <w:vAlign w:val="center"/>
            <w:hideMark/>
          </w:tcPr>
          <w:p w14:paraId="76033DC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7565BBB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5ADFD6D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SERVICIOS DE GERENCIAS Y TRANSPORTE</w:t>
            </w:r>
          </w:p>
        </w:tc>
        <w:tc>
          <w:tcPr>
            <w:tcW w:w="2310" w:type="dxa"/>
            <w:tcBorders>
              <w:top w:val="nil"/>
              <w:left w:val="nil"/>
              <w:bottom w:val="single" w:sz="4" w:space="0" w:color="auto"/>
              <w:right w:val="single" w:sz="4" w:space="0" w:color="auto"/>
            </w:tcBorders>
            <w:shd w:val="clear" w:color="auto" w:fill="auto"/>
            <w:vAlign w:val="center"/>
            <w:hideMark/>
          </w:tcPr>
          <w:p w14:paraId="5842C5B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EL SUMINISTRO DE 1 BOMBA DE POWER STRING Y 1 LIMPIADOR DE RADIADOR, PARA MANTENIMIENTO DE NISSAN FRONTIER PLACA 17849, PROPUESTA PARA ADMON DE COMPRAS: SANTOS ORELLANA</w:t>
            </w:r>
          </w:p>
        </w:tc>
        <w:tc>
          <w:tcPr>
            <w:tcW w:w="1561" w:type="dxa"/>
            <w:tcBorders>
              <w:top w:val="nil"/>
              <w:left w:val="nil"/>
              <w:bottom w:val="single" w:sz="4" w:space="0" w:color="auto"/>
              <w:right w:val="single" w:sz="4" w:space="0" w:color="auto"/>
            </w:tcBorders>
            <w:shd w:val="clear" w:color="auto" w:fill="auto"/>
            <w:vAlign w:val="center"/>
            <w:hideMark/>
          </w:tcPr>
          <w:p w14:paraId="14A7A06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SUPER REPUESTO, S.A DE C.V</w:t>
            </w:r>
          </w:p>
        </w:tc>
        <w:tc>
          <w:tcPr>
            <w:tcW w:w="832" w:type="dxa"/>
            <w:tcBorders>
              <w:top w:val="nil"/>
              <w:left w:val="nil"/>
              <w:bottom w:val="single" w:sz="4" w:space="0" w:color="auto"/>
              <w:right w:val="single" w:sz="4" w:space="0" w:color="auto"/>
            </w:tcBorders>
            <w:shd w:val="clear" w:color="auto" w:fill="auto"/>
            <w:vAlign w:val="center"/>
            <w:hideMark/>
          </w:tcPr>
          <w:p w14:paraId="7DC1354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334.76 </w:t>
            </w:r>
          </w:p>
        </w:tc>
        <w:tc>
          <w:tcPr>
            <w:tcW w:w="675" w:type="dxa"/>
            <w:tcBorders>
              <w:top w:val="nil"/>
              <w:left w:val="nil"/>
              <w:bottom w:val="single" w:sz="4" w:space="0" w:color="auto"/>
              <w:right w:val="single" w:sz="4" w:space="0" w:color="auto"/>
            </w:tcBorders>
            <w:shd w:val="clear" w:color="auto" w:fill="auto"/>
            <w:vAlign w:val="center"/>
            <w:hideMark/>
          </w:tcPr>
          <w:p w14:paraId="7824F46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020102</w:t>
            </w:r>
          </w:p>
        </w:tc>
      </w:tr>
      <w:tr w:rsidR="00080AD9" w:rsidRPr="008E4677" w14:paraId="76AFFFEE" w14:textId="77777777" w:rsidTr="00F508CC">
        <w:trPr>
          <w:trHeight w:val="1676"/>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4DB46D3E"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53</w:t>
            </w:r>
          </w:p>
        </w:tc>
        <w:tc>
          <w:tcPr>
            <w:tcW w:w="541" w:type="dxa"/>
            <w:tcBorders>
              <w:top w:val="nil"/>
              <w:left w:val="nil"/>
              <w:bottom w:val="single" w:sz="4" w:space="0" w:color="auto"/>
              <w:right w:val="single" w:sz="4" w:space="0" w:color="auto"/>
            </w:tcBorders>
            <w:shd w:val="clear" w:color="auto" w:fill="auto"/>
            <w:noWrap/>
            <w:vAlign w:val="center"/>
            <w:hideMark/>
          </w:tcPr>
          <w:p w14:paraId="1DCFD15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1155</w:t>
            </w:r>
          </w:p>
        </w:tc>
        <w:tc>
          <w:tcPr>
            <w:tcW w:w="772" w:type="dxa"/>
            <w:tcBorders>
              <w:top w:val="nil"/>
              <w:left w:val="nil"/>
              <w:bottom w:val="single" w:sz="4" w:space="0" w:color="auto"/>
              <w:right w:val="single" w:sz="4" w:space="0" w:color="auto"/>
            </w:tcBorders>
            <w:shd w:val="clear" w:color="auto" w:fill="auto"/>
            <w:noWrap/>
            <w:vAlign w:val="center"/>
            <w:hideMark/>
          </w:tcPr>
          <w:p w14:paraId="489FE7E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399154B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176B3C8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07FEF22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SERVICIO DE MANO DE OBRA, DE DIAGNOSTICO ELECTRONICOS Y CAMBIO DE SENSORA A CAMION DE VOLTEO MARCA VOLVO N-1061, PROPUESTA PARA ADMON DE COMPRAS: SANTOS ORELLANA</w:t>
            </w:r>
          </w:p>
        </w:tc>
        <w:tc>
          <w:tcPr>
            <w:tcW w:w="1561" w:type="dxa"/>
            <w:tcBorders>
              <w:top w:val="nil"/>
              <w:left w:val="nil"/>
              <w:bottom w:val="single" w:sz="4" w:space="0" w:color="auto"/>
              <w:right w:val="single" w:sz="4" w:space="0" w:color="auto"/>
            </w:tcBorders>
            <w:shd w:val="clear" w:color="auto" w:fill="auto"/>
            <w:vAlign w:val="center"/>
            <w:hideMark/>
          </w:tcPr>
          <w:p w14:paraId="5A9C581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CARLOS ROBERTO PEÑATE</w:t>
            </w:r>
          </w:p>
        </w:tc>
        <w:tc>
          <w:tcPr>
            <w:tcW w:w="832" w:type="dxa"/>
            <w:tcBorders>
              <w:top w:val="nil"/>
              <w:left w:val="nil"/>
              <w:bottom w:val="single" w:sz="4" w:space="0" w:color="auto"/>
              <w:right w:val="single" w:sz="4" w:space="0" w:color="auto"/>
            </w:tcBorders>
            <w:shd w:val="clear" w:color="auto" w:fill="auto"/>
            <w:vAlign w:val="center"/>
            <w:hideMark/>
          </w:tcPr>
          <w:p w14:paraId="3AED7F9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120.00 </w:t>
            </w:r>
          </w:p>
        </w:tc>
        <w:tc>
          <w:tcPr>
            <w:tcW w:w="675" w:type="dxa"/>
            <w:tcBorders>
              <w:top w:val="nil"/>
              <w:left w:val="nil"/>
              <w:bottom w:val="single" w:sz="4" w:space="0" w:color="auto"/>
              <w:right w:val="single" w:sz="4" w:space="0" w:color="auto"/>
            </w:tcBorders>
            <w:shd w:val="clear" w:color="auto" w:fill="auto"/>
            <w:vAlign w:val="center"/>
            <w:hideMark/>
          </w:tcPr>
          <w:p w14:paraId="4443C38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7D0A9DFC" w14:textId="77777777" w:rsidTr="00F508CC">
        <w:trPr>
          <w:trHeight w:val="181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58FA4605"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54</w:t>
            </w:r>
          </w:p>
        </w:tc>
        <w:tc>
          <w:tcPr>
            <w:tcW w:w="541" w:type="dxa"/>
            <w:tcBorders>
              <w:top w:val="nil"/>
              <w:left w:val="nil"/>
              <w:bottom w:val="single" w:sz="4" w:space="0" w:color="auto"/>
              <w:right w:val="single" w:sz="4" w:space="0" w:color="auto"/>
            </w:tcBorders>
            <w:shd w:val="clear" w:color="auto" w:fill="auto"/>
            <w:noWrap/>
            <w:vAlign w:val="center"/>
            <w:hideMark/>
          </w:tcPr>
          <w:p w14:paraId="145D11B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1155</w:t>
            </w:r>
          </w:p>
        </w:tc>
        <w:tc>
          <w:tcPr>
            <w:tcW w:w="772" w:type="dxa"/>
            <w:tcBorders>
              <w:top w:val="nil"/>
              <w:left w:val="nil"/>
              <w:bottom w:val="single" w:sz="4" w:space="0" w:color="auto"/>
              <w:right w:val="single" w:sz="4" w:space="0" w:color="auto"/>
            </w:tcBorders>
            <w:shd w:val="clear" w:color="auto" w:fill="auto"/>
            <w:noWrap/>
            <w:vAlign w:val="center"/>
            <w:hideMark/>
          </w:tcPr>
          <w:p w14:paraId="517CB85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38BA052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53639D0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2F8CE24D"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SERVICIO DE REPARACION DE 1 CILINDRO TELESCOPICO  ETAPAS INCLUYE KIT DE SELLOS ARMADO Y DESARMADO, PARA CAMION DE VOLTEO MARC A VOLVO N-10861, PROPUESTA PARA ADMON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4AD27100" w14:textId="77777777" w:rsidR="00080AD9" w:rsidRPr="008E4677" w:rsidRDefault="00080AD9" w:rsidP="00F508CC">
            <w:pPr>
              <w:jc w:val="center"/>
              <w:rPr>
                <w:rFonts w:ascii="Arial Narrow" w:hAnsi="Arial Narrow" w:cs="Calibri"/>
                <w:color w:val="000000"/>
                <w:sz w:val="16"/>
                <w:szCs w:val="16"/>
                <w:lang w:val="en-US" w:eastAsia="es-SV"/>
              </w:rPr>
            </w:pPr>
            <w:r w:rsidRPr="008E4677">
              <w:rPr>
                <w:rFonts w:ascii="Arial Narrow" w:hAnsi="Arial Narrow" w:cs="Calibri"/>
                <w:color w:val="000000"/>
                <w:sz w:val="16"/>
                <w:szCs w:val="16"/>
                <w:lang w:val="en-US" w:eastAsia="es-SV"/>
              </w:rPr>
              <w:t>HIDRAULIC PARTS, S.A.DE.C.V</w:t>
            </w:r>
          </w:p>
        </w:tc>
        <w:tc>
          <w:tcPr>
            <w:tcW w:w="832" w:type="dxa"/>
            <w:tcBorders>
              <w:top w:val="nil"/>
              <w:left w:val="nil"/>
              <w:bottom w:val="single" w:sz="4" w:space="0" w:color="auto"/>
              <w:right w:val="single" w:sz="4" w:space="0" w:color="auto"/>
            </w:tcBorders>
            <w:shd w:val="clear" w:color="auto" w:fill="auto"/>
            <w:vAlign w:val="center"/>
            <w:hideMark/>
          </w:tcPr>
          <w:p w14:paraId="0645DC5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val="en-US" w:eastAsia="es-SV"/>
              </w:rPr>
              <w:t xml:space="preserve"> </w:t>
            </w:r>
            <w:r w:rsidRPr="008E4677">
              <w:rPr>
                <w:rFonts w:ascii="Arial Narrow" w:hAnsi="Arial Narrow" w:cs="Calibri"/>
                <w:color w:val="000000"/>
                <w:sz w:val="16"/>
                <w:szCs w:val="16"/>
                <w:lang w:eastAsia="es-SV"/>
              </w:rPr>
              <w:t xml:space="preserve">$     542.40 </w:t>
            </w:r>
          </w:p>
        </w:tc>
        <w:tc>
          <w:tcPr>
            <w:tcW w:w="675" w:type="dxa"/>
            <w:tcBorders>
              <w:top w:val="nil"/>
              <w:left w:val="nil"/>
              <w:bottom w:val="single" w:sz="4" w:space="0" w:color="auto"/>
              <w:right w:val="single" w:sz="4" w:space="0" w:color="auto"/>
            </w:tcBorders>
            <w:shd w:val="clear" w:color="auto" w:fill="auto"/>
            <w:vAlign w:val="center"/>
            <w:hideMark/>
          </w:tcPr>
          <w:p w14:paraId="412329E2"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53DD4AC5" w14:textId="77777777" w:rsidTr="00F508CC">
        <w:trPr>
          <w:trHeight w:val="1815"/>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1B5BD96A"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55</w:t>
            </w:r>
          </w:p>
        </w:tc>
        <w:tc>
          <w:tcPr>
            <w:tcW w:w="541" w:type="dxa"/>
            <w:tcBorders>
              <w:top w:val="nil"/>
              <w:left w:val="nil"/>
              <w:bottom w:val="single" w:sz="4" w:space="0" w:color="auto"/>
              <w:right w:val="single" w:sz="4" w:space="0" w:color="auto"/>
            </w:tcBorders>
            <w:shd w:val="clear" w:color="auto" w:fill="auto"/>
            <w:noWrap/>
            <w:vAlign w:val="center"/>
            <w:hideMark/>
          </w:tcPr>
          <w:p w14:paraId="2DB07D9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1155</w:t>
            </w:r>
          </w:p>
        </w:tc>
        <w:tc>
          <w:tcPr>
            <w:tcW w:w="772" w:type="dxa"/>
            <w:tcBorders>
              <w:top w:val="nil"/>
              <w:left w:val="nil"/>
              <w:bottom w:val="single" w:sz="4" w:space="0" w:color="auto"/>
              <w:right w:val="single" w:sz="4" w:space="0" w:color="auto"/>
            </w:tcBorders>
            <w:shd w:val="clear" w:color="auto" w:fill="auto"/>
            <w:noWrap/>
            <w:vAlign w:val="center"/>
            <w:hideMark/>
          </w:tcPr>
          <w:p w14:paraId="66CDF72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068F2D9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3DD5E4C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51B7ADF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SUMINISTRO DE 2 BUSHING P/ TENSORA Y 1 VALVULA P/CABINA ARMADO Y DESARMADO, PARA CAMION DE VOLTEO MARCA VOLVO N-10861, PROPUESTA PARA ADMINISTRADOR DE ORDEN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0E98E11A" w14:textId="77777777" w:rsidR="00080AD9" w:rsidRPr="008E4677" w:rsidRDefault="00080AD9" w:rsidP="00F508CC">
            <w:pPr>
              <w:jc w:val="center"/>
              <w:rPr>
                <w:rFonts w:ascii="Arial Narrow" w:hAnsi="Arial Narrow" w:cs="Calibri"/>
                <w:color w:val="000000"/>
                <w:sz w:val="16"/>
                <w:szCs w:val="16"/>
                <w:lang w:eastAsia="es-SV"/>
              </w:rPr>
            </w:pPr>
            <w:proofErr w:type="gramStart"/>
            <w:r w:rsidRPr="008E4677">
              <w:rPr>
                <w:rFonts w:ascii="Arial Narrow" w:hAnsi="Arial Narrow" w:cs="Calibri"/>
                <w:color w:val="000000"/>
                <w:sz w:val="16"/>
                <w:szCs w:val="16"/>
                <w:lang w:eastAsia="es-SV"/>
              </w:rPr>
              <w:t>RIAO,S.A.DE.C.V.</w:t>
            </w:r>
            <w:proofErr w:type="gramEnd"/>
          </w:p>
        </w:tc>
        <w:tc>
          <w:tcPr>
            <w:tcW w:w="832" w:type="dxa"/>
            <w:tcBorders>
              <w:top w:val="nil"/>
              <w:left w:val="nil"/>
              <w:bottom w:val="single" w:sz="4" w:space="0" w:color="auto"/>
              <w:right w:val="single" w:sz="4" w:space="0" w:color="auto"/>
            </w:tcBorders>
            <w:shd w:val="clear" w:color="auto" w:fill="auto"/>
            <w:vAlign w:val="center"/>
            <w:hideMark/>
          </w:tcPr>
          <w:p w14:paraId="1A00612A"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172.20 </w:t>
            </w:r>
          </w:p>
        </w:tc>
        <w:tc>
          <w:tcPr>
            <w:tcW w:w="675" w:type="dxa"/>
            <w:tcBorders>
              <w:top w:val="nil"/>
              <w:left w:val="nil"/>
              <w:bottom w:val="single" w:sz="4" w:space="0" w:color="auto"/>
              <w:right w:val="single" w:sz="4" w:space="0" w:color="auto"/>
            </w:tcBorders>
            <w:shd w:val="clear" w:color="auto" w:fill="auto"/>
            <w:vAlign w:val="center"/>
            <w:hideMark/>
          </w:tcPr>
          <w:p w14:paraId="1B9C3D03"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3840FCD7" w14:textId="77777777" w:rsidTr="00F508CC">
        <w:trPr>
          <w:trHeight w:val="165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6B8A479F"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56</w:t>
            </w:r>
          </w:p>
        </w:tc>
        <w:tc>
          <w:tcPr>
            <w:tcW w:w="541" w:type="dxa"/>
            <w:tcBorders>
              <w:top w:val="nil"/>
              <w:left w:val="nil"/>
              <w:bottom w:val="single" w:sz="4" w:space="0" w:color="auto"/>
              <w:right w:val="single" w:sz="4" w:space="0" w:color="auto"/>
            </w:tcBorders>
            <w:shd w:val="clear" w:color="auto" w:fill="auto"/>
            <w:noWrap/>
            <w:vAlign w:val="center"/>
            <w:hideMark/>
          </w:tcPr>
          <w:p w14:paraId="32EA99B8"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1155</w:t>
            </w:r>
          </w:p>
        </w:tc>
        <w:tc>
          <w:tcPr>
            <w:tcW w:w="772" w:type="dxa"/>
            <w:tcBorders>
              <w:top w:val="nil"/>
              <w:left w:val="nil"/>
              <w:bottom w:val="single" w:sz="4" w:space="0" w:color="auto"/>
              <w:right w:val="single" w:sz="4" w:space="0" w:color="auto"/>
            </w:tcBorders>
            <w:shd w:val="clear" w:color="auto" w:fill="auto"/>
            <w:noWrap/>
            <w:vAlign w:val="center"/>
            <w:hideMark/>
          </w:tcPr>
          <w:p w14:paraId="6D18048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4D72A35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41F0CA1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RELACIONES PUBLICAS Y COMUNICACIONES</w:t>
            </w:r>
          </w:p>
        </w:tc>
        <w:tc>
          <w:tcPr>
            <w:tcW w:w="2310" w:type="dxa"/>
            <w:tcBorders>
              <w:top w:val="nil"/>
              <w:left w:val="nil"/>
              <w:bottom w:val="single" w:sz="4" w:space="0" w:color="auto"/>
              <w:right w:val="single" w:sz="4" w:space="0" w:color="auto"/>
            </w:tcBorders>
            <w:shd w:val="clear" w:color="auto" w:fill="auto"/>
            <w:vAlign w:val="center"/>
            <w:hideMark/>
          </w:tcPr>
          <w:p w14:paraId="4D86E3B9" w14:textId="77777777" w:rsidR="00080AD9" w:rsidRPr="008E4677" w:rsidRDefault="00080AD9" w:rsidP="00F508CC">
            <w:pPr>
              <w:jc w:val="center"/>
              <w:rPr>
                <w:rFonts w:ascii="Arial Narrow" w:hAnsi="Arial Narrow" w:cs="Calibri"/>
                <w:color w:val="000000"/>
                <w:sz w:val="16"/>
                <w:szCs w:val="16"/>
                <w:lang w:eastAsia="es-SV"/>
              </w:rPr>
            </w:pPr>
            <w:r>
              <w:rPr>
                <w:rFonts w:ascii="Arial Narrow" w:hAnsi="Arial Narrow" w:cs="Calibri"/>
                <w:color w:val="000000"/>
                <w:sz w:val="16"/>
                <w:szCs w:val="16"/>
                <w:lang w:eastAsia="es-SV"/>
              </w:rPr>
              <w:t xml:space="preserve">PAGO POR ELABORACION DE </w:t>
            </w:r>
            <w:r w:rsidRPr="008E4677">
              <w:rPr>
                <w:rFonts w:ascii="Arial Narrow" w:hAnsi="Arial Narrow" w:cs="Calibri"/>
                <w:color w:val="000000"/>
                <w:sz w:val="16"/>
                <w:szCs w:val="16"/>
                <w:lang w:eastAsia="es-SV"/>
              </w:rPr>
              <w:t>UN BANNER TAMAÑO 5.5X2.5 MATERIAL DE LONA BRILLANTE TINTA FULL COLOR,  PARA UTILIZARLOS EN RENDICION DE CUENTAS,  PROPUESTA PARA ADMON DE ORDEN DE COMPRA: SANTOS ORELLANA</w:t>
            </w:r>
          </w:p>
        </w:tc>
        <w:tc>
          <w:tcPr>
            <w:tcW w:w="1561" w:type="dxa"/>
            <w:tcBorders>
              <w:top w:val="nil"/>
              <w:left w:val="nil"/>
              <w:bottom w:val="single" w:sz="4" w:space="0" w:color="auto"/>
              <w:right w:val="single" w:sz="4" w:space="0" w:color="auto"/>
            </w:tcBorders>
            <w:shd w:val="clear" w:color="auto" w:fill="auto"/>
            <w:vAlign w:val="center"/>
            <w:hideMark/>
          </w:tcPr>
          <w:p w14:paraId="4ADB0F9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ERICK RICARDO HENRIQUEZ ZEPEDA</w:t>
            </w:r>
          </w:p>
        </w:tc>
        <w:tc>
          <w:tcPr>
            <w:tcW w:w="832" w:type="dxa"/>
            <w:tcBorders>
              <w:top w:val="nil"/>
              <w:left w:val="nil"/>
              <w:bottom w:val="single" w:sz="4" w:space="0" w:color="auto"/>
              <w:right w:val="single" w:sz="4" w:space="0" w:color="auto"/>
            </w:tcBorders>
            <w:shd w:val="clear" w:color="auto" w:fill="auto"/>
            <w:vAlign w:val="center"/>
            <w:hideMark/>
          </w:tcPr>
          <w:p w14:paraId="50F1F676"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160.00 </w:t>
            </w:r>
          </w:p>
        </w:tc>
        <w:tc>
          <w:tcPr>
            <w:tcW w:w="675" w:type="dxa"/>
            <w:tcBorders>
              <w:top w:val="nil"/>
              <w:left w:val="nil"/>
              <w:bottom w:val="single" w:sz="4" w:space="0" w:color="auto"/>
              <w:right w:val="single" w:sz="4" w:space="0" w:color="auto"/>
            </w:tcBorders>
            <w:shd w:val="clear" w:color="auto" w:fill="auto"/>
            <w:vAlign w:val="center"/>
            <w:hideMark/>
          </w:tcPr>
          <w:p w14:paraId="6D88E834"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r w:rsidR="00080AD9" w:rsidRPr="008E4677" w14:paraId="7FD93DCE" w14:textId="77777777" w:rsidTr="00F508CC">
        <w:trPr>
          <w:trHeight w:val="1860"/>
        </w:trPr>
        <w:tc>
          <w:tcPr>
            <w:tcW w:w="336" w:type="dxa"/>
            <w:tcBorders>
              <w:top w:val="nil"/>
              <w:left w:val="single" w:sz="4" w:space="0" w:color="000000"/>
              <w:bottom w:val="single" w:sz="4" w:space="0" w:color="000000"/>
              <w:right w:val="single" w:sz="4" w:space="0" w:color="000000"/>
            </w:tcBorders>
            <w:shd w:val="clear" w:color="auto" w:fill="auto"/>
            <w:vAlign w:val="center"/>
            <w:hideMark/>
          </w:tcPr>
          <w:p w14:paraId="303097F4" w14:textId="77777777" w:rsidR="00080AD9" w:rsidRPr="008E4677" w:rsidRDefault="00080AD9" w:rsidP="00F508CC">
            <w:pPr>
              <w:jc w:val="center"/>
              <w:rPr>
                <w:rFonts w:ascii="Arial Narrow" w:hAnsi="Arial Narrow" w:cs="Calibri"/>
                <w:sz w:val="16"/>
                <w:szCs w:val="16"/>
                <w:lang w:eastAsia="es-SV"/>
              </w:rPr>
            </w:pPr>
            <w:r w:rsidRPr="008E4677">
              <w:rPr>
                <w:rFonts w:ascii="Arial Narrow" w:hAnsi="Arial Narrow" w:cs="Calibri"/>
                <w:sz w:val="16"/>
                <w:szCs w:val="16"/>
                <w:lang w:eastAsia="es-SV"/>
              </w:rPr>
              <w:t>57</w:t>
            </w:r>
          </w:p>
        </w:tc>
        <w:tc>
          <w:tcPr>
            <w:tcW w:w="541" w:type="dxa"/>
            <w:tcBorders>
              <w:top w:val="nil"/>
              <w:left w:val="nil"/>
              <w:bottom w:val="single" w:sz="4" w:space="0" w:color="auto"/>
              <w:right w:val="single" w:sz="4" w:space="0" w:color="auto"/>
            </w:tcBorders>
            <w:shd w:val="clear" w:color="auto" w:fill="auto"/>
            <w:noWrap/>
            <w:vAlign w:val="center"/>
            <w:hideMark/>
          </w:tcPr>
          <w:p w14:paraId="534228EE"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903</w:t>
            </w:r>
          </w:p>
        </w:tc>
        <w:tc>
          <w:tcPr>
            <w:tcW w:w="772" w:type="dxa"/>
            <w:tcBorders>
              <w:top w:val="nil"/>
              <w:left w:val="nil"/>
              <w:bottom w:val="single" w:sz="4" w:space="0" w:color="auto"/>
              <w:right w:val="single" w:sz="4" w:space="0" w:color="auto"/>
            </w:tcBorders>
            <w:shd w:val="clear" w:color="auto" w:fill="auto"/>
            <w:noWrap/>
            <w:vAlign w:val="center"/>
            <w:hideMark/>
          </w:tcPr>
          <w:p w14:paraId="2C2922A1"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29/10/2020</w:t>
            </w:r>
          </w:p>
        </w:tc>
        <w:tc>
          <w:tcPr>
            <w:tcW w:w="1365" w:type="dxa"/>
            <w:tcBorders>
              <w:top w:val="nil"/>
              <w:left w:val="nil"/>
              <w:bottom w:val="single" w:sz="4" w:space="0" w:color="auto"/>
              <w:right w:val="single" w:sz="4" w:space="0" w:color="auto"/>
            </w:tcBorders>
            <w:shd w:val="clear" w:color="auto" w:fill="auto"/>
            <w:vAlign w:val="center"/>
            <w:hideMark/>
          </w:tcPr>
          <w:p w14:paraId="4122511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w:t>
            </w:r>
          </w:p>
        </w:tc>
        <w:tc>
          <w:tcPr>
            <w:tcW w:w="1248" w:type="dxa"/>
            <w:tcBorders>
              <w:top w:val="nil"/>
              <w:left w:val="nil"/>
              <w:bottom w:val="single" w:sz="4" w:space="0" w:color="auto"/>
              <w:right w:val="single" w:sz="4" w:space="0" w:color="auto"/>
            </w:tcBorders>
            <w:shd w:val="clear" w:color="auto" w:fill="auto"/>
            <w:vAlign w:val="center"/>
            <w:hideMark/>
          </w:tcPr>
          <w:p w14:paraId="5C8E51BF"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GERENCIA DE PROYECTOS Y DESARROLLO TERRITORIAL</w:t>
            </w:r>
          </w:p>
        </w:tc>
        <w:tc>
          <w:tcPr>
            <w:tcW w:w="2310" w:type="dxa"/>
            <w:tcBorders>
              <w:top w:val="nil"/>
              <w:left w:val="nil"/>
              <w:bottom w:val="single" w:sz="4" w:space="0" w:color="auto"/>
              <w:right w:val="single" w:sz="4" w:space="0" w:color="auto"/>
            </w:tcBorders>
            <w:shd w:val="clear" w:color="auto" w:fill="auto"/>
            <w:vAlign w:val="center"/>
            <w:hideMark/>
          </w:tcPr>
          <w:p w14:paraId="5AE2FD87"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PAGO POR SERVICIOS DE FORMULACION DE CARPETA TECNICADEL PROYECTO, MEJORAMIENTO DE CANALIZACION DE AGUAS LLUVIAS EN CASERIO LA BOLSA MUNICIPIO DE NEJAPA, PROPUESTA PARA ADMON DE COMPRAS: XENIA RODAS</w:t>
            </w:r>
          </w:p>
        </w:tc>
        <w:tc>
          <w:tcPr>
            <w:tcW w:w="1561" w:type="dxa"/>
            <w:tcBorders>
              <w:top w:val="nil"/>
              <w:left w:val="nil"/>
              <w:bottom w:val="single" w:sz="4" w:space="0" w:color="auto"/>
              <w:right w:val="single" w:sz="4" w:space="0" w:color="auto"/>
            </w:tcBorders>
            <w:shd w:val="clear" w:color="auto" w:fill="auto"/>
            <w:vAlign w:val="center"/>
            <w:hideMark/>
          </w:tcPr>
          <w:p w14:paraId="51250885"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BG, INGENIEROS, S.A.DE.C.V.</w:t>
            </w:r>
          </w:p>
        </w:tc>
        <w:tc>
          <w:tcPr>
            <w:tcW w:w="832" w:type="dxa"/>
            <w:tcBorders>
              <w:top w:val="nil"/>
              <w:left w:val="nil"/>
              <w:bottom w:val="single" w:sz="4" w:space="0" w:color="auto"/>
              <w:right w:val="single" w:sz="4" w:space="0" w:color="auto"/>
            </w:tcBorders>
            <w:shd w:val="clear" w:color="auto" w:fill="auto"/>
            <w:vAlign w:val="center"/>
            <w:hideMark/>
          </w:tcPr>
          <w:p w14:paraId="14C4C669"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 xml:space="preserve"> $  1,315.00 </w:t>
            </w:r>
          </w:p>
        </w:tc>
        <w:tc>
          <w:tcPr>
            <w:tcW w:w="675" w:type="dxa"/>
            <w:tcBorders>
              <w:top w:val="nil"/>
              <w:left w:val="nil"/>
              <w:bottom w:val="single" w:sz="4" w:space="0" w:color="auto"/>
              <w:right w:val="single" w:sz="4" w:space="0" w:color="auto"/>
            </w:tcBorders>
            <w:shd w:val="clear" w:color="auto" w:fill="auto"/>
            <w:vAlign w:val="center"/>
            <w:hideMark/>
          </w:tcPr>
          <w:p w14:paraId="5BFC79CB" w14:textId="77777777" w:rsidR="00080AD9" w:rsidRPr="008E4677" w:rsidRDefault="00080AD9" w:rsidP="00F508CC">
            <w:pPr>
              <w:jc w:val="center"/>
              <w:rPr>
                <w:rFonts w:ascii="Arial Narrow" w:hAnsi="Arial Narrow" w:cs="Calibri"/>
                <w:color w:val="000000"/>
                <w:sz w:val="16"/>
                <w:szCs w:val="16"/>
                <w:lang w:eastAsia="es-SV"/>
              </w:rPr>
            </w:pPr>
            <w:r w:rsidRPr="008E4677">
              <w:rPr>
                <w:rFonts w:ascii="Arial Narrow" w:hAnsi="Arial Narrow" w:cs="Calibri"/>
                <w:color w:val="000000"/>
                <w:sz w:val="16"/>
                <w:szCs w:val="16"/>
                <w:lang w:eastAsia="es-SV"/>
              </w:rPr>
              <w:t>030101</w:t>
            </w:r>
          </w:p>
        </w:tc>
      </w:tr>
    </w:tbl>
    <w:p w14:paraId="4C24F89A" w14:textId="77777777" w:rsidR="00080AD9" w:rsidRDefault="00080AD9" w:rsidP="00080AD9">
      <w:pPr>
        <w:spacing w:line="360" w:lineRule="auto"/>
        <w:ind w:right="-518"/>
        <w:jc w:val="both"/>
        <w:rPr>
          <w:rFonts w:ascii="Arial" w:hAnsi="Arial" w:cs="Arial"/>
          <w:b/>
          <w:sz w:val="20"/>
          <w:szCs w:val="20"/>
        </w:rPr>
      </w:pPr>
    </w:p>
    <w:p w14:paraId="41621405" w14:textId="77777777" w:rsidR="00080AD9" w:rsidRPr="0089595C" w:rsidRDefault="00080AD9" w:rsidP="00080AD9">
      <w:pPr>
        <w:spacing w:line="360" w:lineRule="auto"/>
        <w:jc w:val="both"/>
        <w:rPr>
          <w:rFonts w:ascii="Arial" w:hAnsi="Arial" w:cs="Arial"/>
          <w:sz w:val="20"/>
          <w:szCs w:val="20"/>
        </w:rPr>
      </w:pPr>
      <w:r w:rsidRPr="0089595C">
        <w:rPr>
          <w:rFonts w:ascii="Arial" w:hAnsi="Arial" w:cs="Arial"/>
          <w:b/>
          <w:sz w:val="20"/>
          <w:szCs w:val="20"/>
        </w:rPr>
        <w:t xml:space="preserve">b) </w:t>
      </w:r>
      <w:r w:rsidRPr="0089595C">
        <w:rPr>
          <w:rFonts w:ascii="Arial" w:hAnsi="Arial" w:cs="Arial"/>
          <w:sz w:val="20"/>
          <w:szCs w:val="20"/>
        </w:rPr>
        <w:t xml:space="preserve">Ratificar a cada uno de los Administradores de Ordenes de Compras propuestos en el cuadro de Adquisiciones y Contrataciones, </w:t>
      </w:r>
      <w:r w:rsidRPr="0089595C">
        <w:rPr>
          <w:rFonts w:ascii="Arial" w:hAnsi="Arial" w:cs="Arial"/>
          <w:b/>
          <w:sz w:val="20"/>
          <w:szCs w:val="20"/>
        </w:rPr>
        <w:t>c)</w:t>
      </w:r>
      <w:r w:rsidRPr="0089595C">
        <w:rPr>
          <w:rFonts w:ascii="Arial" w:hAnsi="Arial" w:cs="Arial"/>
          <w:sz w:val="20"/>
          <w:szCs w:val="20"/>
        </w:rPr>
        <w:t xml:space="preserve"> I</w:t>
      </w:r>
      <w:r w:rsidRPr="0089595C">
        <w:rPr>
          <w:rFonts w:ascii="Arial" w:hAnsi="Arial" w:cs="Arial"/>
          <w:sz w:val="20"/>
          <w:szCs w:val="20"/>
          <w:shd w:val="clear" w:color="auto" w:fill="FFFFFF"/>
        </w:rPr>
        <w:t>nstruir a la Tesorera Municipal realizar la erogación de fondos según cuadro relacionado</w:t>
      </w:r>
      <w:r w:rsidRPr="0089595C">
        <w:rPr>
          <w:rFonts w:ascii="Arial" w:hAnsi="Arial" w:cs="Arial"/>
          <w:sz w:val="20"/>
          <w:szCs w:val="20"/>
        </w:rPr>
        <w:t xml:space="preserve">. </w:t>
      </w:r>
      <w:r w:rsidRPr="0089595C">
        <w:rPr>
          <w:rFonts w:ascii="Arial" w:hAnsi="Arial" w:cs="Arial"/>
          <w:b/>
          <w:sz w:val="20"/>
          <w:szCs w:val="20"/>
          <w:u w:val="single"/>
        </w:rPr>
        <w:t>Votación Unánime.</w:t>
      </w:r>
      <w:r w:rsidRPr="0089595C">
        <w:rPr>
          <w:rFonts w:ascii="Arial" w:hAnsi="Arial" w:cs="Arial"/>
          <w:sz w:val="20"/>
          <w:szCs w:val="20"/>
        </w:rPr>
        <w:t xml:space="preserve"> Comuníquese. “”””””””””””,</w:t>
      </w:r>
      <w:r>
        <w:rPr>
          <w:rFonts w:ascii="Arial" w:hAnsi="Arial" w:cs="Arial"/>
          <w:sz w:val="20"/>
          <w:szCs w:val="20"/>
        </w:rPr>
        <w:t xml:space="preserve"> </w:t>
      </w:r>
      <w:r w:rsidRPr="0089595C">
        <w:rPr>
          <w:rFonts w:ascii="Arial" w:hAnsi="Arial" w:cs="Arial"/>
          <w:b/>
          <w:bCs/>
          <w:sz w:val="20"/>
          <w:szCs w:val="20"/>
          <w:shd w:val="clear" w:color="auto" w:fill="FFFFFF"/>
        </w:rPr>
        <w:t xml:space="preserve">ACUERDO NUMERO DOS: </w:t>
      </w:r>
      <w:r w:rsidRPr="0089595C">
        <w:rPr>
          <w:rFonts w:ascii="Arial" w:hAnsi="Arial" w:cs="Arial"/>
          <w:sz w:val="20"/>
          <w:szCs w:val="20"/>
        </w:rPr>
        <w:t xml:space="preserve">Este Concejo Municipal en atención a solicitud de la Jefa de la Unidad de Adquisiciones y Contrataciones Institucional Interina, mediante el cual solicita la Modificación del Acuerdo número UNO, que consta en Acta número VEINTE, ítem número VEINTIOCHO, de fecha 22 de septiembre 2020; por cambio de nombre y monto  y habiendo discutido el punto, con base a las facultades legales conferidas,  </w:t>
      </w:r>
      <w:r w:rsidRPr="0089595C">
        <w:rPr>
          <w:rFonts w:ascii="Arial" w:hAnsi="Arial" w:cs="Arial"/>
          <w:b/>
          <w:sz w:val="20"/>
          <w:szCs w:val="20"/>
        </w:rPr>
        <w:t>ACUERDA: a)</w:t>
      </w:r>
      <w:r w:rsidRPr="0089595C">
        <w:rPr>
          <w:rFonts w:ascii="Arial" w:hAnsi="Arial" w:cs="Arial"/>
          <w:sz w:val="20"/>
          <w:szCs w:val="20"/>
        </w:rPr>
        <w:t xml:space="preserve"> Modificar el Acuerdo UNO, que consta en Acta número VEINTE, ítem número VEINTIOCHO, de fecha 22 de septiembre 2020, según cuadro siguiente:</w:t>
      </w:r>
    </w:p>
    <w:tbl>
      <w:tblPr>
        <w:tblW w:w="9286" w:type="dxa"/>
        <w:tblInd w:w="80" w:type="dxa"/>
        <w:tblCellMar>
          <w:left w:w="70" w:type="dxa"/>
          <w:right w:w="70" w:type="dxa"/>
        </w:tblCellMar>
        <w:tblLook w:val="04A0" w:firstRow="1" w:lastRow="0" w:firstColumn="1" w:lastColumn="0" w:noHBand="0" w:noVBand="1"/>
      </w:tblPr>
      <w:tblGrid>
        <w:gridCol w:w="1248"/>
        <w:gridCol w:w="906"/>
        <w:gridCol w:w="1420"/>
        <w:gridCol w:w="1000"/>
        <w:gridCol w:w="2065"/>
        <w:gridCol w:w="1001"/>
        <w:gridCol w:w="900"/>
        <w:gridCol w:w="746"/>
      </w:tblGrid>
      <w:tr w:rsidR="00080AD9" w:rsidRPr="00775F12" w14:paraId="54EAE70D" w14:textId="77777777" w:rsidTr="00F508CC">
        <w:trPr>
          <w:trHeight w:val="300"/>
        </w:trPr>
        <w:tc>
          <w:tcPr>
            <w:tcW w:w="8540" w:type="dxa"/>
            <w:gridSpan w:val="7"/>
            <w:tcBorders>
              <w:top w:val="single" w:sz="8" w:space="0" w:color="auto"/>
              <w:left w:val="single" w:sz="8" w:space="0" w:color="auto"/>
              <w:bottom w:val="single" w:sz="4" w:space="0" w:color="auto"/>
              <w:right w:val="nil"/>
            </w:tcBorders>
            <w:shd w:val="clear" w:color="auto" w:fill="auto"/>
            <w:noWrap/>
            <w:vAlign w:val="center"/>
            <w:hideMark/>
          </w:tcPr>
          <w:p w14:paraId="6AA6E91E" w14:textId="77777777" w:rsidR="00080AD9" w:rsidRPr="00775F12" w:rsidRDefault="00080AD9" w:rsidP="00F508CC">
            <w:pPr>
              <w:rPr>
                <w:rFonts w:ascii="Arial Narrow" w:hAnsi="Arial Narrow" w:cs="Calibri"/>
                <w:b/>
                <w:bCs/>
                <w:color w:val="000000"/>
                <w:sz w:val="16"/>
                <w:szCs w:val="16"/>
                <w:lang w:eastAsia="es-SV"/>
              </w:rPr>
            </w:pPr>
            <w:r w:rsidRPr="00775F12">
              <w:rPr>
                <w:rFonts w:ascii="Arial Narrow" w:hAnsi="Arial Narrow" w:cs="Calibri"/>
                <w:b/>
                <w:bCs/>
                <w:color w:val="000000"/>
                <w:sz w:val="16"/>
                <w:szCs w:val="16"/>
                <w:lang w:eastAsia="es-SV"/>
              </w:rPr>
              <w:t xml:space="preserve">                                                             MODIFICACIONES Y ANULACION DE PROCESOS POR LINEA DE TRABAJO</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14:paraId="204A13EB" w14:textId="77777777" w:rsidR="00080AD9" w:rsidRPr="00775F12" w:rsidRDefault="00080AD9" w:rsidP="00F508CC">
            <w:pPr>
              <w:jc w:val="center"/>
              <w:rPr>
                <w:rFonts w:ascii="Arial Narrow" w:hAnsi="Arial Narrow" w:cs="Calibri"/>
                <w:b/>
                <w:bCs/>
                <w:color w:val="000000"/>
                <w:sz w:val="16"/>
                <w:szCs w:val="16"/>
                <w:lang w:eastAsia="es-SV"/>
              </w:rPr>
            </w:pPr>
            <w:r w:rsidRPr="00775F12">
              <w:rPr>
                <w:rFonts w:ascii="Arial Narrow" w:hAnsi="Arial Narrow" w:cs="Calibri"/>
                <w:b/>
                <w:bCs/>
                <w:color w:val="000000"/>
                <w:sz w:val="16"/>
                <w:szCs w:val="16"/>
                <w:lang w:eastAsia="es-SV"/>
              </w:rPr>
              <w:t> </w:t>
            </w:r>
          </w:p>
        </w:tc>
      </w:tr>
      <w:tr w:rsidR="00080AD9" w:rsidRPr="00775F12" w14:paraId="6D6DAE52" w14:textId="77777777" w:rsidTr="00F508CC">
        <w:trPr>
          <w:trHeight w:val="300"/>
        </w:trPr>
        <w:tc>
          <w:tcPr>
            <w:tcW w:w="1248" w:type="dxa"/>
            <w:tcBorders>
              <w:top w:val="nil"/>
              <w:left w:val="single" w:sz="4" w:space="0" w:color="auto"/>
              <w:bottom w:val="single" w:sz="4" w:space="0" w:color="auto"/>
              <w:right w:val="single" w:sz="4" w:space="0" w:color="auto"/>
            </w:tcBorders>
            <w:shd w:val="clear" w:color="auto" w:fill="auto"/>
            <w:noWrap/>
            <w:vAlign w:val="center"/>
            <w:hideMark/>
          </w:tcPr>
          <w:p w14:paraId="52AEBEE7" w14:textId="77777777" w:rsidR="00080AD9" w:rsidRPr="00775F12" w:rsidRDefault="00080AD9" w:rsidP="00F508CC">
            <w:pPr>
              <w:rPr>
                <w:rFonts w:ascii="Arial Narrow" w:hAnsi="Arial Narrow" w:cs="Calibri"/>
                <w:b/>
                <w:bCs/>
                <w:color w:val="000000"/>
                <w:sz w:val="16"/>
                <w:szCs w:val="16"/>
                <w:lang w:eastAsia="es-SV"/>
              </w:rPr>
            </w:pPr>
            <w:r w:rsidRPr="00775F12">
              <w:rPr>
                <w:rFonts w:ascii="Arial Narrow" w:hAnsi="Arial Narrow" w:cs="Calibri"/>
                <w:b/>
                <w:bCs/>
                <w:color w:val="000000"/>
                <w:sz w:val="16"/>
                <w:szCs w:val="16"/>
                <w:lang w:eastAsia="es-SV"/>
              </w:rPr>
              <w:t>FECHA</w:t>
            </w:r>
            <w:r w:rsidRPr="00775F12">
              <w:rPr>
                <w:rFonts w:ascii="Arial Narrow" w:hAnsi="Arial Narrow" w:cs="Calibri"/>
                <w:color w:val="000000"/>
                <w:sz w:val="16"/>
                <w:szCs w:val="16"/>
                <w:lang w:eastAsia="es-SV"/>
              </w:rPr>
              <w:t>:  30/10/2020</w:t>
            </w:r>
          </w:p>
        </w:tc>
        <w:tc>
          <w:tcPr>
            <w:tcW w:w="906" w:type="dxa"/>
            <w:tcBorders>
              <w:top w:val="nil"/>
              <w:left w:val="nil"/>
              <w:bottom w:val="single" w:sz="4" w:space="0" w:color="auto"/>
              <w:right w:val="single" w:sz="4" w:space="0" w:color="auto"/>
            </w:tcBorders>
            <w:shd w:val="clear" w:color="auto" w:fill="auto"/>
            <w:noWrap/>
            <w:vAlign w:val="center"/>
            <w:hideMark/>
          </w:tcPr>
          <w:p w14:paraId="14DE9450" w14:textId="77777777" w:rsidR="00080AD9" w:rsidRPr="00775F12" w:rsidRDefault="00080AD9" w:rsidP="00F508CC">
            <w:pPr>
              <w:rPr>
                <w:rFonts w:ascii="Arial Narrow" w:hAnsi="Arial Narrow" w:cs="Calibri"/>
                <w:b/>
                <w:bCs/>
                <w:color w:val="000000"/>
                <w:sz w:val="16"/>
                <w:szCs w:val="16"/>
                <w:lang w:eastAsia="es-SV"/>
              </w:rPr>
            </w:pPr>
            <w:r w:rsidRPr="00775F12">
              <w:rPr>
                <w:rFonts w:ascii="Arial Narrow" w:hAnsi="Arial Narrow" w:cs="Calibri"/>
                <w:b/>
                <w:bCs/>
                <w:color w:val="000000"/>
                <w:sz w:val="16"/>
                <w:szCs w:val="16"/>
                <w:lang w:eastAsia="es-SV"/>
              </w:rPr>
              <w:t> </w:t>
            </w:r>
          </w:p>
        </w:tc>
        <w:tc>
          <w:tcPr>
            <w:tcW w:w="1420" w:type="dxa"/>
            <w:tcBorders>
              <w:top w:val="nil"/>
              <w:left w:val="nil"/>
              <w:bottom w:val="single" w:sz="4" w:space="0" w:color="auto"/>
              <w:right w:val="single" w:sz="4" w:space="0" w:color="auto"/>
            </w:tcBorders>
            <w:shd w:val="clear" w:color="auto" w:fill="auto"/>
            <w:noWrap/>
            <w:vAlign w:val="center"/>
            <w:hideMark/>
          </w:tcPr>
          <w:p w14:paraId="39EC8639" w14:textId="77777777" w:rsidR="00080AD9" w:rsidRPr="00775F12" w:rsidRDefault="00080AD9" w:rsidP="00F508CC">
            <w:pPr>
              <w:jc w:val="center"/>
              <w:rPr>
                <w:rFonts w:ascii="Arial Narrow" w:hAnsi="Arial Narrow" w:cs="Calibri"/>
                <w:b/>
                <w:bCs/>
                <w:color w:val="000000"/>
                <w:sz w:val="16"/>
                <w:szCs w:val="16"/>
                <w:lang w:eastAsia="es-SV"/>
              </w:rPr>
            </w:pPr>
            <w:r w:rsidRPr="00775F12">
              <w:rPr>
                <w:rFonts w:ascii="Arial Narrow" w:hAnsi="Arial Narrow" w:cs="Calibri"/>
                <w:b/>
                <w:bCs/>
                <w:color w:val="000000"/>
                <w:sz w:val="16"/>
                <w:szCs w:val="16"/>
                <w:lang w:eastAsia="es-SV"/>
              </w:rPr>
              <w:t> </w:t>
            </w:r>
          </w:p>
        </w:tc>
        <w:tc>
          <w:tcPr>
            <w:tcW w:w="1000" w:type="dxa"/>
            <w:tcBorders>
              <w:top w:val="nil"/>
              <w:left w:val="nil"/>
              <w:bottom w:val="single" w:sz="4" w:space="0" w:color="auto"/>
              <w:right w:val="single" w:sz="4" w:space="0" w:color="auto"/>
            </w:tcBorders>
            <w:shd w:val="clear" w:color="auto" w:fill="auto"/>
            <w:noWrap/>
            <w:vAlign w:val="center"/>
            <w:hideMark/>
          </w:tcPr>
          <w:p w14:paraId="41E60549" w14:textId="77777777" w:rsidR="00080AD9" w:rsidRPr="00775F12" w:rsidRDefault="00080AD9" w:rsidP="00F508CC">
            <w:pPr>
              <w:jc w:val="center"/>
              <w:rPr>
                <w:rFonts w:cs="Calibri"/>
                <w:color w:val="000000"/>
                <w:sz w:val="16"/>
                <w:szCs w:val="16"/>
                <w:lang w:eastAsia="es-SV"/>
              </w:rPr>
            </w:pPr>
            <w:r w:rsidRPr="00775F12">
              <w:rPr>
                <w:rFonts w:cs="Calibri"/>
                <w:color w:val="000000"/>
                <w:sz w:val="16"/>
                <w:szCs w:val="16"/>
                <w:lang w:eastAsia="es-SV"/>
              </w:rPr>
              <w:t> </w:t>
            </w:r>
          </w:p>
        </w:tc>
        <w:tc>
          <w:tcPr>
            <w:tcW w:w="2065" w:type="dxa"/>
            <w:tcBorders>
              <w:top w:val="nil"/>
              <w:left w:val="nil"/>
              <w:bottom w:val="single" w:sz="4" w:space="0" w:color="auto"/>
              <w:right w:val="single" w:sz="4" w:space="0" w:color="auto"/>
            </w:tcBorders>
            <w:shd w:val="clear" w:color="auto" w:fill="auto"/>
            <w:vAlign w:val="center"/>
            <w:hideMark/>
          </w:tcPr>
          <w:p w14:paraId="30658D6C" w14:textId="77777777" w:rsidR="00080AD9" w:rsidRPr="00775F12" w:rsidRDefault="00080AD9" w:rsidP="00F508CC">
            <w:pPr>
              <w:rPr>
                <w:rFonts w:cs="Calibri"/>
                <w:color w:val="000000"/>
                <w:sz w:val="16"/>
                <w:szCs w:val="16"/>
                <w:lang w:eastAsia="es-SV"/>
              </w:rPr>
            </w:pPr>
            <w:r w:rsidRPr="00775F12">
              <w:rPr>
                <w:rFonts w:cs="Calibri"/>
                <w:color w:val="000000"/>
                <w:sz w:val="16"/>
                <w:szCs w:val="16"/>
                <w:lang w:eastAsia="es-SV"/>
              </w:rPr>
              <w:t> </w:t>
            </w:r>
          </w:p>
        </w:tc>
        <w:tc>
          <w:tcPr>
            <w:tcW w:w="1001" w:type="dxa"/>
            <w:tcBorders>
              <w:top w:val="nil"/>
              <w:left w:val="nil"/>
              <w:bottom w:val="single" w:sz="4" w:space="0" w:color="auto"/>
              <w:right w:val="single" w:sz="4" w:space="0" w:color="auto"/>
            </w:tcBorders>
            <w:shd w:val="clear" w:color="auto" w:fill="auto"/>
            <w:noWrap/>
            <w:vAlign w:val="center"/>
            <w:hideMark/>
          </w:tcPr>
          <w:p w14:paraId="42EF4226" w14:textId="77777777" w:rsidR="00080AD9" w:rsidRPr="00775F12" w:rsidRDefault="00080AD9" w:rsidP="00F508CC">
            <w:pPr>
              <w:jc w:val="center"/>
              <w:rPr>
                <w:rFonts w:cs="Calibri"/>
                <w:color w:val="000000"/>
                <w:sz w:val="16"/>
                <w:szCs w:val="16"/>
                <w:lang w:eastAsia="es-SV"/>
              </w:rPr>
            </w:pPr>
            <w:r w:rsidRPr="00775F12">
              <w:rPr>
                <w:rFonts w:cs="Calibri"/>
                <w:color w:val="000000"/>
                <w:sz w:val="16"/>
                <w:szCs w:val="16"/>
                <w:lang w:eastAsia="es-SV"/>
              </w:rPr>
              <w:t> </w:t>
            </w:r>
          </w:p>
        </w:tc>
        <w:tc>
          <w:tcPr>
            <w:tcW w:w="900" w:type="dxa"/>
            <w:tcBorders>
              <w:top w:val="nil"/>
              <w:left w:val="nil"/>
              <w:bottom w:val="single" w:sz="4" w:space="0" w:color="auto"/>
              <w:right w:val="single" w:sz="4" w:space="0" w:color="auto"/>
            </w:tcBorders>
            <w:shd w:val="clear" w:color="auto" w:fill="auto"/>
            <w:noWrap/>
            <w:vAlign w:val="bottom"/>
            <w:hideMark/>
          </w:tcPr>
          <w:p w14:paraId="6FC98471" w14:textId="77777777" w:rsidR="00080AD9" w:rsidRPr="00775F12" w:rsidRDefault="00080AD9" w:rsidP="00F508CC">
            <w:pPr>
              <w:jc w:val="center"/>
              <w:rPr>
                <w:rFonts w:cs="Calibri"/>
                <w:color w:val="000000"/>
                <w:sz w:val="16"/>
                <w:szCs w:val="16"/>
                <w:lang w:eastAsia="es-SV"/>
              </w:rPr>
            </w:pPr>
            <w:r w:rsidRPr="00775F12">
              <w:rPr>
                <w:rFonts w:cs="Calibri"/>
                <w:color w:val="000000"/>
                <w:sz w:val="16"/>
                <w:szCs w:val="16"/>
                <w:lang w:eastAsia="es-SV"/>
              </w:rPr>
              <w:t> </w:t>
            </w:r>
          </w:p>
        </w:tc>
        <w:tc>
          <w:tcPr>
            <w:tcW w:w="746" w:type="dxa"/>
            <w:tcBorders>
              <w:top w:val="nil"/>
              <w:left w:val="nil"/>
              <w:bottom w:val="single" w:sz="4" w:space="0" w:color="auto"/>
              <w:right w:val="single" w:sz="4" w:space="0" w:color="auto"/>
            </w:tcBorders>
            <w:shd w:val="clear" w:color="auto" w:fill="auto"/>
            <w:noWrap/>
            <w:vAlign w:val="bottom"/>
            <w:hideMark/>
          </w:tcPr>
          <w:p w14:paraId="20EADEAF" w14:textId="77777777" w:rsidR="00080AD9" w:rsidRPr="00775F12" w:rsidRDefault="00080AD9" w:rsidP="00F508CC">
            <w:pPr>
              <w:jc w:val="center"/>
              <w:rPr>
                <w:rFonts w:cs="Calibri"/>
                <w:color w:val="000000"/>
                <w:sz w:val="16"/>
                <w:szCs w:val="16"/>
                <w:lang w:eastAsia="es-SV"/>
              </w:rPr>
            </w:pPr>
            <w:r w:rsidRPr="00775F12">
              <w:rPr>
                <w:rFonts w:cs="Calibri"/>
                <w:color w:val="000000"/>
                <w:sz w:val="16"/>
                <w:szCs w:val="16"/>
                <w:lang w:eastAsia="es-SV"/>
              </w:rPr>
              <w:t> </w:t>
            </w:r>
          </w:p>
        </w:tc>
      </w:tr>
      <w:tr w:rsidR="00080AD9" w:rsidRPr="00775F12" w14:paraId="3EE3F0EB" w14:textId="77777777" w:rsidTr="00F508CC">
        <w:trPr>
          <w:trHeight w:val="1020"/>
        </w:trPr>
        <w:tc>
          <w:tcPr>
            <w:tcW w:w="1248" w:type="dxa"/>
            <w:tcBorders>
              <w:top w:val="nil"/>
              <w:left w:val="single" w:sz="4" w:space="0" w:color="auto"/>
              <w:bottom w:val="single" w:sz="4" w:space="0" w:color="auto"/>
              <w:right w:val="single" w:sz="4" w:space="0" w:color="auto"/>
            </w:tcBorders>
            <w:shd w:val="clear" w:color="000000" w:fill="DDEBF7"/>
            <w:noWrap/>
            <w:vAlign w:val="center"/>
            <w:hideMark/>
          </w:tcPr>
          <w:p w14:paraId="23C57C52"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No.</w:t>
            </w:r>
          </w:p>
        </w:tc>
        <w:tc>
          <w:tcPr>
            <w:tcW w:w="906" w:type="dxa"/>
            <w:tcBorders>
              <w:top w:val="nil"/>
              <w:left w:val="nil"/>
              <w:bottom w:val="single" w:sz="4" w:space="0" w:color="auto"/>
              <w:right w:val="single" w:sz="4" w:space="0" w:color="auto"/>
            </w:tcBorders>
            <w:shd w:val="clear" w:color="000000" w:fill="DDEBF7"/>
            <w:vAlign w:val="center"/>
            <w:hideMark/>
          </w:tcPr>
          <w:p w14:paraId="6A3F2B6E"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ACTA/ACDO A MODIFICAR</w:t>
            </w:r>
          </w:p>
        </w:tc>
        <w:tc>
          <w:tcPr>
            <w:tcW w:w="1420" w:type="dxa"/>
            <w:tcBorders>
              <w:top w:val="nil"/>
              <w:left w:val="nil"/>
              <w:bottom w:val="single" w:sz="4" w:space="0" w:color="auto"/>
              <w:right w:val="single" w:sz="4" w:space="0" w:color="auto"/>
            </w:tcBorders>
            <w:shd w:val="clear" w:color="000000" w:fill="DDEBF7"/>
            <w:noWrap/>
            <w:vAlign w:val="center"/>
            <w:hideMark/>
          </w:tcPr>
          <w:p w14:paraId="14720C68"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FECHA</w:t>
            </w:r>
          </w:p>
        </w:tc>
        <w:tc>
          <w:tcPr>
            <w:tcW w:w="1000" w:type="dxa"/>
            <w:tcBorders>
              <w:top w:val="nil"/>
              <w:left w:val="nil"/>
              <w:bottom w:val="single" w:sz="4" w:space="0" w:color="auto"/>
              <w:right w:val="single" w:sz="4" w:space="0" w:color="auto"/>
            </w:tcBorders>
            <w:shd w:val="clear" w:color="000000" w:fill="DDEBF7"/>
            <w:noWrap/>
            <w:vAlign w:val="center"/>
            <w:hideMark/>
          </w:tcPr>
          <w:p w14:paraId="7652A567"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MOTIVO</w:t>
            </w:r>
          </w:p>
        </w:tc>
        <w:tc>
          <w:tcPr>
            <w:tcW w:w="2065" w:type="dxa"/>
            <w:tcBorders>
              <w:top w:val="nil"/>
              <w:left w:val="nil"/>
              <w:bottom w:val="single" w:sz="4" w:space="0" w:color="auto"/>
              <w:right w:val="single" w:sz="4" w:space="0" w:color="auto"/>
            </w:tcBorders>
            <w:shd w:val="clear" w:color="000000" w:fill="DDEBF7"/>
            <w:vAlign w:val="center"/>
            <w:hideMark/>
          </w:tcPr>
          <w:p w14:paraId="5BA06663"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DESCRIPCION DEL PEDIDO</w:t>
            </w:r>
          </w:p>
        </w:tc>
        <w:tc>
          <w:tcPr>
            <w:tcW w:w="1001" w:type="dxa"/>
            <w:tcBorders>
              <w:top w:val="nil"/>
              <w:left w:val="nil"/>
              <w:bottom w:val="single" w:sz="4" w:space="0" w:color="auto"/>
              <w:right w:val="single" w:sz="4" w:space="0" w:color="auto"/>
            </w:tcBorders>
            <w:shd w:val="clear" w:color="000000" w:fill="DDEBF7"/>
            <w:vAlign w:val="center"/>
            <w:hideMark/>
          </w:tcPr>
          <w:p w14:paraId="3384DB7A"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EMPRESA OFERTANTE</w:t>
            </w:r>
          </w:p>
        </w:tc>
        <w:tc>
          <w:tcPr>
            <w:tcW w:w="900" w:type="dxa"/>
            <w:tcBorders>
              <w:top w:val="nil"/>
              <w:left w:val="nil"/>
              <w:bottom w:val="single" w:sz="4" w:space="0" w:color="auto"/>
              <w:right w:val="single" w:sz="4" w:space="0" w:color="auto"/>
            </w:tcBorders>
            <w:shd w:val="clear" w:color="000000" w:fill="DDEBF7"/>
            <w:vAlign w:val="center"/>
            <w:hideMark/>
          </w:tcPr>
          <w:p w14:paraId="0AE4A64C"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MONTO DE OFERTA</w:t>
            </w:r>
          </w:p>
        </w:tc>
        <w:tc>
          <w:tcPr>
            <w:tcW w:w="746" w:type="dxa"/>
            <w:tcBorders>
              <w:top w:val="nil"/>
              <w:left w:val="nil"/>
              <w:bottom w:val="single" w:sz="4" w:space="0" w:color="auto"/>
              <w:right w:val="single" w:sz="4" w:space="0" w:color="auto"/>
            </w:tcBorders>
            <w:shd w:val="clear" w:color="000000" w:fill="DDEBF7"/>
            <w:vAlign w:val="center"/>
            <w:hideMark/>
          </w:tcPr>
          <w:p w14:paraId="00CC7653"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LINEA DE TRABAJO</w:t>
            </w:r>
          </w:p>
        </w:tc>
      </w:tr>
      <w:tr w:rsidR="00080AD9" w:rsidRPr="00775F12" w14:paraId="76463D44" w14:textId="77777777" w:rsidTr="00F508CC">
        <w:trPr>
          <w:trHeight w:val="3825"/>
        </w:trPr>
        <w:tc>
          <w:tcPr>
            <w:tcW w:w="1248" w:type="dxa"/>
            <w:tcBorders>
              <w:top w:val="nil"/>
              <w:left w:val="single" w:sz="4" w:space="0" w:color="auto"/>
              <w:bottom w:val="single" w:sz="4" w:space="0" w:color="auto"/>
              <w:right w:val="single" w:sz="4" w:space="0" w:color="auto"/>
            </w:tcBorders>
            <w:shd w:val="clear" w:color="auto" w:fill="auto"/>
            <w:vAlign w:val="center"/>
            <w:hideMark/>
          </w:tcPr>
          <w:p w14:paraId="499E4C00"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1</w:t>
            </w:r>
          </w:p>
        </w:tc>
        <w:tc>
          <w:tcPr>
            <w:tcW w:w="906" w:type="dxa"/>
            <w:tcBorders>
              <w:top w:val="nil"/>
              <w:left w:val="nil"/>
              <w:bottom w:val="single" w:sz="4" w:space="0" w:color="auto"/>
              <w:right w:val="single" w:sz="4" w:space="0" w:color="auto"/>
            </w:tcBorders>
            <w:shd w:val="clear" w:color="auto" w:fill="auto"/>
            <w:vAlign w:val="center"/>
            <w:hideMark/>
          </w:tcPr>
          <w:p w14:paraId="58D67F21" w14:textId="77777777" w:rsidR="00080AD9" w:rsidRPr="00775F12" w:rsidRDefault="00080AD9" w:rsidP="00F508CC">
            <w:pPr>
              <w:jc w:val="both"/>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ACTA No 20, ACDO. No 01. ITEN # 28</w:t>
            </w:r>
          </w:p>
        </w:tc>
        <w:tc>
          <w:tcPr>
            <w:tcW w:w="1420" w:type="dxa"/>
            <w:tcBorders>
              <w:top w:val="nil"/>
              <w:left w:val="nil"/>
              <w:bottom w:val="single" w:sz="4" w:space="0" w:color="auto"/>
              <w:right w:val="single" w:sz="4" w:space="0" w:color="auto"/>
            </w:tcBorders>
            <w:shd w:val="clear" w:color="auto" w:fill="auto"/>
            <w:vAlign w:val="center"/>
            <w:hideMark/>
          </w:tcPr>
          <w:p w14:paraId="37D7FABE"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22/09/2020</w:t>
            </w:r>
          </w:p>
        </w:tc>
        <w:tc>
          <w:tcPr>
            <w:tcW w:w="1000" w:type="dxa"/>
            <w:tcBorders>
              <w:top w:val="nil"/>
              <w:left w:val="nil"/>
              <w:bottom w:val="single" w:sz="4" w:space="0" w:color="auto"/>
              <w:right w:val="single" w:sz="4" w:space="0" w:color="auto"/>
            </w:tcBorders>
            <w:shd w:val="clear" w:color="auto" w:fill="auto"/>
            <w:vAlign w:val="center"/>
            <w:hideMark/>
          </w:tcPr>
          <w:p w14:paraId="73BB181F"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CAMBIO DE NOMBRE Y MONTO</w:t>
            </w:r>
          </w:p>
        </w:tc>
        <w:tc>
          <w:tcPr>
            <w:tcW w:w="2065" w:type="dxa"/>
            <w:tcBorders>
              <w:top w:val="nil"/>
              <w:left w:val="nil"/>
              <w:bottom w:val="single" w:sz="4" w:space="0" w:color="auto"/>
              <w:right w:val="single" w:sz="4" w:space="0" w:color="auto"/>
            </w:tcBorders>
            <w:shd w:val="clear" w:color="auto" w:fill="auto"/>
            <w:vAlign w:val="center"/>
            <w:hideMark/>
          </w:tcPr>
          <w:p w14:paraId="6B9959F1" w14:textId="77777777" w:rsidR="00080AD9" w:rsidRPr="00775F12" w:rsidRDefault="00080AD9" w:rsidP="00F508CC">
            <w:pPr>
              <w:jc w:val="both"/>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SOLICITO SE APRUEVE LA MODIFICACION DE MONTO DE $ 2,875.00 Y EL  NOMBRE DE LA  FORMULACION CARPETA TECNICA DEL PROYECTO: RECONSTRUCCION Y AMPLIACION DE CAPACIDAD HIDRAULICA DE CAJA BOVEDA CON MEJORAMIENTO  DE CANALIZACION DE AGUAS LLUVIAS EN CRUZADILLA LOS NARANJOS SECTOR 2 CALLE VIEJA, SIENDO LO CORRECTO,  POR UN MONTO DE $ 1,560.00  Y EL NOMBRE CORRECTO ES, RECONSTRUCCION Y AMPLIACION DE CAPACIDAD HIDRAULICA DE CAJA BOVEDA EN CRUZADILLA LOS NAJARRO, SECTOR 2 CALLE VIEJA</w:t>
            </w:r>
          </w:p>
        </w:tc>
        <w:tc>
          <w:tcPr>
            <w:tcW w:w="1001" w:type="dxa"/>
            <w:tcBorders>
              <w:top w:val="nil"/>
              <w:left w:val="nil"/>
              <w:bottom w:val="single" w:sz="4" w:space="0" w:color="auto"/>
              <w:right w:val="single" w:sz="4" w:space="0" w:color="auto"/>
            </w:tcBorders>
            <w:shd w:val="clear" w:color="auto" w:fill="auto"/>
            <w:vAlign w:val="center"/>
            <w:hideMark/>
          </w:tcPr>
          <w:p w14:paraId="751C55FA"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BG INGENIEROS, S.A.DE.C.V.</w:t>
            </w:r>
          </w:p>
        </w:tc>
        <w:tc>
          <w:tcPr>
            <w:tcW w:w="900" w:type="dxa"/>
            <w:tcBorders>
              <w:top w:val="nil"/>
              <w:left w:val="nil"/>
              <w:bottom w:val="single" w:sz="4" w:space="0" w:color="auto"/>
              <w:right w:val="single" w:sz="4" w:space="0" w:color="auto"/>
            </w:tcBorders>
            <w:shd w:val="clear" w:color="auto" w:fill="auto"/>
            <w:noWrap/>
            <w:vAlign w:val="center"/>
            <w:hideMark/>
          </w:tcPr>
          <w:p w14:paraId="5B1B5985" w14:textId="77777777" w:rsidR="00080AD9" w:rsidRPr="00775F12" w:rsidRDefault="00080AD9" w:rsidP="00F508CC">
            <w:pPr>
              <w:jc w:val="center"/>
              <w:rPr>
                <w:rFonts w:ascii="Arial Narrow" w:hAnsi="Arial Narrow" w:cs="Calibri"/>
                <w:color w:val="000000"/>
                <w:sz w:val="16"/>
                <w:szCs w:val="16"/>
                <w:lang w:eastAsia="es-SV"/>
              </w:rPr>
            </w:pPr>
            <w:r w:rsidRPr="00775F12">
              <w:rPr>
                <w:rFonts w:ascii="Arial Narrow" w:hAnsi="Arial Narrow" w:cs="Calibri"/>
                <w:color w:val="000000"/>
                <w:sz w:val="16"/>
                <w:szCs w:val="16"/>
                <w:lang w:eastAsia="es-SV"/>
              </w:rPr>
              <w:t xml:space="preserve"> $  1,560.00 </w:t>
            </w:r>
          </w:p>
        </w:tc>
        <w:tc>
          <w:tcPr>
            <w:tcW w:w="746" w:type="dxa"/>
            <w:tcBorders>
              <w:top w:val="nil"/>
              <w:left w:val="nil"/>
              <w:bottom w:val="single" w:sz="4" w:space="0" w:color="auto"/>
              <w:right w:val="single" w:sz="4" w:space="0" w:color="auto"/>
            </w:tcBorders>
            <w:shd w:val="clear" w:color="FFFFFF" w:fill="FFFFFF"/>
            <w:vAlign w:val="center"/>
            <w:hideMark/>
          </w:tcPr>
          <w:p w14:paraId="43462D57" w14:textId="77777777" w:rsidR="00080AD9" w:rsidRPr="00775F12" w:rsidRDefault="00080AD9" w:rsidP="00F508CC">
            <w:pPr>
              <w:jc w:val="center"/>
              <w:rPr>
                <w:rFonts w:ascii="Arial Narrow" w:hAnsi="Arial Narrow" w:cs="Calibri"/>
                <w:sz w:val="16"/>
                <w:szCs w:val="16"/>
                <w:lang w:eastAsia="es-SV"/>
              </w:rPr>
            </w:pPr>
            <w:r w:rsidRPr="00775F12">
              <w:rPr>
                <w:rFonts w:ascii="Arial Narrow" w:hAnsi="Arial Narrow" w:cs="Calibri"/>
                <w:sz w:val="16"/>
                <w:szCs w:val="16"/>
                <w:lang w:eastAsia="es-SV"/>
              </w:rPr>
              <w:t>030101</w:t>
            </w:r>
          </w:p>
        </w:tc>
      </w:tr>
    </w:tbl>
    <w:p w14:paraId="7FA951A9" w14:textId="77777777" w:rsidR="00080AD9" w:rsidRDefault="00080AD9" w:rsidP="00080AD9">
      <w:pPr>
        <w:spacing w:line="360" w:lineRule="auto"/>
        <w:jc w:val="both"/>
        <w:rPr>
          <w:rFonts w:ascii="Arial" w:hAnsi="Arial" w:cs="Arial"/>
          <w:b/>
          <w:bCs/>
          <w:color w:val="333333"/>
          <w:sz w:val="20"/>
          <w:szCs w:val="20"/>
          <w:shd w:val="clear" w:color="auto" w:fill="FFFFFF"/>
        </w:rPr>
      </w:pPr>
    </w:p>
    <w:p w14:paraId="1DAEB942" w14:textId="77777777" w:rsidR="00080AD9" w:rsidRPr="0086055E" w:rsidRDefault="00080AD9" w:rsidP="00080AD9">
      <w:pPr>
        <w:spacing w:line="360" w:lineRule="auto"/>
        <w:jc w:val="both"/>
        <w:rPr>
          <w:rFonts w:ascii="Arial" w:hAnsi="Arial" w:cs="Arial"/>
          <w:sz w:val="20"/>
          <w:szCs w:val="20"/>
        </w:rPr>
      </w:pPr>
      <w:r w:rsidRPr="0086055E">
        <w:rPr>
          <w:rFonts w:ascii="Arial" w:hAnsi="Arial" w:cs="Arial"/>
          <w:b/>
          <w:bCs/>
          <w:sz w:val="20"/>
          <w:szCs w:val="20"/>
        </w:rPr>
        <w:t xml:space="preserve">b) </w:t>
      </w:r>
      <w:r w:rsidRPr="0086055E">
        <w:rPr>
          <w:rFonts w:ascii="Arial" w:hAnsi="Arial" w:cs="Arial"/>
          <w:sz w:val="20"/>
          <w:szCs w:val="20"/>
        </w:rPr>
        <w:t xml:space="preserve">Ratifíquese el acuerdo relacionado en todos los demás términos consignados. </w:t>
      </w:r>
      <w:r w:rsidRPr="0086055E">
        <w:rPr>
          <w:rFonts w:ascii="Arial" w:hAnsi="Arial" w:cs="Arial"/>
          <w:sz w:val="20"/>
          <w:szCs w:val="20"/>
          <w:lang w:eastAsia="es-SV"/>
        </w:rPr>
        <w:t xml:space="preserve"> </w:t>
      </w:r>
      <w:r w:rsidRPr="0086055E">
        <w:rPr>
          <w:rFonts w:ascii="Arial" w:hAnsi="Arial" w:cs="Arial"/>
          <w:b/>
          <w:sz w:val="20"/>
          <w:szCs w:val="20"/>
          <w:u w:val="single"/>
        </w:rPr>
        <w:t>Votación Unánime.</w:t>
      </w:r>
      <w:r w:rsidRPr="0086055E">
        <w:rPr>
          <w:rFonts w:ascii="Arial" w:hAnsi="Arial" w:cs="Arial"/>
          <w:sz w:val="20"/>
          <w:szCs w:val="20"/>
        </w:rPr>
        <w:t xml:space="preserve">  Comuníquese.””””””””””””””””””””, </w:t>
      </w:r>
      <w:r w:rsidRPr="0086055E">
        <w:rPr>
          <w:rFonts w:ascii="Arial" w:hAnsi="Arial" w:cs="Arial"/>
          <w:b/>
          <w:sz w:val="20"/>
          <w:szCs w:val="20"/>
        </w:rPr>
        <w:t>b)</w:t>
      </w:r>
      <w:r w:rsidRPr="0086055E">
        <w:rPr>
          <w:rFonts w:ascii="Arial" w:hAnsi="Arial" w:cs="Arial"/>
          <w:sz w:val="20"/>
          <w:szCs w:val="20"/>
        </w:rPr>
        <w:t xml:space="preserve"> </w:t>
      </w:r>
      <w:r w:rsidRPr="0086055E">
        <w:rPr>
          <w:rFonts w:ascii="Arial" w:hAnsi="Arial" w:cs="Arial"/>
          <w:b/>
          <w:sz w:val="20"/>
          <w:szCs w:val="20"/>
        </w:rPr>
        <w:t xml:space="preserve">JURIDICO. </w:t>
      </w:r>
      <w:r w:rsidRPr="0086055E">
        <w:rPr>
          <w:rFonts w:ascii="Arial" w:hAnsi="Arial" w:cs="Arial"/>
          <w:b/>
          <w:sz w:val="20"/>
          <w:szCs w:val="20"/>
          <w:u w:val="single"/>
        </w:rPr>
        <w:t>Solicitud de pago de los meses de suspensión y tiempo para proceder a la interposición de renuncia por pare del señor Rafael Antonio Castro Mongue, Ex -Agente del CAM; Revisión y Visto Bueno de Proceso de Reposición de Partida de Defunción de la señora Elba Guerrero; Solicitud de Desafectación del Decreto 4-B, de la Sociedad ALMANESA S.A. de C.V., para construir oficinas privadas y Centro de Servicio de alineado y balanceo, en terreno ubicado en autopista By pass Sal37N y Calle a El Cantón Conacaste, Nejapa; Escrito presentado por la Sociedad Global Developers, S.A. de C.V., mediante el cual solicita Desafectación del Decreto 4B, para un inmueble ubicado en Cantón Galera Quemada, kilómetro 22 Bay pass que de Quezaltepeque conduce a Redondel Integración, con una extensión superficial según antecedente registral 157,965.58 metros cuadrados; pero realmente según levantamiento topográfico es de 155,150.22 metros cuadrados, equivalentes a 22.20 manzanas; Solicitud de arrendatarios del Polideportivo Vitoria Gasteiz, respecto a reconsideración de los aranceles que ellos cancelan a partir del 16 de marzo hasta el mes de septiembre de 2020; Modificación de Acuerdo por cambio de denominación social de INYPSA INFORMES Y PROYECTOS S.A. por el nombre de AIRTIFICIAL INTELIGENCE STRUCTURES, S.A., sucursal El Salvador; Autorización para que comparezca el Alcalde Municipal a firmar Poder Especial a favor de Hugo Rolando Arguera Urrutia:</w:t>
      </w:r>
      <w:r w:rsidRPr="0086055E">
        <w:rPr>
          <w:rFonts w:ascii="Arial" w:hAnsi="Arial" w:cs="Arial"/>
          <w:sz w:val="20"/>
          <w:szCs w:val="20"/>
        </w:rPr>
        <w:t xml:space="preserve"> </w:t>
      </w:r>
      <w:r w:rsidRPr="0086055E">
        <w:rPr>
          <w:rFonts w:ascii="Arial" w:hAnsi="Arial" w:cs="Arial"/>
          <w:bCs/>
          <w:sz w:val="20"/>
          <w:szCs w:val="20"/>
        </w:rPr>
        <w:t xml:space="preserve">De conformidad a los informes, recomendables y dictámenes, presentados </w:t>
      </w:r>
      <w:r w:rsidRPr="0086055E">
        <w:rPr>
          <w:rFonts w:ascii="Arial" w:hAnsi="Arial" w:cs="Arial"/>
          <w:sz w:val="20"/>
          <w:szCs w:val="20"/>
        </w:rPr>
        <w:t xml:space="preserve">por el Licenciado Sandoval Miranda, explicándolos uno a uno y discutidos que han sido los mismos, se toman los acuerdos siguientes: </w:t>
      </w:r>
      <w:r w:rsidRPr="0086055E">
        <w:rPr>
          <w:rFonts w:ascii="Arial" w:hAnsi="Arial" w:cs="Arial"/>
          <w:b/>
          <w:bCs/>
          <w:color w:val="333333"/>
          <w:sz w:val="20"/>
          <w:szCs w:val="20"/>
          <w:shd w:val="clear" w:color="auto" w:fill="FFFFFF"/>
        </w:rPr>
        <w:t>ACUERDO NUMERO TRES:</w:t>
      </w:r>
      <w:r w:rsidRPr="0086055E">
        <w:rPr>
          <w:rFonts w:ascii="Arial" w:hAnsi="Arial" w:cs="Arial"/>
          <w:color w:val="333333"/>
          <w:sz w:val="20"/>
          <w:szCs w:val="20"/>
          <w:shd w:val="clear" w:color="auto" w:fill="FFFFFF"/>
        </w:rPr>
        <w:t xml:space="preserve"> El Concejo Municipal en atención a informe presentado por el Licenciado Hector Mauricio Sandoval Miranda, mediante el cual expone: </w:t>
      </w:r>
      <w:r w:rsidRPr="0086055E">
        <w:rPr>
          <w:rFonts w:ascii="Arial" w:hAnsi="Arial" w:cs="Arial"/>
          <w:b/>
          <w:sz w:val="20"/>
          <w:szCs w:val="20"/>
          <w:lang w:val="es-PE"/>
        </w:rPr>
        <w:t>I.</w:t>
      </w:r>
      <w:r w:rsidRPr="0086055E">
        <w:rPr>
          <w:rFonts w:ascii="Arial" w:hAnsi="Arial" w:cs="Arial"/>
          <w:bCs/>
          <w:sz w:val="20"/>
          <w:szCs w:val="20"/>
          <w:lang w:val="es-PE"/>
        </w:rPr>
        <w:t xml:space="preserve"> Mediante nota de fecha 21 de octubre del corriente año, el señor Rafael Antonio Castro Monge manifiesta lo siguiente: “</w:t>
      </w:r>
      <w:r w:rsidRPr="0086055E">
        <w:rPr>
          <w:rFonts w:ascii="Arial" w:hAnsi="Arial" w:cs="Arial"/>
          <w:bCs/>
          <w:i/>
          <w:iCs/>
          <w:sz w:val="20"/>
          <w:szCs w:val="20"/>
          <w:lang w:val="es-PE"/>
        </w:rPr>
        <w:t>El motivo de la presente es para solicitar de su compresión para el pago de los meses de suspensión y tiempo para proceder a una renuncia formal hacia mi persona Rafael Antonio Castro desde el marzo hasta la fecha más vacaciones de un año</w:t>
      </w:r>
      <w:r w:rsidRPr="0086055E">
        <w:rPr>
          <w:rFonts w:ascii="Arial" w:hAnsi="Arial" w:cs="Arial"/>
          <w:bCs/>
          <w:sz w:val="20"/>
          <w:szCs w:val="20"/>
          <w:lang w:val="es-PE"/>
        </w:rPr>
        <w:t xml:space="preserve">.” </w:t>
      </w:r>
      <w:r w:rsidRPr="0086055E">
        <w:rPr>
          <w:rFonts w:ascii="Arial" w:hAnsi="Arial" w:cs="Arial"/>
          <w:b/>
          <w:sz w:val="20"/>
          <w:szCs w:val="20"/>
          <w:lang w:val="es-PE"/>
        </w:rPr>
        <w:t xml:space="preserve">II. </w:t>
      </w:r>
      <w:r w:rsidRPr="0086055E">
        <w:rPr>
          <w:rFonts w:ascii="Arial" w:hAnsi="Arial" w:cs="Arial"/>
          <w:bCs/>
          <w:sz w:val="20"/>
          <w:szCs w:val="20"/>
        </w:rPr>
        <w:t xml:space="preserve">Que debido a que los </w:t>
      </w:r>
      <w:r w:rsidRPr="0086055E">
        <w:rPr>
          <w:rFonts w:ascii="Arial" w:hAnsi="Arial" w:cs="Arial"/>
          <w:bCs/>
          <w:sz w:val="20"/>
          <w:szCs w:val="20"/>
          <w:lang w:val="es-ES_tradnl"/>
        </w:rPr>
        <w:t xml:space="preserve">agentes del CAM, </w:t>
      </w:r>
      <w:r w:rsidRPr="0086055E">
        <w:rPr>
          <w:rFonts w:ascii="Arial" w:hAnsi="Arial" w:cs="Arial"/>
          <w:sz w:val="20"/>
          <w:szCs w:val="20"/>
        </w:rPr>
        <w:t xml:space="preserve">señores </w:t>
      </w:r>
      <w:r w:rsidRPr="0086055E">
        <w:rPr>
          <w:rFonts w:ascii="Arial" w:hAnsi="Arial" w:cs="Arial"/>
          <w:b/>
          <w:sz w:val="20"/>
          <w:szCs w:val="20"/>
          <w:u w:val="single"/>
        </w:rPr>
        <w:t xml:space="preserve">ERIS BENJAMÍN RIVAS Y RAFAEL ANTONIO CASTRO MONGE,  </w:t>
      </w:r>
      <w:r w:rsidRPr="0086055E">
        <w:rPr>
          <w:rFonts w:ascii="Arial" w:hAnsi="Arial" w:cs="Arial"/>
          <w:bCs/>
          <w:sz w:val="20"/>
          <w:szCs w:val="20"/>
        </w:rPr>
        <w:t xml:space="preserve">el día veintisiete de febrero en horas de la madrugada </w:t>
      </w:r>
      <w:r w:rsidRPr="0086055E">
        <w:rPr>
          <w:rFonts w:ascii="Arial" w:hAnsi="Arial" w:cs="Arial"/>
          <w:bCs/>
          <w:sz w:val="20"/>
          <w:szCs w:val="20"/>
          <w:lang w:val="es-ES_tradnl"/>
        </w:rPr>
        <w:t xml:space="preserve">consumieron bebidas alcohólicas en horas laborales y dentro de las instalaciones municipales, dañaron mobiliario (casillero) municipal, y con el agravante que estando en sus funciones agredieron a una persona civil, sin que mediara una provocación por parte de éste; por lo que </w:t>
      </w:r>
      <w:r w:rsidRPr="0086055E">
        <w:rPr>
          <w:rFonts w:ascii="Arial" w:hAnsi="Arial" w:cs="Arial"/>
          <w:bCs/>
          <w:sz w:val="20"/>
          <w:szCs w:val="20"/>
        </w:rPr>
        <w:t xml:space="preserve">mediante Acuerdo Municipal número </w:t>
      </w:r>
      <w:r w:rsidRPr="0086055E">
        <w:rPr>
          <w:rFonts w:ascii="Arial" w:hAnsi="Arial" w:cs="Arial"/>
          <w:b/>
          <w:sz w:val="20"/>
          <w:szCs w:val="20"/>
        </w:rPr>
        <w:t>SIETE,</w:t>
      </w:r>
      <w:r w:rsidRPr="0086055E">
        <w:rPr>
          <w:rFonts w:ascii="Arial" w:hAnsi="Arial" w:cs="Arial"/>
          <w:bCs/>
          <w:sz w:val="20"/>
          <w:szCs w:val="20"/>
        </w:rPr>
        <w:t xml:space="preserve"> de Acta número </w:t>
      </w:r>
      <w:r w:rsidRPr="0086055E">
        <w:rPr>
          <w:rFonts w:ascii="Arial" w:hAnsi="Arial" w:cs="Arial"/>
          <w:b/>
          <w:sz w:val="20"/>
          <w:szCs w:val="20"/>
        </w:rPr>
        <w:t>CINCO</w:t>
      </w:r>
      <w:r w:rsidRPr="0086055E">
        <w:rPr>
          <w:rFonts w:ascii="Arial" w:hAnsi="Arial" w:cs="Arial"/>
          <w:bCs/>
          <w:sz w:val="20"/>
          <w:szCs w:val="20"/>
        </w:rPr>
        <w:t>, de la Quinta Sesión Extraordinaria celebrada por el Concejo Municipal de Nejapa, el día tres de marzo de dos mil veinte, en atención a informe presentado por la Secretaria de la Comisión de la Carrera Administrativa Municipal LCAM, este Concejo Acordó lo siguiente</w:t>
      </w:r>
      <w:r w:rsidRPr="0086055E">
        <w:rPr>
          <w:rFonts w:ascii="Arial" w:hAnsi="Arial" w:cs="Arial"/>
          <w:b/>
          <w:sz w:val="20"/>
          <w:szCs w:val="20"/>
        </w:rPr>
        <w:t>: “a)</w:t>
      </w:r>
      <w:r w:rsidRPr="0086055E">
        <w:rPr>
          <w:rFonts w:ascii="Arial" w:hAnsi="Arial" w:cs="Arial"/>
          <w:sz w:val="20"/>
          <w:szCs w:val="20"/>
        </w:rPr>
        <w:t xml:space="preserve"> </w:t>
      </w:r>
      <w:r w:rsidRPr="0086055E">
        <w:rPr>
          <w:rFonts w:ascii="Arial" w:hAnsi="Arial" w:cs="Arial"/>
          <w:sz w:val="20"/>
          <w:szCs w:val="20"/>
          <w:lang w:val="es-ES_tradnl"/>
        </w:rPr>
        <w:t>Suspender de sus labores a los A</w:t>
      </w:r>
      <w:r w:rsidRPr="0086055E">
        <w:rPr>
          <w:rFonts w:ascii="Arial" w:hAnsi="Arial" w:cs="Arial"/>
          <w:sz w:val="20"/>
          <w:szCs w:val="20"/>
        </w:rPr>
        <w:t xml:space="preserve">gentes del CAM señores </w:t>
      </w:r>
      <w:r w:rsidRPr="0086055E">
        <w:rPr>
          <w:rFonts w:ascii="Arial" w:hAnsi="Arial" w:cs="Arial"/>
          <w:b/>
          <w:sz w:val="20"/>
          <w:szCs w:val="20"/>
          <w:u w:val="single"/>
        </w:rPr>
        <w:t xml:space="preserve">ERIS BENJAMÍN RIVAS Y RAFAEL ANTONIO CASTRO MONGE, </w:t>
      </w:r>
      <w:r w:rsidRPr="0086055E">
        <w:rPr>
          <w:rFonts w:ascii="Arial" w:hAnsi="Arial" w:cs="Arial"/>
          <w:sz w:val="20"/>
          <w:szCs w:val="20"/>
        </w:rPr>
        <w:t xml:space="preserve">mientras dure el proceso de Autorización de Despido. Suspensión que deberá de iniciar el día siguiente después de notificado el respectivo acuerdo; </w:t>
      </w:r>
      <w:r w:rsidRPr="0086055E">
        <w:rPr>
          <w:rFonts w:ascii="Arial" w:hAnsi="Arial" w:cs="Arial"/>
          <w:sz w:val="20"/>
          <w:szCs w:val="20"/>
          <w:lang w:val="es-ES_tradnl"/>
        </w:rPr>
        <w:t xml:space="preserve">y en consecuencia hágasele saber a la Jefa de Recursos Humanos y a la Tesorera Municipal, para los efectos legales correspondientes. </w:t>
      </w:r>
      <w:r w:rsidRPr="0086055E">
        <w:rPr>
          <w:rFonts w:ascii="Arial" w:hAnsi="Arial" w:cs="Arial"/>
          <w:b/>
          <w:sz w:val="20"/>
          <w:szCs w:val="20"/>
          <w:lang w:val="es-ES_tradnl"/>
        </w:rPr>
        <w:t>b</w:t>
      </w:r>
      <w:r w:rsidRPr="0086055E">
        <w:rPr>
          <w:rFonts w:ascii="Arial" w:hAnsi="Arial" w:cs="Arial"/>
          <w:b/>
          <w:sz w:val="20"/>
          <w:szCs w:val="20"/>
          <w:u w:val="single"/>
          <w:lang w:val="es-ES_tradnl"/>
        </w:rPr>
        <w:t>) Solicítese la autorización de despido ante el Juzgado de lo Laboral correspondiente, de los agentes del CAM señores</w:t>
      </w:r>
      <w:r w:rsidRPr="0086055E">
        <w:rPr>
          <w:rFonts w:ascii="Arial" w:hAnsi="Arial" w:cs="Arial"/>
          <w:sz w:val="20"/>
          <w:szCs w:val="20"/>
          <w:lang w:val="es-ES_tradnl"/>
        </w:rPr>
        <w:t xml:space="preserve"> </w:t>
      </w:r>
      <w:r w:rsidRPr="0086055E">
        <w:rPr>
          <w:rFonts w:ascii="Arial" w:hAnsi="Arial" w:cs="Arial"/>
          <w:b/>
          <w:sz w:val="20"/>
          <w:szCs w:val="20"/>
          <w:u w:val="single"/>
        </w:rPr>
        <w:t xml:space="preserve">Eris Benjamín Rivas y Rafael Antonio Castro Monge, </w:t>
      </w:r>
      <w:r w:rsidRPr="0086055E">
        <w:rPr>
          <w:rFonts w:ascii="Arial" w:hAnsi="Arial" w:cs="Arial"/>
          <w:sz w:val="20"/>
          <w:szCs w:val="20"/>
        </w:rPr>
        <w:t>debido a que éstos han</w:t>
      </w:r>
      <w:r w:rsidRPr="0086055E">
        <w:rPr>
          <w:rFonts w:ascii="Arial" w:hAnsi="Arial" w:cs="Arial"/>
          <w:b/>
          <w:sz w:val="20"/>
          <w:szCs w:val="20"/>
        </w:rPr>
        <w:t xml:space="preserve"> </w:t>
      </w:r>
      <w:r w:rsidRPr="0086055E">
        <w:rPr>
          <w:rFonts w:ascii="Arial" w:hAnsi="Arial" w:cs="Arial"/>
          <w:sz w:val="20"/>
          <w:szCs w:val="20"/>
        </w:rPr>
        <w:t xml:space="preserve">incumplido lo establecido en los artículos 60 numeral 1 y 2, de la Ley de la Carrera Administrativa Municipal y sus acciones se encuentran dentro de las causales de despido establecidas en el artículo 68 numeral 1, 7 y 8, de la Ley de la Carrera Administrativa Municipal, </w:t>
      </w:r>
      <w:r w:rsidRPr="0086055E">
        <w:rPr>
          <w:rFonts w:ascii="Arial" w:hAnsi="Arial" w:cs="Arial"/>
          <w:sz w:val="20"/>
          <w:szCs w:val="20"/>
          <w:lang w:val="es-ES_tradnl"/>
        </w:rPr>
        <w:t>autorizando al licenciado Héctor Mauricio Sandoval Miranda, Asesor Jurídico de este Concejo, para dicho fin.”</w:t>
      </w:r>
      <w:r w:rsidRPr="0086055E">
        <w:rPr>
          <w:rFonts w:ascii="Arial" w:hAnsi="Arial" w:cs="Arial"/>
          <w:i/>
          <w:sz w:val="20"/>
          <w:szCs w:val="20"/>
        </w:rPr>
        <w:t xml:space="preserve"> </w:t>
      </w:r>
      <w:r w:rsidRPr="0086055E">
        <w:rPr>
          <w:rFonts w:ascii="Arial" w:hAnsi="Arial" w:cs="Arial"/>
          <w:b/>
          <w:bCs/>
          <w:iCs/>
          <w:sz w:val="20"/>
          <w:szCs w:val="20"/>
        </w:rPr>
        <w:t xml:space="preserve">III. </w:t>
      </w:r>
      <w:r w:rsidRPr="0086055E">
        <w:rPr>
          <w:rFonts w:ascii="Arial" w:hAnsi="Arial" w:cs="Arial"/>
          <w:bCs/>
          <w:sz w:val="20"/>
          <w:szCs w:val="20"/>
        </w:rPr>
        <w:t xml:space="preserve">Que el día 06 de marzo del corriente año, se solicitó al Juzgado de lo Laboral correspondiente, la Autorización de Despido de los señores ERIS BENJAMÍN RIVAS Y </w:t>
      </w:r>
      <w:r w:rsidRPr="0086055E">
        <w:rPr>
          <w:rFonts w:ascii="Arial" w:hAnsi="Arial" w:cs="Arial"/>
          <w:b/>
          <w:sz w:val="20"/>
          <w:szCs w:val="20"/>
          <w:u w:val="single"/>
        </w:rPr>
        <w:t>RAFAEL ANTONIO CASTRO MONGE</w:t>
      </w:r>
      <w:r w:rsidRPr="0086055E">
        <w:rPr>
          <w:rFonts w:ascii="Arial" w:hAnsi="Arial" w:cs="Arial"/>
          <w:bCs/>
          <w:sz w:val="20"/>
          <w:szCs w:val="20"/>
        </w:rPr>
        <w:t xml:space="preserve">, autorización de la cual  mediante resolución de fecha diez de marzo del corriente año, el Juzgado Tercero de lo Laboral, se declaró incompetente por carecer de competencia objetiva, siendo que lo planteado es de naturaleza contencioso administrativo por lo que  la  remitió  a  la  Secretaria Receptora y Distribuidora de Demandas, de los juzgados primero y segundo de lo Contencioso Administrativo, librando oficio para la secretaria relacionada, mediante resolución de fecha 28 de julio del corriente año. En este mismo orden con fecha 16 de octubre de este mismo año, se recibió notificación de la resolución Ref. 103-PA-20, emitida por el Juzgado Segundo de lo Contencioso Administrativo de Santa Tecla, a las nueve horas con treinta y cinco minutos del día veintidós de septiembre del año dos mil veinte, mediante la cual dicho Juzgado declara no tener competencia objetiva para conocer de dichas diligencias, declarando el conflicto de competencias y remite el expediente a la Honorable Corte Suprema de Justicia, para que sea dicho Órgano quien determine la competencia.  </w:t>
      </w:r>
      <w:r w:rsidRPr="0086055E">
        <w:rPr>
          <w:rFonts w:ascii="Arial" w:hAnsi="Arial" w:cs="Arial"/>
          <w:b/>
          <w:sz w:val="20"/>
          <w:szCs w:val="20"/>
          <w:u w:val="single"/>
          <w:lang w:val="es-PE"/>
        </w:rPr>
        <w:t>Legislación Aplicable.</w:t>
      </w:r>
      <w:r w:rsidRPr="0086055E">
        <w:rPr>
          <w:rFonts w:ascii="Arial" w:hAnsi="Arial" w:cs="Arial"/>
          <w:b/>
          <w:sz w:val="20"/>
          <w:szCs w:val="20"/>
          <w:lang w:val="es-PE"/>
        </w:rPr>
        <w:t xml:space="preserve"> </w:t>
      </w:r>
      <w:r w:rsidRPr="0086055E">
        <w:rPr>
          <w:rFonts w:ascii="Arial" w:hAnsi="Arial" w:cs="Arial"/>
          <w:bCs/>
          <w:sz w:val="20"/>
          <w:szCs w:val="20"/>
        </w:rPr>
        <w:t>Artículo 86 inciso tercero de la Constitución de la Republica, establece que: “Los funcionarios del gobierno son delegados del pueblo y no tienen más facultades que las que expresamente les da la ley.” Artículo 60 numeral 1 y 2 de la Ley de la Carrera Administrativa Municipal, el cual establece que: “Son obligaciones de los funcionarios y empleados de carrera, las siguientes: 1. Desempeñar con celo, diligencia y probidad las funciones inherentes a su cargo o empleo y en estricto apego a la Constitución de la República y normativa pertinente; 2. Asistir con puntualidad a su trabajo y dedicarse a él durante las horas que corresponda; Articulo 56 literal a) del Reglamento Interno de Trabajo, el cual establece que: “Son obligaciones de los trabajadores de la Municipalidad las siguientes: a) Desempeñar las tareas de su empleo en el lugar y en el correspondiente horario o turno de trabajo, con diligencia, celo, eficiencia y responsabilidad apropiada, de acuerdo con la naturaleza, circunstancias e incidentes del puesto y de las normas de funcionamiento establecidas por el Reglamento, o de las ordenes permanentes o transitorias impartidas por el respectivo jefe de unidad  o autoridad administrativa competente. Artículo 57 literales a), c) , f) y q),  del Reglamento Interno de Trabajo, el cual establece que: “Además de las prohibiciones establecidas en el Código de Trabajo y el art. 61 de la Ley de la Carrera Administrativa Municipal, para los trabajadores de la Municipalidad se establecen las siguientes: a) Abandono individual o colectivo de los empleados en los puestos de trabajo, en horas laborales sin previa autorización; c) Faltar injustificadamente al trabajo o ausentarse del empleo, durante las horas laborales sin la correspondiente autorización del jefe inmediato;  f) Manchar, dañar, deteriorar o estropear los bienes inmuebles o las instalaciones del Municipio o alterar la presentación de las dependencias, circulaciones o acceso; y q) Presentarse a su trabajo bajo los efectos del alcohol, drogas o cualquier otra sustancia enervante o estupefaciente, así como tenencia, consumo y comercialización en horas laborales dentro y fuera de la institución.”  Artículo 63 literales c) y j), del Reglamento Interno de Trabajo, el cual establece que: “Son faltas graves: c) Abandonar total o parcialmente sus labores durante la jornada de trabajo sin permiso de su superior o sin causa justificada, y j) Desempeñar sin esmero, celo, diligencia y probidad las obligaciones inherentes a su cargo o empleo.” Articulo 64 literal b), del Reglamento Interno de Trabajo, el cual establece que: “Son faltas muy graves: b) Ingerir bebidas embriagantes o usar drogas alucinógenas, estupefacientes o enervantes dentro y fuera de la institución en horarios de trabajo o presentarse al desempeño de sus labores o cargo en estado de ebriedad o bajo la influencia de drogas.” En relación con el  Articulo  68  numeral  1, 7 y 8  de la Ley de la Carrera Adminis</w:t>
      </w:r>
      <w:r w:rsidRPr="0086055E">
        <w:rPr>
          <w:rFonts w:ascii="Arial" w:hAnsi="Arial" w:cs="Arial"/>
          <w:sz w:val="20"/>
          <w:szCs w:val="20"/>
          <w:u w:val="single"/>
        </w:rPr>
        <w:t>trativa Municipal</w:t>
      </w:r>
      <w:r w:rsidRPr="0086055E">
        <w:rPr>
          <w:rFonts w:ascii="Arial" w:hAnsi="Arial" w:cs="Arial"/>
          <w:sz w:val="20"/>
          <w:szCs w:val="20"/>
        </w:rPr>
        <w:t xml:space="preserve">, el cual establece que: “Son causales de despido, las siguientes: 1. Incumplimiento de las obligaciones comprendidas en el Art. 60 o incumplimiento de las prohibiciones comprendidas en el Art. 61, cuando con dicho incumplimiento se cause grave trastorno a la disciplina interna, al normal desarrollo de las actividades de la oficina de que se trate o al desarrollo de funciones de la administración; 7. Causar maliciosamente daños materiales en los edificios, máquinas y demás equipos de la oficina, o ejecutar actos que pongan en grave peligro al personal de la misma; 8. Ingerir bebidas embriagantes o consumir drogas enervantes o estupefacientes en el lugar de trabajo o fuera de él cuando estuviere en el ejercicio del cargo o empleo, o presentarse al desempeño de su cargo o empleo en estado de ebriedad o bajo la influencia de drogas o estupefacientes.” </w:t>
      </w:r>
      <w:r w:rsidRPr="0086055E">
        <w:rPr>
          <w:rFonts w:ascii="Arial" w:hAnsi="Arial" w:cs="Arial"/>
          <w:b/>
          <w:sz w:val="20"/>
          <w:szCs w:val="20"/>
          <w:u w:val="single"/>
          <w:lang w:val="es-PE"/>
        </w:rPr>
        <w:t>Recomendable.</w:t>
      </w:r>
      <w:r w:rsidRPr="0086055E">
        <w:rPr>
          <w:rFonts w:ascii="Arial" w:hAnsi="Arial" w:cs="Arial"/>
          <w:b/>
          <w:sz w:val="20"/>
          <w:szCs w:val="20"/>
          <w:lang w:val="es-PE"/>
        </w:rPr>
        <w:t xml:space="preserve"> </w:t>
      </w:r>
      <w:r w:rsidRPr="0086055E">
        <w:rPr>
          <w:rFonts w:ascii="Arial" w:hAnsi="Arial" w:cs="Arial"/>
          <w:bCs/>
          <w:sz w:val="20"/>
          <w:szCs w:val="20"/>
          <w:lang w:val="es-ES_tradnl"/>
        </w:rPr>
        <w:t xml:space="preserve">Que de conformidad a la legislación relacionada y considerando el suscrito que las acciones realizada por el agente </w:t>
      </w:r>
      <w:r w:rsidRPr="0086055E">
        <w:rPr>
          <w:rFonts w:ascii="Arial" w:hAnsi="Arial" w:cs="Arial"/>
          <w:b/>
          <w:sz w:val="20"/>
          <w:szCs w:val="20"/>
          <w:lang w:val="es-ES_tradnl"/>
        </w:rPr>
        <w:t xml:space="preserve">RAFAEL ANTONIO CASTRO MONGE, </w:t>
      </w:r>
      <w:r w:rsidRPr="0086055E">
        <w:rPr>
          <w:rFonts w:ascii="Arial" w:hAnsi="Arial" w:cs="Arial"/>
          <w:bCs/>
          <w:sz w:val="20"/>
          <w:szCs w:val="20"/>
          <w:lang w:val="es-ES_tradnl"/>
        </w:rPr>
        <w:t xml:space="preserve">el día 27 de febrero del corriente año, en horas de la madrugada, respecto a que en conjunto con el agente/señor Eris Benjamín Rivas, consumieron bebidas alcohólicas en horas laborales dentro de las instalaciones municipales, dañaron mobiliario (casillero) municipal, y siendo lo más grave que estando en sus funciones agredieron a una persona civil, sin que mediara una provocación por parte de éste, son  causales suficientes para continuar con la Autorización de Despido acordada mediante </w:t>
      </w:r>
      <w:r w:rsidRPr="0086055E">
        <w:rPr>
          <w:rFonts w:ascii="Arial" w:hAnsi="Arial" w:cs="Arial"/>
          <w:bCs/>
          <w:sz w:val="20"/>
          <w:szCs w:val="20"/>
        </w:rPr>
        <w:t xml:space="preserve">Acuerdo Municipal número </w:t>
      </w:r>
      <w:r w:rsidRPr="0086055E">
        <w:rPr>
          <w:rFonts w:ascii="Arial" w:hAnsi="Arial" w:cs="Arial"/>
          <w:b/>
          <w:sz w:val="20"/>
          <w:szCs w:val="20"/>
        </w:rPr>
        <w:t>SIETE,</w:t>
      </w:r>
      <w:r w:rsidRPr="0086055E">
        <w:rPr>
          <w:rFonts w:ascii="Arial" w:hAnsi="Arial" w:cs="Arial"/>
          <w:bCs/>
          <w:sz w:val="20"/>
          <w:szCs w:val="20"/>
        </w:rPr>
        <w:t xml:space="preserve"> de Acta número </w:t>
      </w:r>
      <w:r w:rsidRPr="0086055E">
        <w:rPr>
          <w:rFonts w:ascii="Arial" w:hAnsi="Arial" w:cs="Arial"/>
          <w:b/>
          <w:sz w:val="20"/>
          <w:szCs w:val="20"/>
        </w:rPr>
        <w:t>CINCO</w:t>
      </w:r>
      <w:r w:rsidRPr="0086055E">
        <w:rPr>
          <w:rFonts w:ascii="Arial" w:hAnsi="Arial" w:cs="Arial"/>
          <w:bCs/>
          <w:sz w:val="20"/>
          <w:szCs w:val="20"/>
        </w:rPr>
        <w:t>, de la Quinta Sesión Extraordinaria celebrada por el Concejo Municipal de Nejapa, el día tres de marzo de dos mil veinte, debido a que con las acciones realizadas por éste ha</w:t>
      </w:r>
      <w:r w:rsidRPr="0086055E">
        <w:rPr>
          <w:rFonts w:ascii="Arial" w:hAnsi="Arial" w:cs="Arial"/>
          <w:b/>
          <w:bCs/>
          <w:sz w:val="20"/>
          <w:szCs w:val="20"/>
        </w:rPr>
        <w:t xml:space="preserve"> </w:t>
      </w:r>
      <w:r w:rsidRPr="0086055E">
        <w:rPr>
          <w:rFonts w:ascii="Arial" w:hAnsi="Arial" w:cs="Arial"/>
          <w:bCs/>
          <w:sz w:val="20"/>
          <w:szCs w:val="20"/>
        </w:rPr>
        <w:t xml:space="preserve">incumplido lo establecido en los artículos 60 numeral 1 y 2, de la Ley de la Carrera Administrativa Municipal y sus acciones se encuentran dentro de las causales de despido establecidas en el artículo 68 numeral 1, 7 y 8, de la Ley de la Carrera Administrativa Municipal, por lo que se </w:t>
      </w:r>
      <w:r w:rsidRPr="0086055E">
        <w:rPr>
          <w:rFonts w:ascii="Arial" w:hAnsi="Arial" w:cs="Arial"/>
          <w:b/>
          <w:bCs/>
          <w:sz w:val="20"/>
          <w:szCs w:val="20"/>
        </w:rPr>
        <w:t>recomienda</w:t>
      </w:r>
      <w:r w:rsidRPr="0086055E">
        <w:rPr>
          <w:rFonts w:ascii="Arial" w:hAnsi="Arial" w:cs="Arial"/>
          <w:bCs/>
          <w:sz w:val="20"/>
          <w:szCs w:val="20"/>
        </w:rPr>
        <w:t xml:space="preserve"> se no ha lugar lo solicitado por el señor Castro Monge. Este Concejo Municipal habiendo escuchado el informe presentado y de conformidad a la base legal citada, </w:t>
      </w:r>
      <w:r w:rsidRPr="0086055E">
        <w:rPr>
          <w:rFonts w:ascii="Arial" w:hAnsi="Arial" w:cs="Arial"/>
          <w:b/>
          <w:bCs/>
          <w:sz w:val="20"/>
          <w:szCs w:val="20"/>
        </w:rPr>
        <w:t>ACUERDA: a)</w:t>
      </w:r>
      <w:r w:rsidRPr="0086055E">
        <w:rPr>
          <w:rFonts w:ascii="Arial" w:hAnsi="Arial" w:cs="Arial"/>
          <w:bCs/>
          <w:sz w:val="20"/>
          <w:szCs w:val="20"/>
        </w:rPr>
        <w:t xml:space="preserve"> Declarar </w:t>
      </w:r>
      <w:r w:rsidRPr="0086055E">
        <w:rPr>
          <w:rFonts w:ascii="Arial" w:hAnsi="Arial" w:cs="Arial"/>
          <w:b/>
          <w:bCs/>
          <w:sz w:val="20"/>
          <w:szCs w:val="20"/>
        </w:rPr>
        <w:t>NO HA LUGAR</w:t>
      </w:r>
      <w:r w:rsidRPr="0086055E">
        <w:rPr>
          <w:rFonts w:ascii="Arial" w:hAnsi="Arial" w:cs="Arial"/>
          <w:bCs/>
          <w:sz w:val="20"/>
          <w:szCs w:val="20"/>
        </w:rPr>
        <w:t xml:space="preserve"> lo solicitado por el señor </w:t>
      </w:r>
      <w:r w:rsidRPr="0086055E">
        <w:rPr>
          <w:rFonts w:ascii="Arial" w:hAnsi="Arial" w:cs="Arial"/>
          <w:b/>
          <w:sz w:val="20"/>
          <w:szCs w:val="20"/>
          <w:lang w:val="es-ES_tradnl"/>
        </w:rPr>
        <w:t xml:space="preserve">RAFAEL ANTONIO CASTRO MONGE, en su escrito, </w:t>
      </w:r>
      <w:r w:rsidRPr="0086055E">
        <w:rPr>
          <w:rFonts w:ascii="Arial" w:hAnsi="Arial" w:cs="Arial"/>
          <w:bCs/>
          <w:sz w:val="20"/>
          <w:szCs w:val="20"/>
          <w:lang w:val="es-ES_tradnl"/>
        </w:rPr>
        <w:t xml:space="preserve">respecto a que se le cancele los meses de suspensión, tiempo más vacaciones de un año, para que éste proceda con la renuncia formal; </w:t>
      </w:r>
      <w:r w:rsidRPr="0086055E">
        <w:rPr>
          <w:rFonts w:ascii="Arial" w:hAnsi="Arial" w:cs="Arial"/>
          <w:b/>
          <w:bCs/>
          <w:sz w:val="20"/>
          <w:szCs w:val="20"/>
          <w:lang w:val="es-ES_tradnl"/>
        </w:rPr>
        <w:t>b)</w:t>
      </w:r>
      <w:r w:rsidRPr="0086055E">
        <w:rPr>
          <w:rFonts w:ascii="Arial" w:hAnsi="Arial" w:cs="Arial"/>
          <w:bCs/>
          <w:sz w:val="20"/>
          <w:szCs w:val="20"/>
          <w:lang w:val="es-ES_tradnl"/>
        </w:rPr>
        <w:t xml:space="preserve"> Continuar con el proceso de Autorización de despido solicitado al Juzgado de lo Laboral correspondiente, la cual fue remitida a </w:t>
      </w:r>
      <w:r w:rsidRPr="0086055E">
        <w:rPr>
          <w:rFonts w:ascii="Arial" w:hAnsi="Arial" w:cs="Arial"/>
          <w:bCs/>
          <w:sz w:val="20"/>
          <w:szCs w:val="20"/>
        </w:rPr>
        <w:t>la Secretaria Receptora y Distribuidora de Demandas, de los Juzgados primero y segundo de lo Contencioso Administrativo y posteriormente remitida a la Honorable Corte Suprema de Justicia, por el Juzgado Segundo de lo Contencioso Administrativo de Santa Tecla, por existir conflicto de competencias.</w:t>
      </w:r>
      <w:r w:rsidRPr="0086055E">
        <w:rPr>
          <w:rFonts w:ascii="Arial" w:hAnsi="Arial" w:cs="Arial"/>
          <w:color w:val="333333"/>
          <w:sz w:val="20"/>
          <w:szCs w:val="20"/>
          <w:shd w:val="clear" w:color="auto" w:fill="FFFFFF"/>
        </w:rPr>
        <w:t xml:space="preserve"> </w:t>
      </w:r>
      <w:r w:rsidRPr="0086055E">
        <w:rPr>
          <w:rFonts w:ascii="Arial" w:hAnsi="Arial" w:cs="Arial"/>
          <w:b/>
          <w:bCs/>
          <w:color w:val="333333"/>
          <w:sz w:val="20"/>
          <w:szCs w:val="20"/>
          <w:u w:val="single"/>
          <w:shd w:val="clear" w:color="auto" w:fill="FFFFFF"/>
        </w:rPr>
        <w:t>Votación Unánime</w:t>
      </w:r>
      <w:r w:rsidRPr="0086055E">
        <w:rPr>
          <w:rFonts w:ascii="Arial" w:hAnsi="Arial" w:cs="Arial"/>
          <w:color w:val="333333"/>
          <w:sz w:val="20"/>
          <w:szCs w:val="20"/>
          <w:shd w:val="clear" w:color="auto" w:fill="FFFFFF"/>
        </w:rPr>
        <w:t xml:space="preserve">. Certifíquese y Notifíquese””””””””””””, </w:t>
      </w:r>
      <w:r w:rsidRPr="0086055E">
        <w:rPr>
          <w:rFonts w:ascii="Arial" w:hAnsi="Arial" w:cs="Arial"/>
          <w:b/>
          <w:bCs/>
          <w:color w:val="333333"/>
          <w:sz w:val="20"/>
          <w:szCs w:val="20"/>
          <w:shd w:val="clear" w:color="auto" w:fill="FFFFFF"/>
        </w:rPr>
        <w:t>ACUERDO NUMERO CUATRO:</w:t>
      </w:r>
      <w:r w:rsidRPr="0086055E">
        <w:rPr>
          <w:rFonts w:ascii="Arial" w:hAnsi="Arial" w:cs="Arial"/>
          <w:color w:val="333333"/>
          <w:sz w:val="20"/>
          <w:szCs w:val="20"/>
          <w:shd w:val="clear" w:color="auto" w:fill="FFFFFF"/>
        </w:rPr>
        <w:t xml:space="preserve"> El Concejo Municipal en atención a informe presentado por el Licenciado Hector Mauricio Sandoval Miranda, mediante el cual expone: </w:t>
      </w:r>
      <w:r w:rsidRPr="0086055E">
        <w:rPr>
          <w:rFonts w:ascii="Arial" w:hAnsi="Arial" w:cs="Arial"/>
          <w:b/>
          <w:sz w:val="20"/>
          <w:szCs w:val="20"/>
          <w:lang w:val="es-PE"/>
        </w:rPr>
        <w:t>I.</w:t>
      </w:r>
      <w:r w:rsidRPr="0086055E">
        <w:rPr>
          <w:rFonts w:ascii="Arial" w:hAnsi="Arial" w:cs="Arial"/>
          <w:bCs/>
          <w:sz w:val="20"/>
          <w:szCs w:val="20"/>
          <w:lang w:val="es-PE"/>
        </w:rPr>
        <w:t xml:space="preserve"> </w:t>
      </w:r>
      <w:r w:rsidRPr="0086055E">
        <w:rPr>
          <w:rFonts w:ascii="Arial" w:hAnsi="Arial" w:cs="Arial"/>
          <w:sz w:val="20"/>
          <w:szCs w:val="20"/>
        </w:rPr>
        <w:t>Que se ha tenido a la vista la</w:t>
      </w:r>
      <w:r w:rsidRPr="0086055E">
        <w:rPr>
          <w:rFonts w:ascii="Arial" w:hAnsi="Arial" w:cs="Arial"/>
          <w:b/>
          <w:sz w:val="20"/>
          <w:szCs w:val="20"/>
        </w:rPr>
        <w:t xml:space="preserve"> solicitud </w:t>
      </w:r>
      <w:r w:rsidRPr="0086055E">
        <w:rPr>
          <w:rFonts w:ascii="Arial" w:hAnsi="Arial" w:cs="Arial"/>
          <w:sz w:val="20"/>
          <w:szCs w:val="20"/>
        </w:rPr>
        <w:t xml:space="preserve">interpuesta el día veintinueve de octubre del año dos mil veinte, por la señora </w:t>
      </w:r>
      <w:r w:rsidRPr="0086055E">
        <w:rPr>
          <w:rFonts w:ascii="Arial" w:hAnsi="Arial" w:cs="Arial"/>
          <w:b/>
          <w:sz w:val="20"/>
          <w:szCs w:val="20"/>
        </w:rPr>
        <w:t>CECILIA DALILA RENDEROS GUERRERO,</w:t>
      </w:r>
      <w:r w:rsidRPr="0086055E">
        <w:rPr>
          <w:rFonts w:ascii="Arial" w:hAnsi="Arial" w:cs="Arial"/>
          <w:sz w:val="20"/>
          <w:szCs w:val="20"/>
        </w:rPr>
        <w:t xml:space="preserve"> quien manifiesta ser de treinta y dos años de edad, Empleada, de este domicilio, de nacionalidad salvadoreña,  quien se identifica con su Documento Único de Identidad Número cero cuatro millones veinticuatro mil cuatrocientos siete – seis, mediante la cual expone que es hija de la señora María Isabel Guerrero Barahona, quien fuera de cincuenta y nueve años de edad, bachiller, originaria y del domicilio de esta ciudad, hija de la señora Elba Guerrero, y quien falleció el día cuatro de agosto del dos mil quince y con el fin de seguir Diligencias de Herencia de los bienes que le defiriera la referida causante, solicitó a esta oficina certificación de la partida de defunción de su abuela materna señora Elba Guerrero, quien falleció el día treinta y uno de julio de mil novecientos setenta y ocho, en el Cantón El Conacaste, de esta jurisdicción, que la aludida certificación no fue posible que se le entregara ya que el libro en que se encontraba asentada dicha partida de defunción fue quemado en incendio provocado a la Alcaldía Municipal de esta ciudad, y teniendo en su poder una Certificación de la partida de defunción de su abuela Elba Guerrero, expedida por la señora Elena Menjivar, Jefe del Registro Civil de la Alcaldía Municipal de Nejapa, el día siete de agosto de mil novecientos setenta y ocho, debidamente firmada y sellada y de la cual presenta certificación original, y  de conformidad al art. 56 y 57 inciso primero de la Ley Transitoria del Registro del Estado Familiar, solicita que el Concejo Municipal acuerde y ordene la reposición de la mencionada partida de defunción, </w:t>
      </w:r>
      <w:r w:rsidRPr="0086055E">
        <w:rPr>
          <w:rFonts w:ascii="Arial" w:hAnsi="Arial" w:cs="Arial"/>
          <w:b/>
          <w:sz w:val="20"/>
          <w:szCs w:val="20"/>
        </w:rPr>
        <w:t>anexando</w:t>
      </w:r>
      <w:r w:rsidRPr="0086055E">
        <w:rPr>
          <w:rFonts w:ascii="Arial" w:hAnsi="Arial" w:cs="Arial"/>
          <w:sz w:val="20"/>
          <w:szCs w:val="20"/>
        </w:rPr>
        <w:t xml:space="preserve"> a su solicitud la documentación consistente en: </w:t>
      </w:r>
      <w:r w:rsidRPr="0086055E">
        <w:rPr>
          <w:rFonts w:ascii="Arial" w:hAnsi="Arial" w:cs="Arial"/>
          <w:b/>
          <w:sz w:val="20"/>
          <w:szCs w:val="20"/>
        </w:rPr>
        <w:t>a)</w:t>
      </w:r>
      <w:r w:rsidRPr="0086055E">
        <w:rPr>
          <w:rFonts w:ascii="Arial" w:hAnsi="Arial" w:cs="Arial"/>
          <w:sz w:val="20"/>
          <w:szCs w:val="20"/>
        </w:rPr>
        <w:t xml:space="preserve"> Copia Certificada por Notario de la Partida de Nacimiento número </w:t>
      </w:r>
      <w:r w:rsidRPr="0086055E">
        <w:rPr>
          <w:rFonts w:ascii="Arial" w:hAnsi="Arial" w:cs="Arial"/>
          <w:b/>
          <w:bCs/>
          <w:sz w:val="20"/>
          <w:szCs w:val="20"/>
        </w:rPr>
        <w:t>CUATROCIENTOS CUARENTA Y SEIS</w:t>
      </w:r>
      <w:r w:rsidRPr="0086055E">
        <w:rPr>
          <w:rFonts w:ascii="Arial" w:hAnsi="Arial" w:cs="Arial"/>
          <w:sz w:val="20"/>
          <w:szCs w:val="20"/>
        </w:rPr>
        <w:t xml:space="preserve">, Pagina 448 del Tomo UNO del Libro de Partidas de Nacimientos número 115 que la oficina del Registro del estado Familiar de Nejapa, llevo durante el año de mil novecientos ochenta y seis, en la cual consta que la señora Cecilia Dalila Renderos Guerrero, es hija de la señora María Isabel Guerrero Barahona, </w:t>
      </w:r>
      <w:r w:rsidRPr="0086055E">
        <w:rPr>
          <w:rFonts w:ascii="Arial" w:hAnsi="Arial" w:cs="Arial"/>
          <w:b/>
          <w:bCs/>
          <w:sz w:val="20"/>
          <w:szCs w:val="20"/>
        </w:rPr>
        <w:t>b)</w:t>
      </w:r>
      <w:r w:rsidRPr="0086055E">
        <w:rPr>
          <w:rFonts w:ascii="Arial" w:hAnsi="Arial" w:cs="Arial"/>
          <w:sz w:val="20"/>
          <w:szCs w:val="20"/>
        </w:rPr>
        <w:t xml:space="preserve"> Copia Certificada por Notario de la Partida de Defunción número </w:t>
      </w:r>
      <w:r w:rsidRPr="0086055E">
        <w:rPr>
          <w:rFonts w:ascii="Arial" w:hAnsi="Arial" w:cs="Arial"/>
          <w:b/>
          <w:bCs/>
          <w:sz w:val="20"/>
          <w:szCs w:val="20"/>
        </w:rPr>
        <w:t>DOSCIENTOS OCHENTA Y NUEVE</w:t>
      </w:r>
      <w:r w:rsidRPr="0086055E">
        <w:rPr>
          <w:rFonts w:ascii="Arial" w:hAnsi="Arial" w:cs="Arial"/>
          <w:sz w:val="20"/>
          <w:szCs w:val="20"/>
        </w:rPr>
        <w:t xml:space="preserve">, Pagina 146 del Tomo UNO del Libro de Partidas de Defunción número 289 que la oficina del Registro del Estado Familiar de Nejapa, llevo durante el año de dos quince, en la cual consta que la señora María Isabel Guerrero Barahona, falleció el día cuatro de agosto de dos mil quince, </w:t>
      </w:r>
      <w:r w:rsidRPr="0086055E">
        <w:rPr>
          <w:rFonts w:ascii="Arial" w:hAnsi="Arial" w:cs="Arial"/>
          <w:b/>
          <w:bCs/>
          <w:sz w:val="20"/>
          <w:szCs w:val="20"/>
        </w:rPr>
        <w:t xml:space="preserve">c) </w:t>
      </w:r>
      <w:r w:rsidRPr="0086055E">
        <w:rPr>
          <w:rFonts w:ascii="Arial" w:hAnsi="Arial" w:cs="Arial"/>
          <w:sz w:val="20"/>
          <w:szCs w:val="20"/>
        </w:rPr>
        <w:t xml:space="preserve">Constancia extendida por la señora Ana Evelin Castillo, Jefa del Registro del Estado Familiar, de esta municipalidad, el día 26 de octubre del corriente año, la señora Cecilia Dalila Renderos Guerrero, se presentó a dicho registro a solicitar certificación de  partida de defunción de la señora ELBA GUERRERO, quien falleció en Cantón El Conacaste de esta jurisdicción, el treinta y uno de julio de mil novecientos setenta y ocho, quien fue hija de Isabel Guerrero y de Eusebio Roque Barrera, no encontrándose dicha partida ya que los archivos respectivos se destruyeron en el incendio ocurrido en dicha oficina el día catorce de mayo de mil novecientos ochenta y uno, </w:t>
      </w:r>
      <w:r w:rsidRPr="0086055E">
        <w:rPr>
          <w:rFonts w:ascii="Arial" w:hAnsi="Arial" w:cs="Arial"/>
          <w:b/>
          <w:bCs/>
          <w:sz w:val="20"/>
          <w:szCs w:val="20"/>
        </w:rPr>
        <w:t xml:space="preserve">d) </w:t>
      </w:r>
      <w:r w:rsidRPr="0086055E">
        <w:rPr>
          <w:rFonts w:ascii="Arial" w:hAnsi="Arial" w:cs="Arial"/>
          <w:sz w:val="20"/>
          <w:szCs w:val="20"/>
        </w:rPr>
        <w:t xml:space="preserve">Constancia emitida el veinticuatro de febrero del año dos mil veinte, por el licenciado Jaime Ernesto Cerón Siliezar, Director de Registro de Personas, del Registro Nacional de las Personas Naturales, en la cual se hace constar “de acuerdo a solicitud de búsqueda de información de Partida de Defunción, por parte de Iris Elizabeth Alvarenga de Martínez,  se manifiesta que se ha buscado en el Sistema de Registro de Personas Naturales, imagen de Partida a nombre de </w:t>
      </w:r>
      <w:r w:rsidRPr="0086055E">
        <w:rPr>
          <w:rFonts w:ascii="Arial" w:hAnsi="Arial" w:cs="Arial"/>
          <w:b/>
          <w:bCs/>
          <w:sz w:val="20"/>
          <w:szCs w:val="20"/>
        </w:rPr>
        <w:t>Elba</w:t>
      </w:r>
      <w:r w:rsidRPr="0086055E">
        <w:rPr>
          <w:rFonts w:ascii="Arial" w:hAnsi="Arial" w:cs="Arial"/>
          <w:sz w:val="20"/>
          <w:szCs w:val="20"/>
        </w:rPr>
        <w:t xml:space="preserve">, quien según datos proporcionados falleció en el municipio de Nejapa, departamento de San Salvador, el día treinta y uno de julio  de mil novecientos setenta y ocho, siendo hija de </w:t>
      </w:r>
      <w:r w:rsidRPr="0086055E">
        <w:rPr>
          <w:rFonts w:ascii="Arial" w:hAnsi="Arial" w:cs="Arial"/>
          <w:b/>
          <w:sz w:val="20"/>
          <w:szCs w:val="20"/>
        </w:rPr>
        <w:t>Isabel Guerrero y Eusebio Roque Barrera.</w:t>
      </w:r>
      <w:r w:rsidRPr="0086055E">
        <w:rPr>
          <w:rFonts w:ascii="Arial" w:hAnsi="Arial" w:cs="Arial"/>
          <w:sz w:val="20"/>
          <w:szCs w:val="20"/>
        </w:rPr>
        <w:t xml:space="preserve"> </w:t>
      </w:r>
      <w:r w:rsidRPr="0086055E">
        <w:rPr>
          <w:rFonts w:ascii="Arial" w:hAnsi="Arial" w:cs="Arial"/>
          <w:b/>
          <w:sz w:val="20"/>
          <w:szCs w:val="20"/>
        </w:rPr>
        <w:t>NO SE ENCONTRO EN EL SISTEMA DE REGISTRO DE PERSONAS NATURALES.</w:t>
      </w:r>
      <w:r w:rsidRPr="0086055E">
        <w:rPr>
          <w:rFonts w:ascii="Arial" w:hAnsi="Arial" w:cs="Arial"/>
          <w:sz w:val="20"/>
          <w:szCs w:val="20"/>
        </w:rPr>
        <w:t xml:space="preserve">”, y, </w:t>
      </w:r>
      <w:r w:rsidRPr="0086055E">
        <w:rPr>
          <w:rFonts w:ascii="Arial" w:hAnsi="Arial" w:cs="Arial"/>
          <w:b/>
          <w:bCs/>
          <w:sz w:val="20"/>
          <w:szCs w:val="20"/>
        </w:rPr>
        <w:t>e)</w:t>
      </w:r>
      <w:r w:rsidRPr="0086055E">
        <w:rPr>
          <w:rFonts w:ascii="Arial" w:hAnsi="Arial" w:cs="Arial"/>
          <w:sz w:val="20"/>
          <w:szCs w:val="20"/>
        </w:rPr>
        <w:t xml:space="preserve"> Partida número </w:t>
      </w:r>
      <w:r w:rsidRPr="0086055E">
        <w:rPr>
          <w:rFonts w:ascii="Arial" w:hAnsi="Arial" w:cs="Arial"/>
          <w:b/>
          <w:bCs/>
          <w:sz w:val="20"/>
          <w:szCs w:val="20"/>
        </w:rPr>
        <w:t>CIENTO CINCUENTA Y DOS</w:t>
      </w:r>
      <w:r w:rsidRPr="0086055E">
        <w:rPr>
          <w:rFonts w:ascii="Arial" w:hAnsi="Arial" w:cs="Arial"/>
          <w:sz w:val="20"/>
          <w:szCs w:val="20"/>
        </w:rPr>
        <w:t xml:space="preserve">, Pagina 154 del Libro de Partidas de Defunciones que la oficina del Registro Civil, hoy Registro del estado Familiar de Nejapa, llevo durante el año de mil novecientos setenta y ocho, en la cual consta: “ELBA GUERRERO, sexo femenino de treinta y seis años de edad, soltera de oficios domésticos, del domicilio de esta ciudad, originaria de esta misma, de nacionalidad salvadoreña, hija de Isabel Guerrero y de Eusebio Roque Barrera, falleció en el cantón Conacaste, de esta jurisdicción, el día 31 de julio próximo pasado, a las trece horas y treinta minutos a consecuencia de Placenta Previa, sin asistencia médica.- No deja bienes, no estaba jubilada ni pensionada por el estado, No se recogió cedula de Identidad Personal de la difunta por manifestar el informante no haberla obtenido.- …” </w:t>
      </w:r>
      <w:r w:rsidRPr="0086055E">
        <w:rPr>
          <w:rFonts w:ascii="Arial" w:hAnsi="Arial" w:cs="Arial"/>
          <w:b/>
          <w:sz w:val="20"/>
          <w:szCs w:val="20"/>
        </w:rPr>
        <w:t>II.</w:t>
      </w:r>
      <w:r w:rsidRPr="0086055E">
        <w:rPr>
          <w:rFonts w:ascii="Arial" w:hAnsi="Arial" w:cs="Arial"/>
          <w:sz w:val="20"/>
          <w:szCs w:val="20"/>
        </w:rPr>
        <w:t xml:space="preserve"> Que</w:t>
      </w:r>
      <w:r w:rsidRPr="0086055E">
        <w:rPr>
          <w:rFonts w:ascii="Arial" w:hAnsi="Arial" w:cs="Arial"/>
          <w:b/>
          <w:sz w:val="20"/>
          <w:szCs w:val="20"/>
        </w:rPr>
        <w:t xml:space="preserve"> </w:t>
      </w:r>
      <w:r w:rsidRPr="0086055E">
        <w:rPr>
          <w:rFonts w:ascii="Arial" w:hAnsi="Arial" w:cs="Arial"/>
          <w:sz w:val="20"/>
          <w:szCs w:val="20"/>
        </w:rPr>
        <w:t xml:space="preserve">mediante memorándum de fecha 29 de octubre del corriente año, enviado por Ana Evelin Castillo, Jefa del Registro del Estado Familiar, de esta municipalidad, solicita se emita Acuerdo municipal, esto para darle cumplimiento a lo ordenado en el artículo 57 de la Ley Transitoria del Registro del Estado Familiar, con el fin de asentar la partida relacionada en el Libro de Reposiciones que esta Oficina lleva durante el corriente año, manifestando que la partida que se pretende reponer ya fue buscada en los respectivos archivos de esta Alcaldía y en el  Registro Nacional de las Personas Naturales y no se encuentra por la destrucción de los libros a las cuales pertenecía, anexando constancia de inexistencia. </w:t>
      </w:r>
      <w:r w:rsidRPr="0086055E">
        <w:rPr>
          <w:rFonts w:ascii="Arial" w:hAnsi="Arial" w:cs="Arial"/>
          <w:b/>
          <w:sz w:val="20"/>
          <w:szCs w:val="20"/>
          <w:u w:val="single"/>
        </w:rPr>
        <w:t xml:space="preserve"> LEGISLACION APLICABLE</w:t>
      </w:r>
      <w:r w:rsidRPr="0086055E">
        <w:rPr>
          <w:rFonts w:ascii="Arial" w:hAnsi="Arial" w:cs="Arial"/>
          <w:b/>
          <w:sz w:val="20"/>
          <w:szCs w:val="20"/>
        </w:rPr>
        <w:t xml:space="preserve">. </w:t>
      </w:r>
      <w:r w:rsidRPr="0086055E">
        <w:rPr>
          <w:rFonts w:ascii="Arial" w:hAnsi="Arial" w:cs="Arial"/>
          <w:sz w:val="20"/>
          <w:szCs w:val="20"/>
        </w:rPr>
        <w:t xml:space="preserve">Que el Art. 56 de la Ley Transitoria del Registro del Estado Familiar y de los Regímenes Patrimoniales del Matrimonio, establece: </w:t>
      </w:r>
      <w:r w:rsidRPr="0086055E">
        <w:rPr>
          <w:rFonts w:ascii="Arial" w:hAnsi="Arial" w:cs="Arial"/>
          <w:b/>
          <w:sz w:val="20"/>
          <w:szCs w:val="20"/>
        </w:rPr>
        <w:t>“</w:t>
      </w:r>
      <w:r w:rsidRPr="0086055E">
        <w:rPr>
          <w:rFonts w:ascii="Arial" w:hAnsi="Arial" w:cs="Arial"/>
          <w:sz w:val="20"/>
          <w:szCs w:val="20"/>
        </w:rPr>
        <w:t>Cuando por efecto de cualquier siniestro o suceso quedasen destruidos o faltaren, en todo o en parte, los libros de los registros, o cuando algunas partidas o inscripciones se encontrasen parcialmente destruidas, el Registrador de Familia, de oficio o a solicitud de parte interesada, levantará un acta en la que haga constar detalladamente tales circunstancias. Con base en esa acta, el Concejo Municipal acordará la reposición de los Libros o de las inscripciones, cuando sea procedente.</w:t>
      </w:r>
      <w:r w:rsidRPr="0086055E">
        <w:rPr>
          <w:rFonts w:ascii="Arial" w:hAnsi="Arial" w:cs="Arial"/>
          <w:b/>
          <w:sz w:val="20"/>
          <w:szCs w:val="20"/>
        </w:rPr>
        <w:t xml:space="preserve">” </w:t>
      </w:r>
      <w:r w:rsidRPr="0086055E">
        <w:rPr>
          <w:rFonts w:ascii="Arial" w:hAnsi="Arial" w:cs="Arial"/>
          <w:sz w:val="20"/>
          <w:szCs w:val="20"/>
        </w:rPr>
        <w:t xml:space="preserve">El Art. 57 de la Ley Transitoria del Registro del Estado Familiar y de los Regímenes Patrimoniales del Matrimonio, establece: </w:t>
      </w:r>
      <w:r w:rsidRPr="0086055E">
        <w:rPr>
          <w:rFonts w:ascii="Arial" w:hAnsi="Arial" w:cs="Arial"/>
          <w:b/>
          <w:sz w:val="20"/>
          <w:szCs w:val="20"/>
        </w:rPr>
        <w:t>“</w:t>
      </w:r>
      <w:r w:rsidRPr="0086055E">
        <w:rPr>
          <w:rFonts w:ascii="Arial" w:hAnsi="Arial" w:cs="Arial"/>
          <w:sz w:val="20"/>
          <w:szCs w:val="20"/>
        </w:rPr>
        <w:t xml:space="preserve">La reposición total o parcial de libros destruidos, o desaparecidos por cualquier causa, o de partidas o inscripciones no legibles, se hará con base en los siguientes documentos: Certificaciones o fotocopias certificadas por notario de inscripciones o de partidas; testimonios de escrituras en las que se hayan protocolizado las partidas o inscripciones o de instrumentos públicos de identidad personales en los que aquellas se hayan relacionado; certificaciones notariales de fotocopias o de copias debidamente confrontadas, o certificaciones de partidas o inscripciones razonadas en autos, agregadas en juicios u otras diligencias, expedidas por funcionario judicial o administrativo; certificaciones de sentencias definitivas ejecutoriadas, pronunciadas en juicios de estado familiar; certificaciones de partidas o inscripciones de los registros que llevan los agentes diplomáticos o consulares; certificaciones de películas, microfilms, u otros medios técnicos que emplean las municipalidades y el Tribunal Supremo Electoral, en donde consten en forma fehaciente las partidas o inscripciones que se pretenden reponer. A falta de los anteriores documentos, se podrá hacer la reposición en base a la certificación expedida por el Director General de Estadística y Censos o Jefe del Departamento respectivo, de datos que aparezcan en los archivos de esa Dirección General, o certificación de las Actas de Bautismos, de la iglesia respectiva, donde consten en forma fehaciente los datos necesarios para su reposición. Las partidas de matrimonio, además podrán reponerse con certificaciones de actas matrimoniales o testimonios de los respectivos instrumentos de matrimonio. Las partidas de divorcio, además podrán reponerse con certificaciones de sentencias definitivas ejecutoriadas pronunciadas en los respectivos juicios. Las partidas de defunción, también podrán reponerse con certificaciones de los archivos, expedidos por los administradores de cementerios o Alcaldías Municipales, siempre que conste en los mismos los datos de asiento de las partidas en su época oportuna. Los asientos previstos para las adopciones, también podrán reponerse con certificaciones de las sentencias definitivas pronunciadas en los procesos respectivos; o con testimonios de las escrituras de adopción, para el caso de las ocurridas antes de que entrase en vigencia el Código de Familia y la Ley Procesal de Familia.” </w:t>
      </w:r>
      <w:r w:rsidRPr="0086055E">
        <w:rPr>
          <w:rFonts w:ascii="Arial" w:hAnsi="Arial" w:cs="Arial"/>
          <w:b/>
          <w:sz w:val="20"/>
          <w:szCs w:val="20"/>
          <w:u w:val="single"/>
        </w:rPr>
        <w:t>VISTO BUENO.</w:t>
      </w:r>
      <w:r w:rsidRPr="0086055E">
        <w:rPr>
          <w:rFonts w:ascii="Arial" w:hAnsi="Arial" w:cs="Arial"/>
          <w:b/>
          <w:sz w:val="20"/>
          <w:szCs w:val="20"/>
        </w:rPr>
        <w:t xml:space="preserve"> </w:t>
      </w:r>
      <w:r w:rsidRPr="0086055E">
        <w:rPr>
          <w:rFonts w:ascii="Arial" w:hAnsi="Arial" w:cs="Arial"/>
          <w:sz w:val="20"/>
          <w:szCs w:val="20"/>
        </w:rPr>
        <w:t xml:space="preserve">Con base a la documentación anexa a la solicitud y las disposiciones legales citadas anteriormente, el suscrito emite su </w:t>
      </w:r>
      <w:r w:rsidRPr="0086055E">
        <w:rPr>
          <w:rFonts w:ascii="Arial" w:hAnsi="Arial" w:cs="Arial"/>
          <w:b/>
          <w:sz w:val="20"/>
          <w:szCs w:val="20"/>
        </w:rPr>
        <w:t>visto bueno</w:t>
      </w:r>
      <w:r w:rsidRPr="0086055E">
        <w:rPr>
          <w:rFonts w:ascii="Arial" w:hAnsi="Arial" w:cs="Arial"/>
          <w:sz w:val="20"/>
          <w:szCs w:val="20"/>
        </w:rPr>
        <w:t xml:space="preserve">, en el sentido que es </w:t>
      </w:r>
      <w:r w:rsidRPr="0086055E">
        <w:rPr>
          <w:rFonts w:ascii="Arial" w:hAnsi="Arial" w:cs="Arial"/>
          <w:b/>
          <w:sz w:val="20"/>
          <w:szCs w:val="20"/>
        </w:rPr>
        <w:t>viable que el Concejo Municipal,</w:t>
      </w:r>
      <w:r w:rsidRPr="0086055E">
        <w:rPr>
          <w:rFonts w:ascii="Arial" w:hAnsi="Arial" w:cs="Arial"/>
          <w:sz w:val="20"/>
          <w:szCs w:val="20"/>
        </w:rPr>
        <w:t xml:space="preserve"> acuerde la Reposición de la Partida de Defunción de la señora Elba Guerrero. Este Concejo Municipal habiendo escuchado el informe y visto bueno presentado, y de conformidad a las disposiciones legales citadas, </w:t>
      </w:r>
      <w:r w:rsidRPr="0086055E">
        <w:rPr>
          <w:rFonts w:ascii="Arial" w:hAnsi="Arial" w:cs="Arial"/>
          <w:b/>
          <w:sz w:val="20"/>
          <w:szCs w:val="20"/>
        </w:rPr>
        <w:t>ACUERDA: a)</w:t>
      </w:r>
      <w:r w:rsidRPr="0086055E">
        <w:rPr>
          <w:rFonts w:ascii="Arial" w:hAnsi="Arial" w:cs="Arial"/>
          <w:sz w:val="20"/>
          <w:szCs w:val="20"/>
        </w:rPr>
        <w:t xml:space="preserve"> Repóngase la partida de defunción de la señora </w:t>
      </w:r>
      <w:r w:rsidRPr="0086055E">
        <w:rPr>
          <w:rFonts w:ascii="Arial" w:hAnsi="Arial" w:cs="Arial"/>
          <w:b/>
          <w:sz w:val="20"/>
          <w:szCs w:val="20"/>
        </w:rPr>
        <w:t>ELBA GUERRERO</w:t>
      </w:r>
      <w:r w:rsidRPr="0086055E">
        <w:rPr>
          <w:rFonts w:ascii="Arial" w:hAnsi="Arial" w:cs="Arial"/>
          <w:sz w:val="20"/>
          <w:szCs w:val="20"/>
        </w:rPr>
        <w:t xml:space="preserve">, la cual </w:t>
      </w:r>
      <w:r w:rsidRPr="0086055E">
        <w:rPr>
          <w:rFonts w:ascii="Arial" w:hAnsi="Arial" w:cs="Arial"/>
          <w:b/>
          <w:sz w:val="20"/>
          <w:szCs w:val="20"/>
        </w:rPr>
        <w:t xml:space="preserve">deberá reponerse literalmente conforme a la certificación de la Partida de Defunción presentada por la solicitante señora Cecilia Dalila Renderos Guerrero; b) </w:t>
      </w:r>
      <w:r w:rsidRPr="0086055E">
        <w:rPr>
          <w:rFonts w:ascii="Arial" w:hAnsi="Arial" w:cs="Arial"/>
          <w:sz w:val="20"/>
          <w:szCs w:val="20"/>
        </w:rPr>
        <w:t>Instrúyase a la Jefa del Registro del Estado Familiar para que ejecute el presente acuerdo.</w:t>
      </w:r>
      <w:r w:rsidRPr="0086055E">
        <w:rPr>
          <w:rFonts w:ascii="Arial" w:hAnsi="Arial" w:cs="Arial"/>
          <w:color w:val="333333"/>
          <w:sz w:val="20"/>
          <w:szCs w:val="20"/>
          <w:shd w:val="clear" w:color="auto" w:fill="FFFFFF"/>
        </w:rPr>
        <w:t xml:space="preserve"> </w:t>
      </w:r>
      <w:r w:rsidRPr="0086055E">
        <w:rPr>
          <w:rFonts w:ascii="Arial" w:hAnsi="Arial" w:cs="Arial"/>
          <w:b/>
          <w:bCs/>
          <w:color w:val="333333"/>
          <w:sz w:val="20"/>
          <w:szCs w:val="20"/>
          <w:u w:val="single"/>
          <w:shd w:val="clear" w:color="auto" w:fill="FFFFFF"/>
        </w:rPr>
        <w:t>Votación Unánime</w:t>
      </w:r>
      <w:r w:rsidRPr="0086055E">
        <w:rPr>
          <w:rFonts w:ascii="Arial" w:hAnsi="Arial" w:cs="Arial"/>
          <w:color w:val="333333"/>
          <w:sz w:val="20"/>
          <w:szCs w:val="20"/>
          <w:shd w:val="clear" w:color="auto" w:fill="FFFFFF"/>
        </w:rPr>
        <w:t>. Certifíquese y Notifíquese. “”””””””””””,</w:t>
      </w:r>
      <w:r>
        <w:rPr>
          <w:rFonts w:ascii="Arial" w:hAnsi="Arial" w:cs="Arial"/>
          <w:color w:val="333333"/>
          <w:sz w:val="20"/>
          <w:szCs w:val="20"/>
          <w:shd w:val="clear" w:color="auto" w:fill="FFFFFF"/>
        </w:rPr>
        <w:t xml:space="preserve"> </w:t>
      </w:r>
      <w:r w:rsidRPr="0086055E">
        <w:rPr>
          <w:rFonts w:ascii="Arial" w:hAnsi="Arial" w:cs="Arial"/>
          <w:b/>
          <w:bCs/>
          <w:color w:val="333333"/>
          <w:sz w:val="20"/>
          <w:szCs w:val="20"/>
          <w:shd w:val="clear" w:color="auto" w:fill="FFFFFF"/>
        </w:rPr>
        <w:t>ACUERDO NUMERO CINCO:</w:t>
      </w:r>
      <w:r w:rsidRPr="0086055E">
        <w:rPr>
          <w:rFonts w:ascii="Arial" w:hAnsi="Arial" w:cs="Arial"/>
          <w:color w:val="333333"/>
          <w:sz w:val="20"/>
          <w:szCs w:val="20"/>
          <w:shd w:val="clear" w:color="auto" w:fill="FFFFFF"/>
        </w:rPr>
        <w:t xml:space="preserve"> El Concejo Municipal en atención a informe presentado por el Licenciado Hector Mauricio Sandoval Miranda, mediante el cual expone: </w:t>
      </w:r>
      <w:r w:rsidRPr="0086055E">
        <w:rPr>
          <w:rFonts w:ascii="Arial" w:hAnsi="Arial" w:cs="Arial"/>
          <w:b/>
          <w:sz w:val="20"/>
          <w:szCs w:val="20"/>
          <w:lang w:val="es-PE"/>
        </w:rPr>
        <w:t>I.</w:t>
      </w:r>
      <w:r w:rsidRPr="0086055E">
        <w:rPr>
          <w:rFonts w:ascii="Arial" w:hAnsi="Arial" w:cs="Arial"/>
          <w:bCs/>
          <w:sz w:val="20"/>
          <w:szCs w:val="20"/>
          <w:lang w:val="es-PE"/>
        </w:rPr>
        <w:t xml:space="preserve"> Que m</w:t>
      </w:r>
      <w:r w:rsidRPr="0086055E">
        <w:rPr>
          <w:rFonts w:ascii="Arial" w:hAnsi="Arial" w:cs="Arial"/>
          <w:sz w:val="20"/>
          <w:szCs w:val="20"/>
        </w:rPr>
        <w:t xml:space="preserve">ediante Acuerdo número </w:t>
      </w:r>
      <w:r w:rsidRPr="0086055E">
        <w:rPr>
          <w:rFonts w:ascii="Arial" w:hAnsi="Arial" w:cs="Arial"/>
          <w:b/>
          <w:bCs/>
          <w:sz w:val="20"/>
          <w:szCs w:val="20"/>
        </w:rPr>
        <w:t>NUEVE</w:t>
      </w:r>
      <w:r w:rsidRPr="0086055E">
        <w:rPr>
          <w:rFonts w:ascii="Arial" w:hAnsi="Arial" w:cs="Arial"/>
          <w:sz w:val="20"/>
          <w:szCs w:val="20"/>
        </w:rPr>
        <w:t xml:space="preserve"> de Acta número </w:t>
      </w:r>
      <w:r w:rsidRPr="0086055E">
        <w:rPr>
          <w:rFonts w:ascii="Arial" w:hAnsi="Arial" w:cs="Arial"/>
          <w:b/>
          <w:bCs/>
          <w:sz w:val="20"/>
          <w:szCs w:val="20"/>
        </w:rPr>
        <w:t>SEIS</w:t>
      </w:r>
      <w:r w:rsidRPr="0086055E">
        <w:rPr>
          <w:rFonts w:ascii="Arial" w:hAnsi="Arial" w:cs="Arial"/>
          <w:sz w:val="20"/>
          <w:szCs w:val="20"/>
        </w:rPr>
        <w:t xml:space="preserve">, de reunión celebrada por el Concejo Municipal el día diecisiete de marzo del corriente año, respecto a solicitudes de fecha 12 de febrero del corriente año, enviadas por el señor Fernando Saúl Alvarado Zetino, en su calidad de Administrador Único Propietario y Representante Legal de la sociedad </w:t>
      </w:r>
      <w:r w:rsidRPr="0086055E">
        <w:rPr>
          <w:rFonts w:ascii="Arial" w:hAnsi="Arial" w:cs="Arial"/>
          <w:b/>
          <w:bCs/>
          <w:sz w:val="20"/>
          <w:szCs w:val="20"/>
        </w:rPr>
        <w:t>ALMANESA, S.A. DE C.V</w:t>
      </w:r>
      <w:r w:rsidRPr="0086055E">
        <w:rPr>
          <w:rFonts w:ascii="Arial" w:hAnsi="Arial" w:cs="Arial"/>
          <w:sz w:val="20"/>
          <w:szCs w:val="20"/>
        </w:rPr>
        <w:t>.,</w:t>
      </w:r>
      <w:r w:rsidRPr="0086055E">
        <w:rPr>
          <w:rFonts w:ascii="Arial" w:hAnsi="Arial" w:cs="Arial"/>
          <w:b/>
          <w:sz w:val="20"/>
          <w:szCs w:val="20"/>
        </w:rPr>
        <w:t xml:space="preserve"> mediante la cual éste</w:t>
      </w:r>
      <w:r w:rsidRPr="0086055E">
        <w:rPr>
          <w:rFonts w:ascii="Arial" w:hAnsi="Arial" w:cs="Arial"/>
          <w:sz w:val="20"/>
          <w:szCs w:val="20"/>
        </w:rPr>
        <w:t xml:space="preserve"> solicitaba la Desafectación del terreno ubicado en Autopista By Pass SAL37N y Calle a Cantón El Conacaste, Nejapa, para la construcción de </w:t>
      </w:r>
      <w:r w:rsidRPr="0086055E">
        <w:rPr>
          <w:rFonts w:ascii="Arial" w:hAnsi="Arial" w:cs="Arial"/>
          <w:b/>
          <w:sz w:val="20"/>
          <w:szCs w:val="20"/>
          <w:u w:val="single"/>
        </w:rPr>
        <w:t xml:space="preserve">OFICINAS PRIVADAS y CENTRO DE SERVICIO DE ALINEADO Y BALANCEO., </w:t>
      </w:r>
      <w:r w:rsidRPr="0086055E">
        <w:rPr>
          <w:rFonts w:ascii="Arial" w:hAnsi="Arial" w:cs="Arial"/>
          <w:bCs/>
          <w:sz w:val="20"/>
          <w:szCs w:val="20"/>
        </w:rPr>
        <w:t>este Concejo resolvió lo siguiente: “</w:t>
      </w:r>
      <w:r w:rsidRPr="0086055E">
        <w:rPr>
          <w:rFonts w:ascii="Arial" w:hAnsi="Arial" w:cs="Arial"/>
          <w:bCs/>
          <w:i/>
          <w:iCs/>
          <w:sz w:val="20"/>
          <w:szCs w:val="20"/>
        </w:rPr>
        <w:t>a) Crease la Comisión de Desarrollo Urbano y Ordenamiento Territorial, que estará integrada por el Ing. Adolfo Rivas Barrios, Alcalde Municipal y quien coordinará dicha Comisión, la Licda. Carmen Flores Canjura, Sindica Municipal, los Regidores: Gabriel Rivera Hernández, Eulalio Rodríguez Flores, Manuel Alexander Méndez Moran, quienes deberán presentar realizar inspecciones y verificación de los proyectos a realizarse en este municipio, incluyendo el que se conoce en esta solicitud, b) Una vez dicha comisión presente informe y aclare las dudas surgidas en este concejo se le dará tramite a la solicitud presentada por el señor Fernando Saúl Alvarado Zetino, en su calidad de Administrador Único Propietario y representante Legal de la sociedad ALMANESA,, S.A. DE C.V</w:t>
      </w:r>
      <w:r w:rsidRPr="0086055E">
        <w:rPr>
          <w:rFonts w:ascii="Arial" w:hAnsi="Arial" w:cs="Arial"/>
          <w:bCs/>
          <w:sz w:val="20"/>
          <w:szCs w:val="20"/>
        </w:rPr>
        <w:t xml:space="preserve">.” </w:t>
      </w:r>
      <w:r w:rsidRPr="0086055E">
        <w:rPr>
          <w:rFonts w:ascii="Arial" w:hAnsi="Arial" w:cs="Arial"/>
          <w:b/>
          <w:bCs/>
          <w:sz w:val="20"/>
          <w:szCs w:val="20"/>
        </w:rPr>
        <w:t xml:space="preserve">II. </w:t>
      </w:r>
      <w:r w:rsidRPr="0086055E">
        <w:rPr>
          <w:rFonts w:ascii="Arial" w:hAnsi="Arial" w:cs="Arial"/>
          <w:sz w:val="20"/>
          <w:szCs w:val="20"/>
        </w:rPr>
        <w:t xml:space="preserve">Que mediante  notas de fecha 20 de octubre del corriente año, presentadas a esta municipalidad esa misma fecha, el señor </w:t>
      </w:r>
      <w:r w:rsidRPr="0086055E">
        <w:rPr>
          <w:rFonts w:ascii="Arial" w:hAnsi="Arial" w:cs="Arial"/>
          <w:bCs/>
          <w:sz w:val="20"/>
          <w:szCs w:val="20"/>
        </w:rPr>
        <w:t xml:space="preserve">Fernando Saúl Alvarado Zetino, en su calidad de Administrador Único Propietario y representante Legal de la sociedad ALMANESA, S.A. DE C.V.”, en relación a la solicitud de Desafectación del Decreto 4B, presentada en fecha 12 de febrero de 2020, para el terreno </w:t>
      </w:r>
      <w:r w:rsidRPr="0086055E">
        <w:rPr>
          <w:rFonts w:ascii="Arial" w:hAnsi="Arial" w:cs="Arial"/>
          <w:sz w:val="20"/>
          <w:szCs w:val="20"/>
        </w:rPr>
        <w:t xml:space="preserve">ubicado en Autopista By Pass SAL37N y Calle a Cantón El Conacaste, Nejapa,  terreno en el cual pretende realizar el </w:t>
      </w:r>
      <w:r w:rsidRPr="0086055E">
        <w:rPr>
          <w:rFonts w:ascii="Arial" w:hAnsi="Arial" w:cs="Arial"/>
          <w:bCs/>
          <w:sz w:val="20"/>
          <w:szCs w:val="20"/>
        </w:rPr>
        <w:t xml:space="preserve">proyecto denominado </w:t>
      </w:r>
      <w:r w:rsidRPr="0086055E">
        <w:rPr>
          <w:rFonts w:ascii="Arial" w:hAnsi="Arial" w:cs="Arial"/>
          <w:b/>
          <w:sz w:val="20"/>
          <w:szCs w:val="20"/>
        </w:rPr>
        <w:t>OFICINAS PRIVADAS y CENTRO DE SERVICIO DE ALINEADO Y BALANCEO</w:t>
      </w:r>
      <w:r w:rsidRPr="0086055E">
        <w:rPr>
          <w:rFonts w:ascii="Arial" w:hAnsi="Arial" w:cs="Arial"/>
          <w:bCs/>
          <w:sz w:val="20"/>
          <w:szCs w:val="20"/>
        </w:rPr>
        <w:t xml:space="preserve">, remite las modificaciones realizadas al proyecto relacionado, anexando la siguiente documentación: Perfil del proyecto, planos y vistas y presupuesto estimado. 1. Presupuesto estimado para </w:t>
      </w:r>
      <w:r w:rsidRPr="0086055E">
        <w:rPr>
          <w:rFonts w:ascii="Arial" w:hAnsi="Arial" w:cs="Arial"/>
          <w:b/>
          <w:sz w:val="20"/>
          <w:szCs w:val="20"/>
        </w:rPr>
        <w:t xml:space="preserve">CENTRO DE SERVICIO DE ALINEADO Y BALANCEO: $79,425.58. 2. </w:t>
      </w:r>
      <w:r w:rsidRPr="0086055E">
        <w:rPr>
          <w:rFonts w:ascii="Arial" w:hAnsi="Arial" w:cs="Arial"/>
          <w:bCs/>
          <w:sz w:val="20"/>
          <w:szCs w:val="20"/>
        </w:rPr>
        <w:t>Presupuesto estimado para</w:t>
      </w:r>
      <w:r w:rsidRPr="0086055E">
        <w:rPr>
          <w:rFonts w:ascii="Arial" w:hAnsi="Arial" w:cs="Arial"/>
          <w:b/>
          <w:sz w:val="20"/>
          <w:szCs w:val="20"/>
        </w:rPr>
        <w:t xml:space="preserve"> OFICINAS PRIVADAS: $93,164.40. III. </w:t>
      </w:r>
      <w:r w:rsidRPr="0086055E">
        <w:rPr>
          <w:rFonts w:ascii="Arial" w:hAnsi="Arial" w:cs="Arial"/>
          <w:bCs/>
          <w:sz w:val="20"/>
          <w:szCs w:val="20"/>
        </w:rPr>
        <w:t xml:space="preserve">Que mediante oficio 072 y 073, de fecha 27 de octubre del corriente año, el Arquitecto Luis Rivera Alemán, Encargado de Ordenamiento Territorial, de esta municipalidad, remite informes técnicos, en referencia a los proyectos relacionados, mediante los cuales recomienda la Desafectación del Decreto 4B. </w:t>
      </w:r>
      <w:r w:rsidRPr="0086055E">
        <w:rPr>
          <w:rFonts w:ascii="Arial" w:hAnsi="Arial" w:cs="Arial"/>
          <w:b/>
          <w:sz w:val="20"/>
          <w:szCs w:val="20"/>
        </w:rPr>
        <w:t xml:space="preserve">IV. </w:t>
      </w:r>
      <w:r w:rsidRPr="0086055E">
        <w:rPr>
          <w:rFonts w:ascii="Arial" w:hAnsi="Arial" w:cs="Arial"/>
          <w:bCs/>
          <w:sz w:val="20"/>
          <w:szCs w:val="20"/>
        </w:rPr>
        <w:t xml:space="preserve">Que debido </w:t>
      </w:r>
      <w:r w:rsidRPr="0086055E">
        <w:rPr>
          <w:rFonts w:ascii="Arial" w:hAnsi="Arial" w:cs="Arial"/>
          <w:sz w:val="20"/>
          <w:szCs w:val="20"/>
        </w:rPr>
        <w:t xml:space="preserve">a las fuertes lluvias registradas entre las 9:45 de la noche del día jueves 29 y madrugada del día 30 de octubre, del corriente año, en el Municipio de Nejapa, se produjo un deslave de tierra desde la zona de las faldas del volcán, provocando que la quebrada conocida como Huistimil, que recorre nuestro municipio, se desbordara afectando las comunidades denominadas El Conacaste, Los Angelitos 1 y 2, conocido como “El Chorizo” y el Barrio San Antonio, ocasionando según datos preliminares más de 110 familias afectadas, 8 muertos, 35 personas desaparecidas, más de 110 vivienda dañadas, obstrucción en las calles que lindan con la quebrada relacionada así como la calle que conduce al Barrio San Antonio debido a que se llevó por su paso, viviendas, vehículos, animales de corral, ganado, motocicletas, entre otras, ocasionando un desastre en nuestro municipio, al cual se le ha denominado </w:t>
      </w:r>
      <w:r w:rsidRPr="0086055E">
        <w:rPr>
          <w:rFonts w:ascii="Arial" w:hAnsi="Arial" w:cs="Arial"/>
          <w:b/>
          <w:bCs/>
          <w:sz w:val="20"/>
          <w:szCs w:val="20"/>
        </w:rPr>
        <w:t xml:space="preserve">“Desastre Natural, deslave Nejapa, en las comunidades denominadas El Conacaste, Los Angelitos 1 y 2, conocida como “El Chorizo” y el Barrio San Antonio” o simplemente “Deslave Nejapa”, </w:t>
      </w:r>
      <w:r w:rsidRPr="0086055E">
        <w:rPr>
          <w:rFonts w:ascii="Arial" w:hAnsi="Arial" w:cs="Arial"/>
          <w:sz w:val="20"/>
          <w:szCs w:val="20"/>
        </w:rPr>
        <w:t xml:space="preserve">desastre por el cual mediante Acuerdo Numero </w:t>
      </w:r>
      <w:r w:rsidRPr="0086055E">
        <w:rPr>
          <w:rFonts w:ascii="Arial" w:hAnsi="Arial" w:cs="Arial"/>
          <w:b/>
          <w:bCs/>
          <w:sz w:val="20"/>
          <w:szCs w:val="20"/>
        </w:rPr>
        <w:t>UNO</w:t>
      </w:r>
      <w:r w:rsidRPr="0086055E">
        <w:rPr>
          <w:rFonts w:ascii="Arial" w:hAnsi="Arial" w:cs="Arial"/>
          <w:sz w:val="20"/>
          <w:szCs w:val="20"/>
        </w:rPr>
        <w:t xml:space="preserve">, de Acta número </w:t>
      </w:r>
      <w:r w:rsidRPr="0086055E">
        <w:rPr>
          <w:rFonts w:ascii="Arial" w:hAnsi="Arial" w:cs="Arial"/>
          <w:b/>
          <w:bCs/>
          <w:sz w:val="20"/>
          <w:szCs w:val="20"/>
        </w:rPr>
        <w:t>VEINTICINCO</w:t>
      </w:r>
      <w:r w:rsidRPr="0086055E">
        <w:rPr>
          <w:rFonts w:ascii="Arial" w:hAnsi="Arial" w:cs="Arial"/>
          <w:sz w:val="20"/>
          <w:szCs w:val="20"/>
        </w:rPr>
        <w:t xml:space="preserve"> de sesión Extra Ordinaria, celebrada por el Concejo Municipal, el día treinta de octubre del año dos mil veinte, se </w:t>
      </w:r>
      <w:r w:rsidRPr="0086055E">
        <w:rPr>
          <w:rFonts w:ascii="Arial" w:hAnsi="Arial" w:cs="Arial"/>
          <w:color w:val="333333"/>
          <w:sz w:val="20"/>
          <w:szCs w:val="20"/>
          <w:shd w:val="clear" w:color="auto" w:fill="FFFFFF"/>
        </w:rPr>
        <w:t xml:space="preserve">DECLARO DE URGENCIA, EL MUNICIPIO DE NEJAPA, por el plazo de </w:t>
      </w:r>
      <w:r w:rsidRPr="0086055E">
        <w:rPr>
          <w:rFonts w:ascii="Arial" w:hAnsi="Arial" w:cs="Arial"/>
          <w:b/>
          <w:bCs/>
          <w:color w:val="333333"/>
          <w:sz w:val="20"/>
          <w:szCs w:val="20"/>
          <w:u w:val="single"/>
          <w:shd w:val="clear" w:color="auto" w:fill="FFFFFF"/>
        </w:rPr>
        <w:t>treinta días calendario</w:t>
      </w:r>
      <w:r w:rsidRPr="0086055E">
        <w:rPr>
          <w:rFonts w:ascii="Arial" w:hAnsi="Arial" w:cs="Arial"/>
          <w:color w:val="333333"/>
          <w:sz w:val="20"/>
          <w:szCs w:val="20"/>
          <w:shd w:val="clear" w:color="auto" w:fill="FFFFFF"/>
        </w:rPr>
        <w:t xml:space="preserve">, contados a partir de la fecha relacionada. </w:t>
      </w:r>
      <w:r w:rsidRPr="0086055E">
        <w:rPr>
          <w:rFonts w:ascii="Arial" w:hAnsi="Arial" w:cs="Arial"/>
          <w:b/>
          <w:bCs/>
          <w:sz w:val="20"/>
          <w:szCs w:val="20"/>
        </w:rPr>
        <w:t xml:space="preserve">V. </w:t>
      </w:r>
      <w:r w:rsidRPr="0086055E">
        <w:rPr>
          <w:rFonts w:ascii="Arial" w:hAnsi="Arial" w:cs="Arial"/>
          <w:sz w:val="20"/>
          <w:szCs w:val="20"/>
        </w:rPr>
        <w:t xml:space="preserve">Que el inmueble que la sociedad </w:t>
      </w:r>
      <w:r w:rsidRPr="0086055E">
        <w:rPr>
          <w:rFonts w:ascii="Arial" w:hAnsi="Arial" w:cs="Arial"/>
          <w:bCs/>
          <w:sz w:val="20"/>
          <w:szCs w:val="20"/>
        </w:rPr>
        <w:t xml:space="preserve">ALMANESA, S.A. DE C.V., pretende se desafecte se encuentra ubicado en una de las zonas que se vio afectada por el  </w:t>
      </w:r>
      <w:r w:rsidRPr="0086055E">
        <w:rPr>
          <w:rFonts w:ascii="Arial" w:hAnsi="Arial" w:cs="Arial"/>
          <w:b/>
          <w:bCs/>
          <w:sz w:val="20"/>
          <w:szCs w:val="20"/>
        </w:rPr>
        <w:t xml:space="preserve">“Deslave Nejapa”, situación que se considera necesario se realice nuevamente inspección o visita de campo por los profesionales de la Gerencia de Proyectos y Desarrollo Territorial, Encargado de Ordenamiento y Desarrollo Territorial y Gerencia de la Unidad Ambiental, a efecto que emitan informe técnico del estado del inmueble y de la viabilidad del proyecto. </w:t>
      </w:r>
      <w:r w:rsidRPr="0086055E">
        <w:rPr>
          <w:rFonts w:ascii="Arial" w:hAnsi="Arial" w:cs="Arial"/>
          <w:b/>
          <w:bCs/>
          <w:sz w:val="20"/>
          <w:szCs w:val="20"/>
          <w:u w:val="single"/>
        </w:rPr>
        <w:t>Disp</w:t>
      </w:r>
      <w:r w:rsidRPr="0086055E">
        <w:rPr>
          <w:rFonts w:ascii="Arial" w:hAnsi="Arial" w:cs="Arial"/>
          <w:b/>
          <w:bCs/>
          <w:sz w:val="20"/>
          <w:szCs w:val="20"/>
          <w:u w:val="single"/>
          <w:lang w:val="es-ES"/>
        </w:rPr>
        <w:t xml:space="preserve">osiciones Legales a Considerar y aplicar al presente caso. </w:t>
      </w:r>
      <w:r w:rsidRPr="0086055E">
        <w:rPr>
          <w:rFonts w:ascii="Arial" w:hAnsi="Arial" w:cs="Arial"/>
          <w:bCs/>
          <w:sz w:val="20"/>
          <w:szCs w:val="20"/>
          <w:lang w:val="es-PE"/>
        </w:rPr>
        <w:t xml:space="preserve">Artículo 86 de la Ley de Procedimientos Administrativos: “La Administración deberá dictar los actos de procedimiento, en los siguientes plazos máximos: 1. Los de mero trámite, en cinco días; 2. Los dictámenes, peritajes e informes técnicos similares, en veinte días después de solicitados, salvo que por su naturaleza se establezca de manera fundamentada la necesidad de ampliación, la cual no podrá exceder en todo caso de otros veinte días; y, 3. Los informes administrativos no técnicos, quince días después de solicitados.” 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86055E">
        <w:rPr>
          <w:rFonts w:ascii="Arial" w:hAnsi="Arial" w:cs="Arial"/>
          <w:bCs/>
          <w:sz w:val="20"/>
          <w:szCs w:val="20"/>
          <w:lang w:val="es-ES" w:eastAsia="es-SV"/>
        </w:rPr>
        <w:t>Que el artículo 1 de la Ordenanza para la Aplicación del Plan de Desarrollo Logístico Nejapa, en el municipio de Nejapa, Departamento de San Salvador, establece que: “</w:t>
      </w:r>
      <w:r w:rsidRPr="0086055E">
        <w:rPr>
          <w:rFonts w:ascii="Arial" w:hAnsi="Arial" w:cs="Arial"/>
          <w:bCs/>
          <w:i/>
          <w:sz w:val="20"/>
          <w:szCs w:val="20"/>
          <w:lang w:val="es-ES"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86055E">
        <w:rPr>
          <w:rFonts w:ascii="Arial" w:hAnsi="Arial" w:cs="Arial"/>
          <w:bCs/>
          <w:sz w:val="20"/>
          <w:szCs w:val="20"/>
          <w:lang w:val="es-ES" w:eastAsia="es-SV"/>
        </w:rPr>
        <w:t>.” Que el artículo 2 de la Ordenanza para la Aplicación del Plan de Desarrollo Logístico Nejapa, en el municipio de Nejapa, Departamento de San Salvador, establece que: “</w:t>
      </w:r>
      <w:r w:rsidRPr="0086055E">
        <w:rPr>
          <w:rFonts w:ascii="Arial" w:hAnsi="Arial" w:cs="Arial"/>
          <w:bCs/>
          <w:i/>
          <w:sz w:val="20"/>
          <w:szCs w:val="20"/>
          <w:lang w:val="es-ES" w:eastAsia="es-SV"/>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sidRPr="0086055E">
        <w:rPr>
          <w:rFonts w:ascii="Arial" w:hAnsi="Arial" w:cs="Arial"/>
          <w:bCs/>
          <w:sz w:val="20"/>
          <w:szCs w:val="20"/>
          <w:lang w:val="es-ES" w:eastAsia="es-SV"/>
        </w:rPr>
        <w:t>.” Que el artículo 3 de la Ordenanza para la Aplicación del Plan de Desarrollo Logístico Nejapa, en el municipio de Nejapa, Departamento de San Salvador, establece que: “</w:t>
      </w:r>
      <w:r w:rsidRPr="0086055E">
        <w:rPr>
          <w:rFonts w:ascii="Arial" w:hAnsi="Arial" w:cs="Arial"/>
          <w:bCs/>
          <w:i/>
          <w:sz w:val="20"/>
          <w:szCs w:val="20"/>
          <w:lang w:val="es-ES" w:eastAsia="es-SV"/>
        </w:rPr>
        <w:t xml:space="preserve">La presente ordenanza se aplicará a las personas naturales o jurídicas, públicas o privadas que realicen actuaciones en la Zona Logística Nejapa, relacionadas con la planificación, ejecución y control de la construcción.” </w:t>
      </w:r>
      <w:r w:rsidRPr="0086055E">
        <w:rPr>
          <w:rFonts w:ascii="Arial" w:hAnsi="Arial" w:cs="Arial"/>
          <w:bCs/>
          <w:sz w:val="20"/>
          <w:szCs w:val="20"/>
          <w:lang w:val="es-ES" w:eastAsia="es-SV"/>
        </w:rPr>
        <w:t>Que el artículo 8 de la Ordenanza para la Aplicación del Plan de Desarrollo Logístico Nejapa, en el municipio de Nejapa, Departamento de San Salvador, establece que: “</w:t>
      </w:r>
      <w:r w:rsidRPr="0086055E">
        <w:rPr>
          <w:rFonts w:ascii="Arial" w:hAnsi="Arial" w:cs="Arial"/>
          <w:bCs/>
          <w:i/>
          <w:sz w:val="20"/>
          <w:szCs w:val="20"/>
          <w:lang w:val="es-ES" w:eastAsia="es-SV"/>
        </w:rPr>
        <w:t xml:space="preserve">La Zona Logística Industrial es aquella que 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 </w:t>
      </w:r>
      <w:r w:rsidRPr="0086055E">
        <w:rPr>
          <w:rFonts w:ascii="Arial" w:hAnsi="Arial" w:cs="Arial"/>
          <w:b/>
          <w:bCs/>
          <w:i/>
          <w:sz w:val="20"/>
          <w:szCs w:val="20"/>
          <w:u w:val="single"/>
          <w:lang w:val="es-ES" w:eastAsia="es-SV"/>
        </w:rPr>
        <w:t xml:space="preserve">RECOMENDABLE: </w:t>
      </w:r>
      <w:r w:rsidRPr="0086055E">
        <w:rPr>
          <w:rFonts w:ascii="Arial" w:hAnsi="Arial" w:cs="Arial"/>
          <w:sz w:val="20"/>
          <w:szCs w:val="20"/>
          <w:lang w:val="es-ES"/>
        </w:rPr>
        <w:t xml:space="preserve">En base a todo lo anterior, disposiciones legales citadas e informes técnicos y expediente administrativo, al respecto se hacen las consideraciones siguientes: 1. </w:t>
      </w:r>
      <w:r w:rsidRPr="0086055E">
        <w:rPr>
          <w:rFonts w:ascii="Arial" w:hAnsi="Arial" w:cs="Arial"/>
          <w:sz w:val="20"/>
          <w:szCs w:val="20"/>
        </w:rPr>
        <w:t xml:space="preserve">Que debido a las modificaciones presentadas por el solicitante mediante nota de fecha 20 de octubre del corriente año, y debido a que es necesario contar con informe técnicos para resolver a lo solicitado, de conformidad a lo establecido en el </w:t>
      </w:r>
      <w:r w:rsidRPr="0086055E">
        <w:rPr>
          <w:rFonts w:ascii="Arial" w:hAnsi="Arial" w:cs="Arial"/>
          <w:bCs/>
          <w:sz w:val="20"/>
          <w:szCs w:val="20"/>
          <w:lang w:val="es-PE"/>
        </w:rPr>
        <w:t xml:space="preserve">artículo 86 numeral 2 de la Ley de Procedimientos Administrativos, el plazo para resolver vence el día DIECIOCHO DE NOVIEMBRE DEL CORRIENTE AÑO. 2. </w:t>
      </w:r>
      <w:r w:rsidRPr="0086055E">
        <w:rPr>
          <w:rFonts w:ascii="Arial" w:hAnsi="Arial" w:cs="Arial"/>
          <w:sz w:val="20"/>
          <w:szCs w:val="20"/>
          <w:lang w:val="es-ES"/>
        </w:rPr>
        <w:t xml:space="preserve">Que el inmueble que la sociedad </w:t>
      </w:r>
      <w:r w:rsidRPr="0086055E">
        <w:rPr>
          <w:rFonts w:ascii="Arial" w:hAnsi="Arial" w:cs="Arial"/>
          <w:b/>
          <w:bCs/>
          <w:sz w:val="20"/>
          <w:szCs w:val="20"/>
          <w:lang w:val="es-ES"/>
        </w:rPr>
        <w:t>ALMANESA, S.A. DE C.V.,</w:t>
      </w:r>
      <w:r w:rsidRPr="0086055E">
        <w:rPr>
          <w:rFonts w:ascii="Arial" w:hAnsi="Arial" w:cs="Arial"/>
          <w:sz w:val="20"/>
          <w:szCs w:val="20"/>
          <w:lang w:val="es-ES"/>
        </w:rPr>
        <w:t xml:space="preserve"> pretende se desafecte se encuentra ubicado en una de las zonas que se vio afectada por el “</w:t>
      </w:r>
      <w:r w:rsidRPr="0086055E">
        <w:rPr>
          <w:rFonts w:ascii="Arial" w:hAnsi="Arial" w:cs="Arial"/>
          <w:b/>
          <w:bCs/>
          <w:sz w:val="20"/>
          <w:szCs w:val="20"/>
          <w:lang w:val="es-ES"/>
        </w:rPr>
        <w:t xml:space="preserve">Deslave Nejapa”. 3. </w:t>
      </w:r>
      <w:r w:rsidRPr="0086055E">
        <w:rPr>
          <w:rFonts w:ascii="Arial" w:hAnsi="Arial" w:cs="Arial"/>
          <w:sz w:val="20"/>
          <w:szCs w:val="20"/>
          <w:lang w:val="es-ES"/>
        </w:rPr>
        <w:t>Que el informe enviado por el arquitecto Luis Arturo Rivera Alemán, Encargado de Ordenamiento Territorial, de esta municipalidad, y relacionado en el presente dictamen fue elaborado previo al “</w:t>
      </w:r>
      <w:r w:rsidRPr="0086055E">
        <w:rPr>
          <w:rFonts w:ascii="Arial" w:hAnsi="Arial" w:cs="Arial"/>
          <w:b/>
          <w:bCs/>
          <w:sz w:val="20"/>
          <w:szCs w:val="20"/>
          <w:lang w:val="es-ES"/>
        </w:rPr>
        <w:t xml:space="preserve">Deslave Nejapa”, ocurrido </w:t>
      </w:r>
      <w:r w:rsidRPr="0086055E">
        <w:rPr>
          <w:rFonts w:ascii="Arial" w:hAnsi="Arial" w:cs="Arial"/>
          <w:sz w:val="20"/>
          <w:szCs w:val="20"/>
          <w:lang w:val="es-ES"/>
        </w:rPr>
        <w:t xml:space="preserve">la noche del día jueves 29 y madrugada del día 30 de octubre, del corriente año, por lo que se vuelve necesario </w:t>
      </w:r>
      <w:r w:rsidRPr="0086055E">
        <w:rPr>
          <w:rFonts w:ascii="Arial" w:hAnsi="Arial" w:cs="Arial"/>
          <w:b/>
          <w:sz w:val="20"/>
          <w:szCs w:val="20"/>
          <w:lang w:val="es-ES"/>
        </w:rPr>
        <w:t>se realice nuevamente visita de campo</w:t>
      </w:r>
      <w:r w:rsidRPr="0086055E">
        <w:rPr>
          <w:rFonts w:ascii="Arial" w:hAnsi="Arial" w:cs="Arial"/>
          <w:sz w:val="20"/>
          <w:szCs w:val="20"/>
          <w:lang w:val="es-ES"/>
        </w:rPr>
        <w:t xml:space="preserve"> e informe técnico sobre la </w:t>
      </w:r>
      <w:r w:rsidRPr="0086055E">
        <w:rPr>
          <w:rFonts w:ascii="Arial" w:hAnsi="Arial" w:cs="Arial"/>
          <w:b/>
          <w:sz w:val="20"/>
          <w:szCs w:val="20"/>
          <w:lang w:val="es-ES"/>
        </w:rPr>
        <w:t>viabilidad</w:t>
      </w:r>
      <w:r w:rsidRPr="0086055E">
        <w:rPr>
          <w:rFonts w:ascii="Arial" w:hAnsi="Arial" w:cs="Arial"/>
          <w:sz w:val="20"/>
          <w:szCs w:val="20"/>
          <w:lang w:val="es-ES"/>
        </w:rPr>
        <w:t xml:space="preserve"> del proyecto. 4. </w:t>
      </w:r>
      <w:r w:rsidRPr="0086055E">
        <w:rPr>
          <w:rFonts w:ascii="Arial" w:hAnsi="Arial" w:cs="Arial"/>
          <w:sz w:val="20"/>
          <w:szCs w:val="20"/>
        </w:rPr>
        <w:t xml:space="preserve">Que mediante informe de fecha 12 de marzo del corriente año, respecto al proyecto </w:t>
      </w:r>
      <w:r w:rsidRPr="0086055E">
        <w:rPr>
          <w:rFonts w:ascii="Arial" w:hAnsi="Arial" w:cs="Arial"/>
          <w:b/>
          <w:sz w:val="20"/>
          <w:szCs w:val="20"/>
          <w:u w:val="single"/>
        </w:rPr>
        <w:t>OFICINAS PRIVADAS</w:t>
      </w:r>
      <w:r w:rsidRPr="0086055E">
        <w:rPr>
          <w:rFonts w:ascii="Arial" w:hAnsi="Arial" w:cs="Arial"/>
          <w:sz w:val="20"/>
          <w:szCs w:val="20"/>
        </w:rPr>
        <w:t xml:space="preserve">, enviado por el arquitecto </w:t>
      </w:r>
      <w:r w:rsidRPr="0086055E">
        <w:rPr>
          <w:rFonts w:ascii="Arial" w:hAnsi="Arial" w:cs="Arial"/>
          <w:sz w:val="20"/>
          <w:szCs w:val="20"/>
          <w:lang w:val="es-ES"/>
        </w:rPr>
        <w:t xml:space="preserve">Luis Arturo Rivera Alemán, Encargado de Ordenamiento Territorial, de esta municipalidad, éste </w:t>
      </w:r>
      <w:r w:rsidRPr="0086055E">
        <w:rPr>
          <w:rFonts w:ascii="Arial" w:hAnsi="Arial" w:cs="Arial"/>
          <w:sz w:val="20"/>
          <w:szCs w:val="20"/>
        </w:rPr>
        <w:t xml:space="preserve">manifestó en resumen lo siguiente: </w:t>
      </w:r>
      <w:r w:rsidRPr="0086055E">
        <w:rPr>
          <w:rFonts w:ascii="Arial" w:hAnsi="Arial" w:cs="Arial"/>
          <w:b/>
          <w:bCs/>
          <w:sz w:val="20"/>
          <w:szCs w:val="20"/>
        </w:rPr>
        <w:t>“Conclusiones y Recomendaciones</w:t>
      </w:r>
      <w:r w:rsidRPr="0086055E">
        <w:rPr>
          <w:rFonts w:ascii="Arial" w:hAnsi="Arial" w:cs="Arial"/>
          <w:bCs/>
          <w:sz w:val="20"/>
          <w:szCs w:val="20"/>
        </w:rPr>
        <w:t xml:space="preserve">: La oficina de Ordenamiento y Desarrollo Territorial (ODT) y la Unidad Ambiental Municipal (UAM) como parte técnica de la Gerencia de Proyectos y Desarrollo Territorial Recomienda: </w:t>
      </w:r>
      <w:r w:rsidRPr="0086055E">
        <w:rPr>
          <w:rFonts w:ascii="Arial" w:hAnsi="Arial" w:cs="Arial"/>
          <w:b/>
          <w:bCs/>
          <w:sz w:val="20"/>
          <w:szCs w:val="20"/>
        </w:rPr>
        <w:t>“</w:t>
      </w:r>
      <w:r w:rsidRPr="0086055E">
        <w:rPr>
          <w:rFonts w:ascii="Arial" w:hAnsi="Arial" w:cs="Arial"/>
          <w:bCs/>
          <w:sz w:val="20"/>
          <w:szCs w:val="20"/>
        </w:rPr>
        <w:t xml:space="preserve">Prevenir a la sociedad con respecto a la construcción del proyecto denominado OFICINAS PRIVADAS, modificar el anteproyecto presentado hasta que el área libre permitida sea del treinta por ciento del área total del terreno, ya que actualmente es de 26.38%  de conformidad al artículo 8 de la ORDENANZA PARA LA APLICACIÓN DEL PLAN DE DESARROLLO LOGÍSTICO NEJAPA, EN EL MUNICIPIO DE NEJAPA, DEPARTAMENTO DE SAN SALVADOR, dicho inmueble se ubicada según ficha catastral en la parcela número 247, según CNR, </w:t>
      </w:r>
      <w:r w:rsidRPr="0086055E">
        <w:rPr>
          <w:rFonts w:ascii="Arial" w:hAnsi="Arial" w:cs="Arial"/>
          <w:sz w:val="20"/>
          <w:szCs w:val="20"/>
        </w:rPr>
        <w:t>km. 20.5 carretera a Quezaltepeque Autopista By- Pass, SAL37N y calle a Cantón el Conacaste. “ Respecto a esta circunstancia el arquitecto Rivera Alemán, en el informe de fecha</w:t>
      </w:r>
      <w:r w:rsidRPr="0086055E">
        <w:rPr>
          <w:rFonts w:ascii="Arial" w:hAnsi="Arial" w:cs="Arial"/>
          <w:bCs/>
          <w:sz w:val="20"/>
          <w:szCs w:val="20"/>
        </w:rPr>
        <w:t xml:space="preserve"> 27 de octubre del corriente año,</w:t>
      </w:r>
      <w:r w:rsidRPr="0086055E">
        <w:rPr>
          <w:rFonts w:ascii="Arial" w:hAnsi="Arial" w:cs="Arial"/>
          <w:sz w:val="20"/>
          <w:szCs w:val="20"/>
        </w:rPr>
        <w:t xml:space="preserve"> no manifiesta si con las modificaciones presentadas mediante nota de  fecha 20 de octubre del corriente año, la peticionaria en relación al proyecto de</w:t>
      </w:r>
      <w:r w:rsidRPr="0086055E">
        <w:rPr>
          <w:rFonts w:ascii="Arial" w:hAnsi="Arial" w:cs="Arial"/>
          <w:b/>
          <w:sz w:val="20"/>
          <w:szCs w:val="20"/>
          <w:u w:val="single"/>
        </w:rPr>
        <w:t xml:space="preserve"> OFICINAS PRIVADAS</w:t>
      </w:r>
      <w:r w:rsidRPr="0086055E">
        <w:rPr>
          <w:rFonts w:ascii="Arial" w:hAnsi="Arial" w:cs="Arial"/>
          <w:sz w:val="20"/>
          <w:szCs w:val="20"/>
        </w:rPr>
        <w:t xml:space="preserve"> cumple con dicho requerimiento. 5. Que la Comisión nombrada por este Concejo mediante Acuerdo número </w:t>
      </w:r>
      <w:r w:rsidRPr="0086055E">
        <w:rPr>
          <w:rFonts w:ascii="Arial" w:hAnsi="Arial" w:cs="Arial"/>
          <w:b/>
          <w:bCs/>
          <w:sz w:val="20"/>
          <w:szCs w:val="20"/>
        </w:rPr>
        <w:t>NUEVE</w:t>
      </w:r>
      <w:r w:rsidRPr="0086055E">
        <w:rPr>
          <w:rFonts w:ascii="Arial" w:hAnsi="Arial" w:cs="Arial"/>
          <w:sz w:val="20"/>
          <w:szCs w:val="20"/>
        </w:rPr>
        <w:t xml:space="preserve"> de Acta número </w:t>
      </w:r>
      <w:r w:rsidRPr="0086055E">
        <w:rPr>
          <w:rFonts w:ascii="Arial" w:hAnsi="Arial" w:cs="Arial"/>
          <w:b/>
          <w:bCs/>
          <w:sz w:val="20"/>
          <w:szCs w:val="20"/>
        </w:rPr>
        <w:t>SEIS</w:t>
      </w:r>
      <w:r w:rsidRPr="0086055E">
        <w:rPr>
          <w:rFonts w:ascii="Arial" w:hAnsi="Arial" w:cs="Arial"/>
          <w:sz w:val="20"/>
          <w:szCs w:val="20"/>
        </w:rPr>
        <w:t xml:space="preserve">, de reunión celebrada por el Concejo Municipal el día diecisiete de marzo del corriente año, no ha presentado el informe requerido. Este Concejo Municipal, habiendo escuchado el informe presentado por el Licenciado Sandoval Miranda, Asesor Legal de este Concejo, y de conformidad a los informes técnicos y base legal citada, </w:t>
      </w:r>
      <w:r w:rsidRPr="0086055E">
        <w:rPr>
          <w:rFonts w:ascii="Arial" w:hAnsi="Arial" w:cs="Arial"/>
          <w:b/>
          <w:sz w:val="20"/>
          <w:szCs w:val="20"/>
        </w:rPr>
        <w:t>ACUERDA: a)</w:t>
      </w:r>
      <w:r w:rsidRPr="0086055E">
        <w:rPr>
          <w:rFonts w:ascii="Arial" w:hAnsi="Arial" w:cs="Arial"/>
          <w:sz w:val="20"/>
          <w:szCs w:val="20"/>
        </w:rPr>
        <w:t xml:space="preserve"> </w:t>
      </w:r>
      <w:r w:rsidRPr="0086055E">
        <w:rPr>
          <w:rFonts w:ascii="Arial" w:hAnsi="Arial" w:cs="Arial"/>
          <w:sz w:val="20"/>
          <w:szCs w:val="20"/>
          <w:lang w:val="es-ES"/>
        </w:rPr>
        <w:t xml:space="preserve">Instruir al Arquitecto Luis Rivera Alemán, Encargado de Ordenamiento Territorial, de esta municipalidad, para que en coordinación con la Ingeniera Celina Perla, de la Unidad Ambiental, de esta municipalidad, coordinen con representantes de la sociedad ALMANESA,S.A DE C.V., y realice nuevamente inspección en el inmueble que se pretende se desafecte para el proyecto denominado </w:t>
      </w:r>
      <w:r w:rsidRPr="0086055E">
        <w:rPr>
          <w:rFonts w:ascii="Arial" w:hAnsi="Arial" w:cs="Arial"/>
          <w:b/>
          <w:sz w:val="20"/>
          <w:szCs w:val="20"/>
        </w:rPr>
        <w:t xml:space="preserve">OFICINAS PRIVADAS y CENTRO DE SERVICIO DE ALINEADO Y BALANCEO, </w:t>
      </w:r>
      <w:r w:rsidRPr="0086055E">
        <w:rPr>
          <w:rFonts w:ascii="Arial" w:hAnsi="Arial" w:cs="Arial"/>
          <w:bCs/>
          <w:sz w:val="20"/>
          <w:szCs w:val="20"/>
        </w:rPr>
        <w:t xml:space="preserve">con el objetivo que se verifique lo siguiente: </w:t>
      </w:r>
      <w:r w:rsidRPr="0086055E">
        <w:rPr>
          <w:rFonts w:ascii="Arial" w:hAnsi="Arial" w:cs="Arial"/>
          <w:b/>
          <w:bCs/>
          <w:sz w:val="20"/>
          <w:szCs w:val="20"/>
        </w:rPr>
        <w:t>i)</w:t>
      </w:r>
      <w:r w:rsidRPr="0086055E">
        <w:rPr>
          <w:rFonts w:ascii="Arial" w:hAnsi="Arial" w:cs="Arial"/>
          <w:bCs/>
          <w:sz w:val="20"/>
          <w:szCs w:val="20"/>
        </w:rPr>
        <w:t xml:space="preserve"> El estado actual del inmueble, después del “Deslave Nejapa”, ocurrido la noche del día jueves 29 y madrugada del día 30 de octubre, del corriente año, en el municipio, con el objeto de verificar la procedencia o no de la Desafectación solicitada,  y </w:t>
      </w:r>
      <w:r w:rsidRPr="0086055E">
        <w:rPr>
          <w:rFonts w:ascii="Arial" w:hAnsi="Arial" w:cs="Arial"/>
          <w:b/>
          <w:bCs/>
          <w:sz w:val="20"/>
          <w:szCs w:val="20"/>
        </w:rPr>
        <w:t>ii)</w:t>
      </w:r>
      <w:r w:rsidRPr="0086055E">
        <w:rPr>
          <w:rFonts w:ascii="Arial" w:hAnsi="Arial" w:cs="Arial"/>
          <w:bCs/>
          <w:sz w:val="20"/>
          <w:szCs w:val="20"/>
        </w:rPr>
        <w:t xml:space="preserve"> Determine las medidas exactas de cada uno de los proyectos relacionados, debiendo remitir informe en la próxima sesión, respecto a los resultados obtenidos en dicha inspección. Debiendo de tomar en cuenta que el plazo para que este Concejo resuelva es antes del día DIECIOCHO DE NOVIEMBRE DEL CORRIENTE AÑO; </w:t>
      </w:r>
      <w:r w:rsidRPr="0086055E">
        <w:rPr>
          <w:rFonts w:ascii="Arial" w:hAnsi="Arial" w:cs="Arial"/>
          <w:b/>
          <w:bCs/>
          <w:sz w:val="20"/>
          <w:szCs w:val="20"/>
        </w:rPr>
        <w:t xml:space="preserve">b) </w:t>
      </w:r>
      <w:r w:rsidRPr="0086055E">
        <w:rPr>
          <w:rFonts w:ascii="Arial" w:hAnsi="Arial" w:cs="Arial"/>
          <w:b/>
          <w:sz w:val="20"/>
          <w:szCs w:val="20"/>
        </w:rPr>
        <w:t xml:space="preserve"> </w:t>
      </w:r>
      <w:r w:rsidRPr="0086055E">
        <w:rPr>
          <w:rFonts w:ascii="Arial" w:hAnsi="Arial" w:cs="Arial"/>
          <w:sz w:val="20"/>
          <w:szCs w:val="20"/>
          <w:lang w:val="es-ES"/>
        </w:rPr>
        <w:t>Instruir al arquitecto Luis Rivera Alemán, Encargado de Ordenamiento Territorial, de esta municipalidad, para que informe si la solicitante respecto</w:t>
      </w:r>
      <w:r w:rsidRPr="0086055E">
        <w:rPr>
          <w:rFonts w:ascii="Arial" w:hAnsi="Arial" w:cs="Arial"/>
          <w:sz w:val="20"/>
          <w:szCs w:val="20"/>
        </w:rPr>
        <w:t xml:space="preserve"> al proyecto </w:t>
      </w:r>
      <w:r w:rsidRPr="0086055E">
        <w:rPr>
          <w:rFonts w:ascii="Arial" w:hAnsi="Arial" w:cs="Arial"/>
          <w:b/>
          <w:sz w:val="20"/>
          <w:szCs w:val="20"/>
          <w:u w:val="single"/>
        </w:rPr>
        <w:t>OFICINAS PRIVADAS</w:t>
      </w:r>
      <w:r w:rsidRPr="0086055E">
        <w:rPr>
          <w:rFonts w:ascii="Arial" w:hAnsi="Arial" w:cs="Arial"/>
          <w:sz w:val="20"/>
          <w:szCs w:val="20"/>
          <w:lang w:val="es-ES"/>
        </w:rPr>
        <w:t xml:space="preserve">, con las modificaciones presentada cumple con la observación realizada en </w:t>
      </w:r>
      <w:r w:rsidRPr="0086055E">
        <w:rPr>
          <w:rFonts w:ascii="Arial" w:hAnsi="Arial" w:cs="Arial"/>
          <w:sz w:val="20"/>
          <w:szCs w:val="20"/>
        </w:rPr>
        <w:t xml:space="preserve">informe de fecha 12 de marzo del corriente año, respecto al área libre permitida, de conformidad </w:t>
      </w:r>
      <w:r w:rsidRPr="0086055E">
        <w:rPr>
          <w:rFonts w:ascii="Arial" w:hAnsi="Arial" w:cs="Arial"/>
          <w:bCs/>
          <w:sz w:val="20"/>
          <w:szCs w:val="20"/>
        </w:rPr>
        <w:t xml:space="preserve">al artículo 8 de la ORDENANZA PARA LA APLICACIÓN DEL PLAN DE DESARROLLO LOGÍSTICO NEJAPA, EN EL MUNICIPIO DE NEJAPA, DEPARTAMENTO DE SAN SALVADOR; </w:t>
      </w:r>
      <w:r w:rsidRPr="0086055E">
        <w:rPr>
          <w:rFonts w:ascii="Arial" w:hAnsi="Arial" w:cs="Arial"/>
          <w:b/>
          <w:bCs/>
          <w:sz w:val="20"/>
          <w:szCs w:val="20"/>
        </w:rPr>
        <w:t xml:space="preserve">c) </w:t>
      </w:r>
      <w:r w:rsidRPr="0086055E">
        <w:rPr>
          <w:rFonts w:ascii="Arial" w:hAnsi="Arial" w:cs="Arial"/>
          <w:bCs/>
          <w:sz w:val="20"/>
          <w:szCs w:val="20"/>
        </w:rPr>
        <w:t>Instruir a</w:t>
      </w:r>
      <w:r w:rsidRPr="0086055E">
        <w:rPr>
          <w:rFonts w:ascii="Arial" w:hAnsi="Arial" w:cs="Arial"/>
          <w:b/>
          <w:sz w:val="20"/>
          <w:szCs w:val="20"/>
        </w:rPr>
        <w:t xml:space="preserve"> l</w:t>
      </w:r>
      <w:r w:rsidRPr="0086055E">
        <w:rPr>
          <w:rFonts w:ascii="Arial" w:hAnsi="Arial" w:cs="Arial"/>
          <w:bCs/>
          <w:sz w:val="20"/>
          <w:szCs w:val="20"/>
        </w:rPr>
        <w:t xml:space="preserve">a Comisión nombrada </w:t>
      </w:r>
      <w:r w:rsidRPr="0086055E">
        <w:rPr>
          <w:rFonts w:ascii="Arial" w:hAnsi="Arial" w:cs="Arial"/>
          <w:sz w:val="20"/>
          <w:szCs w:val="20"/>
        </w:rPr>
        <w:t xml:space="preserve">mediante Acuerdo número </w:t>
      </w:r>
      <w:r w:rsidRPr="0086055E">
        <w:rPr>
          <w:rFonts w:ascii="Arial" w:hAnsi="Arial" w:cs="Arial"/>
          <w:b/>
          <w:bCs/>
          <w:sz w:val="20"/>
          <w:szCs w:val="20"/>
        </w:rPr>
        <w:t>NUEVE</w:t>
      </w:r>
      <w:r w:rsidRPr="0086055E">
        <w:rPr>
          <w:rFonts w:ascii="Arial" w:hAnsi="Arial" w:cs="Arial"/>
          <w:sz w:val="20"/>
          <w:szCs w:val="20"/>
        </w:rPr>
        <w:t xml:space="preserve"> de Acta número </w:t>
      </w:r>
      <w:r w:rsidRPr="0086055E">
        <w:rPr>
          <w:rFonts w:ascii="Arial" w:hAnsi="Arial" w:cs="Arial"/>
          <w:b/>
          <w:bCs/>
          <w:sz w:val="20"/>
          <w:szCs w:val="20"/>
        </w:rPr>
        <w:t>SEIS</w:t>
      </w:r>
      <w:r w:rsidRPr="0086055E">
        <w:rPr>
          <w:rFonts w:ascii="Arial" w:hAnsi="Arial" w:cs="Arial"/>
          <w:sz w:val="20"/>
          <w:szCs w:val="20"/>
        </w:rPr>
        <w:t xml:space="preserve">, de reunión celebrada por el Concejo Municipal el día diecisiete de marzo del corriente año, remita el informe solicitado para la siguiente sesión; </w:t>
      </w:r>
      <w:r w:rsidRPr="0086055E">
        <w:rPr>
          <w:rFonts w:ascii="Arial" w:hAnsi="Arial" w:cs="Arial"/>
          <w:b/>
          <w:sz w:val="20"/>
          <w:szCs w:val="20"/>
        </w:rPr>
        <w:t xml:space="preserve">d)  </w:t>
      </w:r>
      <w:r w:rsidRPr="0086055E">
        <w:rPr>
          <w:rFonts w:ascii="Arial" w:hAnsi="Arial" w:cs="Arial"/>
          <w:sz w:val="20"/>
          <w:szCs w:val="20"/>
        </w:rPr>
        <w:t xml:space="preserve">Instruir a la Delegada Contravencional de esta Municipalidad, para que informe en la próxima Sesión de Concejo, si a la fecha existe procedimiento sancionatorio contra la Sociedad </w:t>
      </w:r>
      <w:r w:rsidRPr="0086055E">
        <w:rPr>
          <w:rFonts w:ascii="Arial" w:hAnsi="Arial" w:cs="Arial"/>
          <w:sz w:val="20"/>
          <w:szCs w:val="20"/>
          <w:lang w:val="es-ES"/>
        </w:rPr>
        <w:t xml:space="preserve">ALMANESA, S. A. DE C.V., en caso de haberlo, cual es el estado del mismo.  </w:t>
      </w:r>
      <w:r w:rsidRPr="0086055E">
        <w:rPr>
          <w:rFonts w:ascii="Arial" w:hAnsi="Arial" w:cs="Arial"/>
          <w:b/>
          <w:bCs/>
          <w:color w:val="333333"/>
          <w:sz w:val="20"/>
          <w:szCs w:val="20"/>
          <w:u w:val="single"/>
          <w:shd w:val="clear" w:color="auto" w:fill="FFFFFF"/>
        </w:rPr>
        <w:t>Votación Unánime</w:t>
      </w:r>
      <w:r w:rsidRPr="0086055E">
        <w:rPr>
          <w:rFonts w:ascii="Arial" w:hAnsi="Arial" w:cs="Arial"/>
          <w:color w:val="333333"/>
          <w:sz w:val="20"/>
          <w:szCs w:val="20"/>
          <w:shd w:val="clear" w:color="auto" w:fill="FFFFFF"/>
        </w:rPr>
        <w:t xml:space="preserve">. Certifíquese y Notifíquese. “””””””””””””””””, </w:t>
      </w:r>
      <w:r w:rsidRPr="0086055E">
        <w:rPr>
          <w:rFonts w:ascii="Arial" w:hAnsi="Arial" w:cs="Arial"/>
          <w:b/>
          <w:bCs/>
          <w:color w:val="333333"/>
          <w:sz w:val="20"/>
          <w:szCs w:val="20"/>
          <w:shd w:val="clear" w:color="auto" w:fill="FFFFFF"/>
        </w:rPr>
        <w:t>ACUERDO NUMERO SEIS:</w:t>
      </w:r>
      <w:r w:rsidRPr="0086055E">
        <w:rPr>
          <w:rFonts w:ascii="Arial" w:hAnsi="Arial" w:cs="Arial"/>
          <w:color w:val="333333"/>
          <w:sz w:val="20"/>
          <w:szCs w:val="20"/>
          <w:shd w:val="clear" w:color="auto" w:fill="FFFFFF"/>
        </w:rPr>
        <w:t xml:space="preserve"> El Concejo Municipal en atención a informe presentado por el Licenciado Hector Mauricio Sandoval Miranda, mediante el cual expone: </w:t>
      </w:r>
      <w:r w:rsidRPr="0086055E">
        <w:rPr>
          <w:rFonts w:ascii="Arial" w:hAnsi="Arial" w:cs="Arial"/>
          <w:b/>
          <w:sz w:val="20"/>
          <w:szCs w:val="20"/>
          <w:lang w:val="es-PE"/>
        </w:rPr>
        <w:t>I.</w:t>
      </w:r>
      <w:r w:rsidRPr="0086055E">
        <w:rPr>
          <w:rFonts w:ascii="Arial" w:hAnsi="Arial" w:cs="Arial"/>
          <w:bCs/>
          <w:sz w:val="20"/>
          <w:szCs w:val="20"/>
          <w:lang w:val="es-PE"/>
        </w:rPr>
        <w:t xml:space="preserve"> </w:t>
      </w:r>
      <w:r w:rsidRPr="0086055E">
        <w:rPr>
          <w:rFonts w:ascii="Arial" w:hAnsi="Arial" w:cs="Arial"/>
          <w:bCs/>
          <w:sz w:val="20"/>
          <w:szCs w:val="20"/>
        </w:rPr>
        <w:t xml:space="preserve">Mediante Acuerdo Municipal número </w:t>
      </w:r>
      <w:r w:rsidRPr="0086055E">
        <w:rPr>
          <w:rFonts w:ascii="Arial" w:hAnsi="Arial" w:cs="Arial"/>
          <w:b/>
          <w:sz w:val="20"/>
          <w:szCs w:val="20"/>
        </w:rPr>
        <w:t>DOCE,</w:t>
      </w:r>
      <w:r w:rsidRPr="0086055E">
        <w:rPr>
          <w:rFonts w:ascii="Arial" w:hAnsi="Arial" w:cs="Arial"/>
          <w:bCs/>
          <w:sz w:val="20"/>
          <w:szCs w:val="20"/>
        </w:rPr>
        <w:t xml:space="preserve"> de Acta número </w:t>
      </w:r>
      <w:r w:rsidRPr="0086055E">
        <w:rPr>
          <w:rFonts w:ascii="Arial" w:hAnsi="Arial" w:cs="Arial"/>
          <w:b/>
          <w:sz w:val="20"/>
          <w:szCs w:val="20"/>
        </w:rPr>
        <w:t>VEINTE</w:t>
      </w:r>
      <w:r w:rsidRPr="0086055E">
        <w:rPr>
          <w:rFonts w:ascii="Arial" w:hAnsi="Arial" w:cs="Arial"/>
          <w:bCs/>
          <w:sz w:val="20"/>
          <w:szCs w:val="20"/>
        </w:rPr>
        <w:t xml:space="preserve"> de reunión celebrada por el Concejo Municipal el día 22 de septiembre del corriente año, este Concejo resolvió lo siguiente: “I. Que por ser necesario el informe Técnico del arquitecto Luis Arturo Rivera Alemán, Encargado de la </w:t>
      </w:r>
      <w:r w:rsidRPr="0086055E">
        <w:rPr>
          <w:rFonts w:ascii="Arial" w:hAnsi="Arial" w:cs="Arial"/>
          <w:sz w:val="20"/>
          <w:szCs w:val="20"/>
        </w:rPr>
        <w:t>Unidad de Ordenamiento y Desarrollo Territorial</w:t>
      </w:r>
      <w:r w:rsidRPr="0086055E">
        <w:rPr>
          <w:rFonts w:ascii="Arial" w:hAnsi="Arial" w:cs="Arial"/>
          <w:bCs/>
          <w:sz w:val="20"/>
          <w:szCs w:val="20"/>
        </w:rPr>
        <w:t xml:space="preserve">, así como el informe de la Gerente de la Unidad Ambiental de esta Alcaldía, y de la Arquitecto Xenia G. Rodas Rodríguez, Gerente de Proyectos y Desarrollo Territorial, los cuales a la fecha no han sido emitidos, </w:t>
      </w:r>
      <w:r w:rsidRPr="0086055E">
        <w:rPr>
          <w:rFonts w:ascii="Arial" w:hAnsi="Arial" w:cs="Arial"/>
          <w:b/>
          <w:bCs/>
          <w:sz w:val="20"/>
          <w:szCs w:val="20"/>
        </w:rPr>
        <w:t>ampliase</w:t>
      </w:r>
      <w:r w:rsidRPr="0086055E">
        <w:rPr>
          <w:rFonts w:ascii="Arial" w:hAnsi="Arial" w:cs="Arial"/>
          <w:bCs/>
          <w:sz w:val="20"/>
          <w:szCs w:val="20"/>
        </w:rPr>
        <w:t xml:space="preserve"> el plazo por veinte días más, contados a partir del día 23 de septiembre del corriente año, para contestar la solicitud del señor Jesús Tito Niño Guerra, en su calidad de Representante Legal de la sociedad</w:t>
      </w:r>
      <w:r w:rsidRPr="0086055E">
        <w:rPr>
          <w:rFonts w:ascii="Arial" w:hAnsi="Arial" w:cs="Arial"/>
          <w:sz w:val="20"/>
          <w:szCs w:val="20"/>
          <w:lang w:val="es-PE"/>
        </w:rPr>
        <w:t xml:space="preserve"> </w:t>
      </w:r>
      <w:r w:rsidRPr="0086055E">
        <w:rPr>
          <w:rFonts w:ascii="Arial" w:hAnsi="Arial" w:cs="Arial"/>
          <w:b/>
          <w:sz w:val="20"/>
          <w:szCs w:val="20"/>
        </w:rPr>
        <w:t>GLOBAL DEVELOPERS, S.A. DE C.V.,</w:t>
      </w:r>
      <w:r w:rsidRPr="0086055E">
        <w:rPr>
          <w:rFonts w:ascii="Arial" w:hAnsi="Arial" w:cs="Arial"/>
          <w:sz w:val="20"/>
          <w:szCs w:val="20"/>
        </w:rPr>
        <w:t xml:space="preserve"> de conformidad a lo establecido en el artículo</w:t>
      </w:r>
      <w:r w:rsidRPr="0086055E">
        <w:rPr>
          <w:rFonts w:ascii="Arial" w:hAnsi="Arial" w:cs="Arial"/>
          <w:bCs/>
          <w:sz w:val="20"/>
          <w:szCs w:val="20"/>
        </w:rPr>
        <w:t xml:space="preserve"> 86 numeral 2 de la Ley de Procedimientos Administrativos. II. Gírese instrucción al A</w:t>
      </w:r>
      <w:r w:rsidRPr="0086055E">
        <w:rPr>
          <w:rFonts w:ascii="Arial" w:hAnsi="Arial" w:cs="Arial"/>
          <w:sz w:val="20"/>
          <w:szCs w:val="20"/>
        </w:rPr>
        <w:t xml:space="preserve">rquitecto Luis Arturo Rivera Alemán, Encargado de Ordenamiento y Desarrollo Territorial, para que conjuntamente con la Ingeniera Marta Celina Perla, Gerente de la Unidad Ambiental y Arquitecta </w:t>
      </w:r>
      <w:r w:rsidRPr="0086055E">
        <w:rPr>
          <w:rFonts w:ascii="Arial" w:hAnsi="Arial" w:cs="Arial"/>
          <w:bCs/>
          <w:sz w:val="20"/>
          <w:szCs w:val="20"/>
        </w:rPr>
        <w:t>Xenia G. Rodas Rodríguez, Gerente de Proyectos y Desarrollo Territorial,</w:t>
      </w:r>
      <w:r w:rsidRPr="0086055E">
        <w:rPr>
          <w:rFonts w:ascii="Arial" w:hAnsi="Arial" w:cs="Arial"/>
          <w:sz w:val="20"/>
          <w:szCs w:val="20"/>
        </w:rPr>
        <w:t xml:space="preserve"> para que remitan informe técnico a la Unidad Jurídica de esta Alcaldía, lo antes posible, a efecto que dicha Unidad emita opinión desde la perspectiva legal previo al vencimiento del plazo relacionado en el numeral anterior y con ello este Concejo pueda resolver lo que conforme a derecho corresponda…”  </w:t>
      </w:r>
      <w:r w:rsidRPr="0086055E">
        <w:rPr>
          <w:rFonts w:ascii="Arial" w:hAnsi="Arial" w:cs="Arial"/>
          <w:b/>
          <w:bCs/>
          <w:sz w:val="20"/>
          <w:szCs w:val="20"/>
        </w:rPr>
        <w:t xml:space="preserve">II. </w:t>
      </w:r>
      <w:r w:rsidRPr="0086055E">
        <w:rPr>
          <w:rFonts w:ascii="Arial" w:hAnsi="Arial" w:cs="Arial"/>
          <w:sz w:val="20"/>
          <w:szCs w:val="20"/>
        </w:rPr>
        <w:t>Que el plazo para responder la solicitud de fecha 20 de agosto del corriente año, presentada por la sociedad</w:t>
      </w:r>
      <w:r w:rsidRPr="0086055E">
        <w:rPr>
          <w:rFonts w:ascii="Arial" w:hAnsi="Arial" w:cs="Arial"/>
          <w:b/>
          <w:sz w:val="20"/>
          <w:szCs w:val="20"/>
        </w:rPr>
        <w:t xml:space="preserve"> GLOBAL DEVELOPERS, S.A. DE C.V.,</w:t>
      </w:r>
      <w:r w:rsidRPr="0086055E">
        <w:rPr>
          <w:rFonts w:ascii="Arial" w:hAnsi="Arial" w:cs="Arial"/>
          <w:sz w:val="20"/>
          <w:szCs w:val="20"/>
        </w:rPr>
        <w:t xml:space="preserve">  </w:t>
      </w:r>
      <w:r w:rsidRPr="0086055E">
        <w:rPr>
          <w:rFonts w:ascii="Arial" w:hAnsi="Arial" w:cs="Arial"/>
          <w:bCs/>
          <w:sz w:val="20"/>
          <w:szCs w:val="20"/>
        </w:rPr>
        <w:t>a esta municipalidad el día 21 de agosto del corriente año, por el señor Jesús Tito Niño Guerra, en su calidad de Representante Legal de la sociedad</w:t>
      </w:r>
      <w:r w:rsidRPr="0086055E">
        <w:rPr>
          <w:rFonts w:ascii="Arial" w:hAnsi="Arial" w:cs="Arial"/>
          <w:sz w:val="20"/>
          <w:szCs w:val="20"/>
          <w:lang w:val="es-PE"/>
        </w:rPr>
        <w:t xml:space="preserve"> </w:t>
      </w:r>
      <w:r w:rsidRPr="0086055E">
        <w:rPr>
          <w:rFonts w:ascii="Arial" w:hAnsi="Arial" w:cs="Arial"/>
          <w:b/>
          <w:sz w:val="20"/>
          <w:szCs w:val="20"/>
        </w:rPr>
        <w:t>GLOBAL DEVELOPERS, S.A. DE C.V.,</w:t>
      </w:r>
      <w:r w:rsidRPr="0086055E">
        <w:rPr>
          <w:rFonts w:ascii="Arial" w:hAnsi="Arial" w:cs="Arial"/>
          <w:bCs/>
          <w:sz w:val="20"/>
          <w:szCs w:val="20"/>
        </w:rPr>
        <w:t xml:space="preserve"> mediante la cual solicitaba Desafectación del Decreto 4B, de un inmueble ubicado en Cantón Galera Quemada, kilómetro 22 Bay Pass que de Quezaltepeque conduce a Redondel Integración, con una extensión superficial según antecedentes registrales es de área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para poder desarrollar </w:t>
      </w:r>
      <w:r w:rsidRPr="0086055E">
        <w:rPr>
          <w:rFonts w:ascii="Arial" w:hAnsi="Arial" w:cs="Arial"/>
          <w:b/>
          <w:sz w:val="20"/>
          <w:szCs w:val="20"/>
          <w:u w:val="single"/>
        </w:rPr>
        <w:t>un proyecto urbanístico habitacional a identificar como VILLA FORESTA que se conformara por aproximadamente 789 viviendas de diferentes estilos</w:t>
      </w:r>
      <w:r w:rsidRPr="0086055E">
        <w:rPr>
          <w:rFonts w:ascii="Arial" w:hAnsi="Arial" w:cs="Arial"/>
          <w:bCs/>
          <w:sz w:val="20"/>
          <w:szCs w:val="20"/>
        </w:rPr>
        <w:t xml:space="preserve">, debido a prorroga otorgada mediante el acuerdo municipal relacionado en el numeral anterior venció el día 20 de octubre del corriente año. </w:t>
      </w:r>
      <w:r w:rsidRPr="0086055E">
        <w:rPr>
          <w:rFonts w:ascii="Arial" w:hAnsi="Arial" w:cs="Arial"/>
          <w:b/>
          <w:sz w:val="20"/>
          <w:szCs w:val="20"/>
        </w:rPr>
        <w:t>III.</w:t>
      </w:r>
      <w:r w:rsidRPr="0086055E">
        <w:rPr>
          <w:rFonts w:ascii="Arial" w:hAnsi="Arial" w:cs="Arial"/>
          <w:bCs/>
          <w:sz w:val="20"/>
          <w:szCs w:val="20"/>
        </w:rPr>
        <w:t xml:space="preserve"> Que el arquitecto Luis Arturo Rivera Alemán, </w:t>
      </w:r>
      <w:r w:rsidRPr="0086055E">
        <w:rPr>
          <w:rFonts w:ascii="Arial" w:hAnsi="Arial" w:cs="Arial"/>
          <w:sz w:val="20"/>
          <w:szCs w:val="20"/>
          <w:lang w:val="es-ES"/>
        </w:rPr>
        <w:t xml:space="preserve">Encargado de Ordenamiento Territorial, de esta municipalidad, remitió el informe técnico solicitado en el acuerdo relacionado en el numeral </w:t>
      </w:r>
      <w:r w:rsidRPr="0086055E">
        <w:rPr>
          <w:rFonts w:ascii="Arial" w:hAnsi="Arial" w:cs="Arial"/>
          <w:b/>
          <w:bCs/>
          <w:sz w:val="20"/>
          <w:szCs w:val="20"/>
          <w:lang w:val="es-ES"/>
        </w:rPr>
        <w:t>I</w:t>
      </w:r>
      <w:r w:rsidRPr="0086055E">
        <w:rPr>
          <w:rFonts w:ascii="Arial" w:hAnsi="Arial" w:cs="Arial"/>
          <w:sz w:val="20"/>
          <w:szCs w:val="20"/>
          <w:lang w:val="es-ES"/>
        </w:rPr>
        <w:t xml:space="preserve"> del presente considerando, hasta el día 29 de octubre del corriente, informe en el cual establece lo siguiente: </w:t>
      </w:r>
      <w:r w:rsidRPr="0086055E">
        <w:rPr>
          <w:rFonts w:ascii="Arial" w:hAnsi="Arial" w:cs="Arial"/>
          <w:sz w:val="20"/>
          <w:szCs w:val="20"/>
        </w:rPr>
        <w:t xml:space="preserve">“En respuesta a la solicitud, recibida por la empresa </w:t>
      </w:r>
      <w:r w:rsidRPr="0086055E">
        <w:rPr>
          <w:rFonts w:ascii="Arial" w:hAnsi="Arial" w:cs="Arial"/>
          <w:b/>
          <w:sz w:val="20"/>
          <w:szCs w:val="20"/>
        </w:rPr>
        <w:t>“GLOBAL DEVELOPERS, SA DE CV”</w:t>
      </w:r>
      <w:r w:rsidRPr="0086055E">
        <w:rPr>
          <w:rFonts w:ascii="Arial" w:hAnsi="Arial" w:cs="Arial"/>
          <w:sz w:val="20"/>
          <w:szCs w:val="20"/>
        </w:rPr>
        <w:t xml:space="preserve"> mediante el cual solicitan la Desafectación del Decreto 4B para un terreno de su propiedad ubicado en Cantón Galera Quemada, km. 22 Bay Pass que de Quezaltepeque conduce a San Salvador, Nejapa, San Salvador. </w:t>
      </w:r>
      <w:r w:rsidRPr="0086055E">
        <w:rPr>
          <w:rFonts w:ascii="Arial" w:hAnsi="Arial" w:cs="Arial"/>
          <w:b/>
          <w:sz w:val="20"/>
          <w:szCs w:val="20"/>
        </w:rPr>
        <w:t xml:space="preserve">ANTECEDENTES: </w:t>
      </w:r>
      <w:r w:rsidRPr="0086055E">
        <w:rPr>
          <w:rFonts w:ascii="Arial" w:hAnsi="Arial" w:cs="Arial"/>
          <w:sz w:val="20"/>
          <w:szCs w:val="20"/>
        </w:rPr>
        <w:t xml:space="preserve">En el 1er informe del </w:t>
      </w:r>
      <w:r w:rsidRPr="0086055E">
        <w:rPr>
          <w:rFonts w:ascii="Arial" w:hAnsi="Arial" w:cs="Arial"/>
          <w:b/>
          <w:sz w:val="20"/>
          <w:szCs w:val="20"/>
        </w:rPr>
        <w:t>20/08/2020</w:t>
      </w:r>
      <w:r w:rsidRPr="0086055E">
        <w:rPr>
          <w:rFonts w:ascii="Arial" w:hAnsi="Arial" w:cs="Arial"/>
          <w:sz w:val="20"/>
          <w:szCs w:val="20"/>
        </w:rPr>
        <w:t xml:space="preserve"> la empresa comunica que según levantamiento topográfico realizado por ellos el área es </w:t>
      </w:r>
      <w:r w:rsidRPr="0086055E">
        <w:rPr>
          <w:rFonts w:ascii="Arial" w:hAnsi="Arial" w:cs="Arial"/>
          <w:b/>
          <w:sz w:val="20"/>
          <w:szCs w:val="20"/>
        </w:rPr>
        <w:t>155,150.22</w:t>
      </w:r>
      <w:r w:rsidRPr="0086055E">
        <w:rPr>
          <w:rFonts w:ascii="Arial" w:hAnsi="Arial" w:cs="Arial"/>
          <w:sz w:val="20"/>
          <w:szCs w:val="20"/>
        </w:rPr>
        <w:t xml:space="preserve"> </w:t>
      </w:r>
      <w:r w:rsidRPr="0086055E">
        <w:rPr>
          <w:rFonts w:ascii="Arial" w:hAnsi="Arial" w:cs="Arial"/>
          <w:b/>
          <w:sz w:val="20"/>
          <w:szCs w:val="20"/>
        </w:rPr>
        <w:t>M2</w:t>
      </w:r>
      <w:r w:rsidRPr="0086055E">
        <w:rPr>
          <w:rFonts w:ascii="Arial" w:hAnsi="Arial" w:cs="Arial"/>
          <w:sz w:val="20"/>
          <w:szCs w:val="20"/>
        </w:rPr>
        <w:t xml:space="preserve">, en el cual pretenden desarrollar un Proyecto Urbanístico Habitacional denominado </w:t>
      </w:r>
      <w:r w:rsidRPr="0086055E">
        <w:rPr>
          <w:rFonts w:ascii="Arial" w:hAnsi="Arial" w:cs="Arial"/>
          <w:b/>
          <w:sz w:val="20"/>
          <w:szCs w:val="20"/>
        </w:rPr>
        <w:t xml:space="preserve">“VILLA FORESTA” </w:t>
      </w:r>
      <w:r w:rsidRPr="0086055E">
        <w:rPr>
          <w:rFonts w:ascii="Arial" w:hAnsi="Arial" w:cs="Arial"/>
          <w:sz w:val="20"/>
          <w:szCs w:val="20"/>
        </w:rPr>
        <w:t xml:space="preserve">de aprox. </w:t>
      </w:r>
      <w:r w:rsidRPr="0086055E">
        <w:rPr>
          <w:rFonts w:ascii="Arial" w:hAnsi="Arial" w:cs="Arial"/>
          <w:b/>
          <w:sz w:val="20"/>
          <w:szCs w:val="20"/>
        </w:rPr>
        <w:t>789 Viviendas</w:t>
      </w:r>
      <w:r w:rsidRPr="0086055E">
        <w:rPr>
          <w:rFonts w:ascii="Arial" w:hAnsi="Arial" w:cs="Arial"/>
          <w:sz w:val="20"/>
          <w:szCs w:val="20"/>
        </w:rPr>
        <w:t xml:space="preserve"> de Diferentes Estilos, unas de las cuales de interés social con un monto de inversión Aprox. de </w:t>
      </w:r>
      <w:r w:rsidRPr="0086055E">
        <w:rPr>
          <w:rFonts w:ascii="Arial" w:hAnsi="Arial" w:cs="Arial"/>
          <w:b/>
          <w:sz w:val="20"/>
          <w:szCs w:val="20"/>
        </w:rPr>
        <w:t xml:space="preserve">$ 4, 500,000.00. </w:t>
      </w:r>
      <w:r w:rsidRPr="0086055E">
        <w:rPr>
          <w:rFonts w:ascii="Arial" w:hAnsi="Arial" w:cs="Arial"/>
          <w:sz w:val="20"/>
          <w:szCs w:val="20"/>
        </w:rPr>
        <w:t xml:space="preserve">La empresa menciona que el abastecimiento de agua será </w:t>
      </w:r>
      <w:r w:rsidRPr="0086055E">
        <w:rPr>
          <w:rFonts w:ascii="Arial" w:hAnsi="Arial" w:cs="Arial"/>
          <w:b/>
          <w:sz w:val="20"/>
          <w:szCs w:val="20"/>
        </w:rPr>
        <w:t>AUTOABASTECIDO</w:t>
      </w:r>
      <w:r w:rsidRPr="0086055E">
        <w:rPr>
          <w:rFonts w:ascii="Arial" w:hAnsi="Arial" w:cs="Arial"/>
          <w:sz w:val="20"/>
          <w:szCs w:val="20"/>
        </w:rPr>
        <w:t xml:space="preserve"> y contara con su propia </w:t>
      </w:r>
      <w:r w:rsidRPr="0086055E">
        <w:rPr>
          <w:rFonts w:ascii="Arial" w:hAnsi="Arial" w:cs="Arial"/>
          <w:b/>
          <w:sz w:val="20"/>
          <w:szCs w:val="20"/>
        </w:rPr>
        <w:t xml:space="preserve">PLANTA DE TRATAMIENTO DE AGUAS RESIDUALES, </w:t>
      </w:r>
      <w:r w:rsidRPr="0086055E">
        <w:rPr>
          <w:rFonts w:ascii="Arial" w:hAnsi="Arial" w:cs="Arial"/>
          <w:sz w:val="20"/>
          <w:szCs w:val="20"/>
        </w:rPr>
        <w:t>presentando la siguiente documentación: 1. Personería Jurídica y escritura de Constitución de la empresa. 2. Testimonio de escritura de compraventa de los inmuebles en referencia. 3. Descripción Técnica del inmueble</w:t>
      </w:r>
      <w:r w:rsidRPr="0086055E">
        <w:rPr>
          <w:rFonts w:ascii="Arial" w:hAnsi="Arial" w:cs="Arial"/>
          <w:b/>
          <w:sz w:val="20"/>
          <w:szCs w:val="20"/>
        </w:rPr>
        <w:t xml:space="preserve">. 4. </w:t>
      </w:r>
      <w:r w:rsidRPr="0086055E">
        <w:rPr>
          <w:rFonts w:ascii="Arial" w:hAnsi="Arial" w:cs="Arial"/>
          <w:sz w:val="20"/>
          <w:szCs w:val="20"/>
        </w:rPr>
        <w:t xml:space="preserve">Esquema de ubicación del inmueble. 5. Visualización en 3D del proyecto. 6. Propuesta de Zonificación. No mostrando en dicho informe más información por lo que se coordinó con la Unidad Jurídica Lic Karen Castillo una inspección en el terreno para las 8 AM del día 02/09/2020, la cual no se llevó a acabo porque no se presentaron los técnicos de Global, luego se programó una nueva inspección para el día </w:t>
      </w:r>
      <w:r w:rsidRPr="0086055E">
        <w:rPr>
          <w:rFonts w:ascii="Arial" w:hAnsi="Arial" w:cs="Arial"/>
          <w:b/>
          <w:sz w:val="20"/>
          <w:szCs w:val="20"/>
        </w:rPr>
        <w:t>25/09/2020</w:t>
      </w:r>
      <w:r w:rsidRPr="0086055E">
        <w:rPr>
          <w:rFonts w:ascii="Arial" w:hAnsi="Arial" w:cs="Arial"/>
          <w:sz w:val="20"/>
          <w:szCs w:val="20"/>
        </w:rPr>
        <w:t xml:space="preserve"> a las 9.00 AM en la cual se levantó un acta estando presentes la Lic. Karen Castillo, la Ing. Celina perla, el Arq. Luis Rivera y el Arq. Ronald Polanco. En donde se le dijo lo siguiente: 1. Que los Lotes deben ser de 200 M² C/U por lo que tiene que cambiar el anteproyecto. 2. Platicando con el Arq. Ronald Wilfredo Polanco nos confirmó la perforación de un pozo para dar agua al proyecto. 3. Se le pidió más información del proyecto por lo que nos solicitó 15 días hábiles más, comprometiéndose a dar: A) La propuesta de abastecimiento (PERFORACION DE POZO). B) La propuesta de compensación del agua y disposición final de las AGUAS NEGRAS. C. Se les hizo saber que no puede trabajar ni iniciar obras para la construcción hasta tener todos los permisos respectivos. D. Presentar la información digital del Levantamiento Topográfico, Ubicación Catastral y Presupuesto del Proyecto. En fecha 25/09/2020 el Arq. Ronald Wilfredo Polanco de la empresa ING. &amp; MSC RONALD POLANCO ALAS presento un segundo informe como ampliación y complemento del primero, presentando la siguiente documentación: 1. Ubicación Catastral por el CNR. 2. Plano del Levantamiento Topográfico en digital. 3. Presupuesto de la construcción del proyecto. Se le hace mención que todavía </w:t>
      </w:r>
      <w:r w:rsidRPr="0086055E">
        <w:rPr>
          <w:rFonts w:ascii="Arial" w:hAnsi="Arial" w:cs="Arial"/>
          <w:b/>
          <w:sz w:val="20"/>
          <w:szCs w:val="20"/>
        </w:rPr>
        <w:t>NO</w:t>
      </w:r>
      <w:r w:rsidRPr="0086055E">
        <w:rPr>
          <w:rFonts w:ascii="Arial" w:hAnsi="Arial" w:cs="Arial"/>
          <w:sz w:val="20"/>
          <w:szCs w:val="20"/>
        </w:rPr>
        <w:t xml:space="preserve"> ha entregado la documentación completa por lo que en fecha </w:t>
      </w:r>
      <w:r w:rsidRPr="0086055E">
        <w:rPr>
          <w:rFonts w:ascii="Arial" w:hAnsi="Arial" w:cs="Arial"/>
          <w:b/>
          <w:sz w:val="20"/>
          <w:szCs w:val="20"/>
        </w:rPr>
        <w:t>20 de Octubre 2020</w:t>
      </w:r>
      <w:r w:rsidRPr="0086055E">
        <w:rPr>
          <w:rFonts w:ascii="Arial" w:hAnsi="Arial" w:cs="Arial"/>
          <w:sz w:val="20"/>
          <w:szCs w:val="20"/>
        </w:rPr>
        <w:t xml:space="preserve">, la empresa </w:t>
      </w:r>
      <w:r w:rsidRPr="0086055E">
        <w:rPr>
          <w:rFonts w:ascii="Arial" w:hAnsi="Arial" w:cs="Arial"/>
          <w:b/>
          <w:sz w:val="20"/>
          <w:szCs w:val="20"/>
        </w:rPr>
        <w:t xml:space="preserve">“GLOBAL DEVELOPERS, SA DE CV” </w:t>
      </w:r>
      <w:r w:rsidRPr="0086055E">
        <w:rPr>
          <w:rFonts w:ascii="Arial" w:hAnsi="Arial" w:cs="Arial"/>
          <w:sz w:val="20"/>
          <w:szCs w:val="20"/>
        </w:rPr>
        <w:t xml:space="preserve">presenta un nuevo oficio en donde nos responde lo siguiente:1. Que los Lotes deben ser de 200 M² C/U por lo que tiene que cambiar el anteproyecto. </w:t>
      </w:r>
      <w:r w:rsidRPr="0086055E">
        <w:rPr>
          <w:rFonts w:ascii="Arial" w:hAnsi="Arial" w:cs="Arial"/>
          <w:b/>
          <w:color w:val="FF0000"/>
          <w:sz w:val="20"/>
          <w:szCs w:val="20"/>
        </w:rPr>
        <w:t>R/</w:t>
      </w:r>
      <w:r w:rsidRPr="0086055E">
        <w:rPr>
          <w:rFonts w:ascii="Arial" w:hAnsi="Arial" w:cs="Arial"/>
          <w:color w:val="FF0000"/>
          <w:sz w:val="20"/>
          <w:szCs w:val="20"/>
        </w:rPr>
        <w:t xml:space="preserve"> </w:t>
      </w:r>
      <w:r w:rsidRPr="0086055E">
        <w:rPr>
          <w:rFonts w:ascii="Arial" w:hAnsi="Arial" w:cs="Arial"/>
          <w:sz w:val="20"/>
          <w:szCs w:val="20"/>
        </w:rPr>
        <w:t xml:space="preserve">Se les permita que los lotes sean de 108.3 m3 con un frente mínimo de 5.70 ML. 2. </w:t>
      </w:r>
      <w:r w:rsidRPr="0086055E">
        <w:rPr>
          <w:rFonts w:ascii="Arial" w:hAnsi="Arial" w:cs="Arial"/>
          <w:b/>
          <w:bCs/>
          <w:sz w:val="20"/>
          <w:szCs w:val="20"/>
        </w:rPr>
        <w:t xml:space="preserve">Respecto a la perforación de un pozo para dar agua al proyecto 900 m³ diarios consumo real. </w:t>
      </w:r>
      <w:r w:rsidRPr="0086055E">
        <w:rPr>
          <w:rFonts w:ascii="Arial" w:hAnsi="Arial" w:cs="Arial"/>
          <w:b/>
          <w:bCs/>
          <w:color w:val="FF0000"/>
          <w:sz w:val="20"/>
          <w:szCs w:val="20"/>
        </w:rPr>
        <w:t xml:space="preserve"> R/ </w:t>
      </w:r>
      <w:r w:rsidRPr="0086055E">
        <w:rPr>
          <w:rFonts w:ascii="Arial" w:hAnsi="Arial" w:cs="Arial"/>
          <w:b/>
          <w:bCs/>
          <w:sz w:val="20"/>
          <w:szCs w:val="20"/>
        </w:rPr>
        <w:t xml:space="preserve">se proyecta ubicar pozo colindante a tanque existente, para lo cual se procederá a solicitar las autorizaciones Respectivas. </w:t>
      </w:r>
      <w:r w:rsidRPr="0086055E">
        <w:rPr>
          <w:rFonts w:ascii="Arial" w:hAnsi="Arial" w:cs="Arial"/>
          <w:bCs/>
          <w:sz w:val="20"/>
          <w:szCs w:val="20"/>
        </w:rPr>
        <w:t xml:space="preserve">4. </w:t>
      </w:r>
      <w:r w:rsidRPr="0086055E">
        <w:rPr>
          <w:rFonts w:ascii="Arial" w:hAnsi="Arial" w:cs="Arial"/>
          <w:sz w:val="20"/>
          <w:szCs w:val="20"/>
        </w:rPr>
        <w:t xml:space="preserve">La propuesta de compensación del agua y Disposición final de las AGUAS NEGRAS. </w:t>
      </w:r>
      <w:r w:rsidRPr="0086055E">
        <w:rPr>
          <w:rFonts w:ascii="Arial" w:hAnsi="Arial" w:cs="Arial"/>
          <w:b/>
          <w:color w:val="FF0000"/>
          <w:sz w:val="20"/>
          <w:szCs w:val="20"/>
        </w:rPr>
        <w:t xml:space="preserve">R/ </w:t>
      </w:r>
      <w:r w:rsidRPr="0086055E">
        <w:rPr>
          <w:rFonts w:ascii="Arial" w:hAnsi="Arial" w:cs="Arial"/>
          <w:sz w:val="20"/>
          <w:szCs w:val="20"/>
        </w:rPr>
        <w:t xml:space="preserve">el punto de descarga propuesto es en la Quebrada el Sitio o Cangrejera y se conectaran al alcantarillado de FOMILENIO.  </w:t>
      </w:r>
      <w:r w:rsidRPr="0086055E">
        <w:rPr>
          <w:rFonts w:ascii="Arial" w:hAnsi="Arial" w:cs="Arial"/>
          <w:b/>
          <w:bCs/>
          <w:sz w:val="20"/>
          <w:szCs w:val="20"/>
        </w:rPr>
        <w:t xml:space="preserve">UBICACIÓN DEL PROYECTO. </w:t>
      </w:r>
      <w:r w:rsidRPr="0086055E">
        <w:rPr>
          <w:rFonts w:ascii="Arial" w:hAnsi="Arial" w:cs="Arial"/>
          <w:b/>
          <w:sz w:val="20"/>
          <w:szCs w:val="20"/>
        </w:rPr>
        <w:t xml:space="preserve">UBICACIÓN, USO DE SUELO, TRATAMIENTO URBANÍSTICO Y ZONIFICACIÓN AMBIENTAL. </w:t>
      </w:r>
      <w:r w:rsidRPr="0086055E">
        <w:rPr>
          <w:rFonts w:ascii="Arial" w:hAnsi="Arial" w:cs="Arial"/>
          <w:b/>
          <w:bCs/>
          <w:iCs/>
          <w:sz w:val="20"/>
          <w:szCs w:val="20"/>
        </w:rPr>
        <w:t>Respecto</w:t>
      </w:r>
      <w:r w:rsidRPr="0086055E">
        <w:rPr>
          <w:rFonts w:ascii="Arial" w:hAnsi="Arial" w:cs="Arial"/>
          <w:b/>
          <w:iCs/>
          <w:sz w:val="20"/>
          <w:szCs w:val="20"/>
        </w:rPr>
        <w:t xml:space="preserve"> al Esquema Director.</w:t>
      </w:r>
      <w:r w:rsidRPr="0086055E">
        <w:rPr>
          <w:rFonts w:ascii="Arial" w:hAnsi="Arial" w:cs="Arial"/>
          <w:iCs/>
          <w:sz w:val="20"/>
          <w:szCs w:val="20"/>
        </w:rPr>
        <w:t xml:space="preserve"> </w:t>
      </w:r>
      <w:r>
        <w:rPr>
          <w:noProof/>
          <w:sz w:val="20"/>
          <w:szCs w:val="20"/>
          <w:lang w:eastAsia="es-SV"/>
        </w:rPr>
        <mc:AlternateContent>
          <mc:Choice Requires="wps">
            <w:drawing>
              <wp:anchor distT="0" distB="0" distL="114300" distR="114300" simplePos="0" relativeHeight="251659264" behindDoc="0" locked="0" layoutInCell="1" allowOverlap="1" wp14:anchorId="15764A89" wp14:editId="76162449">
                <wp:simplePos x="0" y="0"/>
                <wp:positionH relativeFrom="column">
                  <wp:posOffset>-3796030</wp:posOffset>
                </wp:positionH>
                <wp:positionV relativeFrom="paragraph">
                  <wp:posOffset>1605280</wp:posOffset>
                </wp:positionV>
                <wp:extent cx="800100" cy="762000"/>
                <wp:effectExtent l="19050" t="19050" r="19050" b="19050"/>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ellipse">
                          <a:avLst/>
                        </a:prstGeom>
                        <a:noFill/>
                        <a:ln w="38100">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7644B5" id="Elipse 9" o:spid="_x0000_s1026" style="position:absolute;margin-left:-298.9pt;margin-top:126.4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SEQIAAAYEAAAOAAAAZHJzL2Uyb0RvYy54bWysU1Fv0zAQfkfiP1h+p0lLt7VR02l0G0Ia&#10;MGnwA1zHSSwcnzk7Tcuv5+y0pcAb4sW6852/u/u+8+p23xm2U+g12JJPJzlnykqotG1K/vXL45sF&#10;Zz4IWwkDVpX8oDy/Xb9+tRpcoWbQgqkUMgKxvhhcydsQXJFlXraqE34CTlkK1oCdCORik1UoBkLv&#10;TDbL8+tsAKwcglTe0+39GOTrhF/XSobPde1VYKbk1FtIJ6ZzG89svRJFg8K1Wh7bEP/QRSe0paJn&#10;qHsRBOtR/wXVaYngoQ4TCV0Gda2lSjPQNNP8j2leWuFUmoXI8e5Mk/9/sPLT7hmZrkq+5MyKjiR6&#10;MNp5xZaRm8H5glJe3DPG6bx7AvnNMwubVthG3SHC0CpRUUfTmJ/99iA6np6y7fARKoIWfYBE077G&#10;LgISAWyf1Dic1VD7wCRdLnJihDSTFLq5JrGTWpkoTo8d+vBeQceiUXJlUuMJX+yefIj9iOKUFctZ&#10;eNTGJM2NZUPJ3y5iiTQaGF3FaHKw2W4Msp2Ia5O/y69Otf1lGkJvq4QWOXg42kFoM9pU3dgjKZGH&#10;kc8tVAfiBGFcRvo8ZLSAPzgbaBFL7r/3AhVn5oMlXpfT+TxubnLmVzczcvAysr2MCCsJquSBs9Hc&#10;hHHbe4e6aanSNI1r4Y60qHUiKeo0dnVslpYtcXf8GHGbL/2U9ev7rn8CAAD//wMAUEsDBBQABgAI&#10;AAAAIQA8RJ1/5AAAAA0BAAAPAAAAZHJzL2Rvd25yZXYueG1sTI9BT8MwDIXvSPyHyEhcUJeubCuU&#10;phMChjggTWwcdkwb01Y0Tmmytfx7zAluz35Pz5/z9WQ7ccLBt44UzGcxCKTKmZZqBe/7TXQDwgdN&#10;RneOUME3elgX52e5zowb6Q1Pu1ALLiGfaQVNCH0mpa8atNrPXI/E3ocbrA48DrU0gx653HYyieOV&#10;tLolvtDoHh8arD53R6vg6et5uwmHKxxft+PjvrSHRbt6UeryYrq/AxFwCn9h+MVndCiYqXRHMl50&#10;CqLlbcrsQUGyTFhwJFqkc1alguuUV7LI5f8vih8AAAD//wMAUEsBAi0AFAAGAAgAAAAhALaDOJL+&#10;AAAA4QEAABMAAAAAAAAAAAAAAAAAAAAAAFtDb250ZW50X1R5cGVzXS54bWxQSwECLQAUAAYACAAA&#10;ACEAOP0h/9YAAACUAQAACwAAAAAAAAAAAAAAAAAvAQAAX3JlbHMvLnJlbHNQSwECLQAUAAYACAAA&#10;ACEA2s5P0hECAAAGBAAADgAAAAAAAAAAAAAAAAAuAgAAZHJzL2Uyb0RvYy54bWxQSwECLQAUAAYA&#10;CAAAACEAPESdf+QAAAANAQAADwAAAAAAAAAAAAAAAABrBAAAZHJzL2Rvd25yZXYueG1sUEsFBgAA&#10;AAAEAAQA8wAAAHwFAAAAAA==&#10;" filled="f" strokecolor="#00b050" strokeweight="3pt"/>
            </w:pict>
          </mc:Fallback>
        </mc:AlternateContent>
      </w:r>
      <w:r w:rsidRPr="0086055E">
        <w:rPr>
          <w:rFonts w:ascii="Arial" w:hAnsi="Arial" w:cs="Arial"/>
          <w:sz w:val="20"/>
          <w:szCs w:val="20"/>
        </w:rPr>
        <w:t xml:space="preserve">La ubicación del terreno dentro del Esquema Director muestra que según: </w:t>
      </w:r>
      <w:r w:rsidRPr="0086055E">
        <w:rPr>
          <w:rFonts w:ascii="Arial" w:hAnsi="Arial" w:cs="Arial"/>
          <w:b/>
          <w:sz w:val="20"/>
          <w:szCs w:val="20"/>
        </w:rPr>
        <w:t>TRATAMIENTOS URBANISTICOS:</w:t>
      </w:r>
      <w:r w:rsidRPr="0086055E">
        <w:rPr>
          <w:rFonts w:ascii="Arial" w:hAnsi="Arial" w:cs="Arial"/>
          <w:sz w:val="20"/>
          <w:szCs w:val="20"/>
        </w:rPr>
        <w:t xml:space="preserve"> Que es un instrumento de regulación del </w:t>
      </w:r>
      <w:r w:rsidRPr="0086055E">
        <w:rPr>
          <w:rFonts w:ascii="Arial" w:hAnsi="Arial" w:cs="Arial"/>
          <w:b/>
          <w:sz w:val="20"/>
          <w:szCs w:val="20"/>
        </w:rPr>
        <w:t>Uso del Suelo de la OPAMSS</w:t>
      </w:r>
      <w:r w:rsidRPr="0086055E">
        <w:rPr>
          <w:rFonts w:ascii="Arial" w:hAnsi="Arial" w:cs="Arial"/>
          <w:sz w:val="20"/>
          <w:szCs w:val="20"/>
        </w:rPr>
        <w:t xml:space="preserve">, que determina la Zonificación, Clasificación y Regulación de los usos del suelo dentro del </w:t>
      </w:r>
      <w:r w:rsidRPr="0086055E">
        <w:rPr>
          <w:rFonts w:ascii="Arial" w:hAnsi="Arial" w:cs="Arial"/>
          <w:b/>
          <w:sz w:val="20"/>
          <w:szCs w:val="20"/>
        </w:rPr>
        <w:t>AMSS</w:t>
      </w:r>
      <w:r w:rsidRPr="0086055E">
        <w:rPr>
          <w:rFonts w:ascii="Arial" w:hAnsi="Arial" w:cs="Arial"/>
          <w:sz w:val="20"/>
          <w:szCs w:val="20"/>
        </w:rPr>
        <w:t xml:space="preserve">. Este se encuentra en </w:t>
      </w:r>
      <w:r w:rsidRPr="0086055E">
        <w:rPr>
          <w:rFonts w:ascii="Arial" w:hAnsi="Arial" w:cs="Arial"/>
          <w:b/>
          <w:sz w:val="20"/>
          <w:szCs w:val="20"/>
        </w:rPr>
        <w:t>SUELO RURAL:</w:t>
      </w:r>
      <w:r w:rsidRPr="0086055E">
        <w:rPr>
          <w:rFonts w:ascii="Arial" w:hAnsi="Arial" w:cs="Arial"/>
          <w:sz w:val="20"/>
          <w:szCs w:val="20"/>
        </w:rPr>
        <w:t xml:space="preserve"> </w:t>
      </w:r>
      <w:r w:rsidRPr="0086055E">
        <w:rPr>
          <w:rFonts w:ascii="Arial" w:hAnsi="Arial" w:cs="Arial"/>
          <w:b/>
          <w:sz w:val="20"/>
          <w:szCs w:val="20"/>
        </w:rPr>
        <w:t>DESARROLLO AGROPECUARIO</w:t>
      </w:r>
      <w:r w:rsidRPr="0086055E">
        <w:rPr>
          <w:rFonts w:ascii="Arial" w:hAnsi="Arial" w:cs="Arial"/>
          <w:sz w:val="20"/>
          <w:szCs w:val="20"/>
        </w:rPr>
        <w:t xml:space="preserve">. Estos suelos comprenden el conjunto del espacio rural con aprovechamientos primarios dedicados a áreas de cultivo y para las que no se contempla su transformación urbanística a corto y mediano plazo. </w:t>
      </w:r>
      <w:r w:rsidRPr="0086055E">
        <w:rPr>
          <w:rFonts w:ascii="Arial" w:hAnsi="Arial" w:cs="Arial"/>
          <w:b/>
          <w:sz w:val="20"/>
          <w:szCs w:val="20"/>
        </w:rPr>
        <w:t>APTITUD URBANISTICAS: ESTABILIZACION: EST5, INDUSTRIA</w:t>
      </w:r>
      <w:r w:rsidRPr="0086055E">
        <w:rPr>
          <w:rFonts w:ascii="Arial" w:hAnsi="Arial" w:cs="Arial"/>
          <w:sz w:val="20"/>
          <w:szCs w:val="20"/>
        </w:rPr>
        <w:t xml:space="preserve">: Forman parte de este, los suelos Agrícolas que recogen actuaciones de producción Agropecuaria y Agroindustrial y Suelos con Asentamientos Humanos y Equipamientos de Soporte para las actuaciones del Ámbito Rural se plantean porcentajes restrictivos de impermeabilización base de un 25%, ampliable hasta un 50% mediante compensaciones. </w:t>
      </w:r>
      <w:r w:rsidRPr="0086055E">
        <w:rPr>
          <w:rFonts w:ascii="Arial" w:hAnsi="Arial" w:cs="Arial"/>
          <w:b/>
          <w:bCs/>
          <w:iCs/>
          <w:sz w:val="20"/>
          <w:szCs w:val="20"/>
        </w:rPr>
        <w:t xml:space="preserve">Respecto al decreto Ejecutivo 61 (Directrices Ambientales del MARN). </w:t>
      </w:r>
      <w:r w:rsidRPr="0086055E">
        <w:rPr>
          <w:rFonts w:ascii="Arial" w:hAnsi="Arial" w:cs="Arial"/>
          <w:sz w:val="20"/>
          <w:szCs w:val="20"/>
        </w:rPr>
        <w:t xml:space="preserve">La ubicación del terreno dentro del Decreto Ejecutivo 61 muestra que según </w:t>
      </w:r>
      <w:r w:rsidRPr="0086055E">
        <w:rPr>
          <w:rFonts w:ascii="Arial" w:hAnsi="Arial" w:cs="Arial"/>
          <w:b/>
          <w:sz w:val="20"/>
          <w:szCs w:val="20"/>
        </w:rPr>
        <w:t>MAPA DE ZONIFICACION AMBIENTAL</w:t>
      </w:r>
      <w:r w:rsidRPr="0086055E">
        <w:rPr>
          <w:rFonts w:ascii="Arial" w:hAnsi="Arial" w:cs="Arial"/>
          <w:sz w:val="20"/>
          <w:szCs w:val="20"/>
        </w:rPr>
        <w:t xml:space="preserve"> este se encuentra en </w:t>
      </w:r>
      <w:r w:rsidRPr="0086055E">
        <w:rPr>
          <w:rFonts w:ascii="Arial" w:hAnsi="Arial" w:cs="Arial"/>
          <w:b/>
          <w:sz w:val="20"/>
          <w:szCs w:val="20"/>
        </w:rPr>
        <w:t>ZONA DE PROTECCION Y APROVECHAMIENTO</w:t>
      </w:r>
      <w:r w:rsidRPr="0086055E">
        <w:rPr>
          <w:rFonts w:ascii="Arial" w:hAnsi="Arial" w:cs="Arial"/>
          <w:sz w:val="20"/>
          <w:szCs w:val="20"/>
        </w:rPr>
        <w:t xml:space="preserve"> el cual permite con restricción PROYECTOS DE CONSTRUCCION DE VIVIENDA siempre y cuando garanticen que las actividades, obras y proyectos no perjudiquen la sostenibilidad de los Ecosistemas presentes en la zona. </w:t>
      </w:r>
      <w:r w:rsidRPr="0086055E">
        <w:rPr>
          <w:rFonts w:ascii="Arial" w:hAnsi="Arial" w:cs="Arial"/>
          <w:b/>
          <w:bCs/>
          <w:kern w:val="32"/>
          <w:sz w:val="20"/>
          <w:szCs w:val="20"/>
        </w:rPr>
        <w:t xml:space="preserve">Respecto Esquema Director de OPAMSS contra la Zonificación del Decreto ejecutivo 61. </w:t>
      </w:r>
      <w:r w:rsidRPr="0086055E">
        <w:rPr>
          <w:rFonts w:ascii="Arial" w:hAnsi="Arial" w:cs="Arial"/>
          <w:noProof/>
          <w:sz w:val="20"/>
          <w:szCs w:val="20"/>
        </w:rPr>
        <w:t xml:space="preserve">Se señala que en El Esquema Director la Clasificación de Suelos está referida al Área Metropolitana en cuatro categorías, una de ellas son los </w:t>
      </w:r>
      <w:r w:rsidRPr="0086055E">
        <w:rPr>
          <w:rFonts w:ascii="Arial" w:hAnsi="Arial" w:cs="Arial"/>
          <w:b/>
          <w:noProof/>
          <w:sz w:val="20"/>
          <w:szCs w:val="20"/>
        </w:rPr>
        <w:t xml:space="preserve">SUELOS RURAL: DESARROLLO AGROPECUARIO, </w:t>
      </w:r>
      <w:r w:rsidRPr="0086055E">
        <w:rPr>
          <w:rFonts w:ascii="Arial" w:hAnsi="Arial" w:cs="Arial"/>
          <w:noProof/>
          <w:sz w:val="20"/>
          <w:szCs w:val="20"/>
        </w:rPr>
        <w:t xml:space="preserve">mientras que en el Decreto ejecutivo 61 del MARN establece que la </w:t>
      </w:r>
      <w:r w:rsidRPr="0086055E">
        <w:rPr>
          <w:rFonts w:ascii="Arial" w:hAnsi="Arial" w:cs="Arial"/>
          <w:b/>
          <w:noProof/>
          <w:sz w:val="20"/>
          <w:szCs w:val="20"/>
        </w:rPr>
        <w:t>ZONIFICACIÓN AMBIENTAL</w:t>
      </w:r>
      <w:r w:rsidRPr="0086055E">
        <w:rPr>
          <w:rFonts w:ascii="Arial" w:hAnsi="Arial" w:cs="Arial"/>
          <w:noProof/>
          <w:sz w:val="20"/>
          <w:szCs w:val="20"/>
        </w:rPr>
        <w:t xml:space="preserve"> esta propiedad estan en  </w:t>
      </w:r>
      <w:r w:rsidRPr="0086055E">
        <w:rPr>
          <w:rFonts w:ascii="Arial" w:hAnsi="Arial" w:cs="Arial"/>
          <w:b/>
          <w:noProof/>
          <w:sz w:val="20"/>
          <w:szCs w:val="20"/>
        </w:rPr>
        <w:t xml:space="preserve">ZONA DE PROTECCION Y APROVECHAMIENTO </w:t>
      </w:r>
      <w:r w:rsidRPr="0086055E">
        <w:rPr>
          <w:rFonts w:ascii="Arial" w:hAnsi="Arial" w:cs="Arial"/>
          <w:noProof/>
          <w:sz w:val="20"/>
          <w:szCs w:val="20"/>
        </w:rPr>
        <w:t xml:space="preserve">que consiste en definir regulaciones y/o directrices, así como lineamientos de actuación que permitan la Protección Ambiental, garantizando que las actividades, obras y proyectos no perjudiquen la sostenibilidad de los Ecosistemas presentes en la zona. </w:t>
      </w:r>
      <w:r w:rsidRPr="0086055E">
        <w:rPr>
          <w:rFonts w:ascii="Arial" w:hAnsi="Arial" w:cs="Arial"/>
          <w:sz w:val="20"/>
          <w:szCs w:val="20"/>
        </w:rPr>
        <w:t xml:space="preserve">Por lo que, en el presente caso, se considera que el proyecto </w:t>
      </w:r>
      <w:r w:rsidRPr="0086055E">
        <w:rPr>
          <w:rFonts w:ascii="Arial" w:hAnsi="Arial" w:cs="Arial"/>
          <w:b/>
          <w:sz w:val="20"/>
          <w:szCs w:val="20"/>
        </w:rPr>
        <w:t>VILLA FORESTA</w:t>
      </w:r>
      <w:r w:rsidRPr="0086055E">
        <w:rPr>
          <w:rFonts w:ascii="Arial" w:hAnsi="Arial" w:cs="Arial"/>
          <w:sz w:val="20"/>
          <w:szCs w:val="20"/>
        </w:rPr>
        <w:t xml:space="preserve">, perjudicara la sostenibilidad de los ecosistemas presentes en la zona, debido a que la obra que se realizará afectara la zona. </w:t>
      </w:r>
      <w:r w:rsidRPr="0086055E">
        <w:rPr>
          <w:rFonts w:ascii="Arial" w:hAnsi="Arial" w:cs="Arial"/>
          <w:b/>
          <w:bCs/>
          <w:kern w:val="32"/>
          <w:sz w:val="20"/>
          <w:szCs w:val="20"/>
        </w:rPr>
        <w:t xml:space="preserve">Referencias. 1. </w:t>
      </w:r>
      <w:r w:rsidRPr="0086055E">
        <w:rPr>
          <w:rFonts w:ascii="Arial" w:hAnsi="Arial" w:cs="Arial"/>
          <w:sz w:val="20"/>
          <w:szCs w:val="20"/>
        </w:rPr>
        <w:t xml:space="preserve">Esquema Director OPAMSS 2016 publicado en diario oficial el 14 de febrero de 2017. 2. Directrices para la Zonificación Ambiental y los Usos del Suelo Para el Municipio de Nejapa. Decreto ejecutivo 61B. Publicado en diario oficial el 10 de abril 2018. 3. Decreto 4B publicado en diario oficial el 19 de junio 2015. </w:t>
      </w:r>
      <w:r w:rsidRPr="0086055E">
        <w:rPr>
          <w:rFonts w:ascii="Arial" w:hAnsi="Arial" w:cs="Arial"/>
          <w:b/>
          <w:bCs/>
          <w:kern w:val="32"/>
          <w:sz w:val="20"/>
          <w:szCs w:val="20"/>
        </w:rPr>
        <w:t xml:space="preserve">Conclusiones y Recomendaciones: </w:t>
      </w:r>
      <w:r w:rsidRPr="0086055E">
        <w:rPr>
          <w:rFonts w:ascii="Arial" w:hAnsi="Arial" w:cs="Arial"/>
          <w:sz w:val="20"/>
          <w:szCs w:val="20"/>
        </w:rPr>
        <w:t>La oficina de</w:t>
      </w:r>
      <w:r w:rsidRPr="0086055E">
        <w:rPr>
          <w:rFonts w:ascii="Arial" w:hAnsi="Arial" w:cs="Arial"/>
          <w:b/>
          <w:sz w:val="20"/>
          <w:szCs w:val="20"/>
        </w:rPr>
        <w:t xml:space="preserve"> Ordenamiento y Desarrollo Territorial (ODT)</w:t>
      </w:r>
      <w:r w:rsidRPr="0086055E">
        <w:rPr>
          <w:rFonts w:ascii="Arial" w:hAnsi="Arial" w:cs="Arial"/>
          <w:sz w:val="20"/>
          <w:szCs w:val="20"/>
        </w:rPr>
        <w:t xml:space="preserve"> como parte técnica de la Gerencia de Proyectos de la Alcaldía de Nejapa y la Unidad Ambiental Municipal </w:t>
      </w:r>
      <w:r w:rsidRPr="0086055E">
        <w:rPr>
          <w:rFonts w:ascii="Arial" w:hAnsi="Arial" w:cs="Arial"/>
          <w:b/>
          <w:sz w:val="20"/>
          <w:szCs w:val="20"/>
        </w:rPr>
        <w:t>(UAM)</w:t>
      </w:r>
      <w:r w:rsidRPr="0086055E">
        <w:rPr>
          <w:rFonts w:ascii="Arial" w:hAnsi="Arial" w:cs="Arial"/>
          <w:sz w:val="20"/>
          <w:szCs w:val="20"/>
        </w:rPr>
        <w:t xml:space="preserve"> Recomienda: 1. La </w:t>
      </w:r>
      <w:r w:rsidRPr="0086055E">
        <w:rPr>
          <w:rFonts w:ascii="Arial" w:hAnsi="Arial" w:cs="Arial"/>
          <w:b/>
          <w:sz w:val="20"/>
          <w:szCs w:val="20"/>
        </w:rPr>
        <w:t>NO</w:t>
      </w:r>
      <w:r w:rsidRPr="0086055E">
        <w:rPr>
          <w:rFonts w:ascii="Arial" w:hAnsi="Arial" w:cs="Arial"/>
          <w:sz w:val="20"/>
          <w:szCs w:val="20"/>
        </w:rPr>
        <w:t xml:space="preserve"> desafectación del Decreto 4B. 2. Que debido a las restricciones que se encuentran en El Esquema Director y el Decreto Ejecutivo 61, y la Ordenanza de “DELIMITACIÓN DE AREA DEL MUNICIPIO Y DECLARARLA PROHIBIDA PARA REALIZAR LOTIFICACIONES, URBANIZACIONES, COMPLEJOS INDUSTRIALES, CARRETERAS Y COMPLEJOS COMERCIALES.”.  </w:t>
      </w:r>
      <w:r w:rsidRPr="0086055E">
        <w:rPr>
          <w:rFonts w:ascii="Arial" w:hAnsi="Arial" w:cs="Arial"/>
          <w:b/>
          <w:bCs/>
          <w:sz w:val="20"/>
          <w:szCs w:val="20"/>
          <w:u w:val="single"/>
          <w:lang w:val="es-ES"/>
        </w:rPr>
        <w:t xml:space="preserve">Legislación Aplicable. </w:t>
      </w:r>
      <w:r w:rsidRPr="0086055E">
        <w:rPr>
          <w:rFonts w:ascii="Arial" w:hAnsi="Arial" w:cs="Arial"/>
          <w:color w:val="000000"/>
          <w:sz w:val="20"/>
          <w:szCs w:val="20"/>
          <w:lang w:val="es-ES" w:eastAsia="es-ES_tradnl"/>
        </w:rPr>
        <w:t xml:space="preserve">Artículo 80 de la Ley de Procedimientos Administrativos: “Los términos y plazos del procedimiento administrativo son obligatorios y perentorios para la Administración y para los particulares.” Artículo 81 de la Ley de Procedimientos Administrativos:”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Reglas para el Cómputo de Plazos.  Artículo 82 de la Ley de Procedimientos Administrativos: “Si los plazos se señalan por días u horas, se computarán únicamente los días y horas hábiles.” </w:t>
      </w:r>
      <w:r w:rsidRPr="0086055E">
        <w:rPr>
          <w:rFonts w:ascii="Arial" w:hAnsi="Arial" w:cs="Arial"/>
          <w:sz w:val="20"/>
          <w:szCs w:val="20"/>
          <w:lang w:val="es-ES"/>
        </w:rPr>
        <w:t>Artículo 83</w:t>
      </w:r>
      <w:r w:rsidRPr="0086055E">
        <w:rPr>
          <w:rFonts w:ascii="Arial" w:hAnsi="Arial" w:cs="Arial"/>
          <w:color w:val="000000"/>
          <w:sz w:val="20"/>
          <w:szCs w:val="20"/>
          <w:lang w:val="es-ES" w:eastAsia="es-ES_tradnl"/>
        </w:rPr>
        <w:t xml:space="preserve"> de la Ley de Procedimientos Administrativos:</w:t>
      </w:r>
      <w:r w:rsidRPr="0086055E">
        <w:rPr>
          <w:rFonts w:ascii="Arial" w:hAnsi="Arial" w:cs="Arial"/>
          <w:sz w:val="20"/>
          <w:szCs w:val="20"/>
          <w:lang w:val="es-ES"/>
        </w:rPr>
        <w:t xml:space="preserve"> “La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 Artículo 85</w:t>
      </w:r>
      <w:r w:rsidRPr="0086055E">
        <w:rPr>
          <w:rFonts w:ascii="Arial" w:hAnsi="Arial" w:cs="Arial"/>
          <w:color w:val="000000"/>
          <w:sz w:val="20"/>
          <w:szCs w:val="20"/>
          <w:lang w:val="es-ES" w:eastAsia="es-ES_tradnl"/>
        </w:rPr>
        <w:t xml:space="preserve"> de la Ley de Procedimientos Administrativos:</w:t>
      </w:r>
      <w:r w:rsidRPr="0086055E">
        <w:rPr>
          <w:rFonts w:ascii="Arial" w:hAnsi="Arial" w:cs="Arial"/>
          <w:sz w:val="20"/>
          <w:szCs w:val="20"/>
          <w:lang w:val="es-ES"/>
        </w:rPr>
        <w:t xml:space="preserve"> “Cuando por fuerza mayor o caso fortuito, debidamente calificado por el órgano competente, no puedan realizarse las actuaciones para las que el plazo se establezca, el interesado podrá solicitar la reposición de las actuaciones y la habilitación de un nuevo plazo. La solicitud deberá presentarse dentro de los cinco días posteriores al día en que hubiera cesado la causa que la motive y no producirá por sí misma la suspensión del procedimiento. El funcionario o autoridad que apruebe la habilitación de plazos, deberá comunicarlo a los interesados y a su superior jerárquico. En tal comunicación, se expresarán los motivos en que se funda y se fijará un nuevo plazo, que no podrá exceder del originalmente previsto. Se considerará un caso de fuerza mayor, la negativa u obstáculo que la Administración oponga al interesado para examinar el expediente. En tales casos, la Administración deberá dejar constancia por escrito de tal negativa o, en su defecto, el interesado deberá acreditar esto último mediante acta notarial. Artículo 86</w:t>
      </w:r>
      <w:r w:rsidRPr="0086055E">
        <w:rPr>
          <w:rFonts w:ascii="Arial" w:hAnsi="Arial" w:cs="Arial"/>
          <w:color w:val="000000"/>
          <w:sz w:val="20"/>
          <w:szCs w:val="20"/>
          <w:lang w:val="es-ES" w:eastAsia="es-ES_tradnl"/>
        </w:rPr>
        <w:t xml:space="preserve"> de la Ley de Procedimientos Administrativos:</w:t>
      </w:r>
      <w:r w:rsidRPr="0086055E">
        <w:rPr>
          <w:rFonts w:ascii="Arial" w:hAnsi="Arial" w:cs="Arial"/>
          <w:sz w:val="20"/>
          <w:szCs w:val="20"/>
          <w:lang w:val="es-ES"/>
        </w:rPr>
        <w:t xml:space="preserve"> “La Administración deberá dictar los actos de procedimiento, en los siguientes plazos máximos: 1. Los de mero trámite, en cinco días; 2. Los dictámenes, peritajes e informes técnicos similares, en veinte días después de solicitados, salvo que por su naturaleza se establezca de manera fundamentada la necesidad de ampliación, la cual no podrá exceder en todo caso de otros veinte días; y, 3. Los informes administrativos no técnicos, quince días después de solicitados.” Artículo 90.</w:t>
      </w:r>
      <w:r w:rsidRPr="0086055E">
        <w:rPr>
          <w:rFonts w:ascii="Arial" w:hAnsi="Arial" w:cs="Arial"/>
          <w:color w:val="000000"/>
          <w:sz w:val="20"/>
          <w:szCs w:val="20"/>
          <w:lang w:val="es-ES" w:eastAsia="es-ES_tradnl"/>
        </w:rPr>
        <w:t xml:space="preserve"> de la Ley de Procedimientos Administrativos:</w:t>
      </w:r>
      <w:r w:rsidRPr="0086055E">
        <w:rPr>
          <w:rFonts w:ascii="Arial" w:hAnsi="Arial" w:cs="Arial"/>
          <w:sz w:val="20"/>
          <w:szCs w:val="20"/>
          <w:lang w:val="es-ES"/>
        </w:rPr>
        <w:t xml:space="preserve"> “El transcurso del plazo máximo legal para resolver un procedimiento y notificar la resolución, se suspenderá en los siguientes casos: 1. Cuando deba requerirse a cualquier interesado para la subsanación de deficiencias y la aportación de documentos y otros elementos de juicio necesarios, por el tiempo que medie entre la notificación del requerimiento y su efectivo cumplimiento por el destinatario o, en su defecto, el transcurso del plazo concedido; 2. </w:t>
      </w:r>
      <w:r w:rsidRPr="0086055E">
        <w:rPr>
          <w:rFonts w:ascii="Arial" w:hAnsi="Arial" w:cs="Arial"/>
          <w:b/>
          <w:bCs/>
          <w:sz w:val="20"/>
          <w:szCs w:val="20"/>
          <w:lang w:val="es-ES"/>
        </w:rPr>
        <w:t>Cuando deban solicitarse informes que sean preceptivos y determinantes del contenido de la resolución a otro órgano de la Administración, por el tiempo que medie entre la petición, que</w:t>
      </w:r>
      <w:r w:rsidRPr="0086055E">
        <w:rPr>
          <w:rFonts w:ascii="Arial" w:hAnsi="Arial" w:cs="Arial"/>
          <w:sz w:val="20"/>
          <w:szCs w:val="20"/>
          <w:lang w:val="es-ES"/>
        </w:rPr>
        <w:t xml:space="preserve"> deberá comunicarse a los interesados, y la recepción del informe, que igualmente deberá ser comunicada a los interesados. La suspensión del plazo por este motivo no podrá exceder, en ningún caso, de dos meses; 3. </w:t>
      </w:r>
      <w:r w:rsidRPr="0086055E">
        <w:rPr>
          <w:rFonts w:ascii="Arial" w:hAnsi="Arial" w:cs="Arial"/>
          <w:b/>
          <w:bCs/>
          <w:sz w:val="20"/>
          <w:szCs w:val="20"/>
          <w:lang w:val="es-ES"/>
        </w:rPr>
        <w:t xml:space="preserve">Cuando deban realizarse pruebas técnicas, estudios o análisis contradictorios o dirimentes propuestos por los interesados u ordenados de oficio, durante el tiempo necesario para la incorporación de los resultados al expediente. </w:t>
      </w:r>
      <w:r w:rsidRPr="0086055E">
        <w:rPr>
          <w:rFonts w:ascii="Arial" w:hAnsi="Arial" w:cs="Arial"/>
          <w:sz w:val="20"/>
          <w:szCs w:val="20"/>
          <w:lang w:val="es-ES"/>
        </w:rPr>
        <w:t xml:space="preserve">La suspensión del plazo por este motivo no podrá exceder, en ningún caso, de dos meses; y, 4. Cuando el órgano competente para resolver decida realizar alguna actuación complementaria que sea necesaria para ello, desde el momento en que se notifique a los interesados el acuerdo motivado del inicio de las actuaciones, hasta que se produzca su terminación. La resolución que ordene la suspensión del plazo para resolver no admite recurso alguno.” </w:t>
      </w:r>
      <w:r w:rsidRPr="0086055E">
        <w:rPr>
          <w:rFonts w:ascii="Arial" w:hAnsi="Arial" w:cs="Arial"/>
          <w:bCs/>
          <w:sz w:val="20"/>
          <w:szCs w:val="20"/>
          <w:lang w:val="es-PE"/>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86055E">
        <w:rPr>
          <w:rFonts w:ascii="Arial" w:hAnsi="Arial" w:cs="Arial"/>
          <w:b/>
          <w:bCs/>
          <w:sz w:val="20"/>
          <w:szCs w:val="20"/>
          <w:u w:val="single"/>
          <w:lang w:val="es-ES"/>
        </w:rPr>
        <w:t xml:space="preserve">RECOMENDABLE. </w:t>
      </w:r>
      <w:r w:rsidRPr="0086055E">
        <w:rPr>
          <w:rFonts w:ascii="Arial" w:hAnsi="Arial" w:cs="Arial"/>
          <w:sz w:val="20"/>
          <w:szCs w:val="20"/>
        </w:rPr>
        <w:t xml:space="preserve">Habiendo revisado la documentación presentada por la solicitante, el informe técnico requerido y la legislación aplicable, al respecto se hacen las consideraciones siguientes: a) Que el plazo para resolver la presente solicitud venció el día 20 de octubre del corriente año; b) Que el Concejo sesiono de manera ordinaria el día 20 de octubre del corriente, no obstante, no podía resolver la presente solicitud sin el informe técnico del </w:t>
      </w:r>
      <w:r w:rsidRPr="0086055E">
        <w:rPr>
          <w:rFonts w:ascii="Arial" w:hAnsi="Arial" w:cs="Arial"/>
          <w:bCs/>
          <w:sz w:val="20"/>
          <w:szCs w:val="20"/>
        </w:rPr>
        <w:t>A</w:t>
      </w:r>
      <w:r w:rsidRPr="0086055E">
        <w:rPr>
          <w:rFonts w:ascii="Arial" w:hAnsi="Arial" w:cs="Arial"/>
          <w:sz w:val="20"/>
          <w:szCs w:val="20"/>
        </w:rPr>
        <w:t xml:space="preserve">rquitecto Luis Arturo Rivera Alemán, Encargado de Ordenamiento y Desarrollo Territorial, Ingeniera Marta Celina Perla, Gerente de la Unidad Ambiental y Arquitecta </w:t>
      </w:r>
      <w:r w:rsidRPr="0086055E">
        <w:rPr>
          <w:rFonts w:ascii="Arial" w:hAnsi="Arial" w:cs="Arial"/>
          <w:bCs/>
          <w:sz w:val="20"/>
          <w:szCs w:val="20"/>
        </w:rPr>
        <w:t xml:space="preserve">Xenia G. Rodas Rodríguez, Gerente de Proyectos y Desarrollo Territorial, debido a que el proyecto que pretende realizarse, generara impactos significativos en el medioambiente del municipio, impactos que pueden ser positivos o negativos, y los cuales pueden ser clasificados en las siguiente tres categorías: impactos sobre los ecosistemas, sobre los recursos naturales y sobre la comunidad, </w:t>
      </w:r>
      <w:r w:rsidRPr="0086055E">
        <w:rPr>
          <w:rFonts w:ascii="Arial" w:hAnsi="Arial" w:cs="Arial"/>
          <w:b/>
          <w:bCs/>
          <w:sz w:val="20"/>
          <w:szCs w:val="20"/>
        </w:rPr>
        <w:t xml:space="preserve">impactos de los cuales no hace referencia el informe técnico remitido, y que son de suma importancia para poder resolver sobre la procedencia o no de la desafectación solicitada. </w:t>
      </w:r>
      <w:r w:rsidRPr="0086055E">
        <w:rPr>
          <w:rFonts w:ascii="Arial" w:hAnsi="Arial" w:cs="Arial"/>
          <w:bCs/>
          <w:sz w:val="20"/>
          <w:szCs w:val="20"/>
        </w:rPr>
        <w:t xml:space="preserve">Por lo que el suscrito considera que es necesario ampliar el informe remitido por los técnicos con respecto a los impactos medioambientales que la realización del proyecto </w:t>
      </w:r>
      <w:r w:rsidRPr="0086055E">
        <w:rPr>
          <w:rFonts w:ascii="Arial" w:hAnsi="Arial" w:cs="Arial"/>
          <w:b/>
          <w:sz w:val="20"/>
          <w:szCs w:val="20"/>
        </w:rPr>
        <w:t xml:space="preserve">VILLA FORESTA </w:t>
      </w:r>
      <w:r w:rsidRPr="0086055E">
        <w:rPr>
          <w:rFonts w:ascii="Arial" w:hAnsi="Arial" w:cs="Arial"/>
          <w:bCs/>
          <w:sz w:val="20"/>
          <w:szCs w:val="20"/>
        </w:rPr>
        <w:t>que la sociedad</w:t>
      </w:r>
      <w:r w:rsidRPr="0086055E">
        <w:rPr>
          <w:rFonts w:ascii="Arial" w:hAnsi="Arial" w:cs="Arial"/>
          <w:sz w:val="20"/>
          <w:szCs w:val="20"/>
          <w:lang w:val="es-PE"/>
        </w:rPr>
        <w:t xml:space="preserve"> </w:t>
      </w:r>
      <w:r w:rsidRPr="0086055E">
        <w:rPr>
          <w:rFonts w:ascii="Arial" w:hAnsi="Arial" w:cs="Arial"/>
          <w:b/>
          <w:sz w:val="20"/>
          <w:szCs w:val="20"/>
        </w:rPr>
        <w:t>GLOBAL DEVELOPERS, S.A. DE C.V.,</w:t>
      </w:r>
      <w:r w:rsidRPr="0086055E">
        <w:rPr>
          <w:rFonts w:ascii="Arial" w:hAnsi="Arial" w:cs="Arial"/>
          <w:bCs/>
          <w:sz w:val="20"/>
          <w:szCs w:val="20"/>
        </w:rPr>
        <w:t xml:space="preserve"> pretende desarrollar en un inmueble ubicado en Cantón Galera Quemada, kilómetro 22 Bay Pass que de Quezaltepeque conduce a Redondel Integración. Este Concejo Municipal habiendo escuchado el informe presentado por el Licenciado Sandoval Miranda, Asesor Legal, informes técnicos y base legal citada, </w:t>
      </w:r>
      <w:r w:rsidRPr="0086055E">
        <w:rPr>
          <w:rFonts w:ascii="Arial" w:hAnsi="Arial" w:cs="Arial"/>
          <w:b/>
          <w:bCs/>
          <w:sz w:val="20"/>
          <w:szCs w:val="20"/>
        </w:rPr>
        <w:t>ACUERDA: a)</w:t>
      </w:r>
      <w:r w:rsidRPr="0086055E">
        <w:rPr>
          <w:rFonts w:ascii="Arial" w:hAnsi="Arial" w:cs="Arial"/>
          <w:bCs/>
          <w:sz w:val="20"/>
          <w:szCs w:val="20"/>
        </w:rPr>
        <w:t xml:space="preserve"> Instrúyase al A</w:t>
      </w:r>
      <w:r w:rsidRPr="0086055E">
        <w:rPr>
          <w:rFonts w:ascii="Arial" w:hAnsi="Arial" w:cs="Arial"/>
          <w:sz w:val="20"/>
          <w:szCs w:val="20"/>
        </w:rPr>
        <w:t xml:space="preserve">rquitecto Luis Arturo Rivera Alemán, Encargado de Ordenamiento y Desarrollo Territorial de esta Alcaldía, para que conjuntamente con la Ingeniera Marta Celina Perla, Gerente de la Unidad Ambiental y Arquitecta </w:t>
      </w:r>
      <w:r w:rsidRPr="0086055E">
        <w:rPr>
          <w:rFonts w:ascii="Arial" w:hAnsi="Arial" w:cs="Arial"/>
          <w:bCs/>
          <w:sz w:val="20"/>
          <w:szCs w:val="20"/>
        </w:rPr>
        <w:t>Xenia G. Rodas Rodríguez, Gerente de Proyectos y Desarrollo Territorial,</w:t>
      </w:r>
      <w:r w:rsidRPr="0086055E">
        <w:rPr>
          <w:rFonts w:ascii="Arial" w:hAnsi="Arial" w:cs="Arial"/>
          <w:sz w:val="20"/>
          <w:szCs w:val="20"/>
        </w:rPr>
        <w:t xml:space="preserve"> soliciten informen técnico a la OPAMSS y al MINISTERIO DE MEDIO AMBIENTE Y RECURSOS NATURALES, respecto a la </w:t>
      </w:r>
      <w:r w:rsidRPr="0086055E">
        <w:rPr>
          <w:rFonts w:ascii="Arial" w:hAnsi="Arial" w:cs="Arial"/>
          <w:sz w:val="20"/>
          <w:szCs w:val="20"/>
          <w:u w:val="single"/>
        </w:rPr>
        <w:t>viabilidad</w:t>
      </w:r>
      <w:r w:rsidRPr="0086055E">
        <w:rPr>
          <w:rFonts w:ascii="Arial" w:hAnsi="Arial" w:cs="Arial"/>
          <w:sz w:val="20"/>
          <w:szCs w:val="20"/>
        </w:rPr>
        <w:t xml:space="preserve"> e impactos medioambientales del proyecto relacionado; lo anterior para un mejor proveer y resolver el fondo de la petición conforme a derecho corresponda; </w:t>
      </w:r>
      <w:r w:rsidRPr="0086055E">
        <w:rPr>
          <w:rFonts w:ascii="Arial" w:hAnsi="Arial" w:cs="Arial"/>
          <w:b/>
          <w:sz w:val="20"/>
          <w:szCs w:val="20"/>
        </w:rPr>
        <w:t>b)</w:t>
      </w:r>
      <w:r w:rsidRPr="0086055E">
        <w:rPr>
          <w:rFonts w:ascii="Arial" w:hAnsi="Arial" w:cs="Arial"/>
          <w:sz w:val="20"/>
          <w:szCs w:val="20"/>
        </w:rPr>
        <w:t xml:space="preserve"> A consecuencia de la solicitud que es necesario se realice a OPAMSS y al MINISTERIO DE MEDIO AMBIENTE Y RECURSOS NATURALES, </w:t>
      </w:r>
      <w:r w:rsidRPr="0086055E">
        <w:rPr>
          <w:rFonts w:ascii="Arial" w:hAnsi="Arial" w:cs="Arial"/>
          <w:b/>
          <w:bCs/>
          <w:sz w:val="20"/>
          <w:szCs w:val="20"/>
          <w:u w:val="single"/>
        </w:rPr>
        <w:t>Suspéndase por el PLAZO DE UN MES, contado a partir de la emisión del presente acuerdo, el plazo para contestar</w:t>
      </w:r>
      <w:r w:rsidRPr="0086055E">
        <w:rPr>
          <w:rFonts w:ascii="Arial" w:hAnsi="Arial" w:cs="Arial"/>
          <w:sz w:val="20"/>
          <w:szCs w:val="20"/>
        </w:rPr>
        <w:t xml:space="preserve"> la solitud de fecha 20 de agosto del corriente año presentada a esta municipalidad el día 21 del mismo mes y año, por la sociedad </w:t>
      </w:r>
      <w:r w:rsidRPr="0086055E">
        <w:rPr>
          <w:rFonts w:ascii="Arial" w:hAnsi="Arial" w:cs="Arial"/>
          <w:b/>
          <w:sz w:val="20"/>
          <w:szCs w:val="20"/>
        </w:rPr>
        <w:t xml:space="preserve">GLOBAL DEVELOPERS, S.A. DE C.V., </w:t>
      </w:r>
      <w:r w:rsidRPr="0086055E">
        <w:rPr>
          <w:rFonts w:ascii="Arial" w:hAnsi="Arial" w:cs="Arial"/>
          <w:bCs/>
          <w:sz w:val="20"/>
          <w:szCs w:val="20"/>
        </w:rPr>
        <w:t xml:space="preserve">referente a la desafectación del Decreto 4B, del inmueble ubicado en Cantón Galera Quemada, kilómetro 22 Bay Pass que de Quezaltepeque conduce a Redondel Integración, para el desarrollo del proyecto </w:t>
      </w:r>
      <w:r w:rsidRPr="0086055E">
        <w:rPr>
          <w:rFonts w:ascii="Arial" w:hAnsi="Arial" w:cs="Arial"/>
          <w:b/>
          <w:sz w:val="20"/>
          <w:szCs w:val="20"/>
        </w:rPr>
        <w:t xml:space="preserve">VILLA FORESTA, </w:t>
      </w:r>
      <w:r w:rsidRPr="0086055E">
        <w:rPr>
          <w:rFonts w:ascii="Arial" w:hAnsi="Arial" w:cs="Arial"/>
          <w:bCs/>
          <w:sz w:val="20"/>
          <w:szCs w:val="20"/>
        </w:rPr>
        <w:t xml:space="preserve">de conformidad a lo establecido en el articulo </w:t>
      </w:r>
      <w:r w:rsidRPr="0086055E">
        <w:rPr>
          <w:rFonts w:ascii="Arial" w:hAnsi="Arial" w:cs="Arial"/>
          <w:sz w:val="20"/>
          <w:szCs w:val="20"/>
          <w:lang w:val="es-ES"/>
        </w:rPr>
        <w:t>90 numeral 2,</w:t>
      </w:r>
      <w:r w:rsidRPr="0086055E">
        <w:rPr>
          <w:rFonts w:ascii="Arial" w:hAnsi="Arial" w:cs="Arial"/>
          <w:color w:val="000000"/>
          <w:sz w:val="20"/>
          <w:szCs w:val="20"/>
          <w:lang w:val="es-ES" w:eastAsia="es-ES_tradnl"/>
        </w:rPr>
        <w:t xml:space="preserve"> de la Ley de Procedimientos Administrativos; </w:t>
      </w:r>
      <w:r w:rsidRPr="0086055E">
        <w:rPr>
          <w:rFonts w:ascii="Arial" w:hAnsi="Arial" w:cs="Arial"/>
          <w:b/>
          <w:color w:val="000000"/>
          <w:sz w:val="20"/>
          <w:szCs w:val="20"/>
          <w:lang w:val="es-ES" w:eastAsia="es-ES_tradnl"/>
        </w:rPr>
        <w:t>c)</w:t>
      </w:r>
      <w:r w:rsidRPr="0086055E">
        <w:rPr>
          <w:rFonts w:ascii="Arial" w:hAnsi="Arial" w:cs="Arial"/>
          <w:color w:val="000000"/>
          <w:sz w:val="20"/>
          <w:szCs w:val="20"/>
          <w:lang w:val="es-ES" w:eastAsia="es-ES_tradnl"/>
        </w:rPr>
        <w:t xml:space="preserve"> Notifíquese el presente acuerdo a la peticionaria y a las Gerencias y Unidades involucradas en el mismo.</w:t>
      </w:r>
      <w:r w:rsidRPr="0086055E">
        <w:rPr>
          <w:rFonts w:ascii="Arial" w:hAnsi="Arial" w:cs="Arial"/>
          <w:sz w:val="20"/>
          <w:szCs w:val="20"/>
          <w:lang w:val="es-ES"/>
        </w:rPr>
        <w:t xml:space="preserve"> </w:t>
      </w:r>
      <w:r w:rsidRPr="0086055E">
        <w:rPr>
          <w:rFonts w:ascii="Arial" w:hAnsi="Arial" w:cs="Arial"/>
          <w:b/>
          <w:bCs/>
          <w:color w:val="333333"/>
          <w:sz w:val="20"/>
          <w:szCs w:val="20"/>
          <w:u w:val="single"/>
          <w:shd w:val="clear" w:color="auto" w:fill="FFFFFF"/>
        </w:rPr>
        <w:t>Votación Unánime</w:t>
      </w:r>
      <w:r w:rsidRPr="0086055E">
        <w:rPr>
          <w:rFonts w:ascii="Arial" w:hAnsi="Arial" w:cs="Arial"/>
          <w:color w:val="333333"/>
          <w:sz w:val="20"/>
          <w:szCs w:val="20"/>
          <w:shd w:val="clear" w:color="auto" w:fill="FFFFFF"/>
        </w:rPr>
        <w:t xml:space="preserve">. Certifíquese y Notifíquese”””””””””””””””, </w:t>
      </w:r>
      <w:r w:rsidRPr="0086055E">
        <w:rPr>
          <w:rFonts w:ascii="Arial" w:hAnsi="Arial" w:cs="Arial"/>
          <w:b/>
          <w:bCs/>
          <w:sz w:val="20"/>
          <w:szCs w:val="20"/>
          <w:shd w:val="clear" w:color="auto" w:fill="FFFFFF"/>
        </w:rPr>
        <w:t>ACUERDO NUMERO SIETE:</w:t>
      </w:r>
      <w:r w:rsidRPr="0086055E">
        <w:rPr>
          <w:rFonts w:ascii="Arial" w:hAnsi="Arial" w:cs="Arial"/>
          <w:sz w:val="20"/>
          <w:szCs w:val="20"/>
          <w:shd w:val="clear" w:color="auto" w:fill="FFFFFF"/>
        </w:rPr>
        <w:t xml:space="preserve"> El Concejo Municipal en atención a informe presentado por el Licenciado Hector Mauricio Sandoval Miranda, mediante el cual expone: </w:t>
      </w:r>
      <w:r w:rsidRPr="0086055E">
        <w:rPr>
          <w:rFonts w:ascii="Arial" w:hAnsi="Arial" w:cs="Arial"/>
          <w:b/>
          <w:sz w:val="20"/>
          <w:szCs w:val="20"/>
          <w:lang w:val="es-PE"/>
        </w:rPr>
        <w:t>I.</w:t>
      </w:r>
      <w:r w:rsidRPr="0086055E">
        <w:rPr>
          <w:rFonts w:ascii="Arial" w:hAnsi="Arial" w:cs="Arial"/>
          <w:bCs/>
          <w:sz w:val="20"/>
          <w:szCs w:val="20"/>
          <w:lang w:val="es-PE"/>
        </w:rPr>
        <w:t xml:space="preserve"> </w:t>
      </w:r>
      <w:r w:rsidRPr="0086055E">
        <w:rPr>
          <w:rFonts w:ascii="Arial" w:hAnsi="Arial" w:cs="Arial"/>
          <w:sz w:val="20"/>
          <w:szCs w:val="20"/>
          <w:lang w:eastAsia="es-SV"/>
        </w:rPr>
        <w:t xml:space="preserve">Que según Memorándum de fecha 11 de octubre del presente año, presentado por la Administradora Interina del Polideportivo Vitoria Gasteiz, Licenciada Mercedes Hernández, mediante el cual informa al Concejo, respecto a nota presentada por las personas arrendatarias de espacios públicos en Polideportivo de Nejapa Vitoria Gasteiz; dicha nota literalmente dice: “Por este medio reciba un cordial saludo, deseándole éxito en el desempeño de sus funciones de parte de los arrendatarios suscritos a este Centro Deportivo. Como es de su conocimiento, de la situación actual provocada por la PANDEMIA DEL COVID-19, la cual ha afectado la vida y todas las actividades tanto deportivas, comerciales y económicas de todo el País, entre ellos los abajo suscritos, quienes hemos sido directamente afectados por dicha situación, con el cierre total de dicho Polideportivo, al no poder realizar ningún tipo de actividad económica. Por lo anterior, acudimos a Usted, con el fin de solicitar sus buenos oficios ante quien corresponda para que sea reconsiderado el pago de las cuotas de arrendamiento pendientes a la fecha, ya que no se ha podido generar ninguna ganancia para cubrir dicho compromiso y tenemos serias dificultades económicas derivadas por dicha pandemia. Esperando contar con su apoyo, aprovechamos la oportunidad para saludarla.” </w:t>
      </w:r>
      <w:r w:rsidRPr="0086055E">
        <w:rPr>
          <w:rFonts w:ascii="Arial" w:hAnsi="Arial" w:cs="Arial"/>
          <w:b/>
          <w:bCs/>
          <w:sz w:val="20"/>
          <w:szCs w:val="20"/>
          <w:lang w:eastAsia="es-SV"/>
        </w:rPr>
        <w:t>II</w:t>
      </w:r>
      <w:r w:rsidRPr="0086055E">
        <w:rPr>
          <w:rFonts w:ascii="Arial" w:hAnsi="Arial" w:cs="Arial"/>
          <w:sz w:val="20"/>
          <w:szCs w:val="20"/>
          <w:lang w:eastAsia="es-SV"/>
        </w:rPr>
        <w:t xml:space="preserve">. Que en el Memorándum enviado a ese Concejo, por la Administradora Interina del Polideportivo de fecha antes relacionada, ésta manifiesta: Por este medio informo sobre solicitud emitida a mi persona el día 11 de octubre del corriente año, de los arrendatarios que ocupan puestos en las instalaciones del Complejo Turístico Vitoria Gasteiz. Los cuales dejaron de percibir entradas económicas desde el 16 de marzo del año en curso a causa de la pandemia causada a nivel mundial COVID-19, ya que nuestras instalaciones fueron cerradas en su totalidad, y reaperturada para los nejapenses este 3 de octubre, solicitud que ellos manifiestan es de la reconsideración de los aranceles que ellos mes a mes van cancelando en nuestras instalaciones, las cuales serían del 16 de marzo hasta el mes de septiembre, ya que fueron golpeados directamente por la pandemia.”  </w:t>
      </w:r>
      <w:r w:rsidRPr="0086055E">
        <w:rPr>
          <w:rFonts w:ascii="Arial" w:hAnsi="Arial" w:cs="Arial"/>
          <w:b/>
          <w:bCs/>
          <w:sz w:val="20"/>
          <w:szCs w:val="20"/>
        </w:rPr>
        <w:t>III</w:t>
      </w:r>
      <w:r w:rsidRPr="0086055E">
        <w:rPr>
          <w:rFonts w:ascii="Arial" w:hAnsi="Arial" w:cs="Arial"/>
          <w:sz w:val="20"/>
          <w:szCs w:val="20"/>
        </w:rPr>
        <w:t xml:space="preserve">. Que en el Acuerdo Municipal # 7, Acta # 9, de la Octava Sesión Ordinaria, celebrada por el Concejo Municipal, el día treinta de abril de 2019, fue aprobado la adjudicación en arrendamiento de los espacios públicos en el Polideportivo Vitoria Gasteiz, habiendo suscrito los respectivos contratos de arrendamiento con fecha 14 de mayo de dos mil diecinueve, entre arrendante y arrendatario; en dichos contratos se estableció en la CLAUSULA </w:t>
      </w:r>
      <w:r w:rsidRPr="0086055E">
        <w:rPr>
          <w:rFonts w:ascii="Arial" w:hAnsi="Arial" w:cs="Arial"/>
          <w:b/>
          <w:sz w:val="20"/>
          <w:szCs w:val="20"/>
          <w:u w:val="single"/>
        </w:rPr>
        <w:t xml:space="preserve">IV </w:t>
      </w:r>
      <w:r w:rsidRPr="0086055E">
        <w:rPr>
          <w:rFonts w:ascii="Arial" w:hAnsi="Arial" w:cs="Arial"/>
          <w:b/>
          <w:bCs/>
          <w:sz w:val="20"/>
          <w:szCs w:val="20"/>
          <w:u w:val="single"/>
        </w:rPr>
        <w:t>PLAZO:</w:t>
      </w:r>
      <w:r w:rsidRPr="0086055E">
        <w:rPr>
          <w:rFonts w:ascii="Arial" w:hAnsi="Arial" w:cs="Arial"/>
          <w:b/>
          <w:bCs/>
          <w:sz w:val="20"/>
          <w:szCs w:val="20"/>
        </w:rPr>
        <w:t xml:space="preserve"> “</w:t>
      </w:r>
      <w:r w:rsidRPr="0086055E">
        <w:rPr>
          <w:rFonts w:ascii="Arial" w:hAnsi="Arial" w:cs="Arial"/>
          <w:sz w:val="20"/>
          <w:szCs w:val="20"/>
        </w:rPr>
        <w:t xml:space="preserve">El plazo del arrendamiento será de UN AÑO el cual inició el treinta de abril del año dos mil diecinueve y finalizara el treinta de abril del año dos mil veinte, plazo que podrá ser prorrogable por periodos iguales, siempre y cuando la parte arrendante y arrendataria estén de acuerdo, debiéndose hacer dicha comunicación al menos con un mes de anticipación al vencimiento del plazo o sus prorrogas del contrato y de manera escrita...”; </w:t>
      </w:r>
      <w:r w:rsidRPr="0086055E">
        <w:rPr>
          <w:rFonts w:ascii="Arial" w:hAnsi="Arial" w:cs="Arial"/>
          <w:b/>
          <w:sz w:val="20"/>
          <w:szCs w:val="20"/>
        </w:rPr>
        <w:t>plazo que ya fue finalizado.</w:t>
      </w:r>
      <w:r w:rsidRPr="0086055E">
        <w:rPr>
          <w:rFonts w:ascii="Arial" w:hAnsi="Arial" w:cs="Arial"/>
          <w:sz w:val="20"/>
          <w:szCs w:val="20"/>
        </w:rPr>
        <w:t xml:space="preserve"> Que debido a que en l</w:t>
      </w:r>
      <w:r w:rsidRPr="0086055E">
        <w:rPr>
          <w:rFonts w:ascii="Arial" w:hAnsi="Arial" w:cs="Arial"/>
          <w:sz w:val="20"/>
          <w:szCs w:val="20"/>
          <w:lang w:val="es-ES"/>
        </w:rPr>
        <w:t xml:space="preserve">a República de El Salvador, al igual que la mayoría de países del mundo ha sido afectado con la llegada a su territorio por el virus infectocontagioso denominado “coronavirus o COVID-19”, por el cual se declaró pandemia a nivel internacional, declarándose en el país Estado de Emergencia Nacional, mediante Decreto Legislativo No. 593, de fecha 14 de marzo de 2020 y publicado en el Diario Oficial, Numero 52 Tomo 426 del 14 de ese mismo mes y año, así mismo se han promulgado varios decretos que suspenden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Por otra parte el Decreto Ejecutivo en el ramo de Salud número 31, publicado en el Diario Oficial número 121, Tomo 427 de fecha 14 de junio del presente año, que contiene los Protocolos Sanitarios para Garantizar los Derechos a la Salud y a la vida de las personas, en el proceso de reactivación gradual de la economía, durante la Pandemia Covid-19, aplicables en la zona occidental, central y oriental de la Republica de El Salvador, en su artículo 9, literal B), Fase II: Reinició de Actividades económicas y sociales (del martes 16 de junio al 06 de julio) estableciéndose en el numero 24 (Órgano Ejecutivo, Órgano Legislativo,  Órgano Judicial y Alcaldías), para tramites de inversión y comercio. </w:t>
      </w:r>
      <w:r w:rsidRPr="0086055E">
        <w:rPr>
          <w:rFonts w:ascii="Arial" w:hAnsi="Arial" w:cs="Arial"/>
          <w:b/>
          <w:bCs/>
          <w:sz w:val="20"/>
          <w:szCs w:val="20"/>
          <w:lang w:eastAsia="es-SV"/>
        </w:rPr>
        <w:t>IV.</w:t>
      </w:r>
      <w:r w:rsidRPr="0086055E">
        <w:rPr>
          <w:rFonts w:ascii="Arial" w:hAnsi="Arial" w:cs="Arial"/>
          <w:sz w:val="20"/>
          <w:szCs w:val="20"/>
          <w:lang w:eastAsia="es-SV"/>
        </w:rPr>
        <w:t xml:space="preserve"> Que</w:t>
      </w:r>
      <w:r w:rsidRPr="0086055E">
        <w:rPr>
          <w:rFonts w:ascii="Arial" w:hAnsi="Arial" w:cs="Arial"/>
          <w:sz w:val="20"/>
          <w:szCs w:val="20"/>
        </w:rPr>
        <w:t xml:space="preserve"> desde el 16 de marzo al dos de octubre del corriente año, debido a la emergencia decretada en </w:t>
      </w:r>
      <w:r w:rsidRPr="0086055E">
        <w:rPr>
          <w:rFonts w:ascii="Arial" w:hAnsi="Arial" w:cs="Arial"/>
          <w:sz w:val="20"/>
          <w:szCs w:val="20"/>
          <w:lang w:val="es-ES"/>
        </w:rPr>
        <w:t xml:space="preserve">El Salvador, por la llegada del virus infectocontagioso denominado “coronavirus o COVID-19”, no se realizaron actividades y servicios en el Polideportivo Vitoria Gasteiz” por haber permanecido completamente cerrado, esto con el objetivo de evitar contagios de la población tanto de usuarios como de los vendedores, por lo que se han visto imposibilitados de poder cancelar los tributos a esta municipalidad, en concepto de arrendamiento de espacio público. </w:t>
      </w:r>
      <w:r w:rsidRPr="0086055E">
        <w:rPr>
          <w:rFonts w:ascii="Arial" w:hAnsi="Arial" w:cs="Arial"/>
          <w:b/>
          <w:sz w:val="20"/>
          <w:szCs w:val="20"/>
          <w:u w:val="single"/>
          <w:lang w:eastAsia="es-SV"/>
        </w:rPr>
        <w:t>IV.</w:t>
      </w:r>
      <w:r w:rsidRPr="0086055E">
        <w:rPr>
          <w:rFonts w:ascii="Arial" w:hAnsi="Arial" w:cs="Arial"/>
          <w:sz w:val="20"/>
          <w:szCs w:val="20"/>
          <w:lang w:eastAsia="es-SV"/>
        </w:rPr>
        <w:t xml:space="preserve">- </w:t>
      </w:r>
      <w:r w:rsidRPr="0086055E">
        <w:rPr>
          <w:rFonts w:ascii="Arial" w:hAnsi="Arial" w:cs="Arial"/>
          <w:b/>
          <w:sz w:val="20"/>
          <w:szCs w:val="20"/>
          <w:u w:val="single"/>
          <w:lang w:eastAsia="es-SV"/>
        </w:rPr>
        <w:t xml:space="preserve">Legislación Aplicable. </w:t>
      </w:r>
      <w:r w:rsidRPr="0086055E">
        <w:rPr>
          <w:rFonts w:ascii="Arial" w:hAnsi="Arial" w:cs="Arial"/>
          <w:b/>
          <w:bCs/>
          <w:sz w:val="20"/>
          <w:szCs w:val="20"/>
        </w:rPr>
        <w:t>Artículo 205 de la Constitución de la Republica:</w:t>
      </w:r>
      <w:r w:rsidRPr="0086055E">
        <w:rPr>
          <w:rFonts w:ascii="Arial" w:hAnsi="Arial" w:cs="Arial"/>
          <w:bCs/>
          <w:sz w:val="20"/>
          <w:szCs w:val="20"/>
        </w:rPr>
        <w:t xml:space="preserve"> “Ninguna ley ni autoridad podrá eximir ni dispensar el pago de las tasas y contribuciones municipales.” </w:t>
      </w:r>
      <w:r w:rsidRPr="0086055E">
        <w:rPr>
          <w:rFonts w:ascii="Arial" w:hAnsi="Arial" w:cs="Arial"/>
          <w:b/>
          <w:bCs/>
          <w:sz w:val="20"/>
          <w:szCs w:val="20"/>
        </w:rPr>
        <w:t>Artículo 1438 del Código Civil:</w:t>
      </w:r>
      <w:r w:rsidRPr="0086055E">
        <w:rPr>
          <w:rFonts w:ascii="Arial" w:hAnsi="Arial" w:cs="Arial"/>
          <w:bCs/>
          <w:sz w:val="20"/>
          <w:szCs w:val="20"/>
        </w:rPr>
        <w:t xml:space="preserve"> “Toda obligación puede extinguirse por una convención en que las partes interesadas, siendo capaces de disponer libremente de lo suyo, consientan en darla por cumplida. Las obligaciones se extinguen además en todo o parte: 1º Por la solución o pago efectivo; 2º Por la novación; 3º Por la remisión; 4º Por la compensación; 5º Por la confusión; 6º Por la pérdida de la cosa que se debe o por cualquier otro acontecimiento que haga imposible el cumplimiento de la obligación; 7º Por la declaración de nulidad o por la rescisión; 8º Por el evento de la condición resolutoria; 9º Por la declaratoria de la prescripción. De la transacción y la prescripción se tratará al fin de este libro; de la condición resolutoria se ha tratado en el título "De las obligaciones condicionales". </w:t>
      </w:r>
      <w:r w:rsidRPr="0086055E">
        <w:rPr>
          <w:rFonts w:ascii="Arial" w:hAnsi="Arial" w:cs="Arial"/>
          <w:b/>
          <w:bCs/>
          <w:sz w:val="20"/>
          <w:szCs w:val="20"/>
          <w:lang w:val="es-PE"/>
        </w:rPr>
        <w:t>Artículo 3 de la Ley General Tributaria Municipal</w:t>
      </w:r>
      <w:r w:rsidRPr="0086055E">
        <w:rPr>
          <w:rFonts w:ascii="Arial" w:hAnsi="Arial" w:cs="Arial"/>
          <w:bCs/>
          <w:sz w:val="20"/>
          <w:szCs w:val="20"/>
          <w:lang w:val="es-PE"/>
        </w:rPr>
        <w:t>, establece que: “</w:t>
      </w:r>
      <w:r w:rsidRPr="0086055E">
        <w:rPr>
          <w:rFonts w:ascii="Arial" w:hAnsi="Arial" w:cs="Arial"/>
          <w:bCs/>
          <w:i/>
          <w:iCs/>
          <w:sz w:val="20"/>
          <w:szCs w:val="20"/>
          <w:lang w:val="es-PE"/>
        </w:rPr>
        <w:t xml:space="preserve">Son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w:t>
      </w:r>
      <w:r w:rsidRPr="0086055E">
        <w:rPr>
          <w:rFonts w:ascii="Arial" w:hAnsi="Arial" w:cs="Arial"/>
          <w:b/>
          <w:bCs/>
          <w:sz w:val="20"/>
          <w:szCs w:val="20"/>
          <w:lang w:val="es-PE"/>
        </w:rPr>
        <w:t>Artículo 4 de la Ley General Tributaria Municipal</w:t>
      </w:r>
      <w:r w:rsidRPr="0086055E">
        <w:rPr>
          <w:rFonts w:ascii="Arial" w:hAnsi="Arial" w:cs="Arial"/>
          <w:bCs/>
          <w:sz w:val="20"/>
          <w:szCs w:val="20"/>
          <w:lang w:val="es-PE"/>
        </w:rPr>
        <w:t xml:space="preserve">, establece que: “Son Impuestos Municipales, los tributos exigidos por los Municipios, sin contraprestación alguna individualizada.” </w:t>
      </w:r>
      <w:r w:rsidRPr="0086055E">
        <w:rPr>
          <w:rFonts w:ascii="Arial" w:hAnsi="Arial" w:cs="Arial"/>
          <w:b/>
          <w:bCs/>
          <w:sz w:val="20"/>
          <w:szCs w:val="20"/>
          <w:u w:val="single"/>
          <w:lang w:val="es-PE"/>
        </w:rPr>
        <w:t>Artículo 5</w:t>
      </w:r>
      <w:r w:rsidRPr="0086055E">
        <w:rPr>
          <w:rFonts w:ascii="Arial" w:hAnsi="Arial" w:cs="Arial"/>
          <w:b/>
          <w:bCs/>
          <w:sz w:val="20"/>
          <w:szCs w:val="20"/>
          <w:lang w:val="es-PE"/>
        </w:rPr>
        <w:t xml:space="preserve"> de la Ley General Tributaria Municipal</w:t>
      </w:r>
      <w:r w:rsidRPr="0086055E">
        <w:rPr>
          <w:rFonts w:ascii="Arial" w:hAnsi="Arial" w:cs="Arial"/>
          <w:bCs/>
          <w:sz w:val="20"/>
          <w:szCs w:val="20"/>
          <w:lang w:val="es-PE"/>
        </w:rPr>
        <w:t xml:space="preserve">, establece que: “Son Tasas Municipales, los Tributos que se generan en ocasión de los servicios públicos de naturaleza administrativa o jurídica prestados por los Municipios.” </w:t>
      </w:r>
      <w:r w:rsidRPr="0086055E">
        <w:rPr>
          <w:rFonts w:ascii="Arial" w:hAnsi="Arial" w:cs="Arial"/>
          <w:b/>
          <w:bCs/>
          <w:sz w:val="20"/>
          <w:szCs w:val="20"/>
          <w:lang w:val="es-ES_tradnl"/>
        </w:rPr>
        <w:t>Artículo 4 numeral 17 del Código Municipal</w:t>
      </w:r>
      <w:r w:rsidRPr="0086055E">
        <w:rPr>
          <w:rFonts w:ascii="Arial" w:hAnsi="Arial" w:cs="Arial"/>
          <w:bCs/>
          <w:sz w:val="20"/>
          <w:szCs w:val="20"/>
          <w:lang w:val="es-ES_tradnl"/>
        </w:rPr>
        <w:t xml:space="preserve">, establece que: “Compete a los Municipios, 17. La creación, impulso y regulación de servicios que faciliten el mercadeo y abastecimiento de productos de consumo de primera necesidad, como mercados, tiangues, mataderos y rastros.” </w:t>
      </w:r>
      <w:r w:rsidRPr="0086055E">
        <w:rPr>
          <w:rFonts w:ascii="Arial" w:hAnsi="Arial" w:cs="Arial"/>
          <w:b/>
          <w:bCs/>
          <w:sz w:val="20"/>
          <w:szCs w:val="20"/>
          <w:lang w:val="es-PE"/>
        </w:rPr>
        <w:t>Artículo 129 de la Ley General Tributaria Municipal</w:t>
      </w:r>
      <w:r w:rsidRPr="0086055E">
        <w:rPr>
          <w:rFonts w:ascii="Arial" w:hAnsi="Arial" w:cs="Arial"/>
          <w:bCs/>
          <w:sz w:val="20"/>
          <w:szCs w:val="20"/>
          <w:lang w:val="es-PE"/>
        </w:rPr>
        <w:t xml:space="preserve">, establece que: “Los Municipios podrán establecer mediante la emisión de las ordenanzas respectivas, tasas por los servicios de naturaleza administrativa o jurídica que presten.”  </w:t>
      </w:r>
      <w:r w:rsidRPr="0086055E">
        <w:rPr>
          <w:rFonts w:ascii="Arial" w:hAnsi="Arial" w:cs="Arial"/>
          <w:b/>
          <w:bCs/>
          <w:sz w:val="20"/>
          <w:szCs w:val="20"/>
          <w:lang w:val="es-PE"/>
        </w:rPr>
        <w:t>Artículo 130 de la Ley General Tributaria Municipal</w:t>
      </w:r>
      <w:r w:rsidRPr="0086055E">
        <w:rPr>
          <w:rFonts w:ascii="Arial" w:hAnsi="Arial" w:cs="Arial"/>
          <w:bCs/>
          <w:sz w:val="20"/>
          <w:szCs w:val="20"/>
          <w:lang w:val="es-PE"/>
        </w:rPr>
        <w:t>, establece que: “</w:t>
      </w:r>
      <w:r w:rsidRPr="0086055E">
        <w:rPr>
          <w:rFonts w:ascii="Arial" w:hAnsi="Arial" w:cs="Arial"/>
          <w:b/>
          <w:sz w:val="20"/>
          <w:szCs w:val="20"/>
          <w:lang w:val="es-PE"/>
        </w:rPr>
        <w:t>Estarán afectos al pago de las tasas, los servicios públicos tales como</w:t>
      </w:r>
      <w:r w:rsidRPr="0086055E">
        <w:rPr>
          <w:rFonts w:ascii="Arial" w:hAnsi="Arial" w:cs="Arial"/>
          <w:bCs/>
          <w:sz w:val="20"/>
          <w:szCs w:val="20"/>
          <w:lang w:val="es-PE"/>
        </w:rPr>
        <w:t xml:space="preserve"> los de alumbrado público, aseo, ornato, baños y lavaderos públicos, casas comunales municipales, cementerios, dormitorios públicos, </w:t>
      </w:r>
      <w:r w:rsidRPr="0086055E">
        <w:rPr>
          <w:rFonts w:ascii="Arial" w:hAnsi="Arial" w:cs="Arial"/>
          <w:sz w:val="20"/>
          <w:szCs w:val="20"/>
          <w:lang w:val="es-PE"/>
        </w:rPr>
        <w:t>mercados,</w:t>
      </w:r>
      <w:r w:rsidRPr="0086055E">
        <w:rPr>
          <w:rFonts w:ascii="Arial" w:hAnsi="Arial" w:cs="Arial"/>
          <w:bCs/>
          <w:sz w:val="20"/>
          <w:szCs w:val="20"/>
          <w:lang w:val="es-PE"/>
        </w:rPr>
        <w:t xml:space="preserve"> establecimientos en plazas y sitios públicos, pavimentación de vías públicas, rastro municipal, tiangues, estadios municipales, piscinas municipales y otros servicios que las condiciones de cada Municipio le permitan proporcionar al público o que representen uso de bienes municipales. Para la fijación de las tarifas por tasas, los Municipios deberán tomar en cuenta los costos de suministro del servicio, el beneficio que presta a los usuarios y la realidad socio-económica de la población. Los Municipios podrán incorporar en la fijación de las tasas por servicios, tarifas diferenciadas, las cuales no podrán exceder del 50% adicional al costo del servicio prestado o administrado, y cuyo producto se destinará al mejoramiento y ampliación de dichos servicios. </w:t>
      </w:r>
      <w:r w:rsidRPr="0086055E">
        <w:rPr>
          <w:rFonts w:ascii="Arial" w:hAnsi="Arial" w:cs="Arial"/>
          <w:b/>
          <w:bCs/>
          <w:sz w:val="20"/>
          <w:szCs w:val="20"/>
          <w:u w:val="single"/>
          <w:lang w:val="es-PE"/>
        </w:rPr>
        <w:t>Artículo 36</w:t>
      </w:r>
      <w:r w:rsidRPr="0086055E">
        <w:rPr>
          <w:rFonts w:ascii="Arial" w:hAnsi="Arial" w:cs="Arial"/>
          <w:b/>
          <w:bCs/>
          <w:sz w:val="20"/>
          <w:szCs w:val="20"/>
          <w:lang w:val="es-PE"/>
        </w:rPr>
        <w:t xml:space="preserve"> de la Ley General Tributaria Municipal</w:t>
      </w:r>
      <w:r w:rsidRPr="0086055E">
        <w:rPr>
          <w:rFonts w:ascii="Arial" w:hAnsi="Arial" w:cs="Arial"/>
          <w:bCs/>
          <w:sz w:val="20"/>
          <w:szCs w:val="20"/>
          <w:lang w:val="es-PE"/>
        </w:rPr>
        <w:t xml:space="preserve">, establece que: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moratorios previstos en el Art. 47 de esta Ley, y la acción ejecutiva de cobro quedará en suspenso.”  </w:t>
      </w:r>
      <w:r w:rsidRPr="0086055E">
        <w:rPr>
          <w:rFonts w:ascii="Arial" w:hAnsi="Arial" w:cs="Arial"/>
          <w:b/>
          <w:bCs/>
          <w:sz w:val="20"/>
          <w:szCs w:val="20"/>
          <w:lang w:val="es-PE"/>
        </w:rPr>
        <w:t>Artículo 133 de la Ley General Tributaria Municipal</w:t>
      </w:r>
      <w:r w:rsidRPr="0086055E">
        <w:rPr>
          <w:rFonts w:ascii="Arial" w:hAnsi="Arial" w:cs="Arial"/>
          <w:bCs/>
          <w:sz w:val="20"/>
          <w:szCs w:val="20"/>
          <w:lang w:val="es-PE"/>
        </w:rPr>
        <w:t xml:space="preserve">, establece que: “Las tarifas correspondientes a las tasas por locales y puestos de venta, así como por otros servicios que presten los mercados municipales, deberán fundamentarse en criterios tales como: la ubicación y tamaño de los puestos locales; la comodidad y facilidades que éstos ofrezcan, la naturaleza de las ventas, el volumen y demanda de los productos comercializados.” </w:t>
      </w:r>
      <w:r w:rsidRPr="0086055E">
        <w:rPr>
          <w:rFonts w:ascii="Arial" w:hAnsi="Arial" w:cs="Arial"/>
          <w:b/>
          <w:sz w:val="20"/>
          <w:szCs w:val="20"/>
          <w:u w:val="single"/>
        </w:rPr>
        <w:t>Artículo 30 numeral 8</w:t>
      </w:r>
      <w:r w:rsidRPr="0086055E">
        <w:rPr>
          <w:rFonts w:ascii="Arial" w:hAnsi="Arial" w:cs="Arial"/>
          <w:b/>
          <w:sz w:val="20"/>
          <w:szCs w:val="20"/>
        </w:rPr>
        <w:t xml:space="preserve"> del Código Municipal, Art. 30. Son facultades del Concejo: Numeral 8</w:t>
      </w:r>
      <w:r w:rsidRPr="0086055E">
        <w:rPr>
          <w:rFonts w:ascii="Arial" w:hAnsi="Arial" w:cs="Arial"/>
          <w:sz w:val="20"/>
          <w:szCs w:val="20"/>
        </w:rPr>
        <w:t xml:space="preserve"> “Aprobar los contratos administrativos y de interés local cuya celebración convenga al municipio”. </w:t>
      </w:r>
      <w:r w:rsidRPr="0086055E">
        <w:rPr>
          <w:rFonts w:ascii="Arial" w:hAnsi="Arial" w:cs="Arial"/>
          <w:b/>
          <w:sz w:val="20"/>
          <w:szCs w:val="20"/>
          <w:u w:val="single"/>
        </w:rPr>
        <w:t>V.-</w:t>
      </w:r>
      <w:r w:rsidRPr="0086055E">
        <w:rPr>
          <w:rFonts w:ascii="Arial" w:hAnsi="Arial" w:cs="Arial"/>
          <w:sz w:val="20"/>
          <w:szCs w:val="20"/>
        </w:rPr>
        <w:t xml:space="preserve"> </w:t>
      </w:r>
      <w:r w:rsidRPr="0086055E">
        <w:rPr>
          <w:rFonts w:ascii="Arial" w:hAnsi="Arial" w:cs="Arial"/>
          <w:b/>
          <w:sz w:val="20"/>
          <w:szCs w:val="20"/>
          <w:u w:val="single"/>
        </w:rPr>
        <w:t>RECOMENDABLE</w:t>
      </w:r>
      <w:r w:rsidRPr="0086055E">
        <w:rPr>
          <w:rFonts w:ascii="Arial" w:hAnsi="Arial" w:cs="Arial"/>
          <w:b/>
          <w:sz w:val="20"/>
          <w:szCs w:val="20"/>
        </w:rPr>
        <w:t xml:space="preserve">. </w:t>
      </w:r>
      <w:r w:rsidRPr="0086055E">
        <w:rPr>
          <w:rFonts w:ascii="Arial" w:hAnsi="Arial" w:cs="Arial"/>
          <w:sz w:val="20"/>
          <w:szCs w:val="20"/>
          <w:lang w:eastAsia="es-SV"/>
        </w:rPr>
        <w:t xml:space="preserve">Que según el informe presentado por la Administradora Interina del Polideportivo Vitoria Gasteiz y nota suscrita por los señores Hernán Antonio Crespín Solano, Leonor Villatoro de Cornejo, Dora Alicia López de Mejía, Andrés de Jesús Alvarenga Aguirre, Manuel Henríquez y Maber Antonio Arguera Amaya; en los cuales expresan que no realizaron su actividad de venta en las Instalaciones del Polideportivo, debido a la cuarentena decretada por la Asamblea Legislativa y el Gobierno central a causa del Covid-19, que por esa razón solicitan se les haga una reconsideración respecto al no pago de las tasas de arrendamiento, por el periodo que no utilizaron las instalaciones relacionadas, ni ejercieron comercio alguno; sobre este punto es importante aclarar que no obstante, en los contratos de arrendamientos suscritos entre la municipalidad y los usuarios de los Espacios Públicos en el Polideportivo Vitoria Gasteiz, se estableció que éstos cancelarían en concepto de canon de arrendamiento cantidades que van desde CINCUENTA DÓLARES DE LOS ESTADOS UNIDOS DE AMÉRICA, hasta CIENTO SESENTA Y CINCO DOLARES DE LOS ESTADOS UNIDOS DE AMERICA, mensuales; sin embargo no obstante haberse establecido como canon lo que en realidad pagan es una Tasa, tal como lo establece la Ley General Tributaria Municipal y la </w:t>
      </w:r>
      <w:r w:rsidRPr="0086055E">
        <w:rPr>
          <w:rFonts w:ascii="Arial" w:hAnsi="Arial" w:cs="Arial"/>
          <w:b/>
          <w:bCs/>
          <w:sz w:val="20"/>
          <w:szCs w:val="20"/>
        </w:rPr>
        <w:t>Ordenanza de Organización y Funcionamiento del Complejo Deportivo “Vitoria Gasteiz” y Hostal y Restaurante “Los Ranchos” en el municipio de Nejapa, departamento de San Salvador</w:t>
      </w:r>
      <w:r w:rsidRPr="0086055E">
        <w:rPr>
          <w:rFonts w:ascii="Arial" w:hAnsi="Arial" w:cs="Arial"/>
          <w:bCs/>
          <w:sz w:val="20"/>
          <w:szCs w:val="20"/>
          <w:lang w:val="es-PE"/>
        </w:rPr>
        <w:t xml:space="preserve">, la cual en su artículo 24 señala el pago de una tasa por servicios de arrendamiento; y siendo que la naturaleza de la tasa es la contraprestación de un servicio por parte de la municipalidad, en este caso el Polideportivo, servicio que tal y como lo expresa la Administradora Interina de dicho Centro Turístico y los arrendatarios, la municipalidad </w:t>
      </w:r>
      <w:r w:rsidRPr="0086055E">
        <w:rPr>
          <w:rFonts w:ascii="Arial" w:hAnsi="Arial" w:cs="Arial"/>
          <w:b/>
          <w:bCs/>
          <w:sz w:val="20"/>
          <w:szCs w:val="20"/>
          <w:lang w:val="es-PE"/>
        </w:rPr>
        <w:t>no lo ha prestado</w:t>
      </w:r>
      <w:r w:rsidRPr="0086055E">
        <w:rPr>
          <w:rFonts w:ascii="Arial" w:hAnsi="Arial" w:cs="Arial"/>
          <w:bCs/>
          <w:sz w:val="20"/>
          <w:szCs w:val="20"/>
          <w:lang w:val="es-PE"/>
        </w:rPr>
        <w:t xml:space="preserve"> en la época de cuarentena y posterior a esta tal servicio de arrendamiento, pues, los arrendatarios no hicieron uso del espacio público, periodo que comprendió desde el día 16 de marzo del corriente año, hasta el día dos de octubre de este mismo año, fecha que se abrieron al público las instalaciones del referido Centro Turístico; razón por la cual en </w:t>
      </w:r>
      <w:r w:rsidRPr="0086055E">
        <w:rPr>
          <w:rFonts w:ascii="Arial" w:hAnsi="Arial" w:cs="Arial"/>
          <w:b/>
          <w:bCs/>
          <w:sz w:val="20"/>
          <w:szCs w:val="20"/>
          <w:lang w:val="es-PE"/>
        </w:rPr>
        <w:t>consideración del suscrito</w:t>
      </w:r>
      <w:r w:rsidRPr="0086055E">
        <w:rPr>
          <w:rFonts w:ascii="Arial" w:hAnsi="Arial" w:cs="Arial"/>
          <w:bCs/>
          <w:sz w:val="20"/>
          <w:szCs w:val="20"/>
          <w:lang w:val="es-PE"/>
        </w:rPr>
        <w:t xml:space="preserve"> sería procedente que el Concejo acceda a dicha petición, en el sentido que los usuarios no paguen dicho canon de arrendamiento en el periodo que el Centro Turístico Polideportivo Vitoria Gasteiz, no abrió al público, ni a los arrendatarios; </w:t>
      </w:r>
      <w:r w:rsidRPr="0086055E">
        <w:rPr>
          <w:rFonts w:ascii="Arial" w:hAnsi="Arial" w:cs="Arial"/>
          <w:b/>
          <w:bCs/>
          <w:sz w:val="20"/>
          <w:szCs w:val="20"/>
          <w:lang w:val="es-PE"/>
        </w:rPr>
        <w:t>por consiguiente tampoco brindó la contraprestación del servicio</w:t>
      </w:r>
      <w:r w:rsidRPr="0086055E">
        <w:rPr>
          <w:rFonts w:ascii="Arial" w:hAnsi="Arial" w:cs="Arial"/>
          <w:bCs/>
          <w:sz w:val="20"/>
          <w:szCs w:val="20"/>
          <w:lang w:val="es-PE"/>
        </w:rPr>
        <w:t xml:space="preserve">, por lo que cualquier cobro sobre los mismo sería ilegal y no congruente con la realidad acaecida por los acontecimientos sufridos en el País; pues, para que dicha tasa sea cancelada debe el sujeto haber recibido la contraprestación por parte del Municipio; al no haberla recibido, no se cumple con ese requisito, por lo tanto es </w:t>
      </w:r>
      <w:r w:rsidRPr="0086055E">
        <w:rPr>
          <w:rFonts w:ascii="Arial" w:hAnsi="Arial" w:cs="Arial"/>
          <w:b/>
          <w:bCs/>
          <w:sz w:val="20"/>
          <w:szCs w:val="20"/>
          <w:lang w:val="es-PE"/>
        </w:rPr>
        <w:t>procedente</w:t>
      </w:r>
      <w:r w:rsidRPr="0086055E">
        <w:rPr>
          <w:rFonts w:ascii="Arial" w:hAnsi="Arial" w:cs="Arial"/>
          <w:bCs/>
          <w:sz w:val="20"/>
          <w:szCs w:val="20"/>
          <w:lang w:val="es-PE"/>
        </w:rPr>
        <w:t xml:space="preserve"> que los usuarios (Arrendatarios) afectados no paguen por el servicio no brindado, ya que al hacerlo o exigírseles el pago se violentaría el principio de reprocidad o contraprestación, el cual el Polideportivo no brindo por las razones antes dichas. Este Concejo Municipal habiendo escuchado el informe presentado, </w:t>
      </w:r>
      <w:r w:rsidRPr="0086055E">
        <w:rPr>
          <w:rFonts w:ascii="Arial" w:hAnsi="Arial" w:cs="Arial"/>
          <w:sz w:val="20"/>
          <w:szCs w:val="20"/>
          <w:lang w:val="es-ES"/>
        </w:rPr>
        <w:t xml:space="preserve">consideraciones anteriores y disposiciones legales citadas, </w:t>
      </w:r>
      <w:r w:rsidRPr="0086055E">
        <w:rPr>
          <w:rFonts w:ascii="Arial" w:hAnsi="Arial" w:cs="Arial"/>
          <w:b/>
          <w:sz w:val="20"/>
          <w:szCs w:val="20"/>
          <w:lang w:val="es-ES"/>
        </w:rPr>
        <w:t>ACUERDA: a)</w:t>
      </w:r>
      <w:r w:rsidRPr="0086055E">
        <w:rPr>
          <w:rFonts w:ascii="Arial" w:hAnsi="Arial" w:cs="Arial"/>
          <w:sz w:val="20"/>
          <w:szCs w:val="20"/>
          <w:lang w:val="es-ES"/>
        </w:rPr>
        <w:t xml:space="preserve"> </w:t>
      </w:r>
      <w:r w:rsidRPr="0086055E">
        <w:rPr>
          <w:rFonts w:ascii="Arial" w:hAnsi="Arial" w:cs="Arial"/>
          <w:sz w:val="20"/>
          <w:szCs w:val="20"/>
          <w:lang w:eastAsia="es-SV"/>
        </w:rPr>
        <w:t xml:space="preserve"> Acceder a la petición realizada por los arrendatarios Hernán Antonio Crespín Solano, Leonor Villatoro de Cornejo, Dora Alicia López de Mejía, Andrés de Jesús Alvarenga Aguirre, Manuel Henríquez, Maber Antonio Argueta Amaya y Jairo Rafael Ramos Cornejo; en el sentido que por no haber recibido la contraprestación señalada en el contrato, al no haber utilizado los espacios públicos del Polideportivo Vitoria Gasteiz, durante la cuarentena decretada por el Gobierno Central y posterior a esta, periodo que comprende desde el </w:t>
      </w:r>
      <w:r w:rsidRPr="0086055E">
        <w:rPr>
          <w:rFonts w:ascii="Arial" w:hAnsi="Arial" w:cs="Arial"/>
          <w:b/>
          <w:sz w:val="20"/>
          <w:szCs w:val="20"/>
          <w:lang w:eastAsia="es-SV"/>
        </w:rPr>
        <w:t>día 16 de marzo hasta el día 02 de octubre del presente año</w:t>
      </w:r>
      <w:r w:rsidRPr="0086055E">
        <w:rPr>
          <w:rFonts w:ascii="Arial" w:hAnsi="Arial" w:cs="Arial"/>
          <w:sz w:val="20"/>
          <w:szCs w:val="20"/>
          <w:lang w:eastAsia="es-SV"/>
        </w:rPr>
        <w:t xml:space="preserve">, fecha en que se abrió al público dichas instalaciones; aclarándose que los días y meses anteriores a la fecha del 16 de marzo año 2020, deben ser cancelados por los usuarios que se encuentran en mora, so pena de darse por terminado el contrato e iniciar su desalojo conforme a lo señalado en las cláusulas contractuales; asimismo deben cancelarse los cánones de arrendamiento posteriores al día 02 de octubre del corriente año, en adelante; </w:t>
      </w:r>
      <w:r w:rsidRPr="0086055E">
        <w:rPr>
          <w:rFonts w:ascii="Arial" w:hAnsi="Arial" w:cs="Arial"/>
          <w:b/>
          <w:sz w:val="20"/>
          <w:szCs w:val="20"/>
          <w:lang w:eastAsia="es-SV"/>
        </w:rPr>
        <w:t xml:space="preserve">b) </w:t>
      </w:r>
      <w:r w:rsidRPr="0086055E">
        <w:rPr>
          <w:rFonts w:ascii="Arial" w:hAnsi="Arial" w:cs="Arial"/>
          <w:b/>
          <w:bCs/>
          <w:sz w:val="20"/>
          <w:szCs w:val="20"/>
          <w:lang w:eastAsia="es-SV"/>
        </w:rPr>
        <w:t>I</w:t>
      </w:r>
      <w:r w:rsidRPr="0086055E">
        <w:rPr>
          <w:rFonts w:ascii="Arial" w:hAnsi="Arial" w:cs="Arial"/>
          <w:sz w:val="20"/>
          <w:szCs w:val="20"/>
          <w:lang w:eastAsia="es-SV"/>
        </w:rPr>
        <w:t xml:space="preserve">nstruir a la Administradora Interina del Polideportivo Vitoria Gasteiz Licenciada Mercedes Hernández, </w:t>
      </w:r>
      <w:r w:rsidRPr="0086055E">
        <w:rPr>
          <w:rFonts w:ascii="Arial" w:hAnsi="Arial" w:cs="Arial"/>
          <w:b/>
          <w:sz w:val="20"/>
          <w:szCs w:val="20"/>
          <w:lang w:eastAsia="es-SV"/>
        </w:rPr>
        <w:t>gestione</w:t>
      </w:r>
      <w:r w:rsidRPr="0086055E">
        <w:rPr>
          <w:rFonts w:ascii="Arial" w:hAnsi="Arial" w:cs="Arial"/>
          <w:sz w:val="20"/>
          <w:szCs w:val="20"/>
          <w:lang w:eastAsia="es-SV"/>
        </w:rPr>
        <w:t xml:space="preserve"> a los arrendatarios que se encuentren en mora, el pago de los cánones adeudados antes del 16 de marzo de 2020, </w:t>
      </w:r>
      <w:r w:rsidRPr="0086055E">
        <w:rPr>
          <w:rFonts w:ascii="Arial" w:hAnsi="Arial" w:cs="Arial"/>
          <w:b/>
          <w:sz w:val="20"/>
          <w:szCs w:val="20"/>
          <w:lang w:eastAsia="es-SV"/>
        </w:rPr>
        <w:t xml:space="preserve">debiendo informar al Concejo Municipal su cumplimiento; c) </w:t>
      </w:r>
      <w:r w:rsidRPr="0086055E">
        <w:rPr>
          <w:rFonts w:ascii="Arial" w:hAnsi="Arial" w:cs="Arial"/>
          <w:sz w:val="20"/>
          <w:szCs w:val="20"/>
          <w:lang w:eastAsia="es-SV"/>
        </w:rPr>
        <w:t xml:space="preserve"> Notifíquese el presente acuerdo a los arrendatarios y a la Administradora del Polideportivo Vitoria Gasteiz, para su legal cumplimiento.</w:t>
      </w:r>
      <w:r w:rsidRPr="0086055E">
        <w:rPr>
          <w:rFonts w:ascii="Arial" w:hAnsi="Arial" w:cs="Arial"/>
          <w:sz w:val="20"/>
          <w:szCs w:val="20"/>
          <w:lang w:val="es-ES"/>
        </w:rPr>
        <w:t xml:space="preserve"> </w:t>
      </w:r>
      <w:r w:rsidRPr="0086055E">
        <w:rPr>
          <w:rFonts w:ascii="Arial" w:hAnsi="Arial" w:cs="Arial"/>
          <w:b/>
          <w:bCs/>
          <w:sz w:val="20"/>
          <w:szCs w:val="20"/>
          <w:u w:val="single"/>
          <w:shd w:val="clear" w:color="auto" w:fill="FFFFFF"/>
        </w:rPr>
        <w:t>Votación Unánime</w:t>
      </w:r>
      <w:r w:rsidRPr="0086055E">
        <w:rPr>
          <w:rFonts w:ascii="Arial" w:hAnsi="Arial" w:cs="Arial"/>
          <w:sz w:val="20"/>
          <w:szCs w:val="20"/>
          <w:shd w:val="clear" w:color="auto" w:fill="FFFFFF"/>
        </w:rPr>
        <w:t xml:space="preserve">. Certifíquese y Notifíquese. “”””””””””””””””””””, </w:t>
      </w:r>
      <w:r w:rsidRPr="0086055E">
        <w:rPr>
          <w:rFonts w:ascii="Arial" w:hAnsi="Arial" w:cs="Arial"/>
          <w:b/>
          <w:bCs/>
          <w:sz w:val="20"/>
          <w:szCs w:val="20"/>
          <w:shd w:val="clear" w:color="auto" w:fill="FFFFFF"/>
        </w:rPr>
        <w:t>ACUERDO NUMERO OCHO:</w:t>
      </w:r>
      <w:r w:rsidRPr="0086055E">
        <w:rPr>
          <w:rFonts w:ascii="Arial" w:hAnsi="Arial" w:cs="Arial"/>
          <w:sz w:val="20"/>
          <w:szCs w:val="20"/>
          <w:shd w:val="clear" w:color="auto" w:fill="FFFFFF"/>
        </w:rPr>
        <w:t xml:space="preserve"> El Concejo Municipal en atención a informe presentado por el Licenciado Hector Mauricio Sandoval Miranda, mediante el cual expone: </w:t>
      </w:r>
      <w:r w:rsidRPr="0086055E">
        <w:rPr>
          <w:rFonts w:ascii="Arial" w:hAnsi="Arial" w:cs="Arial"/>
          <w:b/>
          <w:sz w:val="20"/>
          <w:szCs w:val="20"/>
          <w:lang w:val="es-PE"/>
        </w:rPr>
        <w:t>I.</w:t>
      </w:r>
      <w:r w:rsidRPr="0086055E">
        <w:rPr>
          <w:rFonts w:ascii="Arial" w:hAnsi="Arial" w:cs="Arial"/>
          <w:bCs/>
          <w:sz w:val="20"/>
          <w:szCs w:val="20"/>
          <w:lang w:val="es-PE"/>
        </w:rPr>
        <w:t xml:space="preserve"> </w:t>
      </w:r>
      <w:r w:rsidRPr="0086055E">
        <w:rPr>
          <w:rFonts w:ascii="Arial" w:hAnsi="Arial" w:cs="Arial"/>
          <w:sz w:val="20"/>
          <w:szCs w:val="20"/>
          <w:shd w:val="clear" w:color="auto" w:fill="FFFFFF"/>
        </w:rPr>
        <w:t xml:space="preserve">Que con fecha 27 de junio del año 2019, ante los oficios del Notario Licenciado Héctor Mauricio Sandoval Miranda, se legalizo contrato de arrendamiento de la Nave # 4, Ubicada en Avenida Isaac Esquivel, contiguo a Calle Hacienda Mapilapa, entre la Municipalidad y la Sociedad INYPSA, INFORMES Y PROYECTOS, S.A, para un </w:t>
      </w:r>
      <w:r w:rsidRPr="0086055E">
        <w:rPr>
          <w:rFonts w:ascii="Arial" w:hAnsi="Arial" w:cs="Arial"/>
          <w:sz w:val="20"/>
          <w:szCs w:val="20"/>
        </w:rPr>
        <w:t xml:space="preserve">plazo de arrendamiento de </w:t>
      </w:r>
      <w:r w:rsidRPr="0086055E">
        <w:rPr>
          <w:rFonts w:ascii="Arial" w:hAnsi="Arial" w:cs="Arial"/>
          <w:b/>
          <w:sz w:val="20"/>
          <w:szCs w:val="20"/>
        </w:rPr>
        <w:t>DOCE MESES</w:t>
      </w:r>
      <w:r w:rsidRPr="0086055E">
        <w:rPr>
          <w:rFonts w:ascii="Arial" w:hAnsi="Arial" w:cs="Arial"/>
          <w:sz w:val="20"/>
          <w:szCs w:val="20"/>
        </w:rPr>
        <w:t xml:space="preserve">, contados a partir del día </w:t>
      </w:r>
      <w:r w:rsidRPr="0086055E">
        <w:rPr>
          <w:rFonts w:ascii="Arial" w:hAnsi="Arial" w:cs="Arial"/>
          <w:b/>
          <w:sz w:val="20"/>
          <w:szCs w:val="20"/>
        </w:rPr>
        <w:t>VEINTISIETE DE JUNIO DEL AÑO DOS MIL DIECINUEVE</w:t>
      </w:r>
      <w:r w:rsidRPr="0086055E">
        <w:rPr>
          <w:rFonts w:ascii="Arial" w:hAnsi="Arial" w:cs="Arial"/>
          <w:sz w:val="20"/>
          <w:szCs w:val="20"/>
        </w:rPr>
        <w:t>, hasta el</w:t>
      </w:r>
      <w:r w:rsidRPr="0086055E">
        <w:rPr>
          <w:rFonts w:ascii="Arial" w:hAnsi="Arial" w:cs="Arial"/>
          <w:b/>
          <w:sz w:val="20"/>
          <w:szCs w:val="20"/>
        </w:rPr>
        <w:t xml:space="preserve"> día VEINTISIETE DE JUNIO DEL AÑO DOS MIL VEINTE</w:t>
      </w:r>
      <w:r w:rsidRPr="0086055E">
        <w:rPr>
          <w:rFonts w:ascii="Arial" w:hAnsi="Arial" w:cs="Arial"/>
          <w:sz w:val="20"/>
          <w:szCs w:val="20"/>
        </w:rPr>
        <w:t>, pudiendo prorrogarse dicho plazo de común acuerdo entre los contratantes, previo acuerdo del Concejo, emitido con treinta o quince días de anticipación al vencimiento del plazo, siendo responsable de informar al Concejo dicha circunstancia, sobre su continuidad o prorroga o la finalización del mismo el Gerente General de la Alcaldía.</w:t>
      </w:r>
      <w:r w:rsidRPr="0086055E">
        <w:rPr>
          <w:rFonts w:ascii="Arial" w:hAnsi="Arial" w:cs="Arial"/>
          <w:sz w:val="20"/>
          <w:szCs w:val="20"/>
          <w:shd w:val="clear" w:color="auto" w:fill="FFFFFF"/>
        </w:rPr>
        <w:t xml:space="preserve"> </w:t>
      </w:r>
      <w:r w:rsidRPr="0086055E">
        <w:rPr>
          <w:rFonts w:ascii="Arial" w:hAnsi="Arial" w:cs="Arial"/>
          <w:b/>
          <w:sz w:val="20"/>
          <w:szCs w:val="20"/>
          <w:shd w:val="clear" w:color="auto" w:fill="FFFFFF"/>
        </w:rPr>
        <w:t xml:space="preserve">II. </w:t>
      </w:r>
      <w:r w:rsidRPr="0086055E">
        <w:rPr>
          <w:rFonts w:ascii="Arial" w:hAnsi="Arial" w:cs="Arial"/>
          <w:sz w:val="20"/>
          <w:szCs w:val="20"/>
          <w:shd w:val="clear" w:color="auto" w:fill="FFFFFF"/>
        </w:rPr>
        <w:t xml:space="preserve">Que existiendo solicitud de prórroga del contrato por parte del representante legal de la sociedad INYPSA, INFORMES Y PROYECTOS, S.A, Licenciado Mario Roberto Recinos Hernández, de fecha 21 de septiembre del año dos mil veinte, sugiriendo se elabore la prórroga del contrato por el período que la empresa haga uso de las instalaciones de la Nave # 4. </w:t>
      </w:r>
      <w:r w:rsidRPr="0086055E">
        <w:rPr>
          <w:rFonts w:ascii="Arial" w:hAnsi="Arial" w:cs="Arial"/>
          <w:b/>
          <w:sz w:val="20"/>
          <w:szCs w:val="20"/>
          <w:shd w:val="clear" w:color="auto" w:fill="FFFFFF"/>
        </w:rPr>
        <w:t>III.</w:t>
      </w:r>
      <w:r w:rsidRPr="0086055E">
        <w:rPr>
          <w:rFonts w:ascii="Arial" w:hAnsi="Arial" w:cs="Arial"/>
          <w:sz w:val="20"/>
          <w:szCs w:val="20"/>
          <w:shd w:val="clear" w:color="auto" w:fill="FFFFFF"/>
        </w:rPr>
        <w:t xml:space="preserve"> Que según Acta Número VEINTE, Acuerdo Número DIECISEIS, de la Décima Octava Sesión Ordinaria Celebrada por el Concejo Municipal, el día veintidós de septiembre del año dos mil veinte, se Acordó la prórroga del contrato de forma retroactiva a partir del día veintiocho de junio del año dos mil veinte hasta el día veintisiete de diciembre de este mismo año, a favor de INYPSA, INFORMES Y PROYECTOS S.A, autorizando al Alcalde Municipal Adolfo Rivas Barrios, para que firme la respectiva modificación y prórroga del mismo, instruyendo a la Unidad Jurídica para su elaboración</w:t>
      </w:r>
      <w:r w:rsidRPr="0086055E">
        <w:rPr>
          <w:rFonts w:ascii="Arial" w:hAnsi="Arial" w:cs="Arial"/>
          <w:sz w:val="20"/>
          <w:szCs w:val="20"/>
        </w:rPr>
        <w:t xml:space="preserve">. </w:t>
      </w:r>
      <w:r w:rsidRPr="0086055E">
        <w:rPr>
          <w:rFonts w:ascii="Arial" w:hAnsi="Arial" w:cs="Arial"/>
          <w:b/>
          <w:sz w:val="20"/>
          <w:szCs w:val="20"/>
        </w:rPr>
        <w:t xml:space="preserve">IV. </w:t>
      </w:r>
      <w:r w:rsidRPr="0086055E">
        <w:rPr>
          <w:rFonts w:ascii="Arial" w:hAnsi="Arial" w:cs="Arial"/>
          <w:sz w:val="20"/>
          <w:szCs w:val="20"/>
        </w:rPr>
        <w:t xml:space="preserve">Que según información proporcionada por la Ingeniera Celia Elizabeth Monge Guadrón, quien manifestó que la Sociedad INYPSA, INFORMES Y PROYECTOS, S.A, ha efectuado cambio en la denominación social de INYPSA, INFORMES Y PROYECTOS, S.A, por el nombre </w:t>
      </w:r>
      <w:r w:rsidRPr="0086055E">
        <w:rPr>
          <w:rFonts w:ascii="Arial" w:hAnsi="Arial" w:cs="Arial"/>
          <w:b/>
          <w:sz w:val="20"/>
          <w:szCs w:val="20"/>
        </w:rPr>
        <w:t xml:space="preserve">AIRTIFICIAL INTELLIGENCE STRUCTURES, S.A. SUCURSAL EL SALVADOR, por lo que deberá relacionarse en la prorroga si así correspondiere o para conocimiento del Concejo Municipal. </w:t>
      </w:r>
      <w:r w:rsidRPr="0086055E">
        <w:rPr>
          <w:rFonts w:ascii="Arial" w:hAnsi="Arial" w:cs="Arial"/>
          <w:b/>
          <w:sz w:val="20"/>
          <w:szCs w:val="20"/>
          <w:u w:val="single"/>
          <w:lang w:eastAsia="es-SV"/>
        </w:rPr>
        <w:t>Legislación Aplicable</w:t>
      </w:r>
      <w:r w:rsidRPr="0086055E">
        <w:rPr>
          <w:rFonts w:ascii="Arial" w:hAnsi="Arial" w:cs="Arial"/>
          <w:b/>
          <w:sz w:val="20"/>
          <w:szCs w:val="20"/>
          <w:lang w:eastAsia="es-SV"/>
        </w:rPr>
        <w:t xml:space="preserve">. </w:t>
      </w:r>
      <w:r w:rsidRPr="0086055E">
        <w:rPr>
          <w:rFonts w:ascii="Arial" w:hAnsi="Arial" w:cs="Arial"/>
          <w:b/>
          <w:sz w:val="20"/>
          <w:szCs w:val="20"/>
        </w:rPr>
        <w:t>Art. 1416 del Código Civil</w:t>
      </w:r>
      <w:r w:rsidRPr="0086055E">
        <w:rPr>
          <w:rFonts w:ascii="Arial" w:hAnsi="Arial" w:cs="Arial"/>
          <w:sz w:val="20"/>
          <w:szCs w:val="20"/>
        </w:rPr>
        <w:t xml:space="preserve">. “Todo contrato legalmente celebrado, es obligatorio para los contratantes, y sólo cesan sus efectos entre las partes por el consentimiento mutuo de éstas o por causas legales”. </w:t>
      </w:r>
      <w:r w:rsidRPr="0086055E">
        <w:rPr>
          <w:rFonts w:ascii="Arial" w:hAnsi="Arial" w:cs="Arial"/>
          <w:b/>
          <w:sz w:val="20"/>
          <w:szCs w:val="20"/>
        </w:rPr>
        <w:t>Art. 1341 del Código Civil.</w:t>
      </w:r>
      <w:r w:rsidRPr="0086055E">
        <w:rPr>
          <w:rFonts w:ascii="Arial" w:hAnsi="Arial" w:cs="Arial"/>
          <w:sz w:val="20"/>
          <w:szCs w:val="20"/>
        </w:rPr>
        <w:t xml:space="preserve"> “Las obligaciones son civiles o meramente naturales. Civiles son aquellas que dan derecho para exigir su cumplimiento”. </w:t>
      </w:r>
      <w:r w:rsidRPr="0086055E">
        <w:rPr>
          <w:rFonts w:ascii="Arial" w:hAnsi="Arial" w:cs="Arial"/>
          <w:b/>
          <w:sz w:val="20"/>
          <w:szCs w:val="20"/>
        </w:rPr>
        <w:t>Art. 1703 del Código Civil.</w:t>
      </w:r>
      <w:r w:rsidRPr="0086055E">
        <w:rPr>
          <w:rFonts w:ascii="Arial" w:hAnsi="Arial" w:cs="Arial"/>
          <w:sz w:val="20"/>
          <w:szCs w:val="20"/>
        </w:rPr>
        <w:t xml:space="preserve"> “El arrendamiento es un contrato en que las dos partes se obligan recíprocamente, la una a conceder el goce de una cosa, o a ejecutar una obra o prestar un servicio, y la otra a pagar por este goce, obra o servicio un precio determinado. </w:t>
      </w:r>
      <w:r w:rsidRPr="0086055E">
        <w:rPr>
          <w:rFonts w:ascii="Arial" w:hAnsi="Arial" w:cs="Arial"/>
          <w:b/>
          <w:sz w:val="20"/>
          <w:szCs w:val="20"/>
        </w:rPr>
        <w:t>Art. 1730 del Código Civil:</w:t>
      </w:r>
      <w:r w:rsidRPr="0086055E">
        <w:rPr>
          <w:rFonts w:ascii="Arial" w:hAnsi="Arial" w:cs="Arial"/>
          <w:sz w:val="20"/>
          <w:szCs w:val="20"/>
        </w:rPr>
        <w:t xml:space="preserve"> “El arrendatario es obligado al pago del precio o renta”. </w:t>
      </w:r>
      <w:r w:rsidRPr="0086055E">
        <w:rPr>
          <w:rFonts w:ascii="Arial" w:hAnsi="Arial" w:cs="Arial"/>
          <w:b/>
          <w:sz w:val="20"/>
          <w:szCs w:val="20"/>
        </w:rPr>
        <w:t>Artículo 30 numeral 18 del Código Municipal</w:t>
      </w:r>
      <w:r w:rsidRPr="0086055E">
        <w:rPr>
          <w:rFonts w:ascii="Arial" w:hAnsi="Arial" w:cs="Arial"/>
          <w:sz w:val="20"/>
          <w:szCs w:val="20"/>
        </w:rPr>
        <w:t xml:space="preserve">, señala que dentro las facultades del Concejo se encuentran la de: </w:t>
      </w:r>
      <w:r w:rsidRPr="0086055E">
        <w:rPr>
          <w:rFonts w:ascii="Arial" w:hAnsi="Arial" w:cs="Arial"/>
          <w:b/>
          <w:sz w:val="20"/>
          <w:szCs w:val="20"/>
        </w:rPr>
        <w:t>“</w:t>
      </w:r>
      <w:r w:rsidRPr="0086055E">
        <w:rPr>
          <w:rFonts w:ascii="Arial" w:hAnsi="Arial" w:cs="Arial"/>
          <w:sz w:val="20"/>
          <w:szCs w:val="20"/>
        </w:rPr>
        <w:t xml:space="preserve">Acordar la compra, venta, donación, </w:t>
      </w:r>
      <w:r w:rsidRPr="0086055E">
        <w:rPr>
          <w:rFonts w:ascii="Arial" w:hAnsi="Arial" w:cs="Arial"/>
          <w:b/>
          <w:sz w:val="20"/>
          <w:szCs w:val="20"/>
        </w:rPr>
        <w:t>arrendamiento</w:t>
      </w:r>
      <w:r w:rsidRPr="0086055E">
        <w:rPr>
          <w:rFonts w:ascii="Arial" w:hAnsi="Arial" w:cs="Arial"/>
          <w:sz w:val="20"/>
          <w:szCs w:val="20"/>
        </w:rPr>
        <w:t>, comodato y en general cualquier tipo de enajenación o gravamen de los bienes muebles e inmuebles del municipio y cualquier otro tipo de contrato, de acuerdo a lo que se dispone en este Código.</w:t>
      </w:r>
      <w:r w:rsidRPr="0086055E">
        <w:rPr>
          <w:rFonts w:ascii="Arial" w:hAnsi="Arial" w:cs="Arial"/>
          <w:b/>
          <w:sz w:val="20"/>
          <w:szCs w:val="20"/>
        </w:rPr>
        <w:t xml:space="preserve">” </w:t>
      </w:r>
      <w:r w:rsidRPr="0086055E">
        <w:rPr>
          <w:rFonts w:ascii="Arial" w:hAnsi="Arial" w:cs="Arial"/>
          <w:sz w:val="20"/>
          <w:szCs w:val="20"/>
        </w:rPr>
        <w:t xml:space="preserve">Este Concejo Municipal con </w:t>
      </w:r>
      <w:r w:rsidRPr="0086055E">
        <w:rPr>
          <w:rFonts w:ascii="Arial" w:hAnsi="Arial" w:cs="Arial"/>
          <w:sz w:val="20"/>
          <w:szCs w:val="20"/>
          <w:lang w:eastAsia="es-SV"/>
        </w:rPr>
        <w:t xml:space="preserve">base a las facultades conferidas y las disposiciones legales antes citadas; </w:t>
      </w:r>
      <w:r w:rsidRPr="0086055E">
        <w:rPr>
          <w:rFonts w:ascii="Arial" w:hAnsi="Arial" w:cs="Arial"/>
          <w:b/>
          <w:sz w:val="20"/>
          <w:szCs w:val="20"/>
          <w:lang w:eastAsia="es-SV"/>
        </w:rPr>
        <w:t>ACUERDA: a)</w:t>
      </w:r>
      <w:r w:rsidRPr="0086055E">
        <w:rPr>
          <w:rFonts w:ascii="Arial" w:hAnsi="Arial" w:cs="Arial"/>
          <w:sz w:val="20"/>
          <w:szCs w:val="20"/>
          <w:lang w:eastAsia="es-SV"/>
        </w:rPr>
        <w:t xml:space="preserve"> Modificar el Acta Número VEINTE, Acuerdo Número DIECISEIS, de la Décima Octava Sesión Ordinaria, celebrada por el Concejo Municipal, el día veintidós de septiembre del año dos mil veinte, únicamente en cuanto al cambio de nombre o razón social, en el sentido que la Sociedad INYPSA, INFORMES Y PROYECTOS S.A, ha realizado modificación en la Denominación Social de INYPSA, INFORMES Y PROYECTOS S.A, </w:t>
      </w:r>
      <w:r w:rsidRPr="0086055E">
        <w:rPr>
          <w:rFonts w:ascii="Arial" w:hAnsi="Arial" w:cs="Arial"/>
          <w:b/>
          <w:sz w:val="20"/>
          <w:szCs w:val="20"/>
          <w:lang w:eastAsia="es-SV"/>
        </w:rPr>
        <w:t>por el nombre de “AIRTIFICIAL INTELIGENCE STRUCTURES, S.A. SUCURSAL EL SALVADOR”,</w:t>
      </w:r>
      <w:r w:rsidRPr="0086055E">
        <w:rPr>
          <w:rFonts w:ascii="Arial" w:hAnsi="Arial" w:cs="Arial"/>
          <w:sz w:val="20"/>
          <w:szCs w:val="20"/>
          <w:lang w:eastAsia="es-SV"/>
        </w:rPr>
        <w:t xml:space="preserve"> quedando vigente en todo lo demás el referido Acuerdo; </w:t>
      </w:r>
      <w:r w:rsidRPr="0086055E">
        <w:rPr>
          <w:rFonts w:ascii="Arial" w:hAnsi="Arial" w:cs="Arial"/>
          <w:b/>
          <w:sz w:val="20"/>
          <w:szCs w:val="20"/>
          <w:lang w:eastAsia="es-SV"/>
        </w:rPr>
        <w:t>b)</w:t>
      </w:r>
      <w:r w:rsidRPr="0086055E">
        <w:rPr>
          <w:rFonts w:ascii="Arial" w:hAnsi="Arial" w:cs="Arial"/>
          <w:sz w:val="20"/>
          <w:szCs w:val="20"/>
          <w:lang w:eastAsia="es-SV"/>
        </w:rPr>
        <w:t xml:space="preserve"> </w:t>
      </w:r>
      <w:r w:rsidRPr="0086055E">
        <w:rPr>
          <w:rFonts w:ascii="Arial" w:hAnsi="Arial" w:cs="Arial"/>
          <w:sz w:val="20"/>
          <w:szCs w:val="20"/>
          <w:shd w:val="clear" w:color="auto" w:fill="FFFFFF"/>
        </w:rPr>
        <w:t>Notifíquese el presente acuerdo a las partes para efectos legales</w:t>
      </w:r>
      <w:r w:rsidRPr="0086055E">
        <w:rPr>
          <w:rFonts w:ascii="Arial" w:hAnsi="Arial" w:cs="Arial"/>
          <w:b/>
          <w:sz w:val="20"/>
          <w:szCs w:val="20"/>
          <w:shd w:val="clear" w:color="auto" w:fill="FFFFFF"/>
        </w:rPr>
        <w:t xml:space="preserve">. </w:t>
      </w:r>
      <w:r w:rsidRPr="0086055E">
        <w:rPr>
          <w:rFonts w:ascii="Arial" w:hAnsi="Arial" w:cs="Arial"/>
          <w:b/>
          <w:bCs/>
          <w:sz w:val="20"/>
          <w:szCs w:val="20"/>
          <w:u w:val="single"/>
          <w:shd w:val="clear" w:color="auto" w:fill="FFFFFF"/>
        </w:rPr>
        <w:t>Votación Unánime</w:t>
      </w:r>
      <w:r w:rsidRPr="0086055E">
        <w:rPr>
          <w:rFonts w:ascii="Arial" w:hAnsi="Arial" w:cs="Arial"/>
          <w:sz w:val="20"/>
          <w:szCs w:val="20"/>
          <w:shd w:val="clear" w:color="auto" w:fill="FFFFFF"/>
        </w:rPr>
        <w:t xml:space="preserve">. Certifíquese y Notifíquese. “”””””””””””””, </w:t>
      </w:r>
      <w:r w:rsidRPr="0086055E">
        <w:rPr>
          <w:rFonts w:ascii="Arial" w:hAnsi="Arial" w:cs="Arial"/>
          <w:b/>
          <w:bCs/>
          <w:sz w:val="20"/>
          <w:szCs w:val="20"/>
          <w:shd w:val="clear" w:color="auto" w:fill="FFFFFF"/>
        </w:rPr>
        <w:t>ACUERDO NUMERO NUEVE:</w:t>
      </w:r>
      <w:r w:rsidRPr="0086055E">
        <w:rPr>
          <w:rFonts w:ascii="Arial" w:hAnsi="Arial" w:cs="Arial"/>
          <w:sz w:val="20"/>
          <w:szCs w:val="20"/>
          <w:shd w:val="clear" w:color="auto" w:fill="FFFFFF"/>
        </w:rPr>
        <w:t> El Concejo Municipal en atención a informe presentado por el Licenciado Hector Mauricio Sandoval Miranda, mediante el cual expone:</w:t>
      </w:r>
      <w:r w:rsidRPr="0086055E">
        <w:rPr>
          <w:rFonts w:ascii="Arial" w:hAnsi="Arial" w:cs="Arial"/>
          <w:bCs/>
          <w:sz w:val="20"/>
          <w:szCs w:val="20"/>
          <w:lang w:val="es-PE"/>
        </w:rPr>
        <w:t xml:space="preserve"> </w:t>
      </w:r>
      <w:r w:rsidRPr="0086055E">
        <w:rPr>
          <w:rFonts w:ascii="Arial" w:hAnsi="Arial" w:cs="Arial"/>
          <w:sz w:val="20"/>
          <w:szCs w:val="20"/>
        </w:rPr>
        <w:t xml:space="preserve">Que en la Unidad Jurídica de esta Alcaldía se están realizando diligencias o trámites de legalización de los vehículos automotores que son propiedad Municipal y que a la fecha se encuentran sin legalización de sus placas o actualización de documentos necesarios desde la perspectiva legal, requiriéndose en algún momento realización de experticias ante las Instituciones; por otra parte también se realizan trámites en el Centro Nacional de Registro (CNR) por lo que se vuelve necesario que ese Concejo, otorgue poder especial para que un Auxiliar Jurídico de la Unidad Jurídica de la Municipalidad, pueda efectuar ese tipo de trámites o Diligencias. Este Concejo Municipal habiendo escuchado la solicitud presentada por el Licenciado Sandoval Miranda y de conformidad a lo que establece el Artículo Art. 30 numeral 16, del Código Municipal que literalmente dice: Son facultades del Concejo: 16. Designar apoderados judiciales o extrajudiciales que asuman la representación del municipio en determinados asuntos de su competencia, facultando al Alcalde o Síndico para que en su nombre otorguen los poderes o mandatos respectivos; </w:t>
      </w:r>
      <w:r w:rsidRPr="0086055E">
        <w:rPr>
          <w:rFonts w:ascii="Arial" w:hAnsi="Arial" w:cs="Arial"/>
          <w:b/>
          <w:sz w:val="20"/>
          <w:szCs w:val="20"/>
        </w:rPr>
        <w:t xml:space="preserve">ACUERDA: </w:t>
      </w:r>
      <w:r w:rsidRPr="0086055E">
        <w:rPr>
          <w:rFonts w:ascii="Arial" w:hAnsi="Arial" w:cs="Arial"/>
          <w:sz w:val="20"/>
          <w:szCs w:val="20"/>
        </w:rPr>
        <w:t xml:space="preserve">Facúltese al Ingeniero Adolfo Rivas Barrios, en su calidad de Alcalde, comparezca ante Notario y otorgue </w:t>
      </w:r>
      <w:r w:rsidRPr="0086055E">
        <w:rPr>
          <w:rFonts w:ascii="Arial" w:hAnsi="Arial" w:cs="Arial"/>
          <w:b/>
          <w:sz w:val="20"/>
          <w:szCs w:val="20"/>
        </w:rPr>
        <w:t>Poder Especial</w:t>
      </w:r>
      <w:r w:rsidRPr="0086055E">
        <w:rPr>
          <w:rFonts w:ascii="Arial" w:hAnsi="Arial" w:cs="Arial"/>
          <w:sz w:val="20"/>
          <w:szCs w:val="20"/>
        </w:rPr>
        <w:t xml:space="preserve"> a favor del Auxiliar Jurídico </w:t>
      </w:r>
      <w:r w:rsidRPr="0086055E">
        <w:rPr>
          <w:rFonts w:ascii="Arial" w:hAnsi="Arial" w:cs="Arial"/>
          <w:b/>
          <w:sz w:val="20"/>
          <w:szCs w:val="20"/>
        </w:rPr>
        <w:t>HUGO ROLANDO ARGUERA URRUTIA</w:t>
      </w:r>
      <w:r w:rsidRPr="0086055E">
        <w:rPr>
          <w:rFonts w:ascii="Arial" w:hAnsi="Arial" w:cs="Arial"/>
          <w:sz w:val="20"/>
          <w:szCs w:val="20"/>
        </w:rPr>
        <w:t xml:space="preserve">, para que éste pueda efectuar tramites o diligencias ante las Instituciones Viceministerio de Transporte, SERTRACEN, MOP, Registro de la Propiedad Raíz e Hipotecas de San Salvador, Registro de Comercio, pudiendo hacer solicitudes ante dichas instituciones, cambiar folios y retirar documentos inscritos o sin inscribir; así como también se faculta para realizar experticias o todo tipo de trámites que se requieran para la legalización o actualización de documentos de los vehículos automotores propiedad de la Alcaldía Municipal de Nejapa, ante el Viceministerio de Transporte o ante la Sub Dirección General de Tránsito Terrestre o cualquier otra Institución Gubernamental en la que se deban efectuar dicho trámites para la legalización o actualización de documentos correspondientes a los vehículos automotores y Motocicletas. </w:t>
      </w:r>
      <w:r w:rsidRPr="0086055E">
        <w:rPr>
          <w:rFonts w:ascii="Arial" w:hAnsi="Arial" w:cs="Arial"/>
          <w:b/>
          <w:bCs/>
          <w:sz w:val="20"/>
          <w:szCs w:val="20"/>
          <w:u w:val="single"/>
          <w:shd w:val="clear" w:color="auto" w:fill="FFFFFF"/>
        </w:rPr>
        <w:t>Votación Unánime</w:t>
      </w:r>
      <w:r w:rsidRPr="0086055E">
        <w:rPr>
          <w:rFonts w:ascii="Arial" w:hAnsi="Arial" w:cs="Arial"/>
          <w:sz w:val="20"/>
          <w:szCs w:val="20"/>
          <w:shd w:val="clear" w:color="auto" w:fill="FFFFFF"/>
        </w:rPr>
        <w:t xml:space="preserve">. Certifíquese y Notifíquese””””””””””””””, </w:t>
      </w:r>
      <w:r w:rsidRPr="0086055E">
        <w:rPr>
          <w:rFonts w:ascii="Arial" w:hAnsi="Arial" w:cs="Arial"/>
          <w:b/>
          <w:sz w:val="20"/>
          <w:szCs w:val="20"/>
        </w:rPr>
        <w:t>c)</w:t>
      </w:r>
      <w:r w:rsidRPr="0086055E">
        <w:rPr>
          <w:rFonts w:ascii="Arial" w:hAnsi="Arial" w:cs="Arial"/>
          <w:sz w:val="20"/>
          <w:szCs w:val="20"/>
        </w:rPr>
        <w:t xml:space="preserve"> </w:t>
      </w:r>
      <w:r w:rsidRPr="0086055E">
        <w:rPr>
          <w:rFonts w:ascii="Arial" w:hAnsi="Arial" w:cs="Arial"/>
          <w:b/>
          <w:sz w:val="20"/>
          <w:szCs w:val="20"/>
          <w:u w:val="single"/>
        </w:rPr>
        <w:t>Solicitud de la Licenciada Blanca María Nolasco Vasquez, Tesorera Municipal, Apertura de cuentas bancaria, Deslave Nejapa:</w:t>
      </w:r>
      <w:r>
        <w:rPr>
          <w:rFonts w:ascii="Arial" w:hAnsi="Arial" w:cs="Arial"/>
          <w:b/>
          <w:sz w:val="20"/>
          <w:szCs w:val="20"/>
          <w:u w:val="single"/>
        </w:rPr>
        <w:t xml:space="preserve"> </w:t>
      </w:r>
      <w:r w:rsidRPr="0086055E">
        <w:rPr>
          <w:rFonts w:ascii="Arial" w:hAnsi="Arial" w:cs="Arial"/>
          <w:sz w:val="20"/>
          <w:szCs w:val="20"/>
        </w:rPr>
        <w:t xml:space="preserve">Leída por la suscrita la solicitud presentada y discutida la misma se toma el acuerdo siguiente: </w:t>
      </w:r>
      <w:r w:rsidRPr="0086055E">
        <w:rPr>
          <w:rFonts w:ascii="Arial" w:hAnsi="Arial" w:cs="Arial"/>
          <w:b/>
          <w:bCs/>
          <w:color w:val="333333"/>
          <w:sz w:val="20"/>
          <w:szCs w:val="20"/>
          <w:shd w:val="clear" w:color="auto" w:fill="FFFFFF"/>
        </w:rPr>
        <w:t>ACUERDO NUMERO DIEZ:</w:t>
      </w:r>
      <w:r w:rsidRPr="0086055E">
        <w:rPr>
          <w:rFonts w:ascii="Arial" w:hAnsi="Arial" w:cs="Arial"/>
          <w:color w:val="333333"/>
          <w:sz w:val="20"/>
          <w:szCs w:val="20"/>
          <w:shd w:val="clear" w:color="auto" w:fill="FFFFFF"/>
        </w:rPr>
        <w:t xml:space="preserve"> El Concejo Municipal en atención a requerimiento presentado por la Licenciada Blanca María Nolasco Vasquez, Tesorera Municipal, mediante la cual solicita la autorización para realizar la apertura de dos cuentas bancarias para el uso de los fondos aprobados en Acuerdo Municipal número UNO, Acta VEINTICINCO de fecha 30 de octubre del 2020, mediante la cual se aprobó reorientar en calidad de préstamo un monto de $60,957.52 de la cuenta COVID19 y Amanda y la cantidad de $50,000.00 del Préstamo de la Caja de Crédito de Santiago Nonualco. Por tanto, con base las facultades legales conferidas éste Concejo, </w:t>
      </w:r>
      <w:r w:rsidRPr="0086055E">
        <w:rPr>
          <w:rFonts w:ascii="Arial" w:hAnsi="Arial" w:cs="Arial"/>
          <w:b/>
          <w:bCs/>
          <w:color w:val="333333"/>
          <w:sz w:val="20"/>
          <w:szCs w:val="20"/>
          <w:shd w:val="clear" w:color="auto" w:fill="FFFFFF"/>
        </w:rPr>
        <w:t>ACUERDA: a)</w:t>
      </w:r>
      <w:r w:rsidRPr="0086055E">
        <w:rPr>
          <w:rFonts w:ascii="Arial" w:hAnsi="Arial" w:cs="Arial"/>
          <w:color w:val="333333"/>
          <w:sz w:val="20"/>
          <w:szCs w:val="20"/>
          <w:shd w:val="clear" w:color="auto" w:fill="FFFFFF"/>
        </w:rPr>
        <w:t xml:space="preserve"> Autorizar a la Tesorera Municipal abrir la cuenta bancaria en el Banco Hipotecario, que se denominará: Deslave Nejapa, del 75% FODES, por el monto de SESENTA MIL NOVECIENTOS CINCUENTA Y SIETE DOLARES CON CINCUENTA Y DOS CENTAVOS DE DÓLAR DE LOS ESTADOS UNIDOS DE AMERICA (60,957.52), </w:t>
      </w:r>
      <w:r w:rsidRPr="0086055E">
        <w:rPr>
          <w:rFonts w:ascii="Arial" w:hAnsi="Arial" w:cs="Arial"/>
          <w:b/>
          <w:color w:val="333333"/>
          <w:sz w:val="20"/>
          <w:szCs w:val="20"/>
          <w:shd w:val="clear" w:color="auto" w:fill="FFFFFF"/>
        </w:rPr>
        <w:t>b)</w:t>
      </w:r>
      <w:r w:rsidRPr="0086055E">
        <w:rPr>
          <w:rFonts w:ascii="Arial" w:hAnsi="Arial" w:cs="Arial"/>
          <w:color w:val="333333"/>
          <w:sz w:val="20"/>
          <w:szCs w:val="20"/>
          <w:shd w:val="clear" w:color="auto" w:fill="FFFFFF"/>
        </w:rPr>
        <w:t xml:space="preserve"> Autorizar a la Tesorera Municipal abrir la cuenta bancaria en el Banco Hipotecario, que se denominará: Deslave Nejapa del Préstamo con la Caja de Crédito de Santiago Nonualco, Sociedad Cooperativa de Ahorro y Crédito de R.L. de C.V., por un monto de CINCUENTA MIL DOLARES DE LOS ESTADOS UNIDOS DE AMERICA ($50,000.00). </w:t>
      </w:r>
      <w:r w:rsidRPr="0086055E">
        <w:rPr>
          <w:rFonts w:ascii="Arial" w:hAnsi="Arial" w:cs="Arial"/>
          <w:b/>
          <w:bCs/>
          <w:color w:val="333333"/>
          <w:sz w:val="20"/>
          <w:szCs w:val="20"/>
          <w:u w:val="single"/>
          <w:shd w:val="clear" w:color="auto" w:fill="FFFFFF"/>
        </w:rPr>
        <w:t>Votación Unánime</w:t>
      </w:r>
      <w:r w:rsidRPr="0086055E">
        <w:rPr>
          <w:rFonts w:ascii="Arial" w:hAnsi="Arial" w:cs="Arial"/>
          <w:color w:val="333333"/>
          <w:sz w:val="20"/>
          <w:szCs w:val="20"/>
          <w:shd w:val="clear" w:color="auto" w:fill="FFFFFF"/>
        </w:rPr>
        <w:t>. Certifíquese y Notifíquese”””””””</w:t>
      </w:r>
      <w:r w:rsidRPr="0086055E">
        <w:rPr>
          <w:rFonts w:ascii="Arial" w:hAnsi="Arial" w:cs="Arial"/>
          <w:sz w:val="20"/>
          <w:szCs w:val="20"/>
        </w:rPr>
        <w:t xml:space="preserve">”. </w:t>
      </w:r>
      <w:r w:rsidRPr="0086055E">
        <w:rPr>
          <w:rFonts w:ascii="Arial" w:hAnsi="Arial" w:cs="Arial"/>
          <w:b/>
          <w:sz w:val="20"/>
          <w:szCs w:val="20"/>
        </w:rPr>
        <w:t>PUNTO CINCO: VARIOS.</w:t>
      </w:r>
      <w:r w:rsidRPr="0086055E">
        <w:rPr>
          <w:rFonts w:ascii="Arial" w:hAnsi="Arial" w:cs="Arial"/>
          <w:sz w:val="20"/>
          <w:szCs w:val="20"/>
        </w:rPr>
        <w:t xml:space="preserve"> En este momento la suscrita da lectura a informe presentado por el Arquitecto Luis Arturo Rivera Alemán, Encargado de Ordenamiento Territorial, quien manifiesta lo siguiente: “” En respuesta al Acuerdo Municipal número 14, Acta número 20, Decima octava sesión ordinaria, celebrada por el Concejo Municipal el Alcalde Municipal el día 22 de septiembre del año dos mil veinte, que literalmente dice: “</w:t>
      </w:r>
      <w:r w:rsidRPr="0086055E">
        <w:rPr>
          <w:rFonts w:ascii="Arial" w:hAnsi="Arial" w:cs="Arial"/>
          <w:b/>
          <w:bCs/>
          <w:sz w:val="20"/>
          <w:szCs w:val="20"/>
        </w:rPr>
        <w:t>ACUERDA: a)</w:t>
      </w:r>
      <w:r w:rsidRPr="0086055E">
        <w:rPr>
          <w:rFonts w:ascii="Arial" w:hAnsi="Arial" w:cs="Arial"/>
          <w:sz w:val="20"/>
          <w:szCs w:val="20"/>
        </w:rPr>
        <w:t xml:space="preserve"> Instrúyase</w:t>
      </w:r>
      <w:r w:rsidRPr="0086055E">
        <w:rPr>
          <w:rFonts w:ascii="Arial" w:hAnsi="Arial" w:cs="Arial"/>
          <w:color w:val="333333"/>
          <w:sz w:val="20"/>
          <w:szCs w:val="20"/>
          <w:shd w:val="clear" w:color="auto" w:fill="FFFFFF"/>
        </w:rPr>
        <w:t xml:space="preserve"> al </w:t>
      </w:r>
      <w:r w:rsidRPr="0086055E">
        <w:rPr>
          <w:rFonts w:ascii="Arial" w:hAnsi="Arial" w:cs="Arial"/>
          <w:bCs/>
          <w:sz w:val="20"/>
          <w:szCs w:val="20"/>
        </w:rPr>
        <w:t xml:space="preserve">Arquitecto Luis Arturo Rivera Alemán, </w:t>
      </w:r>
      <w:r w:rsidRPr="0086055E">
        <w:rPr>
          <w:rFonts w:ascii="Arial" w:hAnsi="Arial" w:cs="Arial"/>
          <w:sz w:val="20"/>
          <w:szCs w:val="20"/>
        </w:rPr>
        <w:t xml:space="preserve">Encargado de Ordenamiento y Desarrollo Territorial, de esta municipalidad, respecto a que realice los trámites correspondientes en CNR para verificar y solucionar la situación del inmueble ubicado en </w:t>
      </w:r>
      <w:r w:rsidRPr="0086055E">
        <w:rPr>
          <w:rFonts w:ascii="Arial" w:hAnsi="Arial" w:cs="Arial"/>
          <w:b/>
          <w:bCs/>
          <w:sz w:val="20"/>
          <w:szCs w:val="20"/>
        </w:rPr>
        <w:t xml:space="preserve">CANTON CONACASTE, </w:t>
      </w:r>
      <w:r w:rsidRPr="0086055E">
        <w:rPr>
          <w:rFonts w:ascii="Arial" w:hAnsi="Arial" w:cs="Arial"/>
          <w:sz w:val="20"/>
          <w:szCs w:val="20"/>
        </w:rPr>
        <w:t xml:space="preserve">debiendo determinar técnicamente el porqué de la diferencia entre la extensión superficial consignada en la ficha de la denominación catastral y la relacionada en la certificación de la escritura pública que aparece a nombre de la señora </w:t>
      </w:r>
      <w:r w:rsidRPr="0086055E">
        <w:rPr>
          <w:rFonts w:ascii="Arial" w:hAnsi="Arial" w:cs="Arial"/>
          <w:b/>
          <w:sz w:val="20"/>
          <w:szCs w:val="20"/>
        </w:rPr>
        <w:t>Candelaria Cucufate</w:t>
      </w:r>
      <w:r w:rsidRPr="0086055E">
        <w:rPr>
          <w:rFonts w:ascii="Arial" w:hAnsi="Arial" w:cs="Arial"/>
          <w:sz w:val="20"/>
          <w:szCs w:val="20"/>
        </w:rPr>
        <w:t xml:space="preserve">, lo anterior deberá informarlo en la próxima reunión de Concejo; </w:t>
      </w:r>
      <w:r w:rsidRPr="0086055E">
        <w:rPr>
          <w:rFonts w:ascii="Arial" w:hAnsi="Arial" w:cs="Arial"/>
          <w:b/>
          <w:bCs/>
          <w:sz w:val="20"/>
          <w:szCs w:val="20"/>
        </w:rPr>
        <w:t>b)</w:t>
      </w:r>
      <w:r w:rsidRPr="0086055E">
        <w:rPr>
          <w:rFonts w:ascii="Arial" w:hAnsi="Arial" w:cs="Arial"/>
          <w:sz w:val="20"/>
          <w:szCs w:val="20"/>
        </w:rPr>
        <w:t xml:space="preserve"> </w:t>
      </w:r>
      <w:r w:rsidRPr="0086055E">
        <w:rPr>
          <w:rFonts w:ascii="Arial" w:hAnsi="Arial" w:cs="Arial"/>
          <w:color w:val="333333"/>
          <w:sz w:val="20"/>
          <w:szCs w:val="20"/>
          <w:shd w:val="clear" w:color="auto" w:fill="FFFFFF"/>
        </w:rPr>
        <w:t xml:space="preserve">Asimismo se le instruye al </w:t>
      </w:r>
      <w:r w:rsidRPr="0086055E">
        <w:rPr>
          <w:rFonts w:ascii="Arial" w:hAnsi="Arial" w:cs="Arial"/>
          <w:bCs/>
          <w:sz w:val="20"/>
          <w:szCs w:val="20"/>
        </w:rPr>
        <w:t xml:space="preserve">Arquitecto Luis Arturo Rivera Alemán, </w:t>
      </w:r>
      <w:r w:rsidRPr="0086055E">
        <w:rPr>
          <w:rFonts w:ascii="Arial" w:hAnsi="Arial" w:cs="Arial"/>
          <w:sz w:val="20"/>
          <w:szCs w:val="20"/>
        </w:rPr>
        <w:t xml:space="preserve">Encargado de Ordenamiento y Desarrollo Territorial, de esta municipalidad, para que realice las acciones necesarias a efecto de verificar las medidas de ambos terrenos con el objetivo de constatar si son congruentes con las establecidas en la escrituras respectivas y de no ser así, poder contar con una descripción real de sus extensiones superficiales; así mismo se delega para que acompañe y auxilie en la realización de las diligencias al CNR, al auxiliar jurídico Hugo Rolando Arguera Urrutia, </w:t>
      </w:r>
      <w:r w:rsidRPr="0086055E">
        <w:rPr>
          <w:rFonts w:ascii="Arial" w:hAnsi="Arial" w:cs="Arial"/>
          <w:b/>
          <w:bCs/>
          <w:sz w:val="20"/>
          <w:szCs w:val="20"/>
        </w:rPr>
        <w:t>c)</w:t>
      </w:r>
      <w:r w:rsidRPr="0086055E">
        <w:rPr>
          <w:rFonts w:ascii="Arial" w:hAnsi="Arial" w:cs="Arial"/>
          <w:sz w:val="20"/>
          <w:szCs w:val="20"/>
        </w:rPr>
        <w:t xml:space="preserve"> Instrúyase al Encargado de Activo Fijo, realice un inventario de todos los bienes inmuebles propiedad de esta Municipalidad e informe a este Concejo, el estado legal de las mismas.” En respuesta de “el porqué de la diferencia entre la extensión superficial consignada en la ficha de la denominación catastral y la relacionada en la certificación de la escritura pública que aparece a nombre de la señora Candelaria Cucufate, lo anterior deberá informarlo en la próxima reunión de concejo. Se anexa escritura bajo el asiento número 202006025218, marginado en la matrícula 60568359-00000 obtenida en el CNR el 22/10/2020 en el que determina que el 15 de octubre del año 2020, se inscribió en el Sistema de Folio Real Automatizado en el Registro de Propiedad Raíz e Hipotecas de la primera sección del centro en asiento 3, con una extensión superficial de 4,774.12 M2 aproximadamente a favor de ALCALDIA MUNICIPAL DE NEJAPA con un porcentaje de 100% de derecho de propiedad. CONCLUSION: La oficina de Ordenamiento y Desarrollo Territorial (ODT) como parte técnica de la Gerencia de Proyectos de la Alcaldía de Nejapa determina: 1. Gracias a la colaboración de la Unidad Jurídica y al Encargado de Activo Fijo de esta alcaldía se pudo localizar y escriturar un inmueble que no estaba en los registros. 2. Pero todavía continua la discrepancia de Áreas entre la ubicación catastral número 062020009883 del CNR de fecha 25/08/2020 y la actual escritura: Área 8,031.7035 m2 que no concuerda con el área descrita en la escritura de 4,774.12 m2. El mapa/parcela 0609R11/242 no concuerda con la realidad, por lo que NO esa actualizada en los Registros Catastrales del CNR. 3. Es necesario ir a la propiedad a consultar con los colindantes para solicitarles copia de sus escrituras y planos si pos poseen y así determinar los perímetros reales del terreno. (Se puede coordinar con Participación Ciudadana). Parcela 241= Petrona López de Marroquín. Parcela 243= Ángela Muñoz de Mercedes. Parcela 915= RAJAC, S.A. DE C.V. Parcela 1112= FIMAC, S.A. DE C.V., Asi su informe, por lo que recomienda que la Unidad Jurídica busque en los registros el CNR las escrituras de propiedad de los colindantes y obtener una copia literal; además se autorice la contratación de un topógrafo para que realice el levantamiento topográfico de la propiedad y así tramitar REMEDICION del plano con el tamaño real de la propiedad en el CNR. “””””.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5305CC00" w14:textId="77777777" w:rsidR="00080AD9" w:rsidRDefault="00080AD9" w:rsidP="00080AD9">
      <w:pPr>
        <w:spacing w:before="100" w:beforeAutospacing="1" w:line="360" w:lineRule="auto"/>
        <w:jc w:val="both"/>
        <w:rPr>
          <w:rFonts w:ascii="Arial" w:hAnsi="Arial" w:cs="Arial"/>
          <w:b/>
          <w:sz w:val="20"/>
          <w:szCs w:val="20"/>
        </w:rPr>
      </w:pPr>
    </w:p>
    <w:p w14:paraId="20701097" w14:textId="77777777" w:rsidR="00080AD9" w:rsidRPr="00A7441E" w:rsidRDefault="00080AD9" w:rsidP="00080AD9">
      <w:pPr>
        <w:spacing w:before="100" w:beforeAutospacing="1" w:line="360" w:lineRule="auto"/>
        <w:jc w:val="both"/>
        <w:rPr>
          <w:rFonts w:ascii="Arial" w:hAnsi="Arial" w:cs="Arial"/>
          <w:b/>
          <w:sz w:val="20"/>
          <w:szCs w:val="20"/>
        </w:rPr>
      </w:pPr>
    </w:p>
    <w:p w14:paraId="06393C9D" w14:textId="77777777" w:rsidR="00080AD9"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CD6F8A6" w14:textId="77777777" w:rsidR="00080AD9" w:rsidRPr="00D62684" w:rsidRDefault="00080AD9" w:rsidP="00080AD9">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3E0DD930" w14:textId="77777777" w:rsidR="00080AD9" w:rsidRDefault="00080AD9" w:rsidP="00080AD9">
      <w:pPr>
        <w:spacing w:line="276" w:lineRule="auto"/>
        <w:rPr>
          <w:rFonts w:ascii="Arial" w:hAnsi="Arial" w:cs="Arial"/>
          <w:b/>
          <w:color w:val="000000" w:themeColor="text1"/>
          <w:sz w:val="20"/>
          <w:szCs w:val="20"/>
        </w:rPr>
      </w:pPr>
    </w:p>
    <w:p w14:paraId="3451DAF5" w14:textId="77777777" w:rsidR="00080AD9" w:rsidRDefault="00080AD9" w:rsidP="00080AD9">
      <w:pPr>
        <w:spacing w:line="276" w:lineRule="auto"/>
        <w:rPr>
          <w:rFonts w:ascii="Arial" w:hAnsi="Arial" w:cs="Arial"/>
          <w:b/>
          <w:color w:val="000000" w:themeColor="text1"/>
          <w:sz w:val="20"/>
          <w:szCs w:val="20"/>
        </w:rPr>
      </w:pPr>
    </w:p>
    <w:p w14:paraId="4349BEA6" w14:textId="77777777" w:rsidR="00080AD9" w:rsidRDefault="00080AD9" w:rsidP="00080AD9">
      <w:pPr>
        <w:spacing w:line="276" w:lineRule="auto"/>
        <w:rPr>
          <w:rFonts w:ascii="Arial" w:hAnsi="Arial" w:cs="Arial"/>
          <w:b/>
          <w:color w:val="000000" w:themeColor="text1"/>
          <w:sz w:val="20"/>
          <w:szCs w:val="20"/>
        </w:rPr>
      </w:pPr>
    </w:p>
    <w:p w14:paraId="7F23B161" w14:textId="77777777" w:rsidR="00080AD9" w:rsidRDefault="00080AD9" w:rsidP="00080AD9">
      <w:pPr>
        <w:spacing w:line="276" w:lineRule="auto"/>
        <w:rPr>
          <w:rFonts w:ascii="Arial" w:hAnsi="Arial" w:cs="Arial"/>
          <w:b/>
          <w:color w:val="000000" w:themeColor="text1"/>
          <w:sz w:val="20"/>
          <w:szCs w:val="20"/>
        </w:rPr>
      </w:pPr>
    </w:p>
    <w:p w14:paraId="1758D698" w14:textId="77777777" w:rsidR="00080AD9" w:rsidRDefault="00080AD9" w:rsidP="00080AD9">
      <w:pPr>
        <w:spacing w:line="276" w:lineRule="auto"/>
        <w:rPr>
          <w:rFonts w:ascii="Arial" w:hAnsi="Arial" w:cs="Arial"/>
          <w:b/>
          <w:color w:val="000000" w:themeColor="text1"/>
          <w:sz w:val="20"/>
          <w:szCs w:val="20"/>
        </w:rPr>
      </w:pPr>
    </w:p>
    <w:p w14:paraId="462D3E8A"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50C50C3F"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3273BE1B" w14:textId="77777777" w:rsidR="00080AD9" w:rsidRPr="00D62684" w:rsidRDefault="00080AD9" w:rsidP="00080AD9">
      <w:pPr>
        <w:spacing w:line="276" w:lineRule="auto"/>
        <w:jc w:val="center"/>
        <w:rPr>
          <w:rFonts w:ascii="Arial" w:hAnsi="Arial" w:cs="Arial"/>
          <w:b/>
          <w:color w:val="000000" w:themeColor="text1"/>
          <w:sz w:val="20"/>
          <w:szCs w:val="20"/>
        </w:rPr>
      </w:pPr>
    </w:p>
    <w:p w14:paraId="1D50D6E5" w14:textId="77777777" w:rsidR="00080AD9" w:rsidRDefault="00080AD9" w:rsidP="00080AD9">
      <w:pPr>
        <w:spacing w:line="276" w:lineRule="auto"/>
        <w:rPr>
          <w:rFonts w:ascii="Arial" w:hAnsi="Arial" w:cs="Arial"/>
          <w:b/>
          <w:color w:val="000000" w:themeColor="text1"/>
          <w:sz w:val="20"/>
          <w:szCs w:val="20"/>
        </w:rPr>
      </w:pPr>
    </w:p>
    <w:p w14:paraId="4150D4CD" w14:textId="77777777" w:rsidR="00080AD9" w:rsidRDefault="00080AD9" w:rsidP="00080AD9">
      <w:pPr>
        <w:spacing w:line="276" w:lineRule="auto"/>
        <w:rPr>
          <w:rFonts w:ascii="Arial" w:hAnsi="Arial" w:cs="Arial"/>
          <w:b/>
          <w:color w:val="000000" w:themeColor="text1"/>
          <w:sz w:val="20"/>
          <w:szCs w:val="20"/>
        </w:rPr>
      </w:pPr>
    </w:p>
    <w:p w14:paraId="55008C7F" w14:textId="77777777" w:rsidR="00080AD9" w:rsidRDefault="00080AD9" w:rsidP="00080AD9">
      <w:pPr>
        <w:spacing w:line="276" w:lineRule="auto"/>
        <w:rPr>
          <w:rFonts w:ascii="Arial" w:hAnsi="Arial" w:cs="Arial"/>
          <w:b/>
          <w:color w:val="000000" w:themeColor="text1"/>
          <w:sz w:val="20"/>
          <w:szCs w:val="20"/>
        </w:rPr>
      </w:pPr>
    </w:p>
    <w:p w14:paraId="111ABDAE" w14:textId="77777777" w:rsidR="00080AD9" w:rsidRDefault="00080AD9" w:rsidP="00080AD9">
      <w:pPr>
        <w:spacing w:line="276" w:lineRule="auto"/>
        <w:rPr>
          <w:rFonts w:ascii="Arial" w:hAnsi="Arial" w:cs="Arial"/>
          <w:b/>
          <w:color w:val="000000" w:themeColor="text1"/>
          <w:sz w:val="20"/>
          <w:szCs w:val="20"/>
        </w:rPr>
      </w:pPr>
    </w:p>
    <w:p w14:paraId="49EB7202"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6881A099"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4FFB00AC" w14:textId="77777777" w:rsidR="00080AD9" w:rsidRPr="00D62684" w:rsidRDefault="00080AD9" w:rsidP="00080AD9">
      <w:pPr>
        <w:pStyle w:val="Textoindependiente"/>
        <w:spacing w:line="276" w:lineRule="auto"/>
        <w:rPr>
          <w:rFonts w:ascii="Arial" w:hAnsi="Arial" w:cs="Arial"/>
          <w:b/>
          <w:bCs/>
          <w:color w:val="000000" w:themeColor="text1"/>
          <w:szCs w:val="20"/>
        </w:rPr>
      </w:pPr>
    </w:p>
    <w:p w14:paraId="6B55A052" w14:textId="77777777" w:rsidR="00080AD9" w:rsidRDefault="00080AD9" w:rsidP="00080AD9">
      <w:pPr>
        <w:pStyle w:val="Textoindependiente"/>
        <w:spacing w:line="276" w:lineRule="auto"/>
        <w:rPr>
          <w:rFonts w:ascii="Arial" w:hAnsi="Arial" w:cs="Arial"/>
          <w:b/>
          <w:bCs/>
          <w:color w:val="000000" w:themeColor="text1"/>
          <w:szCs w:val="20"/>
        </w:rPr>
      </w:pPr>
    </w:p>
    <w:p w14:paraId="4EF461D3" w14:textId="77777777" w:rsidR="00080AD9" w:rsidRDefault="00080AD9" w:rsidP="00080AD9">
      <w:pPr>
        <w:pStyle w:val="Textoindependiente"/>
        <w:spacing w:line="276" w:lineRule="auto"/>
        <w:rPr>
          <w:rFonts w:ascii="Arial" w:hAnsi="Arial" w:cs="Arial"/>
          <w:b/>
          <w:bCs/>
          <w:color w:val="000000" w:themeColor="text1"/>
          <w:szCs w:val="20"/>
        </w:rPr>
      </w:pPr>
    </w:p>
    <w:p w14:paraId="1059B532" w14:textId="77777777" w:rsidR="00080AD9" w:rsidRDefault="00080AD9" w:rsidP="00080AD9">
      <w:pPr>
        <w:pStyle w:val="Textoindependiente"/>
        <w:spacing w:line="276" w:lineRule="auto"/>
        <w:rPr>
          <w:rFonts w:ascii="Arial" w:hAnsi="Arial" w:cs="Arial"/>
          <w:b/>
          <w:bCs/>
          <w:color w:val="000000" w:themeColor="text1"/>
          <w:szCs w:val="20"/>
        </w:rPr>
      </w:pPr>
    </w:p>
    <w:p w14:paraId="5C88F4F6" w14:textId="77777777" w:rsidR="00080AD9" w:rsidRDefault="00080AD9" w:rsidP="00080AD9">
      <w:pPr>
        <w:spacing w:line="276" w:lineRule="auto"/>
        <w:rPr>
          <w:rFonts w:ascii="Arial" w:hAnsi="Arial" w:cs="Arial"/>
          <w:b/>
          <w:bCs/>
          <w:color w:val="000000" w:themeColor="text1"/>
          <w:sz w:val="20"/>
          <w:szCs w:val="20"/>
        </w:rPr>
      </w:pPr>
    </w:p>
    <w:p w14:paraId="0D2A6B3F"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2F60F640"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35D3CF17"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9BC7708" w14:textId="77777777" w:rsidR="00080AD9" w:rsidRDefault="00080AD9" w:rsidP="00080AD9">
      <w:pPr>
        <w:spacing w:line="276" w:lineRule="auto"/>
        <w:rPr>
          <w:rFonts w:ascii="Arial" w:hAnsi="Arial" w:cs="Arial"/>
          <w:b/>
          <w:color w:val="000000" w:themeColor="text1"/>
          <w:sz w:val="20"/>
          <w:szCs w:val="20"/>
        </w:rPr>
      </w:pPr>
    </w:p>
    <w:p w14:paraId="6E2F20EE" w14:textId="77777777" w:rsidR="00080AD9" w:rsidRDefault="00080AD9" w:rsidP="00080AD9">
      <w:pPr>
        <w:spacing w:line="276" w:lineRule="auto"/>
        <w:rPr>
          <w:rFonts w:ascii="Arial" w:hAnsi="Arial" w:cs="Arial"/>
          <w:b/>
          <w:color w:val="000000" w:themeColor="text1"/>
          <w:sz w:val="20"/>
          <w:szCs w:val="20"/>
        </w:rPr>
      </w:pPr>
    </w:p>
    <w:p w14:paraId="210F3F0D" w14:textId="77777777" w:rsidR="00080AD9" w:rsidRPr="00D62684" w:rsidRDefault="00080AD9" w:rsidP="00080AD9">
      <w:pPr>
        <w:spacing w:line="276" w:lineRule="auto"/>
        <w:rPr>
          <w:rFonts w:ascii="Arial" w:hAnsi="Arial" w:cs="Arial"/>
          <w:b/>
          <w:color w:val="000000" w:themeColor="text1"/>
          <w:sz w:val="20"/>
          <w:szCs w:val="20"/>
        </w:rPr>
      </w:pPr>
    </w:p>
    <w:p w14:paraId="60F2A179" w14:textId="77777777" w:rsidR="00080AD9" w:rsidRDefault="00080AD9" w:rsidP="00080AD9">
      <w:pPr>
        <w:spacing w:line="276" w:lineRule="auto"/>
        <w:rPr>
          <w:rFonts w:ascii="Arial" w:hAnsi="Arial" w:cs="Arial"/>
          <w:b/>
          <w:color w:val="000000" w:themeColor="text1"/>
          <w:sz w:val="20"/>
          <w:szCs w:val="20"/>
        </w:rPr>
      </w:pPr>
    </w:p>
    <w:p w14:paraId="5729914C"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70B7F17D" w14:textId="77777777" w:rsidR="00080AD9" w:rsidRPr="00D62684" w:rsidRDefault="00080AD9" w:rsidP="00080AD9">
      <w:pPr>
        <w:spacing w:line="276" w:lineRule="auto"/>
        <w:jc w:val="center"/>
        <w:rPr>
          <w:rFonts w:ascii="Arial" w:hAnsi="Arial" w:cs="Arial"/>
          <w:b/>
          <w:color w:val="000000" w:themeColor="text1"/>
          <w:sz w:val="20"/>
          <w:szCs w:val="20"/>
        </w:rPr>
      </w:pPr>
    </w:p>
    <w:p w14:paraId="5BB8434B" w14:textId="77777777" w:rsidR="00080AD9" w:rsidRDefault="00080AD9" w:rsidP="00080AD9">
      <w:pPr>
        <w:spacing w:line="276" w:lineRule="auto"/>
        <w:rPr>
          <w:rFonts w:ascii="Arial" w:hAnsi="Arial" w:cs="Arial"/>
          <w:b/>
          <w:color w:val="000000" w:themeColor="text1"/>
          <w:sz w:val="20"/>
          <w:szCs w:val="20"/>
        </w:rPr>
      </w:pPr>
    </w:p>
    <w:p w14:paraId="46FA69E4" w14:textId="77777777" w:rsidR="00080AD9" w:rsidRDefault="00080AD9" w:rsidP="00080AD9">
      <w:pPr>
        <w:spacing w:line="276" w:lineRule="auto"/>
        <w:rPr>
          <w:rFonts w:ascii="Arial" w:hAnsi="Arial" w:cs="Arial"/>
          <w:b/>
          <w:color w:val="000000" w:themeColor="text1"/>
          <w:sz w:val="20"/>
          <w:szCs w:val="20"/>
        </w:rPr>
      </w:pPr>
    </w:p>
    <w:p w14:paraId="0FBD1AE9" w14:textId="77777777" w:rsidR="00080AD9" w:rsidRDefault="00080AD9" w:rsidP="00080AD9">
      <w:pPr>
        <w:spacing w:line="276" w:lineRule="auto"/>
        <w:rPr>
          <w:rFonts w:ascii="Arial" w:hAnsi="Arial" w:cs="Arial"/>
          <w:b/>
          <w:color w:val="000000" w:themeColor="text1"/>
          <w:sz w:val="20"/>
          <w:szCs w:val="20"/>
        </w:rPr>
      </w:pPr>
    </w:p>
    <w:p w14:paraId="64BE1045" w14:textId="77777777" w:rsidR="00080AD9" w:rsidRDefault="00080AD9" w:rsidP="00080AD9">
      <w:pPr>
        <w:spacing w:line="276" w:lineRule="auto"/>
        <w:rPr>
          <w:rFonts w:ascii="Arial" w:hAnsi="Arial" w:cs="Arial"/>
          <w:b/>
          <w:color w:val="000000" w:themeColor="text1"/>
          <w:sz w:val="20"/>
          <w:szCs w:val="20"/>
        </w:rPr>
      </w:pPr>
    </w:p>
    <w:p w14:paraId="6A8306AC" w14:textId="77777777" w:rsidR="00080AD9" w:rsidRDefault="00080AD9" w:rsidP="00080AD9">
      <w:pPr>
        <w:spacing w:line="276" w:lineRule="auto"/>
        <w:rPr>
          <w:rFonts w:ascii="Arial" w:hAnsi="Arial" w:cs="Arial"/>
          <w:b/>
          <w:color w:val="000000" w:themeColor="text1"/>
          <w:sz w:val="20"/>
          <w:szCs w:val="20"/>
        </w:rPr>
      </w:pPr>
    </w:p>
    <w:p w14:paraId="3FA3EBFF"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0EA1649D"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609D9FBE" w14:textId="77777777" w:rsidR="00080AD9" w:rsidRDefault="00080AD9" w:rsidP="00080AD9">
      <w:pPr>
        <w:spacing w:line="276" w:lineRule="auto"/>
        <w:rPr>
          <w:rFonts w:ascii="Arial" w:hAnsi="Arial" w:cs="Arial"/>
          <w:b/>
          <w:color w:val="000000" w:themeColor="text1"/>
          <w:sz w:val="20"/>
          <w:szCs w:val="20"/>
        </w:rPr>
      </w:pPr>
    </w:p>
    <w:p w14:paraId="1A062B85" w14:textId="77777777" w:rsidR="00080AD9" w:rsidRDefault="00080AD9" w:rsidP="00080AD9">
      <w:pPr>
        <w:spacing w:line="276" w:lineRule="auto"/>
        <w:rPr>
          <w:rFonts w:ascii="Arial" w:hAnsi="Arial" w:cs="Arial"/>
          <w:b/>
          <w:color w:val="000000" w:themeColor="text1"/>
          <w:sz w:val="20"/>
          <w:szCs w:val="20"/>
        </w:rPr>
      </w:pPr>
    </w:p>
    <w:p w14:paraId="79C04B94" w14:textId="77777777" w:rsidR="00080AD9" w:rsidRDefault="00080AD9" w:rsidP="00080AD9">
      <w:pPr>
        <w:spacing w:line="276" w:lineRule="auto"/>
        <w:rPr>
          <w:rFonts w:ascii="Arial" w:hAnsi="Arial" w:cs="Arial"/>
          <w:b/>
          <w:color w:val="000000" w:themeColor="text1"/>
          <w:sz w:val="20"/>
          <w:szCs w:val="20"/>
        </w:rPr>
      </w:pPr>
    </w:p>
    <w:p w14:paraId="61206ACB" w14:textId="77777777" w:rsidR="00080AD9" w:rsidRDefault="00080AD9" w:rsidP="00080AD9">
      <w:pPr>
        <w:spacing w:line="276" w:lineRule="auto"/>
        <w:rPr>
          <w:rFonts w:ascii="Arial" w:hAnsi="Arial" w:cs="Arial"/>
          <w:b/>
          <w:color w:val="000000" w:themeColor="text1"/>
          <w:sz w:val="20"/>
          <w:szCs w:val="20"/>
        </w:rPr>
      </w:pPr>
    </w:p>
    <w:p w14:paraId="33ADDBAB" w14:textId="77777777" w:rsidR="00080AD9" w:rsidRPr="00D62684" w:rsidRDefault="00080AD9" w:rsidP="00080AD9">
      <w:pPr>
        <w:spacing w:line="276" w:lineRule="auto"/>
        <w:rPr>
          <w:rFonts w:ascii="Arial" w:hAnsi="Arial" w:cs="Arial"/>
          <w:b/>
          <w:color w:val="000000" w:themeColor="text1"/>
          <w:sz w:val="20"/>
          <w:szCs w:val="20"/>
        </w:rPr>
      </w:pPr>
    </w:p>
    <w:p w14:paraId="2FD0F482" w14:textId="77777777" w:rsidR="00080AD9" w:rsidRDefault="00080AD9" w:rsidP="00080AD9">
      <w:pPr>
        <w:spacing w:line="276" w:lineRule="auto"/>
        <w:rPr>
          <w:rFonts w:ascii="Arial" w:hAnsi="Arial" w:cs="Arial"/>
          <w:b/>
          <w:color w:val="000000" w:themeColor="text1"/>
          <w:sz w:val="20"/>
          <w:szCs w:val="20"/>
        </w:rPr>
      </w:pPr>
    </w:p>
    <w:p w14:paraId="7E40DA57"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190547E0" w14:textId="77777777" w:rsidR="00080AD9" w:rsidRPr="00D62684" w:rsidRDefault="00080AD9" w:rsidP="00080AD9">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7AA3110C" w14:textId="77777777" w:rsidR="00080AD9" w:rsidRPr="00D62684" w:rsidRDefault="00080AD9" w:rsidP="00080AD9">
      <w:pPr>
        <w:spacing w:line="276" w:lineRule="auto"/>
        <w:rPr>
          <w:rFonts w:ascii="Arial" w:hAnsi="Arial" w:cs="Arial"/>
          <w:b/>
          <w:color w:val="000000" w:themeColor="text1"/>
          <w:sz w:val="20"/>
          <w:szCs w:val="20"/>
        </w:rPr>
      </w:pPr>
    </w:p>
    <w:p w14:paraId="5CD1EDCC" w14:textId="77777777" w:rsidR="00080AD9" w:rsidRDefault="00080AD9" w:rsidP="00080AD9">
      <w:pPr>
        <w:spacing w:line="276" w:lineRule="auto"/>
        <w:jc w:val="center"/>
        <w:rPr>
          <w:rFonts w:ascii="Arial" w:hAnsi="Arial" w:cs="Arial"/>
          <w:b/>
          <w:color w:val="000000" w:themeColor="text1"/>
          <w:sz w:val="20"/>
          <w:szCs w:val="20"/>
        </w:rPr>
      </w:pPr>
    </w:p>
    <w:p w14:paraId="7C9C8F6F" w14:textId="77777777" w:rsidR="00080AD9" w:rsidRDefault="00080AD9" w:rsidP="00080AD9">
      <w:pPr>
        <w:spacing w:line="276" w:lineRule="auto"/>
        <w:jc w:val="center"/>
        <w:rPr>
          <w:rFonts w:ascii="Arial" w:hAnsi="Arial" w:cs="Arial"/>
          <w:b/>
          <w:color w:val="000000" w:themeColor="text1"/>
          <w:sz w:val="20"/>
          <w:szCs w:val="20"/>
        </w:rPr>
      </w:pPr>
    </w:p>
    <w:p w14:paraId="1D379DD9" w14:textId="77777777" w:rsidR="00080AD9" w:rsidRDefault="00080AD9" w:rsidP="00080AD9">
      <w:pPr>
        <w:spacing w:line="276" w:lineRule="auto"/>
        <w:jc w:val="center"/>
        <w:rPr>
          <w:rFonts w:ascii="Arial" w:hAnsi="Arial" w:cs="Arial"/>
          <w:b/>
          <w:color w:val="000000" w:themeColor="text1"/>
          <w:sz w:val="20"/>
          <w:szCs w:val="20"/>
        </w:rPr>
      </w:pPr>
    </w:p>
    <w:p w14:paraId="79AF3F82" w14:textId="77777777" w:rsidR="00080AD9" w:rsidRDefault="00080AD9" w:rsidP="00080AD9">
      <w:pPr>
        <w:spacing w:line="276" w:lineRule="auto"/>
        <w:jc w:val="center"/>
        <w:rPr>
          <w:rFonts w:ascii="Arial" w:hAnsi="Arial" w:cs="Arial"/>
          <w:b/>
          <w:color w:val="000000" w:themeColor="text1"/>
          <w:sz w:val="20"/>
          <w:szCs w:val="20"/>
        </w:rPr>
      </w:pPr>
    </w:p>
    <w:p w14:paraId="53244879" w14:textId="77777777" w:rsidR="00080AD9" w:rsidRDefault="00080AD9" w:rsidP="00080AD9">
      <w:pPr>
        <w:spacing w:line="276" w:lineRule="auto"/>
        <w:jc w:val="center"/>
        <w:rPr>
          <w:rFonts w:ascii="Arial" w:hAnsi="Arial" w:cs="Arial"/>
          <w:b/>
          <w:color w:val="000000" w:themeColor="text1"/>
          <w:sz w:val="20"/>
          <w:szCs w:val="20"/>
        </w:rPr>
      </w:pPr>
    </w:p>
    <w:p w14:paraId="31FD39AD" w14:textId="77777777" w:rsidR="00080AD9" w:rsidRPr="00D62684" w:rsidRDefault="00080AD9" w:rsidP="00080AD9">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5A9A7504" w14:textId="77777777" w:rsidR="00080AD9" w:rsidRPr="00D62684" w:rsidRDefault="00080AD9" w:rsidP="00080AD9">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72880C1E" w14:textId="77777777" w:rsidR="00080AD9" w:rsidRDefault="00080AD9" w:rsidP="00080AD9">
      <w:pPr>
        <w:spacing w:line="276" w:lineRule="auto"/>
      </w:pPr>
    </w:p>
    <w:p w14:paraId="6845C9CA" w14:textId="77777777" w:rsidR="00080AD9" w:rsidRDefault="00080AD9" w:rsidP="00080AD9">
      <w:pPr>
        <w:spacing w:line="276" w:lineRule="auto"/>
      </w:pPr>
    </w:p>
    <w:p w14:paraId="585B43FE" w14:textId="77777777" w:rsidR="00080AD9" w:rsidRDefault="00080AD9" w:rsidP="00080AD9">
      <w:pPr>
        <w:spacing w:line="276" w:lineRule="auto"/>
        <w:jc w:val="both"/>
        <w:rPr>
          <w:rFonts w:ascii="Arial" w:hAnsi="Arial" w:cs="Arial"/>
          <w:bCs/>
          <w:sz w:val="20"/>
          <w:szCs w:val="20"/>
        </w:rPr>
      </w:pPr>
    </w:p>
    <w:p w14:paraId="404C398C" w14:textId="77777777" w:rsidR="00080AD9" w:rsidRPr="00E46CF6" w:rsidRDefault="00080AD9" w:rsidP="00080AD9">
      <w:pPr>
        <w:spacing w:line="360" w:lineRule="auto"/>
        <w:jc w:val="both"/>
        <w:rPr>
          <w:rFonts w:ascii="Arial" w:hAnsi="Arial" w:cs="Arial"/>
          <w:bCs/>
          <w:sz w:val="20"/>
          <w:szCs w:val="20"/>
        </w:rPr>
      </w:pPr>
    </w:p>
    <w:p w14:paraId="47487445" w14:textId="77777777" w:rsidR="00080AD9" w:rsidRPr="00E46CF6" w:rsidRDefault="00080AD9" w:rsidP="00080AD9">
      <w:pPr>
        <w:spacing w:line="360" w:lineRule="auto"/>
        <w:jc w:val="both"/>
        <w:rPr>
          <w:rFonts w:ascii="Arial" w:hAnsi="Arial" w:cs="Arial"/>
          <w:bCs/>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5A60DC" w:rsidRPr="0051085B" w14:paraId="7223234D" w14:textId="77777777" w:rsidTr="00F508CC">
        <w:tc>
          <w:tcPr>
            <w:tcW w:w="1418" w:type="dxa"/>
          </w:tcPr>
          <w:p w14:paraId="41A14EB0" w14:textId="77777777" w:rsidR="005A60DC" w:rsidRPr="0051085B" w:rsidRDefault="005A60DC" w:rsidP="00F508CC">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27</w:t>
            </w:r>
          </w:p>
        </w:tc>
        <w:tc>
          <w:tcPr>
            <w:tcW w:w="4394" w:type="dxa"/>
          </w:tcPr>
          <w:p w14:paraId="645484AF" w14:textId="77777777" w:rsidR="005A60DC" w:rsidRPr="0051085B" w:rsidRDefault="005A60DC" w:rsidP="005A60DC">
            <w:pPr>
              <w:spacing w:line="360" w:lineRule="auto"/>
              <w:ind w:right="-518"/>
              <w:jc w:val="both"/>
              <w:rPr>
                <w:rFonts w:ascii="Arial" w:hAnsi="Arial" w:cs="Arial"/>
                <w:b/>
                <w:bCs/>
                <w:sz w:val="20"/>
                <w:szCs w:val="20"/>
              </w:rPr>
            </w:pPr>
            <w:r>
              <w:rPr>
                <w:rFonts w:ascii="Arial" w:hAnsi="Arial" w:cs="Arial"/>
                <w:b/>
                <w:bCs/>
                <w:sz w:val="20"/>
                <w:szCs w:val="20"/>
              </w:rPr>
              <w:t>VIGESIMA SEGUNDA SESION O</w:t>
            </w:r>
            <w:r w:rsidRPr="0051085B">
              <w:rPr>
                <w:rFonts w:ascii="Arial" w:hAnsi="Arial" w:cs="Arial"/>
                <w:b/>
                <w:bCs/>
                <w:sz w:val="20"/>
                <w:szCs w:val="20"/>
              </w:rPr>
              <w:t>RDINARIA</w:t>
            </w:r>
          </w:p>
        </w:tc>
        <w:tc>
          <w:tcPr>
            <w:tcW w:w="3402" w:type="dxa"/>
          </w:tcPr>
          <w:p w14:paraId="19732A1C" w14:textId="77777777" w:rsidR="005A60DC" w:rsidRPr="0051085B" w:rsidRDefault="005A60DC" w:rsidP="005A60DC">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17 DE NOVIEMBRE 2</w:t>
            </w:r>
            <w:r w:rsidRPr="0051085B">
              <w:rPr>
                <w:rFonts w:ascii="Arial" w:hAnsi="Arial" w:cs="Arial"/>
                <w:b/>
                <w:bCs/>
                <w:sz w:val="20"/>
                <w:szCs w:val="20"/>
              </w:rPr>
              <w:t>020</w:t>
            </w:r>
          </w:p>
        </w:tc>
      </w:tr>
    </w:tbl>
    <w:p w14:paraId="490E247A" w14:textId="77777777" w:rsidR="00080AD9" w:rsidRPr="00E46CF6" w:rsidRDefault="00080AD9" w:rsidP="00080AD9">
      <w:pPr>
        <w:spacing w:line="360" w:lineRule="auto"/>
        <w:jc w:val="both"/>
        <w:rPr>
          <w:rFonts w:ascii="Arial" w:hAnsi="Arial" w:cs="Arial"/>
          <w:bCs/>
          <w:sz w:val="20"/>
          <w:szCs w:val="20"/>
        </w:rPr>
      </w:pPr>
    </w:p>
    <w:p w14:paraId="3E9A3E8D" w14:textId="77777777" w:rsidR="005A60DC" w:rsidRDefault="005A60DC" w:rsidP="005A60DC">
      <w:pPr>
        <w:spacing w:line="360" w:lineRule="auto"/>
        <w:jc w:val="both"/>
        <w:rPr>
          <w:rFonts w:ascii="Arial" w:hAnsi="Arial" w:cs="Arial"/>
          <w:b/>
          <w:bCs/>
          <w:sz w:val="20"/>
          <w:szCs w:val="20"/>
        </w:rPr>
      </w:pPr>
    </w:p>
    <w:p w14:paraId="3E5E8615" w14:textId="77777777" w:rsidR="005A60DC" w:rsidRDefault="005A60DC" w:rsidP="005A60DC">
      <w:pPr>
        <w:spacing w:line="360" w:lineRule="auto"/>
        <w:jc w:val="both"/>
        <w:rPr>
          <w:rFonts w:ascii="Arial" w:hAnsi="Arial" w:cs="Arial"/>
          <w:sz w:val="20"/>
          <w:szCs w:val="20"/>
        </w:rPr>
      </w:pPr>
      <w:r w:rsidRPr="00F6127C">
        <w:rPr>
          <w:rFonts w:ascii="Arial" w:hAnsi="Arial" w:cs="Arial"/>
          <w:b/>
          <w:bCs/>
          <w:sz w:val="20"/>
          <w:szCs w:val="20"/>
        </w:rPr>
        <w:t>ACTA NÚMERO VEINTISIETE. VIGESIMA SEGUNDA SESIÓN ORDINARIA DEL CONCEJO MUNICIPAL DE NEJAPA.</w:t>
      </w:r>
      <w:r w:rsidRPr="00F6127C">
        <w:rPr>
          <w:rFonts w:ascii="Arial" w:hAnsi="Arial" w:cs="Arial"/>
          <w:sz w:val="20"/>
          <w:szCs w:val="20"/>
        </w:rPr>
        <w:t xml:space="preserve"> Convocada por el Alcalde Municipal, Ingeniero Adolfo Rivas Barrios, y celebrada por el Concejo Municipal en el Hostal Los Ranchos, de esta ciudad, desde las ocho horas del día diecisiete de noviembre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y la Suscrita Secretaria Municipal. ”””””””””””””””” </w:t>
      </w:r>
      <w:r w:rsidRPr="00F6127C">
        <w:rPr>
          <w:rFonts w:ascii="Arial" w:hAnsi="Arial" w:cs="Arial"/>
          <w:b/>
          <w:bCs/>
          <w:sz w:val="20"/>
          <w:szCs w:val="20"/>
        </w:rPr>
        <w:t>DESARROLLO DE LA SESION.</w:t>
      </w:r>
      <w:r w:rsidRPr="00F6127C">
        <w:rPr>
          <w:rFonts w:ascii="Arial" w:hAnsi="Arial" w:cs="Arial"/>
          <w:sz w:val="20"/>
          <w:szCs w:val="20"/>
        </w:rPr>
        <w:t xml:space="preserve"> La suscrita procedió a: </w:t>
      </w:r>
      <w:r w:rsidRPr="00F6127C">
        <w:rPr>
          <w:rFonts w:ascii="Arial" w:hAnsi="Arial" w:cs="Arial"/>
          <w:b/>
          <w:sz w:val="20"/>
          <w:szCs w:val="20"/>
        </w:rPr>
        <w:t>A)</w:t>
      </w:r>
      <w:r w:rsidRPr="00F6127C">
        <w:rPr>
          <w:rFonts w:ascii="Arial" w:hAnsi="Arial" w:cs="Arial"/>
          <w:sz w:val="20"/>
          <w:szCs w:val="20"/>
        </w:rPr>
        <w:t xml:space="preserve"> Verificación del Quórum, lo que se comprobó estando presentes, El Alcalde Municipal, ocho regidores propietarios y cuatro suplentes. </w:t>
      </w:r>
      <w:r w:rsidRPr="00F6127C">
        <w:rPr>
          <w:rFonts w:ascii="Arial" w:hAnsi="Arial" w:cs="Arial"/>
          <w:b/>
          <w:sz w:val="20"/>
          <w:szCs w:val="20"/>
        </w:rPr>
        <w:t>B)</w:t>
      </w:r>
      <w:r w:rsidRPr="00F6127C">
        <w:rPr>
          <w:rFonts w:ascii="Arial" w:hAnsi="Arial" w:cs="Arial"/>
          <w:sz w:val="20"/>
          <w:szCs w:val="20"/>
        </w:rPr>
        <w:t xml:space="preserve"> Se leyó el Acta número VEINTIDOS, que corresponde a la Tercera Sesión Extra Ordinaria del Concejo Municipal de Nejapa, celebrada a las ocho horas con treinta minutos del día trece de octubre del año dos mil veinte; y el Acta número VEINTITRES, que corresponde a la Vigésima Sesión Ordinaria  del Concejo Municipal de Nejapa, celebrada a las ocho horas del día veinte de octubre del año dos mil veinte, las que se aprobaron por unanimidad; y </w:t>
      </w:r>
      <w:r w:rsidRPr="00F6127C">
        <w:rPr>
          <w:rFonts w:ascii="Arial" w:hAnsi="Arial" w:cs="Arial"/>
          <w:b/>
          <w:sz w:val="20"/>
          <w:szCs w:val="20"/>
        </w:rPr>
        <w:t>C)</w:t>
      </w:r>
      <w:r w:rsidRPr="00F6127C">
        <w:rPr>
          <w:rFonts w:ascii="Arial" w:hAnsi="Arial" w:cs="Arial"/>
          <w:sz w:val="20"/>
          <w:szCs w:val="20"/>
        </w:rPr>
        <w:t xml:space="preserve"> Se sometió para aprobación la siguiente agenda: </w:t>
      </w:r>
      <w:r w:rsidRPr="00F6127C">
        <w:rPr>
          <w:rFonts w:ascii="Arial" w:hAnsi="Arial" w:cs="Arial"/>
          <w:b/>
          <w:sz w:val="20"/>
          <w:szCs w:val="20"/>
        </w:rPr>
        <w:t xml:space="preserve">PUNTO UNO: AUDIENCIAS. </w:t>
      </w:r>
      <w:r w:rsidRPr="00F6127C">
        <w:rPr>
          <w:rFonts w:ascii="Arial" w:hAnsi="Arial" w:cs="Arial"/>
          <w:sz w:val="20"/>
          <w:szCs w:val="20"/>
        </w:rPr>
        <w:t xml:space="preserve">Representantes de la comunidad Las Vegas, Tutultepeque. </w:t>
      </w:r>
      <w:r w:rsidRPr="00F6127C">
        <w:rPr>
          <w:rFonts w:ascii="Arial" w:hAnsi="Arial" w:cs="Arial"/>
          <w:b/>
          <w:sz w:val="20"/>
          <w:szCs w:val="20"/>
        </w:rPr>
        <w:t>PUNTO DOS:</w:t>
      </w:r>
      <w:r w:rsidRPr="00F6127C">
        <w:rPr>
          <w:rFonts w:ascii="Arial" w:hAnsi="Arial" w:cs="Arial"/>
          <w:sz w:val="20"/>
          <w:szCs w:val="20"/>
        </w:rPr>
        <w:t xml:space="preserve"> </w:t>
      </w:r>
      <w:r w:rsidRPr="00F6127C">
        <w:rPr>
          <w:rFonts w:ascii="Arial" w:hAnsi="Arial" w:cs="Arial"/>
          <w:b/>
          <w:sz w:val="20"/>
          <w:szCs w:val="20"/>
        </w:rPr>
        <w:t xml:space="preserve">NFORMES: a) </w:t>
      </w:r>
      <w:r w:rsidRPr="00F6127C">
        <w:rPr>
          <w:rFonts w:ascii="Arial" w:hAnsi="Arial" w:cs="Arial"/>
          <w:sz w:val="20"/>
          <w:szCs w:val="20"/>
        </w:rPr>
        <w:t>Auditor Interno, Lic. Irvin Rodríguez, Informe de Ejecución presupuestaria.</w:t>
      </w:r>
      <w:r w:rsidRPr="00F6127C">
        <w:rPr>
          <w:rFonts w:ascii="Arial" w:hAnsi="Arial" w:cs="Arial"/>
          <w:b/>
          <w:sz w:val="20"/>
          <w:szCs w:val="20"/>
        </w:rPr>
        <w:t xml:space="preserve"> PUNTO TRES: UACI. </w:t>
      </w:r>
      <w:r w:rsidRPr="00F6127C">
        <w:rPr>
          <w:rFonts w:ascii="Arial" w:hAnsi="Arial" w:cs="Arial"/>
          <w:sz w:val="20"/>
          <w:szCs w:val="20"/>
        </w:rPr>
        <w:t xml:space="preserve">Informe de gastos; Solicitud de Modificación de Modificación del Acuerdo UNO, Acta VEINTITRES,  ítem 58, de fecha 15 de octubre 2020, Solicitud de Declaratoria de Desierta por Segunda Vez la Licitación LP 06/2020/AMN, del proyecto Construcción de Eco parque recreativo SAMARIA, Municipio de Nejapa”, Solicitud de Adjudicación de Contratos por Servicios de Arrendamiento para el año 2021 a INTELFON S.A. DE C.V., Contratación de suministro de combustible para el año 2021. </w:t>
      </w:r>
      <w:r w:rsidRPr="00F6127C">
        <w:rPr>
          <w:rFonts w:ascii="Arial" w:hAnsi="Arial" w:cs="Arial"/>
          <w:b/>
          <w:sz w:val="20"/>
          <w:szCs w:val="20"/>
        </w:rPr>
        <w:t xml:space="preserve">PUNTO CUATRO: JURIDICO. </w:t>
      </w:r>
      <w:r w:rsidRPr="00F6127C">
        <w:rPr>
          <w:rFonts w:ascii="Arial" w:hAnsi="Arial" w:cs="Arial"/>
          <w:sz w:val="20"/>
          <w:szCs w:val="20"/>
        </w:rPr>
        <w:t xml:space="preserve">Solicitud de Declaratoria de Interés Social, realizada por la Ministra de Vivienda Ad honorem señora Michelle Sol, referente a la reubicación de las familias afectadas por el Deslave Nejapa ocurrido el día 29 de octubre de 2020, Seguimiento a solicitud de Donación de zonas verdes de la Sociedad Inter Holiday Real State, Sociedad Anónima de Capital Variable, que se abrevia INTER HOLY S.A. DE C.V., Solicitud de emisión de Acuerdo Municipal autorizando la compraventa de motor instalado en la Coaster o microbús Nissan Civilian, Placa N15418, propiedad de la Municipalidad y se pueda continuar con el proceso de legalización en Sertracen, Recurso de Apelación interpuesto por la Sociedad CORFRUT, SOCIEDAD ANONIMA DE CAPITAL VARIABLE que se abrevia CORFRUT S.A. DE C.V., en contra de la resolución pronunciada por la Unidad de Administración Tributaria a las ocho horas del día tres de agosto del año dos mil veinte, Tramite de Desafectación del Decreto 4-B, para un inmueble ubicado en Cantón Galera Quemada, kilómetro 22 Bay pass que de Quezaltepeque conduce a Redondel Integración, con una extensión superficial según antecedente registral es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de la Sociedad Global Developers, S.A. de C.V., Informe nota de Corte de Cuentas Ref. DA6-SEGEEGA-13-14-MARN-84/2020, de fecha 11 de noviembre del año en curso. </w:t>
      </w:r>
      <w:r w:rsidRPr="00F6127C">
        <w:rPr>
          <w:rFonts w:ascii="Arial" w:hAnsi="Arial" w:cs="Arial"/>
          <w:b/>
          <w:sz w:val="20"/>
          <w:szCs w:val="20"/>
        </w:rPr>
        <w:t>PUNTO CINCO: ACUERDOS:</w:t>
      </w:r>
      <w:r w:rsidRPr="00F6127C">
        <w:rPr>
          <w:rFonts w:ascii="Arial" w:hAnsi="Arial" w:cs="Arial"/>
          <w:sz w:val="20"/>
          <w:szCs w:val="20"/>
        </w:rPr>
        <w:t xml:space="preserve"> </w:t>
      </w:r>
      <w:r w:rsidRPr="00F6127C">
        <w:rPr>
          <w:rFonts w:ascii="Arial" w:hAnsi="Arial" w:cs="Arial"/>
          <w:b/>
          <w:sz w:val="20"/>
          <w:szCs w:val="20"/>
        </w:rPr>
        <w:t xml:space="preserve">a) </w:t>
      </w:r>
      <w:r w:rsidRPr="00F6127C">
        <w:rPr>
          <w:rFonts w:ascii="Arial" w:hAnsi="Arial" w:cs="Arial"/>
          <w:sz w:val="20"/>
          <w:szCs w:val="20"/>
        </w:rPr>
        <w:t xml:space="preserve">Informe de Auditoria Especial, al Área de UATM e ingresos diarios según muestra, de los meses de enero a marzo como muestra de ingresos percibidos y la gestión recuperación de mora de enero a junio para el año 2019; </w:t>
      </w:r>
      <w:r w:rsidRPr="00F6127C">
        <w:rPr>
          <w:rFonts w:ascii="Arial" w:hAnsi="Arial" w:cs="Arial"/>
          <w:b/>
          <w:sz w:val="20"/>
          <w:szCs w:val="20"/>
        </w:rPr>
        <w:t xml:space="preserve">b) </w:t>
      </w:r>
      <w:r w:rsidRPr="00F6127C">
        <w:rPr>
          <w:rFonts w:ascii="Arial" w:hAnsi="Arial" w:cs="Arial"/>
          <w:sz w:val="20"/>
          <w:szCs w:val="20"/>
        </w:rPr>
        <w:t xml:space="preserve">Informe de Ejecución Presupuestaria  de ingresos y egresos del periodo del 01 de enero al 31 de julio del 2020; </w:t>
      </w:r>
      <w:r w:rsidRPr="00F6127C">
        <w:rPr>
          <w:rFonts w:ascii="Arial" w:hAnsi="Arial" w:cs="Arial"/>
          <w:b/>
          <w:sz w:val="20"/>
          <w:szCs w:val="20"/>
        </w:rPr>
        <w:t>c)</w:t>
      </w:r>
      <w:r w:rsidRPr="00F6127C">
        <w:rPr>
          <w:rFonts w:ascii="Arial" w:hAnsi="Arial" w:cs="Arial"/>
          <w:sz w:val="20"/>
          <w:szCs w:val="20"/>
        </w:rPr>
        <w:t xml:space="preserve"> Solicitud presentada por el Encargado de Presupuesto, Reforma presupuestaria; </w:t>
      </w:r>
      <w:r w:rsidRPr="00F6127C">
        <w:rPr>
          <w:rFonts w:ascii="Arial" w:hAnsi="Arial" w:cs="Arial"/>
          <w:b/>
          <w:sz w:val="20"/>
          <w:szCs w:val="20"/>
        </w:rPr>
        <w:t>d)</w:t>
      </w:r>
      <w:r w:rsidRPr="00F6127C">
        <w:rPr>
          <w:rFonts w:ascii="Arial" w:hAnsi="Arial" w:cs="Arial"/>
          <w:sz w:val="20"/>
          <w:szCs w:val="20"/>
        </w:rPr>
        <w:t xml:space="preserve"> </w:t>
      </w:r>
      <w:r w:rsidRPr="00F6127C">
        <w:rPr>
          <w:rFonts w:ascii="Arial" w:hAnsi="Arial" w:cs="Arial"/>
          <w:b/>
          <w:sz w:val="20"/>
          <w:szCs w:val="20"/>
        </w:rPr>
        <w:t xml:space="preserve">UACI. </w:t>
      </w:r>
      <w:r w:rsidRPr="00F6127C">
        <w:rPr>
          <w:rFonts w:ascii="Arial" w:hAnsi="Arial" w:cs="Arial"/>
          <w:sz w:val="20"/>
          <w:szCs w:val="20"/>
        </w:rPr>
        <w:t xml:space="preserve">Informe de gastos; Solicitud de Modificación de Modificación del Acuerdo UNO, Acta VEINTITRES,  ítem 58, de fecha 15 de octubre 2020, Solicitud de Declaratoria de Desierta por Segunda Vez la Licitación LP 06/2020/AMN, del proyecto Construcción de Eco parque recreativo SAMARIA, Municipio de Nejapa”, Solicitud de Adjudicación de Contratos por Servicios de Arrendamiento para el año 2021 a INTELFON S.A. DE C.V., Contratación de suministro de combustible para el año 2021; </w:t>
      </w:r>
      <w:r w:rsidRPr="00F6127C">
        <w:rPr>
          <w:rFonts w:ascii="Arial" w:hAnsi="Arial" w:cs="Arial"/>
          <w:b/>
          <w:sz w:val="20"/>
          <w:szCs w:val="20"/>
        </w:rPr>
        <w:t>e)</w:t>
      </w:r>
      <w:r w:rsidRPr="00F6127C">
        <w:rPr>
          <w:rFonts w:ascii="Arial" w:hAnsi="Arial" w:cs="Arial"/>
          <w:sz w:val="20"/>
          <w:szCs w:val="20"/>
        </w:rPr>
        <w:t xml:space="preserve"> </w:t>
      </w:r>
      <w:r w:rsidRPr="00F6127C">
        <w:rPr>
          <w:rFonts w:ascii="Arial" w:hAnsi="Arial" w:cs="Arial"/>
          <w:b/>
          <w:sz w:val="20"/>
          <w:szCs w:val="20"/>
        </w:rPr>
        <w:t xml:space="preserve">JURIDICO. </w:t>
      </w:r>
      <w:r w:rsidRPr="00F6127C">
        <w:rPr>
          <w:rFonts w:ascii="Arial" w:hAnsi="Arial" w:cs="Arial"/>
          <w:sz w:val="20"/>
          <w:szCs w:val="20"/>
        </w:rPr>
        <w:t xml:space="preserve">Solicitud de Declaratoria de Interés Social, realizada por la Ministra de Vivienda Ad honorem señora Michelle Sol, referente a la reubicación de las familias afectadas por el Deslave Nejapa ocurrido el día 29 de octubre de 2020, Seguimiento a solicitud de Donación de zonas verdes de la Sociedad Inter Holiday Real State, Sociedad Anónima de Capital Variable, que se abrevia INTER HOLY S.A. DE C.V., Solicitud de emisión de Acuerdo Municipal autorizando la compraventa de motor instalado en la Coaster o microbús Nissan Civilian, Placa N15418, propiedad de la Municipalidad y se pueda continuar con el proceso de legalización en Sertracen, Recurso de Apelación interpuesto por la Sociedad CORFRUT, SOCIEDAD ANONIMA DE CAPITAL VARIABLE que se abrevia CORFRUT S.A. DE C.V., en contra de la resolución pronunciada por la Unidad de Administración Tributaria a las ocho horas del día tres de agosto del año dos mil veinte, Tramite de Desafectación del Decreto 4-B, para un inmueble ubicado en Cantón Galera Quemada, kilómetro 22 Bay pass que de Quezaltepeque conduce a Redondel Integración, con una extensión superficial según antecedente registral es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de la Sociedad Global Developers, S.A. de C.V., Informe nota de Corte de Cuentas Ref. DA6-SEGEEGA-13-14-MARN-84/2020, de fecha 11 de noviembre del año en curso; </w:t>
      </w:r>
      <w:r w:rsidRPr="00F6127C">
        <w:rPr>
          <w:rFonts w:ascii="Arial" w:hAnsi="Arial" w:cs="Arial"/>
          <w:b/>
          <w:sz w:val="20"/>
          <w:szCs w:val="20"/>
        </w:rPr>
        <w:t>f)</w:t>
      </w:r>
      <w:r w:rsidRPr="00F6127C">
        <w:rPr>
          <w:rFonts w:ascii="Arial" w:hAnsi="Arial" w:cs="Arial"/>
          <w:sz w:val="20"/>
          <w:szCs w:val="20"/>
        </w:rPr>
        <w:t xml:space="preserve"> Solicitud presentada por la Sindica Municipal, Reorientación de Fondos del préstamo Banco Promérica; </w:t>
      </w:r>
      <w:r w:rsidRPr="00F6127C">
        <w:rPr>
          <w:rFonts w:ascii="Arial" w:hAnsi="Arial" w:cs="Arial"/>
          <w:b/>
          <w:sz w:val="20"/>
          <w:szCs w:val="20"/>
        </w:rPr>
        <w:t>g)</w:t>
      </w:r>
      <w:r w:rsidRPr="00F6127C">
        <w:rPr>
          <w:rFonts w:ascii="Arial" w:hAnsi="Arial" w:cs="Arial"/>
          <w:sz w:val="20"/>
          <w:szCs w:val="20"/>
        </w:rPr>
        <w:t xml:space="preserve"> Carpetas: Bacheo y Recarpeteo de la Avenida Concepción Norte, desde la Primera Calle Oriente hasta el Polideportivo Vitoria Gasteiz, del Municipio de Nejapa, departamento de San Salvador, Construcción de Cordones cuneta y pavimentación Asfáltica del polígono 11 de la Lotificación Macance, Municipio de Nejapa, departamento de San Salvador, Acciones de atención al Estado de Urgencia declaro y a las necesidades emergentes surgidas en las familias de las comunidades afectadas por el deslave de Nejapa Octubre 2020, Reconstrucción y Ampliación de Capacidad hidráulica de caja bóveda en cruzadilla Los Najarro, sector 2, Caserío Calle Vieja, Mejoramiento de Canalización de Aguas lluvias en Caserío La Bolsa, Celebración Navideñas para niñas y niños de las Comunidades del Municipio de Nejapa- año 2020; </w:t>
      </w:r>
      <w:r w:rsidRPr="00F6127C">
        <w:rPr>
          <w:rFonts w:ascii="Arial" w:hAnsi="Arial" w:cs="Arial"/>
          <w:b/>
          <w:sz w:val="20"/>
          <w:szCs w:val="20"/>
        </w:rPr>
        <w:t>h)</w:t>
      </w:r>
      <w:r w:rsidRPr="00F6127C">
        <w:rPr>
          <w:rFonts w:ascii="Arial" w:hAnsi="Arial" w:cs="Arial"/>
          <w:sz w:val="20"/>
          <w:szCs w:val="20"/>
        </w:rPr>
        <w:t xml:space="preserve"> Solicitud realizada por el señor Moisés  Ramírez Ruano, Apoyo económico; </w:t>
      </w:r>
      <w:r w:rsidRPr="00F6127C">
        <w:rPr>
          <w:rFonts w:ascii="Arial" w:hAnsi="Arial" w:cs="Arial"/>
          <w:b/>
          <w:sz w:val="20"/>
          <w:szCs w:val="20"/>
        </w:rPr>
        <w:t>i)</w:t>
      </w:r>
      <w:r w:rsidRPr="00F6127C">
        <w:rPr>
          <w:rFonts w:ascii="Arial" w:hAnsi="Arial" w:cs="Arial"/>
          <w:sz w:val="20"/>
          <w:szCs w:val="20"/>
        </w:rPr>
        <w:t xml:space="preserve"> Solicitud de la Licenciada Blanca María Nolasco Vasquez Tesorera Municipal, Autorización de Aperturas de Cuentas Bancarias; </w:t>
      </w:r>
      <w:r w:rsidRPr="00F6127C">
        <w:rPr>
          <w:rFonts w:ascii="Arial" w:hAnsi="Arial" w:cs="Arial"/>
          <w:b/>
          <w:sz w:val="20"/>
          <w:szCs w:val="20"/>
        </w:rPr>
        <w:t xml:space="preserve">j) </w:t>
      </w:r>
      <w:r w:rsidRPr="00F6127C">
        <w:rPr>
          <w:rFonts w:ascii="Arial" w:hAnsi="Arial" w:cs="Arial"/>
          <w:sz w:val="20"/>
          <w:szCs w:val="20"/>
        </w:rPr>
        <w:t xml:space="preserve">Solicitud realizada por el Licenciado Felix Alfredo Medina Cerna, Aprobación de Fondo de Emergencia.  </w:t>
      </w:r>
      <w:r w:rsidRPr="00F6127C">
        <w:rPr>
          <w:rFonts w:ascii="Arial" w:hAnsi="Arial" w:cs="Arial"/>
          <w:b/>
          <w:sz w:val="20"/>
          <w:szCs w:val="20"/>
        </w:rPr>
        <w:t xml:space="preserve">PUNTO SEIS: </w:t>
      </w:r>
      <w:r w:rsidRPr="00F6127C">
        <w:rPr>
          <w:rFonts w:ascii="Arial" w:hAnsi="Arial" w:cs="Arial"/>
          <w:sz w:val="20"/>
          <w:szCs w:val="20"/>
        </w:rPr>
        <w:t xml:space="preserve">VARIOS. ”””””””””””” </w:t>
      </w:r>
      <w:r w:rsidRPr="00F6127C">
        <w:rPr>
          <w:rFonts w:ascii="Arial" w:hAnsi="Arial" w:cs="Arial"/>
          <w:b/>
          <w:sz w:val="20"/>
          <w:szCs w:val="20"/>
        </w:rPr>
        <w:t>DISCUSION Y TOMA DE ACUERDOS.”</w:t>
      </w:r>
      <w:r w:rsidRPr="00F6127C">
        <w:rPr>
          <w:rFonts w:ascii="Arial" w:hAnsi="Arial" w:cs="Arial"/>
          <w:sz w:val="20"/>
          <w:szCs w:val="20"/>
        </w:rPr>
        <w:t xml:space="preserve">”””””””””””” </w:t>
      </w:r>
      <w:r w:rsidRPr="00F6127C">
        <w:rPr>
          <w:rFonts w:ascii="Arial" w:hAnsi="Arial" w:cs="Arial"/>
          <w:b/>
          <w:sz w:val="20"/>
          <w:szCs w:val="20"/>
        </w:rPr>
        <w:t>PUNTO UNO:</w:t>
      </w:r>
      <w:r w:rsidRPr="00F6127C">
        <w:rPr>
          <w:rFonts w:ascii="Arial" w:hAnsi="Arial" w:cs="Arial"/>
          <w:sz w:val="20"/>
          <w:szCs w:val="20"/>
        </w:rPr>
        <w:t xml:space="preserve"> </w:t>
      </w:r>
      <w:r w:rsidRPr="00F6127C">
        <w:rPr>
          <w:rFonts w:ascii="Arial" w:hAnsi="Arial" w:cs="Arial"/>
          <w:b/>
          <w:sz w:val="20"/>
          <w:szCs w:val="20"/>
        </w:rPr>
        <w:t xml:space="preserve">AUDIENCIAS: </w:t>
      </w:r>
      <w:r w:rsidRPr="00F6127C">
        <w:rPr>
          <w:rFonts w:ascii="Arial" w:hAnsi="Arial" w:cs="Arial"/>
          <w:b/>
          <w:sz w:val="20"/>
          <w:szCs w:val="20"/>
          <w:u w:val="single"/>
        </w:rPr>
        <w:t>Representantes de la comunidad Las Vegas, Tutultepeque:</w:t>
      </w:r>
      <w:r w:rsidRPr="00F6127C">
        <w:rPr>
          <w:rFonts w:ascii="Arial" w:hAnsi="Arial" w:cs="Arial"/>
          <w:sz w:val="20"/>
          <w:szCs w:val="20"/>
        </w:rPr>
        <w:t xml:space="preserve"> Un representante de la Comunidad toma la palabra y manifiesta que la preocupación que tienen en las Vegas, es la construcción del puente, que el día jueves 29 que fue el deslave tuvieron una reunión donde se les hizo el planteamiento nuevamente del paso peatonal, pero ese no les sirve, seguirían en lo mismo, tienen ya un paso peatonal si se hace algo parecido no les va a funcionar, por ejemplo hoy en la madruga iba a venir don Raúl con nosotros y ya no vino por que una señora que está embarazada iba a dar a luz se le complico y estaban viendo como salían del lugar, cuenta por las condiciones precarias en que viven de la calle, traen una propuesta ya que han estado curioseando y han visto que hay puentes tipo beling puede ser una opción viable, y ellos como comunidad están en toda la disposición de aportar con arena, piedra, mano de obra, a fin de incrementar el dinero que ya se tiene asignado a ese proyecto, la otra propuesta es ver de cómo se inicia el proyecto y como comunidad sumarse ya sea con material y mano de obra están en la disposición de aportar y como tercer punto en el caso que ninguna de las dos opciones anteriores funcione piden que se adquiera el compromiso con la asignación de fondos saben lo difícil que está actualmente con lo del FODES, por lo que solicitarían que nomás llegue el FODES se les asigne al proyecto de ellos y sumárselos a los $34,000.00, incrementando el monto, como comunidad están sumamente preocupados y viendo el gesto y la buena voluntad que muestra es Concejo con ellos la apertura con las Vegas que se ha dado actualmente, quieren aprovechar ya que ellos necesitan ese puente y están dispuestos a trabajar por él, como comunidad están haciendo este tipo de solicitudes y piden una solución, han tratado de tener el material para iniciar algo y no tienen el dinero para hacerlo, espera que les den una solución, y les dice que ellos tienen la oportunidad de hacer obras en beneficio de los habitantes y ello se los van a agradecer y nuevamente están con toda la disposición de trabajar. Toma la palabra el Alcalde Municipal, los saluda les manifiesta que tienen todo el derecho de avocarse, y le reconforta y le alegra que tengan esa percepción que en este Gobierno municipal se han atendido algunas necesidades básicas dentro del cantón, en este caso no difiere mucho de la dinámica que han querido impulsar al interior de todas las comunidades, Recuerda que en las reuniones les decía o un tramo de calle para Tutultepeque o un proyecto de agua y se logró el proyecto de agua, el dinero para el puente sigue ahí, la disponibilidad de los $34,000, esta, nosotros estamos luchando para ver cómo se desentrampan los fondos de los decretos, el día de ayer fue a la Asamblea Legislativa y puso una solicitud, en donde el Decreto 728 que hace unos días nos asignaron $400,000.00 y fracción, pero nos dice que esos fondos son específicamente para combatir la pandemia, él pedía que por lo menos lo dejen maniobrar con el cincuenta por ciento de los fondos, porque se tuvo el percance del deslave que afecto el inicio del Barrio San Antonio y ahí hay que hacer estudios y obras de mitigación, por esto de la emergencia él le solicito a la Arquitecta Xenia Rodas para que le presente las opciones que ustedes le están dando, hay que ser pragmáticos, le planteo que si tres chasis de camiones hay que poner ahí vemos como los colocamos, ya le dijo a la Arquitecta que se ponga a trabajar en eso, con lo otro con una bolsa de cemento que pongan para nosotros ya es ayuda, si alguien no lo ve así está perdido para nosotros eso es ahorro, además en el marco de la tormenta o del deslave hubo una donación de parte de AES El Salvador de 1000 bolsas de cemento, no es nada para todas las necesidades que tenemos en cola, y vienen justo para las personas que salieron afectadas, pero él ya les adelanto que esa donación vaya para el Barrio San Antonio, es de negociar con los donantes, si se nos aprueba la redirección de los fondos, vamos a ver cómo hacemos el proyecto, ya que está aquí la Arquitecta se recuerda que yo le di tres opciones de paso, toma la palabra la Arquitecta Rodas, quien manifiesta que dejaron un poco en pausa el tema de Tutultepeque sin embargo está en revisión pero se le ha solicitado apoyo a los del MOP con la elaboración de la Carpeta ya que para los pasos peatonales se necesitan requerimientos y lineamientos específicos, lo que ha afectado ha sido la emergencia ya que hemos tenido que correr con otras cosas, pero nos comprometemos a darle seguimiento,  solo la contratación para la formulación de la carpeta nos está costando alrededor $5,500.00, pregunta el señor Alcalde ¿para cuándo vamos a tener la opción clara para las Vegas? Un plazo de 30 días siguiendo medianamente los requerimientos solo para tener la carpeta, el Alcalde solicita una vez más que se le plantee algo o una figura para realizar el proyecto, como buscamos una opción, la Arquitecta Rodas, manifiesta que ella fue honesta con la comunidad y les ha dicho que dicho proyecto tienen requerimientos que cumplir, para ella sería irresponsable decir sin estudios y sin diseño hagámoslo. Agradecen los de la comunidad y se despiden.</w:t>
      </w:r>
      <w:r w:rsidRPr="00F6127C">
        <w:rPr>
          <w:rFonts w:ascii="Arial" w:hAnsi="Arial" w:cs="Arial"/>
          <w:b/>
          <w:sz w:val="20"/>
          <w:szCs w:val="20"/>
        </w:rPr>
        <w:t xml:space="preserve"> PUNTO DOS: INFORMES: </w:t>
      </w:r>
      <w:r w:rsidRPr="00F6127C">
        <w:rPr>
          <w:rFonts w:ascii="Arial" w:hAnsi="Arial" w:cs="Arial"/>
          <w:sz w:val="20"/>
          <w:szCs w:val="20"/>
        </w:rPr>
        <w:t xml:space="preserve"> </w:t>
      </w:r>
      <w:r w:rsidRPr="00F6127C">
        <w:rPr>
          <w:rFonts w:ascii="Arial" w:hAnsi="Arial" w:cs="Arial"/>
          <w:b/>
          <w:sz w:val="20"/>
          <w:szCs w:val="20"/>
        </w:rPr>
        <w:t>A.</w:t>
      </w:r>
      <w:r w:rsidRPr="00F6127C">
        <w:rPr>
          <w:rFonts w:ascii="Arial" w:hAnsi="Arial" w:cs="Arial"/>
          <w:sz w:val="20"/>
          <w:szCs w:val="20"/>
        </w:rPr>
        <w:t xml:space="preserve"> El Regidor Paniagua Quijada, informa sobre las cuentas municipales, y manifiesta que debemos alrededor de $239,073.22 a proveedores, en las cuentas bancarias en el Fondo Municipal se cuenta con $14,987.52, FODES No hay, en el polideportivo ingreso $101.00. </w:t>
      </w:r>
      <w:r w:rsidRPr="00F6127C">
        <w:rPr>
          <w:rFonts w:ascii="Arial" w:hAnsi="Arial" w:cs="Arial"/>
          <w:b/>
          <w:sz w:val="20"/>
          <w:szCs w:val="20"/>
        </w:rPr>
        <w:t>B.</w:t>
      </w:r>
      <w:r w:rsidRPr="00F6127C">
        <w:rPr>
          <w:rFonts w:ascii="Arial" w:hAnsi="Arial" w:cs="Arial"/>
          <w:sz w:val="20"/>
          <w:szCs w:val="20"/>
        </w:rPr>
        <w:t xml:space="preserve"> El Gerente General, Licenciado Medina Cerna,  informa en cuanto al tema del albergue actualmente aún se tiene en funcionamiento el Centro Escolar Matías Delgado, la semana estuvo habilitada la Montiel, sin embargo al final de semana se acordó al seno de la Comisión Municipal de Protección civil y se cerró el de la Montiel, y con el personal administrativo de la Municipalidad se han estado haciendo turnos cada tres días, se está repartiendo la comida por que han estado llegando donación de comida preparada, se autorizó en el momento la cantidad de $1,000.00 que han servido para compra de bolsas, hielo, reparaciones, dicho monto ya se terminó y esta liquidado, por lo que solicitaría un acuerdo que respalde ese gasto y que vuelvan a autorizar $1,000.00, así se ha estado funcionando y estamos a la espera que la Comisión de Protección Civil autorice el cierre. Aprovecha para informar que el año pasado se le nombro por medio de un acuerdo que el pudiera adjudicar, la Sindica Municipal le solicitaba un reporte ha hecho uno con fecha 16 de noviembre y esta el detalle  de todas las adjudicaciones, a la fecha son 220 procesos que suman $142,00.00 sobre todo apoyo a los emprendedores, que con llevo un montón de trabajo, por las compras y lo otro que lleva el informe son repuestos. </w:t>
      </w:r>
      <w:r w:rsidRPr="00F6127C">
        <w:rPr>
          <w:rFonts w:ascii="Arial" w:hAnsi="Arial" w:cs="Arial"/>
          <w:b/>
          <w:sz w:val="20"/>
          <w:szCs w:val="20"/>
        </w:rPr>
        <w:t>C.</w:t>
      </w:r>
      <w:r w:rsidRPr="00F6127C">
        <w:rPr>
          <w:rFonts w:ascii="Arial" w:hAnsi="Arial" w:cs="Arial"/>
          <w:sz w:val="20"/>
          <w:szCs w:val="20"/>
        </w:rPr>
        <w:t xml:space="preserve"> Así mismo el Licenciado Irvin Rodríguez, Auditor Interno, presenta informe especial UATM 2019 y Caja Chica del mes de enero y el Alcalde Municipal con apoyo del señor Edwin Rodas Encargado de Presupuesto presentan informe de Ejecución presupuestaria; habiendo escuchados los informes presentados, deciden que pasen para acuerdo municipal. </w:t>
      </w:r>
      <w:r w:rsidRPr="00F6127C">
        <w:rPr>
          <w:rFonts w:ascii="Arial" w:hAnsi="Arial" w:cs="Arial"/>
          <w:b/>
          <w:sz w:val="20"/>
          <w:szCs w:val="20"/>
        </w:rPr>
        <w:t xml:space="preserve">PUNTO TRES: UACI. </w:t>
      </w:r>
      <w:r w:rsidRPr="00F6127C">
        <w:rPr>
          <w:rFonts w:ascii="Arial" w:hAnsi="Arial" w:cs="Arial"/>
          <w:sz w:val="20"/>
          <w:szCs w:val="20"/>
        </w:rPr>
        <w:t xml:space="preserve">Informe de gastos; Solicitud de Modificación de Modificación del Acuerdo UNO, Acta VEINTITRES,  ítem 58, de fecha 15 de octubre 2020, Solicitud de Declaratoria de Desierta por Segunda Vez la Licitación LP 06/2020/AMN, del proyecto Construcción de Eco parque recreativo SAMARIA, Municipio de Nejapa”, Solicitud de Adjudicación de Contratos por Servicios de Arrendamiento para el año 2021 a INTELFON S.A. DE C.V., Contratación de suministro de combustible para el año 2021; discutidos los puntos uno a uno, por unanimidad deciden que pasen para acuerdo municipal. </w:t>
      </w:r>
      <w:r w:rsidRPr="00F6127C">
        <w:rPr>
          <w:rFonts w:ascii="Arial" w:hAnsi="Arial" w:cs="Arial"/>
          <w:b/>
          <w:sz w:val="20"/>
          <w:szCs w:val="20"/>
        </w:rPr>
        <w:t xml:space="preserve">PUNTO CUATRO: JURIDICO. </w:t>
      </w:r>
      <w:r w:rsidRPr="00F6127C">
        <w:rPr>
          <w:rFonts w:ascii="Arial" w:hAnsi="Arial" w:cs="Arial"/>
          <w:sz w:val="20"/>
          <w:szCs w:val="20"/>
        </w:rPr>
        <w:t xml:space="preserve">Solicitud de Declaratoria de Interés Social, realizada por la Ministra de Vivienda Ad honorem señora Michelle Sol, referente a la reubicación de las familias afectadas por el Deslave Nejapa ocurrido el día 29 de octubre de 2020, Seguimiento a solicitud de Donación de zonas verdes de la Sociedad Inter Holiday Real State, Sociedad Anónima de Capital Variable, que se abrevia INTER HOLY S.A. DE C.V., Solicitud de emisión de Acuerdo Municipal autorizando la compraventa de motor instalado en la Coaster o microbús Nissan Civilian, Placa N15418, propiedad de la Municipalidad y se pueda continuar con el proceso de legalización en Sertracen, Recurso de Apelación interpuesto por la Sociedad CORFRUT, SOCIEDAD ANONIMA DE CAPITAL VARIABLE que se abrevia CORFRUT S.A. DE C.V., en contra de la resolución pronunciada por la Unidad de Administración Tributaria a las ocho horas del día tres de agosto del año dos mil veinte, Tramite de Desafectación del Decreto 4-B, para un inmueble ubicado en Cantón Galera Quemada, kilómetro 22 Bay pass que de Quezaltepeque conduce a Redondel Integración, con una extensión superficial según antecedente registral es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de la Sociedad Global Developers, S.A. de C.V., Informe nota de Corte de Cuentas Ref. DA6-SEGEEGA-13-14-MARN-84/2020, de fecha 11 de noviembre del año en curso. </w:t>
      </w:r>
      <w:r w:rsidRPr="00F6127C">
        <w:rPr>
          <w:rFonts w:ascii="Arial" w:hAnsi="Arial" w:cs="Arial"/>
          <w:b/>
          <w:bCs/>
          <w:sz w:val="20"/>
          <w:szCs w:val="20"/>
        </w:rPr>
        <w:t>PUNTO CINCO: ACUERDOS:</w:t>
      </w:r>
      <w:r w:rsidRPr="00F6127C">
        <w:rPr>
          <w:rFonts w:ascii="Arial" w:hAnsi="Arial" w:cs="Arial"/>
          <w:b/>
          <w:sz w:val="20"/>
          <w:szCs w:val="20"/>
        </w:rPr>
        <w:t xml:space="preserve"> a) </w:t>
      </w:r>
      <w:r w:rsidRPr="00F6127C">
        <w:rPr>
          <w:rFonts w:ascii="Arial" w:hAnsi="Arial" w:cs="Arial"/>
          <w:b/>
          <w:sz w:val="20"/>
          <w:szCs w:val="20"/>
          <w:u w:val="single"/>
        </w:rPr>
        <w:t>Informe de Auditoria Especial, al Área de UATM e ingresos diarios según muestra, de los meses de enero a marzo como muestra de ingresos percibidos y la gestión recuperación de mora de enero a junio para el año 2019:</w:t>
      </w:r>
      <w:r w:rsidRPr="00F6127C">
        <w:rPr>
          <w:rFonts w:ascii="Arial" w:hAnsi="Arial" w:cs="Arial"/>
          <w:sz w:val="20"/>
          <w:szCs w:val="20"/>
        </w:rPr>
        <w:t xml:space="preserve"> El Concejo Municipal habiendo escuchado los informes presentados por el Licenciado Irvin Alberto Rodríguez, Auditor Interno, se toma el acuerdo siguiente: </w:t>
      </w:r>
      <w:r w:rsidRPr="00F6127C">
        <w:rPr>
          <w:rFonts w:ascii="Arial" w:hAnsi="Arial" w:cs="Arial"/>
          <w:b/>
          <w:bCs/>
          <w:sz w:val="20"/>
          <w:szCs w:val="20"/>
          <w:shd w:val="clear" w:color="auto" w:fill="FFFFFF"/>
        </w:rPr>
        <w:t xml:space="preserve">ACUERDO NUMERO UNO: </w:t>
      </w:r>
      <w:r w:rsidRPr="00F6127C">
        <w:rPr>
          <w:rFonts w:ascii="Arial" w:hAnsi="Arial" w:cs="Arial"/>
          <w:sz w:val="20"/>
          <w:szCs w:val="20"/>
        </w:rPr>
        <w:t xml:space="preserve">Escuchado y discutido el informe presentado por el Licenciado Irvin Alberto Rodríguez, Auditor Interno, mediante el cual esencialmente expone: </w:t>
      </w:r>
      <w:r w:rsidRPr="00F6127C">
        <w:rPr>
          <w:rFonts w:ascii="Arial" w:hAnsi="Arial" w:cs="Arial"/>
          <w:b/>
          <w:sz w:val="20"/>
          <w:szCs w:val="20"/>
          <w:u w:val="single"/>
        </w:rPr>
        <w:t>PRIMER INFORME:</w:t>
      </w:r>
      <w:r w:rsidRPr="00F6127C">
        <w:rPr>
          <w:rFonts w:ascii="Arial" w:hAnsi="Arial" w:cs="Arial"/>
          <w:sz w:val="20"/>
          <w:szCs w:val="20"/>
        </w:rPr>
        <w:t xml:space="preserve"> Me permito saludar en esta ocasión para hacer de su conocimiento </w:t>
      </w:r>
      <w:r w:rsidRPr="00F6127C">
        <w:rPr>
          <w:rFonts w:ascii="Arial" w:hAnsi="Arial" w:cs="Arial"/>
          <w:b/>
          <w:sz w:val="20"/>
          <w:szCs w:val="20"/>
          <w:u w:val="single"/>
        </w:rPr>
        <w:t>el informe final de la auditoria examen especial al área de UATM e ingresos diarios según muestra; de los meses de enero a marzo como muestra de ingresos percibidos y la gestión recuperación de mora de enero a junio para el año 2019</w:t>
      </w:r>
      <w:r w:rsidRPr="00F6127C">
        <w:rPr>
          <w:rFonts w:ascii="Arial" w:hAnsi="Arial" w:cs="Arial"/>
          <w:sz w:val="20"/>
          <w:szCs w:val="20"/>
        </w:rPr>
        <w:t xml:space="preserve">, dándole cumplimiento al programa anual de auditoria de esta Municipalidad. Objetivo: 1. Realizar un evaluación constructiva y objetiva al proceso de gestión de la unidad tributaria de la Municipalidad de Nejapa, verificando el adecuado cumplimiento de las metas e indicadores de gestión trazados para la recuperación de la mora tributaria, así como saber si existe una estimación de cuentas incobrables como también los procesos por cobro judicial se estén realizando, esto con aras de aumentar los recursos financieros de esta Municipalidad. 2. Comprobar la veracidad, registro, control, autorización y cumplimiento de los aspectos técnicos, legales y financieros relacionados con los ingresos provenientes de los cobros por tasas e impuestos. Objetivos Específicos: 1. Verificar el ingreso, percepción, control, cumplimiento de la normativa en el cobro de impuestos y tasas y el respectivo depósito de fondos. 2. Comprobar el adecuado manejo de los recursos financieros y el cumplimiento de aspectos legales en los cobros. </w:t>
      </w:r>
      <w:r w:rsidRPr="00F6127C">
        <w:rPr>
          <w:rFonts w:ascii="Arial" w:hAnsi="Arial" w:cs="Arial"/>
          <w:b/>
          <w:sz w:val="20"/>
          <w:szCs w:val="20"/>
        </w:rPr>
        <w:t xml:space="preserve">Condición 1. </w:t>
      </w:r>
      <w:r w:rsidRPr="00F6127C">
        <w:rPr>
          <w:rFonts w:ascii="Arial" w:hAnsi="Arial" w:cs="Arial"/>
          <w:sz w:val="20"/>
          <w:szCs w:val="20"/>
        </w:rPr>
        <w:t xml:space="preserve">Deficiencia en el plan de trabajo de recuperación de Mora. El plan  de trabajo para la recuperación de mora carece de metas cualitativas, y de un cronograma de actividades a desarrollar. </w:t>
      </w:r>
      <w:r w:rsidRPr="00F6127C">
        <w:rPr>
          <w:rFonts w:ascii="Arial" w:hAnsi="Arial" w:cs="Arial"/>
          <w:b/>
          <w:sz w:val="20"/>
          <w:szCs w:val="20"/>
        </w:rPr>
        <w:t xml:space="preserve">Criterio. </w:t>
      </w:r>
      <w:r w:rsidRPr="00F6127C">
        <w:rPr>
          <w:rFonts w:ascii="Arial" w:hAnsi="Arial" w:cs="Arial"/>
          <w:sz w:val="20"/>
          <w:szCs w:val="20"/>
        </w:rPr>
        <w:t xml:space="preserve">Art.32 El concejo Municipal, Deberá definir claramente las acciones que ejecutaran las unidades organizativas, las cuales deberán estar sustentadas en las directrices emanadas por el concejo Municipal, a fin de lograr la debida coordinación e integración en la consecución de objetivos y metas. </w:t>
      </w:r>
      <w:r w:rsidRPr="00F6127C">
        <w:rPr>
          <w:rFonts w:ascii="Arial" w:hAnsi="Arial" w:cs="Arial"/>
          <w:b/>
          <w:sz w:val="20"/>
          <w:szCs w:val="20"/>
        </w:rPr>
        <w:t xml:space="preserve">Comentarios del Auditado. </w:t>
      </w:r>
      <w:r w:rsidRPr="00F6127C">
        <w:rPr>
          <w:rFonts w:ascii="Arial" w:hAnsi="Arial" w:cs="Arial"/>
          <w:sz w:val="20"/>
          <w:szCs w:val="20"/>
        </w:rPr>
        <w:t xml:space="preserve">Se está trabajando actualmente en un plan de recuperación de mora en conjunto con USAID como parte de la asesoría técnica que ellos brinda, con el objetivo de darle cumplimiento a lo establecido en la normativa legal y que sea de acorde a la realidad económica del Municipio. Es importante mencionar que, en el periodo examinado, no se contaba con el gestor de cobro de la unidad, ya   que   fue contratado   en julio  de 2019.  </w:t>
      </w:r>
      <w:r w:rsidRPr="00F6127C">
        <w:rPr>
          <w:rFonts w:ascii="Arial" w:hAnsi="Arial" w:cs="Arial"/>
          <w:b/>
          <w:sz w:val="20"/>
          <w:szCs w:val="20"/>
        </w:rPr>
        <w:t xml:space="preserve">Comentarios del Auditor.  </w:t>
      </w:r>
      <w:r w:rsidRPr="00F6127C">
        <w:rPr>
          <w:rFonts w:ascii="Arial" w:hAnsi="Arial" w:cs="Arial"/>
          <w:sz w:val="20"/>
          <w:szCs w:val="20"/>
        </w:rPr>
        <w:t xml:space="preserve">Los comentarios no desvanecen la observación planteada por la unidad de Auditoria. </w:t>
      </w:r>
      <w:r w:rsidRPr="00F6127C">
        <w:rPr>
          <w:rFonts w:ascii="Arial" w:hAnsi="Arial" w:cs="Arial"/>
          <w:b/>
          <w:sz w:val="20"/>
          <w:szCs w:val="20"/>
        </w:rPr>
        <w:t xml:space="preserve">Condición 2. No se han definido los indicadores de gestión o rendimiento. </w:t>
      </w:r>
      <w:r w:rsidRPr="00F6127C">
        <w:rPr>
          <w:rFonts w:ascii="Arial" w:hAnsi="Arial" w:cs="Arial"/>
          <w:sz w:val="20"/>
          <w:szCs w:val="20"/>
        </w:rPr>
        <w:t xml:space="preserve">El plan anual de trabajo para el año 2019 (poa) no se ha definido los indicadores de gestión o rendimiento por lo que no puede evaluarse la efectividad en la recuperación de la mora. </w:t>
      </w:r>
      <w:r w:rsidRPr="00F6127C">
        <w:rPr>
          <w:rFonts w:ascii="Arial" w:hAnsi="Arial" w:cs="Arial"/>
          <w:b/>
          <w:sz w:val="20"/>
          <w:szCs w:val="20"/>
        </w:rPr>
        <w:t xml:space="preserve">Criterio. </w:t>
      </w:r>
      <w:r w:rsidRPr="00F6127C">
        <w:rPr>
          <w:rFonts w:ascii="Arial" w:hAnsi="Arial" w:cs="Arial"/>
          <w:sz w:val="20"/>
          <w:szCs w:val="20"/>
        </w:rPr>
        <w:t xml:space="preserve">Normas Técnicas Específicas Nejapa, art.38 el Concejo Municipal, por medio de niveles gerenciales, jefaturas y empleados, realizaran actividades de control, para cumplir diariamente con las actividades asignadas, estas están relacionadas con las políticas, sistemas y procedimientos principales como son; aprobación, autorización, verificación, conciliación, inspección y revisión de indicadores de rendimiento. </w:t>
      </w:r>
      <w:r w:rsidRPr="00F6127C">
        <w:rPr>
          <w:rFonts w:ascii="Arial" w:hAnsi="Arial" w:cs="Arial"/>
          <w:b/>
          <w:sz w:val="20"/>
          <w:szCs w:val="20"/>
        </w:rPr>
        <w:t xml:space="preserve">Comentarios del Auditado. </w:t>
      </w:r>
      <w:r w:rsidRPr="00F6127C">
        <w:rPr>
          <w:rFonts w:ascii="Arial" w:hAnsi="Arial" w:cs="Arial"/>
          <w:sz w:val="20"/>
          <w:szCs w:val="20"/>
        </w:rPr>
        <w:t xml:space="preserve">Se trabajará en la elaboración de los indicadores de gestión y/o rendimiento para incorporarlos al Plan Operativo Anual, ya que en el plan examinado durante el proceso de auditoria no se tenían definidos. </w:t>
      </w:r>
      <w:r w:rsidRPr="00F6127C">
        <w:rPr>
          <w:rFonts w:ascii="Arial" w:hAnsi="Arial" w:cs="Arial"/>
          <w:b/>
          <w:sz w:val="20"/>
          <w:szCs w:val="20"/>
        </w:rPr>
        <w:t xml:space="preserve">Comentarios del Auditor. </w:t>
      </w:r>
      <w:r w:rsidRPr="00F6127C">
        <w:rPr>
          <w:rFonts w:ascii="Arial" w:hAnsi="Arial" w:cs="Arial"/>
          <w:sz w:val="20"/>
          <w:szCs w:val="20"/>
        </w:rPr>
        <w:t xml:space="preserve">Los comentarios no desvanecen la observación planteada. </w:t>
      </w:r>
      <w:r w:rsidRPr="00F6127C">
        <w:rPr>
          <w:rFonts w:ascii="Arial" w:hAnsi="Arial" w:cs="Arial"/>
          <w:b/>
          <w:sz w:val="20"/>
          <w:szCs w:val="20"/>
        </w:rPr>
        <w:t xml:space="preserve">Condición 3. No se tienen informes a la gerencia sobre el otorgamiento y la formalización de planes de pago. </w:t>
      </w:r>
      <w:r w:rsidRPr="00F6127C">
        <w:rPr>
          <w:rFonts w:ascii="Arial" w:hAnsi="Arial" w:cs="Arial"/>
          <w:sz w:val="20"/>
          <w:szCs w:val="20"/>
        </w:rPr>
        <w:t xml:space="preserve">El infrascrito auditor interno pudo comprobar que no existen informes dirigidos a la gerencia financiera sobre el otorgamiento y formalización de planes de pago, tal como lo establecen las políticas de recaudación de tributos y el acuerdo de aprobación del mismo. </w:t>
      </w:r>
      <w:r w:rsidRPr="00F6127C">
        <w:rPr>
          <w:rFonts w:ascii="Arial" w:hAnsi="Arial" w:cs="Arial"/>
          <w:b/>
          <w:sz w:val="20"/>
          <w:szCs w:val="20"/>
        </w:rPr>
        <w:t xml:space="preserve">Criterio. </w:t>
      </w:r>
      <w:r w:rsidRPr="00F6127C">
        <w:rPr>
          <w:rFonts w:ascii="Arial" w:hAnsi="Arial" w:cs="Arial"/>
          <w:sz w:val="20"/>
          <w:szCs w:val="20"/>
        </w:rPr>
        <w:t xml:space="preserve">Mediante Acta número siete acuerdo siete de fecha veintidós de noviembre de dos mil dieciséis, de nombre aprobación de POLITICAS PARA EL OTORGAMIENTO DE PLANES DE PAGO EN CASO DE MORA, numeral 9: El jef@ de la UATM será el responsable de remitir mensualmente a la gerencia financiera sobre el otorgamiento y formalización de planes de pago, para efectos de control de la cartera de pago.  </w:t>
      </w:r>
      <w:r w:rsidRPr="00F6127C">
        <w:rPr>
          <w:rFonts w:ascii="Arial" w:hAnsi="Arial" w:cs="Arial"/>
          <w:b/>
          <w:sz w:val="20"/>
          <w:szCs w:val="20"/>
        </w:rPr>
        <w:t xml:space="preserve">Comentarios del Auditado. </w:t>
      </w:r>
      <w:r w:rsidRPr="00F6127C">
        <w:rPr>
          <w:rFonts w:ascii="Arial" w:hAnsi="Arial" w:cs="Arial"/>
          <w:sz w:val="20"/>
          <w:szCs w:val="20"/>
        </w:rPr>
        <w:t xml:space="preserve">El control sobre el otorgamiento de los planes de pago inició en el mes de julio 2019, fecha en que fue contratado el gestor de cobros cobro y solo se informaba a la jefatura inmediata. A partir de este año se hará cumplir con lo establecido en las políticas aprobadas. Sin embargo, es importante mencionar que está trabajando en la modificación de las políticas de cobro que actualmente se tienen en conjunto con personal de USAID como parte de la asesoría técnica brindada por ellos. </w:t>
      </w:r>
      <w:r w:rsidRPr="00F6127C">
        <w:rPr>
          <w:rFonts w:ascii="Arial" w:hAnsi="Arial" w:cs="Arial"/>
          <w:b/>
          <w:sz w:val="20"/>
          <w:szCs w:val="20"/>
        </w:rPr>
        <w:t xml:space="preserve">Comentarios del Auditor. </w:t>
      </w:r>
      <w:r w:rsidRPr="00F6127C">
        <w:rPr>
          <w:rFonts w:ascii="Arial" w:hAnsi="Arial" w:cs="Arial"/>
          <w:sz w:val="20"/>
          <w:szCs w:val="20"/>
        </w:rPr>
        <w:t xml:space="preserve">Los comentarios no desvanecen la observación planteada. </w:t>
      </w:r>
      <w:r w:rsidRPr="00F6127C">
        <w:rPr>
          <w:rFonts w:ascii="Arial" w:hAnsi="Arial" w:cs="Arial"/>
          <w:b/>
          <w:sz w:val="20"/>
          <w:szCs w:val="20"/>
        </w:rPr>
        <w:t xml:space="preserve">Condición 4. </w:t>
      </w:r>
      <w:r w:rsidRPr="00F6127C">
        <w:rPr>
          <w:rFonts w:ascii="Arial" w:hAnsi="Arial" w:cs="Arial"/>
          <w:sz w:val="20"/>
          <w:szCs w:val="20"/>
        </w:rPr>
        <w:t xml:space="preserve">Deficiencia en la delegación para cobros judiciales o extra judiciales. Para los años 2018 y 2019 no se ha informado al área jurídica y a sindicatura sobre los casos prejudiciales o extra judiciales que se tienen que realizar de las empresas o contribuyentes que se encuentran en mora. </w:t>
      </w:r>
      <w:r w:rsidRPr="00F6127C">
        <w:rPr>
          <w:rFonts w:ascii="Arial" w:hAnsi="Arial" w:cs="Arial"/>
          <w:b/>
          <w:sz w:val="20"/>
          <w:szCs w:val="20"/>
        </w:rPr>
        <w:t xml:space="preserve">Criterio. </w:t>
      </w:r>
      <w:r w:rsidRPr="00F6127C">
        <w:rPr>
          <w:rFonts w:ascii="Arial" w:hAnsi="Arial" w:cs="Arial"/>
          <w:sz w:val="20"/>
          <w:szCs w:val="20"/>
        </w:rPr>
        <w:t xml:space="preserve">Políticas para el cobro y recuperación de Mora. Procedimientos de cobro de la deuda tributaria municipal acción de cobro, art. 20 competencia para el cobro; el síndico Municipal corresponde la competencia para proseguir ante la autoridad judicial respectiva los procedimientos de los cobros de créditos tributarios municipales pudiendo el concejo municipal no obstante lo anterior, nombrar apoderado general o especia para tal efecto. Art. 21 la administración tributaria Municipal por medio de persona autoriza al efecto notificara al deudor de un crédito tributario municipal, por cualquiera de los medios contemplados en esta ley, la existencia de un crédito concediéndose un plazo de treinta días contador a partir de la notificación para que efectué el pago correspondiente bajo la prevención de no hacerlo se procederá al cobro judicial. </w:t>
      </w:r>
      <w:r w:rsidRPr="00F6127C">
        <w:rPr>
          <w:rFonts w:ascii="Arial" w:hAnsi="Arial" w:cs="Arial"/>
          <w:b/>
          <w:sz w:val="20"/>
          <w:szCs w:val="20"/>
        </w:rPr>
        <w:t xml:space="preserve">Comentarios del Auditado. A) </w:t>
      </w:r>
      <w:r w:rsidRPr="00F6127C">
        <w:rPr>
          <w:rFonts w:ascii="Arial" w:hAnsi="Arial" w:cs="Arial"/>
          <w:sz w:val="20"/>
          <w:szCs w:val="20"/>
        </w:rPr>
        <w:t xml:space="preserve">En el año 2018, mi persona no estaba a cargo de la jefatura de la unidad, sin embargo, la jefa anterior en coordinación con el área jurídica inició el proceso de cobro judicial a Corporación dos por tres, S.A., según acuerdo número ocho de fecha treinta y uno de julio del año dos mil diecinueve, donde se autorizó al departamento jurídico para que inicie, siga y fenezca proceso de juicio ejecutivo en contra de la Sociedad antes mencionada. B) Posteriormente el área jurídica y el jefe UFI sostuvieron reunión con el propietario de la Sociedad, por lo cual se llegaron a otros acuerdos, para lo cual con fecha veintitrés de octubre del año dos mil diecinueve el concejo autorizó plan de pago de siete cuotas propuestas por el contribuyente. C) Con fecha 10 de julio del 2019, ya como jefa de la Unidad, se envió memorando al departamento jurídico solicitando información sobre el estado de los procesos remitidos por la jefa anterior de la unidad en fecha 23 de enero de 2017. D) Desde que el gestor de cobro tomo posesión de su cargo en julio de 2019, se han iniciado procesos de cobros administrativos y extrajudiciales. E) Es importante mencionar que el alcance de la auditoria menciona de enero a marzo del 2019. (Anexo documentación). </w:t>
      </w:r>
      <w:r w:rsidRPr="00F6127C">
        <w:rPr>
          <w:rFonts w:ascii="Arial" w:hAnsi="Arial" w:cs="Arial"/>
          <w:b/>
          <w:sz w:val="20"/>
          <w:szCs w:val="20"/>
        </w:rPr>
        <w:t xml:space="preserve">Comentarios del Auditor. </w:t>
      </w:r>
      <w:r w:rsidRPr="00F6127C">
        <w:rPr>
          <w:rFonts w:ascii="Arial" w:hAnsi="Arial" w:cs="Arial"/>
          <w:sz w:val="20"/>
          <w:szCs w:val="20"/>
        </w:rPr>
        <w:t xml:space="preserve">Los comentarios no desvanecen la observación planteada. </w:t>
      </w:r>
      <w:r w:rsidRPr="00F6127C">
        <w:rPr>
          <w:rFonts w:ascii="Arial" w:hAnsi="Arial" w:cs="Arial"/>
          <w:b/>
          <w:sz w:val="20"/>
          <w:szCs w:val="20"/>
        </w:rPr>
        <w:t xml:space="preserve">Condición 5. Los planes de pago no se hacen con apego a lo que establece las políticas de recuperación de mora. </w:t>
      </w:r>
      <w:r w:rsidRPr="00F6127C">
        <w:rPr>
          <w:rFonts w:ascii="Arial" w:hAnsi="Arial" w:cs="Arial"/>
          <w:sz w:val="20"/>
          <w:szCs w:val="20"/>
        </w:rPr>
        <w:t xml:space="preserve">El infrascrito auditor pudo comprobar que los planes de pago que se extendieron hasta la fecha 25 de noviembre del 2019 no se hicieron de acuerdo a lo que establece o con apego a </w:t>
      </w:r>
      <w:r w:rsidRPr="00F6127C">
        <w:rPr>
          <w:rFonts w:ascii="Arial" w:hAnsi="Arial" w:cs="Arial"/>
          <w:sz w:val="18"/>
          <w:szCs w:val="18"/>
        </w:rPr>
        <w:t xml:space="preserve">POLITICAS PARA EL OTORGAMIENTO DE PLANES DE PAGO EN CASO DE MORA. </w:t>
      </w:r>
      <w:r w:rsidRPr="00F6127C">
        <w:rPr>
          <w:rFonts w:ascii="Arial" w:hAnsi="Arial" w:cs="Arial"/>
          <w:b/>
          <w:sz w:val="18"/>
          <w:szCs w:val="18"/>
        </w:rPr>
        <w:t xml:space="preserve">Criterio. </w:t>
      </w:r>
      <w:r w:rsidRPr="00F6127C">
        <w:rPr>
          <w:rFonts w:ascii="Arial" w:hAnsi="Arial" w:cs="Arial"/>
          <w:sz w:val="18"/>
          <w:szCs w:val="18"/>
        </w:rPr>
        <w:t xml:space="preserve">Mediante acta número veinticinco acuerdo siete, de fecha veintidós de noviembre de dos mil dieciséis, se aprueban las políticas de cobro que se utilizaran en la gestión de cobro a las personas naturales y jurídicas que estén en mora, en su apartado </w:t>
      </w:r>
      <w:r w:rsidRPr="00F6127C">
        <w:rPr>
          <w:rFonts w:ascii="Arial" w:hAnsi="Arial" w:cs="Arial"/>
          <w:b/>
          <w:sz w:val="18"/>
          <w:szCs w:val="18"/>
        </w:rPr>
        <w:t>políticas para otorgamiento de planes de pago en caso de mora,</w:t>
      </w:r>
      <w:r w:rsidRPr="00F6127C">
        <w:rPr>
          <w:rFonts w:ascii="Arial" w:hAnsi="Arial" w:cs="Arial"/>
          <w:sz w:val="18"/>
          <w:szCs w:val="18"/>
        </w:rPr>
        <w:t xml:space="preserve"> en el cual describe los lineamientos a seguir para poder otorgar dichos planes. </w:t>
      </w:r>
      <w:r w:rsidRPr="00F6127C">
        <w:rPr>
          <w:rFonts w:ascii="Arial" w:hAnsi="Arial" w:cs="Arial"/>
          <w:b/>
          <w:sz w:val="18"/>
          <w:szCs w:val="18"/>
        </w:rPr>
        <w:t xml:space="preserve">Comentarios del Auditado. </w:t>
      </w:r>
      <w:r w:rsidRPr="00F6127C">
        <w:rPr>
          <w:rFonts w:ascii="Arial" w:hAnsi="Arial" w:cs="Arial"/>
          <w:sz w:val="18"/>
          <w:szCs w:val="18"/>
        </w:rPr>
        <w:t>Las políticas de cobro encontradas en la unidad al asumir la jefatura en febrero de 2019, son las que están aprobadas mediante acuerdo municipal número siete, del veintidós de noviembre del dos mil dieciséis, si bien es cierto describen procesos a seguir para la elaboración de los mismos, desde una perspectiva técnico/financiera no eran aplicables, pues es casi imposible que los contribuyentes contesten peguntas referentes a un estudio económico, además  que  el jefe UFI seria quien los revisaría y aprobaría, esto haría un proceso complejo y engorroso para el contribuyente. Por lo que el trabajo de recuperación de mora se enfocó en hacer los procesos más agiles y rápidos, con el fin de hacer llegar los ingresos en concepto de impuestos y tasas de manera eficaz a la municipalidad. Sin embargo, se está trabajando en la elaboración de las nuevas políticas de cobro en conjunto con personal de USAID como parte de la asesoría técnica que ellos nos están brindado, las cuales pasaran a revisión al Concejo Municipal para su respectiva aprobación. Es importante mencionar que el alcance de la auditoria menciona de enero a marzo del 2019.</w:t>
      </w:r>
      <w:r w:rsidRPr="00F6127C">
        <w:rPr>
          <w:rFonts w:ascii="Arial" w:hAnsi="Arial" w:cs="Arial"/>
          <w:sz w:val="20"/>
          <w:szCs w:val="20"/>
        </w:rPr>
        <w:t xml:space="preserve"> </w:t>
      </w:r>
    </w:p>
    <w:p w14:paraId="4B4AABD2" w14:textId="77777777" w:rsidR="005A60DC" w:rsidRPr="00F6127C" w:rsidRDefault="005A60DC" w:rsidP="005A60DC">
      <w:pPr>
        <w:spacing w:line="360" w:lineRule="auto"/>
        <w:jc w:val="both"/>
        <w:rPr>
          <w:rFonts w:ascii="Arial" w:hAnsi="Arial" w:cs="Arial"/>
          <w:sz w:val="20"/>
          <w:szCs w:val="20"/>
        </w:rPr>
      </w:pPr>
      <w:r>
        <w:rPr>
          <w:rFonts w:ascii="Arial" w:hAnsi="Arial" w:cs="Arial"/>
          <w:noProof/>
          <w:sz w:val="21"/>
          <w:szCs w:val="21"/>
          <w:lang w:eastAsia="es-SV"/>
        </w:rPr>
        <w:drawing>
          <wp:inline distT="0" distB="0" distL="0" distR="0" wp14:anchorId="4A7AFF67" wp14:editId="6BA4E80F">
            <wp:extent cx="5135880" cy="50057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5880" cy="5005705"/>
                    </a:xfrm>
                    <a:prstGeom prst="rect">
                      <a:avLst/>
                    </a:prstGeom>
                    <a:noFill/>
                    <a:ln>
                      <a:noFill/>
                    </a:ln>
                  </pic:spPr>
                </pic:pic>
              </a:graphicData>
            </a:graphic>
          </wp:inline>
        </w:drawing>
      </w:r>
    </w:p>
    <w:p w14:paraId="0AAE691D" w14:textId="77777777" w:rsidR="005A60DC" w:rsidRPr="00E92088" w:rsidRDefault="005A60DC" w:rsidP="005A60DC">
      <w:pPr>
        <w:spacing w:line="360" w:lineRule="auto"/>
        <w:rPr>
          <w:rFonts w:ascii="Arial" w:hAnsi="Arial" w:cs="Arial"/>
          <w:sz w:val="20"/>
          <w:szCs w:val="20"/>
        </w:rPr>
      </w:pPr>
      <w:r w:rsidRPr="00E92088">
        <w:rPr>
          <w:rFonts w:ascii="Arial" w:hAnsi="Arial" w:cs="Arial"/>
          <w:b/>
          <w:sz w:val="20"/>
          <w:szCs w:val="20"/>
        </w:rPr>
        <w:t>Condición 6. Deficiencia en los procesos de cobros con deudas que exceden los 15 años. C</w:t>
      </w:r>
      <w:r w:rsidRPr="00E92088">
        <w:rPr>
          <w:rFonts w:ascii="Arial" w:hAnsi="Arial" w:cs="Arial"/>
          <w:sz w:val="20"/>
          <w:szCs w:val="20"/>
        </w:rPr>
        <w:t xml:space="preserve">omprobé mediante procedimiento de auditoria que existe mora histórica para los años 2004 y 2005 sin que exista a la fecha gestiones de cobro.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814"/>
        <w:gridCol w:w="1919"/>
        <w:gridCol w:w="1623"/>
        <w:gridCol w:w="1411"/>
      </w:tblGrid>
      <w:tr w:rsidR="005A60DC" w:rsidRPr="00874DCC" w14:paraId="0185FDD6" w14:textId="77777777" w:rsidTr="00F508CC">
        <w:tc>
          <w:tcPr>
            <w:tcW w:w="2061" w:type="dxa"/>
            <w:shd w:val="clear" w:color="auto" w:fill="auto"/>
          </w:tcPr>
          <w:p w14:paraId="60033E7F"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 xml:space="preserve">Propietario </w:t>
            </w:r>
          </w:p>
        </w:tc>
        <w:tc>
          <w:tcPr>
            <w:tcW w:w="1814" w:type="dxa"/>
            <w:shd w:val="clear" w:color="auto" w:fill="auto"/>
          </w:tcPr>
          <w:p w14:paraId="77817A7B"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 xml:space="preserve">N° de cuenta </w:t>
            </w:r>
          </w:p>
        </w:tc>
        <w:tc>
          <w:tcPr>
            <w:tcW w:w="1919" w:type="dxa"/>
            <w:shd w:val="clear" w:color="auto" w:fill="auto"/>
          </w:tcPr>
          <w:p w14:paraId="3D44B38D"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 xml:space="preserve">Cuota mensual </w:t>
            </w:r>
          </w:p>
        </w:tc>
        <w:tc>
          <w:tcPr>
            <w:tcW w:w="1623" w:type="dxa"/>
            <w:shd w:val="clear" w:color="auto" w:fill="auto"/>
          </w:tcPr>
          <w:p w14:paraId="0FA8ED3C"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 xml:space="preserve">Ultima fecha de pago </w:t>
            </w:r>
          </w:p>
        </w:tc>
        <w:tc>
          <w:tcPr>
            <w:tcW w:w="1411" w:type="dxa"/>
            <w:shd w:val="clear" w:color="auto" w:fill="auto"/>
          </w:tcPr>
          <w:p w14:paraId="5EA1D56F"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Saldo de la mora</w:t>
            </w:r>
          </w:p>
        </w:tc>
      </w:tr>
      <w:tr w:rsidR="005A60DC" w:rsidRPr="00874DCC" w14:paraId="4FBC57F7" w14:textId="77777777" w:rsidTr="00F508CC">
        <w:tc>
          <w:tcPr>
            <w:tcW w:w="2061" w:type="dxa"/>
            <w:shd w:val="clear" w:color="auto" w:fill="auto"/>
          </w:tcPr>
          <w:p w14:paraId="0C67AD8C"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 xml:space="preserve">Osuna María </w:t>
            </w:r>
          </w:p>
        </w:tc>
        <w:tc>
          <w:tcPr>
            <w:tcW w:w="1814" w:type="dxa"/>
            <w:shd w:val="clear" w:color="auto" w:fill="auto"/>
          </w:tcPr>
          <w:p w14:paraId="00798D2F"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INM-2647</w:t>
            </w:r>
          </w:p>
        </w:tc>
        <w:tc>
          <w:tcPr>
            <w:tcW w:w="1919" w:type="dxa"/>
            <w:shd w:val="clear" w:color="auto" w:fill="auto"/>
          </w:tcPr>
          <w:p w14:paraId="522A0154"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7.01</w:t>
            </w:r>
          </w:p>
        </w:tc>
        <w:tc>
          <w:tcPr>
            <w:tcW w:w="1623" w:type="dxa"/>
            <w:shd w:val="clear" w:color="auto" w:fill="auto"/>
          </w:tcPr>
          <w:p w14:paraId="3081CD05"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08/09/1999</w:t>
            </w:r>
          </w:p>
        </w:tc>
        <w:tc>
          <w:tcPr>
            <w:tcW w:w="1411" w:type="dxa"/>
            <w:shd w:val="clear" w:color="auto" w:fill="auto"/>
          </w:tcPr>
          <w:p w14:paraId="7EA309CF"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479.11</w:t>
            </w:r>
          </w:p>
        </w:tc>
      </w:tr>
      <w:tr w:rsidR="005A60DC" w:rsidRPr="00874DCC" w14:paraId="21222206" w14:textId="77777777" w:rsidTr="00F508CC">
        <w:tc>
          <w:tcPr>
            <w:tcW w:w="2061" w:type="dxa"/>
            <w:shd w:val="clear" w:color="auto" w:fill="auto"/>
          </w:tcPr>
          <w:p w14:paraId="07876BB0"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Guevara Irma</w:t>
            </w:r>
          </w:p>
        </w:tc>
        <w:tc>
          <w:tcPr>
            <w:tcW w:w="1814" w:type="dxa"/>
            <w:shd w:val="clear" w:color="auto" w:fill="auto"/>
          </w:tcPr>
          <w:p w14:paraId="713AE0F4"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INM-2598</w:t>
            </w:r>
          </w:p>
        </w:tc>
        <w:tc>
          <w:tcPr>
            <w:tcW w:w="1919" w:type="dxa"/>
            <w:shd w:val="clear" w:color="auto" w:fill="auto"/>
          </w:tcPr>
          <w:p w14:paraId="7AD4DC4F"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1.2</w:t>
            </w:r>
          </w:p>
        </w:tc>
        <w:tc>
          <w:tcPr>
            <w:tcW w:w="1623" w:type="dxa"/>
            <w:shd w:val="clear" w:color="auto" w:fill="auto"/>
          </w:tcPr>
          <w:p w14:paraId="5314C3A6"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18/02/2002</w:t>
            </w:r>
          </w:p>
        </w:tc>
        <w:tc>
          <w:tcPr>
            <w:tcW w:w="1411" w:type="dxa"/>
            <w:shd w:val="clear" w:color="auto" w:fill="auto"/>
          </w:tcPr>
          <w:p w14:paraId="5EA2A85F"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230.32</w:t>
            </w:r>
          </w:p>
        </w:tc>
      </w:tr>
      <w:tr w:rsidR="005A60DC" w:rsidRPr="00874DCC" w14:paraId="2C8BF21B" w14:textId="77777777" w:rsidTr="00F508CC">
        <w:tc>
          <w:tcPr>
            <w:tcW w:w="2061" w:type="dxa"/>
            <w:shd w:val="clear" w:color="auto" w:fill="auto"/>
          </w:tcPr>
          <w:p w14:paraId="35800E08"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García Jovel Luis Ernesto</w:t>
            </w:r>
          </w:p>
        </w:tc>
        <w:tc>
          <w:tcPr>
            <w:tcW w:w="1814" w:type="dxa"/>
            <w:shd w:val="clear" w:color="auto" w:fill="auto"/>
          </w:tcPr>
          <w:p w14:paraId="0CA7182F"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INM-2596</w:t>
            </w:r>
          </w:p>
        </w:tc>
        <w:tc>
          <w:tcPr>
            <w:tcW w:w="1919" w:type="dxa"/>
            <w:shd w:val="clear" w:color="auto" w:fill="auto"/>
          </w:tcPr>
          <w:p w14:paraId="01577D4C"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1.2</w:t>
            </w:r>
          </w:p>
        </w:tc>
        <w:tc>
          <w:tcPr>
            <w:tcW w:w="1623" w:type="dxa"/>
            <w:shd w:val="clear" w:color="auto" w:fill="auto"/>
          </w:tcPr>
          <w:p w14:paraId="146E8542"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02/07/2002</w:t>
            </w:r>
          </w:p>
        </w:tc>
        <w:tc>
          <w:tcPr>
            <w:tcW w:w="1411" w:type="dxa"/>
            <w:shd w:val="clear" w:color="auto" w:fill="auto"/>
          </w:tcPr>
          <w:p w14:paraId="6EFAF4BD"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232.15</w:t>
            </w:r>
          </w:p>
        </w:tc>
      </w:tr>
      <w:tr w:rsidR="005A60DC" w:rsidRPr="00874DCC" w14:paraId="37702B8C" w14:textId="77777777" w:rsidTr="00F508CC">
        <w:tc>
          <w:tcPr>
            <w:tcW w:w="2061" w:type="dxa"/>
            <w:shd w:val="clear" w:color="auto" w:fill="auto"/>
          </w:tcPr>
          <w:p w14:paraId="0FD3C636"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Orellana Saul</w:t>
            </w:r>
          </w:p>
        </w:tc>
        <w:tc>
          <w:tcPr>
            <w:tcW w:w="1814" w:type="dxa"/>
            <w:shd w:val="clear" w:color="auto" w:fill="auto"/>
          </w:tcPr>
          <w:p w14:paraId="4A67B545"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INM-2645</w:t>
            </w:r>
          </w:p>
        </w:tc>
        <w:tc>
          <w:tcPr>
            <w:tcW w:w="1919" w:type="dxa"/>
            <w:shd w:val="clear" w:color="auto" w:fill="auto"/>
          </w:tcPr>
          <w:p w14:paraId="07A205FD"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1.2</w:t>
            </w:r>
          </w:p>
        </w:tc>
        <w:tc>
          <w:tcPr>
            <w:tcW w:w="1623" w:type="dxa"/>
            <w:shd w:val="clear" w:color="auto" w:fill="auto"/>
          </w:tcPr>
          <w:p w14:paraId="6DCC804B"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27-08-2003</w:t>
            </w:r>
          </w:p>
        </w:tc>
        <w:tc>
          <w:tcPr>
            <w:tcW w:w="1411" w:type="dxa"/>
            <w:shd w:val="clear" w:color="auto" w:fill="auto"/>
          </w:tcPr>
          <w:p w14:paraId="59629EBA"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233.52</w:t>
            </w:r>
          </w:p>
        </w:tc>
      </w:tr>
      <w:tr w:rsidR="005A60DC" w:rsidRPr="00874DCC" w14:paraId="0FFA0286" w14:textId="77777777" w:rsidTr="00F508CC">
        <w:tc>
          <w:tcPr>
            <w:tcW w:w="2061" w:type="dxa"/>
            <w:shd w:val="clear" w:color="auto" w:fill="auto"/>
          </w:tcPr>
          <w:p w14:paraId="65437BDD"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Alvarado Rosa Maria</w:t>
            </w:r>
          </w:p>
        </w:tc>
        <w:tc>
          <w:tcPr>
            <w:tcW w:w="1814" w:type="dxa"/>
            <w:shd w:val="clear" w:color="auto" w:fill="auto"/>
          </w:tcPr>
          <w:p w14:paraId="68F3BD9A"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INM-2133</w:t>
            </w:r>
          </w:p>
        </w:tc>
        <w:tc>
          <w:tcPr>
            <w:tcW w:w="1919" w:type="dxa"/>
            <w:shd w:val="clear" w:color="auto" w:fill="auto"/>
          </w:tcPr>
          <w:p w14:paraId="69BDA17F"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2.37</w:t>
            </w:r>
          </w:p>
        </w:tc>
        <w:tc>
          <w:tcPr>
            <w:tcW w:w="1623" w:type="dxa"/>
            <w:shd w:val="clear" w:color="auto" w:fill="auto"/>
          </w:tcPr>
          <w:p w14:paraId="2AE97C33"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09-09-2003</w:t>
            </w:r>
          </w:p>
        </w:tc>
        <w:tc>
          <w:tcPr>
            <w:tcW w:w="1411" w:type="dxa"/>
            <w:shd w:val="clear" w:color="auto" w:fill="auto"/>
          </w:tcPr>
          <w:p w14:paraId="5A4E7C0E" w14:textId="77777777" w:rsidR="005A60DC" w:rsidRPr="00874DCC" w:rsidRDefault="005A60DC" w:rsidP="00F508CC">
            <w:pPr>
              <w:spacing w:line="276" w:lineRule="auto"/>
              <w:rPr>
                <w:rFonts w:ascii="Arial" w:hAnsi="Arial" w:cs="Arial"/>
                <w:sz w:val="20"/>
                <w:szCs w:val="20"/>
              </w:rPr>
            </w:pPr>
            <w:r w:rsidRPr="00874DCC">
              <w:rPr>
                <w:rFonts w:ascii="Arial" w:hAnsi="Arial" w:cs="Arial"/>
                <w:sz w:val="20"/>
                <w:szCs w:val="20"/>
              </w:rPr>
              <w:t>409.32</w:t>
            </w:r>
          </w:p>
        </w:tc>
      </w:tr>
    </w:tbl>
    <w:p w14:paraId="053F9591" w14:textId="77777777" w:rsidR="005A60DC" w:rsidRDefault="005A60DC" w:rsidP="005A60DC">
      <w:pPr>
        <w:spacing w:line="360" w:lineRule="auto"/>
        <w:jc w:val="both"/>
        <w:rPr>
          <w:rFonts w:ascii="Arial" w:hAnsi="Arial" w:cs="Arial"/>
          <w:b/>
          <w:sz w:val="20"/>
          <w:szCs w:val="20"/>
        </w:rPr>
      </w:pPr>
    </w:p>
    <w:p w14:paraId="735988B4" w14:textId="77777777" w:rsidR="005A60DC" w:rsidRPr="00E92088" w:rsidRDefault="005A60DC" w:rsidP="005A60DC">
      <w:pPr>
        <w:spacing w:line="360" w:lineRule="auto"/>
        <w:jc w:val="both"/>
        <w:rPr>
          <w:rFonts w:ascii="Arial" w:hAnsi="Arial" w:cs="Arial"/>
          <w:sz w:val="20"/>
          <w:szCs w:val="20"/>
        </w:rPr>
      </w:pPr>
      <w:r w:rsidRPr="00E92088">
        <w:rPr>
          <w:rFonts w:ascii="Arial" w:hAnsi="Arial" w:cs="Arial"/>
          <w:b/>
          <w:sz w:val="20"/>
          <w:szCs w:val="20"/>
        </w:rPr>
        <w:t>Criterio. Art. 64 código Municipal</w:t>
      </w:r>
      <w:r w:rsidRPr="00E92088">
        <w:rPr>
          <w:rFonts w:ascii="Arial" w:hAnsi="Arial" w:cs="Arial"/>
          <w:sz w:val="20"/>
          <w:szCs w:val="20"/>
        </w:rPr>
        <w:t xml:space="preserve">.- El derecho de los municipios para exigir el pago de los tributos municipales y sus accesorios, prescribirá por la falta de iniciativa en el cobro judicial ejecutivo durante el término de quince años consecutivos. </w:t>
      </w:r>
      <w:r w:rsidRPr="00E92088">
        <w:rPr>
          <w:rFonts w:ascii="Arial" w:hAnsi="Arial" w:cs="Arial"/>
          <w:b/>
          <w:sz w:val="20"/>
          <w:szCs w:val="20"/>
        </w:rPr>
        <w:t>Ley general tributaria, art. 42</w:t>
      </w:r>
      <w:r w:rsidRPr="00E92088">
        <w:rPr>
          <w:rFonts w:ascii="Arial" w:hAnsi="Arial" w:cs="Arial"/>
          <w:sz w:val="20"/>
          <w:szCs w:val="20"/>
        </w:rPr>
        <w:t xml:space="preserve"> de la prescripción; el derecho de los municipios para exigir el pago de los tributos municipales y sus accesorios, prescribe por falta de iniciativa en el cobro judicial ejecutivo durante el término de quince años consecutivos. Art.43 Ley general tributaria, el término de la prescripción comenzara a computarse desde el día siguiente al de aquel en que concluya el plazo para efectuar el pago, ya sea de tributos causados o de los determinados por la administración tributaria Municipal. </w:t>
      </w:r>
      <w:r w:rsidRPr="00E92088">
        <w:rPr>
          <w:rFonts w:ascii="Arial" w:hAnsi="Arial" w:cs="Arial"/>
          <w:b/>
          <w:sz w:val="20"/>
          <w:szCs w:val="20"/>
        </w:rPr>
        <w:t>Art.44</w:t>
      </w:r>
      <w:r w:rsidRPr="00E92088">
        <w:rPr>
          <w:rFonts w:ascii="Arial" w:hAnsi="Arial" w:cs="Arial"/>
          <w:sz w:val="20"/>
          <w:szCs w:val="20"/>
        </w:rPr>
        <w:t xml:space="preserve"> La prescripción opera de pleno derecho, sin necesidad que la alegue el sujeto pasivo sin perjuicio de que este la pueda invocar judicialmente en cualquier momento del juicio.  </w:t>
      </w:r>
      <w:r w:rsidRPr="00E92088">
        <w:rPr>
          <w:rFonts w:ascii="Arial" w:hAnsi="Arial" w:cs="Arial"/>
          <w:b/>
          <w:sz w:val="20"/>
          <w:szCs w:val="20"/>
        </w:rPr>
        <w:t xml:space="preserve">Comentarios del Auditado. A) </w:t>
      </w:r>
      <w:r w:rsidRPr="00E92088">
        <w:rPr>
          <w:rFonts w:ascii="Arial" w:hAnsi="Arial" w:cs="Arial"/>
          <w:sz w:val="20"/>
          <w:szCs w:val="20"/>
        </w:rPr>
        <w:t xml:space="preserve">La contratación del gestor de cobro de la unidad se dio a partir del 15 de julio del 2019, por lo que, en la fecha de expedientes revisados, no había una persona encargada de hacer los cobros respectivos, tampoco se tenía un proceso establecido donde se dejará copia de las gestiones efectuadas. B) No se encontró mayor información sobre esas gestiones. C) Importante mencionar que la jefatura actual asumió en febrero 2019 y desde ese momento se llevan controles administrativos que no se tenían en años anteriores. D) Como unidad se está trabajando día a día en mejorar los procesos de cobro. E) Otro dato importante de mencionar es que puede ser posible que esos contribuyentes ya no sean los dueños de los inmuebles y que los nuevos propietarios no se acercaron a realizar el cambio. F) Sumado a eso, anteriormente en la unidad cuando se daban estos casos, en lugar de hacer traspaso, les creaban una cuenta nueva y los calificaban como nuevos propietarios. Como unidad trabajaremos para depurar esas deficiencias a la brevedad posible. </w:t>
      </w:r>
      <w:r w:rsidRPr="00E92088">
        <w:rPr>
          <w:rFonts w:ascii="Arial" w:hAnsi="Arial" w:cs="Arial"/>
          <w:b/>
          <w:sz w:val="20"/>
          <w:szCs w:val="20"/>
        </w:rPr>
        <w:t xml:space="preserve">Comentarios del Auditor. </w:t>
      </w:r>
      <w:r w:rsidRPr="00E92088">
        <w:rPr>
          <w:rFonts w:ascii="Arial" w:hAnsi="Arial" w:cs="Arial"/>
          <w:sz w:val="20"/>
          <w:szCs w:val="20"/>
        </w:rPr>
        <w:t xml:space="preserve">La falta de respuesta por la jefa de tesorería confirma la observación planteada por auditoria. </w:t>
      </w:r>
      <w:r w:rsidRPr="00E92088">
        <w:rPr>
          <w:rFonts w:ascii="Arial" w:hAnsi="Arial" w:cs="Arial"/>
          <w:b/>
          <w:sz w:val="20"/>
          <w:szCs w:val="20"/>
        </w:rPr>
        <w:t xml:space="preserve">Condición 7. </w:t>
      </w:r>
      <w:r w:rsidRPr="00E92088">
        <w:rPr>
          <w:rFonts w:ascii="Arial" w:hAnsi="Arial" w:cs="Arial"/>
          <w:sz w:val="20"/>
          <w:szCs w:val="20"/>
        </w:rPr>
        <w:t xml:space="preserve">Bajo índice de recuperación de mora entre lo presupuestado y lo recuperado para hasta el mes de junio del año 2019.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723"/>
        <w:gridCol w:w="2743"/>
      </w:tblGrid>
      <w:tr w:rsidR="005A60DC" w:rsidRPr="00874DCC" w14:paraId="44458DED" w14:textId="77777777" w:rsidTr="00F508CC">
        <w:tc>
          <w:tcPr>
            <w:tcW w:w="5365" w:type="dxa"/>
            <w:gridSpan w:val="2"/>
            <w:shd w:val="clear" w:color="auto" w:fill="auto"/>
          </w:tcPr>
          <w:p w14:paraId="4CDE67F6" w14:textId="77777777" w:rsidR="005A60DC" w:rsidRPr="00874DCC" w:rsidRDefault="005A60DC" w:rsidP="00F508CC">
            <w:pPr>
              <w:pStyle w:val="Prrafodelista"/>
              <w:spacing w:line="240" w:lineRule="auto"/>
              <w:ind w:left="0"/>
              <w:jc w:val="center"/>
              <w:rPr>
                <w:rFonts w:ascii="Arial" w:hAnsi="Arial" w:cs="Arial"/>
                <w:sz w:val="20"/>
                <w:szCs w:val="20"/>
              </w:rPr>
            </w:pPr>
            <w:r w:rsidRPr="00874DCC">
              <w:rPr>
                <w:rFonts w:ascii="Arial" w:hAnsi="Arial" w:cs="Arial"/>
                <w:sz w:val="20"/>
                <w:szCs w:val="20"/>
              </w:rPr>
              <w:t>Según reporte UATM</w:t>
            </w:r>
          </w:p>
        </w:tc>
        <w:tc>
          <w:tcPr>
            <w:tcW w:w="2743" w:type="dxa"/>
            <w:shd w:val="clear" w:color="auto" w:fill="auto"/>
          </w:tcPr>
          <w:p w14:paraId="0B472AE7"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Estados financieros</w:t>
            </w:r>
          </w:p>
        </w:tc>
      </w:tr>
      <w:tr w:rsidR="005A60DC" w:rsidRPr="00874DCC" w14:paraId="0EB1DD39" w14:textId="77777777" w:rsidTr="00F508CC">
        <w:tc>
          <w:tcPr>
            <w:tcW w:w="2642" w:type="dxa"/>
            <w:shd w:val="clear" w:color="auto" w:fill="auto"/>
          </w:tcPr>
          <w:p w14:paraId="3B6284CE"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Meses </w:t>
            </w:r>
          </w:p>
        </w:tc>
        <w:tc>
          <w:tcPr>
            <w:tcW w:w="2723" w:type="dxa"/>
            <w:shd w:val="clear" w:color="auto" w:fill="auto"/>
          </w:tcPr>
          <w:p w14:paraId="4D8DA628"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Pasado </w:t>
            </w:r>
          </w:p>
        </w:tc>
        <w:tc>
          <w:tcPr>
            <w:tcW w:w="2743" w:type="dxa"/>
            <w:shd w:val="clear" w:color="auto" w:fill="auto"/>
          </w:tcPr>
          <w:p w14:paraId="4E2C25C5"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Pasado</w:t>
            </w:r>
          </w:p>
        </w:tc>
      </w:tr>
      <w:tr w:rsidR="005A60DC" w:rsidRPr="00874DCC" w14:paraId="18C927B4" w14:textId="77777777" w:rsidTr="00F508CC">
        <w:tc>
          <w:tcPr>
            <w:tcW w:w="2642" w:type="dxa"/>
            <w:shd w:val="clear" w:color="auto" w:fill="auto"/>
          </w:tcPr>
          <w:p w14:paraId="58808156"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Enero </w:t>
            </w:r>
          </w:p>
        </w:tc>
        <w:tc>
          <w:tcPr>
            <w:tcW w:w="2723" w:type="dxa"/>
            <w:shd w:val="clear" w:color="auto" w:fill="auto"/>
          </w:tcPr>
          <w:p w14:paraId="54EEB1D5"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$20,593.67</w:t>
            </w:r>
          </w:p>
        </w:tc>
        <w:tc>
          <w:tcPr>
            <w:tcW w:w="2743" w:type="dxa"/>
            <w:shd w:val="clear" w:color="auto" w:fill="auto"/>
          </w:tcPr>
          <w:p w14:paraId="6429204D"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$36,495.38</w:t>
            </w:r>
          </w:p>
        </w:tc>
      </w:tr>
      <w:tr w:rsidR="005A60DC" w:rsidRPr="00874DCC" w14:paraId="05EC1557" w14:textId="77777777" w:rsidTr="00F508CC">
        <w:tc>
          <w:tcPr>
            <w:tcW w:w="2642" w:type="dxa"/>
            <w:shd w:val="clear" w:color="auto" w:fill="auto"/>
          </w:tcPr>
          <w:p w14:paraId="7804F649"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Febrero</w:t>
            </w:r>
          </w:p>
        </w:tc>
        <w:tc>
          <w:tcPr>
            <w:tcW w:w="2723" w:type="dxa"/>
            <w:shd w:val="clear" w:color="auto" w:fill="auto"/>
          </w:tcPr>
          <w:p w14:paraId="71693CD0"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$10,241.06</w:t>
            </w:r>
          </w:p>
        </w:tc>
        <w:tc>
          <w:tcPr>
            <w:tcW w:w="2743" w:type="dxa"/>
            <w:shd w:val="clear" w:color="auto" w:fill="auto"/>
          </w:tcPr>
          <w:p w14:paraId="6D4EDFC9"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$4,846.29</w:t>
            </w:r>
          </w:p>
        </w:tc>
      </w:tr>
      <w:tr w:rsidR="005A60DC" w:rsidRPr="00874DCC" w14:paraId="42BCCAF8" w14:textId="77777777" w:rsidTr="00F508CC">
        <w:tc>
          <w:tcPr>
            <w:tcW w:w="2642" w:type="dxa"/>
            <w:shd w:val="clear" w:color="auto" w:fill="auto"/>
          </w:tcPr>
          <w:p w14:paraId="4CFB4CB3"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Marzo </w:t>
            </w:r>
          </w:p>
        </w:tc>
        <w:tc>
          <w:tcPr>
            <w:tcW w:w="2723" w:type="dxa"/>
            <w:shd w:val="clear" w:color="auto" w:fill="auto"/>
          </w:tcPr>
          <w:p w14:paraId="5FBA3B4E"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$10,806.11</w:t>
            </w:r>
          </w:p>
        </w:tc>
        <w:tc>
          <w:tcPr>
            <w:tcW w:w="2743" w:type="dxa"/>
            <w:shd w:val="clear" w:color="auto" w:fill="auto"/>
          </w:tcPr>
          <w:p w14:paraId="0681F5BB"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$2,554.16</w:t>
            </w:r>
          </w:p>
        </w:tc>
      </w:tr>
      <w:tr w:rsidR="005A60DC" w:rsidRPr="00874DCC" w14:paraId="1DE2A9F9" w14:textId="77777777" w:rsidTr="00F508CC">
        <w:tc>
          <w:tcPr>
            <w:tcW w:w="2642" w:type="dxa"/>
            <w:shd w:val="clear" w:color="auto" w:fill="auto"/>
          </w:tcPr>
          <w:p w14:paraId="5FC3633C"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Abril </w:t>
            </w:r>
          </w:p>
        </w:tc>
        <w:tc>
          <w:tcPr>
            <w:tcW w:w="2723" w:type="dxa"/>
            <w:shd w:val="clear" w:color="auto" w:fill="auto"/>
          </w:tcPr>
          <w:p w14:paraId="65C2D826"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$1,800.17</w:t>
            </w:r>
          </w:p>
        </w:tc>
        <w:tc>
          <w:tcPr>
            <w:tcW w:w="2743" w:type="dxa"/>
            <w:shd w:val="clear" w:color="auto" w:fill="auto"/>
          </w:tcPr>
          <w:p w14:paraId="7EEB2475"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$3,435.66</w:t>
            </w:r>
          </w:p>
        </w:tc>
      </w:tr>
      <w:tr w:rsidR="005A60DC" w:rsidRPr="00874DCC" w14:paraId="31B7F9C8" w14:textId="77777777" w:rsidTr="00F508CC">
        <w:tc>
          <w:tcPr>
            <w:tcW w:w="2642" w:type="dxa"/>
            <w:shd w:val="clear" w:color="auto" w:fill="auto"/>
          </w:tcPr>
          <w:p w14:paraId="1B9F668A"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Mayo </w:t>
            </w:r>
          </w:p>
        </w:tc>
        <w:tc>
          <w:tcPr>
            <w:tcW w:w="2723" w:type="dxa"/>
            <w:shd w:val="clear" w:color="auto" w:fill="auto"/>
          </w:tcPr>
          <w:p w14:paraId="4D2D6EA2"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$2,667.19</w:t>
            </w:r>
          </w:p>
        </w:tc>
        <w:tc>
          <w:tcPr>
            <w:tcW w:w="2743" w:type="dxa"/>
            <w:shd w:val="clear" w:color="auto" w:fill="auto"/>
          </w:tcPr>
          <w:p w14:paraId="62FA2706"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$2,777.60</w:t>
            </w:r>
          </w:p>
        </w:tc>
      </w:tr>
      <w:tr w:rsidR="005A60DC" w:rsidRPr="00874DCC" w14:paraId="2BF5AC4A" w14:textId="77777777" w:rsidTr="00F508CC">
        <w:tc>
          <w:tcPr>
            <w:tcW w:w="2642" w:type="dxa"/>
            <w:shd w:val="clear" w:color="auto" w:fill="auto"/>
          </w:tcPr>
          <w:p w14:paraId="79F63702"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Junio </w:t>
            </w:r>
          </w:p>
        </w:tc>
        <w:tc>
          <w:tcPr>
            <w:tcW w:w="2723" w:type="dxa"/>
            <w:shd w:val="clear" w:color="auto" w:fill="auto"/>
          </w:tcPr>
          <w:p w14:paraId="75A94142"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$1,695.55</w:t>
            </w:r>
          </w:p>
        </w:tc>
        <w:tc>
          <w:tcPr>
            <w:tcW w:w="2743" w:type="dxa"/>
            <w:shd w:val="clear" w:color="auto" w:fill="auto"/>
          </w:tcPr>
          <w:p w14:paraId="793972CA"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$1,751.08</w:t>
            </w:r>
          </w:p>
        </w:tc>
      </w:tr>
      <w:tr w:rsidR="005A60DC" w:rsidRPr="00874DCC" w14:paraId="40F17A80" w14:textId="77777777" w:rsidTr="00F508CC">
        <w:tc>
          <w:tcPr>
            <w:tcW w:w="2642" w:type="dxa"/>
            <w:shd w:val="clear" w:color="auto" w:fill="auto"/>
          </w:tcPr>
          <w:p w14:paraId="0ADF64EF"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Total </w:t>
            </w:r>
          </w:p>
        </w:tc>
        <w:tc>
          <w:tcPr>
            <w:tcW w:w="5466" w:type="dxa"/>
            <w:gridSpan w:val="2"/>
            <w:shd w:val="clear" w:color="auto" w:fill="auto"/>
          </w:tcPr>
          <w:p w14:paraId="372FD454"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$47,803.75</w:t>
            </w:r>
          </w:p>
        </w:tc>
      </w:tr>
      <w:tr w:rsidR="005A60DC" w:rsidRPr="00874DCC" w14:paraId="773E4A00" w14:textId="77777777" w:rsidTr="00F508CC">
        <w:tc>
          <w:tcPr>
            <w:tcW w:w="2642" w:type="dxa"/>
            <w:shd w:val="clear" w:color="auto" w:fill="auto"/>
          </w:tcPr>
          <w:p w14:paraId="0AF54E21"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 xml:space="preserve">Presupuestado </w:t>
            </w:r>
          </w:p>
        </w:tc>
        <w:tc>
          <w:tcPr>
            <w:tcW w:w="5466" w:type="dxa"/>
            <w:gridSpan w:val="2"/>
            <w:shd w:val="clear" w:color="auto" w:fill="auto"/>
          </w:tcPr>
          <w:p w14:paraId="7FC3025B"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$273,687.22</w:t>
            </w:r>
          </w:p>
        </w:tc>
      </w:tr>
      <w:tr w:rsidR="005A60DC" w:rsidRPr="00874DCC" w14:paraId="726D9572" w14:textId="77777777" w:rsidTr="00F508CC">
        <w:tc>
          <w:tcPr>
            <w:tcW w:w="2642" w:type="dxa"/>
            <w:shd w:val="clear" w:color="auto" w:fill="auto"/>
          </w:tcPr>
          <w:p w14:paraId="2BA9E666"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Porcentaje recuperado</w:t>
            </w:r>
          </w:p>
        </w:tc>
        <w:tc>
          <w:tcPr>
            <w:tcW w:w="5466" w:type="dxa"/>
            <w:gridSpan w:val="2"/>
            <w:shd w:val="clear" w:color="auto" w:fill="auto"/>
          </w:tcPr>
          <w:p w14:paraId="2FF8AF65" w14:textId="77777777" w:rsidR="005A60DC" w:rsidRPr="00874DCC" w:rsidRDefault="005A60DC" w:rsidP="00F508CC">
            <w:pPr>
              <w:pStyle w:val="Prrafodelista"/>
              <w:spacing w:line="240" w:lineRule="auto"/>
              <w:ind w:left="0"/>
              <w:rPr>
                <w:rFonts w:ascii="Arial" w:hAnsi="Arial" w:cs="Arial"/>
                <w:sz w:val="20"/>
                <w:szCs w:val="20"/>
              </w:rPr>
            </w:pPr>
            <w:r w:rsidRPr="00874DCC">
              <w:rPr>
                <w:rFonts w:ascii="Arial" w:hAnsi="Arial" w:cs="Arial"/>
                <w:sz w:val="20"/>
                <w:szCs w:val="20"/>
              </w:rPr>
              <w:t>17.47%</w:t>
            </w:r>
          </w:p>
        </w:tc>
      </w:tr>
    </w:tbl>
    <w:p w14:paraId="710B3BDC" w14:textId="77777777" w:rsidR="005A60DC" w:rsidRPr="00E92088" w:rsidRDefault="005A60DC" w:rsidP="005A60DC">
      <w:pPr>
        <w:pStyle w:val="Prrafodelista"/>
        <w:spacing w:line="240" w:lineRule="auto"/>
        <w:jc w:val="both"/>
        <w:rPr>
          <w:rFonts w:ascii="Arial" w:hAnsi="Arial" w:cs="Arial"/>
          <w:sz w:val="20"/>
          <w:szCs w:val="20"/>
        </w:rPr>
      </w:pPr>
    </w:p>
    <w:p w14:paraId="57045417" w14:textId="77777777" w:rsidR="005A60DC" w:rsidRPr="00E92088" w:rsidRDefault="005A60DC" w:rsidP="005A60DC">
      <w:pPr>
        <w:pStyle w:val="Prrafodelista"/>
        <w:spacing w:line="360" w:lineRule="auto"/>
        <w:ind w:left="0"/>
        <w:jc w:val="both"/>
        <w:rPr>
          <w:rFonts w:ascii="Arial" w:hAnsi="Arial" w:cs="Arial"/>
          <w:sz w:val="20"/>
          <w:szCs w:val="20"/>
        </w:rPr>
      </w:pPr>
      <w:r w:rsidRPr="00E92088">
        <w:rPr>
          <w:rFonts w:ascii="Arial" w:hAnsi="Arial" w:cs="Arial"/>
          <w:b/>
          <w:sz w:val="20"/>
          <w:szCs w:val="20"/>
        </w:rPr>
        <w:t xml:space="preserve">Criterio. </w:t>
      </w:r>
      <w:r w:rsidRPr="00E92088">
        <w:rPr>
          <w:rFonts w:ascii="Arial" w:hAnsi="Arial" w:cs="Arial"/>
          <w:sz w:val="20"/>
          <w:szCs w:val="20"/>
        </w:rPr>
        <w:t xml:space="preserve">Art. 75.- El presupuesto de ingresos contendrá la enumeración de los diversos ingresos municipales cuya recaudación se autorice, con la estimación prudencial de las cantidades que se presupone habrán de ingresar por cada ramo en el año económico que deba regir, así como cualesquiera otros recursos financieros permitidos por la ley. Se prohíbe la estimación de ingresos que no tengan base legal para su percepción cierta y efectiva. </w:t>
      </w:r>
      <w:r w:rsidRPr="00E92088">
        <w:rPr>
          <w:rFonts w:ascii="Arial" w:hAnsi="Arial" w:cs="Arial"/>
          <w:b/>
          <w:sz w:val="20"/>
          <w:szCs w:val="20"/>
        </w:rPr>
        <w:t xml:space="preserve">Respuesta del auditado. </w:t>
      </w:r>
      <w:r w:rsidRPr="00E92088">
        <w:rPr>
          <w:rFonts w:ascii="Arial" w:hAnsi="Arial" w:cs="Arial"/>
          <w:sz w:val="20"/>
          <w:szCs w:val="20"/>
        </w:rPr>
        <w:t xml:space="preserve">La contratación del gestor de cobro de la unidad se dio a partir del 15 de julio del 2019. De igual manera, en este numeral se hace mención a junio 2019, cuando en el alcance establecido para la auditoria, menciona enero a marzo 2019. Como unidad se están haciendo las gestiones necesarias para recuperar la mayor cantidad de mora y de esta forma cumplir con lo presupuestado en ese rubro. </w:t>
      </w:r>
      <w:r w:rsidRPr="00E92088">
        <w:rPr>
          <w:rFonts w:ascii="Arial" w:hAnsi="Arial" w:cs="Arial"/>
          <w:b/>
          <w:sz w:val="20"/>
          <w:szCs w:val="20"/>
        </w:rPr>
        <w:t xml:space="preserve">Condición 8. </w:t>
      </w:r>
      <w:r w:rsidRPr="00E92088">
        <w:rPr>
          <w:rFonts w:ascii="Arial" w:hAnsi="Arial" w:cs="Arial"/>
          <w:sz w:val="20"/>
          <w:szCs w:val="20"/>
        </w:rPr>
        <w:t xml:space="preserve">Ingresos de distrito y vivero no son considerados en los reportes de tesorería. Pudimos comprobar que los ingresos que son percibidos por el distrito no son considerados en el reporte diario de tesorería, así como también las ventas que se efectúan en el vivero municipal. </w:t>
      </w:r>
      <w:r w:rsidRPr="00E92088">
        <w:rPr>
          <w:rFonts w:ascii="Arial" w:hAnsi="Arial" w:cs="Arial"/>
          <w:b/>
          <w:sz w:val="20"/>
          <w:szCs w:val="20"/>
        </w:rPr>
        <w:t xml:space="preserve">Criterio. </w:t>
      </w:r>
      <w:r w:rsidRPr="00E92088">
        <w:rPr>
          <w:rFonts w:ascii="Arial" w:hAnsi="Arial" w:cs="Arial"/>
          <w:sz w:val="20"/>
          <w:szCs w:val="20"/>
        </w:rPr>
        <w:t xml:space="preserve">Art. 86 del código municipal de la recaudación, custodia y erogación de fondos. El municipio tendrá un tesorero, a cuyo cargo estará la recaudación y custodia de los fondos municipales y la ejecución de los pagos respectivos. Para que sean de legítimo abono los pagos hechos por los Tesoreros o por los que hagan sus veces, deberán estar los recibos firmados por los beneficiarios u otras personas a su ruego si no supieren o no pudieren firmar, y contendrán '"EL VISTO BUENO" del Síndico Municipal y el '"DESE" del Alcalde, con el sello correspondiente, en su caso.  Cuando el Síndico, tuviere observaciones o se negare autorizar con su firma '"EL VISTO BUENO", deberá razonarlo y fundamentado por escrito dentro de un plazo de tres días hábiles, a fin de que el Concejo subsane, corrija o lo ratifique; en caso de ser ratificado deberá firmarlo el Síndico, caso contrario se estará sujeto a lo dispuesto en el artículo 28 de este Código, quedando en consecuencia de legítimo abono los pagos hechos por los tesoreros, según acuerdo de ratificación del Concejo y como anexo las observaciones del Síndico y el acuerdo de ratificación del Concejo.  Corresponde la refrenda de cheques a dos miembros del Concejo electos por acuerdo del mismo. </w:t>
      </w:r>
      <w:r w:rsidRPr="00E92088">
        <w:rPr>
          <w:rFonts w:ascii="Arial" w:hAnsi="Arial" w:cs="Arial"/>
          <w:b/>
          <w:sz w:val="20"/>
          <w:szCs w:val="20"/>
        </w:rPr>
        <w:t xml:space="preserve">Art. 87.- Los ingresos municipales de toda naturaleza se centralizarán en el fondo general del municipio. Comentarios del Auditor. </w:t>
      </w:r>
      <w:r w:rsidRPr="00E92088">
        <w:rPr>
          <w:rFonts w:ascii="Arial" w:hAnsi="Arial" w:cs="Arial"/>
          <w:sz w:val="20"/>
          <w:szCs w:val="20"/>
        </w:rPr>
        <w:t xml:space="preserve">La falta de respuesta por la jefa de tesorería confirma la observación planteada por auditoria. </w:t>
      </w:r>
      <w:r w:rsidRPr="00E92088">
        <w:rPr>
          <w:rFonts w:ascii="Arial" w:hAnsi="Arial" w:cs="Arial"/>
          <w:b/>
          <w:sz w:val="20"/>
          <w:szCs w:val="20"/>
        </w:rPr>
        <w:t xml:space="preserve">Condición 9. </w:t>
      </w:r>
      <w:r w:rsidRPr="00E92088">
        <w:rPr>
          <w:rFonts w:ascii="Arial" w:hAnsi="Arial" w:cs="Arial"/>
          <w:sz w:val="20"/>
          <w:szCs w:val="20"/>
        </w:rPr>
        <w:t xml:space="preserve">Ingresos remesados posteriores a veinticuatro horas de haber sido percibido. Mediante procedimiento de auditoría interna pudimos comprobar que los ingresos que son percibidos por parte de la municipalidad en concepto de tasas e impuestos  no son remesados veinticuatro horas posteriores a su fecha de percepción. </w:t>
      </w:r>
      <w:r w:rsidRPr="00E92088">
        <w:rPr>
          <w:rFonts w:ascii="Arial" w:hAnsi="Arial" w:cs="Arial"/>
          <w:b/>
          <w:sz w:val="20"/>
          <w:szCs w:val="20"/>
        </w:rPr>
        <w:t xml:space="preserve">Criterio. </w:t>
      </w:r>
      <w:r w:rsidRPr="00E92088">
        <w:rPr>
          <w:rFonts w:ascii="Arial" w:hAnsi="Arial" w:cs="Arial"/>
          <w:sz w:val="20"/>
          <w:szCs w:val="20"/>
        </w:rPr>
        <w:t>Art. 90. Del código municipal - Los ingresos municipales se depositarán a más tardar el día siguiente hábil en cualquier banco del sistema, salvo que no hubiere banco, sucursal o agencia en la localidad, quedando en estos casos, a opción del Concejo la decisión de depositar sus fondos en cualquier banco, sucursal o agencia inmediata.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149"/>
        <w:gridCol w:w="2240"/>
        <w:gridCol w:w="1806"/>
      </w:tblGrid>
      <w:tr w:rsidR="005A60DC" w:rsidRPr="00F6127C" w14:paraId="111562C4" w14:textId="77777777" w:rsidTr="00F508CC">
        <w:tc>
          <w:tcPr>
            <w:tcW w:w="1913" w:type="dxa"/>
            <w:shd w:val="clear" w:color="auto" w:fill="auto"/>
          </w:tcPr>
          <w:p w14:paraId="5C1AE938" w14:textId="77777777" w:rsidR="005A60DC" w:rsidRPr="00F6127C" w:rsidRDefault="005A60DC" w:rsidP="00F508CC">
            <w:pPr>
              <w:pStyle w:val="Prrafodelista"/>
              <w:spacing w:after="0" w:line="240" w:lineRule="auto"/>
              <w:ind w:left="0"/>
              <w:rPr>
                <w:rFonts w:ascii="Arial" w:hAnsi="Arial" w:cs="Arial"/>
                <w:b/>
                <w:sz w:val="18"/>
                <w:szCs w:val="18"/>
              </w:rPr>
            </w:pPr>
            <w:r w:rsidRPr="00F6127C">
              <w:rPr>
                <w:rFonts w:ascii="Arial" w:hAnsi="Arial" w:cs="Arial"/>
                <w:b/>
                <w:sz w:val="18"/>
                <w:szCs w:val="18"/>
              </w:rPr>
              <w:t>Mes</w:t>
            </w:r>
          </w:p>
        </w:tc>
        <w:tc>
          <w:tcPr>
            <w:tcW w:w="2149" w:type="dxa"/>
            <w:shd w:val="clear" w:color="auto" w:fill="auto"/>
          </w:tcPr>
          <w:p w14:paraId="0F71F4A5" w14:textId="77777777" w:rsidR="005A60DC" w:rsidRPr="00F6127C" w:rsidRDefault="005A60DC" w:rsidP="00F508CC">
            <w:pPr>
              <w:pStyle w:val="Prrafodelista"/>
              <w:spacing w:after="0" w:line="240" w:lineRule="auto"/>
              <w:ind w:left="0"/>
              <w:rPr>
                <w:rFonts w:ascii="Arial" w:hAnsi="Arial" w:cs="Arial"/>
                <w:b/>
                <w:sz w:val="18"/>
                <w:szCs w:val="18"/>
              </w:rPr>
            </w:pPr>
            <w:r w:rsidRPr="00F6127C">
              <w:rPr>
                <w:rFonts w:ascii="Arial" w:hAnsi="Arial" w:cs="Arial"/>
                <w:b/>
                <w:sz w:val="18"/>
                <w:szCs w:val="18"/>
              </w:rPr>
              <w:t>Día percibido</w:t>
            </w:r>
          </w:p>
        </w:tc>
        <w:tc>
          <w:tcPr>
            <w:tcW w:w="2240" w:type="dxa"/>
            <w:shd w:val="clear" w:color="auto" w:fill="auto"/>
          </w:tcPr>
          <w:p w14:paraId="21C3159E" w14:textId="77777777" w:rsidR="005A60DC" w:rsidRPr="00F6127C" w:rsidRDefault="005A60DC" w:rsidP="00F508CC">
            <w:pPr>
              <w:pStyle w:val="Prrafodelista"/>
              <w:spacing w:after="0" w:line="240" w:lineRule="auto"/>
              <w:ind w:left="0"/>
              <w:rPr>
                <w:rFonts w:ascii="Arial" w:hAnsi="Arial" w:cs="Arial"/>
                <w:b/>
                <w:sz w:val="18"/>
                <w:szCs w:val="18"/>
              </w:rPr>
            </w:pPr>
            <w:r w:rsidRPr="00F6127C">
              <w:rPr>
                <w:rFonts w:ascii="Arial" w:hAnsi="Arial" w:cs="Arial"/>
                <w:b/>
                <w:sz w:val="18"/>
                <w:szCs w:val="18"/>
              </w:rPr>
              <w:t xml:space="preserve">Recha depositado en el banco </w:t>
            </w:r>
          </w:p>
        </w:tc>
        <w:tc>
          <w:tcPr>
            <w:tcW w:w="1806" w:type="dxa"/>
            <w:shd w:val="clear" w:color="auto" w:fill="auto"/>
          </w:tcPr>
          <w:p w14:paraId="5421004D" w14:textId="77777777" w:rsidR="005A60DC" w:rsidRPr="00F6127C" w:rsidRDefault="005A60DC" w:rsidP="00F508CC">
            <w:pPr>
              <w:pStyle w:val="Prrafodelista"/>
              <w:spacing w:after="0" w:line="240" w:lineRule="auto"/>
              <w:ind w:left="0"/>
              <w:rPr>
                <w:rFonts w:ascii="Arial" w:hAnsi="Arial" w:cs="Arial"/>
                <w:b/>
                <w:sz w:val="18"/>
                <w:szCs w:val="18"/>
              </w:rPr>
            </w:pPr>
            <w:r w:rsidRPr="00F6127C">
              <w:rPr>
                <w:rFonts w:ascii="Arial" w:hAnsi="Arial" w:cs="Arial"/>
                <w:b/>
                <w:sz w:val="18"/>
                <w:szCs w:val="18"/>
              </w:rPr>
              <w:t xml:space="preserve">Monto </w:t>
            </w:r>
          </w:p>
        </w:tc>
      </w:tr>
      <w:tr w:rsidR="005A60DC" w:rsidRPr="00F6127C" w14:paraId="0F57BBFA" w14:textId="77777777" w:rsidTr="00F508CC">
        <w:tc>
          <w:tcPr>
            <w:tcW w:w="1913" w:type="dxa"/>
            <w:vMerge w:val="restart"/>
            <w:shd w:val="clear" w:color="auto" w:fill="auto"/>
          </w:tcPr>
          <w:p w14:paraId="7C7AB60B" w14:textId="77777777" w:rsidR="005A60DC" w:rsidRPr="00F6127C" w:rsidRDefault="005A60DC" w:rsidP="00F508CC">
            <w:pPr>
              <w:pStyle w:val="Prrafodelista"/>
              <w:spacing w:after="0" w:line="240" w:lineRule="auto"/>
              <w:ind w:left="0"/>
              <w:rPr>
                <w:rFonts w:ascii="Arial" w:hAnsi="Arial" w:cs="Arial"/>
                <w:sz w:val="18"/>
                <w:szCs w:val="18"/>
              </w:rPr>
            </w:pPr>
            <w:r w:rsidRPr="00F6127C">
              <w:rPr>
                <w:rFonts w:ascii="Arial" w:hAnsi="Arial" w:cs="Arial"/>
                <w:sz w:val="18"/>
                <w:szCs w:val="18"/>
              </w:rPr>
              <w:t xml:space="preserve">Febrero </w:t>
            </w:r>
          </w:p>
        </w:tc>
        <w:tc>
          <w:tcPr>
            <w:tcW w:w="2149" w:type="dxa"/>
            <w:vMerge w:val="restart"/>
            <w:shd w:val="clear" w:color="auto" w:fill="auto"/>
          </w:tcPr>
          <w:p w14:paraId="0AA6B0B8" w14:textId="77777777" w:rsidR="005A60DC" w:rsidRPr="00F6127C" w:rsidRDefault="005A60DC" w:rsidP="00F508CC">
            <w:pPr>
              <w:pStyle w:val="Prrafodelista"/>
              <w:spacing w:after="0" w:line="240" w:lineRule="auto"/>
              <w:ind w:left="0"/>
              <w:rPr>
                <w:rFonts w:ascii="Arial" w:hAnsi="Arial" w:cs="Arial"/>
                <w:sz w:val="18"/>
                <w:szCs w:val="18"/>
              </w:rPr>
            </w:pPr>
          </w:p>
          <w:p w14:paraId="37D64BE6" w14:textId="77777777" w:rsidR="005A60DC" w:rsidRPr="00F6127C" w:rsidRDefault="005A60DC" w:rsidP="00F508CC">
            <w:pPr>
              <w:pStyle w:val="Prrafodelista"/>
              <w:spacing w:after="0" w:line="240" w:lineRule="auto"/>
              <w:ind w:left="0"/>
              <w:rPr>
                <w:rFonts w:ascii="Arial" w:hAnsi="Arial" w:cs="Arial"/>
                <w:sz w:val="18"/>
                <w:szCs w:val="18"/>
              </w:rPr>
            </w:pPr>
            <w:r w:rsidRPr="00F6127C">
              <w:rPr>
                <w:rFonts w:ascii="Arial" w:hAnsi="Arial" w:cs="Arial"/>
                <w:sz w:val="18"/>
                <w:szCs w:val="18"/>
              </w:rPr>
              <w:t>01/02/2019</w:t>
            </w:r>
          </w:p>
        </w:tc>
        <w:tc>
          <w:tcPr>
            <w:tcW w:w="2240" w:type="dxa"/>
            <w:shd w:val="clear" w:color="auto" w:fill="auto"/>
          </w:tcPr>
          <w:p w14:paraId="332A9437"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04/02/2019</w:t>
            </w:r>
          </w:p>
          <w:p w14:paraId="0384DDC6" w14:textId="77777777" w:rsidR="005A60DC" w:rsidRPr="00F6127C" w:rsidRDefault="005A60DC" w:rsidP="00F508CC">
            <w:pPr>
              <w:pStyle w:val="Prrafodelista"/>
              <w:spacing w:after="0" w:line="240" w:lineRule="auto"/>
              <w:ind w:left="0"/>
              <w:rPr>
                <w:rFonts w:ascii="Arial" w:hAnsi="Arial" w:cs="Arial"/>
                <w:sz w:val="18"/>
                <w:szCs w:val="18"/>
              </w:rPr>
            </w:pPr>
          </w:p>
        </w:tc>
        <w:tc>
          <w:tcPr>
            <w:tcW w:w="1806" w:type="dxa"/>
            <w:shd w:val="clear" w:color="auto" w:fill="auto"/>
          </w:tcPr>
          <w:p w14:paraId="1B3C959A"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1,109.45 </w:t>
            </w:r>
          </w:p>
          <w:p w14:paraId="7E43EFE9" w14:textId="77777777" w:rsidR="005A60DC" w:rsidRPr="00F6127C" w:rsidRDefault="005A60DC" w:rsidP="00F508CC">
            <w:pPr>
              <w:pStyle w:val="Prrafodelista"/>
              <w:spacing w:after="0" w:line="240" w:lineRule="auto"/>
              <w:ind w:left="0"/>
              <w:rPr>
                <w:rFonts w:ascii="Arial" w:hAnsi="Arial" w:cs="Arial"/>
                <w:sz w:val="18"/>
                <w:szCs w:val="18"/>
              </w:rPr>
            </w:pPr>
          </w:p>
        </w:tc>
      </w:tr>
      <w:tr w:rsidR="005A60DC" w:rsidRPr="00F6127C" w14:paraId="7EDA546F" w14:textId="77777777" w:rsidTr="00F508CC">
        <w:tc>
          <w:tcPr>
            <w:tcW w:w="1913" w:type="dxa"/>
            <w:vMerge/>
            <w:shd w:val="clear" w:color="auto" w:fill="auto"/>
          </w:tcPr>
          <w:p w14:paraId="33D322E3"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shd w:val="clear" w:color="auto" w:fill="auto"/>
          </w:tcPr>
          <w:p w14:paraId="45EE39BA" w14:textId="77777777" w:rsidR="005A60DC" w:rsidRPr="00F6127C" w:rsidRDefault="005A60DC" w:rsidP="00F508CC">
            <w:pPr>
              <w:pStyle w:val="Prrafodelista"/>
              <w:spacing w:after="0" w:line="240" w:lineRule="auto"/>
              <w:ind w:left="0"/>
              <w:rPr>
                <w:rFonts w:ascii="Arial" w:hAnsi="Arial" w:cs="Arial"/>
                <w:sz w:val="18"/>
                <w:szCs w:val="18"/>
              </w:rPr>
            </w:pPr>
          </w:p>
        </w:tc>
        <w:tc>
          <w:tcPr>
            <w:tcW w:w="2240" w:type="dxa"/>
            <w:shd w:val="clear" w:color="auto" w:fill="auto"/>
          </w:tcPr>
          <w:p w14:paraId="5F29778D"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04/02/2019</w:t>
            </w:r>
          </w:p>
          <w:p w14:paraId="54DC340A"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tcPr>
          <w:p w14:paraId="1EC538FA"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225.15 </w:t>
            </w:r>
          </w:p>
          <w:p w14:paraId="0F27A464" w14:textId="77777777" w:rsidR="005A60DC" w:rsidRPr="00F6127C" w:rsidRDefault="005A60DC" w:rsidP="00F508CC">
            <w:pPr>
              <w:rPr>
                <w:rFonts w:ascii="Arial" w:eastAsia="Yu Gothic" w:hAnsi="Arial" w:cs="Arial"/>
                <w:color w:val="000000"/>
                <w:sz w:val="18"/>
                <w:szCs w:val="18"/>
              </w:rPr>
            </w:pPr>
          </w:p>
        </w:tc>
      </w:tr>
      <w:tr w:rsidR="005A60DC" w:rsidRPr="00F6127C" w14:paraId="03B2801A" w14:textId="77777777" w:rsidTr="00F508CC">
        <w:tc>
          <w:tcPr>
            <w:tcW w:w="1913" w:type="dxa"/>
            <w:vMerge/>
            <w:shd w:val="clear" w:color="auto" w:fill="auto"/>
          </w:tcPr>
          <w:p w14:paraId="18E62ACD"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shd w:val="clear" w:color="auto" w:fill="auto"/>
          </w:tcPr>
          <w:p w14:paraId="5104B358" w14:textId="77777777" w:rsidR="005A60DC" w:rsidRPr="00F6127C" w:rsidRDefault="005A60DC" w:rsidP="00F508CC">
            <w:pPr>
              <w:rPr>
                <w:rFonts w:ascii="Arial" w:eastAsia="Yu Gothic" w:hAnsi="Arial" w:cs="Arial"/>
                <w:bCs/>
                <w:color w:val="000000"/>
                <w:sz w:val="18"/>
                <w:szCs w:val="18"/>
              </w:rPr>
            </w:pPr>
            <w:r w:rsidRPr="00F6127C">
              <w:rPr>
                <w:rFonts w:ascii="Arial" w:eastAsia="Yu Gothic" w:hAnsi="Arial" w:cs="Arial"/>
                <w:bCs/>
                <w:color w:val="000000"/>
                <w:sz w:val="18"/>
                <w:szCs w:val="18"/>
              </w:rPr>
              <w:t>08/02/2019</w:t>
            </w:r>
          </w:p>
          <w:p w14:paraId="3C610BA3" w14:textId="77777777" w:rsidR="005A60DC" w:rsidRPr="00F6127C" w:rsidRDefault="005A60DC" w:rsidP="00F508CC">
            <w:pPr>
              <w:pStyle w:val="Prrafodelista"/>
              <w:spacing w:after="0" w:line="240" w:lineRule="auto"/>
              <w:ind w:left="0"/>
              <w:rPr>
                <w:rFonts w:ascii="Arial" w:hAnsi="Arial" w:cs="Arial"/>
                <w:sz w:val="18"/>
                <w:szCs w:val="18"/>
              </w:rPr>
            </w:pPr>
          </w:p>
        </w:tc>
        <w:tc>
          <w:tcPr>
            <w:tcW w:w="2240" w:type="dxa"/>
            <w:shd w:val="clear" w:color="auto" w:fill="auto"/>
          </w:tcPr>
          <w:p w14:paraId="72084FCB"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11/02/2019</w:t>
            </w:r>
          </w:p>
          <w:p w14:paraId="43EA07F2"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tcPr>
          <w:p w14:paraId="043FA9A8"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1,293.36 </w:t>
            </w:r>
          </w:p>
          <w:p w14:paraId="195C443C" w14:textId="77777777" w:rsidR="005A60DC" w:rsidRPr="00F6127C" w:rsidRDefault="005A60DC" w:rsidP="00F508CC">
            <w:pPr>
              <w:rPr>
                <w:rFonts w:ascii="Arial" w:eastAsia="Yu Gothic" w:hAnsi="Arial" w:cs="Arial"/>
                <w:color w:val="000000"/>
                <w:sz w:val="18"/>
                <w:szCs w:val="18"/>
              </w:rPr>
            </w:pPr>
          </w:p>
        </w:tc>
      </w:tr>
      <w:tr w:rsidR="005A60DC" w:rsidRPr="00F6127C" w14:paraId="0C5FBFFE" w14:textId="77777777" w:rsidTr="00F508CC">
        <w:tc>
          <w:tcPr>
            <w:tcW w:w="1913" w:type="dxa"/>
            <w:vMerge/>
            <w:shd w:val="clear" w:color="auto" w:fill="auto"/>
          </w:tcPr>
          <w:p w14:paraId="71E911CD"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val="restart"/>
            <w:shd w:val="clear" w:color="auto" w:fill="auto"/>
          </w:tcPr>
          <w:p w14:paraId="155CD3B2" w14:textId="77777777" w:rsidR="005A60DC" w:rsidRPr="00F6127C" w:rsidRDefault="005A60DC" w:rsidP="00F508CC">
            <w:pPr>
              <w:rPr>
                <w:rFonts w:ascii="Arial" w:eastAsia="Yu Gothic" w:hAnsi="Arial" w:cs="Arial"/>
                <w:bCs/>
                <w:color w:val="000000"/>
                <w:sz w:val="18"/>
                <w:szCs w:val="18"/>
              </w:rPr>
            </w:pPr>
            <w:r w:rsidRPr="00F6127C">
              <w:rPr>
                <w:rFonts w:ascii="Arial" w:eastAsia="Yu Gothic" w:hAnsi="Arial" w:cs="Arial"/>
                <w:bCs/>
                <w:color w:val="000000"/>
                <w:sz w:val="18"/>
                <w:szCs w:val="18"/>
              </w:rPr>
              <w:t>13/02/2019</w:t>
            </w:r>
          </w:p>
          <w:p w14:paraId="25320EA2"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0C6834D2"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15/02/2019</w:t>
            </w:r>
          </w:p>
          <w:p w14:paraId="14BF1935"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vAlign w:val="bottom"/>
          </w:tcPr>
          <w:p w14:paraId="0236D396"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      1,544.88 </w:t>
            </w:r>
          </w:p>
        </w:tc>
      </w:tr>
      <w:tr w:rsidR="005A60DC" w:rsidRPr="00F6127C" w14:paraId="73763764" w14:textId="77777777" w:rsidTr="00F508CC">
        <w:tc>
          <w:tcPr>
            <w:tcW w:w="1913" w:type="dxa"/>
            <w:vMerge/>
            <w:shd w:val="clear" w:color="auto" w:fill="auto"/>
          </w:tcPr>
          <w:p w14:paraId="505523FA"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shd w:val="clear" w:color="auto" w:fill="auto"/>
          </w:tcPr>
          <w:p w14:paraId="6D522133"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02D087F5"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15/02/2019</w:t>
            </w:r>
          </w:p>
          <w:p w14:paraId="14FC812C"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vAlign w:val="bottom"/>
          </w:tcPr>
          <w:p w14:paraId="35F42D2F"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194.39 </w:t>
            </w:r>
          </w:p>
        </w:tc>
      </w:tr>
      <w:tr w:rsidR="005A60DC" w:rsidRPr="00F6127C" w14:paraId="5F84AC33" w14:textId="77777777" w:rsidTr="00F508CC">
        <w:tc>
          <w:tcPr>
            <w:tcW w:w="1913" w:type="dxa"/>
            <w:vMerge/>
            <w:shd w:val="clear" w:color="auto" w:fill="auto"/>
          </w:tcPr>
          <w:p w14:paraId="1937F6EF"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val="restart"/>
            <w:shd w:val="clear" w:color="auto" w:fill="auto"/>
          </w:tcPr>
          <w:p w14:paraId="1308EF31" w14:textId="77777777" w:rsidR="005A60DC" w:rsidRPr="00F6127C" w:rsidRDefault="005A60DC" w:rsidP="00F508CC">
            <w:pPr>
              <w:rPr>
                <w:rFonts w:ascii="Arial" w:eastAsia="Yu Gothic" w:hAnsi="Arial" w:cs="Arial"/>
                <w:bCs/>
                <w:color w:val="000000"/>
                <w:sz w:val="18"/>
                <w:szCs w:val="18"/>
              </w:rPr>
            </w:pPr>
            <w:r w:rsidRPr="00F6127C">
              <w:rPr>
                <w:rFonts w:ascii="Arial" w:eastAsia="Yu Gothic" w:hAnsi="Arial" w:cs="Arial"/>
                <w:bCs/>
                <w:color w:val="000000"/>
                <w:sz w:val="18"/>
                <w:szCs w:val="18"/>
              </w:rPr>
              <w:t>15/02/2019</w:t>
            </w:r>
          </w:p>
          <w:p w14:paraId="58CCDF66"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46A33986"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19/02/2019</w:t>
            </w:r>
          </w:p>
          <w:p w14:paraId="7EE2B1FA"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vAlign w:val="bottom"/>
          </w:tcPr>
          <w:p w14:paraId="59D2BE07"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29,952.27 </w:t>
            </w:r>
          </w:p>
          <w:p w14:paraId="04D0F647" w14:textId="77777777" w:rsidR="005A60DC" w:rsidRPr="00F6127C" w:rsidRDefault="005A60DC" w:rsidP="00F508CC">
            <w:pPr>
              <w:rPr>
                <w:rFonts w:ascii="Arial" w:eastAsia="Yu Gothic" w:hAnsi="Arial" w:cs="Arial"/>
                <w:color w:val="000000"/>
                <w:sz w:val="18"/>
                <w:szCs w:val="18"/>
              </w:rPr>
            </w:pPr>
          </w:p>
        </w:tc>
      </w:tr>
      <w:tr w:rsidR="005A60DC" w:rsidRPr="00F6127C" w14:paraId="35676F27" w14:textId="77777777" w:rsidTr="00F508CC">
        <w:tc>
          <w:tcPr>
            <w:tcW w:w="1913" w:type="dxa"/>
            <w:vMerge/>
            <w:shd w:val="clear" w:color="auto" w:fill="auto"/>
          </w:tcPr>
          <w:p w14:paraId="7FCF1962"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shd w:val="clear" w:color="auto" w:fill="auto"/>
          </w:tcPr>
          <w:p w14:paraId="470DC447"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762FC569"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19/02/2019</w:t>
            </w:r>
          </w:p>
          <w:p w14:paraId="21B54362"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vAlign w:val="bottom"/>
          </w:tcPr>
          <w:p w14:paraId="41E6D25B"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125.70 </w:t>
            </w:r>
          </w:p>
          <w:p w14:paraId="4F20B909" w14:textId="77777777" w:rsidR="005A60DC" w:rsidRPr="00F6127C" w:rsidRDefault="005A60DC" w:rsidP="00F508CC">
            <w:pPr>
              <w:rPr>
                <w:rFonts w:ascii="Arial" w:eastAsia="Yu Gothic" w:hAnsi="Arial" w:cs="Arial"/>
                <w:color w:val="000000"/>
                <w:sz w:val="18"/>
                <w:szCs w:val="18"/>
              </w:rPr>
            </w:pPr>
          </w:p>
        </w:tc>
      </w:tr>
      <w:tr w:rsidR="005A60DC" w:rsidRPr="00F6127C" w14:paraId="2C97243D" w14:textId="77777777" w:rsidTr="00F508CC">
        <w:tc>
          <w:tcPr>
            <w:tcW w:w="1913" w:type="dxa"/>
            <w:vMerge/>
            <w:shd w:val="clear" w:color="auto" w:fill="auto"/>
          </w:tcPr>
          <w:p w14:paraId="5C1FFFB0"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shd w:val="clear" w:color="auto" w:fill="auto"/>
          </w:tcPr>
          <w:p w14:paraId="52A0D894"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7FA19734"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18/02/2019</w:t>
            </w:r>
          </w:p>
          <w:p w14:paraId="7532A63D"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vAlign w:val="bottom"/>
          </w:tcPr>
          <w:p w14:paraId="33207835"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139.99 </w:t>
            </w:r>
          </w:p>
          <w:p w14:paraId="7FB06171" w14:textId="77777777" w:rsidR="005A60DC" w:rsidRPr="00F6127C" w:rsidRDefault="005A60DC" w:rsidP="00F508CC">
            <w:pPr>
              <w:rPr>
                <w:rFonts w:ascii="Arial" w:eastAsia="Yu Gothic" w:hAnsi="Arial" w:cs="Arial"/>
                <w:color w:val="000000"/>
                <w:sz w:val="18"/>
                <w:szCs w:val="18"/>
              </w:rPr>
            </w:pPr>
          </w:p>
        </w:tc>
      </w:tr>
      <w:tr w:rsidR="005A60DC" w:rsidRPr="00F6127C" w14:paraId="193F24AE" w14:textId="77777777" w:rsidTr="00F508CC">
        <w:tc>
          <w:tcPr>
            <w:tcW w:w="1913" w:type="dxa"/>
            <w:vMerge/>
            <w:shd w:val="clear" w:color="auto" w:fill="auto"/>
          </w:tcPr>
          <w:p w14:paraId="3D55F920"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shd w:val="clear" w:color="auto" w:fill="auto"/>
          </w:tcPr>
          <w:p w14:paraId="2643069C" w14:textId="77777777" w:rsidR="005A60DC" w:rsidRPr="00F6127C" w:rsidRDefault="005A60DC" w:rsidP="00F508CC">
            <w:pPr>
              <w:rPr>
                <w:rFonts w:ascii="Arial" w:eastAsia="Yu Gothic" w:hAnsi="Arial" w:cs="Arial"/>
                <w:bCs/>
                <w:color w:val="000000"/>
                <w:sz w:val="18"/>
                <w:szCs w:val="18"/>
              </w:rPr>
            </w:pPr>
            <w:r w:rsidRPr="00F6127C">
              <w:rPr>
                <w:rFonts w:ascii="Arial" w:eastAsia="Yu Gothic" w:hAnsi="Arial" w:cs="Arial"/>
                <w:bCs/>
                <w:color w:val="000000"/>
                <w:sz w:val="18"/>
                <w:szCs w:val="18"/>
              </w:rPr>
              <w:t>21/02/2019</w:t>
            </w:r>
          </w:p>
          <w:p w14:paraId="74615B2C"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55F39248"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23/02/2019</w:t>
            </w:r>
          </w:p>
          <w:p w14:paraId="7C3FB230"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vAlign w:val="bottom"/>
          </w:tcPr>
          <w:p w14:paraId="32A3DA11"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1,780.85 </w:t>
            </w:r>
          </w:p>
          <w:p w14:paraId="52F1971D" w14:textId="77777777" w:rsidR="005A60DC" w:rsidRPr="00F6127C" w:rsidRDefault="005A60DC" w:rsidP="00F508CC">
            <w:pPr>
              <w:rPr>
                <w:rFonts w:ascii="Arial" w:eastAsia="Yu Gothic" w:hAnsi="Arial" w:cs="Arial"/>
                <w:color w:val="000000"/>
                <w:sz w:val="18"/>
                <w:szCs w:val="18"/>
              </w:rPr>
            </w:pPr>
          </w:p>
        </w:tc>
      </w:tr>
      <w:tr w:rsidR="005A60DC" w:rsidRPr="00F6127C" w14:paraId="56EEC6A8" w14:textId="77777777" w:rsidTr="00F508CC">
        <w:tc>
          <w:tcPr>
            <w:tcW w:w="1913" w:type="dxa"/>
            <w:vMerge w:val="restart"/>
            <w:shd w:val="clear" w:color="auto" w:fill="auto"/>
          </w:tcPr>
          <w:p w14:paraId="266EE554"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val="restart"/>
            <w:shd w:val="clear" w:color="auto" w:fill="auto"/>
          </w:tcPr>
          <w:p w14:paraId="07609140" w14:textId="77777777" w:rsidR="005A60DC" w:rsidRPr="00F6127C" w:rsidRDefault="005A60DC" w:rsidP="00F508CC">
            <w:pPr>
              <w:rPr>
                <w:rFonts w:ascii="Arial" w:eastAsia="Yu Gothic" w:hAnsi="Arial" w:cs="Arial"/>
                <w:bCs/>
                <w:color w:val="000000"/>
                <w:sz w:val="18"/>
                <w:szCs w:val="18"/>
              </w:rPr>
            </w:pPr>
            <w:r w:rsidRPr="00F6127C">
              <w:rPr>
                <w:rFonts w:ascii="Arial" w:eastAsia="Yu Gothic" w:hAnsi="Arial" w:cs="Arial"/>
                <w:bCs/>
                <w:color w:val="000000"/>
                <w:sz w:val="18"/>
                <w:szCs w:val="18"/>
              </w:rPr>
              <w:t>22/02/2019</w:t>
            </w:r>
          </w:p>
          <w:p w14:paraId="1EB0ED8A"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04957DD6"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25/02/2019</w:t>
            </w:r>
          </w:p>
        </w:tc>
        <w:tc>
          <w:tcPr>
            <w:tcW w:w="1806" w:type="dxa"/>
            <w:shd w:val="clear" w:color="auto" w:fill="auto"/>
            <w:vAlign w:val="bottom"/>
          </w:tcPr>
          <w:p w14:paraId="76091EC8"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      8,183.80 </w:t>
            </w:r>
          </w:p>
        </w:tc>
      </w:tr>
      <w:tr w:rsidR="005A60DC" w:rsidRPr="00F6127C" w14:paraId="40AB6BE5" w14:textId="77777777" w:rsidTr="00F508CC">
        <w:tc>
          <w:tcPr>
            <w:tcW w:w="1913" w:type="dxa"/>
            <w:vMerge/>
            <w:shd w:val="clear" w:color="auto" w:fill="auto"/>
          </w:tcPr>
          <w:p w14:paraId="2147F95E"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shd w:val="clear" w:color="auto" w:fill="auto"/>
          </w:tcPr>
          <w:p w14:paraId="613658EC"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7CFE4466"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25/02/2019</w:t>
            </w:r>
          </w:p>
        </w:tc>
        <w:tc>
          <w:tcPr>
            <w:tcW w:w="1806" w:type="dxa"/>
            <w:shd w:val="clear" w:color="auto" w:fill="auto"/>
            <w:vAlign w:val="bottom"/>
          </w:tcPr>
          <w:p w14:paraId="4193081F"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          616.70 </w:t>
            </w:r>
          </w:p>
        </w:tc>
      </w:tr>
      <w:tr w:rsidR="005A60DC" w:rsidRPr="00F6127C" w14:paraId="2AA4D29F" w14:textId="77777777" w:rsidTr="00F508CC">
        <w:tc>
          <w:tcPr>
            <w:tcW w:w="1913" w:type="dxa"/>
            <w:vMerge/>
            <w:shd w:val="clear" w:color="auto" w:fill="auto"/>
          </w:tcPr>
          <w:p w14:paraId="0B5719D8"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val="restart"/>
            <w:shd w:val="clear" w:color="auto" w:fill="auto"/>
          </w:tcPr>
          <w:p w14:paraId="27872B4B"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28/02/2019</w:t>
            </w:r>
          </w:p>
          <w:p w14:paraId="07949C17" w14:textId="77777777" w:rsidR="005A60DC" w:rsidRPr="00F6127C" w:rsidRDefault="005A60DC" w:rsidP="00F508CC">
            <w:pPr>
              <w:rPr>
                <w:rFonts w:ascii="Arial" w:eastAsia="Yu Gothic" w:hAnsi="Arial" w:cs="Arial"/>
                <w:bCs/>
                <w:color w:val="000000"/>
                <w:sz w:val="18"/>
                <w:szCs w:val="18"/>
              </w:rPr>
            </w:pPr>
          </w:p>
        </w:tc>
        <w:tc>
          <w:tcPr>
            <w:tcW w:w="2240" w:type="dxa"/>
            <w:shd w:val="clear" w:color="auto" w:fill="auto"/>
            <w:vAlign w:val="bottom"/>
          </w:tcPr>
          <w:p w14:paraId="6B34C88A"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02/03/2019</w:t>
            </w:r>
          </w:p>
          <w:p w14:paraId="62FE3A16"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vAlign w:val="bottom"/>
          </w:tcPr>
          <w:p w14:paraId="4E0743D2"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8,077.52 </w:t>
            </w:r>
          </w:p>
          <w:p w14:paraId="07C1A35D" w14:textId="77777777" w:rsidR="005A60DC" w:rsidRPr="00F6127C" w:rsidRDefault="005A60DC" w:rsidP="00F508CC">
            <w:pPr>
              <w:rPr>
                <w:rFonts w:ascii="Arial" w:eastAsia="Yu Gothic" w:hAnsi="Arial" w:cs="Arial"/>
                <w:color w:val="000000"/>
                <w:sz w:val="18"/>
                <w:szCs w:val="18"/>
              </w:rPr>
            </w:pPr>
          </w:p>
        </w:tc>
      </w:tr>
      <w:tr w:rsidR="005A60DC" w:rsidRPr="00F6127C" w14:paraId="2D11DBD2" w14:textId="77777777" w:rsidTr="00F508CC">
        <w:tc>
          <w:tcPr>
            <w:tcW w:w="1913" w:type="dxa"/>
            <w:vMerge/>
            <w:shd w:val="clear" w:color="auto" w:fill="auto"/>
          </w:tcPr>
          <w:p w14:paraId="1030DB35" w14:textId="77777777" w:rsidR="005A60DC" w:rsidRPr="00F6127C" w:rsidRDefault="005A60DC" w:rsidP="00F508CC">
            <w:pPr>
              <w:pStyle w:val="Prrafodelista"/>
              <w:spacing w:after="0" w:line="240" w:lineRule="auto"/>
              <w:ind w:left="0"/>
              <w:rPr>
                <w:rFonts w:ascii="Arial" w:hAnsi="Arial" w:cs="Arial"/>
                <w:sz w:val="18"/>
                <w:szCs w:val="18"/>
              </w:rPr>
            </w:pPr>
          </w:p>
        </w:tc>
        <w:tc>
          <w:tcPr>
            <w:tcW w:w="2149" w:type="dxa"/>
            <w:vMerge/>
            <w:shd w:val="clear" w:color="auto" w:fill="auto"/>
          </w:tcPr>
          <w:p w14:paraId="3D5631A2" w14:textId="77777777" w:rsidR="005A60DC" w:rsidRPr="00F6127C" w:rsidRDefault="005A60DC" w:rsidP="00F508CC">
            <w:pPr>
              <w:rPr>
                <w:rFonts w:ascii="Arial" w:eastAsia="Yu Gothic" w:hAnsi="Arial" w:cs="Arial"/>
                <w:color w:val="000000"/>
                <w:sz w:val="18"/>
                <w:szCs w:val="18"/>
              </w:rPr>
            </w:pPr>
          </w:p>
        </w:tc>
        <w:tc>
          <w:tcPr>
            <w:tcW w:w="2240" w:type="dxa"/>
            <w:shd w:val="clear" w:color="auto" w:fill="auto"/>
            <w:vAlign w:val="bottom"/>
          </w:tcPr>
          <w:p w14:paraId="2EBAE23A"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02/03/2019</w:t>
            </w:r>
          </w:p>
          <w:p w14:paraId="5285A4C2" w14:textId="77777777" w:rsidR="005A60DC" w:rsidRPr="00F6127C" w:rsidRDefault="005A60DC" w:rsidP="00F508CC">
            <w:pPr>
              <w:rPr>
                <w:rFonts w:ascii="Arial" w:eastAsia="Yu Gothic" w:hAnsi="Arial" w:cs="Arial"/>
                <w:color w:val="000000"/>
                <w:sz w:val="18"/>
                <w:szCs w:val="18"/>
              </w:rPr>
            </w:pPr>
          </w:p>
        </w:tc>
        <w:tc>
          <w:tcPr>
            <w:tcW w:w="1806" w:type="dxa"/>
            <w:shd w:val="clear" w:color="auto" w:fill="auto"/>
            <w:vAlign w:val="bottom"/>
          </w:tcPr>
          <w:p w14:paraId="6C0E9093" w14:textId="77777777" w:rsidR="005A60DC" w:rsidRPr="00F6127C" w:rsidRDefault="005A60DC" w:rsidP="00F508CC">
            <w:pPr>
              <w:rPr>
                <w:rFonts w:ascii="Arial" w:eastAsia="Yu Gothic" w:hAnsi="Arial" w:cs="Arial"/>
                <w:color w:val="000000"/>
                <w:sz w:val="18"/>
                <w:szCs w:val="18"/>
              </w:rPr>
            </w:pPr>
            <w:r w:rsidRPr="00F6127C">
              <w:rPr>
                <w:rFonts w:ascii="Arial" w:eastAsia="Yu Gothic" w:hAnsi="Arial" w:cs="Arial"/>
                <w:color w:val="000000"/>
                <w:sz w:val="18"/>
                <w:szCs w:val="18"/>
              </w:rPr>
              <w:t xml:space="preserve">$          390.80 </w:t>
            </w:r>
          </w:p>
          <w:p w14:paraId="05CD390A" w14:textId="77777777" w:rsidR="005A60DC" w:rsidRPr="00F6127C" w:rsidRDefault="005A60DC" w:rsidP="00F508CC">
            <w:pPr>
              <w:rPr>
                <w:rFonts w:ascii="Arial" w:eastAsia="Yu Gothic" w:hAnsi="Arial" w:cs="Arial"/>
                <w:color w:val="000000"/>
                <w:sz w:val="18"/>
                <w:szCs w:val="18"/>
              </w:rPr>
            </w:pPr>
          </w:p>
        </w:tc>
      </w:tr>
      <w:tr w:rsidR="005A60DC" w:rsidRPr="00F6127C" w14:paraId="12CC190C" w14:textId="77777777" w:rsidTr="00F508CC">
        <w:trPr>
          <w:trHeight w:val="350"/>
        </w:trPr>
        <w:tc>
          <w:tcPr>
            <w:tcW w:w="6302" w:type="dxa"/>
            <w:gridSpan w:val="3"/>
            <w:shd w:val="clear" w:color="auto" w:fill="auto"/>
          </w:tcPr>
          <w:p w14:paraId="212AE10E" w14:textId="77777777" w:rsidR="005A60DC" w:rsidRPr="00F6127C" w:rsidRDefault="005A60DC" w:rsidP="00F508CC">
            <w:pPr>
              <w:jc w:val="right"/>
              <w:rPr>
                <w:rFonts w:ascii="Arial" w:eastAsia="Yu Gothic" w:hAnsi="Arial" w:cs="Arial"/>
                <w:color w:val="000000"/>
                <w:sz w:val="18"/>
                <w:szCs w:val="18"/>
              </w:rPr>
            </w:pPr>
            <w:r w:rsidRPr="00F6127C">
              <w:rPr>
                <w:rFonts w:ascii="Arial" w:hAnsi="Arial" w:cs="Arial"/>
                <w:sz w:val="18"/>
                <w:szCs w:val="18"/>
              </w:rPr>
              <w:t>Total percibido de forma extemporánea</w:t>
            </w:r>
          </w:p>
        </w:tc>
        <w:tc>
          <w:tcPr>
            <w:tcW w:w="1806" w:type="dxa"/>
            <w:shd w:val="clear" w:color="auto" w:fill="auto"/>
            <w:vAlign w:val="bottom"/>
          </w:tcPr>
          <w:p w14:paraId="0508A0CB" w14:textId="77777777" w:rsidR="005A60DC" w:rsidRPr="00F6127C" w:rsidRDefault="005A60DC" w:rsidP="00F508CC">
            <w:pPr>
              <w:rPr>
                <w:rFonts w:ascii="Arial" w:hAnsi="Arial" w:cs="Arial"/>
                <w:color w:val="000000"/>
                <w:sz w:val="18"/>
                <w:szCs w:val="18"/>
              </w:rPr>
            </w:pPr>
            <w:r w:rsidRPr="00F6127C">
              <w:rPr>
                <w:rFonts w:ascii="Arial" w:hAnsi="Arial" w:cs="Arial"/>
                <w:color w:val="000000"/>
                <w:sz w:val="18"/>
                <w:szCs w:val="18"/>
              </w:rPr>
              <w:t xml:space="preserve">$53,634.86 </w:t>
            </w:r>
          </w:p>
          <w:p w14:paraId="370D42E5" w14:textId="77777777" w:rsidR="005A60DC" w:rsidRPr="00F6127C" w:rsidRDefault="005A60DC" w:rsidP="00F508CC">
            <w:pPr>
              <w:rPr>
                <w:rFonts w:ascii="Arial" w:eastAsia="Yu Gothic" w:hAnsi="Arial" w:cs="Arial"/>
                <w:color w:val="000000"/>
                <w:sz w:val="18"/>
                <w:szCs w:val="18"/>
              </w:rPr>
            </w:pPr>
          </w:p>
        </w:tc>
      </w:tr>
    </w:tbl>
    <w:p w14:paraId="3AE98A45" w14:textId="77777777" w:rsidR="005A60DC" w:rsidRPr="00F6127C" w:rsidRDefault="005A60DC" w:rsidP="005A60DC">
      <w:pPr>
        <w:pStyle w:val="Prrafodelista"/>
        <w:spacing w:line="240" w:lineRule="auto"/>
        <w:rPr>
          <w:rFonts w:ascii="Arial" w:hAnsi="Arial" w:cs="Arial"/>
          <w:sz w:val="18"/>
          <w:szCs w:val="18"/>
        </w:rPr>
      </w:pPr>
    </w:p>
    <w:p w14:paraId="2C6A59A7" w14:textId="77777777" w:rsidR="005A60DC" w:rsidRPr="00E92088" w:rsidRDefault="005A60DC" w:rsidP="005A60DC">
      <w:pPr>
        <w:spacing w:line="360" w:lineRule="auto"/>
        <w:jc w:val="both"/>
        <w:rPr>
          <w:rFonts w:ascii="Arial" w:hAnsi="Arial" w:cs="Arial"/>
          <w:b/>
          <w:sz w:val="20"/>
          <w:szCs w:val="20"/>
        </w:rPr>
      </w:pPr>
      <w:r w:rsidRPr="00E92088">
        <w:rPr>
          <w:rFonts w:ascii="Arial" w:hAnsi="Arial" w:cs="Arial"/>
          <w:b/>
          <w:sz w:val="20"/>
          <w:szCs w:val="20"/>
        </w:rPr>
        <w:t xml:space="preserve">Comentarios del Auditor. </w:t>
      </w:r>
      <w:r w:rsidRPr="00E92088">
        <w:rPr>
          <w:rFonts w:ascii="Arial" w:hAnsi="Arial" w:cs="Arial"/>
          <w:sz w:val="20"/>
          <w:szCs w:val="20"/>
        </w:rPr>
        <w:t xml:space="preserve">La falta de respuesta por la jefa de tesorería confirma la observación planteada por auditoria.  </w:t>
      </w:r>
      <w:r w:rsidRPr="00E92088">
        <w:rPr>
          <w:rFonts w:ascii="Arial" w:hAnsi="Arial" w:cs="Arial"/>
          <w:b/>
          <w:sz w:val="20"/>
          <w:szCs w:val="20"/>
          <w:u w:val="single"/>
        </w:rPr>
        <w:t xml:space="preserve">SEGUNDO INFORME: </w:t>
      </w:r>
      <w:r w:rsidRPr="00E92088">
        <w:rPr>
          <w:rFonts w:ascii="Arial" w:hAnsi="Arial" w:cs="Arial"/>
          <w:sz w:val="20"/>
          <w:szCs w:val="20"/>
        </w:rPr>
        <w:t xml:space="preserve">El presente informe Contiene los resultados </w:t>
      </w:r>
      <w:r w:rsidRPr="00E92088">
        <w:rPr>
          <w:rFonts w:ascii="Arial" w:hAnsi="Arial" w:cs="Arial"/>
          <w:b/>
          <w:sz w:val="20"/>
          <w:szCs w:val="20"/>
          <w:u w:val="single"/>
        </w:rPr>
        <w:t>del Examen Especial al uso manejo y resguardo del fondo circulante, así como los respectivos documentos de soporte para cada una de las erogaciones de efectivo. Período comprendido del 1 de enero al 31 de enero del 2020,</w:t>
      </w:r>
      <w:r w:rsidRPr="00E92088">
        <w:rPr>
          <w:rFonts w:ascii="Arial" w:hAnsi="Arial" w:cs="Arial"/>
          <w:sz w:val="20"/>
          <w:szCs w:val="20"/>
        </w:rPr>
        <w:t xml:space="preserve"> el cual fue desarrollado de conformidad, artículos 30 y 31 de la Ley de la Corte de Cuentas de la República. Importante recordar que tiene tres días hábiles para presentar las respectivas pruebas o comentarios al respecto de lo contrario se tendrá como acepta la deficiencia. I. OBJETIVOS DEL EXAMEN. </w:t>
      </w:r>
      <w:r w:rsidRPr="00E92088">
        <w:rPr>
          <w:rFonts w:ascii="Arial" w:hAnsi="Arial" w:cs="Arial"/>
          <w:b/>
          <w:sz w:val="20"/>
          <w:szCs w:val="20"/>
        </w:rPr>
        <w:t>Objetivo General.</w:t>
      </w:r>
      <w:r w:rsidRPr="00E92088">
        <w:rPr>
          <w:rFonts w:ascii="Arial" w:hAnsi="Arial" w:cs="Arial"/>
          <w:sz w:val="20"/>
          <w:szCs w:val="20"/>
        </w:rPr>
        <w:t xml:space="preserve"> </w:t>
      </w:r>
      <w:r w:rsidRPr="00E92088">
        <w:rPr>
          <w:rFonts w:ascii="Arial" w:hAnsi="Arial" w:cs="Arial"/>
          <w:color w:val="000000"/>
          <w:sz w:val="20"/>
          <w:szCs w:val="20"/>
        </w:rPr>
        <w:t xml:space="preserve">Emitir un informe que contenga los resultados </w:t>
      </w:r>
      <w:r w:rsidRPr="00E92088">
        <w:rPr>
          <w:rFonts w:ascii="Arial" w:hAnsi="Arial" w:cs="Arial"/>
          <w:sz w:val="20"/>
          <w:szCs w:val="20"/>
        </w:rPr>
        <w:t>del Examen Especial al uso manejo y resguardo del fondo circulante, así como los respectivos documentos de soporte para cada una de las erogaciones de efectivo</w:t>
      </w:r>
      <w:r w:rsidRPr="00E92088">
        <w:rPr>
          <w:rFonts w:ascii="Arial" w:hAnsi="Arial" w:cs="Arial"/>
          <w:color w:val="000000"/>
          <w:sz w:val="20"/>
          <w:szCs w:val="20"/>
        </w:rPr>
        <w:t xml:space="preserve"> de conformidad a las Normas de Auditoria Interna del Sector Gubernamental y demás normativa aplicable. </w:t>
      </w:r>
      <w:r w:rsidRPr="00E92088">
        <w:rPr>
          <w:rFonts w:ascii="Arial" w:hAnsi="Arial" w:cs="Arial"/>
          <w:b/>
          <w:sz w:val="20"/>
          <w:szCs w:val="20"/>
        </w:rPr>
        <w:t>Objetivos Específicos.</w:t>
      </w:r>
      <w:r w:rsidRPr="00E92088">
        <w:rPr>
          <w:rFonts w:ascii="Arial" w:hAnsi="Arial" w:cs="Arial"/>
          <w:sz w:val="20"/>
          <w:szCs w:val="20"/>
        </w:rPr>
        <w:t xml:space="preserve"> </w:t>
      </w:r>
      <w:r w:rsidRPr="00E92088">
        <w:rPr>
          <w:rFonts w:ascii="Arial" w:hAnsi="Arial" w:cs="Arial"/>
          <w:color w:val="000000"/>
          <w:sz w:val="20"/>
          <w:szCs w:val="20"/>
        </w:rPr>
        <w:t xml:space="preserve">A. Constatar que los fondos fijos de fondo circulante se encuentren de conformidad a los montos autorizados de acuerdo a instructivo ó reglamentos específicos para el uso o manejo y funcionamiento debiendo estar debidamente documentado. </w:t>
      </w:r>
      <w:r w:rsidRPr="00E92088">
        <w:rPr>
          <w:rFonts w:ascii="Arial" w:hAnsi="Arial" w:cs="Arial"/>
          <w:sz w:val="20"/>
          <w:szCs w:val="20"/>
        </w:rPr>
        <w:t xml:space="preserve">B. Evaluar la pertinencia y cumplimiento de los procedimientos de control, diseñados para garantizar la protección, manejo y transparencia en la administración de los fondos. C. Examinar el cumplimiento de leyes, normas técnicas de control interno específicas, manuales, reglamentos y otras disposiciones aplicables al área examinada. II. ALCANCE DE LA AUDITORIA. Nuestra revisión ha sido conducida de conformidad a Normas de Auditoria Interna del Sector Gubernamental en lo aplicable y comprende la realización de arqueos sorpresivos a los diferentes colectores en cajas y manejadores de fondos circulantes de la municipalidad, correspondiente al mes de enero del año 2020. </w:t>
      </w:r>
      <w:r w:rsidRPr="00E92088">
        <w:rPr>
          <w:rFonts w:ascii="Arial" w:hAnsi="Arial" w:cs="Arial"/>
          <w:b/>
          <w:sz w:val="20"/>
          <w:szCs w:val="20"/>
        </w:rPr>
        <w:t xml:space="preserve">Condiciones reportables. </w:t>
      </w:r>
      <w:r w:rsidRPr="00E92088">
        <w:rPr>
          <w:rFonts w:ascii="Arial" w:hAnsi="Arial" w:cs="Arial"/>
          <w:sz w:val="20"/>
          <w:szCs w:val="20"/>
        </w:rPr>
        <w:t>Titulo.</w:t>
      </w:r>
      <w:r w:rsidRPr="00E92088">
        <w:rPr>
          <w:rFonts w:ascii="Arial" w:hAnsi="Arial" w:cs="Arial"/>
          <w:b/>
          <w:sz w:val="20"/>
          <w:szCs w:val="20"/>
        </w:rPr>
        <w:t xml:space="preserve"> </w:t>
      </w:r>
      <w:r w:rsidRPr="00E92088">
        <w:rPr>
          <w:rFonts w:ascii="Arial" w:hAnsi="Arial" w:cs="Arial"/>
          <w:b/>
          <w:sz w:val="20"/>
          <w:szCs w:val="20"/>
          <w:u w:val="single"/>
        </w:rPr>
        <w:t>Condición 1. Pudimos comprobar la existencia de vales de caja chica que no coinciden con el monto del comprobante o factura que acompaña al vale de caja.</w:t>
      </w:r>
      <w:r w:rsidRPr="00E92088">
        <w:rPr>
          <w:rFonts w:ascii="Arial" w:hAnsi="Arial" w:cs="Arial"/>
          <w:sz w:val="20"/>
          <w:szCs w:val="20"/>
        </w:rPr>
        <w:t xml:space="preserve"> Criterio</w:t>
      </w:r>
      <w:r w:rsidRPr="00E92088">
        <w:rPr>
          <w:rFonts w:ascii="Arial" w:hAnsi="Arial" w:cs="Arial"/>
          <w:b/>
          <w:sz w:val="20"/>
          <w:szCs w:val="20"/>
        </w:rPr>
        <w:t xml:space="preserve">. </w:t>
      </w:r>
      <w:r w:rsidRPr="00E92088">
        <w:rPr>
          <w:rFonts w:ascii="Arial" w:hAnsi="Arial" w:cs="Arial"/>
          <w:sz w:val="20"/>
          <w:szCs w:val="20"/>
        </w:rPr>
        <w:t xml:space="preserve">Instructivo para el manejo del fondo circulante. </w:t>
      </w:r>
      <w:r w:rsidRPr="00E92088">
        <w:rPr>
          <w:rFonts w:ascii="Arial" w:hAnsi="Arial" w:cs="Arial"/>
          <w:b/>
          <w:sz w:val="20"/>
          <w:szCs w:val="20"/>
        </w:rPr>
        <w:t xml:space="preserve">I.  Procedimiento para la creación del fondo. </w:t>
      </w:r>
      <w:r w:rsidRPr="00E92088">
        <w:rPr>
          <w:rFonts w:ascii="Arial" w:hAnsi="Arial" w:cs="Arial"/>
          <w:sz w:val="20"/>
          <w:szCs w:val="20"/>
        </w:rPr>
        <w:t xml:space="preserve">Numeral 12; el pago de cantidades mayores de $75.01 y $300.01 dólares, se deberá de hacer por medio de cheque, firmado por los refrendarios autorizados de conformidad con el respectivo instrumento. Numeral 14. Todos los anticipos otorgados al responsable del fondo circulante deben de ser liquidados con su documento de soporte y/o justificados del gasto además efectuar dicha liquidación en periodo correspondiente. </w:t>
      </w:r>
      <w:r w:rsidRPr="00E92088">
        <w:rPr>
          <w:rFonts w:ascii="Arial" w:hAnsi="Arial" w:cs="Arial"/>
          <w:b/>
          <w:sz w:val="20"/>
          <w:szCs w:val="20"/>
        </w:rPr>
        <w:t xml:space="preserve">II.  Procedimiento para pago de gastos por el fondo. </w:t>
      </w:r>
      <w:r w:rsidRPr="00E92088">
        <w:rPr>
          <w:rFonts w:ascii="Arial" w:hAnsi="Arial" w:cs="Arial"/>
          <w:sz w:val="20"/>
          <w:szCs w:val="20"/>
        </w:rPr>
        <w:t xml:space="preserve">Numeral 3. Todo pago que se efectué por el medio del fondo, debe ser contra entrega del correspondiente comprobante (factura o recibo).  </w:t>
      </w:r>
    </w:p>
    <w:tbl>
      <w:tblPr>
        <w:tblpPr w:leftFromText="141" w:rightFromText="141" w:vertAnchor="text" w:horzAnchor="margin" w:tblpY="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2190"/>
        <w:gridCol w:w="2258"/>
        <w:gridCol w:w="1700"/>
        <w:gridCol w:w="1617"/>
      </w:tblGrid>
      <w:tr w:rsidR="005A60DC" w:rsidRPr="00E92088" w14:paraId="1D652ECE" w14:textId="77777777" w:rsidTr="00F508CC">
        <w:tc>
          <w:tcPr>
            <w:tcW w:w="1063" w:type="dxa"/>
            <w:shd w:val="clear" w:color="auto" w:fill="auto"/>
          </w:tcPr>
          <w:p w14:paraId="06FE1451"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N° de vale</w:t>
            </w:r>
          </w:p>
        </w:tc>
        <w:tc>
          <w:tcPr>
            <w:tcW w:w="2190" w:type="dxa"/>
            <w:shd w:val="clear" w:color="auto" w:fill="auto"/>
          </w:tcPr>
          <w:p w14:paraId="5C5E2730"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Concepto</w:t>
            </w:r>
          </w:p>
        </w:tc>
        <w:tc>
          <w:tcPr>
            <w:tcW w:w="2258" w:type="dxa"/>
            <w:shd w:val="clear" w:color="auto" w:fill="auto"/>
          </w:tcPr>
          <w:p w14:paraId="23124C62"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Beneficiario</w:t>
            </w:r>
          </w:p>
        </w:tc>
        <w:tc>
          <w:tcPr>
            <w:tcW w:w="1700" w:type="dxa"/>
            <w:shd w:val="clear" w:color="auto" w:fill="auto"/>
          </w:tcPr>
          <w:p w14:paraId="10090D51"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 xml:space="preserve">Monto del vale </w:t>
            </w:r>
          </w:p>
        </w:tc>
        <w:tc>
          <w:tcPr>
            <w:tcW w:w="1617" w:type="dxa"/>
            <w:shd w:val="clear" w:color="auto" w:fill="auto"/>
          </w:tcPr>
          <w:p w14:paraId="46509B5E"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Monto del comprobante</w:t>
            </w:r>
          </w:p>
        </w:tc>
      </w:tr>
      <w:tr w:rsidR="005A60DC" w:rsidRPr="00E92088" w14:paraId="49D2A90E" w14:textId="77777777" w:rsidTr="00F508CC">
        <w:tc>
          <w:tcPr>
            <w:tcW w:w="1063" w:type="dxa"/>
            <w:shd w:val="clear" w:color="auto" w:fill="auto"/>
          </w:tcPr>
          <w:p w14:paraId="4DC15D84"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1373</w:t>
            </w:r>
          </w:p>
        </w:tc>
        <w:tc>
          <w:tcPr>
            <w:tcW w:w="2190" w:type="dxa"/>
            <w:shd w:val="clear" w:color="auto" w:fill="auto"/>
          </w:tcPr>
          <w:p w14:paraId="0E2D7223"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Repuestos nissan frontier n17849</w:t>
            </w:r>
          </w:p>
        </w:tc>
        <w:tc>
          <w:tcPr>
            <w:tcW w:w="2258" w:type="dxa"/>
            <w:shd w:val="clear" w:color="auto" w:fill="auto"/>
          </w:tcPr>
          <w:p w14:paraId="008072C0"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Súper repuestos</w:t>
            </w:r>
          </w:p>
        </w:tc>
        <w:tc>
          <w:tcPr>
            <w:tcW w:w="1700" w:type="dxa"/>
            <w:shd w:val="clear" w:color="auto" w:fill="auto"/>
          </w:tcPr>
          <w:p w14:paraId="5ABECE8B"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182.28</w:t>
            </w:r>
          </w:p>
        </w:tc>
        <w:tc>
          <w:tcPr>
            <w:tcW w:w="1617" w:type="dxa"/>
            <w:shd w:val="clear" w:color="auto" w:fill="auto"/>
          </w:tcPr>
          <w:p w14:paraId="65069D6F"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182.30</w:t>
            </w:r>
          </w:p>
        </w:tc>
      </w:tr>
      <w:tr w:rsidR="005A60DC" w:rsidRPr="00E92088" w14:paraId="6039B355" w14:textId="77777777" w:rsidTr="00F508CC">
        <w:tc>
          <w:tcPr>
            <w:tcW w:w="1063" w:type="dxa"/>
            <w:shd w:val="clear" w:color="auto" w:fill="auto"/>
          </w:tcPr>
          <w:p w14:paraId="31AC4FFC"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1392</w:t>
            </w:r>
          </w:p>
        </w:tc>
        <w:tc>
          <w:tcPr>
            <w:tcW w:w="2190" w:type="dxa"/>
            <w:shd w:val="clear" w:color="auto" w:fill="auto"/>
          </w:tcPr>
          <w:p w14:paraId="3A853E7B"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 xml:space="preserve">Compra de repuestos </w:t>
            </w:r>
          </w:p>
        </w:tc>
        <w:tc>
          <w:tcPr>
            <w:tcW w:w="2258" w:type="dxa"/>
            <w:shd w:val="clear" w:color="auto" w:fill="auto"/>
          </w:tcPr>
          <w:p w14:paraId="24BAB68C"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Radiadores JL</w:t>
            </w:r>
          </w:p>
        </w:tc>
        <w:tc>
          <w:tcPr>
            <w:tcW w:w="1700" w:type="dxa"/>
            <w:shd w:val="clear" w:color="auto" w:fill="auto"/>
          </w:tcPr>
          <w:p w14:paraId="29F9E5BD"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$90.00</w:t>
            </w:r>
          </w:p>
        </w:tc>
        <w:tc>
          <w:tcPr>
            <w:tcW w:w="1617" w:type="dxa"/>
            <w:shd w:val="clear" w:color="auto" w:fill="auto"/>
          </w:tcPr>
          <w:p w14:paraId="72EF4512"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$91.00</w:t>
            </w:r>
          </w:p>
        </w:tc>
      </w:tr>
      <w:tr w:rsidR="005A60DC" w:rsidRPr="00E92088" w14:paraId="3DBD8DDE" w14:textId="77777777" w:rsidTr="00F508CC">
        <w:tc>
          <w:tcPr>
            <w:tcW w:w="1063" w:type="dxa"/>
            <w:shd w:val="clear" w:color="auto" w:fill="auto"/>
          </w:tcPr>
          <w:p w14:paraId="20A19E05"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1394</w:t>
            </w:r>
          </w:p>
        </w:tc>
        <w:tc>
          <w:tcPr>
            <w:tcW w:w="2190" w:type="dxa"/>
            <w:shd w:val="clear" w:color="auto" w:fill="auto"/>
          </w:tcPr>
          <w:p w14:paraId="7337ECFF"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Mantenimiento de moto</w:t>
            </w:r>
          </w:p>
        </w:tc>
        <w:tc>
          <w:tcPr>
            <w:tcW w:w="2258" w:type="dxa"/>
            <w:shd w:val="clear" w:color="auto" w:fill="auto"/>
          </w:tcPr>
          <w:p w14:paraId="438BE1E8"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Ensambladora salvadoreña</w:t>
            </w:r>
          </w:p>
        </w:tc>
        <w:tc>
          <w:tcPr>
            <w:tcW w:w="1700" w:type="dxa"/>
            <w:shd w:val="clear" w:color="auto" w:fill="auto"/>
          </w:tcPr>
          <w:p w14:paraId="68665114"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$35.00</w:t>
            </w:r>
          </w:p>
        </w:tc>
        <w:tc>
          <w:tcPr>
            <w:tcW w:w="1617" w:type="dxa"/>
            <w:shd w:val="clear" w:color="auto" w:fill="auto"/>
          </w:tcPr>
          <w:p w14:paraId="38415744"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$35.55</w:t>
            </w:r>
          </w:p>
        </w:tc>
      </w:tr>
      <w:tr w:rsidR="005A60DC" w:rsidRPr="00E92088" w14:paraId="2172F203" w14:textId="77777777" w:rsidTr="00F508CC">
        <w:tc>
          <w:tcPr>
            <w:tcW w:w="1063" w:type="dxa"/>
            <w:shd w:val="clear" w:color="auto" w:fill="auto"/>
          </w:tcPr>
          <w:p w14:paraId="2BF84009"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1395</w:t>
            </w:r>
          </w:p>
        </w:tc>
        <w:tc>
          <w:tcPr>
            <w:tcW w:w="2190" w:type="dxa"/>
            <w:shd w:val="clear" w:color="auto" w:fill="auto"/>
          </w:tcPr>
          <w:p w14:paraId="6DBD708F"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Mantenimiento de vehículos</w:t>
            </w:r>
          </w:p>
        </w:tc>
        <w:tc>
          <w:tcPr>
            <w:tcW w:w="2258" w:type="dxa"/>
            <w:shd w:val="clear" w:color="auto" w:fill="auto"/>
          </w:tcPr>
          <w:p w14:paraId="17940F3E"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Centro de resortes</w:t>
            </w:r>
          </w:p>
        </w:tc>
        <w:tc>
          <w:tcPr>
            <w:tcW w:w="1700" w:type="dxa"/>
            <w:shd w:val="clear" w:color="auto" w:fill="auto"/>
          </w:tcPr>
          <w:p w14:paraId="26198994"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$140.69</w:t>
            </w:r>
          </w:p>
        </w:tc>
        <w:tc>
          <w:tcPr>
            <w:tcW w:w="1617" w:type="dxa"/>
            <w:shd w:val="clear" w:color="auto" w:fill="auto"/>
          </w:tcPr>
          <w:p w14:paraId="3CBFB441"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$140.00</w:t>
            </w:r>
          </w:p>
        </w:tc>
      </w:tr>
      <w:tr w:rsidR="005A60DC" w:rsidRPr="00E92088" w14:paraId="5B69431C" w14:textId="77777777" w:rsidTr="00F508CC">
        <w:tc>
          <w:tcPr>
            <w:tcW w:w="1063" w:type="dxa"/>
            <w:shd w:val="clear" w:color="auto" w:fill="auto"/>
          </w:tcPr>
          <w:p w14:paraId="51BB331B"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1399</w:t>
            </w:r>
          </w:p>
        </w:tc>
        <w:tc>
          <w:tcPr>
            <w:tcW w:w="2190" w:type="dxa"/>
            <w:shd w:val="clear" w:color="auto" w:fill="auto"/>
          </w:tcPr>
          <w:p w14:paraId="15A480BB"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Alimentación equipo bkb femenino</w:t>
            </w:r>
          </w:p>
        </w:tc>
        <w:tc>
          <w:tcPr>
            <w:tcW w:w="2258" w:type="dxa"/>
            <w:shd w:val="clear" w:color="auto" w:fill="auto"/>
          </w:tcPr>
          <w:p w14:paraId="62EB4B51"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Rhina Dinora Najarro</w:t>
            </w:r>
          </w:p>
        </w:tc>
        <w:tc>
          <w:tcPr>
            <w:tcW w:w="1700" w:type="dxa"/>
            <w:shd w:val="clear" w:color="auto" w:fill="auto"/>
          </w:tcPr>
          <w:p w14:paraId="77B543E8"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$75</w:t>
            </w:r>
          </w:p>
        </w:tc>
        <w:tc>
          <w:tcPr>
            <w:tcW w:w="1617" w:type="dxa"/>
            <w:shd w:val="clear" w:color="auto" w:fill="auto"/>
          </w:tcPr>
          <w:p w14:paraId="7FFB012E"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$80.00</w:t>
            </w:r>
          </w:p>
        </w:tc>
      </w:tr>
    </w:tbl>
    <w:p w14:paraId="70407DAF" w14:textId="77777777" w:rsidR="005A60DC" w:rsidRPr="00E92088" w:rsidRDefault="005A60DC" w:rsidP="005A60DC">
      <w:pPr>
        <w:spacing w:line="360" w:lineRule="auto"/>
        <w:rPr>
          <w:rFonts w:ascii="Arial" w:hAnsi="Arial" w:cs="Arial"/>
          <w:b/>
          <w:sz w:val="20"/>
          <w:szCs w:val="20"/>
        </w:rPr>
      </w:pPr>
    </w:p>
    <w:p w14:paraId="75228DB8" w14:textId="77777777" w:rsidR="005A60DC" w:rsidRDefault="005A60DC" w:rsidP="005A60DC">
      <w:pPr>
        <w:spacing w:line="360" w:lineRule="auto"/>
        <w:jc w:val="both"/>
        <w:rPr>
          <w:rFonts w:ascii="Arial" w:hAnsi="Arial" w:cs="Arial"/>
          <w:b/>
          <w:sz w:val="20"/>
          <w:szCs w:val="20"/>
        </w:rPr>
      </w:pPr>
    </w:p>
    <w:p w14:paraId="49A3C274" w14:textId="77777777" w:rsidR="005A60DC" w:rsidRPr="00E92088" w:rsidRDefault="005A60DC" w:rsidP="005A60DC">
      <w:pPr>
        <w:spacing w:line="360" w:lineRule="auto"/>
        <w:jc w:val="both"/>
        <w:rPr>
          <w:rFonts w:ascii="Arial" w:hAnsi="Arial" w:cs="Arial"/>
          <w:sz w:val="20"/>
          <w:szCs w:val="20"/>
        </w:rPr>
      </w:pPr>
      <w:r w:rsidRPr="00E92088">
        <w:rPr>
          <w:rFonts w:ascii="Arial" w:hAnsi="Arial" w:cs="Arial"/>
          <w:b/>
          <w:sz w:val="20"/>
          <w:szCs w:val="20"/>
        </w:rPr>
        <w:t xml:space="preserve">Titulo. </w:t>
      </w:r>
      <w:r w:rsidRPr="00E92088">
        <w:rPr>
          <w:rFonts w:ascii="Arial" w:hAnsi="Arial" w:cs="Arial"/>
          <w:sz w:val="20"/>
          <w:szCs w:val="20"/>
        </w:rPr>
        <w:t xml:space="preserve">Recibos mal elaborados con respecto a la renta. </w:t>
      </w:r>
      <w:r w:rsidRPr="00E92088">
        <w:rPr>
          <w:rFonts w:ascii="Arial" w:hAnsi="Arial" w:cs="Arial"/>
          <w:b/>
          <w:sz w:val="20"/>
          <w:szCs w:val="20"/>
          <w:u w:val="single"/>
        </w:rPr>
        <w:t xml:space="preserve">Condición 2. Pudimos constatar en los documentos que acompañan la liquidación de caja chica del mes de enero, que se encuentran recibos con descuentos de renta mal elaborados. </w:t>
      </w:r>
    </w:p>
    <w:tbl>
      <w:tblPr>
        <w:tblpPr w:leftFromText="141" w:rightFromText="141"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058"/>
        <w:gridCol w:w="1997"/>
        <w:gridCol w:w="1470"/>
        <w:gridCol w:w="1264"/>
        <w:gridCol w:w="1056"/>
      </w:tblGrid>
      <w:tr w:rsidR="005A60DC" w:rsidRPr="00E92088" w14:paraId="58E2440E" w14:textId="77777777" w:rsidTr="00F508CC">
        <w:tc>
          <w:tcPr>
            <w:tcW w:w="983" w:type="dxa"/>
            <w:shd w:val="clear" w:color="auto" w:fill="auto"/>
          </w:tcPr>
          <w:p w14:paraId="2A67CAA9"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N° de vale</w:t>
            </w:r>
          </w:p>
        </w:tc>
        <w:tc>
          <w:tcPr>
            <w:tcW w:w="2058" w:type="dxa"/>
            <w:shd w:val="clear" w:color="auto" w:fill="auto"/>
          </w:tcPr>
          <w:p w14:paraId="6AD68C29"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Concepto</w:t>
            </w:r>
          </w:p>
        </w:tc>
        <w:tc>
          <w:tcPr>
            <w:tcW w:w="1997" w:type="dxa"/>
            <w:shd w:val="clear" w:color="auto" w:fill="auto"/>
          </w:tcPr>
          <w:p w14:paraId="43CBE7C5"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Beneficiario</w:t>
            </w:r>
          </w:p>
        </w:tc>
        <w:tc>
          <w:tcPr>
            <w:tcW w:w="1470" w:type="dxa"/>
            <w:shd w:val="clear" w:color="auto" w:fill="auto"/>
          </w:tcPr>
          <w:p w14:paraId="0087598C"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 xml:space="preserve">Monto del recibo </w:t>
            </w:r>
          </w:p>
        </w:tc>
        <w:tc>
          <w:tcPr>
            <w:tcW w:w="1264" w:type="dxa"/>
            <w:shd w:val="clear" w:color="auto" w:fill="auto"/>
          </w:tcPr>
          <w:p w14:paraId="6382EF54"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Renta</w:t>
            </w:r>
          </w:p>
        </w:tc>
        <w:tc>
          <w:tcPr>
            <w:tcW w:w="1056" w:type="dxa"/>
            <w:shd w:val="clear" w:color="auto" w:fill="auto"/>
          </w:tcPr>
          <w:p w14:paraId="31244E72"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Liquido</w:t>
            </w:r>
          </w:p>
        </w:tc>
      </w:tr>
      <w:tr w:rsidR="005A60DC" w:rsidRPr="00E92088" w14:paraId="5704F356" w14:textId="77777777" w:rsidTr="00F508CC">
        <w:tc>
          <w:tcPr>
            <w:tcW w:w="983" w:type="dxa"/>
            <w:shd w:val="clear" w:color="auto" w:fill="auto"/>
          </w:tcPr>
          <w:p w14:paraId="7B59A25A"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1419</w:t>
            </w:r>
          </w:p>
        </w:tc>
        <w:tc>
          <w:tcPr>
            <w:tcW w:w="2058" w:type="dxa"/>
            <w:shd w:val="clear" w:color="auto" w:fill="auto"/>
          </w:tcPr>
          <w:p w14:paraId="38B64BA9"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Contratación de médico para jornada medica en el cambio el día 18/1/2020</w:t>
            </w:r>
          </w:p>
        </w:tc>
        <w:tc>
          <w:tcPr>
            <w:tcW w:w="1997" w:type="dxa"/>
            <w:shd w:val="clear" w:color="auto" w:fill="auto"/>
          </w:tcPr>
          <w:p w14:paraId="44815AB3"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Arístides Alfonso Hidalgo</w:t>
            </w:r>
          </w:p>
        </w:tc>
        <w:tc>
          <w:tcPr>
            <w:tcW w:w="1470" w:type="dxa"/>
            <w:shd w:val="clear" w:color="auto" w:fill="auto"/>
          </w:tcPr>
          <w:p w14:paraId="318169BB"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$55.00</w:t>
            </w:r>
          </w:p>
        </w:tc>
        <w:tc>
          <w:tcPr>
            <w:tcW w:w="1264" w:type="dxa"/>
            <w:shd w:val="clear" w:color="auto" w:fill="auto"/>
          </w:tcPr>
          <w:p w14:paraId="4CC20991"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$5.00</w:t>
            </w:r>
          </w:p>
        </w:tc>
        <w:tc>
          <w:tcPr>
            <w:tcW w:w="1056" w:type="dxa"/>
            <w:shd w:val="clear" w:color="auto" w:fill="auto"/>
          </w:tcPr>
          <w:p w14:paraId="4AF5E953"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$50.</w:t>
            </w:r>
          </w:p>
        </w:tc>
      </w:tr>
    </w:tbl>
    <w:p w14:paraId="73F81071" w14:textId="77777777" w:rsidR="005A60DC" w:rsidRPr="00E92088" w:rsidRDefault="005A60DC" w:rsidP="005A60DC">
      <w:pPr>
        <w:spacing w:line="360" w:lineRule="auto"/>
        <w:rPr>
          <w:rFonts w:ascii="Arial" w:hAnsi="Arial" w:cs="Arial"/>
          <w:b/>
          <w:sz w:val="20"/>
          <w:szCs w:val="20"/>
        </w:rPr>
      </w:pPr>
    </w:p>
    <w:p w14:paraId="0E9BB5F7" w14:textId="77777777" w:rsidR="005A60DC" w:rsidRPr="00E92088" w:rsidRDefault="005A60DC" w:rsidP="005A60DC">
      <w:pPr>
        <w:spacing w:line="360" w:lineRule="auto"/>
        <w:jc w:val="both"/>
        <w:rPr>
          <w:rFonts w:ascii="Arial" w:hAnsi="Arial" w:cs="Arial"/>
          <w:sz w:val="20"/>
          <w:szCs w:val="20"/>
        </w:rPr>
      </w:pPr>
      <w:r w:rsidRPr="00E92088">
        <w:rPr>
          <w:rFonts w:ascii="Arial" w:hAnsi="Arial" w:cs="Arial"/>
          <w:b/>
          <w:sz w:val="20"/>
          <w:szCs w:val="20"/>
        </w:rPr>
        <w:t xml:space="preserve">Procedimiento para la creación del fondo. </w:t>
      </w:r>
      <w:r w:rsidRPr="00E92088">
        <w:rPr>
          <w:rFonts w:ascii="Arial" w:hAnsi="Arial" w:cs="Arial"/>
          <w:sz w:val="20"/>
          <w:szCs w:val="20"/>
        </w:rPr>
        <w:t xml:space="preserve">Numeral 16; es obligatorio hacer efectivo el cálculo del impuesto sobre la renta que corresponde al 10%, sobre el monto total der servicio u otra clase de gasto en factura o documento en papel simple si es persona natural. </w:t>
      </w:r>
      <w:r w:rsidRPr="00E92088">
        <w:rPr>
          <w:rFonts w:ascii="Arial" w:hAnsi="Arial" w:cs="Arial"/>
          <w:b/>
          <w:sz w:val="20"/>
          <w:szCs w:val="20"/>
        </w:rPr>
        <w:t xml:space="preserve">Titulo. </w:t>
      </w:r>
      <w:r w:rsidRPr="00E92088">
        <w:rPr>
          <w:rFonts w:ascii="Arial" w:hAnsi="Arial" w:cs="Arial"/>
          <w:sz w:val="20"/>
          <w:szCs w:val="20"/>
        </w:rPr>
        <w:t xml:space="preserve">Deficiencia en la retención de renta en el pago de transporte. </w:t>
      </w:r>
      <w:r w:rsidRPr="00E92088">
        <w:rPr>
          <w:rFonts w:ascii="Arial" w:hAnsi="Arial" w:cs="Arial"/>
          <w:b/>
          <w:sz w:val="20"/>
          <w:szCs w:val="20"/>
          <w:u w:val="single"/>
        </w:rPr>
        <w:t>Condición 3. Pudimos constatar mediante procedimiento dirigido al fondo circulante, que existen recibos de pago de transporte a los cuales en casos si se les retiene renta y en otros casos no, violentando lo que establece el código tributario.</w:t>
      </w:r>
      <w:r w:rsidRPr="00E92088">
        <w:rPr>
          <w:rFonts w:ascii="Arial" w:hAnsi="Arial" w:cs="Arial"/>
          <w:sz w:val="20"/>
          <w:szCs w:val="20"/>
        </w:rPr>
        <w:t xml:space="preserve"> </w:t>
      </w:r>
      <w:r w:rsidRPr="00E92088">
        <w:rPr>
          <w:rFonts w:ascii="Arial" w:hAnsi="Arial" w:cs="Arial"/>
          <w:b/>
          <w:sz w:val="20"/>
          <w:szCs w:val="20"/>
        </w:rPr>
        <w:t xml:space="preserve">Criterio. </w:t>
      </w:r>
      <w:r w:rsidRPr="00E92088">
        <w:rPr>
          <w:rFonts w:ascii="Arial" w:hAnsi="Arial" w:cs="Arial"/>
          <w:sz w:val="20"/>
          <w:szCs w:val="20"/>
        </w:rPr>
        <w:t>Retención por Prestación de Servicios Código tributario Artículo 156.- Las personas naturales titulares de empresas cuya actividad sea la transferencia de bienes o la prestación de servicios, las personas jurídicas, las sucesiones, los fideicomisos, los órganos del estado, las dependencias del gobierno, las municipalidades, las instituciones oficiales autónomas, inclusive la comisión ejecutiva portuaria autónoma del río lempa y el instituto salvadoreño del seguro social, así como las uniones de personas o sociedades de hecho que paguen o acrediten sumas en concepto de pagos por prestación de servicios, intereses, bonificaciones, o premios a personas naturales que no tengan relación de dependencia laboral con quien recibe el servicio, están obligadas a retener el diez por ciento (10%) de dichas sumas en concepto de anticipo del impuesto sobre la renta independientemente del monto de lo pagado o acreditado. los premios relacionados con juegos de azar o concursos estarán sujetos a lo dispuesto en el artículo 160 de este código. La retención a que se refiere el inciso anterior también es aplicable, cuando se trate de anticipos por tales pagos en la ejecución de contratos o servicios convenidos. La administración tributaria podrá autorizar un porcentaje de retención superior al estipulado en este artículo a solicitud del sujeto pasivo.  No están sujetas a la retención establecida en este artículo, las remuneraciones de carácter temporal o eventual que obtengan las personas naturales por la recolección de productos agrícolas de temporada.</w:t>
      </w:r>
    </w:p>
    <w:tbl>
      <w:tblPr>
        <w:tblpPr w:leftFromText="141" w:rightFromText="141"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058"/>
        <w:gridCol w:w="1997"/>
        <w:gridCol w:w="1470"/>
        <w:gridCol w:w="1264"/>
        <w:gridCol w:w="1056"/>
      </w:tblGrid>
      <w:tr w:rsidR="005A60DC" w:rsidRPr="00E92088" w14:paraId="45B8EA6D" w14:textId="77777777" w:rsidTr="00F508CC">
        <w:tc>
          <w:tcPr>
            <w:tcW w:w="983" w:type="dxa"/>
            <w:shd w:val="clear" w:color="auto" w:fill="auto"/>
          </w:tcPr>
          <w:p w14:paraId="06A08266" w14:textId="77777777" w:rsidR="005A60DC" w:rsidRPr="00F64883" w:rsidRDefault="005A60DC" w:rsidP="00F508CC">
            <w:pPr>
              <w:spacing w:line="276" w:lineRule="auto"/>
              <w:rPr>
                <w:rFonts w:ascii="Arial" w:hAnsi="Arial" w:cs="Arial"/>
                <w:b/>
                <w:sz w:val="20"/>
                <w:szCs w:val="20"/>
              </w:rPr>
            </w:pPr>
            <w:r w:rsidRPr="00F64883">
              <w:rPr>
                <w:rFonts w:ascii="Arial" w:hAnsi="Arial" w:cs="Arial"/>
                <w:b/>
                <w:sz w:val="20"/>
                <w:szCs w:val="20"/>
              </w:rPr>
              <w:t>N° de vale</w:t>
            </w:r>
          </w:p>
        </w:tc>
        <w:tc>
          <w:tcPr>
            <w:tcW w:w="2058" w:type="dxa"/>
            <w:shd w:val="clear" w:color="auto" w:fill="auto"/>
          </w:tcPr>
          <w:p w14:paraId="56B74956" w14:textId="77777777" w:rsidR="005A60DC" w:rsidRPr="00F64883" w:rsidRDefault="005A60DC" w:rsidP="00F508CC">
            <w:pPr>
              <w:spacing w:line="276" w:lineRule="auto"/>
              <w:rPr>
                <w:rFonts w:ascii="Arial" w:hAnsi="Arial" w:cs="Arial"/>
                <w:b/>
                <w:sz w:val="20"/>
                <w:szCs w:val="20"/>
              </w:rPr>
            </w:pPr>
            <w:r w:rsidRPr="00F64883">
              <w:rPr>
                <w:rFonts w:ascii="Arial" w:hAnsi="Arial" w:cs="Arial"/>
                <w:b/>
                <w:sz w:val="20"/>
                <w:szCs w:val="20"/>
              </w:rPr>
              <w:t>Concepto</w:t>
            </w:r>
          </w:p>
        </w:tc>
        <w:tc>
          <w:tcPr>
            <w:tcW w:w="1997" w:type="dxa"/>
            <w:shd w:val="clear" w:color="auto" w:fill="auto"/>
          </w:tcPr>
          <w:p w14:paraId="5085509E" w14:textId="77777777" w:rsidR="005A60DC" w:rsidRPr="00F64883" w:rsidRDefault="005A60DC" w:rsidP="00F508CC">
            <w:pPr>
              <w:spacing w:line="276" w:lineRule="auto"/>
              <w:rPr>
                <w:rFonts w:ascii="Arial" w:hAnsi="Arial" w:cs="Arial"/>
                <w:b/>
                <w:sz w:val="20"/>
                <w:szCs w:val="20"/>
              </w:rPr>
            </w:pPr>
            <w:r w:rsidRPr="00F64883">
              <w:rPr>
                <w:rFonts w:ascii="Arial" w:hAnsi="Arial" w:cs="Arial"/>
                <w:b/>
                <w:sz w:val="20"/>
                <w:szCs w:val="20"/>
              </w:rPr>
              <w:t>Beneficiario</w:t>
            </w:r>
          </w:p>
        </w:tc>
        <w:tc>
          <w:tcPr>
            <w:tcW w:w="1470" w:type="dxa"/>
            <w:shd w:val="clear" w:color="auto" w:fill="auto"/>
          </w:tcPr>
          <w:p w14:paraId="25729837" w14:textId="77777777" w:rsidR="005A60DC" w:rsidRPr="00F64883" w:rsidRDefault="005A60DC" w:rsidP="00F508CC">
            <w:pPr>
              <w:spacing w:line="276" w:lineRule="auto"/>
              <w:rPr>
                <w:rFonts w:ascii="Arial" w:hAnsi="Arial" w:cs="Arial"/>
                <w:b/>
                <w:sz w:val="20"/>
                <w:szCs w:val="20"/>
              </w:rPr>
            </w:pPr>
            <w:r w:rsidRPr="00F64883">
              <w:rPr>
                <w:rFonts w:ascii="Arial" w:hAnsi="Arial" w:cs="Arial"/>
                <w:b/>
                <w:sz w:val="20"/>
                <w:szCs w:val="20"/>
              </w:rPr>
              <w:t xml:space="preserve">Monto del recibo </w:t>
            </w:r>
          </w:p>
        </w:tc>
        <w:tc>
          <w:tcPr>
            <w:tcW w:w="1264" w:type="dxa"/>
            <w:shd w:val="clear" w:color="auto" w:fill="auto"/>
          </w:tcPr>
          <w:p w14:paraId="38462F27" w14:textId="77777777" w:rsidR="005A60DC" w:rsidRPr="00F64883" w:rsidRDefault="005A60DC" w:rsidP="00F508CC">
            <w:pPr>
              <w:spacing w:line="276" w:lineRule="auto"/>
              <w:rPr>
                <w:rFonts w:ascii="Arial" w:hAnsi="Arial" w:cs="Arial"/>
                <w:b/>
                <w:sz w:val="20"/>
                <w:szCs w:val="20"/>
              </w:rPr>
            </w:pPr>
            <w:r w:rsidRPr="00F64883">
              <w:rPr>
                <w:rFonts w:ascii="Arial" w:hAnsi="Arial" w:cs="Arial"/>
                <w:b/>
                <w:sz w:val="20"/>
                <w:szCs w:val="20"/>
              </w:rPr>
              <w:t>Renta</w:t>
            </w:r>
          </w:p>
        </w:tc>
        <w:tc>
          <w:tcPr>
            <w:tcW w:w="1056" w:type="dxa"/>
            <w:shd w:val="clear" w:color="auto" w:fill="auto"/>
          </w:tcPr>
          <w:p w14:paraId="778BB558" w14:textId="77777777" w:rsidR="005A60DC" w:rsidRPr="00F64883" w:rsidRDefault="005A60DC" w:rsidP="00F508CC">
            <w:pPr>
              <w:spacing w:line="276" w:lineRule="auto"/>
              <w:rPr>
                <w:rFonts w:ascii="Arial" w:hAnsi="Arial" w:cs="Arial"/>
                <w:b/>
                <w:sz w:val="20"/>
                <w:szCs w:val="20"/>
              </w:rPr>
            </w:pPr>
            <w:r w:rsidRPr="00F64883">
              <w:rPr>
                <w:rFonts w:ascii="Arial" w:hAnsi="Arial" w:cs="Arial"/>
                <w:b/>
                <w:sz w:val="20"/>
                <w:szCs w:val="20"/>
              </w:rPr>
              <w:t>Liquido</w:t>
            </w:r>
          </w:p>
        </w:tc>
      </w:tr>
      <w:tr w:rsidR="005A60DC" w:rsidRPr="00E92088" w14:paraId="5E1D5EF6" w14:textId="77777777" w:rsidTr="00F508CC">
        <w:tc>
          <w:tcPr>
            <w:tcW w:w="983" w:type="dxa"/>
            <w:shd w:val="clear" w:color="auto" w:fill="auto"/>
          </w:tcPr>
          <w:p w14:paraId="6206425E"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1401</w:t>
            </w:r>
          </w:p>
        </w:tc>
        <w:tc>
          <w:tcPr>
            <w:tcW w:w="2058" w:type="dxa"/>
            <w:shd w:val="clear" w:color="auto" w:fill="auto"/>
          </w:tcPr>
          <w:p w14:paraId="252D0A22"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Transporte Guazapa y viceversa</w:t>
            </w:r>
          </w:p>
        </w:tc>
        <w:tc>
          <w:tcPr>
            <w:tcW w:w="1997" w:type="dxa"/>
            <w:shd w:val="clear" w:color="auto" w:fill="auto"/>
          </w:tcPr>
          <w:p w14:paraId="4BEA891A"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Leonel Adonay Tejada</w:t>
            </w:r>
          </w:p>
        </w:tc>
        <w:tc>
          <w:tcPr>
            <w:tcW w:w="1470" w:type="dxa"/>
            <w:shd w:val="clear" w:color="auto" w:fill="auto"/>
          </w:tcPr>
          <w:p w14:paraId="7F9A809C"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$15.00</w:t>
            </w:r>
          </w:p>
        </w:tc>
        <w:tc>
          <w:tcPr>
            <w:tcW w:w="1264" w:type="dxa"/>
            <w:shd w:val="clear" w:color="auto" w:fill="auto"/>
          </w:tcPr>
          <w:p w14:paraId="6544DC87"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$0.00</w:t>
            </w:r>
          </w:p>
        </w:tc>
        <w:tc>
          <w:tcPr>
            <w:tcW w:w="1056" w:type="dxa"/>
            <w:shd w:val="clear" w:color="auto" w:fill="auto"/>
          </w:tcPr>
          <w:p w14:paraId="1DCD0AA0"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$15.00</w:t>
            </w:r>
          </w:p>
        </w:tc>
      </w:tr>
      <w:tr w:rsidR="005A60DC" w:rsidRPr="00E92088" w14:paraId="3075B447" w14:textId="77777777" w:rsidTr="00F508CC">
        <w:tc>
          <w:tcPr>
            <w:tcW w:w="983" w:type="dxa"/>
            <w:shd w:val="clear" w:color="auto" w:fill="auto"/>
          </w:tcPr>
          <w:p w14:paraId="27D0DE1B"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1390</w:t>
            </w:r>
          </w:p>
        </w:tc>
        <w:tc>
          <w:tcPr>
            <w:tcW w:w="2058" w:type="dxa"/>
            <w:shd w:val="clear" w:color="auto" w:fill="auto"/>
          </w:tcPr>
          <w:p w14:paraId="12E58A60"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Transporte para ir a traer trofeos</w:t>
            </w:r>
          </w:p>
        </w:tc>
        <w:tc>
          <w:tcPr>
            <w:tcW w:w="1997" w:type="dxa"/>
            <w:shd w:val="clear" w:color="auto" w:fill="auto"/>
          </w:tcPr>
          <w:p w14:paraId="0AFA532E"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Félix Alfredo Alemán Canjura</w:t>
            </w:r>
          </w:p>
        </w:tc>
        <w:tc>
          <w:tcPr>
            <w:tcW w:w="1470" w:type="dxa"/>
            <w:shd w:val="clear" w:color="auto" w:fill="auto"/>
          </w:tcPr>
          <w:p w14:paraId="4055B812"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$22.22</w:t>
            </w:r>
          </w:p>
        </w:tc>
        <w:tc>
          <w:tcPr>
            <w:tcW w:w="1264" w:type="dxa"/>
            <w:shd w:val="clear" w:color="auto" w:fill="auto"/>
          </w:tcPr>
          <w:p w14:paraId="33835265"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$2.22</w:t>
            </w:r>
          </w:p>
        </w:tc>
        <w:tc>
          <w:tcPr>
            <w:tcW w:w="1056" w:type="dxa"/>
            <w:shd w:val="clear" w:color="auto" w:fill="auto"/>
          </w:tcPr>
          <w:p w14:paraId="4FFCCDF3"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$20.00</w:t>
            </w:r>
          </w:p>
        </w:tc>
      </w:tr>
      <w:tr w:rsidR="005A60DC" w:rsidRPr="00E92088" w14:paraId="6CBB3E03" w14:textId="77777777" w:rsidTr="00F508CC">
        <w:tc>
          <w:tcPr>
            <w:tcW w:w="983" w:type="dxa"/>
            <w:shd w:val="clear" w:color="auto" w:fill="auto"/>
          </w:tcPr>
          <w:p w14:paraId="2E91C8D5"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1405</w:t>
            </w:r>
          </w:p>
        </w:tc>
        <w:tc>
          <w:tcPr>
            <w:tcW w:w="2058" w:type="dxa"/>
            <w:shd w:val="clear" w:color="auto" w:fill="auto"/>
          </w:tcPr>
          <w:p w14:paraId="29D26055"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Transporte para ir a MH, Soyapango</w:t>
            </w:r>
          </w:p>
        </w:tc>
        <w:tc>
          <w:tcPr>
            <w:tcW w:w="1997" w:type="dxa"/>
            <w:shd w:val="clear" w:color="auto" w:fill="auto"/>
          </w:tcPr>
          <w:p w14:paraId="06C66543"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 xml:space="preserve">José Denis Barrillos </w:t>
            </w:r>
          </w:p>
        </w:tc>
        <w:tc>
          <w:tcPr>
            <w:tcW w:w="1470" w:type="dxa"/>
            <w:shd w:val="clear" w:color="auto" w:fill="auto"/>
          </w:tcPr>
          <w:p w14:paraId="042780A7"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$22.22</w:t>
            </w:r>
          </w:p>
        </w:tc>
        <w:tc>
          <w:tcPr>
            <w:tcW w:w="1264" w:type="dxa"/>
            <w:shd w:val="clear" w:color="auto" w:fill="auto"/>
          </w:tcPr>
          <w:p w14:paraId="7A7F3AD1"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$2.22</w:t>
            </w:r>
          </w:p>
        </w:tc>
        <w:tc>
          <w:tcPr>
            <w:tcW w:w="1056" w:type="dxa"/>
            <w:shd w:val="clear" w:color="auto" w:fill="auto"/>
          </w:tcPr>
          <w:p w14:paraId="7E004DF2"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$20.00</w:t>
            </w:r>
          </w:p>
        </w:tc>
      </w:tr>
    </w:tbl>
    <w:p w14:paraId="6646F817" w14:textId="77777777" w:rsidR="005A60DC" w:rsidRPr="00E92088" w:rsidRDefault="005A60DC" w:rsidP="005A60DC">
      <w:pPr>
        <w:spacing w:line="360" w:lineRule="auto"/>
        <w:rPr>
          <w:rFonts w:ascii="Arial" w:hAnsi="Arial" w:cs="Arial"/>
          <w:b/>
          <w:sz w:val="20"/>
          <w:szCs w:val="20"/>
        </w:rPr>
      </w:pPr>
    </w:p>
    <w:p w14:paraId="4BA88610" w14:textId="77777777" w:rsidR="005A60DC" w:rsidRPr="00E92088" w:rsidRDefault="005A60DC" w:rsidP="005A60DC">
      <w:pPr>
        <w:spacing w:line="360" w:lineRule="auto"/>
        <w:jc w:val="both"/>
        <w:rPr>
          <w:rFonts w:ascii="Arial" w:hAnsi="Arial" w:cs="Arial"/>
          <w:b/>
          <w:sz w:val="20"/>
          <w:szCs w:val="20"/>
          <w:u w:val="single"/>
        </w:rPr>
      </w:pPr>
      <w:r w:rsidRPr="00E92088">
        <w:rPr>
          <w:rFonts w:ascii="Arial" w:hAnsi="Arial" w:cs="Arial"/>
          <w:b/>
          <w:sz w:val="20"/>
          <w:szCs w:val="20"/>
        </w:rPr>
        <w:t xml:space="preserve">Titulo.  </w:t>
      </w:r>
      <w:r w:rsidRPr="00E92088">
        <w:rPr>
          <w:rFonts w:ascii="Arial" w:hAnsi="Arial" w:cs="Arial"/>
          <w:sz w:val="20"/>
          <w:szCs w:val="20"/>
        </w:rPr>
        <w:t xml:space="preserve">Pago de servicios que no están a nombre de la municipalidad. </w:t>
      </w:r>
      <w:r w:rsidRPr="00E92088">
        <w:rPr>
          <w:rFonts w:ascii="Arial" w:hAnsi="Arial" w:cs="Arial"/>
          <w:b/>
          <w:sz w:val="20"/>
          <w:szCs w:val="20"/>
          <w:u w:val="single"/>
        </w:rPr>
        <w:t>Condición 4. Constatamos que existen pagos de recibos por servicios básicos, con recibos que no están a nombre del fondo, y tampoco están a nombre de la alcaldía municipal de Nejapa.</w:t>
      </w:r>
    </w:p>
    <w:p w14:paraId="1B2BE962" w14:textId="77777777" w:rsidR="005A60DC" w:rsidRPr="00E92088" w:rsidRDefault="005A60DC" w:rsidP="005A60DC">
      <w:pPr>
        <w:spacing w:line="360" w:lineRule="auto"/>
        <w:jc w:val="both"/>
        <w:rPr>
          <w:rFonts w:ascii="Arial" w:hAnsi="Arial" w:cs="Arial"/>
          <w:sz w:val="20"/>
          <w:szCs w:val="20"/>
        </w:rPr>
      </w:pPr>
    </w:p>
    <w:tbl>
      <w:tblPr>
        <w:tblpPr w:leftFromText="141" w:rightFromText="141"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692"/>
        <w:gridCol w:w="431"/>
        <w:gridCol w:w="2259"/>
        <w:gridCol w:w="2155"/>
      </w:tblGrid>
      <w:tr w:rsidR="005A60DC" w:rsidRPr="00E92088" w14:paraId="174AB6F2" w14:textId="77777777" w:rsidTr="00F508CC">
        <w:tc>
          <w:tcPr>
            <w:tcW w:w="1291" w:type="dxa"/>
            <w:shd w:val="clear" w:color="auto" w:fill="auto"/>
          </w:tcPr>
          <w:p w14:paraId="7EA518B5"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N° de vale</w:t>
            </w:r>
          </w:p>
        </w:tc>
        <w:tc>
          <w:tcPr>
            <w:tcW w:w="2692" w:type="dxa"/>
            <w:shd w:val="clear" w:color="auto" w:fill="auto"/>
          </w:tcPr>
          <w:p w14:paraId="1EB1DC3B"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Concepto</w:t>
            </w:r>
          </w:p>
        </w:tc>
        <w:tc>
          <w:tcPr>
            <w:tcW w:w="2690" w:type="dxa"/>
            <w:gridSpan w:val="2"/>
            <w:shd w:val="clear" w:color="auto" w:fill="auto"/>
          </w:tcPr>
          <w:p w14:paraId="285A7C4E"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Beneficiario</w:t>
            </w:r>
          </w:p>
        </w:tc>
        <w:tc>
          <w:tcPr>
            <w:tcW w:w="2155" w:type="dxa"/>
            <w:shd w:val="clear" w:color="auto" w:fill="auto"/>
          </w:tcPr>
          <w:p w14:paraId="325F9102"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Monto del vale</w:t>
            </w:r>
          </w:p>
        </w:tc>
      </w:tr>
      <w:tr w:rsidR="005A60DC" w:rsidRPr="00E92088" w14:paraId="75FC37B9" w14:textId="77777777" w:rsidTr="00F508CC">
        <w:tc>
          <w:tcPr>
            <w:tcW w:w="1291" w:type="dxa"/>
            <w:shd w:val="clear" w:color="auto" w:fill="auto"/>
          </w:tcPr>
          <w:p w14:paraId="285924C0"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1404</w:t>
            </w:r>
          </w:p>
        </w:tc>
        <w:tc>
          <w:tcPr>
            <w:tcW w:w="2692" w:type="dxa"/>
            <w:shd w:val="clear" w:color="auto" w:fill="auto"/>
          </w:tcPr>
          <w:p w14:paraId="7EE3B47C"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Pago de recibos de energía y agua potable local del adulto mayor</w:t>
            </w:r>
          </w:p>
        </w:tc>
        <w:tc>
          <w:tcPr>
            <w:tcW w:w="2690" w:type="dxa"/>
            <w:gridSpan w:val="2"/>
            <w:shd w:val="clear" w:color="auto" w:fill="auto"/>
          </w:tcPr>
          <w:p w14:paraId="008FF7FB"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CAES, ANDA</w:t>
            </w:r>
          </w:p>
        </w:tc>
        <w:tc>
          <w:tcPr>
            <w:tcW w:w="2155" w:type="dxa"/>
            <w:shd w:val="clear" w:color="auto" w:fill="auto"/>
          </w:tcPr>
          <w:p w14:paraId="2E290046"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$10.79</w:t>
            </w:r>
          </w:p>
        </w:tc>
      </w:tr>
      <w:tr w:rsidR="005A60DC" w:rsidRPr="00E92088" w14:paraId="24E4C09C" w14:textId="77777777" w:rsidTr="00F508CC">
        <w:tc>
          <w:tcPr>
            <w:tcW w:w="4414" w:type="dxa"/>
            <w:gridSpan w:val="3"/>
            <w:shd w:val="clear" w:color="auto" w:fill="auto"/>
          </w:tcPr>
          <w:p w14:paraId="67F2A5AF"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Persona a nombre del recibo.</w:t>
            </w:r>
          </w:p>
        </w:tc>
        <w:tc>
          <w:tcPr>
            <w:tcW w:w="4414" w:type="dxa"/>
            <w:gridSpan w:val="2"/>
            <w:shd w:val="clear" w:color="auto" w:fill="auto"/>
          </w:tcPr>
          <w:p w14:paraId="62CB1B57" w14:textId="77777777" w:rsidR="005A60DC" w:rsidRPr="00E92088" w:rsidRDefault="005A60DC" w:rsidP="00F508CC">
            <w:pPr>
              <w:spacing w:line="276" w:lineRule="auto"/>
              <w:rPr>
                <w:rFonts w:ascii="Arial" w:hAnsi="Arial" w:cs="Arial"/>
                <w:sz w:val="20"/>
                <w:szCs w:val="20"/>
              </w:rPr>
            </w:pPr>
            <w:r w:rsidRPr="00E92088">
              <w:rPr>
                <w:rFonts w:ascii="Arial" w:hAnsi="Arial" w:cs="Arial"/>
                <w:sz w:val="20"/>
                <w:szCs w:val="20"/>
              </w:rPr>
              <w:t>Tomasa Medina de Monterrosa.</w:t>
            </w:r>
          </w:p>
        </w:tc>
      </w:tr>
    </w:tbl>
    <w:p w14:paraId="76BDD8A4" w14:textId="77777777" w:rsidR="005A60DC" w:rsidRPr="00E92088" w:rsidRDefault="005A60DC" w:rsidP="005A60DC">
      <w:pPr>
        <w:spacing w:line="276" w:lineRule="auto"/>
        <w:rPr>
          <w:rFonts w:ascii="Arial" w:hAnsi="Arial" w:cs="Arial"/>
          <w:sz w:val="20"/>
          <w:szCs w:val="20"/>
        </w:rPr>
      </w:pPr>
    </w:p>
    <w:p w14:paraId="6C2CFFB7" w14:textId="77777777" w:rsidR="005A60DC" w:rsidRPr="00E92088" w:rsidRDefault="005A60DC" w:rsidP="005A60DC">
      <w:pPr>
        <w:spacing w:line="360" w:lineRule="auto"/>
        <w:jc w:val="both"/>
        <w:rPr>
          <w:rFonts w:ascii="Arial" w:hAnsi="Arial" w:cs="Arial"/>
          <w:sz w:val="20"/>
          <w:szCs w:val="20"/>
        </w:rPr>
      </w:pPr>
      <w:r w:rsidRPr="00E92088">
        <w:rPr>
          <w:rFonts w:ascii="Arial" w:hAnsi="Arial" w:cs="Arial"/>
          <w:b/>
          <w:sz w:val="20"/>
          <w:szCs w:val="20"/>
        </w:rPr>
        <w:t xml:space="preserve">I.  Procedimiento para la creación del fondo.  </w:t>
      </w:r>
      <w:r w:rsidRPr="00E92088">
        <w:rPr>
          <w:rFonts w:ascii="Arial" w:hAnsi="Arial" w:cs="Arial"/>
          <w:sz w:val="20"/>
          <w:szCs w:val="20"/>
        </w:rPr>
        <w:t xml:space="preserve">Numeral 15; por ningún motivo podrán emitirse recibos o facturas a nombre del encargado del fondo. </w:t>
      </w:r>
      <w:r w:rsidRPr="00E92088">
        <w:rPr>
          <w:rFonts w:ascii="Arial" w:hAnsi="Arial" w:cs="Arial"/>
          <w:b/>
          <w:sz w:val="20"/>
          <w:szCs w:val="20"/>
        </w:rPr>
        <w:t xml:space="preserve">II.  Procedimiento para pago de gastos por el fondo. </w:t>
      </w:r>
      <w:r w:rsidRPr="00E92088">
        <w:rPr>
          <w:rFonts w:ascii="Arial" w:hAnsi="Arial" w:cs="Arial"/>
          <w:sz w:val="20"/>
          <w:szCs w:val="20"/>
        </w:rPr>
        <w:t xml:space="preserve">Numeral 4: todas las facturas o recibos deberán estar a nombre del fondo circulante de la alcaldía de Nejapa, elaborados a máquina o con tinta no deben presentar borrones ni tachaduras, debiendo indicar el monto en números y letras (dólares). </w:t>
      </w:r>
      <w:r w:rsidRPr="00E92088">
        <w:rPr>
          <w:rFonts w:ascii="Arial" w:hAnsi="Arial" w:cs="Arial"/>
          <w:b/>
          <w:sz w:val="20"/>
          <w:szCs w:val="20"/>
        </w:rPr>
        <w:t xml:space="preserve">Titulo. </w:t>
      </w:r>
      <w:r w:rsidRPr="00E92088">
        <w:rPr>
          <w:rFonts w:ascii="Arial" w:hAnsi="Arial" w:cs="Arial"/>
          <w:sz w:val="20"/>
          <w:szCs w:val="20"/>
        </w:rPr>
        <w:t xml:space="preserve">Compra de producto o bienes no necesarios para la realización o desempeño de las funciones u obligaciones propias de los jefes o empleados. </w:t>
      </w:r>
      <w:r w:rsidRPr="00E92088">
        <w:rPr>
          <w:rFonts w:ascii="Arial" w:hAnsi="Arial" w:cs="Arial"/>
          <w:b/>
          <w:sz w:val="20"/>
          <w:szCs w:val="20"/>
          <w:u w:val="single"/>
        </w:rPr>
        <w:t>Condición 5. Comprobamos que en la liquidación de fondo circulante del mes de enero se compraron golosinas, siendo este un artículo, producto o bien necesario para el desempeño de actividades</w:t>
      </w:r>
      <w:r w:rsidRPr="00E92088">
        <w:rPr>
          <w:rFonts w:ascii="Arial" w:hAnsi="Arial" w:cs="Arial"/>
          <w:sz w:val="20"/>
          <w:szCs w:val="20"/>
        </w:rPr>
        <w:t>.</w:t>
      </w:r>
    </w:p>
    <w:tbl>
      <w:tblPr>
        <w:tblpPr w:leftFromText="141" w:rightFromText="141"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2692"/>
        <w:gridCol w:w="2690"/>
        <w:gridCol w:w="2155"/>
      </w:tblGrid>
      <w:tr w:rsidR="005A60DC" w:rsidRPr="00E92088" w14:paraId="69E4A82A" w14:textId="77777777" w:rsidTr="00F508CC">
        <w:tc>
          <w:tcPr>
            <w:tcW w:w="1291" w:type="dxa"/>
            <w:shd w:val="clear" w:color="auto" w:fill="auto"/>
          </w:tcPr>
          <w:p w14:paraId="155AFE4D"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N° de vale</w:t>
            </w:r>
          </w:p>
        </w:tc>
        <w:tc>
          <w:tcPr>
            <w:tcW w:w="2692" w:type="dxa"/>
            <w:shd w:val="clear" w:color="auto" w:fill="auto"/>
          </w:tcPr>
          <w:p w14:paraId="5EDA9C53"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Concepto</w:t>
            </w:r>
          </w:p>
        </w:tc>
        <w:tc>
          <w:tcPr>
            <w:tcW w:w="2690" w:type="dxa"/>
            <w:shd w:val="clear" w:color="auto" w:fill="auto"/>
          </w:tcPr>
          <w:p w14:paraId="03ABF984"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Beneficiario</w:t>
            </w:r>
          </w:p>
        </w:tc>
        <w:tc>
          <w:tcPr>
            <w:tcW w:w="2155" w:type="dxa"/>
            <w:shd w:val="clear" w:color="auto" w:fill="auto"/>
          </w:tcPr>
          <w:p w14:paraId="778FFCDD"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Monto del vale</w:t>
            </w:r>
          </w:p>
        </w:tc>
      </w:tr>
      <w:tr w:rsidR="005A60DC" w:rsidRPr="00E92088" w14:paraId="2CD57CA1" w14:textId="77777777" w:rsidTr="00F508CC">
        <w:tc>
          <w:tcPr>
            <w:tcW w:w="1291" w:type="dxa"/>
            <w:shd w:val="clear" w:color="auto" w:fill="auto"/>
          </w:tcPr>
          <w:p w14:paraId="04143318"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1409</w:t>
            </w:r>
          </w:p>
        </w:tc>
        <w:tc>
          <w:tcPr>
            <w:tcW w:w="2692" w:type="dxa"/>
            <w:shd w:val="clear" w:color="auto" w:fill="auto"/>
          </w:tcPr>
          <w:p w14:paraId="15F8DF69"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Compra de agua para actividades de limpieza</w:t>
            </w:r>
          </w:p>
        </w:tc>
        <w:tc>
          <w:tcPr>
            <w:tcW w:w="2690" w:type="dxa"/>
            <w:shd w:val="clear" w:color="auto" w:fill="auto"/>
          </w:tcPr>
          <w:p w14:paraId="079F81C2"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Petroserch, S.A de C.V.</w:t>
            </w:r>
          </w:p>
        </w:tc>
        <w:tc>
          <w:tcPr>
            <w:tcW w:w="2155" w:type="dxa"/>
            <w:shd w:val="clear" w:color="auto" w:fill="auto"/>
          </w:tcPr>
          <w:p w14:paraId="0D41B550"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$7.30</w:t>
            </w:r>
          </w:p>
        </w:tc>
      </w:tr>
      <w:tr w:rsidR="005A60DC" w:rsidRPr="00E92088" w14:paraId="6BE8A14D" w14:textId="77777777" w:rsidTr="00F508CC">
        <w:tc>
          <w:tcPr>
            <w:tcW w:w="3983" w:type="dxa"/>
            <w:gridSpan w:val="2"/>
            <w:shd w:val="clear" w:color="auto" w:fill="auto"/>
          </w:tcPr>
          <w:p w14:paraId="151AF9AB"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Responsable o solicitante</w:t>
            </w:r>
          </w:p>
        </w:tc>
        <w:tc>
          <w:tcPr>
            <w:tcW w:w="4845" w:type="dxa"/>
            <w:gridSpan w:val="2"/>
            <w:shd w:val="clear" w:color="auto" w:fill="auto"/>
          </w:tcPr>
          <w:p w14:paraId="46E8CC0B" w14:textId="77777777" w:rsidR="005A60DC" w:rsidRPr="00E92088" w:rsidRDefault="005A60DC" w:rsidP="00F508CC">
            <w:pPr>
              <w:spacing w:line="360" w:lineRule="auto"/>
              <w:rPr>
                <w:rFonts w:ascii="Arial" w:hAnsi="Arial" w:cs="Arial"/>
                <w:sz w:val="20"/>
                <w:szCs w:val="20"/>
              </w:rPr>
            </w:pPr>
            <w:r w:rsidRPr="00E92088">
              <w:rPr>
                <w:rFonts w:ascii="Arial" w:hAnsi="Arial" w:cs="Arial"/>
                <w:sz w:val="20"/>
                <w:szCs w:val="20"/>
              </w:rPr>
              <w:t xml:space="preserve">Carmen Flores </w:t>
            </w:r>
          </w:p>
        </w:tc>
      </w:tr>
    </w:tbl>
    <w:p w14:paraId="568108F9" w14:textId="77777777" w:rsidR="005A60DC" w:rsidRPr="00E92088" w:rsidRDefault="005A60DC" w:rsidP="005A60DC">
      <w:pPr>
        <w:spacing w:line="360" w:lineRule="auto"/>
        <w:jc w:val="both"/>
        <w:rPr>
          <w:rFonts w:ascii="Arial" w:hAnsi="Arial" w:cs="Arial"/>
          <w:sz w:val="20"/>
          <w:szCs w:val="20"/>
        </w:rPr>
      </w:pPr>
    </w:p>
    <w:p w14:paraId="2F4217FE" w14:textId="77777777" w:rsidR="005A60DC" w:rsidRDefault="005A60DC" w:rsidP="005A60DC">
      <w:pPr>
        <w:pStyle w:val="Textoindependiente"/>
        <w:rPr>
          <w:rFonts w:ascii="Arial" w:hAnsi="Arial" w:cs="Arial"/>
          <w:szCs w:val="20"/>
        </w:rPr>
      </w:pPr>
      <w:r w:rsidRPr="00E92088">
        <w:rPr>
          <w:rFonts w:ascii="Arial" w:hAnsi="Arial" w:cs="Arial"/>
          <w:szCs w:val="20"/>
        </w:rPr>
        <w:t xml:space="preserve">Sin más por el momento que informar me suscribo. Este Concejo Municipal, habiendo escuchado los informes presentados, con base a las facultades legales conferidas, </w:t>
      </w:r>
      <w:r w:rsidRPr="00E92088">
        <w:rPr>
          <w:rFonts w:ascii="Arial" w:hAnsi="Arial" w:cs="Arial"/>
          <w:b/>
          <w:bCs/>
          <w:szCs w:val="20"/>
          <w:lang w:eastAsia="es-SV"/>
        </w:rPr>
        <w:t>ACUERDA: a)</w:t>
      </w:r>
      <w:r w:rsidRPr="00E92088">
        <w:rPr>
          <w:rFonts w:ascii="Arial" w:hAnsi="Arial" w:cs="Arial"/>
          <w:bCs/>
          <w:szCs w:val="20"/>
          <w:lang w:eastAsia="es-SV"/>
        </w:rPr>
        <w:t xml:space="preserve"> Darse por enterados del Examen Especial al Área de UATM e ingresos diarios según muestra; de los meses de enero a marzo como muestra de ingresos percibidos y la gestión de mes de enero a junio para el año 2019; </w:t>
      </w:r>
      <w:r w:rsidRPr="00E92088">
        <w:rPr>
          <w:rFonts w:ascii="Arial" w:hAnsi="Arial" w:cs="Arial"/>
          <w:b/>
          <w:bCs/>
          <w:szCs w:val="20"/>
          <w:lang w:eastAsia="es-SV"/>
        </w:rPr>
        <w:t xml:space="preserve">b) </w:t>
      </w:r>
      <w:r w:rsidRPr="00E92088">
        <w:rPr>
          <w:rFonts w:ascii="Arial" w:hAnsi="Arial" w:cs="Arial"/>
          <w:bCs/>
          <w:szCs w:val="20"/>
          <w:lang w:eastAsia="es-SV"/>
        </w:rPr>
        <w:t xml:space="preserve">Darse por enterados del </w:t>
      </w:r>
      <w:r w:rsidRPr="00E92088">
        <w:rPr>
          <w:rFonts w:ascii="Arial" w:hAnsi="Arial" w:cs="Arial"/>
          <w:szCs w:val="20"/>
        </w:rPr>
        <w:t>Examen Especial al uso manejo y resguardo del fondo circulante, así como los respectivos documentos de soporte para cada una de las erogaciones de efectivo. Período comprendido del 1 de enero al 31 de enero del 2020</w:t>
      </w:r>
      <w:r w:rsidRPr="00E92088">
        <w:rPr>
          <w:rFonts w:ascii="Arial" w:hAnsi="Arial" w:cs="Arial"/>
          <w:szCs w:val="20"/>
          <w:lang w:eastAsia="es-SV"/>
        </w:rPr>
        <w:t xml:space="preserve">. </w:t>
      </w:r>
      <w:r w:rsidRPr="00E92088">
        <w:rPr>
          <w:rFonts w:ascii="Arial" w:hAnsi="Arial" w:cs="Arial"/>
          <w:b/>
          <w:szCs w:val="20"/>
          <w:u w:val="single"/>
        </w:rPr>
        <w:t>Votación Unánime.</w:t>
      </w:r>
      <w:r w:rsidRPr="00E92088">
        <w:rPr>
          <w:rFonts w:ascii="Arial" w:hAnsi="Arial" w:cs="Arial"/>
          <w:szCs w:val="20"/>
        </w:rPr>
        <w:t xml:space="preserve"> Certifíquese y Notifíquese. </w:t>
      </w:r>
      <w:r>
        <w:rPr>
          <w:rFonts w:ascii="Arial" w:hAnsi="Arial" w:cs="Arial"/>
          <w:szCs w:val="20"/>
        </w:rPr>
        <w:t xml:space="preserve">“”””””””””””””””; </w:t>
      </w:r>
      <w:r w:rsidRPr="00D76759">
        <w:rPr>
          <w:rFonts w:ascii="Arial" w:hAnsi="Arial" w:cs="Arial"/>
          <w:b/>
          <w:szCs w:val="20"/>
        </w:rPr>
        <w:t xml:space="preserve">b) </w:t>
      </w:r>
      <w:r w:rsidRPr="00723F1F">
        <w:rPr>
          <w:rFonts w:ascii="Arial" w:hAnsi="Arial" w:cs="Arial"/>
          <w:b/>
          <w:szCs w:val="20"/>
          <w:u w:val="single"/>
        </w:rPr>
        <w:t>Informe de Ejecución Presupuestaria  de ingresos y egresos del periodo del 01 de enero al 31 de julio del 2020:</w:t>
      </w:r>
      <w:r>
        <w:rPr>
          <w:rFonts w:ascii="Arial" w:hAnsi="Arial" w:cs="Arial"/>
          <w:szCs w:val="20"/>
        </w:rPr>
        <w:t xml:space="preserve"> El Concejo Municipal habiendo escuchado el informe presentado se toma el acuerdo siguiente: </w:t>
      </w:r>
      <w:r w:rsidRPr="005002A2">
        <w:rPr>
          <w:rFonts w:ascii="Arial" w:hAnsi="Arial" w:cs="Arial"/>
          <w:b/>
          <w:bCs/>
          <w:szCs w:val="20"/>
          <w:shd w:val="clear" w:color="auto" w:fill="FFFFFF"/>
        </w:rPr>
        <w:t xml:space="preserve">ACUERDO NUMERO </w:t>
      </w:r>
      <w:r>
        <w:rPr>
          <w:rFonts w:ascii="Arial" w:hAnsi="Arial" w:cs="Arial"/>
          <w:b/>
          <w:bCs/>
          <w:szCs w:val="20"/>
          <w:shd w:val="clear" w:color="auto" w:fill="FFFFFF"/>
        </w:rPr>
        <w:t>DOS</w:t>
      </w:r>
      <w:r w:rsidRPr="005002A2">
        <w:rPr>
          <w:rFonts w:ascii="Arial" w:hAnsi="Arial" w:cs="Arial"/>
          <w:b/>
          <w:bCs/>
          <w:szCs w:val="20"/>
          <w:shd w:val="clear" w:color="auto" w:fill="FFFFFF"/>
        </w:rPr>
        <w:t>:</w:t>
      </w:r>
      <w:r>
        <w:rPr>
          <w:rFonts w:ascii="Arial" w:hAnsi="Arial" w:cs="Arial"/>
          <w:b/>
          <w:bCs/>
          <w:szCs w:val="20"/>
          <w:shd w:val="clear" w:color="auto" w:fill="FFFFFF"/>
        </w:rPr>
        <w:t xml:space="preserve"> </w:t>
      </w:r>
      <w:r w:rsidRPr="00A95B9F">
        <w:rPr>
          <w:rFonts w:ascii="Arial" w:hAnsi="Arial" w:cs="Arial"/>
          <w:szCs w:val="20"/>
        </w:rPr>
        <w:t xml:space="preserve">El Concejo Municipal de Nejapa habiendo escuchado el informe de la Ejecución Presupuestaria presentado por el señor Alcalde Municipal en cumplimiento a sus obligaciones legales, con asistencia del </w:t>
      </w:r>
      <w:r>
        <w:rPr>
          <w:rFonts w:ascii="Arial" w:hAnsi="Arial" w:cs="Arial"/>
          <w:szCs w:val="20"/>
        </w:rPr>
        <w:t>Encargado de Presupuesto, señor Edwin Mauricio Rodas Nerio</w:t>
      </w:r>
      <w:r w:rsidRPr="00A95B9F">
        <w:rPr>
          <w:rFonts w:ascii="Arial" w:hAnsi="Arial" w:cs="Arial"/>
          <w:szCs w:val="20"/>
        </w:rPr>
        <w:t xml:space="preserve"> por el periodo comprendido: </w:t>
      </w:r>
      <w:r w:rsidRPr="00A95B9F">
        <w:rPr>
          <w:rFonts w:ascii="Arial" w:hAnsi="Arial" w:cs="Arial"/>
          <w:b/>
          <w:szCs w:val="20"/>
        </w:rPr>
        <w:t xml:space="preserve">DEL 01 DE ENERO AL </w:t>
      </w:r>
      <w:r>
        <w:rPr>
          <w:rFonts w:ascii="Arial" w:hAnsi="Arial" w:cs="Arial"/>
          <w:b/>
          <w:szCs w:val="20"/>
        </w:rPr>
        <w:t>31 DE JULIO DE 2020</w:t>
      </w:r>
      <w:r w:rsidRPr="00A95B9F">
        <w:rPr>
          <w:rFonts w:ascii="Arial" w:hAnsi="Arial" w:cs="Arial"/>
          <w:b/>
          <w:szCs w:val="20"/>
        </w:rPr>
        <w:t xml:space="preserve">, </w:t>
      </w:r>
      <w:r w:rsidRPr="00A95B9F">
        <w:rPr>
          <w:rFonts w:ascii="Arial" w:hAnsi="Arial" w:cs="Arial"/>
          <w:szCs w:val="20"/>
        </w:rPr>
        <w:t xml:space="preserve">exponiendo el cuadro siguiente: </w:t>
      </w:r>
    </w:p>
    <w:tbl>
      <w:tblPr>
        <w:tblW w:w="9214" w:type="dxa"/>
        <w:tblInd w:w="-72" w:type="dxa"/>
        <w:tblCellMar>
          <w:left w:w="70" w:type="dxa"/>
          <w:right w:w="70" w:type="dxa"/>
        </w:tblCellMar>
        <w:tblLook w:val="04A0" w:firstRow="1" w:lastRow="0" w:firstColumn="1" w:lastColumn="0" w:noHBand="0" w:noVBand="1"/>
      </w:tblPr>
      <w:tblGrid>
        <w:gridCol w:w="1702"/>
        <w:gridCol w:w="2126"/>
        <w:gridCol w:w="1701"/>
        <w:gridCol w:w="1559"/>
        <w:gridCol w:w="1134"/>
        <w:gridCol w:w="1003"/>
      </w:tblGrid>
      <w:tr w:rsidR="005A60DC" w:rsidRPr="007223B1" w14:paraId="17D2763D" w14:textId="77777777" w:rsidTr="00F508CC">
        <w:trPr>
          <w:trHeight w:val="420"/>
        </w:trPr>
        <w:tc>
          <w:tcPr>
            <w:tcW w:w="9214" w:type="dxa"/>
            <w:gridSpan w:val="6"/>
            <w:tcBorders>
              <w:top w:val="nil"/>
              <w:left w:val="nil"/>
              <w:bottom w:val="nil"/>
              <w:right w:val="nil"/>
            </w:tcBorders>
            <w:shd w:val="clear" w:color="auto" w:fill="auto"/>
            <w:noWrap/>
            <w:vAlign w:val="bottom"/>
            <w:hideMark/>
          </w:tcPr>
          <w:p w14:paraId="159F3575"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EJECUCION PRESUPUESTARIA DE INGRESOS DE ENERO AL 31 DE JULIO DE 2020</w:t>
            </w:r>
          </w:p>
        </w:tc>
      </w:tr>
      <w:tr w:rsidR="005A60DC" w:rsidRPr="007223B1" w14:paraId="68041CD1" w14:textId="77777777" w:rsidTr="00F508CC">
        <w:trPr>
          <w:trHeight w:val="255"/>
        </w:trPr>
        <w:tc>
          <w:tcPr>
            <w:tcW w:w="1702" w:type="dxa"/>
            <w:tcBorders>
              <w:top w:val="nil"/>
              <w:left w:val="nil"/>
              <w:bottom w:val="nil"/>
              <w:right w:val="nil"/>
            </w:tcBorders>
            <w:shd w:val="clear" w:color="auto" w:fill="auto"/>
            <w:noWrap/>
            <w:vAlign w:val="bottom"/>
            <w:hideMark/>
          </w:tcPr>
          <w:p w14:paraId="000EC680" w14:textId="77777777" w:rsidR="005A60DC" w:rsidRPr="005F754E" w:rsidRDefault="005A60DC" w:rsidP="00F508CC">
            <w:pPr>
              <w:jc w:val="center"/>
              <w:rPr>
                <w:rFonts w:cs="Calibri"/>
                <w:sz w:val="16"/>
                <w:szCs w:val="16"/>
                <w:lang w:eastAsia="es-SV"/>
              </w:rPr>
            </w:pPr>
          </w:p>
        </w:tc>
        <w:tc>
          <w:tcPr>
            <w:tcW w:w="2126" w:type="dxa"/>
            <w:tcBorders>
              <w:top w:val="nil"/>
              <w:left w:val="nil"/>
              <w:bottom w:val="nil"/>
              <w:right w:val="nil"/>
            </w:tcBorders>
            <w:shd w:val="clear" w:color="auto" w:fill="auto"/>
            <w:noWrap/>
            <w:vAlign w:val="bottom"/>
            <w:hideMark/>
          </w:tcPr>
          <w:p w14:paraId="51E1C2CA" w14:textId="77777777" w:rsidR="005A60DC" w:rsidRPr="005F754E" w:rsidRDefault="005A60DC" w:rsidP="00F508CC">
            <w:pPr>
              <w:rPr>
                <w:rFonts w:cs="Calibri"/>
                <w:sz w:val="16"/>
                <w:szCs w:val="16"/>
                <w:lang w:eastAsia="es-SV"/>
              </w:rPr>
            </w:pPr>
          </w:p>
        </w:tc>
        <w:tc>
          <w:tcPr>
            <w:tcW w:w="1701" w:type="dxa"/>
            <w:tcBorders>
              <w:top w:val="nil"/>
              <w:left w:val="nil"/>
              <w:bottom w:val="nil"/>
              <w:right w:val="nil"/>
            </w:tcBorders>
            <w:shd w:val="clear" w:color="auto" w:fill="auto"/>
            <w:noWrap/>
            <w:vAlign w:val="bottom"/>
            <w:hideMark/>
          </w:tcPr>
          <w:p w14:paraId="5CFA9241" w14:textId="77777777" w:rsidR="005A60DC" w:rsidRPr="005F754E" w:rsidRDefault="005A60DC" w:rsidP="00F508CC">
            <w:pPr>
              <w:rPr>
                <w:rFonts w:cs="Calibri"/>
                <w:sz w:val="16"/>
                <w:szCs w:val="16"/>
                <w:lang w:eastAsia="es-SV"/>
              </w:rPr>
            </w:pPr>
          </w:p>
        </w:tc>
        <w:tc>
          <w:tcPr>
            <w:tcW w:w="1559" w:type="dxa"/>
            <w:tcBorders>
              <w:top w:val="nil"/>
              <w:left w:val="nil"/>
              <w:bottom w:val="nil"/>
              <w:right w:val="nil"/>
            </w:tcBorders>
            <w:shd w:val="clear" w:color="auto" w:fill="auto"/>
            <w:noWrap/>
            <w:vAlign w:val="bottom"/>
            <w:hideMark/>
          </w:tcPr>
          <w:p w14:paraId="13C9AB0C" w14:textId="77777777" w:rsidR="005A60DC" w:rsidRPr="005F754E" w:rsidRDefault="005A60DC" w:rsidP="00F508CC">
            <w:pPr>
              <w:rPr>
                <w:rFonts w:cs="Calibri"/>
                <w:sz w:val="16"/>
                <w:szCs w:val="16"/>
                <w:lang w:eastAsia="es-SV"/>
              </w:rPr>
            </w:pPr>
          </w:p>
        </w:tc>
        <w:tc>
          <w:tcPr>
            <w:tcW w:w="1134" w:type="dxa"/>
            <w:tcBorders>
              <w:top w:val="nil"/>
              <w:left w:val="nil"/>
              <w:bottom w:val="nil"/>
              <w:right w:val="nil"/>
            </w:tcBorders>
            <w:shd w:val="clear" w:color="auto" w:fill="auto"/>
            <w:noWrap/>
            <w:vAlign w:val="bottom"/>
            <w:hideMark/>
          </w:tcPr>
          <w:p w14:paraId="3AB3A042" w14:textId="77777777" w:rsidR="005A60DC" w:rsidRPr="005F754E" w:rsidRDefault="005A60DC" w:rsidP="00F508CC">
            <w:pPr>
              <w:rPr>
                <w:rFonts w:cs="Calibri"/>
                <w:sz w:val="16"/>
                <w:szCs w:val="16"/>
                <w:lang w:eastAsia="es-SV"/>
              </w:rPr>
            </w:pPr>
          </w:p>
        </w:tc>
        <w:tc>
          <w:tcPr>
            <w:tcW w:w="992" w:type="dxa"/>
            <w:tcBorders>
              <w:top w:val="nil"/>
              <w:left w:val="nil"/>
              <w:bottom w:val="nil"/>
              <w:right w:val="nil"/>
            </w:tcBorders>
            <w:shd w:val="clear" w:color="auto" w:fill="auto"/>
            <w:noWrap/>
            <w:vAlign w:val="bottom"/>
            <w:hideMark/>
          </w:tcPr>
          <w:p w14:paraId="1817E6F6" w14:textId="77777777" w:rsidR="005A60DC" w:rsidRPr="005F754E" w:rsidRDefault="005A60DC" w:rsidP="00F508CC">
            <w:pPr>
              <w:rPr>
                <w:rFonts w:cs="Calibri"/>
                <w:sz w:val="16"/>
                <w:szCs w:val="16"/>
                <w:lang w:eastAsia="es-SV"/>
              </w:rPr>
            </w:pPr>
          </w:p>
        </w:tc>
      </w:tr>
      <w:tr w:rsidR="005A60DC" w:rsidRPr="007223B1" w14:paraId="44430261" w14:textId="77777777" w:rsidTr="00F508CC">
        <w:trPr>
          <w:trHeight w:val="48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279A3"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CONCEPTO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591116C"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PRESUPUESTO DE INGRESOS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9562058"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INGRESOS REALES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23B995"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VARIACION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D93509C"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 EJECUTADO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7885573"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 POR EJECUTAR</w:t>
            </w:r>
          </w:p>
        </w:tc>
      </w:tr>
      <w:tr w:rsidR="005A60DC" w:rsidRPr="007223B1" w14:paraId="4326374B" w14:textId="77777777" w:rsidTr="00F508CC">
        <w:trPr>
          <w:trHeight w:val="42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59BF28C4" w14:textId="77777777" w:rsidR="005A60DC" w:rsidRPr="005F754E" w:rsidRDefault="005A60DC" w:rsidP="00F508CC">
            <w:pPr>
              <w:rPr>
                <w:rFonts w:cs="Calibri"/>
                <w:sz w:val="16"/>
                <w:szCs w:val="16"/>
                <w:lang w:eastAsia="es-SV"/>
              </w:rPr>
            </w:pPr>
            <w:r w:rsidRPr="005F754E">
              <w:rPr>
                <w:rFonts w:cs="Calibri"/>
                <w:sz w:val="16"/>
                <w:szCs w:val="16"/>
                <w:lang w:eastAsia="es-SV"/>
              </w:rPr>
              <w:t>INGRESOS ANUAL</w:t>
            </w:r>
          </w:p>
        </w:tc>
        <w:tc>
          <w:tcPr>
            <w:tcW w:w="2126" w:type="dxa"/>
            <w:tcBorders>
              <w:top w:val="nil"/>
              <w:left w:val="nil"/>
              <w:bottom w:val="single" w:sz="4" w:space="0" w:color="auto"/>
              <w:right w:val="single" w:sz="4" w:space="0" w:color="auto"/>
            </w:tcBorders>
            <w:shd w:val="clear" w:color="auto" w:fill="auto"/>
            <w:noWrap/>
            <w:vAlign w:val="bottom"/>
            <w:hideMark/>
          </w:tcPr>
          <w:p w14:paraId="158BC5C4"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7934,322.52 </w:t>
            </w:r>
          </w:p>
        </w:tc>
        <w:tc>
          <w:tcPr>
            <w:tcW w:w="1701" w:type="dxa"/>
            <w:tcBorders>
              <w:top w:val="nil"/>
              <w:left w:val="nil"/>
              <w:bottom w:val="single" w:sz="4" w:space="0" w:color="auto"/>
              <w:right w:val="single" w:sz="4" w:space="0" w:color="auto"/>
            </w:tcBorders>
            <w:shd w:val="clear" w:color="auto" w:fill="auto"/>
            <w:noWrap/>
            <w:vAlign w:val="bottom"/>
            <w:hideMark/>
          </w:tcPr>
          <w:p w14:paraId="2E2EAC86"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3469,820.03 </w:t>
            </w:r>
          </w:p>
        </w:tc>
        <w:tc>
          <w:tcPr>
            <w:tcW w:w="1559" w:type="dxa"/>
            <w:tcBorders>
              <w:top w:val="nil"/>
              <w:left w:val="nil"/>
              <w:bottom w:val="single" w:sz="4" w:space="0" w:color="auto"/>
              <w:right w:val="single" w:sz="4" w:space="0" w:color="auto"/>
            </w:tcBorders>
            <w:shd w:val="clear" w:color="auto" w:fill="auto"/>
            <w:noWrap/>
            <w:vAlign w:val="bottom"/>
            <w:hideMark/>
          </w:tcPr>
          <w:p w14:paraId="4F9D4C9F"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4464,502.49 </w:t>
            </w:r>
          </w:p>
        </w:tc>
        <w:tc>
          <w:tcPr>
            <w:tcW w:w="1134" w:type="dxa"/>
            <w:tcBorders>
              <w:top w:val="nil"/>
              <w:left w:val="nil"/>
              <w:bottom w:val="single" w:sz="4" w:space="0" w:color="auto"/>
              <w:right w:val="single" w:sz="4" w:space="0" w:color="auto"/>
            </w:tcBorders>
            <w:shd w:val="clear" w:color="auto" w:fill="auto"/>
            <w:noWrap/>
            <w:vAlign w:val="bottom"/>
            <w:hideMark/>
          </w:tcPr>
          <w:p w14:paraId="60915596" w14:textId="77777777" w:rsidR="005A60DC" w:rsidRPr="005F754E" w:rsidRDefault="005A60DC" w:rsidP="00F508CC">
            <w:pPr>
              <w:jc w:val="right"/>
              <w:rPr>
                <w:rFonts w:cs="Calibri"/>
                <w:sz w:val="16"/>
                <w:szCs w:val="16"/>
                <w:lang w:eastAsia="es-SV"/>
              </w:rPr>
            </w:pPr>
            <w:r w:rsidRPr="005F754E">
              <w:rPr>
                <w:rFonts w:cs="Calibri"/>
                <w:sz w:val="16"/>
                <w:szCs w:val="16"/>
                <w:lang w:eastAsia="es-SV"/>
              </w:rPr>
              <w:t>43.73%</w:t>
            </w:r>
          </w:p>
        </w:tc>
        <w:tc>
          <w:tcPr>
            <w:tcW w:w="992" w:type="dxa"/>
            <w:tcBorders>
              <w:top w:val="nil"/>
              <w:left w:val="nil"/>
              <w:bottom w:val="single" w:sz="4" w:space="0" w:color="auto"/>
              <w:right w:val="single" w:sz="4" w:space="0" w:color="auto"/>
            </w:tcBorders>
            <w:shd w:val="clear" w:color="auto" w:fill="auto"/>
            <w:noWrap/>
            <w:vAlign w:val="bottom"/>
            <w:hideMark/>
          </w:tcPr>
          <w:p w14:paraId="428D55ED" w14:textId="77777777" w:rsidR="005A60DC" w:rsidRPr="005F754E" w:rsidRDefault="005A60DC" w:rsidP="00F508CC">
            <w:pPr>
              <w:jc w:val="right"/>
              <w:rPr>
                <w:rFonts w:cs="Calibri"/>
                <w:sz w:val="16"/>
                <w:szCs w:val="16"/>
                <w:lang w:eastAsia="es-SV"/>
              </w:rPr>
            </w:pPr>
            <w:r w:rsidRPr="005F754E">
              <w:rPr>
                <w:rFonts w:cs="Calibri"/>
                <w:sz w:val="16"/>
                <w:szCs w:val="16"/>
                <w:lang w:eastAsia="es-SV"/>
              </w:rPr>
              <w:t>56.27%</w:t>
            </w:r>
          </w:p>
        </w:tc>
      </w:tr>
      <w:tr w:rsidR="005A60DC" w:rsidRPr="007223B1" w14:paraId="5E0FEC04" w14:textId="77777777" w:rsidTr="00F508CC">
        <w:trPr>
          <w:trHeight w:val="42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2C241C0D" w14:textId="77777777" w:rsidR="005A60DC" w:rsidRPr="005F754E" w:rsidRDefault="005A60DC" w:rsidP="00F508CC">
            <w:pPr>
              <w:rPr>
                <w:rFonts w:cs="Calibri"/>
                <w:sz w:val="16"/>
                <w:szCs w:val="16"/>
                <w:lang w:eastAsia="es-SV"/>
              </w:rPr>
            </w:pPr>
            <w:r w:rsidRPr="005F754E">
              <w:rPr>
                <w:rFonts w:cs="Calibri"/>
                <w:sz w:val="16"/>
                <w:szCs w:val="16"/>
                <w:lang w:eastAsia="es-SV"/>
              </w:rPr>
              <w:t>INGRESOS MENSUAL AL 31 DE JULIO 2020</w:t>
            </w:r>
          </w:p>
        </w:tc>
        <w:tc>
          <w:tcPr>
            <w:tcW w:w="2126" w:type="dxa"/>
            <w:tcBorders>
              <w:top w:val="nil"/>
              <w:left w:val="nil"/>
              <w:bottom w:val="single" w:sz="4" w:space="0" w:color="auto"/>
              <w:right w:val="single" w:sz="4" w:space="0" w:color="auto"/>
            </w:tcBorders>
            <w:shd w:val="clear" w:color="auto" w:fill="auto"/>
            <w:noWrap/>
            <w:vAlign w:val="bottom"/>
            <w:hideMark/>
          </w:tcPr>
          <w:p w14:paraId="0054F678"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661,193.54 </w:t>
            </w:r>
          </w:p>
        </w:tc>
        <w:tc>
          <w:tcPr>
            <w:tcW w:w="1701" w:type="dxa"/>
            <w:tcBorders>
              <w:top w:val="nil"/>
              <w:left w:val="nil"/>
              <w:bottom w:val="single" w:sz="4" w:space="0" w:color="auto"/>
              <w:right w:val="single" w:sz="4" w:space="0" w:color="auto"/>
            </w:tcBorders>
            <w:shd w:val="clear" w:color="auto" w:fill="auto"/>
            <w:noWrap/>
            <w:vAlign w:val="bottom"/>
            <w:hideMark/>
          </w:tcPr>
          <w:p w14:paraId="5680019B"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495,688.58 </w:t>
            </w:r>
          </w:p>
        </w:tc>
        <w:tc>
          <w:tcPr>
            <w:tcW w:w="1559" w:type="dxa"/>
            <w:tcBorders>
              <w:top w:val="nil"/>
              <w:left w:val="nil"/>
              <w:bottom w:val="single" w:sz="4" w:space="0" w:color="auto"/>
              <w:right w:val="single" w:sz="4" w:space="0" w:color="auto"/>
            </w:tcBorders>
            <w:shd w:val="clear" w:color="auto" w:fill="auto"/>
            <w:noWrap/>
            <w:vAlign w:val="bottom"/>
            <w:hideMark/>
          </w:tcPr>
          <w:p w14:paraId="07CA7101"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165,504.97 </w:t>
            </w:r>
          </w:p>
        </w:tc>
        <w:tc>
          <w:tcPr>
            <w:tcW w:w="1134" w:type="dxa"/>
            <w:tcBorders>
              <w:top w:val="nil"/>
              <w:left w:val="nil"/>
              <w:bottom w:val="single" w:sz="4" w:space="0" w:color="auto"/>
              <w:right w:val="single" w:sz="4" w:space="0" w:color="auto"/>
            </w:tcBorders>
            <w:shd w:val="clear" w:color="auto" w:fill="auto"/>
            <w:noWrap/>
            <w:vAlign w:val="bottom"/>
            <w:hideMark/>
          </w:tcPr>
          <w:p w14:paraId="7C5DDF1E" w14:textId="77777777" w:rsidR="005A60DC" w:rsidRPr="005F754E" w:rsidRDefault="005A60DC" w:rsidP="00F508CC">
            <w:pPr>
              <w:jc w:val="right"/>
              <w:rPr>
                <w:rFonts w:cs="Calibri"/>
                <w:sz w:val="16"/>
                <w:szCs w:val="16"/>
                <w:lang w:eastAsia="es-SV"/>
              </w:rPr>
            </w:pPr>
            <w:r w:rsidRPr="005F754E">
              <w:rPr>
                <w:rFonts w:cs="Calibri"/>
                <w:sz w:val="16"/>
                <w:szCs w:val="16"/>
                <w:lang w:eastAsia="es-SV"/>
              </w:rPr>
              <w:t>74.97%</w:t>
            </w:r>
          </w:p>
        </w:tc>
        <w:tc>
          <w:tcPr>
            <w:tcW w:w="992" w:type="dxa"/>
            <w:tcBorders>
              <w:top w:val="nil"/>
              <w:left w:val="nil"/>
              <w:bottom w:val="single" w:sz="4" w:space="0" w:color="auto"/>
              <w:right w:val="single" w:sz="4" w:space="0" w:color="auto"/>
            </w:tcBorders>
            <w:shd w:val="clear" w:color="auto" w:fill="auto"/>
            <w:noWrap/>
            <w:vAlign w:val="bottom"/>
            <w:hideMark/>
          </w:tcPr>
          <w:p w14:paraId="38458519" w14:textId="77777777" w:rsidR="005A60DC" w:rsidRPr="005F754E" w:rsidRDefault="005A60DC" w:rsidP="00F508CC">
            <w:pPr>
              <w:jc w:val="right"/>
              <w:rPr>
                <w:rFonts w:cs="Calibri"/>
                <w:sz w:val="16"/>
                <w:szCs w:val="16"/>
                <w:lang w:eastAsia="es-SV"/>
              </w:rPr>
            </w:pPr>
            <w:r w:rsidRPr="005F754E">
              <w:rPr>
                <w:rFonts w:cs="Calibri"/>
                <w:sz w:val="16"/>
                <w:szCs w:val="16"/>
                <w:lang w:eastAsia="es-SV"/>
              </w:rPr>
              <w:t>25.03%</w:t>
            </w:r>
          </w:p>
        </w:tc>
      </w:tr>
      <w:tr w:rsidR="005A60DC" w:rsidRPr="007223B1" w14:paraId="22CE081D" w14:textId="77777777" w:rsidTr="00F508CC">
        <w:trPr>
          <w:trHeight w:val="420"/>
        </w:trPr>
        <w:tc>
          <w:tcPr>
            <w:tcW w:w="9214" w:type="dxa"/>
            <w:gridSpan w:val="6"/>
            <w:tcBorders>
              <w:top w:val="nil"/>
              <w:left w:val="nil"/>
              <w:bottom w:val="nil"/>
              <w:right w:val="nil"/>
            </w:tcBorders>
            <w:shd w:val="clear" w:color="auto" w:fill="auto"/>
            <w:noWrap/>
            <w:vAlign w:val="bottom"/>
            <w:hideMark/>
          </w:tcPr>
          <w:p w14:paraId="23DE50CA"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EJECUCION PRESUPUESTARIA DE EGRESOS DE ENERO AL 31 DE JULIO DE 2020</w:t>
            </w:r>
          </w:p>
        </w:tc>
      </w:tr>
      <w:tr w:rsidR="005A60DC" w:rsidRPr="007223B1" w14:paraId="733C741C" w14:textId="77777777" w:rsidTr="00F508CC">
        <w:trPr>
          <w:trHeight w:val="54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F2E3"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CONCEPTO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F87CAB3"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GASTOS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77825DE"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GASTOS REALES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51A49E"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VARIACION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2251BAF"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 EJECUTADO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4A4040F" w14:textId="77777777" w:rsidR="005A60DC" w:rsidRPr="005F754E" w:rsidRDefault="005A60DC" w:rsidP="00F508CC">
            <w:pPr>
              <w:jc w:val="center"/>
              <w:rPr>
                <w:rFonts w:cs="Calibri"/>
                <w:b/>
                <w:sz w:val="16"/>
                <w:szCs w:val="16"/>
                <w:lang w:eastAsia="es-SV"/>
              </w:rPr>
            </w:pPr>
            <w:r w:rsidRPr="005F754E">
              <w:rPr>
                <w:rFonts w:cs="Calibri"/>
                <w:b/>
                <w:sz w:val="16"/>
                <w:szCs w:val="16"/>
                <w:lang w:eastAsia="es-SV"/>
              </w:rPr>
              <w:t>% POR EJECUTAR</w:t>
            </w:r>
          </w:p>
        </w:tc>
      </w:tr>
      <w:tr w:rsidR="005A60DC" w:rsidRPr="007223B1" w14:paraId="6BEBB525" w14:textId="77777777" w:rsidTr="00F508CC">
        <w:trPr>
          <w:trHeight w:val="42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713F4D01" w14:textId="77777777" w:rsidR="005A60DC" w:rsidRPr="005F754E" w:rsidRDefault="005A60DC" w:rsidP="00F508CC">
            <w:pPr>
              <w:rPr>
                <w:rFonts w:cs="Calibri"/>
                <w:sz w:val="16"/>
                <w:szCs w:val="16"/>
                <w:lang w:eastAsia="es-SV"/>
              </w:rPr>
            </w:pPr>
            <w:r w:rsidRPr="005F754E">
              <w:rPr>
                <w:rFonts w:cs="Calibri"/>
                <w:sz w:val="16"/>
                <w:szCs w:val="16"/>
                <w:lang w:eastAsia="es-SV"/>
              </w:rPr>
              <w:t>GASTO ANUAL</w:t>
            </w:r>
          </w:p>
        </w:tc>
        <w:tc>
          <w:tcPr>
            <w:tcW w:w="2126" w:type="dxa"/>
            <w:tcBorders>
              <w:top w:val="nil"/>
              <w:left w:val="nil"/>
              <w:bottom w:val="single" w:sz="4" w:space="0" w:color="auto"/>
              <w:right w:val="single" w:sz="4" w:space="0" w:color="auto"/>
            </w:tcBorders>
            <w:shd w:val="clear" w:color="auto" w:fill="auto"/>
            <w:noWrap/>
            <w:vAlign w:val="bottom"/>
            <w:hideMark/>
          </w:tcPr>
          <w:p w14:paraId="247A22DD"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7934,322.52 </w:t>
            </w:r>
          </w:p>
        </w:tc>
        <w:tc>
          <w:tcPr>
            <w:tcW w:w="1701" w:type="dxa"/>
            <w:tcBorders>
              <w:top w:val="nil"/>
              <w:left w:val="nil"/>
              <w:bottom w:val="single" w:sz="4" w:space="0" w:color="auto"/>
              <w:right w:val="single" w:sz="4" w:space="0" w:color="auto"/>
            </w:tcBorders>
            <w:shd w:val="clear" w:color="auto" w:fill="auto"/>
            <w:noWrap/>
            <w:vAlign w:val="bottom"/>
            <w:hideMark/>
          </w:tcPr>
          <w:p w14:paraId="7C9849BB"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2983,889.78 </w:t>
            </w:r>
          </w:p>
        </w:tc>
        <w:tc>
          <w:tcPr>
            <w:tcW w:w="1559" w:type="dxa"/>
            <w:tcBorders>
              <w:top w:val="nil"/>
              <w:left w:val="nil"/>
              <w:bottom w:val="single" w:sz="4" w:space="0" w:color="auto"/>
              <w:right w:val="single" w:sz="4" w:space="0" w:color="auto"/>
            </w:tcBorders>
            <w:shd w:val="clear" w:color="auto" w:fill="auto"/>
            <w:noWrap/>
            <w:vAlign w:val="bottom"/>
            <w:hideMark/>
          </w:tcPr>
          <w:p w14:paraId="795175C7"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4950,432.74 </w:t>
            </w:r>
          </w:p>
        </w:tc>
        <w:tc>
          <w:tcPr>
            <w:tcW w:w="1134" w:type="dxa"/>
            <w:tcBorders>
              <w:top w:val="nil"/>
              <w:left w:val="nil"/>
              <w:bottom w:val="single" w:sz="4" w:space="0" w:color="auto"/>
              <w:right w:val="single" w:sz="4" w:space="0" w:color="auto"/>
            </w:tcBorders>
            <w:shd w:val="clear" w:color="auto" w:fill="auto"/>
            <w:noWrap/>
            <w:vAlign w:val="bottom"/>
            <w:hideMark/>
          </w:tcPr>
          <w:p w14:paraId="45205465" w14:textId="77777777" w:rsidR="005A60DC" w:rsidRPr="005F754E" w:rsidRDefault="005A60DC" w:rsidP="00F508CC">
            <w:pPr>
              <w:jc w:val="right"/>
              <w:rPr>
                <w:rFonts w:cs="Calibri"/>
                <w:sz w:val="16"/>
                <w:szCs w:val="16"/>
                <w:lang w:eastAsia="es-SV"/>
              </w:rPr>
            </w:pPr>
            <w:r w:rsidRPr="005F754E">
              <w:rPr>
                <w:rFonts w:cs="Calibri"/>
                <w:sz w:val="16"/>
                <w:szCs w:val="16"/>
                <w:lang w:eastAsia="es-SV"/>
              </w:rPr>
              <w:t>37.61%</w:t>
            </w:r>
          </w:p>
        </w:tc>
        <w:tc>
          <w:tcPr>
            <w:tcW w:w="992" w:type="dxa"/>
            <w:tcBorders>
              <w:top w:val="nil"/>
              <w:left w:val="nil"/>
              <w:bottom w:val="single" w:sz="4" w:space="0" w:color="auto"/>
              <w:right w:val="single" w:sz="4" w:space="0" w:color="auto"/>
            </w:tcBorders>
            <w:shd w:val="clear" w:color="auto" w:fill="auto"/>
            <w:noWrap/>
            <w:vAlign w:val="bottom"/>
            <w:hideMark/>
          </w:tcPr>
          <w:p w14:paraId="04527F56" w14:textId="77777777" w:rsidR="005A60DC" w:rsidRPr="005F754E" w:rsidRDefault="005A60DC" w:rsidP="00F508CC">
            <w:pPr>
              <w:jc w:val="right"/>
              <w:rPr>
                <w:rFonts w:cs="Calibri"/>
                <w:sz w:val="16"/>
                <w:szCs w:val="16"/>
                <w:lang w:eastAsia="es-SV"/>
              </w:rPr>
            </w:pPr>
            <w:r w:rsidRPr="005F754E">
              <w:rPr>
                <w:rFonts w:cs="Calibri"/>
                <w:sz w:val="16"/>
                <w:szCs w:val="16"/>
                <w:lang w:eastAsia="es-SV"/>
              </w:rPr>
              <w:t>62.39%</w:t>
            </w:r>
          </w:p>
        </w:tc>
      </w:tr>
      <w:tr w:rsidR="005A60DC" w:rsidRPr="007223B1" w14:paraId="2C404019" w14:textId="77777777" w:rsidTr="00F508CC">
        <w:trPr>
          <w:trHeight w:val="420"/>
        </w:trPr>
        <w:tc>
          <w:tcPr>
            <w:tcW w:w="1702" w:type="dxa"/>
            <w:tcBorders>
              <w:top w:val="nil"/>
              <w:left w:val="single" w:sz="4" w:space="0" w:color="auto"/>
              <w:bottom w:val="single" w:sz="4" w:space="0" w:color="auto"/>
              <w:right w:val="single" w:sz="4" w:space="0" w:color="auto"/>
            </w:tcBorders>
            <w:shd w:val="clear" w:color="auto" w:fill="auto"/>
            <w:noWrap/>
            <w:vAlign w:val="bottom"/>
            <w:hideMark/>
          </w:tcPr>
          <w:p w14:paraId="4C914167" w14:textId="77777777" w:rsidR="005A60DC" w:rsidRPr="005F754E" w:rsidRDefault="005A60DC" w:rsidP="00F508CC">
            <w:pPr>
              <w:rPr>
                <w:rFonts w:cs="Calibri"/>
                <w:sz w:val="16"/>
                <w:szCs w:val="16"/>
                <w:lang w:eastAsia="es-SV"/>
              </w:rPr>
            </w:pPr>
            <w:r w:rsidRPr="005F754E">
              <w:rPr>
                <w:rFonts w:cs="Calibri"/>
                <w:sz w:val="16"/>
                <w:szCs w:val="16"/>
                <w:lang w:eastAsia="es-SV"/>
              </w:rPr>
              <w:t>GASTO MENSUAL AL 31 DE JULIO 2020</w:t>
            </w:r>
          </w:p>
        </w:tc>
        <w:tc>
          <w:tcPr>
            <w:tcW w:w="2126" w:type="dxa"/>
            <w:tcBorders>
              <w:top w:val="nil"/>
              <w:left w:val="nil"/>
              <w:bottom w:val="single" w:sz="4" w:space="0" w:color="auto"/>
              <w:right w:val="single" w:sz="4" w:space="0" w:color="auto"/>
            </w:tcBorders>
            <w:shd w:val="clear" w:color="auto" w:fill="auto"/>
            <w:noWrap/>
            <w:vAlign w:val="bottom"/>
            <w:hideMark/>
          </w:tcPr>
          <w:p w14:paraId="7B86FB15"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661,193.54 </w:t>
            </w:r>
          </w:p>
        </w:tc>
        <w:tc>
          <w:tcPr>
            <w:tcW w:w="1701" w:type="dxa"/>
            <w:tcBorders>
              <w:top w:val="nil"/>
              <w:left w:val="nil"/>
              <w:bottom w:val="single" w:sz="4" w:space="0" w:color="auto"/>
              <w:right w:val="single" w:sz="4" w:space="0" w:color="auto"/>
            </w:tcBorders>
            <w:shd w:val="clear" w:color="auto" w:fill="auto"/>
            <w:noWrap/>
            <w:vAlign w:val="bottom"/>
            <w:hideMark/>
          </w:tcPr>
          <w:p w14:paraId="045B5FB3"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426,269.97 </w:t>
            </w:r>
          </w:p>
        </w:tc>
        <w:tc>
          <w:tcPr>
            <w:tcW w:w="1559" w:type="dxa"/>
            <w:tcBorders>
              <w:top w:val="nil"/>
              <w:left w:val="nil"/>
              <w:bottom w:val="single" w:sz="4" w:space="0" w:color="auto"/>
              <w:right w:val="single" w:sz="4" w:space="0" w:color="auto"/>
            </w:tcBorders>
            <w:shd w:val="clear" w:color="auto" w:fill="auto"/>
            <w:noWrap/>
            <w:vAlign w:val="bottom"/>
            <w:hideMark/>
          </w:tcPr>
          <w:p w14:paraId="40730E4C" w14:textId="77777777" w:rsidR="005A60DC" w:rsidRPr="005F754E" w:rsidRDefault="005A60DC" w:rsidP="00F508CC">
            <w:pPr>
              <w:rPr>
                <w:rFonts w:cs="Calibri"/>
                <w:sz w:val="16"/>
                <w:szCs w:val="16"/>
                <w:lang w:eastAsia="es-SV"/>
              </w:rPr>
            </w:pPr>
            <w:r w:rsidRPr="005F754E">
              <w:rPr>
                <w:rFonts w:cs="Calibri"/>
                <w:sz w:val="16"/>
                <w:szCs w:val="16"/>
                <w:lang w:eastAsia="es-SV"/>
              </w:rPr>
              <w:t xml:space="preserve"> $    234,923.57 </w:t>
            </w:r>
          </w:p>
        </w:tc>
        <w:tc>
          <w:tcPr>
            <w:tcW w:w="1134" w:type="dxa"/>
            <w:tcBorders>
              <w:top w:val="nil"/>
              <w:left w:val="nil"/>
              <w:bottom w:val="single" w:sz="4" w:space="0" w:color="auto"/>
              <w:right w:val="single" w:sz="4" w:space="0" w:color="auto"/>
            </w:tcBorders>
            <w:shd w:val="clear" w:color="auto" w:fill="auto"/>
            <w:noWrap/>
            <w:vAlign w:val="bottom"/>
            <w:hideMark/>
          </w:tcPr>
          <w:p w14:paraId="18F86343" w14:textId="77777777" w:rsidR="005A60DC" w:rsidRPr="005F754E" w:rsidRDefault="005A60DC" w:rsidP="00F508CC">
            <w:pPr>
              <w:jc w:val="right"/>
              <w:rPr>
                <w:rFonts w:cs="Calibri"/>
                <w:sz w:val="16"/>
                <w:szCs w:val="16"/>
                <w:lang w:eastAsia="es-SV"/>
              </w:rPr>
            </w:pPr>
            <w:r w:rsidRPr="005F754E">
              <w:rPr>
                <w:rFonts w:cs="Calibri"/>
                <w:sz w:val="16"/>
                <w:szCs w:val="16"/>
                <w:lang w:eastAsia="es-SV"/>
              </w:rPr>
              <w:t>64.47%</w:t>
            </w:r>
          </w:p>
        </w:tc>
        <w:tc>
          <w:tcPr>
            <w:tcW w:w="992" w:type="dxa"/>
            <w:tcBorders>
              <w:top w:val="nil"/>
              <w:left w:val="nil"/>
              <w:bottom w:val="single" w:sz="4" w:space="0" w:color="auto"/>
              <w:right w:val="single" w:sz="4" w:space="0" w:color="auto"/>
            </w:tcBorders>
            <w:shd w:val="clear" w:color="auto" w:fill="auto"/>
            <w:noWrap/>
            <w:vAlign w:val="bottom"/>
            <w:hideMark/>
          </w:tcPr>
          <w:p w14:paraId="0C04B92A" w14:textId="77777777" w:rsidR="005A60DC" w:rsidRPr="005F754E" w:rsidRDefault="005A60DC" w:rsidP="00F508CC">
            <w:pPr>
              <w:jc w:val="right"/>
              <w:rPr>
                <w:rFonts w:cs="Calibri"/>
                <w:sz w:val="16"/>
                <w:szCs w:val="16"/>
                <w:lang w:eastAsia="es-SV"/>
              </w:rPr>
            </w:pPr>
            <w:r w:rsidRPr="005F754E">
              <w:rPr>
                <w:rFonts w:cs="Calibri"/>
                <w:sz w:val="16"/>
                <w:szCs w:val="16"/>
                <w:lang w:eastAsia="es-SV"/>
              </w:rPr>
              <w:t>35.53%</w:t>
            </w:r>
          </w:p>
        </w:tc>
      </w:tr>
    </w:tbl>
    <w:p w14:paraId="37E7CFA1" w14:textId="77777777" w:rsidR="005A60DC" w:rsidRDefault="005A60DC" w:rsidP="005A60DC">
      <w:pPr>
        <w:pStyle w:val="Textoindependiente"/>
        <w:rPr>
          <w:rFonts w:ascii="Arial" w:hAnsi="Arial" w:cs="Arial"/>
          <w:szCs w:val="20"/>
        </w:rPr>
      </w:pPr>
    </w:p>
    <w:p w14:paraId="53153771" w14:textId="77777777" w:rsidR="005A60DC" w:rsidRDefault="005A60DC" w:rsidP="005A60DC">
      <w:pPr>
        <w:spacing w:line="360" w:lineRule="auto"/>
        <w:jc w:val="both"/>
        <w:rPr>
          <w:rFonts w:ascii="Arial" w:hAnsi="Arial" w:cs="Arial"/>
          <w:sz w:val="20"/>
          <w:szCs w:val="20"/>
        </w:rPr>
      </w:pPr>
      <w:r w:rsidRPr="00F6127C">
        <w:rPr>
          <w:rFonts w:ascii="Arial" w:hAnsi="Arial" w:cs="Arial"/>
          <w:sz w:val="20"/>
          <w:szCs w:val="20"/>
        </w:rPr>
        <w:t xml:space="preserve">Este Concejo visto el informe presentado y de conformidad a lo que establece el artículo 84 del Código Municipal, </w:t>
      </w:r>
      <w:r w:rsidRPr="00F6127C">
        <w:rPr>
          <w:rFonts w:ascii="Arial" w:hAnsi="Arial" w:cs="Arial"/>
          <w:b/>
          <w:sz w:val="20"/>
          <w:szCs w:val="20"/>
        </w:rPr>
        <w:t>ACUERDA:</w:t>
      </w:r>
      <w:r w:rsidRPr="00F6127C">
        <w:rPr>
          <w:rFonts w:ascii="Arial" w:hAnsi="Arial" w:cs="Arial"/>
          <w:sz w:val="20"/>
          <w:szCs w:val="20"/>
        </w:rPr>
        <w:t xml:space="preserve"> Darse por enterados del informe de Ejecución presupuestaria del periodo comprendido: </w:t>
      </w:r>
      <w:r w:rsidRPr="00F6127C">
        <w:rPr>
          <w:rFonts w:ascii="Arial" w:hAnsi="Arial" w:cs="Arial"/>
          <w:b/>
          <w:sz w:val="20"/>
          <w:szCs w:val="20"/>
        </w:rPr>
        <w:t xml:space="preserve">DEL 01 DE ENERO AL 31 DE JULIO DE 2020. </w:t>
      </w:r>
      <w:r w:rsidRPr="00F6127C">
        <w:rPr>
          <w:rFonts w:ascii="Arial" w:hAnsi="Arial" w:cs="Arial"/>
          <w:sz w:val="20"/>
          <w:szCs w:val="20"/>
        </w:rPr>
        <w:t xml:space="preserve"> </w:t>
      </w:r>
      <w:r w:rsidRPr="00F6127C">
        <w:rPr>
          <w:rFonts w:ascii="Arial" w:hAnsi="Arial" w:cs="Arial"/>
          <w:b/>
          <w:sz w:val="20"/>
          <w:szCs w:val="20"/>
          <w:u w:val="single"/>
        </w:rPr>
        <w:t>Votación Unánime.</w:t>
      </w:r>
      <w:r w:rsidRPr="00F6127C">
        <w:rPr>
          <w:rFonts w:ascii="Arial" w:hAnsi="Arial" w:cs="Arial"/>
          <w:sz w:val="20"/>
          <w:szCs w:val="20"/>
        </w:rPr>
        <w:t xml:space="preserve"> Certifíquese y Notifíquese. “”””””””””””; </w:t>
      </w:r>
      <w:r w:rsidRPr="00F6127C">
        <w:rPr>
          <w:rFonts w:ascii="Arial" w:hAnsi="Arial" w:cs="Arial"/>
          <w:b/>
          <w:sz w:val="20"/>
          <w:szCs w:val="20"/>
        </w:rPr>
        <w:t>c)</w:t>
      </w:r>
      <w:r w:rsidRPr="00F6127C">
        <w:rPr>
          <w:rFonts w:ascii="Arial" w:hAnsi="Arial" w:cs="Arial"/>
          <w:sz w:val="20"/>
          <w:szCs w:val="20"/>
        </w:rPr>
        <w:t xml:space="preserve"> </w:t>
      </w:r>
      <w:r w:rsidRPr="00F6127C">
        <w:rPr>
          <w:rFonts w:ascii="Arial" w:hAnsi="Arial" w:cs="Arial"/>
          <w:b/>
          <w:sz w:val="20"/>
          <w:szCs w:val="20"/>
          <w:u w:val="single"/>
        </w:rPr>
        <w:t>Solicitud presentada por el Encargado de Presupuesto señor Edwin Rodas, Reforma presupuestaria.</w:t>
      </w:r>
      <w:r w:rsidRPr="00F6127C">
        <w:rPr>
          <w:rFonts w:ascii="Arial" w:hAnsi="Arial" w:cs="Arial"/>
          <w:sz w:val="20"/>
          <w:szCs w:val="20"/>
        </w:rPr>
        <w:t xml:space="preserve"> El Concejo Municipal habiendo escuchado la solicitud presentada se toma el acuerdo siguiente: </w:t>
      </w:r>
      <w:r w:rsidRPr="00F6127C">
        <w:rPr>
          <w:rFonts w:ascii="Arial" w:hAnsi="Arial" w:cs="Arial"/>
          <w:b/>
          <w:bCs/>
          <w:sz w:val="20"/>
          <w:szCs w:val="20"/>
          <w:shd w:val="clear" w:color="auto" w:fill="FFFFFF"/>
        </w:rPr>
        <w:t xml:space="preserve">ACUERDO NUMERO TRES: </w:t>
      </w:r>
      <w:r w:rsidRPr="00F6127C">
        <w:rPr>
          <w:rFonts w:ascii="Arial" w:hAnsi="Arial" w:cs="Arial"/>
          <w:sz w:val="20"/>
          <w:szCs w:val="20"/>
        </w:rPr>
        <w:t xml:space="preserve">Por recibido el requerimiento realizado por el Encargado de Presupuesto, señor Edwin Mauricio Rodas Nerio, por medio de la cual solicita Reforma al Presupuesto 2020.1.  Incremento por la cantidad de 500,000.00 y 2. Incremento por la cantidad de $434,664.94 en Fondos Propios. Por lo que este Concejo Municipal en uso de sus facultades legales </w:t>
      </w:r>
      <w:r w:rsidRPr="00F6127C">
        <w:rPr>
          <w:rFonts w:ascii="Arial" w:hAnsi="Arial" w:cs="Arial"/>
          <w:b/>
          <w:sz w:val="20"/>
          <w:szCs w:val="20"/>
        </w:rPr>
        <w:t>ACUERDA:</w:t>
      </w:r>
      <w:r w:rsidRPr="00F6127C">
        <w:rPr>
          <w:rFonts w:ascii="Arial" w:hAnsi="Arial" w:cs="Arial"/>
          <w:sz w:val="20"/>
          <w:szCs w:val="20"/>
        </w:rPr>
        <w:t xml:space="preserve"> </w:t>
      </w:r>
      <w:r w:rsidRPr="00F6127C">
        <w:rPr>
          <w:rFonts w:ascii="Arial" w:hAnsi="Arial" w:cs="Arial"/>
          <w:b/>
          <w:sz w:val="20"/>
          <w:szCs w:val="20"/>
        </w:rPr>
        <w:t xml:space="preserve">a) </w:t>
      </w:r>
      <w:r w:rsidRPr="00F6127C">
        <w:rPr>
          <w:rFonts w:ascii="Arial" w:hAnsi="Arial" w:cs="Arial"/>
          <w:sz w:val="20"/>
          <w:szCs w:val="20"/>
        </w:rPr>
        <w:t xml:space="preserve">Aprobar la Reforma al Presupuesto de Ingresos y Egresos del año 2020, según detalle siguiente: </w:t>
      </w:r>
      <w:r w:rsidRPr="00F6127C">
        <w:rPr>
          <w:rFonts w:ascii="Arial" w:hAnsi="Arial" w:cs="Arial"/>
          <w:b/>
          <w:sz w:val="20"/>
          <w:szCs w:val="20"/>
        </w:rPr>
        <w:t>Reforma No 1</w:t>
      </w:r>
      <w:r w:rsidRPr="00F6127C">
        <w:rPr>
          <w:rFonts w:ascii="Arial" w:hAnsi="Arial" w:cs="Arial"/>
          <w:sz w:val="20"/>
          <w:szCs w:val="20"/>
        </w:rPr>
        <w:t>. Al Presupuesto 2020, por préstamo en caja de Crédito de Santiago Nonualco</w:t>
      </w:r>
      <w:r>
        <w:rPr>
          <w:rFonts w:ascii="Arial" w:hAnsi="Arial" w:cs="Arial"/>
          <w:sz w:val="20"/>
          <w:szCs w:val="20"/>
        </w:rPr>
        <w:t>.</w:t>
      </w:r>
      <w:r w:rsidRPr="00D50D46">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644"/>
        <w:gridCol w:w="2944"/>
      </w:tblGrid>
      <w:tr w:rsidR="005A60DC" w:rsidRPr="00F64883" w14:paraId="2D2CAF18" w14:textId="77777777" w:rsidTr="00F508CC">
        <w:tc>
          <w:tcPr>
            <w:tcW w:w="1242" w:type="dxa"/>
            <w:shd w:val="clear" w:color="auto" w:fill="auto"/>
          </w:tcPr>
          <w:p w14:paraId="6FFCCFBA"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INGRESOS</w:t>
            </w:r>
          </w:p>
        </w:tc>
        <w:tc>
          <w:tcPr>
            <w:tcW w:w="4743" w:type="dxa"/>
            <w:shd w:val="clear" w:color="auto" w:fill="auto"/>
          </w:tcPr>
          <w:p w14:paraId="50B9FF11"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CUENTA</w:t>
            </w:r>
          </w:p>
        </w:tc>
        <w:tc>
          <w:tcPr>
            <w:tcW w:w="2993" w:type="dxa"/>
            <w:shd w:val="clear" w:color="auto" w:fill="auto"/>
          </w:tcPr>
          <w:p w14:paraId="0A7B099E"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MONTO</w:t>
            </w:r>
          </w:p>
        </w:tc>
      </w:tr>
      <w:tr w:rsidR="005A60DC" w:rsidRPr="00F64883" w14:paraId="53CC54F5" w14:textId="77777777" w:rsidTr="00F508CC">
        <w:tc>
          <w:tcPr>
            <w:tcW w:w="1242" w:type="dxa"/>
            <w:shd w:val="clear" w:color="auto" w:fill="auto"/>
          </w:tcPr>
          <w:p w14:paraId="2645E424"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31308</w:t>
            </w:r>
          </w:p>
        </w:tc>
        <w:tc>
          <w:tcPr>
            <w:tcW w:w="4743" w:type="dxa"/>
            <w:shd w:val="clear" w:color="auto" w:fill="auto"/>
          </w:tcPr>
          <w:p w14:paraId="624E0A4C"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Prestamos de empresas privadas financieras</w:t>
            </w:r>
          </w:p>
        </w:tc>
        <w:tc>
          <w:tcPr>
            <w:tcW w:w="2993" w:type="dxa"/>
            <w:shd w:val="clear" w:color="auto" w:fill="auto"/>
          </w:tcPr>
          <w:p w14:paraId="66EE01EA"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$500,000.00</w:t>
            </w:r>
          </w:p>
        </w:tc>
      </w:tr>
      <w:tr w:rsidR="005A60DC" w:rsidRPr="00F64883" w14:paraId="02967F70" w14:textId="77777777" w:rsidTr="00F508CC">
        <w:tc>
          <w:tcPr>
            <w:tcW w:w="1242" w:type="dxa"/>
            <w:shd w:val="clear" w:color="auto" w:fill="auto"/>
          </w:tcPr>
          <w:p w14:paraId="60E42ADF" w14:textId="77777777" w:rsidR="005A60DC" w:rsidRPr="00F64883" w:rsidRDefault="005A60DC" w:rsidP="00F508CC">
            <w:pPr>
              <w:spacing w:line="276" w:lineRule="auto"/>
              <w:rPr>
                <w:rFonts w:ascii="Arial" w:hAnsi="Arial" w:cs="Arial"/>
                <w:sz w:val="18"/>
                <w:szCs w:val="18"/>
              </w:rPr>
            </w:pPr>
          </w:p>
        </w:tc>
        <w:tc>
          <w:tcPr>
            <w:tcW w:w="4743" w:type="dxa"/>
            <w:shd w:val="clear" w:color="auto" w:fill="auto"/>
          </w:tcPr>
          <w:p w14:paraId="2C4D8E1F"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TOTAL DE INGRESOS</w:t>
            </w:r>
          </w:p>
        </w:tc>
        <w:tc>
          <w:tcPr>
            <w:tcW w:w="2993" w:type="dxa"/>
            <w:shd w:val="clear" w:color="auto" w:fill="auto"/>
          </w:tcPr>
          <w:p w14:paraId="3651FE53"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$500,000.00</w:t>
            </w:r>
          </w:p>
        </w:tc>
      </w:tr>
    </w:tbl>
    <w:p w14:paraId="62A39186" w14:textId="77777777" w:rsidR="005A60DC" w:rsidRPr="00F64883" w:rsidRDefault="005A60DC" w:rsidP="005A60DC">
      <w:pPr>
        <w:spacing w:line="276" w:lineRule="auto"/>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4646"/>
        <w:gridCol w:w="2944"/>
      </w:tblGrid>
      <w:tr w:rsidR="005A60DC" w:rsidRPr="00F64883" w14:paraId="6F4B0543" w14:textId="77777777" w:rsidTr="00F508CC">
        <w:tc>
          <w:tcPr>
            <w:tcW w:w="1242" w:type="dxa"/>
            <w:shd w:val="clear" w:color="auto" w:fill="auto"/>
          </w:tcPr>
          <w:p w14:paraId="3812B778"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EGRESOS</w:t>
            </w:r>
          </w:p>
        </w:tc>
        <w:tc>
          <w:tcPr>
            <w:tcW w:w="4743" w:type="dxa"/>
            <w:shd w:val="clear" w:color="auto" w:fill="auto"/>
          </w:tcPr>
          <w:p w14:paraId="411555C1"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CUENTA</w:t>
            </w:r>
          </w:p>
        </w:tc>
        <w:tc>
          <w:tcPr>
            <w:tcW w:w="2993" w:type="dxa"/>
            <w:shd w:val="clear" w:color="auto" w:fill="auto"/>
          </w:tcPr>
          <w:p w14:paraId="6A879AD0"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MONTO</w:t>
            </w:r>
          </w:p>
        </w:tc>
      </w:tr>
      <w:tr w:rsidR="005A60DC" w:rsidRPr="00F64883" w14:paraId="26F4C7F2" w14:textId="77777777" w:rsidTr="00F508CC">
        <w:tc>
          <w:tcPr>
            <w:tcW w:w="1242" w:type="dxa"/>
            <w:shd w:val="clear" w:color="auto" w:fill="auto"/>
          </w:tcPr>
          <w:p w14:paraId="2C15C42B"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54199</w:t>
            </w:r>
          </w:p>
        </w:tc>
        <w:tc>
          <w:tcPr>
            <w:tcW w:w="4743" w:type="dxa"/>
            <w:shd w:val="clear" w:color="auto" w:fill="auto"/>
          </w:tcPr>
          <w:p w14:paraId="5A135D97"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Bienes de uso y consumo diversos</w:t>
            </w:r>
          </w:p>
        </w:tc>
        <w:tc>
          <w:tcPr>
            <w:tcW w:w="2993" w:type="dxa"/>
            <w:shd w:val="clear" w:color="auto" w:fill="auto"/>
          </w:tcPr>
          <w:p w14:paraId="33FA5DFF"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$303,242.51</w:t>
            </w:r>
          </w:p>
        </w:tc>
      </w:tr>
      <w:tr w:rsidR="005A60DC" w:rsidRPr="00F64883" w14:paraId="3EF514F4" w14:textId="77777777" w:rsidTr="00F508CC">
        <w:tc>
          <w:tcPr>
            <w:tcW w:w="1242" w:type="dxa"/>
            <w:shd w:val="clear" w:color="auto" w:fill="auto"/>
          </w:tcPr>
          <w:p w14:paraId="17A74D42"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55303</w:t>
            </w:r>
          </w:p>
        </w:tc>
        <w:tc>
          <w:tcPr>
            <w:tcW w:w="4743" w:type="dxa"/>
            <w:shd w:val="clear" w:color="auto" w:fill="auto"/>
          </w:tcPr>
          <w:p w14:paraId="084B9540"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De empresas públicas no financieras</w:t>
            </w:r>
          </w:p>
        </w:tc>
        <w:tc>
          <w:tcPr>
            <w:tcW w:w="2993" w:type="dxa"/>
            <w:shd w:val="clear" w:color="auto" w:fill="auto"/>
          </w:tcPr>
          <w:p w14:paraId="56A97B89"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$7,500.00</w:t>
            </w:r>
          </w:p>
        </w:tc>
      </w:tr>
      <w:tr w:rsidR="005A60DC" w:rsidRPr="00F64883" w14:paraId="22066D76" w14:textId="77777777" w:rsidTr="00F508CC">
        <w:tc>
          <w:tcPr>
            <w:tcW w:w="1242" w:type="dxa"/>
            <w:shd w:val="clear" w:color="auto" w:fill="auto"/>
          </w:tcPr>
          <w:p w14:paraId="5B31BAD7"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55603</w:t>
            </w:r>
          </w:p>
        </w:tc>
        <w:tc>
          <w:tcPr>
            <w:tcW w:w="4743" w:type="dxa"/>
            <w:shd w:val="clear" w:color="auto" w:fill="auto"/>
          </w:tcPr>
          <w:p w14:paraId="1DD9C105"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Comisiones y Gastos Bancarios</w:t>
            </w:r>
          </w:p>
        </w:tc>
        <w:tc>
          <w:tcPr>
            <w:tcW w:w="2993" w:type="dxa"/>
            <w:shd w:val="clear" w:color="auto" w:fill="auto"/>
          </w:tcPr>
          <w:p w14:paraId="45CE9A68"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$11,300.00</w:t>
            </w:r>
          </w:p>
        </w:tc>
      </w:tr>
      <w:tr w:rsidR="005A60DC" w:rsidRPr="00F64883" w14:paraId="7B78C6AD" w14:textId="77777777" w:rsidTr="00F508CC">
        <w:tc>
          <w:tcPr>
            <w:tcW w:w="1242" w:type="dxa"/>
            <w:shd w:val="clear" w:color="auto" w:fill="auto"/>
          </w:tcPr>
          <w:p w14:paraId="6BA20DFF"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61501</w:t>
            </w:r>
          </w:p>
        </w:tc>
        <w:tc>
          <w:tcPr>
            <w:tcW w:w="4743" w:type="dxa"/>
            <w:shd w:val="clear" w:color="auto" w:fill="auto"/>
          </w:tcPr>
          <w:p w14:paraId="42FFF070"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Proyectos de Construcción</w:t>
            </w:r>
          </w:p>
        </w:tc>
        <w:tc>
          <w:tcPr>
            <w:tcW w:w="2993" w:type="dxa"/>
            <w:shd w:val="clear" w:color="auto" w:fill="auto"/>
          </w:tcPr>
          <w:p w14:paraId="6FB7DBD1"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$177,957.49</w:t>
            </w:r>
          </w:p>
        </w:tc>
      </w:tr>
      <w:tr w:rsidR="005A60DC" w:rsidRPr="00F64883" w14:paraId="2E4E72AE" w14:textId="77777777" w:rsidTr="00F508CC">
        <w:tc>
          <w:tcPr>
            <w:tcW w:w="1242" w:type="dxa"/>
            <w:shd w:val="clear" w:color="auto" w:fill="auto"/>
          </w:tcPr>
          <w:p w14:paraId="636ACE76" w14:textId="77777777" w:rsidR="005A60DC" w:rsidRPr="00F64883" w:rsidRDefault="005A60DC" w:rsidP="00F508CC">
            <w:pPr>
              <w:spacing w:line="276" w:lineRule="auto"/>
              <w:rPr>
                <w:rFonts w:ascii="Arial" w:hAnsi="Arial" w:cs="Arial"/>
                <w:sz w:val="18"/>
                <w:szCs w:val="18"/>
              </w:rPr>
            </w:pPr>
          </w:p>
        </w:tc>
        <w:tc>
          <w:tcPr>
            <w:tcW w:w="4743" w:type="dxa"/>
            <w:shd w:val="clear" w:color="auto" w:fill="auto"/>
          </w:tcPr>
          <w:p w14:paraId="137F6933"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TOTAL EGRESOS</w:t>
            </w:r>
          </w:p>
        </w:tc>
        <w:tc>
          <w:tcPr>
            <w:tcW w:w="2993" w:type="dxa"/>
            <w:shd w:val="clear" w:color="auto" w:fill="auto"/>
          </w:tcPr>
          <w:p w14:paraId="19F38553"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$500,000.00</w:t>
            </w:r>
          </w:p>
        </w:tc>
      </w:tr>
    </w:tbl>
    <w:p w14:paraId="12925987" w14:textId="77777777" w:rsidR="005A60DC" w:rsidRDefault="005A60DC" w:rsidP="005A60DC">
      <w:pPr>
        <w:spacing w:line="360" w:lineRule="auto"/>
        <w:rPr>
          <w:rFonts w:ascii="Arial" w:hAnsi="Arial" w:cs="Arial"/>
          <w:sz w:val="20"/>
          <w:szCs w:val="20"/>
        </w:rPr>
      </w:pPr>
    </w:p>
    <w:p w14:paraId="13813B21" w14:textId="77777777" w:rsidR="005A60DC" w:rsidRDefault="005A60DC" w:rsidP="005A60DC">
      <w:pPr>
        <w:spacing w:line="276" w:lineRule="auto"/>
        <w:jc w:val="both"/>
        <w:rPr>
          <w:rFonts w:ascii="Arial" w:hAnsi="Arial" w:cs="Arial"/>
          <w:sz w:val="18"/>
          <w:szCs w:val="18"/>
        </w:rPr>
      </w:pPr>
      <w:r w:rsidRPr="00C65D90">
        <w:rPr>
          <w:rFonts w:ascii="Arial" w:hAnsi="Arial" w:cs="Arial"/>
          <w:b/>
          <w:sz w:val="20"/>
          <w:szCs w:val="20"/>
        </w:rPr>
        <w:t>2. Reforma No 2.</w:t>
      </w:r>
      <w:r w:rsidRPr="00D50D46">
        <w:rPr>
          <w:rFonts w:ascii="Arial" w:hAnsi="Arial" w:cs="Arial"/>
          <w:sz w:val="20"/>
          <w:szCs w:val="20"/>
        </w:rPr>
        <w:t xml:space="preserve"> Al Presupuesto 20</w:t>
      </w:r>
      <w:r>
        <w:rPr>
          <w:rFonts w:ascii="Arial" w:hAnsi="Arial" w:cs="Arial"/>
          <w:sz w:val="20"/>
          <w:szCs w:val="20"/>
        </w:rPr>
        <w:t>20</w:t>
      </w:r>
      <w:r w:rsidRPr="00D50D46">
        <w:rPr>
          <w:rFonts w:ascii="Arial" w:hAnsi="Arial" w:cs="Arial"/>
          <w:sz w:val="20"/>
          <w:szCs w:val="20"/>
        </w:rPr>
        <w:t xml:space="preserve"> Incremento por $ </w:t>
      </w:r>
      <w:r>
        <w:rPr>
          <w:rFonts w:ascii="Arial" w:hAnsi="Arial" w:cs="Arial"/>
          <w:sz w:val="20"/>
          <w:szCs w:val="20"/>
        </w:rPr>
        <w:t xml:space="preserve">434,664.94, por ingresos para la </w:t>
      </w:r>
      <w:r w:rsidRPr="00F64883">
        <w:rPr>
          <w:rFonts w:ascii="Arial" w:hAnsi="Arial" w:cs="Arial"/>
          <w:sz w:val="18"/>
          <w:szCs w:val="18"/>
        </w:rPr>
        <w:t xml:space="preserve">emergencia otorgado por el Gobierno Central.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628"/>
        <w:gridCol w:w="2932"/>
      </w:tblGrid>
      <w:tr w:rsidR="005A60DC" w:rsidRPr="00F64883" w14:paraId="53C8B7F4" w14:textId="77777777" w:rsidTr="00F508CC">
        <w:tc>
          <w:tcPr>
            <w:tcW w:w="1268" w:type="dxa"/>
            <w:shd w:val="clear" w:color="auto" w:fill="auto"/>
          </w:tcPr>
          <w:p w14:paraId="5FC62579"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INGRESOS</w:t>
            </w:r>
          </w:p>
        </w:tc>
        <w:tc>
          <w:tcPr>
            <w:tcW w:w="4628" w:type="dxa"/>
            <w:shd w:val="clear" w:color="auto" w:fill="auto"/>
          </w:tcPr>
          <w:p w14:paraId="4F986D8B"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CUENTA</w:t>
            </w:r>
          </w:p>
        </w:tc>
        <w:tc>
          <w:tcPr>
            <w:tcW w:w="2932" w:type="dxa"/>
            <w:shd w:val="clear" w:color="auto" w:fill="auto"/>
          </w:tcPr>
          <w:p w14:paraId="25AF5E7D"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MONTO</w:t>
            </w:r>
          </w:p>
        </w:tc>
      </w:tr>
      <w:tr w:rsidR="005A60DC" w:rsidRPr="00F64883" w14:paraId="2EE6E9B7" w14:textId="77777777" w:rsidTr="00F508CC">
        <w:tc>
          <w:tcPr>
            <w:tcW w:w="1268" w:type="dxa"/>
            <w:shd w:val="clear" w:color="auto" w:fill="auto"/>
          </w:tcPr>
          <w:p w14:paraId="5645DD9C"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222701</w:t>
            </w:r>
          </w:p>
        </w:tc>
        <w:tc>
          <w:tcPr>
            <w:tcW w:w="4628" w:type="dxa"/>
            <w:shd w:val="clear" w:color="auto" w:fill="auto"/>
          </w:tcPr>
          <w:p w14:paraId="51539EEF"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Transferencias de capital del sector público</w:t>
            </w:r>
          </w:p>
        </w:tc>
        <w:tc>
          <w:tcPr>
            <w:tcW w:w="2932" w:type="dxa"/>
            <w:shd w:val="clear" w:color="auto" w:fill="auto"/>
          </w:tcPr>
          <w:p w14:paraId="10051AEF"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$434,664.94</w:t>
            </w:r>
          </w:p>
        </w:tc>
      </w:tr>
      <w:tr w:rsidR="005A60DC" w:rsidRPr="00F64883" w14:paraId="2691E871" w14:textId="77777777" w:rsidTr="00F508CC">
        <w:tc>
          <w:tcPr>
            <w:tcW w:w="1268" w:type="dxa"/>
            <w:shd w:val="clear" w:color="auto" w:fill="auto"/>
          </w:tcPr>
          <w:p w14:paraId="6BA0CF5E" w14:textId="77777777" w:rsidR="005A60DC" w:rsidRPr="00F64883" w:rsidRDefault="005A60DC" w:rsidP="00F508CC">
            <w:pPr>
              <w:spacing w:line="276" w:lineRule="auto"/>
              <w:rPr>
                <w:rFonts w:ascii="Arial" w:hAnsi="Arial" w:cs="Arial"/>
                <w:sz w:val="18"/>
                <w:szCs w:val="18"/>
              </w:rPr>
            </w:pPr>
          </w:p>
        </w:tc>
        <w:tc>
          <w:tcPr>
            <w:tcW w:w="4628" w:type="dxa"/>
            <w:shd w:val="clear" w:color="auto" w:fill="auto"/>
          </w:tcPr>
          <w:p w14:paraId="13404AB4"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TOTAL DE INGRESOS</w:t>
            </w:r>
          </w:p>
        </w:tc>
        <w:tc>
          <w:tcPr>
            <w:tcW w:w="2932" w:type="dxa"/>
            <w:shd w:val="clear" w:color="auto" w:fill="auto"/>
          </w:tcPr>
          <w:p w14:paraId="247E911E"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$434,664.94</w:t>
            </w:r>
          </w:p>
        </w:tc>
      </w:tr>
    </w:tbl>
    <w:p w14:paraId="468F07E6" w14:textId="77777777" w:rsidR="005A60DC" w:rsidRPr="00F64883" w:rsidRDefault="005A60DC" w:rsidP="005A60DC">
      <w:pPr>
        <w:spacing w:line="276"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4629"/>
        <w:gridCol w:w="2933"/>
      </w:tblGrid>
      <w:tr w:rsidR="005A60DC" w:rsidRPr="00F64883" w14:paraId="1E0AC06F" w14:textId="77777777" w:rsidTr="00F508CC">
        <w:tc>
          <w:tcPr>
            <w:tcW w:w="1272" w:type="dxa"/>
            <w:shd w:val="clear" w:color="auto" w:fill="auto"/>
          </w:tcPr>
          <w:p w14:paraId="782EDC04"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EGRESOS</w:t>
            </w:r>
          </w:p>
        </w:tc>
        <w:tc>
          <w:tcPr>
            <w:tcW w:w="4743" w:type="dxa"/>
            <w:shd w:val="clear" w:color="auto" w:fill="auto"/>
          </w:tcPr>
          <w:p w14:paraId="38BB8103"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CUENTA</w:t>
            </w:r>
          </w:p>
        </w:tc>
        <w:tc>
          <w:tcPr>
            <w:tcW w:w="2993" w:type="dxa"/>
            <w:shd w:val="clear" w:color="auto" w:fill="auto"/>
          </w:tcPr>
          <w:p w14:paraId="0C5117CD" w14:textId="77777777" w:rsidR="005A60DC" w:rsidRPr="00F64883" w:rsidRDefault="005A60DC" w:rsidP="00F508CC">
            <w:pPr>
              <w:spacing w:line="276" w:lineRule="auto"/>
              <w:rPr>
                <w:rFonts w:ascii="Arial" w:hAnsi="Arial" w:cs="Arial"/>
                <w:b/>
                <w:sz w:val="18"/>
                <w:szCs w:val="18"/>
              </w:rPr>
            </w:pPr>
            <w:r w:rsidRPr="00F64883">
              <w:rPr>
                <w:rFonts w:ascii="Arial" w:hAnsi="Arial" w:cs="Arial"/>
                <w:b/>
                <w:sz w:val="18"/>
                <w:szCs w:val="18"/>
              </w:rPr>
              <w:t>MONTO</w:t>
            </w:r>
          </w:p>
        </w:tc>
      </w:tr>
      <w:tr w:rsidR="005A60DC" w:rsidRPr="00F64883" w14:paraId="5C634EFB" w14:textId="77777777" w:rsidTr="00F508CC">
        <w:tc>
          <w:tcPr>
            <w:tcW w:w="1272" w:type="dxa"/>
            <w:shd w:val="clear" w:color="auto" w:fill="auto"/>
          </w:tcPr>
          <w:p w14:paraId="1D851534"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61699</w:t>
            </w:r>
          </w:p>
        </w:tc>
        <w:tc>
          <w:tcPr>
            <w:tcW w:w="4743" w:type="dxa"/>
            <w:shd w:val="clear" w:color="auto" w:fill="auto"/>
          </w:tcPr>
          <w:p w14:paraId="158B2C2F"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Obras de infraestructura diversas</w:t>
            </w:r>
          </w:p>
        </w:tc>
        <w:tc>
          <w:tcPr>
            <w:tcW w:w="2993" w:type="dxa"/>
            <w:shd w:val="clear" w:color="auto" w:fill="auto"/>
          </w:tcPr>
          <w:p w14:paraId="172AB4B5"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$434,664.94</w:t>
            </w:r>
          </w:p>
        </w:tc>
      </w:tr>
      <w:tr w:rsidR="005A60DC" w:rsidRPr="00F64883" w14:paraId="3A97D2D7" w14:textId="77777777" w:rsidTr="00F508CC">
        <w:tc>
          <w:tcPr>
            <w:tcW w:w="1272" w:type="dxa"/>
            <w:shd w:val="clear" w:color="auto" w:fill="auto"/>
          </w:tcPr>
          <w:p w14:paraId="68D9DB1B" w14:textId="77777777" w:rsidR="005A60DC" w:rsidRPr="00F64883" w:rsidRDefault="005A60DC" w:rsidP="00F508CC">
            <w:pPr>
              <w:spacing w:line="276" w:lineRule="auto"/>
              <w:rPr>
                <w:rFonts w:ascii="Arial" w:hAnsi="Arial" w:cs="Arial"/>
                <w:sz w:val="18"/>
                <w:szCs w:val="18"/>
              </w:rPr>
            </w:pPr>
          </w:p>
        </w:tc>
        <w:tc>
          <w:tcPr>
            <w:tcW w:w="4743" w:type="dxa"/>
            <w:shd w:val="clear" w:color="auto" w:fill="auto"/>
          </w:tcPr>
          <w:p w14:paraId="08B7988B" w14:textId="77777777" w:rsidR="005A60DC" w:rsidRPr="00F64883" w:rsidRDefault="005A60DC" w:rsidP="00F508CC">
            <w:pPr>
              <w:spacing w:line="276" w:lineRule="auto"/>
              <w:rPr>
                <w:rFonts w:ascii="Arial" w:hAnsi="Arial" w:cs="Arial"/>
                <w:sz w:val="18"/>
                <w:szCs w:val="18"/>
              </w:rPr>
            </w:pPr>
            <w:r w:rsidRPr="00F64883">
              <w:rPr>
                <w:rFonts w:ascii="Arial" w:hAnsi="Arial" w:cs="Arial"/>
                <w:sz w:val="18"/>
                <w:szCs w:val="18"/>
              </w:rPr>
              <w:t>TOTAL DE EGRESOS</w:t>
            </w:r>
          </w:p>
        </w:tc>
        <w:tc>
          <w:tcPr>
            <w:tcW w:w="2993" w:type="dxa"/>
            <w:shd w:val="clear" w:color="auto" w:fill="auto"/>
          </w:tcPr>
          <w:p w14:paraId="0663B809" w14:textId="77777777" w:rsidR="005A60DC" w:rsidRPr="00F64883" w:rsidRDefault="005A60DC" w:rsidP="00F508CC">
            <w:pPr>
              <w:spacing w:line="276" w:lineRule="auto"/>
              <w:jc w:val="right"/>
              <w:rPr>
                <w:rFonts w:ascii="Arial" w:hAnsi="Arial" w:cs="Arial"/>
                <w:sz w:val="18"/>
                <w:szCs w:val="18"/>
              </w:rPr>
            </w:pPr>
            <w:r w:rsidRPr="00F64883">
              <w:rPr>
                <w:rFonts w:ascii="Arial" w:hAnsi="Arial" w:cs="Arial"/>
                <w:sz w:val="18"/>
                <w:szCs w:val="18"/>
              </w:rPr>
              <w:t>$434,664.94</w:t>
            </w:r>
          </w:p>
        </w:tc>
      </w:tr>
    </w:tbl>
    <w:p w14:paraId="6D8043F7" w14:textId="77777777" w:rsidR="005A60DC" w:rsidRDefault="005A60DC" w:rsidP="005A60DC">
      <w:pPr>
        <w:spacing w:before="100" w:beforeAutospacing="1" w:line="360" w:lineRule="auto"/>
        <w:jc w:val="both"/>
        <w:rPr>
          <w:rFonts w:ascii="Arial" w:hAnsi="Arial" w:cs="Arial"/>
          <w:sz w:val="20"/>
          <w:szCs w:val="20"/>
        </w:rPr>
      </w:pPr>
      <w:r w:rsidRPr="00A95B9F">
        <w:rPr>
          <w:rFonts w:ascii="Arial" w:hAnsi="Arial" w:cs="Arial"/>
          <w:b/>
          <w:sz w:val="20"/>
          <w:szCs w:val="20"/>
        </w:rPr>
        <w:t>b)</w:t>
      </w:r>
      <w:r w:rsidRPr="00A95B9F">
        <w:rPr>
          <w:rFonts w:ascii="Arial" w:hAnsi="Arial" w:cs="Arial"/>
          <w:sz w:val="20"/>
          <w:szCs w:val="20"/>
        </w:rPr>
        <w:t xml:space="preserve"> Instrúyase al Encargado de Presupuesto realizar las reformas respectivas. </w:t>
      </w:r>
      <w:r w:rsidRPr="00A95B9F">
        <w:rPr>
          <w:rFonts w:ascii="Arial" w:hAnsi="Arial" w:cs="Arial"/>
          <w:sz w:val="20"/>
          <w:szCs w:val="20"/>
          <w:lang w:val="es-ES"/>
        </w:rPr>
        <w:t xml:space="preserve"> </w:t>
      </w:r>
      <w:r w:rsidRPr="005002A2">
        <w:rPr>
          <w:rFonts w:ascii="Arial" w:hAnsi="Arial" w:cs="Arial"/>
          <w:b/>
          <w:sz w:val="20"/>
          <w:szCs w:val="20"/>
          <w:u w:val="single"/>
        </w:rPr>
        <w:t>Votación Unánime.</w:t>
      </w:r>
      <w:r w:rsidRPr="005002A2">
        <w:rPr>
          <w:rFonts w:ascii="Arial" w:hAnsi="Arial" w:cs="Arial"/>
          <w:sz w:val="20"/>
          <w:szCs w:val="20"/>
        </w:rPr>
        <w:t xml:space="preserve"> Certifíquese y Notifíquese</w:t>
      </w:r>
      <w:r>
        <w:rPr>
          <w:rFonts w:ascii="Arial" w:hAnsi="Arial" w:cs="Arial"/>
          <w:sz w:val="20"/>
          <w:szCs w:val="20"/>
        </w:rPr>
        <w:t xml:space="preserve">””””””””””””; </w:t>
      </w:r>
      <w:r w:rsidRPr="00964DF0">
        <w:rPr>
          <w:rFonts w:ascii="Arial" w:hAnsi="Arial" w:cs="Arial"/>
          <w:b/>
          <w:sz w:val="20"/>
          <w:szCs w:val="20"/>
        </w:rPr>
        <w:t>d)</w:t>
      </w:r>
      <w:r>
        <w:rPr>
          <w:rFonts w:ascii="Arial" w:hAnsi="Arial" w:cs="Arial"/>
          <w:sz w:val="20"/>
          <w:szCs w:val="20"/>
        </w:rPr>
        <w:t xml:space="preserve"> </w:t>
      </w:r>
      <w:r w:rsidRPr="00723F1F">
        <w:rPr>
          <w:rFonts w:ascii="Arial" w:hAnsi="Arial" w:cs="Arial"/>
          <w:b/>
          <w:sz w:val="20"/>
          <w:szCs w:val="20"/>
          <w:u w:val="single"/>
        </w:rPr>
        <w:t>UACI. Informe de gastos; Solicitud de Modificación de Modificación del Acuerdo UNO, Acta VEINTITRES,  ítem 58, de fecha 15 de octubre 2020, Solicitud de Declaratoria de Desierta por Segunda Vez la Licitación LP 06/2020/AMN, del proyecto Construcción de Eco parque recreativo SAMARIA, Municipio de Nejapa”, Solicitud de Adjudicación de Contratos por Servicios de Arrendamiento para el año 2021 a INTELFON S.A. DE C.V., Contratación de suministro de combustible para el año 2021:</w:t>
      </w:r>
      <w:r>
        <w:rPr>
          <w:rFonts w:ascii="Arial" w:hAnsi="Arial" w:cs="Arial"/>
          <w:sz w:val="20"/>
          <w:szCs w:val="20"/>
        </w:rPr>
        <w:t xml:space="preserve"> </w:t>
      </w:r>
      <w:r w:rsidRPr="00A7441E">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 </w:t>
      </w:r>
      <w:r w:rsidRPr="00554507">
        <w:rPr>
          <w:rFonts w:ascii="Arial" w:hAnsi="Arial" w:cs="Arial"/>
          <w:b/>
          <w:bCs/>
          <w:sz w:val="20"/>
          <w:szCs w:val="20"/>
          <w:shd w:val="clear" w:color="auto" w:fill="FFFFFF"/>
        </w:rPr>
        <w:t xml:space="preserve">ACUERDO NUMERO </w:t>
      </w:r>
      <w:r>
        <w:rPr>
          <w:rFonts w:ascii="Arial" w:hAnsi="Arial" w:cs="Arial"/>
          <w:b/>
          <w:bCs/>
          <w:sz w:val="20"/>
          <w:szCs w:val="20"/>
          <w:shd w:val="clear" w:color="auto" w:fill="FFFFFF"/>
        </w:rPr>
        <w:t>CUATRO</w:t>
      </w:r>
      <w:r w:rsidRPr="00554507">
        <w:rPr>
          <w:rFonts w:ascii="Arial" w:hAnsi="Arial" w:cs="Arial"/>
          <w:b/>
          <w:bCs/>
          <w:sz w:val="20"/>
          <w:szCs w:val="20"/>
          <w:shd w:val="clear" w:color="auto" w:fill="FFFFFF"/>
        </w:rPr>
        <w:t xml:space="preserve">: </w:t>
      </w:r>
      <w:r w:rsidRPr="006044AA">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6044AA">
        <w:rPr>
          <w:rFonts w:ascii="Arial" w:hAnsi="Arial" w:cs="Arial"/>
          <w:b/>
          <w:sz w:val="20"/>
          <w:szCs w:val="20"/>
        </w:rPr>
        <w:t>ACUERDA:</w:t>
      </w:r>
      <w:r w:rsidRPr="006044AA">
        <w:rPr>
          <w:rFonts w:ascii="Arial" w:hAnsi="Arial" w:cs="Arial"/>
          <w:sz w:val="20"/>
          <w:szCs w:val="20"/>
        </w:rPr>
        <w:t xml:space="preserve"> </w:t>
      </w:r>
      <w:r w:rsidRPr="006044AA">
        <w:rPr>
          <w:rFonts w:ascii="Arial" w:hAnsi="Arial" w:cs="Arial"/>
          <w:b/>
          <w:sz w:val="20"/>
          <w:szCs w:val="20"/>
        </w:rPr>
        <w:t>a)</w:t>
      </w:r>
      <w:r w:rsidRPr="006044AA">
        <w:rPr>
          <w:rFonts w:ascii="Arial" w:hAnsi="Arial" w:cs="Arial"/>
          <w:sz w:val="20"/>
          <w:szCs w:val="20"/>
        </w:rPr>
        <w:t xml:space="preserve"> Aprobar el cuadro siguiente:</w:t>
      </w:r>
    </w:p>
    <w:tbl>
      <w:tblPr>
        <w:tblW w:w="10774" w:type="dxa"/>
        <w:tblInd w:w="-923" w:type="dxa"/>
        <w:tblCellMar>
          <w:left w:w="70" w:type="dxa"/>
          <w:right w:w="70" w:type="dxa"/>
        </w:tblCellMar>
        <w:tblLook w:val="04A0" w:firstRow="1" w:lastRow="0" w:firstColumn="1" w:lastColumn="0" w:noHBand="0" w:noVBand="1"/>
      </w:tblPr>
      <w:tblGrid>
        <w:gridCol w:w="567"/>
        <w:gridCol w:w="710"/>
        <w:gridCol w:w="850"/>
        <w:gridCol w:w="1418"/>
        <w:gridCol w:w="1168"/>
        <w:gridCol w:w="2659"/>
        <w:gridCol w:w="1276"/>
        <w:gridCol w:w="992"/>
        <w:gridCol w:w="1134"/>
      </w:tblGrid>
      <w:tr w:rsidR="005A60DC" w:rsidRPr="005236DD" w14:paraId="0F080B06" w14:textId="77777777" w:rsidTr="00F508CC">
        <w:trPr>
          <w:trHeight w:val="570"/>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BC4DF8" w14:textId="77777777" w:rsidR="005A60DC" w:rsidRPr="005236DD" w:rsidRDefault="005A60DC" w:rsidP="00F508CC">
            <w:pPr>
              <w:jc w:val="center"/>
              <w:rPr>
                <w:rFonts w:ascii="Arial Narrow" w:hAnsi="Arial Narrow" w:cs="Calibri"/>
                <w:b/>
                <w:bCs/>
                <w:sz w:val="16"/>
                <w:szCs w:val="16"/>
                <w:lang w:eastAsia="es-SV"/>
              </w:rPr>
            </w:pPr>
            <w:r w:rsidRPr="005236DD">
              <w:rPr>
                <w:rFonts w:ascii="Arial Narrow" w:hAnsi="Arial Narrow" w:cs="Calibri"/>
                <w:b/>
                <w:bCs/>
                <w:sz w:val="16"/>
                <w:szCs w:val="16"/>
                <w:lang w:eastAsia="es-SV"/>
              </w:rPr>
              <w:t xml:space="preserve">A RECOMENDACIÓN DE LA COMISION DE COMPRAS SE PRESENTA EL SIGUIENTE INFORME DE ADQUISICIONES Y CONTRATACIONES </w:t>
            </w:r>
          </w:p>
        </w:tc>
      </w:tr>
      <w:tr w:rsidR="005A60DC" w:rsidRPr="005236DD" w14:paraId="65C04BA7" w14:textId="77777777" w:rsidTr="00F508CC">
        <w:trPr>
          <w:trHeight w:val="300"/>
        </w:trPr>
        <w:tc>
          <w:tcPr>
            <w:tcW w:w="3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9B9642"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16/11/2020</w:t>
            </w:r>
          </w:p>
        </w:tc>
        <w:tc>
          <w:tcPr>
            <w:tcW w:w="1168" w:type="dxa"/>
            <w:tcBorders>
              <w:top w:val="nil"/>
              <w:left w:val="nil"/>
              <w:bottom w:val="single" w:sz="4" w:space="0" w:color="000000"/>
              <w:right w:val="single" w:sz="4" w:space="0" w:color="000000"/>
            </w:tcBorders>
            <w:shd w:val="clear" w:color="auto" w:fill="auto"/>
            <w:vAlign w:val="center"/>
            <w:hideMark/>
          </w:tcPr>
          <w:p w14:paraId="65E03AD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2659" w:type="dxa"/>
            <w:tcBorders>
              <w:top w:val="nil"/>
              <w:left w:val="nil"/>
              <w:bottom w:val="single" w:sz="4" w:space="0" w:color="000000"/>
              <w:right w:val="single" w:sz="4" w:space="0" w:color="000000"/>
            </w:tcBorders>
            <w:shd w:val="clear" w:color="auto" w:fill="auto"/>
            <w:vAlign w:val="center"/>
            <w:hideMark/>
          </w:tcPr>
          <w:p w14:paraId="663E344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7B68706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center"/>
            <w:hideMark/>
          </w:tcPr>
          <w:p w14:paraId="70AC9C0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28EB4B9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r>
      <w:tr w:rsidR="005A60DC" w:rsidRPr="005236DD" w14:paraId="5FF3B2CF" w14:textId="77777777" w:rsidTr="00F508CC">
        <w:trPr>
          <w:trHeight w:val="1020"/>
        </w:trPr>
        <w:tc>
          <w:tcPr>
            <w:tcW w:w="567" w:type="dxa"/>
            <w:tcBorders>
              <w:top w:val="nil"/>
              <w:left w:val="single" w:sz="4" w:space="0" w:color="000000"/>
              <w:bottom w:val="single" w:sz="4" w:space="0" w:color="000000"/>
              <w:right w:val="single" w:sz="4" w:space="0" w:color="000000"/>
            </w:tcBorders>
            <w:shd w:val="clear" w:color="DEEAF6" w:fill="DEEAF6"/>
            <w:vAlign w:val="center"/>
            <w:hideMark/>
          </w:tcPr>
          <w:p w14:paraId="1D23376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No.</w:t>
            </w:r>
          </w:p>
        </w:tc>
        <w:tc>
          <w:tcPr>
            <w:tcW w:w="710" w:type="dxa"/>
            <w:tcBorders>
              <w:top w:val="nil"/>
              <w:left w:val="nil"/>
              <w:bottom w:val="single" w:sz="4" w:space="0" w:color="000000"/>
              <w:right w:val="single" w:sz="4" w:space="0" w:color="000000"/>
            </w:tcBorders>
            <w:shd w:val="clear" w:color="DEEAF6" w:fill="DEEAF6"/>
            <w:vAlign w:val="center"/>
            <w:hideMark/>
          </w:tcPr>
          <w:p w14:paraId="6B1186A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No REQUI</w:t>
            </w:r>
          </w:p>
        </w:tc>
        <w:tc>
          <w:tcPr>
            <w:tcW w:w="850" w:type="dxa"/>
            <w:tcBorders>
              <w:top w:val="nil"/>
              <w:left w:val="nil"/>
              <w:bottom w:val="single" w:sz="4" w:space="0" w:color="000000"/>
              <w:right w:val="single" w:sz="4" w:space="0" w:color="000000"/>
            </w:tcBorders>
            <w:shd w:val="clear" w:color="DEEAF6" w:fill="DEEAF6"/>
            <w:vAlign w:val="center"/>
            <w:hideMark/>
          </w:tcPr>
          <w:p w14:paraId="1A673711"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FECHA DE SOLICITUD</w:t>
            </w:r>
          </w:p>
        </w:tc>
        <w:tc>
          <w:tcPr>
            <w:tcW w:w="1418" w:type="dxa"/>
            <w:tcBorders>
              <w:top w:val="nil"/>
              <w:left w:val="nil"/>
              <w:bottom w:val="single" w:sz="4" w:space="0" w:color="000000"/>
              <w:right w:val="single" w:sz="4" w:space="0" w:color="000000"/>
            </w:tcBorders>
            <w:shd w:val="clear" w:color="DEEAF6" w:fill="DEEAF6"/>
            <w:vAlign w:val="center"/>
            <w:hideMark/>
          </w:tcPr>
          <w:p w14:paraId="04B859D3"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NOMBRE/ PROYECTO</w:t>
            </w:r>
          </w:p>
        </w:tc>
        <w:tc>
          <w:tcPr>
            <w:tcW w:w="1168" w:type="dxa"/>
            <w:tcBorders>
              <w:top w:val="nil"/>
              <w:left w:val="nil"/>
              <w:bottom w:val="single" w:sz="4" w:space="0" w:color="000000"/>
              <w:right w:val="single" w:sz="4" w:space="0" w:color="000000"/>
            </w:tcBorders>
            <w:shd w:val="clear" w:color="DEEAF6" w:fill="DEEAF6"/>
            <w:vAlign w:val="center"/>
            <w:hideMark/>
          </w:tcPr>
          <w:p w14:paraId="2F5AB48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UNIDAD SOLICITANTE</w:t>
            </w:r>
          </w:p>
        </w:tc>
        <w:tc>
          <w:tcPr>
            <w:tcW w:w="2659" w:type="dxa"/>
            <w:tcBorders>
              <w:top w:val="nil"/>
              <w:left w:val="nil"/>
              <w:bottom w:val="single" w:sz="4" w:space="0" w:color="000000"/>
              <w:right w:val="single" w:sz="4" w:space="0" w:color="000000"/>
            </w:tcBorders>
            <w:shd w:val="clear" w:color="DEEAF6" w:fill="DEEAF6"/>
            <w:vAlign w:val="center"/>
            <w:hideMark/>
          </w:tcPr>
          <w:p w14:paraId="45CCF783"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14:paraId="63402D3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30135B8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MONTO DE OFERTA</w:t>
            </w:r>
          </w:p>
        </w:tc>
        <w:tc>
          <w:tcPr>
            <w:tcW w:w="1134" w:type="dxa"/>
            <w:tcBorders>
              <w:top w:val="nil"/>
              <w:left w:val="nil"/>
              <w:bottom w:val="single" w:sz="4" w:space="0" w:color="000000"/>
              <w:right w:val="nil"/>
            </w:tcBorders>
            <w:shd w:val="clear" w:color="DEEAF6" w:fill="DEEAF6"/>
            <w:vAlign w:val="center"/>
            <w:hideMark/>
          </w:tcPr>
          <w:p w14:paraId="71AB9EB0"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LINEA DE TRABAJO</w:t>
            </w:r>
          </w:p>
        </w:tc>
      </w:tr>
      <w:tr w:rsidR="005A60DC" w:rsidRPr="005236DD" w14:paraId="0E763E89" w14:textId="77777777" w:rsidTr="00F508CC">
        <w:trPr>
          <w:trHeight w:val="98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31F8631"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w:t>
            </w:r>
          </w:p>
        </w:tc>
        <w:tc>
          <w:tcPr>
            <w:tcW w:w="710" w:type="dxa"/>
            <w:tcBorders>
              <w:top w:val="nil"/>
              <w:left w:val="nil"/>
              <w:bottom w:val="single" w:sz="4" w:space="0" w:color="000000"/>
              <w:right w:val="single" w:sz="4" w:space="0" w:color="000000"/>
            </w:tcBorders>
            <w:shd w:val="clear" w:color="auto" w:fill="auto"/>
            <w:vAlign w:val="center"/>
            <w:hideMark/>
          </w:tcPr>
          <w:p w14:paraId="0B6BDB3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1190</w:t>
            </w:r>
          </w:p>
        </w:tc>
        <w:tc>
          <w:tcPr>
            <w:tcW w:w="850" w:type="dxa"/>
            <w:tcBorders>
              <w:top w:val="nil"/>
              <w:left w:val="nil"/>
              <w:bottom w:val="single" w:sz="4" w:space="0" w:color="000000"/>
              <w:right w:val="single" w:sz="4" w:space="0" w:color="000000"/>
            </w:tcBorders>
            <w:shd w:val="clear" w:color="auto" w:fill="auto"/>
            <w:vAlign w:val="center"/>
            <w:hideMark/>
          </w:tcPr>
          <w:p w14:paraId="43C5CFE1"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04/11/2020</w:t>
            </w:r>
          </w:p>
        </w:tc>
        <w:tc>
          <w:tcPr>
            <w:tcW w:w="1418" w:type="dxa"/>
            <w:tcBorders>
              <w:top w:val="nil"/>
              <w:left w:val="nil"/>
              <w:bottom w:val="single" w:sz="4" w:space="0" w:color="000000"/>
              <w:right w:val="single" w:sz="4" w:space="0" w:color="000000"/>
            </w:tcBorders>
            <w:shd w:val="clear" w:color="auto" w:fill="auto"/>
            <w:vAlign w:val="center"/>
            <w:hideMark/>
          </w:tcPr>
          <w:p w14:paraId="16C4D118"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POLIDEPORTIVO VITORIA GASTEZ.</w:t>
            </w:r>
          </w:p>
        </w:tc>
        <w:tc>
          <w:tcPr>
            <w:tcW w:w="1168" w:type="dxa"/>
            <w:tcBorders>
              <w:top w:val="nil"/>
              <w:left w:val="nil"/>
              <w:bottom w:val="single" w:sz="4" w:space="0" w:color="000000"/>
              <w:right w:val="single" w:sz="4" w:space="0" w:color="000000"/>
            </w:tcBorders>
            <w:shd w:val="clear" w:color="auto" w:fill="auto"/>
            <w:vAlign w:val="center"/>
            <w:hideMark/>
          </w:tcPr>
          <w:p w14:paraId="17963DD8"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2659" w:type="dxa"/>
            <w:tcBorders>
              <w:top w:val="nil"/>
              <w:left w:val="nil"/>
              <w:bottom w:val="single" w:sz="4" w:space="0" w:color="000000"/>
              <w:right w:val="single" w:sz="4" w:space="0" w:color="000000"/>
            </w:tcBorders>
            <w:shd w:val="clear" w:color="auto" w:fill="auto"/>
            <w:vAlign w:val="center"/>
            <w:hideMark/>
          </w:tcPr>
          <w:p w14:paraId="79CF3CD1"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 xml:space="preserve">SUMINISTRO DE  GUINEOS, MELON, SANDIA, PAPAYA, PARA SER UTILIZADOS COMO ALIMENTOS PARA LOS ANIMALES EN EL POLIDEPORTIVO DE NEJAPA. </w:t>
            </w:r>
          </w:p>
        </w:tc>
        <w:tc>
          <w:tcPr>
            <w:tcW w:w="1276" w:type="dxa"/>
            <w:tcBorders>
              <w:top w:val="nil"/>
              <w:left w:val="nil"/>
              <w:bottom w:val="single" w:sz="4" w:space="0" w:color="000000"/>
              <w:right w:val="single" w:sz="4" w:space="0" w:color="000000"/>
            </w:tcBorders>
            <w:shd w:val="clear" w:color="auto" w:fill="auto"/>
            <w:vAlign w:val="center"/>
            <w:hideMark/>
          </w:tcPr>
          <w:p w14:paraId="1E5D045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CECILIA MARGARITA AGUILAR</w:t>
            </w:r>
          </w:p>
        </w:tc>
        <w:tc>
          <w:tcPr>
            <w:tcW w:w="992" w:type="dxa"/>
            <w:tcBorders>
              <w:top w:val="nil"/>
              <w:left w:val="nil"/>
              <w:bottom w:val="single" w:sz="4" w:space="0" w:color="000000"/>
              <w:right w:val="single" w:sz="4" w:space="0" w:color="000000"/>
            </w:tcBorders>
            <w:shd w:val="clear" w:color="auto" w:fill="auto"/>
            <w:vAlign w:val="center"/>
            <w:hideMark/>
          </w:tcPr>
          <w:p w14:paraId="717CD638"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$360.00 </w:t>
            </w:r>
          </w:p>
        </w:tc>
        <w:tc>
          <w:tcPr>
            <w:tcW w:w="1134" w:type="dxa"/>
            <w:tcBorders>
              <w:top w:val="nil"/>
              <w:left w:val="nil"/>
              <w:bottom w:val="single" w:sz="4" w:space="0" w:color="000000"/>
              <w:right w:val="single" w:sz="4" w:space="0" w:color="000000"/>
            </w:tcBorders>
            <w:shd w:val="clear" w:color="auto" w:fill="auto"/>
            <w:vAlign w:val="center"/>
            <w:hideMark/>
          </w:tcPr>
          <w:p w14:paraId="5D33274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030202</w:t>
            </w:r>
          </w:p>
        </w:tc>
      </w:tr>
      <w:tr w:rsidR="005A60DC" w:rsidRPr="005236DD" w14:paraId="078BEA97" w14:textId="77777777" w:rsidTr="00F508CC">
        <w:trPr>
          <w:trHeight w:val="14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949D7A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w:t>
            </w:r>
          </w:p>
        </w:tc>
        <w:tc>
          <w:tcPr>
            <w:tcW w:w="710" w:type="dxa"/>
            <w:tcBorders>
              <w:top w:val="nil"/>
              <w:left w:val="nil"/>
              <w:bottom w:val="single" w:sz="4" w:space="0" w:color="000000"/>
              <w:right w:val="single" w:sz="4" w:space="0" w:color="000000"/>
            </w:tcBorders>
            <w:shd w:val="clear" w:color="FFFFFF" w:fill="FFFFFF"/>
            <w:vAlign w:val="center"/>
            <w:hideMark/>
          </w:tcPr>
          <w:p w14:paraId="50E2D8E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1305</w:t>
            </w:r>
          </w:p>
        </w:tc>
        <w:tc>
          <w:tcPr>
            <w:tcW w:w="850" w:type="dxa"/>
            <w:tcBorders>
              <w:top w:val="nil"/>
              <w:left w:val="nil"/>
              <w:bottom w:val="single" w:sz="4" w:space="0" w:color="000000"/>
              <w:right w:val="single" w:sz="4" w:space="0" w:color="000000"/>
            </w:tcBorders>
            <w:shd w:val="clear" w:color="auto" w:fill="auto"/>
            <w:vAlign w:val="center"/>
            <w:hideMark/>
          </w:tcPr>
          <w:p w14:paraId="29A777A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04/11/2020</w:t>
            </w:r>
          </w:p>
        </w:tc>
        <w:tc>
          <w:tcPr>
            <w:tcW w:w="1418" w:type="dxa"/>
            <w:tcBorders>
              <w:top w:val="nil"/>
              <w:left w:val="nil"/>
              <w:bottom w:val="single" w:sz="4" w:space="0" w:color="000000"/>
              <w:right w:val="single" w:sz="4" w:space="0" w:color="000000"/>
            </w:tcBorders>
            <w:shd w:val="clear" w:color="auto" w:fill="auto"/>
            <w:vAlign w:val="center"/>
            <w:hideMark/>
          </w:tcPr>
          <w:p w14:paraId="18A5E67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POLIDEPORTIVO VITORIA GASTEZ.</w:t>
            </w:r>
          </w:p>
        </w:tc>
        <w:tc>
          <w:tcPr>
            <w:tcW w:w="1168" w:type="dxa"/>
            <w:tcBorders>
              <w:top w:val="nil"/>
              <w:left w:val="nil"/>
              <w:bottom w:val="single" w:sz="4" w:space="0" w:color="000000"/>
              <w:right w:val="single" w:sz="4" w:space="0" w:color="000000"/>
            </w:tcBorders>
            <w:shd w:val="clear" w:color="auto" w:fill="auto"/>
            <w:vAlign w:val="center"/>
            <w:hideMark/>
          </w:tcPr>
          <w:p w14:paraId="2F86F77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2659" w:type="dxa"/>
            <w:tcBorders>
              <w:top w:val="nil"/>
              <w:left w:val="nil"/>
              <w:bottom w:val="single" w:sz="4" w:space="0" w:color="000000"/>
              <w:right w:val="single" w:sz="4" w:space="0" w:color="000000"/>
            </w:tcBorders>
            <w:shd w:val="clear" w:color="auto" w:fill="auto"/>
            <w:vAlign w:val="center"/>
            <w:hideMark/>
          </w:tcPr>
          <w:p w14:paraId="67D0455A"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COMPRA DE IMPRESORA MULTIFUNCIONAL, KIT DE TINTAS PARA IMPRESORA EPSON (4 PIEZAS COLORES NEGRO, MAGENTA, AMAROLO, CYAN)PARA  EL USO DEL ÁREA ADMINISTRATIVA DE LA OFICINA DEL POLIDEPORTIVO D NEJAPA.</w:t>
            </w:r>
          </w:p>
        </w:tc>
        <w:tc>
          <w:tcPr>
            <w:tcW w:w="1276" w:type="dxa"/>
            <w:tcBorders>
              <w:top w:val="nil"/>
              <w:left w:val="nil"/>
              <w:bottom w:val="single" w:sz="4" w:space="0" w:color="000000"/>
              <w:right w:val="single" w:sz="4" w:space="0" w:color="000000"/>
            </w:tcBorders>
            <w:shd w:val="clear" w:color="auto" w:fill="auto"/>
            <w:vAlign w:val="center"/>
            <w:hideMark/>
          </w:tcPr>
          <w:p w14:paraId="3C01859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ELIEZER JONATHAN HENRNANDEZ MORENO</w:t>
            </w:r>
          </w:p>
        </w:tc>
        <w:tc>
          <w:tcPr>
            <w:tcW w:w="992" w:type="dxa"/>
            <w:tcBorders>
              <w:top w:val="nil"/>
              <w:left w:val="nil"/>
              <w:bottom w:val="single" w:sz="4" w:space="0" w:color="000000"/>
              <w:right w:val="single" w:sz="4" w:space="0" w:color="000000"/>
            </w:tcBorders>
            <w:shd w:val="clear" w:color="FFFFFF" w:fill="FFFFFF"/>
            <w:vAlign w:val="center"/>
            <w:hideMark/>
          </w:tcPr>
          <w:p w14:paraId="216E709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$339.00</w:t>
            </w:r>
          </w:p>
        </w:tc>
        <w:tc>
          <w:tcPr>
            <w:tcW w:w="1134" w:type="dxa"/>
            <w:tcBorders>
              <w:top w:val="nil"/>
              <w:left w:val="nil"/>
              <w:bottom w:val="single" w:sz="4" w:space="0" w:color="000000"/>
              <w:right w:val="single" w:sz="4" w:space="0" w:color="000000"/>
            </w:tcBorders>
            <w:shd w:val="clear" w:color="FFFFFF" w:fill="FFFFFF"/>
            <w:vAlign w:val="center"/>
            <w:hideMark/>
          </w:tcPr>
          <w:p w14:paraId="24E1DA9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040101</w:t>
            </w:r>
          </w:p>
        </w:tc>
      </w:tr>
      <w:tr w:rsidR="005A60DC" w:rsidRPr="005236DD" w14:paraId="267A5891" w14:textId="77777777" w:rsidTr="00F508CC">
        <w:trPr>
          <w:trHeight w:val="8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DB34F8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w:t>
            </w:r>
          </w:p>
        </w:tc>
        <w:tc>
          <w:tcPr>
            <w:tcW w:w="710" w:type="dxa"/>
            <w:tcBorders>
              <w:top w:val="nil"/>
              <w:left w:val="nil"/>
              <w:bottom w:val="single" w:sz="4" w:space="0" w:color="000000"/>
              <w:right w:val="single" w:sz="4" w:space="0" w:color="000000"/>
            </w:tcBorders>
            <w:shd w:val="clear" w:color="auto" w:fill="auto"/>
            <w:vAlign w:val="center"/>
            <w:hideMark/>
          </w:tcPr>
          <w:p w14:paraId="02FE3853"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1190</w:t>
            </w:r>
          </w:p>
        </w:tc>
        <w:tc>
          <w:tcPr>
            <w:tcW w:w="850" w:type="dxa"/>
            <w:tcBorders>
              <w:top w:val="nil"/>
              <w:left w:val="nil"/>
              <w:bottom w:val="single" w:sz="4" w:space="0" w:color="000000"/>
              <w:right w:val="single" w:sz="4" w:space="0" w:color="000000"/>
            </w:tcBorders>
            <w:shd w:val="clear" w:color="auto" w:fill="auto"/>
            <w:vAlign w:val="center"/>
            <w:hideMark/>
          </w:tcPr>
          <w:p w14:paraId="6DC3728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04/11/2020</w:t>
            </w:r>
          </w:p>
        </w:tc>
        <w:tc>
          <w:tcPr>
            <w:tcW w:w="1418" w:type="dxa"/>
            <w:tcBorders>
              <w:top w:val="nil"/>
              <w:left w:val="nil"/>
              <w:bottom w:val="single" w:sz="4" w:space="0" w:color="000000"/>
              <w:right w:val="single" w:sz="4" w:space="0" w:color="000000"/>
            </w:tcBorders>
            <w:shd w:val="clear" w:color="auto" w:fill="auto"/>
            <w:vAlign w:val="center"/>
            <w:hideMark/>
          </w:tcPr>
          <w:p w14:paraId="7E0ED0C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POLIDEPORTIVO VITORIA GASTEZ.</w:t>
            </w:r>
          </w:p>
        </w:tc>
        <w:tc>
          <w:tcPr>
            <w:tcW w:w="1168" w:type="dxa"/>
            <w:tcBorders>
              <w:top w:val="nil"/>
              <w:left w:val="nil"/>
              <w:bottom w:val="single" w:sz="4" w:space="0" w:color="000000"/>
              <w:right w:val="single" w:sz="4" w:space="0" w:color="000000"/>
            </w:tcBorders>
            <w:shd w:val="clear" w:color="auto" w:fill="auto"/>
            <w:vAlign w:val="center"/>
            <w:hideMark/>
          </w:tcPr>
          <w:p w14:paraId="196D858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2659" w:type="dxa"/>
            <w:tcBorders>
              <w:top w:val="nil"/>
              <w:left w:val="nil"/>
              <w:bottom w:val="single" w:sz="4" w:space="0" w:color="000000"/>
              <w:right w:val="single" w:sz="4" w:space="0" w:color="000000"/>
            </w:tcBorders>
            <w:shd w:val="clear" w:color="auto" w:fill="auto"/>
            <w:vAlign w:val="center"/>
            <w:hideMark/>
          </w:tcPr>
          <w:p w14:paraId="19A7FD96"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SUMINISTRO DE HIPOCLORITO, PARA MANTENIMIENTO DE LA PISINAS DE LAS INSTALACIONES DEL POLIDEPORTIVO DE NEJAPA VITORIA GASTEZ.</w:t>
            </w:r>
          </w:p>
        </w:tc>
        <w:tc>
          <w:tcPr>
            <w:tcW w:w="1276" w:type="dxa"/>
            <w:tcBorders>
              <w:top w:val="nil"/>
              <w:left w:val="nil"/>
              <w:bottom w:val="single" w:sz="4" w:space="0" w:color="000000"/>
              <w:right w:val="single" w:sz="4" w:space="0" w:color="000000"/>
            </w:tcBorders>
            <w:shd w:val="clear" w:color="FFFFFF" w:fill="FFFFFF"/>
            <w:vAlign w:val="center"/>
            <w:hideMark/>
          </w:tcPr>
          <w:p w14:paraId="5CB814C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BALMORE LOPEZ RAMIREZ</w:t>
            </w:r>
          </w:p>
        </w:tc>
        <w:tc>
          <w:tcPr>
            <w:tcW w:w="992" w:type="dxa"/>
            <w:tcBorders>
              <w:top w:val="nil"/>
              <w:left w:val="nil"/>
              <w:bottom w:val="single" w:sz="4" w:space="0" w:color="000000"/>
              <w:right w:val="single" w:sz="4" w:space="0" w:color="000000"/>
            </w:tcBorders>
            <w:shd w:val="clear" w:color="auto" w:fill="auto"/>
            <w:vAlign w:val="center"/>
            <w:hideMark/>
          </w:tcPr>
          <w:p w14:paraId="1D029D8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$1,100.00</w:t>
            </w:r>
          </w:p>
        </w:tc>
        <w:tc>
          <w:tcPr>
            <w:tcW w:w="1134" w:type="dxa"/>
            <w:tcBorders>
              <w:top w:val="nil"/>
              <w:left w:val="nil"/>
              <w:bottom w:val="single" w:sz="4" w:space="0" w:color="000000"/>
              <w:right w:val="single" w:sz="4" w:space="0" w:color="000000"/>
            </w:tcBorders>
            <w:shd w:val="clear" w:color="auto" w:fill="auto"/>
            <w:vAlign w:val="center"/>
            <w:hideMark/>
          </w:tcPr>
          <w:p w14:paraId="0861AEC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040101</w:t>
            </w:r>
          </w:p>
        </w:tc>
      </w:tr>
      <w:tr w:rsidR="005A60DC" w:rsidRPr="005236DD" w14:paraId="44DFA83E" w14:textId="77777777" w:rsidTr="00F508CC">
        <w:trPr>
          <w:trHeight w:val="13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EA4717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4</w:t>
            </w:r>
          </w:p>
        </w:tc>
        <w:tc>
          <w:tcPr>
            <w:tcW w:w="710" w:type="dxa"/>
            <w:tcBorders>
              <w:top w:val="nil"/>
              <w:left w:val="nil"/>
              <w:bottom w:val="single" w:sz="4" w:space="0" w:color="000000"/>
              <w:right w:val="single" w:sz="4" w:space="0" w:color="000000"/>
            </w:tcBorders>
            <w:shd w:val="clear" w:color="FFFFFF" w:fill="FFFFFF"/>
            <w:vAlign w:val="center"/>
            <w:hideMark/>
          </w:tcPr>
          <w:p w14:paraId="45A1C450"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1268</w:t>
            </w:r>
          </w:p>
        </w:tc>
        <w:tc>
          <w:tcPr>
            <w:tcW w:w="850" w:type="dxa"/>
            <w:tcBorders>
              <w:top w:val="nil"/>
              <w:left w:val="nil"/>
              <w:bottom w:val="single" w:sz="4" w:space="0" w:color="000000"/>
              <w:right w:val="single" w:sz="4" w:space="0" w:color="000000"/>
            </w:tcBorders>
            <w:shd w:val="clear" w:color="auto" w:fill="auto"/>
            <w:vAlign w:val="center"/>
            <w:hideMark/>
          </w:tcPr>
          <w:p w14:paraId="69F501FC"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04/11/2020</w:t>
            </w:r>
          </w:p>
        </w:tc>
        <w:tc>
          <w:tcPr>
            <w:tcW w:w="1418" w:type="dxa"/>
            <w:tcBorders>
              <w:top w:val="nil"/>
              <w:left w:val="nil"/>
              <w:bottom w:val="single" w:sz="4" w:space="0" w:color="000000"/>
              <w:right w:val="single" w:sz="4" w:space="0" w:color="000000"/>
            </w:tcBorders>
            <w:shd w:val="clear" w:color="auto" w:fill="auto"/>
            <w:vAlign w:val="center"/>
            <w:hideMark/>
          </w:tcPr>
          <w:p w14:paraId="775A00FA"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DEPORTES, ARTE Y LA CULTURA  COMO INSTRUMENTO DE CAMBIO PARA EL MUNICIPIO DE NEJAPA -2020.</w:t>
            </w:r>
          </w:p>
        </w:tc>
        <w:tc>
          <w:tcPr>
            <w:tcW w:w="1168" w:type="dxa"/>
            <w:tcBorders>
              <w:top w:val="nil"/>
              <w:left w:val="nil"/>
              <w:bottom w:val="single" w:sz="4" w:space="0" w:color="000000"/>
              <w:right w:val="single" w:sz="4" w:space="0" w:color="000000"/>
            </w:tcBorders>
            <w:shd w:val="clear" w:color="auto" w:fill="auto"/>
            <w:vAlign w:val="center"/>
            <w:hideMark/>
          </w:tcPr>
          <w:p w14:paraId="52E46E41"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DEPORTES </w:t>
            </w:r>
          </w:p>
        </w:tc>
        <w:tc>
          <w:tcPr>
            <w:tcW w:w="2659" w:type="dxa"/>
            <w:tcBorders>
              <w:top w:val="nil"/>
              <w:left w:val="nil"/>
              <w:bottom w:val="single" w:sz="4" w:space="0" w:color="000000"/>
              <w:right w:val="single" w:sz="4" w:space="0" w:color="000000"/>
            </w:tcBorders>
            <w:shd w:val="clear" w:color="auto" w:fill="auto"/>
            <w:vAlign w:val="center"/>
            <w:hideMark/>
          </w:tcPr>
          <w:p w14:paraId="2066A222"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 xml:space="preserve">SUMINISTRO DE UN JUEGO DE UNIFORMES DE 25 UNIDADES, PARA SER SONADOS A EQUIPO MUNICIPAL DE LA ESCUELA DE FUTBOL SAN JERONIMO  Y  18 PANS Y 18 PARES DE MEDIAS PARA SER DONADOS A UN EQUIPO DE SOFTOL PARA TORNEO MUNICIPAL </w:t>
            </w:r>
          </w:p>
        </w:tc>
        <w:tc>
          <w:tcPr>
            <w:tcW w:w="1276" w:type="dxa"/>
            <w:tcBorders>
              <w:top w:val="nil"/>
              <w:left w:val="nil"/>
              <w:bottom w:val="single" w:sz="4" w:space="0" w:color="000000"/>
              <w:right w:val="single" w:sz="4" w:space="0" w:color="000000"/>
            </w:tcBorders>
            <w:shd w:val="clear" w:color="auto" w:fill="auto"/>
            <w:vAlign w:val="center"/>
            <w:hideMark/>
          </w:tcPr>
          <w:p w14:paraId="1C66C91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FERNANDO ALEXANDER  CANO LARA </w:t>
            </w:r>
          </w:p>
        </w:tc>
        <w:tc>
          <w:tcPr>
            <w:tcW w:w="992" w:type="dxa"/>
            <w:tcBorders>
              <w:top w:val="nil"/>
              <w:left w:val="nil"/>
              <w:bottom w:val="single" w:sz="4" w:space="0" w:color="000000"/>
              <w:right w:val="single" w:sz="4" w:space="0" w:color="000000"/>
            </w:tcBorders>
            <w:shd w:val="clear" w:color="FFFFFF" w:fill="FFFFFF"/>
            <w:vAlign w:val="center"/>
            <w:hideMark/>
          </w:tcPr>
          <w:p w14:paraId="2E3E6AC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$358.00</w:t>
            </w:r>
          </w:p>
        </w:tc>
        <w:tc>
          <w:tcPr>
            <w:tcW w:w="1134" w:type="dxa"/>
            <w:tcBorders>
              <w:top w:val="nil"/>
              <w:left w:val="nil"/>
              <w:bottom w:val="single" w:sz="4" w:space="0" w:color="000000"/>
              <w:right w:val="single" w:sz="4" w:space="0" w:color="000000"/>
            </w:tcBorders>
            <w:shd w:val="clear" w:color="FFFFFF" w:fill="FFFFFF"/>
            <w:vAlign w:val="center"/>
            <w:hideMark/>
          </w:tcPr>
          <w:p w14:paraId="2B9316D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030206</w:t>
            </w:r>
          </w:p>
        </w:tc>
      </w:tr>
      <w:tr w:rsidR="005A60DC" w:rsidRPr="005236DD" w14:paraId="53C35ABE" w14:textId="77777777" w:rsidTr="00F508CC">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3463B9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5</w:t>
            </w:r>
          </w:p>
        </w:tc>
        <w:tc>
          <w:tcPr>
            <w:tcW w:w="710" w:type="dxa"/>
            <w:tcBorders>
              <w:top w:val="nil"/>
              <w:left w:val="nil"/>
              <w:bottom w:val="single" w:sz="4" w:space="0" w:color="000000"/>
              <w:right w:val="single" w:sz="4" w:space="0" w:color="000000"/>
            </w:tcBorders>
            <w:shd w:val="clear" w:color="FFFFFF" w:fill="FFFFFF"/>
            <w:vAlign w:val="center"/>
            <w:hideMark/>
          </w:tcPr>
          <w:p w14:paraId="4868433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1258</w:t>
            </w:r>
          </w:p>
        </w:tc>
        <w:tc>
          <w:tcPr>
            <w:tcW w:w="850" w:type="dxa"/>
            <w:tcBorders>
              <w:top w:val="nil"/>
              <w:left w:val="nil"/>
              <w:bottom w:val="single" w:sz="4" w:space="0" w:color="000000"/>
              <w:right w:val="single" w:sz="4" w:space="0" w:color="000000"/>
            </w:tcBorders>
            <w:shd w:val="clear" w:color="auto" w:fill="auto"/>
            <w:vAlign w:val="center"/>
            <w:hideMark/>
          </w:tcPr>
          <w:p w14:paraId="62E702B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04/11/2020</w:t>
            </w:r>
          </w:p>
        </w:tc>
        <w:tc>
          <w:tcPr>
            <w:tcW w:w="1418" w:type="dxa"/>
            <w:tcBorders>
              <w:top w:val="nil"/>
              <w:left w:val="nil"/>
              <w:bottom w:val="single" w:sz="4" w:space="0" w:color="000000"/>
              <w:right w:val="single" w:sz="4" w:space="0" w:color="000000"/>
            </w:tcBorders>
            <w:shd w:val="clear" w:color="auto" w:fill="auto"/>
            <w:vAlign w:val="center"/>
            <w:hideMark/>
          </w:tcPr>
          <w:p w14:paraId="535F5A94"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PLAN MUNICIPAL DE PREVENCION DE VIOLENCIA CONTRA LAS MUJERES NEJAPA, 2020.</w:t>
            </w:r>
          </w:p>
        </w:tc>
        <w:tc>
          <w:tcPr>
            <w:tcW w:w="1168" w:type="dxa"/>
            <w:tcBorders>
              <w:top w:val="nil"/>
              <w:left w:val="nil"/>
              <w:bottom w:val="single" w:sz="4" w:space="0" w:color="000000"/>
              <w:right w:val="single" w:sz="4" w:space="0" w:color="000000"/>
            </w:tcBorders>
            <w:shd w:val="clear" w:color="auto" w:fill="auto"/>
            <w:vAlign w:val="center"/>
            <w:hideMark/>
          </w:tcPr>
          <w:p w14:paraId="0C22B98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UNIDAD MUNICIPAL DE LA MUJER </w:t>
            </w:r>
          </w:p>
        </w:tc>
        <w:tc>
          <w:tcPr>
            <w:tcW w:w="2659" w:type="dxa"/>
            <w:tcBorders>
              <w:top w:val="nil"/>
              <w:left w:val="nil"/>
              <w:bottom w:val="single" w:sz="4" w:space="0" w:color="auto"/>
              <w:right w:val="single" w:sz="4" w:space="0" w:color="auto"/>
            </w:tcBorders>
            <w:shd w:val="clear" w:color="auto" w:fill="auto"/>
            <w:vAlign w:val="center"/>
            <w:hideMark/>
          </w:tcPr>
          <w:p w14:paraId="2B34611D"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CUADROS DE RECONOCIMIENTO A MUJERES QUE HAN LUCHADO CONTRA LA ENFERMEDAD DEL CANCER, EN PONENCIA SOBRE EL CANCER DE MAMA EL 23 DE OCTUBRE 2020.</w:t>
            </w:r>
          </w:p>
        </w:tc>
        <w:tc>
          <w:tcPr>
            <w:tcW w:w="1276" w:type="dxa"/>
            <w:tcBorders>
              <w:top w:val="nil"/>
              <w:left w:val="nil"/>
              <w:bottom w:val="single" w:sz="4" w:space="0" w:color="000000"/>
              <w:right w:val="single" w:sz="4" w:space="0" w:color="000000"/>
            </w:tcBorders>
            <w:shd w:val="clear" w:color="auto" w:fill="auto"/>
            <w:vAlign w:val="center"/>
            <w:hideMark/>
          </w:tcPr>
          <w:p w14:paraId="137E4CA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ANA PETRONA  CASTELLANOS  RUIZ </w:t>
            </w:r>
          </w:p>
        </w:tc>
        <w:tc>
          <w:tcPr>
            <w:tcW w:w="992" w:type="dxa"/>
            <w:tcBorders>
              <w:top w:val="nil"/>
              <w:left w:val="nil"/>
              <w:bottom w:val="single" w:sz="4" w:space="0" w:color="000000"/>
              <w:right w:val="single" w:sz="4" w:space="0" w:color="000000"/>
            </w:tcBorders>
            <w:shd w:val="clear" w:color="auto" w:fill="auto"/>
            <w:vAlign w:val="center"/>
            <w:hideMark/>
          </w:tcPr>
          <w:p w14:paraId="6F50A36C"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$48.00</w:t>
            </w:r>
          </w:p>
        </w:tc>
        <w:tc>
          <w:tcPr>
            <w:tcW w:w="1134" w:type="dxa"/>
            <w:tcBorders>
              <w:top w:val="nil"/>
              <w:left w:val="nil"/>
              <w:bottom w:val="single" w:sz="4" w:space="0" w:color="000000"/>
              <w:right w:val="single" w:sz="4" w:space="0" w:color="000000"/>
            </w:tcBorders>
            <w:shd w:val="clear" w:color="auto" w:fill="auto"/>
            <w:vAlign w:val="center"/>
            <w:hideMark/>
          </w:tcPr>
          <w:p w14:paraId="039A5BE0"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030204</w:t>
            </w:r>
          </w:p>
        </w:tc>
      </w:tr>
      <w:tr w:rsidR="005A60DC" w:rsidRPr="005236DD" w14:paraId="563C99D1" w14:textId="77777777" w:rsidTr="00F508CC">
        <w:trPr>
          <w:trHeight w:val="2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87D17F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6</w:t>
            </w:r>
          </w:p>
        </w:tc>
        <w:tc>
          <w:tcPr>
            <w:tcW w:w="710" w:type="dxa"/>
            <w:tcBorders>
              <w:top w:val="nil"/>
              <w:left w:val="nil"/>
              <w:bottom w:val="single" w:sz="4" w:space="0" w:color="auto"/>
              <w:right w:val="single" w:sz="4" w:space="0" w:color="auto"/>
            </w:tcBorders>
            <w:shd w:val="clear" w:color="auto" w:fill="auto"/>
            <w:noWrap/>
            <w:vAlign w:val="center"/>
            <w:hideMark/>
          </w:tcPr>
          <w:p w14:paraId="420D62F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1258</w:t>
            </w:r>
          </w:p>
        </w:tc>
        <w:tc>
          <w:tcPr>
            <w:tcW w:w="850" w:type="dxa"/>
            <w:tcBorders>
              <w:top w:val="nil"/>
              <w:left w:val="nil"/>
              <w:bottom w:val="single" w:sz="4" w:space="0" w:color="000000"/>
              <w:right w:val="single" w:sz="4" w:space="0" w:color="000000"/>
            </w:tcBorders>
            <w:shd w:val="clear" w:color="auto" w:fill="auto"/>
            <w:vAlign w:val="center"/>
            <w:hideMark/>
          </w:tcPr>
          <w:p w14:paraId="169B018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04/11/2020</w:t>
            </w:r>
          </w:p>
        </w:tc>
        <w:tc>
          <w:tcPr>
            <w:tcW w:w="1418" w:type="dxa"/>
            <w:tcBorders>
              <w:top w:val="nil"/>
              <w:left w:val="nil"/>
              <w:bottom w:val="single" w:sz="4" w:space="0" w:color="000000"/>
              <w:right w:val="single" w:sz="4" w:space="0" w:color="000000"/>
            </w:tcBorders>
            <w:shd w:val="clear" w:color="auto" w:fill="auto"/>
            <w:vAlign w:val="center"/>
            <w:hideMark/>
          </w:tcPr>
          <w:p w14:paraId="5395DF9F"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PLAN MUNICIPAL DE PREVENCION DE VIOLENCIA CONTRA LAS MUJERES NEJAPA, 2020.</w:t>
            </w:r>
          </w:p>
        </w:tc>
        <w:tc>
          <w:tcPr>
            <w:tcW w:w="1168" w:type="dxa"/>
            <w:tcBorders>
              <w:top w:val="nil"/>
              <w:left w:val="nil"/>
              <w:bottom w:val="single" w:sz="4" w:space="0" w:color="000000"/>
              <w:right w:val="single" w:sz="4" w:space="0" w:color="000000"/>
            </w:tcBorders>
            <w:shd w:val="clear" w:color="auto" w:fill="auto"/>
            <w:vAlign w:val="center"/>
            <w:hideMark/>
          </w:tcPr>
          <w:p w14:paraId="37B0B938"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UNIDAD MUNICIPAL DE LA MUJER </w:t>
            </w:r>
          </w:p>
        </w:tc>
        <w:tc>
          <w:tcPr>
            <w:tcW w:w="2659" w:type="dxa"/>
            <w:tcBorders>
              <w:top w:val="nil"/>
              <w:left w:val="nil"/>
              <w:bottom w:val="single" w:sz="4" w:space="0" w:color="000000"/>
              <w:right w:val="single" w:sz="4" w:space="0" w:color="000000"/>
            </w:tcBorders>
            <w:shd w:val="clear" w:color="auto" w:fill="auto"/>
            <w:vAlign w:val="center"/>
            <w:hideMark/>
          </w:tcPr>
          <w:p w14:paraId="11BE66BF"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SUMINISTRO DE 100 BOLSOS ALUSIVOS A LA PREVENCIÓN DEL CANCER PARA SER ENTREGADOS,  EN PONENCIA SOBRE EL CANCER DE MAMA EL 23 DE OCTUBRE 2020.</w:t>
            </w:r>
          </w:p>
        </w:tc>
        <w:tc>
          <w:tcPr>
            <w:tcW w:w="1276" w:type="dxa"/>
            <w:tcBorders>
              <w:top w:val="nil"/>
              <w:left w:val="nil"/>
              <w:bottom w:val="single" w:sz="4" w:space="0" w:color="auto"/>
              <w:right w:val="single" w:sz="4" w:space="0" w:color="auto"/>
            </w:tcBorders>
            <w:shd w:val="clear" w:color="auto" w:fill="auto"/>
            <w:vAlign w:val="center"/>
            <w:hideMark/>
          </w:tcPr>
          <w:p w14:paraId="50787937"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JOSE ANTONIO RODRIGUEZ RIVAS </w:t>
            </w:r>
          </w:p>
        </w:tc>
        <w:tc>
          <w:tcPr>
            <w:tcW w:w="992" w:type="dxa"/>
            <w:tcBorders>
              <w:top w:val="nil"/>
              <w:left w:val="nil"/>
              <w:bottom w:val="single" w:sz="4" w:space="0" w:color="auto"/>
              <w:right w:val="single" w:sz="4" w:space="0" w:color="auto"/>
            </w:tcBorders>
            <w:shd w:val="clear" w:color="auto" w:fill="auto"/>
            <w:noWrap/>
            <w:vAlign w:val="center"/>
            <w:hideMark/>
          </w:tcPr>
          <w:p w14:paraId="38CF05E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400.00 </w:t>
            </w:r>
          </w:p>
        </w:tc>
        <w:tc>
          <w:tcPr>
            <w:tcW w:w="1134" w:type="dxa"/>
            <w:tcBorders>
              <w:top w:val="nil"/>
              <w:left w:val="nil"/>
              <w:bottom w:val="single" w:sz="4" w:space="0" w:color="000000"/>
              <w:right w:val="single" w:sz="4" w:space="0" w:color="000000"/>
            </w:tcBorders>
            <w:shd w:val="clear" w:color="auto" w:fill="auto"/>
            <w:vAlign w:val="center"/>
            <w:hideMark/>
          </w:tcPr>
          <w:p w14:paraId="792331D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030204</w:t>
            </w:r>
          </w:p>
        </w:tc>
      </w:tr>
      <w:tr w:rsidR="005A60DC" w:rsidRPr="005236DD" w14:paraId="0EFF821C" w14:textId="77777777" w:rsidTr="00F508CC">
        <w:trPr>
          <w:trHeight w:val="15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DE5B91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7</w:t>
            </w:r>
          </w:p>
        </w:tc>
        <w:tc>
          <w:tcPr>
            <w:tcW w:w="710" w:type="dxa"/>
            <w:tcBorders>
              <w:top w:val="nil"/>
              <w:left w:val="nil"/>
              <w:bottom w:val="single" w:sz="4" w:space="0" w:color="000000"/>
              <w:right w:val="single" w:sz="4" w:space="0" w:color="000000"/>
            </w:tcBorders>
            <w:shd w:val="clear" w:color="FFFFFF" w:fill="FFFFFF"/>
            <w:vAlign w:val="center"/>
            <w:hideMark/>
          </w:tcPr>
          <w:p w14:paraId="20FBBE1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929</w:t>
            </w:r>
          </w:p>
        </w:tc>
        <w:tc>
          <w:tcPr>
            <w:tcW w:w="850" w:type="dxa"/>
            <w:tcBorders>
              <w:top w:val="nil"/>
              <w:left w:val="nil"/>
              <w:bottom w:val="single" w:sz="4" w:space="0" w:color="000000"/>
              <w:right w:val="single" w:sz="4" w:space="0" w:color="000000"/>
            </w:tcBorders>
            <w:shd w:val="clear" w:color="auto" w:fill="auto"/>
            <w:vAlign w:val="center"/>
            <w:hideMark/>
          </w:tcPr>
          <w:p w14:paraId="74B769EA"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000000"/>
              <w:right w:val="single" w:sz="4" w:space="0" w:color="000000"/>
            </w:tcBorders>
            <w:shd w:val="clear" w:color="auto" w:fill="auto"/>
            <w:vAlign w:val="center"/>
            <w:hideMark/>
          </w:tcPr>
          <w:p w14:paraId="3B672ABF"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CONTRIBUCIÓN A LA PARTICIÓN DEL ADULTO MAYOR EN LAS COMUNIDADES DEL MUNICIPIO DE NEJAPA.</w:t>
            </w:r>
          </w:p>
        </w:tc>
        <w:tc>
          <w:tcPr>
            <w:tcW w:w="1168" w:type="dxa"/>
            <w:tcBorders>
              <w:top w:val="nil"/>
              <w:left w:val="nil"/>
              <w:bottom w:val="single" w:sz="4" w:space="0" w:color="000000"/>
              <w:right w:val="single" w:sz="4" w:space="0" w:color="000000"/>
            </w:tcBorders>
            <w:shd w:val="clear" w:color="auto" w:fill="auto"/>
            <w:vAlign w:val="center"/>
            <w:hideMark/>
          </w:tcPr>
          <w:p w14:paraId="7FDFBB3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UNIDAD MUNICIPAL DEL ADULTO MAYOR.</w:t>
            </w:r>
          </w:p>
        </w:tc>
        <w:tc>
          <w:tcPr>
            <w:tcW w:w="2659" w:type="dxa"/>
            <w:tcBorders>
              <w:top w:val="nil"/>
              <w:left w:val="nil"/>
              <w:bottom w:val="single" w:sz="4" w:space="0" w:color="000000"/>
              <w:right w:val="single" w:sz="4" w:space="0" w:color="000000"/>
            </w:tcBorders>
            <w:shd w:val="clear" w:color="auto" w:fill="auto"/>
            <w:vAlign w:val="center"/>
            <w:hideMark/>
          </w:tcPr>
          <w:p w14:paraId="451E71BE"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SUMINISTRO DE INSUMO DE DULCES DE 2 LIBRAS, REGALOS QUE CONTIENEN  DOS TOALLAS MEDIANAS, UNA CREMA CORPORAL, UN JABÓN DOVE, GLOBO Y ROLLOS DE LISTÓN PARA LA CELEBRACIÓN DE 100 AÑOS DE LA SEÑORA CARLOTA NAVARRO DE LA COMUNIDAD CUESTA BLANCA DEL MUNICIPIO DE NEJAPA.</w:t>
            </w:r>
          </w:p>
        </w:tc>
        <w:tc>
          <w:tcPr>
            <w:tcW w:w="1276" w:type="dxa"/>
            <w:tcBorders>
              <w:top w:val="nil"/>
              <w:left w:val="nil"/>
              <w:bottom w:val="single" w:sz="4" w:space="0" w:color="000000"/>
              <w:right w:val="single" w:sz="4" w:space="0" w:color="000000"/>
            </w:tcBorders>
            <w:shd w:val="clear" w:color="auto" w:fill="auto"/>
            <w:vAlign w:val="center"/>
            <w:hideMark/>
          </w:tcPr>
          <w:p w14:paraId="3BFE5F90"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DANILO DIONICIO HENRIQURZ RECINOS</w:t>
            </w:r>
          </w:p>
        </w:tc>
        <w:tc>
          <w:tcPr>
            <w:tcW w:w="992" w:type="dxa"/>
            <w:tcBorders>
              <w:top w:val="nil"/>
              <w:left w:val="nil"/>
              <w:bottom w:val="single" w:sz="4" w:space="0" w:color="000000"/>
              <w:right w:val="single" w:sz="4" w:space="0" w:color="000000"/>
            </w:tcBorders>
            <w:shd w:val="clear" w:color="FFFFFF" w:fill="FFFFFF"/>
            <w:vAlign w:val="center"/>
            <w:hideMark/>
          </w:tcPr>
          <w:p w14:paraId="28A4F37A"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$30.50</w:t>
            </w:r>
          </w:p>
        </w:tc>
        <w:tc>
          <w:tcPr>
            <w:tcW w:w="1134" w:type="dxa"/>
            <w:tcBorders>
              <w:top w:val="nil"/>
              <w:left w:val="nil"/>
              <w:bottom w:val="single" w:sz="4" w:space="0" w:color="000000"/>
              <w:right w:val="single" w:sz="4" w:space="0" w:color="000000"/>
            </w:tcBorders>
            <w:shd w:val="clear" w:color="FFFFFF" w:fill="FFFFFF"/>
            <w:vAlign w:val="center"/>
            <w:hideMark/>
          </w:tcPr>
          <w:p w14:paraId="5B1D52D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030203</w:t>
            </w:r>
          </w:p>
        </w:tc>
      </w:tr>
      <w:tr w:rsidR="005A60DC" w:rsidRPr="005236DD" w14:paraId="7A4D89F1" w14:textId="77777777" w:rsidTr="00F508CC">
        <w:trPr>
          <w:trHeight w:val="103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B2F1FA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8</w:t>
            </w:r>
          </w:p>
        </w:tc>
        <w:tc>
          <w:tcPr>
            <w:tcW w:w="710" w:type="dxa"/>
            <w:tcBorders>
              <w:top w:val="nil"/>
              <w:left w:val="nil"/>
              <w:bottom w:val="single" w:sz="4" w:space="0" w:color="auto"/>
              <w:right w:val="single" w:sz="4" w:space="0" w:color="auto"/>
            </w:tcBorders>
            <w:shd w:val="clear" w:color="auto" w:fill="auto"/>
            <w:noWrap/>
            <w:vAlign w:val="center"/>
            <w:hideMark/>
          </w:tcPr>
          <w:p w14:paraId="59DDF4F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1168</w:t>
            </w:r>
          </w:p>
        </w:tc>
        <w:tc>
          <w:tcPr>
            <w:tcW w:w="850" w:type="dxa"/>
            <w:tcBorders>
              <w:top w:val="nil"/>
              <w:left w:val="nil"/>
              <w:bottom w:val="single" w:sz="4" w:space="0" w:color="000000"/>
              <w:right w:val="single" w:sz="4" w:space="0" w:color="000000"/>
            </w:tcBorders>
            <w:shd w:val="clear" w:color="auto" w:fill="auto"/>
            <w:vAlign w:val="center"/>
            <w:hideMark/>
          </w:tcPr>
          <w:p w14:paraId="330BF45C"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auto"/>
              <w:right w:val="single" w:sz="4" w:space="0" w:color="auto"/>
            </w:tcBorders>
            <w:shd w:val="clear" w:color="auto" w:fill="auto"/>
            <w:vAlign w:val="center"/>
            <w:hideMark/>
          </w:tcPr>
          <w:p w14:paraId="6CAA4995"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GERENCIA DE PROYECTOS Y DESARROLLO TERRITORIAL (MANTENIMIENTO DE ALUMBRADO PUBLICO)</w:t>
            </w:r>
          </w:p>
        </w:tc>
        <w:tc>
          <w:tcPr>
            <w:tcW w:w="1168" w:type="dxa"/>
            <w:tcBorders>
              <w:top w:val="nil"/>
              <w:left w:val="nil"/>
              <w:bottom w:val="single" w:sz="4" w:space="0" w:color="auto"/>
              <w:right w:val="single" w:sz="4" w:space="0" w:color="auto"/>
            </w:tcBorders>
            <w:shd w:val="clear" w:color="auto" w:fill="auto"/>
            <w:vAlign w:val="center"/>
            <w:hideMark/>
          </w:tcPr>
          <w:p w14:paraId="5BD5C30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32A6CA2A"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30 UNIDADES DE CINTA AISLANTE PARA SER UTILIZADAS EN MANTENIMIENTO DE ALUMBRADO PÚBLICO, REPARACIÓN Y COLOCACIÓN DE LÁMPARAS.</w:t>
            </w:r>
          </w:p>
        </w:tc>
        <w:tc>
          <w:tcPr>
            <w:tcW w:w="1276" w:type="dxa"/>
            <w:tcBorders>
              <w:top w:val="nil"/>
              <w:left w:val="nil"/>
              <w:bottom w:val="single" w:sz="4" w:space="0" w:color="auto"/>
              <w:right w:val="single" w:sz="4" w:space="0" w:color="auto"/>
            </w:tcBorders>
            <w:shd w:val="clear" w:color="auto" w:fill="auto"/>
            <w:vAlign w:val="center"/>
            <w:hideMark/>
          </w:tcPr>
          <w:p w14:paraId="43A68E1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ROMAN  JONATHAN  MONTERROSA MARTINEZ </w:t>
            </w:r>
          </w:p>
        </w:tc>
        <w:tc>
          <w:tcPr>
            <w:tcW w:w="992" w:type="dxa"/>
            <w:tcBorders>
              <w:top w:val="nil"/>
              <w:left w:val="nil"/>
              <w:bottom w:val="single" w:sz="4" w:space="0" w:color="auto"/>
              <w:right w:val="single" w:sz="4" w:space="0" w:color="auto"/>
            </w:tcBorders>
            <w:shd w:val="clear" w:color="auto" w:fill="auto"/>
            <w:noWrap/>
            <w:vAlign w:val="center"/>
            <w:hideMark/>
          </w:tcPr>
          <w:p w14:paraId="67A4EFB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120.00 </w:t>
            </w:r>
          </w:p>
        </w:tc>
        <w:tc>
          <w:tcPr>
            <w:tcW w:w="1134" w:type="dxa"/>
            <w:tcBorders>
              <w:top w:val="nil"/>
              <w:left w:val="nil"/>
              <w:bottom w:val="single" w:sz="4" w:space="0" w:color="auto"/>
              <w:right w:val="single" w:sz="4" w:space="0" w:color="auto"/>
            </w:tcBorders>
            <w:shd w:val="clear" w:color="auto" w:fill="auto"/>
            <w:noWrap/>
            <w:vAlign w:val="center"/>
            <w:hideMark/>
          </w:tcPr>
          <w:p w14:paraId="3D8D8C5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030101</w:t>
            </w:r>
          </w:p>
        </w:tc>
      </w:tr>
      <w:tr w:rsidR="005A60DC" w:rsidRPr="005236DD" w14:paraId="27B9DF37" w14:textId="77777777" w:rsidTr="00F508CC">
        <w:trPr>
          <w:trHeight w:val="143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BB1E66E"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9</w:t>
            </w:r>
          </w:p>
        </w:tc>
        <w:tc>
          <w:tcPr>
            <w:tcW w:w="710" w:type="dxa"/>
            <w:tcBorders>
              <w:top w:val="nil"/>
              <w:left w:val="nil"/>
              <w:bottom w:val="single" w:sz="4" w:space="0" w:color="auto"/>
              <w:right w:val="single" w:sz="4" w:space="0" w:color="auto"/>
            </w:tcBorders>
            <w:shd w:val="clear" w:color="auto" w:fill="auto"/>
            <w:vAlign w:val="center"/>
            <w:hideMark/>
          </w:tcPr>
          <w:p w14:paraId="42E1B17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1265</w:t>
            </w:r>
          </w:p>
        </w:tc>
        <w:tc>
          <w:tcPr>
            <w:tcW w:w="850" w:type="dxa"/>
            <w:tcBorders>
              <w:top w:val="nil"/>
              <w:left w:val="nil"/>
              <w:bottom w:val="single" w:sz="4" w:space="0" w:color="000000"/>
              <w:right w:val="single" w:sz="4" w:space="0" w:color="000000"/>
            </w:tcBorders>
            <w:shd w:val="clear" w:color="auto" w:fill="auto"/>
            <w:vAlign w:val="center"/>
            <w:hideMark/>
          </w:tcPr>
          <w:p w14:paraId="6761580D"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000000"/>
              <w:right w:val="single" w:sz="4" w:space="0" w:color="000000"/>
            </w:tcBorders>
            <w:shd w:val="clear" w:color="auto" w:fill="auto"/>
            <w:vAlign w:val="center"/>
            <w:hideMark/>
          </w:tcPr>
          <w:p w14:paraId="1C7BCB4F"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DEPORTES, ARTE Y LA CULTURA  COMO INSTRUMENTO DE CAMBIO PARA EL MUNICIPIO DE NEJAPA -2020.</w:t>
            </w:r>
          </w:p>
        </w:tc>
        <w:tc>
          <w:tcPr>
            <w:tcW w:w="1168" w:type="dxa"/>
            <w:tcBorders>
              <w:top w:val="nil"/>
              <w:left w:val="nil"/>
              <w:bottom w:val="single" w:sz="4" w:space="0" w:color="000000"/>
              <w:right w:val="single" w:sz="4" w:space="0" w:color="000000"/>
            </w:tcBorders>
            <w:shd w:val="clear" w:color="auto" w:fill="auto"/>
            <w:vAlign w:val="center"/>
            <w:hideMark/>
          </w:tcPr>
          <w:p w14:paraId="54334E58"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DEPORTES </w:t>
            </w:r>
          </w:p>
        </w:tc>
        <w:tc>
          <w:tcPr>
            <w:tcW w:w="2659" w:type="dxa"/>
            <w:tcBorders>
              <w:top w:val="nil"/>
              <w:left w:val="nil"/>
              <w:bottom w:val="single" w:sz="4" w:space="0" w:color="auto"/>
              <w:right w:val="single" w:sz="4" w:space="0" w:color="auto"/>
            </w:tcBorders>
            <w:shd w:val="clear" w:color="auto" w:fill="auto"/>
            <w:vAlign w:val="center"/>
            <w:hideMark/>
          </w:tcPr>
          <w:p w14:paraId="4F516C18"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PAGO POR ESTAMPADO DE 102 CAMISAS DEPORTIVAS Y ELBORACIÓN DE 102 CALZONETAS PARA COMPLEMENTAR UNIFORMES DEPORTIVOS Y SER DONADOS A DIFERENTES COMUNIDADES DEL MUNICIPIO DE NEJAPA </w:t>
            </w:r>
          </w:p>
        </w:tc>
        <w:tc>
          <w:tcPr>
            <w:tcW w:w="1276" w:type="dxa"/>
            <w:tcBorders>
              <w:top w:val="nil"/>
              <w:left w:val="nil"/>
              <w:bottom w:val="single" w:sz="4" w:space="0" w:color="auto"/>
              <w:right w:val="single" w:sz="4" w:space="0" w:color="auto"/>
            </w:tcBorders>
            <w:shd w:val="clear" w:color="auto" w:fill="auto"/>
            <w:vAlign w:val="center"/>
            <w:hideMark/>
          </w:tcPr>
          <w:p w14:paraId="01ACC4A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JOSE  EDWIN RENDEROS GUTIERREZ</w:t>
            </w:r>
          </w:p>
        </w:tc>
        <w:tc>
          <w:tcPr>
            <w:tcW w:w="992" w:type="dxa"/>
            <w:tcBorders>
              <w:top w:val="nil"/>
              <w:left w:val="nil"/>
              <w:bottom w:val="single" w:sz="4" w:space="0" w:color="auto"/>
              <w:right w:val="single" w:sz="4" w:space="0" w:color="auto"/>
            </w:tcBorders>
            <w:shd w:val="clear" w:color="auto" w:fill="auto"/>
            <w:vAlign w:val="center"/>
            <w:hideMark/>
          </w:tcPr>
          <w:p w14:paraId="5C016F7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408.00 </w:t>
            </w:r>
          </w:p>
        </w:tc>
        <w:tc>
          <w:tcPr>
            <w:tcW w:w="1134" w:type="dxa"/>
            <w:tcBorders>
              <w:top w:val="nil"/>
              <w:left w:val="nil"/>
              <w:bottom w:val="single" w:sz="4" w:space="0" w:color="auto"/>
              <w:right w:val="single" w:sz="4" w:space="0" w:color="auto"/>
            </w:tcBorders>
            <w:shd w:val="clear" w:color="auto" w:fill="auto"/>
            <w:vAlign w:val="center"/>
            <w:hideMark/>
          </w:tcPr>
          <w:p w14:paraId="3E1E33E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030206</w:t>
            </w:r>
          </w:p>
        </w:tc>
      </w:tr>
      <w:tr w:rsidR="005A60DC" w:rsidRPr="005236DD" w14:paraId="2E7D8ED3" w14:textId="77777777" w:rsidTr="00F508CC">
        <w:trPr>
          <w:trHeight w:val="127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0B5009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10</w:t>
            </w:r>
          </w:p>
        </w:tc>
        <w:tc>
          <w:tcPr>
            <w:tcW w:w="710" w:type="dxa"/>
            <w:tcBorders>
              <w:top w:val="nil"/>
              <w:left w:val="nil"/>
              <w:bottom w:val="single" w:sz="4" w:space="0" w:color="auto"/>
              <w:right w:val="single" w:sz="4" w:space="0" w:color="auto"/>
            </w:tcBorders>
            <w:shd w:val="clear" w:color="auto" w:fill="auto"/>
            <w:vAlign w:val="center"/>
            <w:hideMark/>
          </w:tcPr>
          <w:p w14:paraId="5AE4A93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1240</w:t>
            </w:r>
          </w:p>
        </w:tc>
        <w:tc>
          <w:tcPr>
            <w:tcW w:w="850" w:type="dxa"/>
            <w:tcBorders>
              <w:top w:val="nil"/>
              <w:left w:val="nil"/>
              <w:bottom w:val="single" w:sz="4" w:space="0" w:color="000000"/>
              <w:right w:val="single" w:sz="4" w:space="0" w:color="000000"/>
            </w:tcBorders>
            <w:shd w:val="clear" w:color="auto" w:fill="auto"/>
            <w:vAlign w:val="center"/>
            <w:hideMark/>
          </w:tcPr>
          <w:p w14:paraId="113CE00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000000"/>
              <w:right w:val="single" w:sz="4" w:space="0" w:color="000000"/>
            </w:tcBorders>
            <w:shd w:val="clear" w:color="auto" w:fill="auto"/>
            <w:vAlign w:val="center"/>
            <w:hideMark/>
          </w:tcPr>
          <w:p w14:paraId="676B2ABB"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DEPORTES, ARTE Y LA CULTURA  COMO INSTRUMENTO DE CAMBIO PARA EL MUNICIPIO DE NEJAPA -2020.</w:t>
            </w:r>
          </w:p>
        </w:tc>
        <w:tc>
          <w:tcPr>
            <w:tcW w:w="1168" w:type="dxa"/>
            <w:tcBorders>
              <w:top w:val="nil"/>
              <w:left w:val="nil"/>
              <w:bottom w:val="single" w:sz="4" w:space="0" w:color="000000"/>
              <w:right w:val="single" w:sz="4" w:space="0" w:color="000000"/>
            </w:tcBorders>
            <w:shd w:val="clear" w:color="auto" w:fill="auto"/>
            <w:vAlign w:val="center"/>
            <w:hideMark/>
          </w:tcPr>
          <w:p w14:paraId="15533EF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DEPORTES </w:t>
            </w:r>
          </w:p>
        </w:tc>
        <w:tc>
          <w:tcPr>
            <w:tcW w:w="2659" w:type="dxa"/>
            <w:tcBorders>
              <w:top w:val="nil"/>
              <w:left w:val="nil"/>
              <w:bottom w:val="single" w:sz="4" w:space="0" w:color="auto"/>
              <w:right w:val="single" w:sz="4" w:space="0" w:color="auto"/>
            </w:tcBorders>
            <w:shd w:val="clear" w:color="auto" w:fill="auto"/>
            <w:vAlign w:val="center"/>
            <w:hideMark/>
          </w:tcPr>
          <w:p w14:paraId="35A4882A"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120 UNIFORMES PARA SER DONADOS A LA COMUNIDAD DEL SECTOR 85 PARA EVENTO DEPORTIVO  EL DIA 01 DE NOVIEMBRE DEL 2020.</w:t>
            </w:r>
          </w:p>
        </w:tc>
        <w:tc>
          <w:tcPr>
            <w:tcW w:w="1276" w:type="dxa"/>
            <w:tcBorders>
              <w:top w:val="nil"/>
              <w:left w:val="nil"/>
              <w:bottom w:val="single" w:sz="4" w:space="0" w:color="auto"/>
              <w:right w:val="single" w:sz="4" w:space="0" w:color="auto"/>
            </w:tcBorders>
            <w:shd w:val="clear" w:color="auto" w:fill="auto"/>
            <w:vAlign w:val="center"/>
            <w:hideMark/>
          </w:tcPr>
          <w:p w14:paraId="040890B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FERNANDO ALEXANDER CANO LARA </w:t>
            </w:r>
          </w:p>
        </w:tc>
        <w:tc>
          <w:tcPr>
            <w:tcW w:w="992" w:type="dxa"/>
            <w:tcBorders>
              <w:top w:val="nil"/>
              <w:left w:val="nil"/>
              <w:bottom w:val="single" w:sz="4" w:space="0" w:color="auto"/>
              <w:right w:val="single" w:sz="4" w:space="0" w:color="auto"/>
            </w:tcBorders>
            <w:shd w:val="clear" w:color="auto" w:fill="auto"/>
            <w:vAlign w:val="center"/>
            <w:hideMark/>
          </w:tcPr>
          <w:p w14:paraId="57A3C38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1,200.00 </w:t>
            </w:r>
          </w:p>
        </w:tc>
        <w:tc>
          <w:tcPr>
            <w:tcW w:w="1134" w:type="dxa"/>
            <w:tcBorders>
              <w:top w:val="nil"/>
              <w:left w:val="nil"/>
              <w:bottom w:val="single" w:sz="4" w:space="0" w:color="auto"/>
              <w:right w:val="single" w:sz="4" w:space="0" w:color="auto"/>
            </w:tcBorders>
            <w:shd w:val="clear" w:color="auto" w:fill="auto"/>
            <w:vAlign w:val="center"/>
            <w:hideMark/>
          </w:tcPr>
          <w:p w14:paraId="4091A54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030206</w:t>
            </w:r>
          </w:p>
        </w:tc>
      </w:tr>
      <w:tr w:rsidR="005A60DC" w:rsidRPr="005236DD" w14:paraId="1233C34F" w14:textId="77777777" w:rsidTr="00F508CC">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1DCF0D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11</w:t>
            </w:r>
          </w:p>
        </w:tc>
        <w:tc>
          <w:tcPr>
            <w:tcW w:w="710" w:type="dxa"/>
            <w:tcBorders>
              <w:top w:val="nil"/>
              <w:left w:val="nil"/>
              <w:bottom w:val="single" w:sz="4" w:space="0" w:color="auto"/>
              <w:right w:val="single" w:sz="4" w:space="0" w:color="auto"/>
            </w:tcBorders>
            <w:shd w:val="clear" w:color="auto" w:fill="auto"/>
            <w:vAlign w:val="center"/>
            <w:hideMark/>
          </w:tcPr>
          <w:p w14:paraId="340F7CA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1145</w:t>
            </w:r>
          </w:p>
        </w:tc>
        <w:tc>
          <w:tcPr>
            <w:tcW w:w="850" w:type="dxa"/>
            <w:tcBorders>
              <w:top w:val="nil"/>
              <w:left w:val="nil"/>
              <w:bottom w:val="single" w:sz="4" w:space="0" w:color="000000"/>
              <w:right w:val="single" w:sz="4" w:space="0" w:color="000000"/>
            </w:tcBorders>
            <w:shd w:val="clear" w:color="auto" w:fill="auto"/>
            <w:vAlign w:val="center"/>
            <w:hideMark/>
          </w:tcPr>
          <w:p w14:paraId="512E271A"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auto"/>
              <w:right w:val="single" w:sz="4" w:space="0" w:color="auto"/>
            </w:tcBorders>
            <w:shd w:val="clear" w:color="auto" w:fill="auto"/>
            <w:vAlign w:val="center"/>
            <w:hideMark/>
          </w:tcPr>
          <w:p w14:paraId="729EE3C3"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FORTALECIMIENTO DE LA ORGANIZACIÓN SOCIAL, LA PARTICIPACIÓN CIUDADANA Y LA TRANSPARENCIA EN EL MUNICIPIO DE NEJAPA - 2020.</w:t>
            </w:r>
          </w:p>
        </w:tc>
        <w:tc>
          <w:tcPr>
            <w:tcW w:w="1168" w:type="dxa"/>
            <w:tcBorders>
              <w:top w:val="nil"/>
              <w:left w:val="nil"/>
              <w:bottom w:val="single" w:sz="4" w:space="0" w:color="auto"/>
              <w:right w:val="single" w:sz="4" w:space="0" w:color="auto"/>
            </w:tcBorders>
            <w:shd w:val="clear" w:color="auto" w:fill="auto"/>
            <w:vAlign w:val="center"/>
            <w:hideMark/>
          </w:tcPr>
          <w:p w14:paraId="5494AF7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PARTICIPACIÓN  CIUDADANA </w:t>
            </w:r>
          </w:p>
        </w:tc>
        <w:tc>
          <w:tcPr>
            <w:tcW w:w="2659" w:type="dxa"/>
            <w:tcBorders>
              <w:top w:val="nil"/>
              <w:left w:val="nil"/>
              <w:bottom w:val="single" w:sz="4" w:space="0" w:color="auto"/>
              <w:right w:val="single" w:sz="4" w:space="0" w:color="auto"/>
            </w:tcBorders>
            <w:shd w:val="clear" w:color="auto" w:fill="auto"/>
            <w:vAlign w:val="center"/>
            <w:hideMark/>
          </w:tcPr>
          <w:p w14:paraId="671B68C7"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SUMINISTRO DE 9 PIPADAS DE AGUA  PARA SER  SUMINISTRADAS  EN COMUNIDADES EL CASTAÑO, CASERIO LOS MORANES  ANTE DAÑO DE BOMBA  QUE LES SUMINISTRA EL AGUA POTABLE. </w:t>
            </w:r>
          </w:p>
        </w:tc>
        <w:tc>
          <w:tcPr>
            <w:tcW w:w="1276" w:type="dxa"/>
            <w:tcBorders>
              <w:top w:val="nil"/>
              <w:left w:val="nil"/>
              <w:bottom w:val="single" w:sz="4" w:space="0" w:color="auto"/>
              <w:right w:val="single" w:sz="4" w:space="0" w:color="auto"/>
            </w:tcBorders>
            <w:shd w:val="clear" w:color="auto" w:fill="auto"/>
            <w:vAlign w:val="center"/>
            <w:hideMark/>
          </w:tcPr>
          <w:p w14:paraId="218F754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INVERSIONES  RAMAGA, S.A.   DE  C.V. </w:t>
            </w:r>
          </w:p>
        </w:tc>
        <w:tc>
          <w:tcPr>
            <w:tcW w:w="992" w:type="dxa"/>
            <w:tcBorders>
              <w:top w:val="nil"/>
              <w:left w:val="nil"/>
              <w:bottom w:val="single" w:sz="4" w:space="0" w:color="auto"/>
              <w:right w:val="single" w:sz="4" w:space="0" w:color="auto"/>
            </w:tcBorders>
            <w:shd w:val="clear" w:color="auto" w:fill="auto"/>
            <w:vAlign w:val="center"/>
            <w:hideMark/>
          </w:tcPr>
          <w:p w14:paraId="17922C1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638.45 </w:t>
            </w:r>
          </w:p>
        </w:tc>
        <w:tc>
          <w:tcPr>
            <w:tcW w:w="1134" w:type="dxa"/>
            <w:tcBorders>
              <w:top w:val="nil"/>
              <w:left w:val="nil"/>
              <w:bottom w:val="single" w:sz="4" w:space="0" w:color="auto"/>
              <w:right w:val="single" w:sz="4" w:space="0" w:color="auto"/>
            </w:tcBorders>
            <w:shd w:val="clear" w:color="auto" w:fill="auto"/>
            <w:vAlign w:val="center"/>
            <w:hideMark/>
          </w:tcPr>
          <w:p w14:paraId="5DB209E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030202</w:t>
            </w:r>
          </w:p>
        </w:tc>
      </w:tr>
      <w:tr w:rsidR="005A60DC" w:rsidRPr="005236DD" w14:paraId="51A53E58" w14:textId="77777777" w:rsidTr="00F508CC">
        <w:trPr>
          <w:trHeight w:val="115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6D86AFD"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12</w:t>
            </w:r>
          </w:p>
        </w:tc>
        <w:tc>
          <w:tcPr>
            <w:tcW w:w="710" w:type="dxa"/>
            <w:tcBorders>
              <w:top w:val="nil"/>
              <w:left w:val="nil"/>
              <w:bottom w:val="nil"/>
              <w:right w:val="single" w:sz="4" w:space="0" w:color="auto"/>
            </w:tcBorders>
            <w:shd w:val="clear" w:color="auto" w:fill="auto"/>
            <w:vAlign w:val="center"/>
            <w:hideMark/>
          </w:tcPr>
          <w:p w14:paraId="178D5C1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1155, 889</w:t>
            </w:r>
          </w:p>
        </w:tc>
        <w:tc>
          <w:tcPr>
            <w:tcW w:w="850" w:type="dxa"/>
            <w:tcBorders>
              <w:top w:val="nil"/>
              <w:left w:val="nil"/>
              <w:bottom w:val="single" w:sz="4" w:space="0" w:color="000000"/>
              <w:right w:val="single" w:sz="4" w:space="0" w:color="000000"/>
            </w:tcBorders>
            <w:shd w:val="clear" w:color="auto" w:fill="auto"/>
            <w:vAlign w:val="center"/>
            <w:hideMark/>
          </w:tcPr>
          <w:p w14:paraId="251241E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auto"/>
              <w:right w:val="single" w:sz="4" w:space="0" w:color="auto"/>
            </w:tcBorders>
            <w:shd w:val="clear" w:color="auto" w:fill="auto"/>
            <w:vAlign w:val="center"/>
            <w:hideMark/>
          </w:tcPr>
          <w:p w14:paraId="4876540B"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GERENCIA DE PROYECTOS  Y DESARROLLO TERRITORIAL </w:t>
            </w:r>
          </w:p>
        </w:tc>
        <w:tc>
          <w:tcPr>
            <w:tcW w:w="1168" w:type="dxa"/>
            <w:tcBorders>
              <w:top w:val="nil"/>
              <w:left w:val="nil"/>
              <w:bottom w:val="single" w:sz="4" w:space="0" w:color="auto"/>
              <w:right w:val="single" w:sz="4" w:space="0" w:color="auto"/>
            </w:tcBorders>
            <w:shd w:val="clear" w:color="auto" w:fill="auto"/>
            <w:vAlign w:val="center"/>
            <w:hideMark/>
          </w:tcPr>
          <w:p w14:paraId="7E82F4C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GERENCIA DE PROYECTOS </w:t>
            </w:r>
          </w:p>
        </w:tc>
        <w:tc>
          <w:tcPr>
            <w:tcW w:w="2659" w:type="dxa"/>
            <w:tcBorders>
              <w:top w:val="nil"/>
              <w:left w:val="nil"/>
              <w:bottom w:val="single" w:sz="4" w:space="0" w:color="auto"/>
              <w:right w:val="single" w:sz="4" w:space="0" w:color="auto"/>
            </w:tcBorders>
            <w:shd w:val="clear" w:color="auto" w:fill="auto"/>
            <w:vAlign w:val="center"/>
            <w:hideMark/>
          </w:tcPr>
          <w:p w14:paraId="00F5346A"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UNA VALVULA DE CABINA Y UN SELLO DE MAZA DE DIRECCIÓN PARA CAMIÓN DE VOLTEO VOLVO PLACA  N-10861 Y UNA BARRA TENSORA PARA CAMIÓN DE VOLTEO PLACA  N-17704.</w:t>
            </w:r>
          </w:p>
        </w:tc>
        <w:tc>
          <w:tcPr>
            <w:tcW w:w="1276" w:type="dxa"/>
            <w:tcBorders>
              <w:top w:val="nil"/>
              <w:left w:val="nil"/>
              <w:bottom w:val="single" w:sz="4" w:space="0" w:color="auto"/>
              <w:right w:val="single" w:sz="4" w:space="0" w:color="auto"/>
            </w:tcBorders>
            <w:shd w:val="clear" w:color="auto" w:fill="auto"/>
            <w:vAlign w:val="center"/>
            <w:hideMark/>
          </w:tcPr>
          <w:p w14:paraId="59E869F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TRANSPORTES  PESADOS  S.A. DE C.V. </w:t>
            </w:r>
          </w:p>
        </w:tc>
        <w:tc>
          <w:tcPr>
            <w:tcW w:w="992" w:type="dxa"/>
            <w:tcBorders>
              <w:top w:val="nil"/>
              <w:left w:val="nil"/>
              <w:bottom w:val="single" w:sz="4" w:space="0" w:color="auto"/>
              <w:right w:val="single" w:sz="4" w:space="0" w:color="auto"/>
            </w:tcBorders>
            <w:shd w:val="clear" w:color="auto" w:fill="auto"/>
            <w:vAlign w:val="center"/>
            <w:hideMark/>
          </w:tcPr>
          <w:p w14:paraId="443565E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491.70 </w:t>
            </w:r>
          </w:p>
        </w:tc>
        <w:tc>
          <w:tcPr>
            <w:tcW w:w="1134" w:type="dxa"/>
            <w:tcBorders>
              <w:top w:val="nil"/>
              <w:left w:val="nil"/>
              <w:bottom w:val="single" w:sz="4" w:space="0" w:color="auto"/>
              <w:right w:val="single" w:sz="4" w:space="0" w:color="auto"/>
            </w:tcBorders>
            <w:shd w:val="clear" w:color="auto" w:fill="auto"/>
            <w:vAlign w:val="center"/>
            <w:hideMark/>
          </w:tcPr>
          <w:p w14:paraId="4F92E69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030101</w:t>
            </w:r>
          </w:p>
        </w:tc>
      </w:tr>
      <w:tr w:rsidR="005A60DC" w:rsidRPr="005236DD" w14:paraId="0BE1C23F" w14:textId="77777777" w:rsidTr="00F508CC">
        <w:trPr>
          <w:trHeight w:val="111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B5589BD"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13</w:t>
            </w:r>
          </w:p>
        </w:tc>
        <w:tc>
          <w:tcPr>
            <w:tcW w:w="710" w:type="dxa"/>
            <w:tcBorders>
              <w:top w:val="single" w:sz="4" w:space="0" w:color="auto"/>
              <w:left w:val="nil"/>
              <w:bottom w:val="nil"/>
              <w:right w:val="single" w:sz="4" w:space="0" w:color="auto"/>
            </w:tcBorders>
            <w:shd w:val="clear" w:color="auto" w:fill="auto"/>
            <w:vAlign w:val="center"/>
            <w:hideMark/>
          </w:tcPr>
          <w:p w14:paraId="2B91F45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1141</w:t>
            </w:r>
          </w:p>
        </w:tc>
        <w:tc>
          <w:tcPr>
            <w:tcW w:w="850" w:type="dxa"/>
            <w:tcBorders>
              <w:top w:val="nil"/>
              <w:left w:val="nil"/>
              <w:bottom w:val="single" w:sz="4" w:space="0" w:color="000000"/>
              <w:right w:val="single" w:sz="4" w:space="0" w:color="000000"/>
            </w:tcBorders>
            <w:shd w:val="clear" w:color="auto" w:fill="auto"/>
            <w:vAlign w:val="center"/>
            <w:hideMark/>
          </w:tcPr>
          <w:p w14:paraId="1957C843"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auto"/>
              <w:right w:val="single" w:sz="4" w:space="0" w:color="auto"/>
            </w:tcBorders>
            <w:shd w:val="clear" w:color="auto" w:fill="auto"/>
            <w:vAlign w:val="center"/>
            <w:hideMark/>
          </w:tcPr>
          <w:p w14:paraId="57AA6238"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ACTIVIDADES DE RECUPERACION Y PROTECCION DE LA CUENCA DEL RIO SAN ANTONIO 2020.</w:t>
            </w:r>
          </w:p>
        </w:tc>
        <w:tc>
          <w:tcPr>
            <w:tcW w:w="1168" w:type="dxa"/>
            <w:tcBorders>
              <w:top w:val="nil"/>
              <w:left w:val="nil"/>
              <w:bottom w:val="single" w:sz="4" w:space="0" w:color="auto"/>
              <w:right w:val="single" w:sz="4" w:space="0" w:color="auto"/>
            </w:tcBorders>
            <w:shd w:val="clear" w:color="auto" w:fill="auto"/>
            <w:vAlign w:val="center"/>
            <w:hideMark/>
          </w:tcPr>
          <w:p w14:paraId="3E86DAC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GERENCIA DE PROYECTOS  Y DESARROLLO TERRITORIAL </w:t>
            </w:r>
          </w:p>
        </w:tc>
        <w:tc>
          <w:tcPr>
            <w:tcW w:w="2659" w:type="dxa"/>
            <w:tcBorders>
              <w:top w:val="nil"/>
              <w:left w:val="nil"/>
              <w:bottom w:val="single" w:sz="4" w:space="0" w:color="auto"/>
              <w:right w:val="single" w:sz="4" w:space="0" w:color="auto"/>
            </w:tcBorders>
            <w:shd w:val="clear" w:color="auto" w:fill="auto"/>
            <w:vAlign w:val="center"/>
            <w:hideMark/>
          </w:tcPr>
          <w:p w14:paraId="5684F038"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COMPRA DE MANGUERA DE ALTA PRESIÓN  PARA EL RECOLECTOR  NO. 3  INTERNATIONAL POR ESTAR EN MALAS CONDICIONES. </w:t>
            </w:r>
          </w:p>
        </w:tc>
        <w:tc>
          <w:tcPr>
            <w:tcW w:w="1276" w:type="dxa"/>
            <w:tcBorders>
              <w:top w:val="nil"/>
              <w:left w:val="nil"/>
              <w:bottom w:val="single" w:sz="4" w:space="0" w:color="auto"/>
              <w:right w:val="single" w:sz="4" w:space="0" w:color="auto"/>
            </w:tcBorders>
            <w:shd w:val="clear" w:color="auto" w:fill="auto"/>
            <w:vAlign w:val="center"/>
            <w:hideMark/>
          </w:tcPr>
          <w:p w14:paraId="450076F3" w14:textId="77777777" w:rsidR="005A60DC" w:rsidRPr="005236DD" w:rsidRDefault="005A60DC" w:rsidP="00F508CC">
            <w:pPr>
              <w:jc w:val="center"/>
              <w:rPr>
                <w:rFonts w:ascii="Arial Narrow" w:hAnsi="Arial Narrow" w:cs="Calibri"/>
                <w:color w:val="000000"/>
                <w:sz w:val="16"/>
                <w:szCs w:val="16"/>
                <w:lang w:val="en-US" w:eastAsia="es-SV"/>
              </w:rPr>
            </w:pPr>
            <w:r w:rsidRPr="005236DD">
              <w:rPr>
                <w:rFonts w:ascii="Arial Narrow" w:hAnsi="Arial Narrow" w:cs="Calibri"/>
                <w:color w:val="000000"/>
                <w:sz w:val="16"/>
                <w:szCs w:val="16"/>
                <w:lang w:val="en-US" w:eastAsia="es-SV"/>
              </w:rPr>
              <w:t xml:space="preserve">HYDRAULIC  PARTS   S.A. DE C.V. </w:t>
            </w:r>
          </w:p>
        </w:tc>
        <w:tc>
          <w:tcPr>
            <w:tcW w:w="992" w:type="dxa"/>
            <w:tcBorders>
              <w:top w:val="nil"/>
              <w:left w:val="nil"/>
              <w:bottom w:val="single" w:sz="4" w:space="0" w:color="auto"/>
              <w:right w:val="single" w:sz="4" w:space="0" w:color="auto"/>
            </w:tcBorders>
            <w:shd w:val="clear" w:color="auto" w:fill="auto"/>
            <w:vAlign w:val="center"/>
            <w:hideMark/>
          </w:tcPr>
          <w:p w14:paraId="3DE0239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val="en-US" w:eastAsia="es-SV"/>
              </w:rPr>
              <w:t xml:space="preserve"> </w:t>
            </w:r>
            <w:r w:rsidRPr="005236DD">
              <w:rPr>
                <w:rFonts w:ascii="Arial Narrow" w:hAnsi="Arial Narrow" w:cs="Calibri"/>
                <w:color w:val="000000"/>
                <w:sz w:val="16"/>
                <w:szCs w:val="16"/>
                <w:lang w:eastAsia="es-SV"/>
              </w:rPr>
              <w:t xml:space="preserve">$       48.40 </w:t>
            </w:r>
          </w:p>
        </w:tc>
        <w:tc>
          <w:tcPr>
            <w:tcW w:w="1134" w:type="dxa"/>
            <w:tcBorders>
              <w:top w:val="nil"/>
              <w:left w:val="nil"/>
              <w:bottom w:val="single" w:sz="4" w:space="0" w:color="auto"/>
              <w:right w:val="single" w:sz="4" w:space="0" w:color="auto"/>
            </w:tcBorders>
            <w:shd w:val="clear" w:color="auto" w:fill="auto"/>
            <w:vAlign w:val="center"/>
            <w:hideMark/>
          </w:tcPr>
          <w:p w14:paraId="5AC327F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020201</w:t>
            </w:r>
          </w:p>
        </w:tc>
      </w:tr>
      <w:tr w:rsidR="005A60DC" w:rsidRPr="005236DD" w14:paraId="04EE5F05" w14:textId="77777777" w:rsidTr="00F508CC">
        <w:trPr>
          <w:trHeight w:val="15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EE59A3D"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14</w:t>
            </w:r>
          </w:p>
        </w:tc>
        <w:tc>
          <w:tcPr>
            <w:tcW w:w="710" w:type="dxa"/>
            <w:tcBorders>
              <w:top w:val="single" w:sz="4" w:space="0" w:color="auto"/>
              <w:left w:val="nil"/>
              <w:bottom w:val="nil"/>
              <w:right w:val="single" w:sz="4" w:space="0" w:color="auto"/>
            </w:tcBorders>
            <w:shd w:val="clear" w:color="auto" w:fill="auto"/>
            <w:vAlign w:val="center"/>
            <w:hideMark/>
          </w:tcPr>
          <w:p w14:paraId="795B0E9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1307</w:t>
            </w:r>
          </w:p>
        </w:tc>
        <w:tc>
          <w:tcPr>
            <w:tcW w:w="850" w:type="dxa"/>
            <w:tcBorders>
              <w:top w:val="nil"/>
              <w:left w:val="nil"/>
              <w:bottom w:val="single" w:sz="4" w:space="0" w:color="000000"/>
              <w:right w:val="single" w:sz="4" w:space="0" w:color="000000"/>
            </w:tcBorders>
            <w:shd w:val="clear" w:color="auto" w:fill="auto"/>
            <w:vAlign w:val="center"/>
            <w:hideMark/>
          </w:tcPr>
          <w:p w14:paraId="354ACCFC"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auto"/>
              <w:right w:val="single" w:sz="4" w:space="0" w:color="auto"/>
            </w:tcBorders>
            <w:shd w:val="clear" w:color="auto" w:fill="auto"/>
            <w:vAlign w:val="center"/>
            <w:hideMark/>
          </w:tcPr>
          <w:p w14:paraId="11A6A037"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GERENCIA DE PROYECTOS  Y DESARROLLO TERRITORIAL </w:t>
            </w:r>
          </w:p>
        </w:tc>
        <w:tc>
          <w:tcPr>
            <w:tcW w:w="1168" w:type="dxa"/>
            <w:tcBorders>
              <w:top w:val="nil"/>
              <w:left w:val="nil"/>
              <w:bottom w:val="single" w:sz="4" w:space="0" w:color="auto"/>
              <w:right w:val="single" w:sz="4" w:space="0" w:color="auto"/>
            </w:tcBorders>
            <w:shd w:val="clear" w:color="auto" w:fill="auto"/>
            <w:vAlign w:val="center"/>
            <w:hideMark/>
          </w:tcPr>
          <w:p w14:paraId="405D0817"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4C0C3757"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PAGO POR  REPARACIÓN DE RADIADOR Y REPARACIÓN DE TOLBA DE CAMIÓN DYNA  N-14247 </w:t>
            </w:r>
          </w:p>
        </w:tc>
        <w:tc>
          <w:tcPr>
            <w:tcW w:w="1276" w:type="dxa"/>
            <w:tcBorders>
              <w:top w:val="nil"/>
              <w:left w:val="nil"/>
              <w:bottom w:val="single" w:sz="4" w:space="0" w:color="auto"/>
              <w:right w:val="single" w:sz="4" w:space="0" w:color="auto"/>
            </w:tcBorders>
            <w:shd w:val="clear" w:color="auto" w:fill="auto"/>
            <w:vAlign w:val="center"/>
            <w:hideMark/>
          </w:tcPr>
          <w:p w14:paraId="0BB3EE6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JOSE  LUIS  ANTONIO  BONILLA</w:t>
            </w:r>
          </w:p>
        </w:tc>
        <w:tc>
          <w:tcPr>
            <w:tcW w:w="992" w:type="dxa"/>
            <w:tcBorders>
              <w:top w:val="nil"/>
              <w:left w:val="nil"/>
              <w:bottom w:val="single" w:sz="4" w:space="0" w:color="auto"/>
              <w:right w:val="single" w:sz="4" w:space="0" w:color="auto"/>
            </w:tcBorders>
            <w:shd w:val="clear" w:color="auto" w:fill="auto"/>
            <w:vAlign w:val="center"/>
            <w:hideMark/>
          </w:tcPr>
          <w:p w14:paraId="10CDD18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100.00 </w:t>
            </w:r>
          </w:p>
        </w:tc>
        <w:tc>
          <w:tcPr>
            <w:tcW w:w="1134" w:type="dxa"/>
            <w:tcBorders>
              <w:top w:val="nil"/>
              <w:left w:val="nil"/>
              <w:bottom w:val="single" w:sz="4" w:space="0" w:color="auto"/>
              <w:right w:val="single" w:sz="4" w:space="0" w:color="auto"/>
            </w:tcBorders>
            <w:shd w:val="clear" w:color="auto" w:fill="auto"/>
            <w:vAlign w:val="center"/>
            <w:hideMark/>
          </w:tcPr>
          <w:p w14:paraId="42EC791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030101</w:t>
            </w:r>
          </w:p>
        </w:tc>
      </w:tr>
      <w:tr w:rsidR="005A60DC" w:rsidRPr="005236DD" w14:paraId="730F2EFD" w14:textId="77777777" w:rsidTr="00F508CC">
        <w:trPr>
          <w:trHeight w:val="4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7BFF95D"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15</w:t>
            </w:r>
          </w:p>
        </w:tc>
        <w:tc>
          <w:tcPr>
            <w:tcW w:w="710" w:type="dxa"/>
            <w:tcBorders>
              <w:top w:val="single" w:sz="4" w:space="0" w:color="auto"/>
              <w:left w:val="nil"/>
              <w:bottom w:val="nil"/>
              <w:right w:val="single" w:sz="4" w:space="0" w:color="auto"/>
            </w:tcBorders>
            <w:shd w:val="clear" w:color="auto" w:fill="auto"/>
            <w:vAlign w:val="center"/>
            <w:hideMark/>
          </w:tcPr>
          <w:p w14:paraId="2ACE479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1243</w:t>
            </w:r>
          </w:p>
        </w:tc>
        <w:tc>
          <w:tcPr>
            <w:tcW w:w="850" w:type="dxa"/>
            <w:tcBorders>
              <w:top w:val="nil"/>
              <w:left w:val="nil"/>
              <w:bottom w:val="single" w:sz="4" w:space="0" w:color="000000"/>
              <w:right w:val="single" w:sz="4" w:space="0" w:color="000000"/>
            </w:tcBorders>
            <w:shd w:val="clear" w:color="auto" w:fill="auto"/>
            <w:vAlign w:val="center"/>
            <w:hideMark/>
          </w:tcPr>
          <w:p w14:paraId="469E424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auto"/>
              <w:right w:val="single" w:sz="4" w:space="0" w:color="auto"/>
            </w:tcBorders>
            <w:shd w:val="clear" w:color="auto" w:fill="auto"/>
            <w:vAlign w:val="center"/>
            <w:hideMark/>
          </w:tcPr>
          <w:p w14:paraId="40617B61"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INFORMATICA </w:t>
            </w:r>
          </w:p>
        </w:tc>
        <w:tc>
          <w:tcPr>
            <w:tcW w:w="1168" w:type="dxa"/>
            <w:tcBorders>
              <w:top w:val="nil"/>
              <w:left w:val="nil"/>
              <w:bottom w:val="single" w:sz="4" w:space="0" w:color="auto"/>
              <w:right w:val="single" w:sz="4" w:space="0" w:color="auto"/>
            </w:tcBorders>
            <w:shd w:val="clear" w:color="auto" w:fill="auto"/>
            <w:vAlign w:val="center"/>
            <w:hideMark/>
          </w:tcPr>
          <w:p w14:paraId="76C70D0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4D4CC39A"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SUMINISTRO DE 24 TONER PARA USO DE IMPRESORAS INSTITUCIONALES ASIGNADAS A LAS DIFERENTES UNIDADES. </w:t>
            </w:r>
          </w:p>
        </w:tc>
        <w:tc>
          <w:tcPr>
            <w:tcW w:w="1276" w:type="dxa"/>
            <w:tcBorders>
              <w:top w:val="nil"/>
              <w:left w:val="nil"/>
              <w:bottom w:val="single" w:sz="4" w:space="0" w:color="auto"/>
              <w:right w:val="single" w:sz="4" w:space="0" w:color="auto"/>
            </w:tcBorders>
            <w:shd w:val="clear" w:color="auto" w:fill="auto"/>
            <w:vAlign w:val="center"/>
            <w:hideMark/>
          </w:tcPr>
          <w:p w14:paraId="14F8CBF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REINA   DE LA  PAZ  RODRIGUEZ  ZELAYA. </w:t>
            </w:r>
          </w:p>
        </w:tc>
        <w:tc>
          <w:tcPr>
            <w:tcW w:w="992" w:type="dxa"/>
            <w:tcBorders>
              <w:top w:val="nil"/>
              <w:left w:val="nil"/>
              <w:bottom w:val="single" w:sz="4" w:space="0" w:color="auto"/>
              <w:right w:val="single" w:sz="4" w:space="0" w:color="auto"/>
            </w:tcBorders>
            <w:shd w:val="clear" w:color="auto" w:fill="auto"/>
            <w:vAlign w:val="center"/>
            <w:hideMark/>
          </w:tcPr>
          <w:p w14:paraId="27B61847"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1,804.70 </w:t>
            </w:r>
          </w:p>
        </w:tc>
        <w:tc>
          <w:tcPr>
            <w:tcW w:w="1134" w:type="dxa"/>
            <w:tcBorders>
              <w:top w:val="nil"/>
              <w:left w:val="nil"/>
              <w:bottom w:val="single" w:sz="4" w:space="0" w:color="auto"/>
              <w:right w:val="single" w:sz="4" w:space="0" w:color="auto"/>
            </w:tcBorders>
            <w:shd w:val="clear" w:color="auto" w:fill="auto"/>
            <w:vAlign w:val="center"/>
            <w:hideMark/>
          </w:tcPr>
          <w:p w14:paraId="0FCE293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010115</w:t>
            </w:r>
          </w:p>
        </w:tc>
      </w:tr>
      <w:tr w:rsidR="005A60DC" w:rsidRPr="005236DD" w14:paraId="6972B453" w14:textId="77777777" w:rsidTr="00F508CC">
        <w:trPr>
          <w:trHeight w:val="182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88A993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16</w:t>
            </w:r>
          </w:p>
        </w:tc>
        <w:tc>
          <w:tcPr>
            <w:tcW w:w="710" w:type="dxa"/>
            <w:tcBorders>
              <w:top w:val="single" w:sz="4" w:space="0" w:color="auto"/>
              <w:left w:val="nil"/>
              <w:bottom w:val="nil"/>
              <w:right w:val="single" w:sz="4" w:space="0" w:color="auto"/>
            </w:tcBorders>
            <w:shd w:val="clear" w:color="auto" w:fill="auto"/>
            <w:vAlign w:val="center"/>
            <w:hideMark/>
          </w:tcPr>
          <w:p w14:paraId="6824D62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1152</w:t>
            </w:r>
          </w:p>
        </w:tc>
        <w:tc>
          <w:tcPr>
            <w:tcW w:w="850" w:type="dxa"/>
            <w:tcBorders>
              <w:top w:val="nil"/>
              <w:left w:val="nil"/>
              <w:bottom w:val="single" w:sz="4" w:space="0" w:color="000000"/>
              <w:right w:val="single" w:sz="4" w:space="0" w:color="000000"/>
            </w:tcBorders>
            <w:shd w:val="clear" w:color="auto" w:fill="auto"/>
            <w:vAlign w:val="center"/>
            <w:hideMark/>
          </w:tcPr>
          <w:p w14:paraId="68397E9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auto"/>
              <w:right w:val="single" w:sz="4" w:space="0" w:color="auto"/>
            </w:tcBorders>
            <w:shd w:val="clear" w:color="auto" w:fill="auto"/>
            <w:vAlign w:val="center"/>
            <w:hideMark/>
          </w:tcPr>
          <w:p w14:paraId="00B99B68"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CONTRIBUCIÓN DEL PROGRAMA MUNICIPAL DE PREVENCIÓN DE VIOLENCIA CON ENFASIS EN LA NIÑEZ, ADOLESCENCIA Y JUVENTUDES CON ENFOQUE DE  GENERO-NEJAPA 2020.</w:t>
            </w:r>
          </w:p>
        </w:tc>
        <w:tc>
          <w:tcPr>
            <w:tcW w:w="1168" w:type="dxa"/>
            <w:tcBorders>
              <w:top w:val="nil"/>
              <w:left w:val="nil"/>
              <w:bottom w:val="single" w:sz="4" w:space="0" w:color="auto"/>
              <w:right w:val="single" w:sz="4" w:space="0" w:color="auto"/>
            </w:tcBorders>
            <w:shd w:val="clear" w:color="auto" w:fill="auto"/>
            <w:vAlign w:val="center"/>
            <w:hideMark/>
          </w:tcPr>
          <w:p w14:paraId="6B8B9BA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UNIDAD DE LA NIÑEZ, ADOLESCENCIA Y JUVENTUD </w:t>
            </w:r>
          </w:p>
        </w:tc>
        <w:tc>
          <w:tcPr>
            <w:tcW w:w="2659" w:type="dxa"/>
            <w:tcBorders>
              <w:top w:val="nil"/>
              <w:left w:val="nil"/>
              <w:bottom w:val="single" w:sz="4" w:space="0" w:color="auto"/>
              <w:right w:val="single" w:sz="4" w:space="0" w:color="auto"/>
            </w:tcBorders>
            <w:shd w:val="clear" w:color="auto" w:fill="auto"/>
            <w:vAlign w:val="center"/>
            <w:hideMark/>
          </w:tcPr>
          <w:p w14:paraId="65DE47D4"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SERVICIO DE TRANSPORTE  PARA TRASLADAR JOVENES  PARA TALLER DE LOCUCIÓN  A REALIZARSE EN CASA DEL JOVEN NEJAPA POR 8  SABADOS INICIANDO EL 10 DE OCTUBRE 2020 EN HORARIO DE 2:00 PM  A 4:30 PM. </w:t>
            </w:r>
          </w:p>
        </w:tc>
        <w:tc>
          <w:tcPr>
            <w:tcW w:w="1276" w:type="dxa"/>
            <w:tcBorders>
              <w:top w:val="nil"/>
              <w:left w:val="nil"/>
              <w:bottom w:val="single" w:sz="4" w:space="0" w:color="auto"/>
              <w:right w:val="single" w:sz="4" w:space="0" w:color="auto"/>
            </w:tcBorders>
            <w:shd w:val="clear" w:color="auto" w:fill="auto"/>
            <w:vAlign w:val="center"/>
            <w:hideMark/>
          </w:tcPr>
          <w:p w14:paraId="1B767B6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PABLO ERNESTO FLORES  VASQUEZ </w:t>
            </w:r>
          </w:p>
        </w:tc>
        <w:tc>
          <w:tcPr>
            <w:tcW w:w="992" w:type="dxa"/>
            <w:tcBorders>
              <w:top w:val="nil"/>
              <w:left w:val="nil"/>
              <w:bottom w:val="single" w:sz="4" w:space="0" w:color="auto"/>
              <w:right w:val="single" w:sz="4" w:space="0" w:color="auto"/>
            </w:tcBorders>
            <w:shd w:val="clear" w:color="auto" w:fill="auto"/>
            <w:vAlign w:val="center"/>
            <w:hideMark/>
          </w:tcPr>
          <w:p w14:paraId="2B6869F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277.70 </w:t>
            </w:r>
          </w:p>
        </w:tc>
        <w:tc>
          <w:tcPr>
            <w:tcW w:w="1134" w:type="dxa"/>
            <w:tcBorders>
              <w:top w:val="nil"/>
              <w:left w:val="nil"/>
              <w:bottom w:val="single" w:sz="4" w:space="0" w:color="auto"/>
              <w:right w:val="single" w:sz="4" w:space="0" w:color="auto"/>
            </w:tcBorders>
            <w:shd w:val="clear" w:color="auto" w:fill="auto"/>
            <w:vAlign w:val="center"/>
            <w:hideMark/>
          </w:tcPr>
          <w:p w14:paraId="5FB6233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030205</w:t>
            </w:r>
          </w:p>
        </w:tc>
      </w:tr>
      <w:tr w:rsidR="005A60DC" w:rsidRPr="005236DD" w14:paraId="10C526F0" w14:textId="77777777" w:rsidTr="00F508CC">
        <w:trPr>
          <w:trHeight w:val="202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07CB3D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17</w:t>
            </w:r>
          </w:p>
        </w:tc>
        <w:tc>
          <w:tcPr>
            <w:tcW w:w="710" w:type="dxa"/>
            <w:tcBorders>
              <w:top w:val="single" w:sz="4" w:space="0" w:color="auto"/>
              <w:left w:val="nil"/>
              <w:bottom w:val="nil"/>
              <w:right w:val="single" w:sz="4" w:space="0" w:color="auto"/>
            </w:tcBorders>
            <w:shd w:val="clear" w:color="auto" w:fill="auto"/>
            <w:vAlign w:val="center"/>
            <w:hideMark/>
          </w:tcPr>
          <w:p w14:paraId="7B0BF0D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1047</w:t>
            </w:r>
          </w:p>
        </w:tc>
        <w:tc>
          <w:tcPr>
            <w:tcW w:w="850" w:type="dxa"/>
            <w:tcBorders>
              <w:top w:val="nil"/>
              <w:left w:val="nil"/>
              <w:bottom w:val="single" w:sz="4" w:space="0" w:color="000000"/>
              <w:right w:val="single" w:sz="4" w:space="0" w:color="000000"/>
            </w:tcBorders>
            <w:shd w:val="clear" w:color="auto" w:fill="auto"/>
            <w:vAlign w:val="center"/>
            <w:hideMark/>
          </w:tcPr>
          <w:p w14:paraId="1423F2C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09/11/2020</w:t>
            </w:r>
          </w:p>
        </w:tc>
        <w:tc>
          <w:tcPr>
            <w:tcW w:w="1418" w:type="dxa"/>
            <w:tcBorders>
              <w:top w:val="nil"/>
              <w:left w:val="nil"/>
              <w:bottom w:val="single" w:sz="4" w:space="0" w:color="auto"/>
              <w:right w:val="single" w:sz="4" w:space="0" w:color="auto"/>
            </w:tcBorders>
            <w:shd w:val="clear" w:color="auto" w:fill="auto"/>
            <w:vAlign w:val="center"/>
            <w:hideMark/>
          </w:tcPr>
          <w:p w14:paraId="42258174"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CONTRIBUCIÓN DEL PROGRAMA MUNICIPAL DE PREVENCIÓN DE VIOLENCIA CON ENFASIS EN LA NIÑEZ, ADOLESCENCIA Y JUVENTUDES CON ENFOQUE DE  GENERO-NEJAPA 2020.</w:t>
            </w:r>
          </w:p>
        </w:tc>
        <w:tc>
          <w:tcPr>
            <w:tcW w:w="1168" w:type="dxa"/>
            <w:tcBorders>
              <w:top w:val="nil"/>
              <w:left w:val="nil"/>
              <w:bottom w:val="single" w:sz="4" w:space="0" w:color="auto"/>
              <w:right w:val="single" w:sz="4" w:space="0" w:color="auto"/>
            </w:tcBorders>
            <w:shd w:val="clear" w:color="auto" w:fill="auto"/>
            <w:vAlign w:val="center"/>
            <w:hideMark/>
          </w:tcPr>
          <w:p w14:paraId="33E40BB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UNIDAD DE LA NIÑEZ, ADOLESCENCIA Y JUVENTUD </w:t>
            </w:r>
          </w:p>
        </w:tc>
        <w:tc>
          <w:tcPr>
            <w:tcW w:w="2659" w:type="dxa"/>
            <w:tcBorders>
              <w:top w:val="nil"/>
              <w:left w:val="nil"/>
              <w:bottom w:val="single" w:sz="4" w:space="0" w:color="auto"/>
              <w:right w:val="single" w:sz="4" w:space="0" w:color="auto"/>
            </w:tcBorders>
            <w:shd w:val="clear" w:color="auto" w:fill="auto"/>
            <w:vAlign w:val="center"/>
            <w:hideMark/>
          </w:tcPr>
          <w:p w14:paraId="4EA25DBF"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PAGO DE ELABORACIÓN  DE PISTA  MUSICAL PARA GRABACIÓN DE TEMA MUSICAL "CUANDO SALGAS DE CASA" CONCIENTIZACIÓN SOBRE  COVID-19.</w:t>
            </w:r>
          </w:p>
        </w:tc>
        <w:tc>
          <w:tcPr>
            <w:tcW w:w="1276" w:type="dxa"/>
            <w:tcBorders>
              <w:top w:val="nil"/>
              <w:left w:val="nil"/>
              <w:bottom w:val="single" w:sz="4" w:space="0" w:color="auto"/>
              <w:right w:val="single" w:sz="4" w:space="0" w:color="auto"/>
            </w:tcBorders>
            <w:shd w:val="clear" w:color="auto" w:fill="auto"/>
            <w:vAlign w:val="center"/>
            <w:hideMark/>
          </w:tcPr>
          <w:p w14:paraId="45F3424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CARLOS HUMBERTO DURAN HERNANDEZ </w:t>
            </w:r>
          </w:p>
        </w:tc>
        <w:tc>
          <w:tcPr>
            <w:tcW w:w="992" w:type="dxa"/>
            <w:tcBorders>
              <w:top w:val="nil"/>
              <w:left w:val="nil"/>
              <w:bottom w:val="single" w:sz="4" w:space="0" w:color="auto"/>
              <w:right w:val="single" w:sz="4" w:space="0" w:color="auto"/>
            </w:tcBorders>
            <w:shd w:val="clear" w:color="auto" w:fill="auto"/>
            <w:vAlign w:val="center"/>
            <w:hideMark/>
          </w:tcPr>
          <w:p w14:paraId="20435C9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55.55 </w:t>
            </w:r>
          </w:p>
        </w:tc>
        <w:tc>
          <w:tcPr>
            <w:tcW w:w="1134" w:type="dxa"/>
            <w:tcBorders>
              <w:top w:val="nil"/>
              <w:left w:val="nil"/>
              <w:bottom w:val="single" w:sz="4" w:space="0" w:color="auto"/>
              <w:right w:val="single" w:sz="4" w:space="0" w:color="auto"/>
            </w:tcBorders>
            <w:shd w:val="clear" w:color="auto" w:fill="auto"/>
            <w:vAlign w:val="center"/>
            <w:hideMark/>
          </w:tcPr>
          <w:p w14:paraId="5344C84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030205</w:t>
            </w:r>
          </w:p>
        </w:tc>
      </w:tr>
      <w:tr w:rsidR="005A60DC" w:rsidRPr="005236DD" w14:paraId="34DCDC0A" w14:textId="77777777" w:rsidTr="00F508CC">
        <w:trPr>
          <w:trHeight w:val="9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6738D6A"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18</w:t>
            </w:r>
          </w:p>
        </w:tc>
        <w:tc>
          <w:tcPr>
            <w:tcW w:w="710" w:type="dxa"/>
            <w:tcBorders>
              <w:top w:val="single" w:sz="4" w:space="0" w:color="auto"/>
              <w:left w:val="nil"/>
              <w:bottom w:val="nil"/>
              <w:right w:val="single" w:sz="4" w:space="0" w:color="auto"/>
            </w:tcBorders>
            <w:shd w:val="clear" w:color="auto" w:fill="auto"/>
            <w:vAlign w:val="center"/>
            <w:hideMark/>
          </w:tcPr>
          <w:p w14:paraId="4A051F9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1317</w:t>
            </w:r>
          </w:p>
        </w:tc>
        <w:tc>
          <w:tcPr>
            <w:tcW w:w="850" w:type="dxa"/>
            <w:tcBorders>
              <w:top w:val="nil"/>
              <w:left w:val="nil"/>
              <w:bottom w:val="single" w:sz="4" w:space="0" w:color="auto"/>
              <w:right w:val="single" w:sz="4" w:space="0" w:color="auto"/>
            </w:tcBorders>
            <w:shd w:val="clear" w:color="auto" w:fill="auto"/>
            <w:vAlign w:val="center"/>
            <w:hideMark/>
          </w:tcPr>
          <w:p w14:paraId="419A602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5A670EF5"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 xml:space="preserve">SERVICIOS GENERALES Y TRANSPORTE </w:t>
            </w:r>
          </w:p>
        </w:tc>
        <w:tc>
          <w:tcPr>
            <w:tcW w:w="1168" w:type="dxa"/>
            <w:tcBorders>
              <w:top w:val="nil"/>
              <w:left w:val="nil"/>
              <w:bottom w:val="single" w:sz="4" w:space="0" w:color="auto"/>
              <w:right w:val="single" w:sz="4" w:space="0" w:color="auto"/>
            </w:tcBorders>
            <w:shd w:val="clear" w:color="auto" w:fill="auto"/>
            <w:vAlign w:val="center"/>
            <w:hideMark/>
          </w:tcPr>
          <w:p w14:paraId="3EB5AA9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5A5E37AC"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SUMINISTRO DE   4 PARES DE BOTAS PARA USO DEL PERSONAL  DEL ÁREA DE TALLER MECÁNICO, TRANSPORTE DE TALLAS 42, 43, 44.</w:t>
            </w:r>
          </w:p>
        </w:tc>
        <w:tc>
          <w:tcPr>
            <w:tcW w:w="1276" w:type="dxa"/>
            <w:tcBorders>
              <w:top w:val="nil"/>
              <w:left w:val="nil"/>
              <w:bottom w:val="single" w:sz="4" w:space="0" w:color="auto"/>
              <w:right w:val="single" w:sz="4" w:space="0" w:color="auto"/>
            </w:tcBorders>
            <w:shd w:val="clear" w:color="auto" w:fill="auto"/>
            <w:vAlign w:val="center"/>
            <w:hideMark/>
          </w:tcPr>
          <w:p w14:paraId="6B8AB30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INFRA DE EL SALVADOR S.A. DE C.V. </w:t>
            </w:r>
          </w:p>
        </w:tc>
        <w:tc>
          <w:tcPr>
            <w:tcW w:w="992" w:type="dxa"/>
            <w:tcBorders>
              <w:top w:val="nil"/>
              <w:left w:val="nil"/>
              <w:bottom w:val="single" w:sz="4" w:space="0" w:color="auto"/>
              <w:right w:val="single" w:sz="4" w:space="0" w:color="auto"/>
            </w:tcBorders>
            <w:shd w:val="clear" w:color="auto" w:fill="auto"/>
            <w:vAlign w:val="center"/>
            <w:hideMark/>
          </w:tcPr>
          <w:p w14:paraId="4301E7F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223.76 </w:t>
            </w:r>
          </w:p>
        </w:tc>
        <w:tc>
          <w:tcPr>
            <w:tcW w:w="1134" w:type="dxa"/>
            <w:tcBorders>
              <w:top w:val="nil"/>
              <w:left w:val="nil"/>
              <w:bottom w:val="single" w:sz="4" w:space="0" w:color="auto"/>
              <w:right w:val="single" w:sz="4" w:space="0" w:color="auto"/>
            </w:tcBorders>
            <w:shd w:val="clear" w:color="auto" w:fill="auto"/>
            <w:vAlign w:val="center"/>
            <w:hideMark/>
          </w:tcPr>
          <w:p w14:paraId="3B2C7DA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020102</w:t>
            </w:r>
          </w:p>
        </w:tc>
      </w:tr>
      <w:tr w:rsidR="005A60DC" w:rsidRPr="005236DD" w14:paraId="61984B13" w14:textId="77777777" w:rsidTr="00F508CC">
        <w:trPr>
          <w:trHeight w:val="15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7F22ED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19</w:t>
            </w:r>
          </w:p>
        </w:tc>
        <w:tc>
          <w:tcPr>
            <w:tcW w:w="710" w:type="dxa"/>
            <w:tcBorders>
              <w:top w:val="single" w:sz="4" w:space="0" w:color="auto"/>
              <w:left w:val="nil"/>
              <w:bottom w:val="nil"/>
              <w:right w:val="single" w:sz="4" w:space="0" w:color="auto"/>
            </w:tcBorders>
            <w:shd w:val="clear" w:color="auto" w:fill="auto"/>
            <w:vAlign w:val="center"/>
            <w:hideMark/>
          </w:tcPr>
          <w:p w14:paraId="40FBEBB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1300</w:t>
            </w:r>
          </w:p>
        </w:tc>
        <w:tc>
          <w:tcPr>
            <w:tcW w:w="850" w:type="dxa"/>
            <w:tcBorders>
              <w:top w:val="nil"/>
              <w:left w:val="nil"/>
              <w:bottom w:val="single" w:sz="4" w:space="0" w:color="auto"/>
              <w:right w:val="single" w:sz="4" w:space="0" w:color="auto"/>
            </w:tcBorders>
            <w:shd w:val="clear" w:color="auto" w:fill="auto"/>
            <w:vAlign w:val="center"/>
            <w:hideMark/>
          </w:tcPr>
          <w:p w14:paraId="1B8D82E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1EE381BB"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FORTALECIMIENTO DE LA ORGANIZACIÓN SOCIAL, LA PARTICIPACIÓN CIUDADANA Y LA TRANSPARENCIA EN EL MUNICIPIO DE NEJAPA - 2020.</w:t>
            </w:r>
          </w:p>
        </w:tc>
        <w:tc>
          <w:tcPr>
            <w:tcW w:w="1168" w:type="dxa"/>
            <w:tcBorders>
              <w:top w:val="nil"/>
              <w:left w:val="nil"/>
              <w:bottom w:val="single" w:sz="4" w:space="0" w:color="auto"/>
              <w:right w:val="single" w:sz="4" w:space="0" w:color="auto"/>
            </w:tcBorders>
            <w:shd w:val="clear" w:color="auto" w:fill="auto"/>
            <w:vAlign w:val="center"/>
            <w:hideMark/>
          </w:tcPr>
          <w:p w14:paraId="18F4A40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PARTICIPACIÓN  CIUDADANA </w:t>
            </w:r>
          </w:p>
        </w:tc>
        <w:tc>
          <w:tcPr>
            <w:tcW w:w="2659" w:type="dxa"/>
            <w:tcBorders>
              <w:top w:val="nil"/>
              <w:left w:val="nil"/>
              <w:bottom w:val="single" w:sz="4" w:space="0" w:color="auto"/>
              <w:right w:val="single" w:sz="4" w:space="0" w:color="auto"/>
            </w:tcBorders>
            <w:shd w:val="clear" w:color="auto" w:fill="auto"/>
            <w:vAlign w:val="center"/>
            <w:hideMark/>
          </w:tcPr>
          <w:p w14:paraId="7C463447"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SUMINISTRO DE 9 PIPADAS DE AGUA  PARA SER  SUMINISTRADAS  EN COMUNIDADES EL CASTAÑO, CASERIO LOS MORANES, LOS ANGELITOS, BARRIO SAN ANTONIO ANTE DAÑO DE BOMBA  QUE LES SUMINISTRA EL AGUA POTABLE. </w:t>
            </w:r>
          </w:p>
        </w:tc>
        <w:tc>
          <w:tcPr>
            <w:tcW w:w="1276" w:type="dxa"/>
            <w:tcBorders>
              <w:top w:val="nil"/>
              <w:left w:val="nil"/>
              <w:bottom w:val="single" w:sz="4" w:space="0" w:color="auto"/>
              <w:right w:val="single" w:sz="4" w:space="0" w:color="auto"/>
            </w:tcBorders>
            <w:shd w:val="clear" w:color="auto" w:fill="auto"/>
            <w:vAlign w:val="center"/>
            <w:hideMark/>
          </w:tcPr>
          <w:p w14:paraId="2C50726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INVERSIONES  RAMAGA, S.A.   DE  C.V. </w:t>
            </w:r>
          </w:p>
        </w:tc>
        <w:tc>
          <w:tcPr>
            <w:tcW w:w="992" w:type="dxa"/>
            <w:tcBorders>
              <w:top w:val="nil"/>
              <w:left w:val="nil"/>
              <w:bottom w:val="single" w:sz="4" w:space="0" w:color="auto"/>
              <w:right w:val="single" w:sz="4" w:space="0" w:color="auto"/>
            </w:tcBorders>
            <w:shd w:val="clear" w:color="auto" w:fill="auto"/>
            <w:vAlign w:val="center"/>
            <w:hideMark/>
          </w:tcPr>
          <w:p w14:paraId="254238A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638.45 </w:t>
            </w:r>
          </w:p>
        </w:tc>
        <w:tc>
          <w:tcPr>
            <w:tcW w:w="1134" w:type="dxa"/>
            <w:tcBorders>
              <w:top w:val="nil"/>
              <w:left w:val="nil"/>
              <w:bottom w:val="single" w:sz="4" w:space="0" w:color="auto"/>
              <w:right w:val="single" w:sz="4" w:space="0" w:color="auto"/>
            </w:tcBorders>
            <w:shd w:val="clear" w:color="auto" w:fill="auto"/>
            <w:vAlign w:val="center"/>
            <w:hideMark/>
          </w:tcPr>
          <w:p w14:paraId="7883567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030202</w:t>
            </w:r>
          </w:p>
        </w:tc>
      </w:tr>
      <w:tr w:rsidR="005A60DC" w:rsidRPr="005236DD" w14:paraId="424ABA7E" w14:textId="77777777" w:rsidTr="00F508CC">
        <w:trPr>
          <w:trHeight w:val="172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A84F4E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20</w:t>
            </w:r>
          </w:p>
        </w:tc>
        <w:tc>
          <w:tcPr>
            <w:tcW w:w="710" w:type="dxa"/>
            <w:tcBorders>
              <w:top w:val="single" w:sz="4" w:space="0" w:color="auto"/>
              <w:left w:val="nil"/>
              <w:bottom w:val="nil"/>
              <w:right w:val="single" w:sz="4" w:space="0" w:color="auto"/>
            </w:tcBorders>
            <w:shd w:val="clear" w:color="auto" w:fill="auto"/>
            <w:vAlign w:val="center"/>
            <w:hideMark/>
          </w:tcPr>
          <w:p w14:paraId="49B3924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1325</w:t>
            </w:r>
          </w:p>
        </w:tc>
        <w:tc>
          <w:tcPr>
            <w:tcW w:w="850" w:type="dxa"/>
            <w:tcBorders>
              <w:top w:val="nil"/>
              <w:left w:val="nil"/>
              <w:bottom w:val="single" w:sz="4" w:space="0" w:color="auto"/>
              <w:right w:val="single" w:sz="4" w:space="0" w:color="auto"/>
            </w:tcBorders>
            <w:shd w:val="clear" w:color="auto" w:fill="auto"/>
            <w:vAlign w:val="center"/>
            <w:hideMark/>
          </w:tcPr>
          <w:p w14:paraId="08FF0077"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39C18CD4"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PLAN PARA EL RETORNO LABORAL DE LOS EMPLEADOS DE LA ALCADIA MUNICIPAL DE NEJAPA FRENTE A LA PANDEMIA COVID-19.</w:t>
            </w:r>
          </w:p>
        </w:tc>
        <w:tc>
          <w:tcPr>
            <w:tcW w:w="1168" w:type="dxa"/>
            <w:tcBorders>
              <w:top w:val="nil"/>
              <w:left w:val="nil"/>
              <w:bottom w:val="single" w:sz="4" w:space="0" w:color="auto"/>
              <w:right w:val="single" w:sz="4" w:space="0" w:color="auto"/>
            </w:tcBorders>
            <w:shd w:val="clear" w:color="auto" w:fill="auto"/>
            <w:vAlign w:val="center"/>
            <w:hideMark/>
          </w:tcPr>
          <w:p w14:paraId="5144725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RECURSOS HUMANOS</w:t>
            </w:r>
          </w:p>
        </w:tc>
        <w:tc>
          <w:tcPr>
            <w:tcW w:w="2659" w:type="dxa"/>
            <w:tcBorders>
              <w:top w:val="nil"/>
              <w:left w:val="nil"/>
              <w:bottom w:val="single" w:sz="4" w:space="0" w:color="auto"/>
              <w:right w:val="single" w:sz="4" w:space="0" w:color="auto"/>
            </w:tcBorders>
            <w:shd w:val="clear" w:color="auto" w:fill="auto"/>
            <w:vAlign w:val="center"/>
            <w:hideMark/>
          </w:tcPr>
          <w:p w14:paraId="49E243F9"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200 CAJAS DE MASCARRILLAS DE 50 UNIDADES CADA UNA, PARA SER ENTREGADAS A LOS EMPLEADOS DE LA MUNICIPALIDAD PARA CUMPLIMIENTO DE LAS MEDIDAS DE PREVENCIÓN POR EL COVID-19.</w:t>
            </w:r>
          </w:p>
        </w:tc>
        <w:tc>
          <w:tcPr>
            <w:tcW w:w="1276" w:type="dxa"/>
            <w:tcBorders>
              <w:top w:val="nil"/>
              <w:left w:val="nil"/>
              <w:bottom w:val="single" w:sz="4" w:space="0" w:color="auto"/>
              <w:right w:val="single" w:sz="4" w:space="0" w:color="auto"/>
            </w:tcBorders>
            <w:shd w:val="clear" w:color="auto" w:fill="auto"/>
            <w:vAlign w:val="center"/>
            <w:hideMark/>
          </w:tcPr>
          <w:p w14:paraId="08568A4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MILTON ERICK GONZALEZ GARCIA</w:t>
            </w:r>
          </w:p>
        </w:tc>
        <w:tc>
          <w:tcPr>
            <w:tcW w:w="992" w:type="dxa"/>
            <w:tcBorders>
              <w:top w:val="nil"/>
              <w:left w:val="nil"/>
              <w:bottom w:val="single" w:sz="4" w:space="0" w:color="auto"/>
              <w:right w:val="single" w:sz="4" w:space="0" w:color="auto"/>
            </w:tcBorders>
            <w:shd w:val="clear" w:color="auto" w:fill="auto"/>
            <w:vAlign w:val="center"/>
            <w:hideMark/>
          </w:tcPr>
          <w:p w14:paraId="7B0402C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800.00 </w:t>
            </w:r>
          </w:p>
        </w:tc>
        <w:tc>
          <w:tcPr>
            <w:tcW w:w="1134" w:type="dxa"/>
            <w:tcBorders>
              <w:top w:val="nil"/>
              <w:left w:val="nil"/>
              <w:bottom w:val="single" w:sz="4" w:space="0" w:color="auto"/>
              <w:right w:val="single" w:sz="4" w:space="0" w:color="auto"/>
            </w:tcBorders>
            <w:shd w:val="clear" w:color="auto" w:fill="auto"/>
            <w:vAlign w:val="center"/>
            <w:hideMark/>
          </w:tcPr>
          <w:p w14:paraId="63EAD06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010117</w:t>
            </w:r>
          </w:p>
        </w:tc>
      </w:tr>
      <w:tr w:rsidR="005A60DC" w:rsidRPr="005236DD" w14:paraId="20462D5F" w14:textId="77777777" w:rsidTr="00F508CC">
        <w:trPr>
          <w:trHeight w:val="5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7E145E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21</w:t>
            </w:r>
          </w:p>
        </w:tc>
        <w:tc>
          <w:tcPr>
            <w:tcW w:w="710" w:type="dxa"/>
            <w:tcBorders>
              <w:top w:val="single" w:sz="4" w:space="0" w:color="auto"/>
              <w:left w:val="nil"/>
              <w:bottom w:val="nil"/>
              <w:right w:val="single" w:sz="4" w:space="0" w:color="auto"/>
            </w:tcBorders>
            <w:shd w:val="clear" w:color="auto" w:fill="auto"/>
            <w:vAlign w:val="center"/>
            <w:hideMark/>
          </w:tcPr>
          <w:p w14:paraId="28433F0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1305</w:t>
            </w:r>
          </w:p>
        </w:tc>
        <w:tc>
          <w:tcPr>
            <w:tcW w:w="850" w:type="dxa"/>
            <w:tcBorders>
              <w:top w:val="nil"/>
              <w:left w:val="nil"/>
              <w:bottom w:val="single" w:sz="4" w:space="0" w:color="auto"/>
              <w:right w:val="single" w:sz="4" w:space="0" w:color="auto"/>
            </w:tcBorders>
            <w:shd w:val="clear" w:color="auto" w:fill="auto"/>
            <w:vAlign w:val="center"/>
            <w:hideMark/>
          </w:tcPr>
          <w:p w14:paraId="36D5CB6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42E922C8"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POLIDEPORTIVO VITORIA GASTEZ.</w:t>
            </w:r>
          </w:p>
        </w:tc>
        <w:tc>
          <w:tcPr>
            <w:tcW w:w="1168" w:type="dxa"/>
            <w:tcBorders>
              <w:top w:val="nil"/>
              <w:left w:val="nil"/>
              <w:bottom w:val="single" w:sz="4" w:space="0" w:color="auto"/>
              <w:right w:val="single" w:sz="4" w:space="0" w:color="auto"/>
            </w:tcBorders>
            <w:shd w:val="clear" w:color="auto" w:fill="auto"/>
            <w:vAlign w:val="center"/>
            <w:hideMark/>
          </w:tcPr>
          <w:p w14:paraId="04E82FD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5A812FFD"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UN DUO TELEFONO INALAMBRICO PARA USO EN LAS OFICINAS ADMINISTRATIVAS DEL POLIDEPORTIVO VITORIA GASTEZ.</w:t>
            </w:r>
          </w:p>
        </w:tc>
        <w:tc>
          <w:tcPr>
            <w:tcW w:w="1276" w:type="dxa"/>
            <w:tcBorders>
              <w:top w:val="nil"/>
              <w:left w:val="nil"/>
              <w:bottom w:val="single" w:sz="4" w:space="0" w:color="auto"/>
              <w:right w:val="single" w:sz="4" w:space="0" w:color="auto"/>
            </w:tcBorders>
            <w:shd w:val="clear" w:color="auto" w:fill="auto"/>
            <w:vAlign w:val="center"/>
            <w:hideMark/>
          </w:tcPr>
          <w:p w14:paraId="291ADCA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REINA   DE LA  PAZ  RODRIGUEZ  ZELAYA. </w:t>
            </w:r>
          </w:p>
        </w:tc>
        <w:tc>
          <w:tcPr>
            <w:tcW w:w="992" w:type="dxa"/>
            <w:tcBorders>
              <w:top w:val="nil"/>
              <w:left w:val="nil"/>
              <w:bottom w:val="single" w:sz="4" w:space="0" w:color="auto"/>
              <w:right w:val="single" w:sz="4" w:space="0" w:color="auto"/>
            </w:tcBorders>
            <w:shd w:val="clear" w:color="auto" w:fill="auto"/>
            <w:vAlign w:val="center"/>
            <w:hideMark/>
          </w:tcPr>
          <w:p w14:paraId="06906B3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85.00 </w:t>
            </w:r>
          </w:p>
        </w:tc>
        <w:tc>
          <w:tcPr>
            <w:tcW w:w="1134" w:type="dxa"/>
            <w:tcBorders>
              <w:top w:val="nil"/>
              <w:left w:val="nil"/>
              <w:bottom w:val="single" w:sz="4" w:space="0" w:color="auto"/>
              <w:right w:val="single" w:sz="4" w:space="0" w:color="auto"/>
            </w:tcBorders>
            <w:shd w:val="clear" w:color="auto" w:fill="auto"/>
            <w:vAlign w:val="center"/>
            <w:hideMark/>
          </w:tcPr>
          <w:p w14:paraId="6D6D96F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040101</w:t>
            </w:r>
          </w:p>
        </w:tc>
      </w:tr>
      <w:tr w:rsidR="005A60DC" w:rsidRPr="005236DD" w14:paraId="112ABD65" w14:textId="77777777" w:rsidTr="00F508CC">
        <w:trPr>
          <w:trHeight w:val="22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F4757AC"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22</w:t>
            </w:r>
          </w:p>
        </w:tc>
        <w:tc>
          <w:tcPr>
            <w:tcW w:w="710" w:type="dxa"/>
            <w:tcBorders>
              <w:top w:val="single" w:sz="4" w:space="0" w:color="auto"/>
              <w:left w:val="nil"/>
              <w:bottom w:val="nil"/>
              <w:right w:val="single" w:sz="4" w:space="0" w:color="auto"/>
            </w:tcBorders>
            <w:shd w:val="clear" w:color="auto" w:fill="auto"/>
            <w:vAlign w:val="center"/>
            <w:hideMark/>
          </w:tcPr>
          <w:p w14:paraId="2EFB4A3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1346</w:t>
            </w:r>
          </w:p>
        </w:tc>
        <w:tc>
          <w:tcPr>
            <w:tcW w:w="850" w:type="dxa"/>
            <w:tcBorders>
              <w:top w:val="nil"/>
              <w:left w:val="nil"/>
              <w:bottom w:val="single" w:sz="4" w:space="0" w:color="auto"/>
              <w:right w:val="single" w:sz="4" w:space="0" w:color="auto"/>
            </w:tcBorders>
            <w:shd w:val="clear" w:color="auto" w:fill="auto"/>
            <w:vAlign w:val="center"/>
            <w:hideMark/>
          </w:tcPr>
          <w:p w14:paraId="795BB71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4E8BB848"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RESCATE A LAS TRADICIONES Y VALORES ESPIRITUALES EN LAS COMUNIDADES Y CANTONES DEL MUNICIPIO DE NEJAPA-2020</w:t>
            </w:r>
          </w:p>
        </w:tc>
        <w:tc>
          <w:tcPr>
            <w:tcW w:w="1168" w:type="dxa"/>
            <w:tcBorders>
              <w:top w:val="nil"/>
              <w:left w:val="nil"/>
              <w:bottom w:val="single" w:sz="4" w:space="0" w:color="auto"/>
              <w:right w:val="single" w:sz="4" w:space="0" w:color="auto"/>
            </w:tcBorders>
            <w:shd w:val="clear" w:color="auto" w:fill="auto"/>
            <w:vAlign w:val="center"/>
            <w:hideMark/>
          </w:tcPr>
          <w:p w14:paraId="6129949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PARTICIPACIÓN  CIUDADANA </w:t>
            </w:r>
          </w:p>
        </w:tc>
        <w:tc>
          <w:tcPr>
            <w:tcW w:w="2659" w:type="dxa"/>
            <w:tcBorders>
              <w:top w:val="nil"/>
              <w:left w:val="nil"/>
              <w:bottom w:val="single" w:sz="4" w:space="0" w:color="auto"/>
              <w:right w:val="single" w:sz="4" w:space="0" w:color="auto"/>
            </w:tcBorders>
            <w:shd w:val="clear" w:color="auto" w:fill="auto"/>
            <w:vAlign w:val="center"/>
            <w:hideMark/>
          </w:tcPr>
          <w:p w14:paraId="13358CE5"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PAGO POR ELABORACIÓN DE ESTRELLAS METÁLICAS A UTILIZARSE EN DECORACIÓN NAVIDEÑA DE PARQUES Y PLAZAS EN 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086AD73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MAYCOL YOBANI PEREZ CRUZ</w:t>
            </w:r>
          </w:p>
        </w:tc>
        <w:tc>
          <w:tcPr>
            <w:tcW w:w="992" w:type="dxa"/>
            <w:tcBorders>
              <w:top w:val="nil"/>
              <w:left w:val="nil"/>
              <w:bottom w:val="single" w:sz="4" w:space="0" w:color="auto"/>
              <w:right w:val="single" w:sz="4" w:space="0" w:color="auto"/>
            </w:tcBorders>
            <w:shd w:val="clear" w:color="auto" w:fill="auto"/>
            <w:vAlign w:val="center"/>
            <w:hideMark/>
          </w:tcPr>
          <w:p w14:paraId="05CFA21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400.00 </w:t>
            </w:r>
          </w:p>
        </w:tc>
        <w:tc>
          <w:tcPr>
            <w:tcW w:w="1134" w:type="dxa"/>
            <w:tcBorders>
              <w:top w:val="nil"/>
              <w:left w:val="nil"/>
              <w:bottom w:val="single" w:sz="4" w:space="0" w:color="auto"/>
              <w:right w:val="single" w:sz="4" w:space="0" w:color="auto"/>
            </w:tcBorders>
            <w:shd w:val="clear" w:color="auto" w:fill="auto"/>
            <w:vAlign w:val="center"/>
            <w:hideMark/>
          </w:tcPr>
          <w:p w14:paraId="098A13E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030202</w:t>
            </w:r>
          </w:p>
        </w:tc>
      </w:tr>
      <w:tr w:rsidR="005A60DC" w:rsidRPr="005236DD" w14:paraId="767A6D29" w14:textId="77777777" w:rsidTr="00F508CC">
        <w:trPr>
          <w:trHeight w:val="41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FB086D0"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23</w:t>
            </w:r>
          </w:p>
        </w:tc>
        <w:tc>
          <w:tcPr>
            <w:tcW w:w="710" w:type="dxa"/>
            <w:tcBorders>
              <w:top w:val="single" w:sz="4" w:space="0" w:color="auto"/>
              <w:left w:val="nil"/>
              <w:bottom w:val="nil"/>
              <w:right w:val="single" w:sz="4" w:space="0" w:color="auto"/>
            </w:tcBorders>
            <w:shd w:val="clear" w:color="auto" w:fill="auto"/>
            <w:vAlign w:val="center"/>
            <w:hideMark/>
          </w:tcPr>
          <w:p w14:paraId="2230991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1299</w:t>
            </w:r>
          </w:p>
        </w:tc>
        <w:tc>
          <w:tcPr>
            <w:tcW w:w="850" w:type="dxa"/>
            <w:tcBorders>
              <w:top w:val="nil"/>
              <w:left w:val="nil"/>
              <w:bottom w:val="single" w:sz="4" w:space="0" w:color="auto"/>
              <w:right w:val="single" w:sz="4" w:space="0" w:color="auto"/>
            </w:tcBorders>
            <w:shd w:val="clear" w:color="auto" w:fill="auto"/>
            <w:vAlign w:val="center"/>
            <w:hideMark/>
          </w:tcPr>
          <w:p w14:paraId="3D6E557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4CD2441F"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RESCATE A LAS TRADICIONES Y VALORES ESPIRITUALES EN LAS COMUNIDADES Y CANTONES DEL MUNICIPIO DE NEJAPA-2020</w:t>
            </w:r>
          </w:p>
        </w:tc>
        <w:tc>
          <w:tcPr>
            <w:tcW w:w="1168" w:type="dxa"/>
            <w:tcBorders>
              <w:top w:val="nil"/>
              <w:left w:val="nil"/>
              <w:bottom w:val="single" w:sz="4" w:space="0" w:color="auto"/>
              <w:right w:val="single" w:sz="4" w:space="0" w:color="auto"/>
            </w:tcBorders>
            <w:shd w:val="clear" w:color="auto" w:fill="auto"/>
            <w:vAlign w:val="center"/>
            <w:hideMark/>
          </w:tcPr>
          <w:p w14:paraId="398C3D7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PARTICIPACIÓN  CIUDADANA </w:t>
            </w:r>
          </w:p>
        </w:tc>
        <w:tc>
          <w:tcPr>
            <w:tcW w:w="2659" w:type="dxa"/>
            <w:tcBorders>
              <w:top w:val="nil"/>
              <w:left w:val="nil"/>
              <w:bottom w:val="single" w:sz="4" w:space="0" w:color="auto"/>
              <w:right w:val="single" w:sz="4" w:space="0" w:color="auto"/>
            </w:tcBorders>
            <w:shd w:val="clear" w:color="auto" w:fill="auto"/>
            <w:vAlign w:val="center"/>
            <w:hideMark/>
          </w:tcPr>
          <w:p w14:paraId="541DEC45"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PROYECTORES LED DE LUCES,  ESFERAS Y TELA QUIANA, PARA DECORACIÓN NAVIDEÑAS EN PARQUES Y PLAZAS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1AFDF33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LIBRERÍA Y PAPELERIA EJECUTIVA, S.A DE C.V.</w:t>
            </w:r>
          </w:p>
        </w:tc>
        <w:tc>
          <w:tcPr>
            <w:tcW w:w="992" w:type="dxa"/>
            <w:tcBorders>
              <w:top w:val="nil"/>
              <w:left w:val="nil"/>
              <w:bottom w:val="single" w:sz="4" w:space="0" w:color="auto"/>
              <w:right w:val="single" w:sz="4" w:space="0" w:color="auto"/>
            </w:tcBorders>
            <w:shd w:val="clear" w:color="auto" w:fill="auto"/>
            <w:vAlign w:val="center"/>
            <w:hideMark/>
          </w:tcPr>
          <w:p w14:paraId="1B67C71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326.40 </w:t>
            </w:r>
          </w:p>
        </w:tc>
        <w:tc>
          <w:tcPr>
            <w:tcW w:w="1134" w:type="dxa"/>
            <w:tcBorders>
              <w:top w:val="nil"/>
              <w:left w:val="nil"/>
              <w:bottom w:val="single" w:sz="4" w:space="0" w:color="auto"/>
              <w:right w:val="single" w:sz="4" w:space="0" w:color="auto"/>
            </w:tcBorders>
            <w:shd w:val="clear" w:color="auto" w:fill="auto"/>
            <w:vAlign w:val="center"/>
            <w:hideMark/>
          </w:tcPr>
          <w:p w14:paraId="774D95D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030202</w:t>
            </w:r>
          </w:p>
        </w:tc>
      </w:tr>
      <w:tr w:rsidR="005A60DC" w:rsidRPr="005236DD" w14:paraId="7AB09E76" w14:textId="77777777" w:rsidTr="00F508CC">
        <w:trPr>
          <w:trHeight w:val="140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1BABB1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24</w:t>
            </w:r>
          </w:p>
        </w:tc>
        <w:tc>
          <w:tcPr>
            <w:tcW w:w="710" w:type="dxa"/>
            <w:tcBorders>
              <w:top w:val="single" w:sz="4" w:space="0" w:color="auto"/>
              <w:left w:val="nil"/>
              <w:bottom w:val="nil"/>
              <w:right w:val="single" w:sz="4" w:space="0" w:color="auto"/>
            </w:tcBorders>
            <w:shd w:val="clear" w:color="auto" w:fill="auto"/>
            <w:vAlign w:val="center"/>
            <w:hideMark/>
          </w:tcPr>
          <w:p w14:paraId="03A89C0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1299</w:t>
            </w:r>
          </w:p>
        </w:tc>
        <w:tc>
          <w:tcPr>
            <w:tcW w:w="850" w:type="dxa"/>
            <w:tcBorders>
              <w:top w:val="nil"/>
              <w:left w:val="nil"/>
              <w:bottom w:val="single" w:sz="4" w:space="0" w:color="auto"/>
              <w:right w:val="single" w:sz="4" w:space="0" w:color="auto"/>
            </w:tcBorders>
            <w:shd w:val="clear" w:color="auto" w:fill="auto"/>
            <w:vAlign w:val="center"/>
            <w:hideMark/>
          </w:tcPr>
          <w:p w14:paraId="767597B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184B5BDF"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RESCATE A LAS TRADICIONES Y VALORES ESPIRITUALES EN LAS COMUNIDADES Y CANTONES DEL MUNICIPIO DE NEJAPA-2020</w:t>
            </w:r>
          </w:p>
        </w:tc>
        <w:tc>
          <w:tcPr>
            <w:tcW w:w="1168" w:type="dxa"/>
            <w:tcBorders>
              <w:top w:val="nil"/>
              <w:left w:val="nil"/>
              <w:bottom w:val="single" w:sz="4" w:space="0" w:color="auto"/>
              <w:right w:val="single" w:sz="4" w:space="0" w:color="auto"/>
            </w:tcBorders>
            <w:shd w:val="clear" w:color="auto" w:fill="auto"/>
            <w:vAlign w:val="center"/>
            <w:hideMark/>
          </w:tcPr>
          <w:p w14:paraId="1E1039A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PARTICIPACIÓN  CIUDADANA </w:t>
            </w:r>
          </w:p>
        </w:tc>
        <w:tc>
          <w:tcPr>
            <w:tcW w:w="2659" w:type="dxa"/>
            <w:tcBorders>
              <w:top w:val="nil"/>
              <w:left w:val="nil"/>
              <w:bottom w:val="single" w:sz="4" w:space="0" w:color="auto"/>
              <w:right w:val="single" w:sz="4" w:space="0" w:color="auto"/>
            </w:tcBorders>
            <w:shd w:val="clear" w:color="auto" w:fill="auto"/>
            <w:vAlign w:val="center"/>
            <w:hideMark/>
          </w:tcPr>
          <w:p w14:paraId="6F7F9121"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GUINALDA NAVIDEÑA, MANGERA LED, CASCADA DE ESTRELLA, GUIA CASACADA, MALLA, PARA SER UTILIZADA EN DECORACIÓN NAVIDEÑA DE PARQUES Y PLAZAS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0BEF8F4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CLAUDYCAR, S. A. DE C.V.</w:t>
            </w:r>
          </w:p>
        </w:tc>
        <w:tc>
          <w:tcPr>
            <w:tcW w:w="992" w:type="dxa"/>
            <w:tcBorders>
              <w:top w:val="nil"/>
              <w:left w:val="nil"/>
              <w:bottom w:val="single" w:sz="4" w:space="0" w:color="auto"/>
              <w:right w:val="single" w:sz="4" w:space="0" w:color="auto"/>
            </w:tcBorders>
            <w:shd w:val="clear" w:color="auto" w:fill="auto"/>
            <w:vAlign w:val="center"/>
            <w:hideMark/>
          </w:tcPr>
          <w:p w14:paraId="005987F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1,019.36 </w:t>
            </w:r>
          </w:p>
        </w:tc>
        <w:tc>
          <w:tcPr>
            <w:tcW w:w="1134" w:type="dxa"/>
            <w:tcBorders>
              <w:top w:val="nil"/>
              <w:left w:val="nil"/>
              <w:bottom w:val="single" w:sz="4" w:space="0" w:color="auto"/>
              <w:right w:val="single" w:sz="4" w:space="0" w:color="auto"/>
            </w:tcBorders>
            <w:shd w:val="clear" w:color="auto" w:fill="auto"/>
            <w:vAlign w:val="center"/>
            <w:hideMark/>
          </w:tcPr>
          <w:p w14:paraId="05C1E667"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030202</w:t>
            </w:r>
          </w:p>
        </w:tc>
      </w:tr>
      <w:tr w:rsidR="005A60DC" w:rsidRPr="005236DD" w14:paraId="1C58334F" w14:textId="77777777" w:rsidTr="00F508CC">
        <w:trPr>
          <w:trHeight w:val="134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4BC010C"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25</w:t>
            </w:r>
          </w:p>
        </w:tc>
        <w:tc>
          <w:tcPr>
            <w:tcW w:w="710" w:type="dxa"/>
            <w:tcBorders>
              <w:top w:val="single" w:sz="4" w:space="0" w:color="auto"/>
              <w:left w:val="nil"/>
              <w:bottom w:val="nil"/>
              <w:right w:val="single" w:sz="4" w:space="0" w:color="auto"/>
            </w:tcBorders>
            <w:shd w:val="clear" w:color="auto" w:fill="auto"/>
            <w:vAlign w:val="center"/>
            <w:hideMark/>
          </w:tcPr>
          <w:p w14:paraId="1B811DE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1299</w:t>
            </w:r>
          </w:p>
        </w:tc>
        <w:tc>
          <w:tcPr>
            <w:tcW w:w="850" w:type="dxa"/>
            <w:tcBorders>
              <w:top w:val="nil"/>
              <w:left w:val="nil"/>
              <w:bottom w:val="single" w:sz="4" w:space="0" w:color="auto"/>
              <w:right w:val="single" w:sz="4" w:space="0" w:color="auto"/>
            </w:tcBorders>
            <w:shd w:val="clear" w:color="auto" w:fill="auto"/>
            <w:vAlign w:val="center"/>
            <w:hideMark/>
          </w:tcPr>
          <w:p w14:paraId="4363DF2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6974F7FE"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RESCATE A LAS TRADICIONES Y VALORES ESPIRITUALES EN LAS COMUNIDADES Y CANTONES DEL MUNICIPIO DE NEJAPA-2020</w:t>
            </w:r>
          </w:p>
        </w:tc>
        <w:tc>
          <w:tcPr>
            <w:tcW w:w="1168" w:type="dxa"/>
            <w:tcBorders>
              <w:top w:val="nil"/>
              <w:left w:val="nil"/>
              <w:bottom w:val="single" w:sz="4" w:space="0" w:color="auto"/>
              <w:right w:val="single" w:sz="4" w:space="0" w:color="auto"/>
            </w:tcBorders>
            <w:shd w:val="clear" w:color="auto" w:fill="auto"/>
            <w:vAlign w:val="center"/>
            <w:hideMark/>
          </w:tcPr>
          <w:p w14:paraId="475AABC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PARTICIPACIÓN  CIUDADANA </w:t>
            </w:r>
          </w:p>
        </w:tc>
        <w:tc>
          <w:tcPr>
            <w:tcW w:w="2659" w:type="dxa"/>
            <w:tcBorders>
              <w:top w:val="nil"/>
              <w:left w:val="nil"/>
              <w:bottom w:val="single" w:sz="4" w:space="0" w:color="auto"/>
              <w:right w:val="single" w:sz="4" w:space="0" w:color="auto"/>
            </w:tcBorders>
            <w:shd w:val="clear" w:color="auto" w:fill="auto"/>
            <w:vAlign w:val="center"/>
            <w:hideMark/>
          </w:tcPr>
          <w:p w14:paraId="7C7CEFB2"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REFLEXION LED, CLAVOS, ALAMBRE DE AMARRE, CABLE ELECTRONICO, CINTAS AISLANTE, SOCKET METAL PARA INTERPERIE, MATERIALES ELECTRICOS PARA SER UTILIZADOS EN DECORACIÓN NAVIDEÑA DE PARQUES DE NEJAPA.</w:t>
            </w:r>
          </w:p>
        </w:tc>
        <w:tc>
          <w:tcPr>
            <w:tcW w:w="1276" w:type="dxa"/>
            <w:tcBorders>
              <w:top w:val="nil"/>
              <w:left w:val="nil"/>
              <w:bottom w:val="single" w:sz="4" w:space="0" w:color="auto"/>
              <w:right w:val="single" w:sz="4" w:space="0" w:color="auto"/>
            </w:tcBorders>
            <w:shd w:val="clear" w:color="auto" w:fill="auto"/>
            <w:vAlign w:val="center"/>
            <w:hideMark/>
          </w:tcPr>
          <w:p w14:paraId="600469E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245FFF5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313.95 </w:t>
            </w:r>
          </w:p>
        </w:tc>
        <w:tc>
          <w:tcPr>
            <w:tcW w:w="1134" w:type="dxa"/>
            <w:tcBorders>
              <w:top w:val="nil"/>
              <w:left w:val="nil"/>
              <w:bottom w:val="single" w:sz="4" w:space="0" w:color="auto"/>
              <w:right w:val="single" w:sz="4" w:space="0" w:color="auto"/>
            </w:tcBorders>
            <w:shd w:val="clear" w:color="auto" w:fill="auto"/>
            <w:vAlign w:val="center"/>
            <w:hideMark/>
          </w:tcPr>
          <w:p w14:paraId="11D465F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030202</w:t>
            </w:r>
          </w:p>
        </w:tc>
      </w:tr>
      <w:tr w:rsidR="005A60DC" w:rsidRPr="005236DD" w14:paraId="59BC8E29" w14:textId="77777777" w:rsidTr="00F508CC">
        <w:trPr>
          <w:trHeight w:val="8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EB5263A"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26</w:t>
            </w:r>
          </w:p>
        </w:tc>
        <w:tc>
          <w:tcPr>
            <w:tcW w:w="710" w:type="dxa"/>
            <w:tcBorders>
              <w:top w:val="single" w:sz="4" w:space="0" w:color="auto"/>
              <w:left w:val="nil"/>
              <w:bottom w:val="nil"/>
              <w:right w:val="single" w:sz="4" w:space="0" w:color="auto"/>
            </w:tcBorders>
            <w:shd w:val="clear" w:color="auto" w:fill="auto"/>
            <w:vAlign w:val="center"/>
            <w:hideMark/>
          </w:tcPr>
          <w:p w14:paraId="068878A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1304</w:t>
            </w:r>
          </w:p>
        </w:tc>
        <w:tc>
          <w:tcPr>
            <w:tcW w:w="850" w:type="dxa"/>
            <w:tcBorders>
              <w:top w:val="nil"/>
              <w:left w:val="nil"/>
              <w:bottom w:val="single" w:sz="4" w:space="0" w:color="auto"/>
              <w:right w:val="single" w:sz="4" w:space="0" w:color="auto"/>
            </w:tcBorders>
            <w:shd w:val="clear" w:color="auto" w:fill="auto"/>
            <w:vAlign w:val="center"/>
            <w:hideMark/>
          </w:tcPr>
          <w:p w14:paraId="3C8A7D8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27FFA254"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 xml:space="preserve">SERVICIOS GENERALES Y TRANSPORTE </w:t>
            </w:r>
          </w:p>
        </w:tc>
        <w:tc>
          <w:tcPr>
            <w:tcW w:w="1168" w:type="dxa"/>
            <w:tcBorders>
              <w:top w:val="nil"/>
              <w:left w:val="nil"/>
              <w:bottom w:val="single" w:sz="4" w:space="0" w:color="auto"/>
              <w:right w:val="single" w:sz="4" w:space="0" w:color="auto"/>
            </w:tcBorders>
            <w:shd w:val="clear" w:color="auto" w:fill="auto"/>
            <w:vAlign w:val="center"/>
            <w:hideMark/>
          </w:tcPr>
          <w:p w14:paraId="1503400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38BBA894"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SUMINISTRO DE INSUMO DE BONBA DE VACIO, HIDROLAVADORA PRESIÓN, ESCALERA DE FIBRA DE VIDRI, TERMOMETRO, CAPACITADOR DE MARCHA, PARA MANETNIMIENTO DE AIRE ACONDICIONADO. </w:t>
            </w:r>
          </w:p>
        </w:tc>
        <w:tc>
          <w:tcPr>
            <w:tcW w:w="1276" w:type="dxa"/>
            <w:tcBorders>
              <w:top w:val="nil"/>
              <w:left w:val="nil"/>
              <w:bottom w:val="single" w:sz="4" w:space="0" w:color="auto"/>
              <w:right w:val="single" w:sz="4" w:space="0" w:color="auto"/>
            </w:tcBorders>
            <w:shd w:val="clear" w:color="auto" w:fill="auto"/>
            <w:vAlign w:val="center"/>
            <w:hideMark/>
          </w:tcPr>
          <w:p w14:paraId="123F086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MILTON ERICK  GONZALEZ GARCIA</w:t>
            </w:r>
          </w:p>
        </w:tc>
        <w:tc>
          <w:tcPr>
            <w:tcW w:w="992" w:type="dxa"/>
            <w:tcBorders>
              <w:top w:val="nil"/>
              <w:left w:val="nil"/>
              <w:bottom w:val="single" w:sz="4" w:space="0" w:color="auto"/>
              <w:right w:val="single" w:sz="4" w:space="0" w:color="auto"/>
            </w:tcBorders>
            <w:shd w:val="clear" w:color="auto" w:fill="auto"/>
            <w:vAlign w:val="center"/>
            <w:hideMark/>
          </w:tcPr>
          <w:p w14:paraId="17328B6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1,351.25 </w:t>
            </w:r>
          </w:p>
        </w:tc>
        <w:tc>
          <w:tcPr>
            <w:tcW w:w="1134" w:type="dxa"/>
            <w:tcBorders>
              <w:top w:val="nil"/>
              <w:left w:val="nil"/>
              <w:bottom w:val="single" w:sz="4" w:space="0" w:color="auto"/>
              <w:right w:val="single" w:sz="4" w:space="0" w:color="auto"/>
            </w:tcBorders>
            <w:shd w:val="clear" w:color="auto" w:fill="auto"/>
            <w:vAlign w:val="center"/>
            <w:hideMark/>
          </w:tcPr>
          <w:p w14:paraId="091A871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020102</w:t>
            </w:r>
          </w:p>
        </w:tc>
      </w:tr>
      <w:tr w:rsidR="005A60DC" w:rsidRPr="005236DD" w14:paraId="7FE11AC1" w14:textId="77777777" w:rsidTr="00F508CC">
        <w:trPr>
          <w:trHeight w:val="88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1A6A5D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27</w:t>
            </w:r>
          </w:p>
        </w:tc>
        <w:tc>
          <w:tcPr>
            <w:tcW w:w="710" w:type="dxa"/>
            <w:tcBorders>
              <w:top w:val="single" w:sz="4" w:space="0" w:color="auto"/>
              <w:left w:val="nil"/>
              <w:bottom w:val="nil"/>
              <w:right w:val="single" w:sz="4" w:space="0" w:color="auto"/>
            </w:tcBorders>
            <w:shd w:val="clear" w:color="auto" w:fill="auto"/>
            <w:vAlign w:val="center"/>
            <w:hideMark/>
          </w:tcPr>
          <w:p w14:paraId="6134247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1344</w:t>
            </w:r>
          </w:p>
        </w:tc>
        <w:tc>
          <w:tcPr>
            <w:tcW w:w="850" w:type="dxa"/>
            <w:tcBorders>
              <w:top w:val="nil"/>
              <w:left w:val="nil"/>
              <w:bottom w:val="nil"/>
              <w:right w:val="single" w:sz="4" w:space="0" w:color="auto"/>
            </w:tcBorders>
            <w:shd w:val="clear" w:color="auto" w:fill="auto"/>
            <w:vAlign w:val="center"/>
            <w:hideMark/>
          </w:tcPr>
          <w:p w14:paraId="28686F8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498C7181"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DECLARATORIA DE URGNCIA DESLAVE NEJAPA 2020.</w:t>
            </w:r>
          </w:p>
        </w:tc>
        <w:tc>
          <w:tcPr>
            <w:tcW w:w="1168" w:type="dxa"/>
            <w:tcBorders>
              <w:top w:val="nil"/>
              <w:left w:val="nil"/>
              <w:bottom w:val="single" w:sz="4" w:space="0" w:color="auto"/>
              <w:right w:val="single" w:sz="4" w:space="0" w:color="auto"/>
            </w:tcBorders>
            <w:shd w:val="clear" w:color="auto" w:fill="auto"/>
            <w:vAlign w:val="center"/>
            <w:hideMark/>
          </w:tcPr>
          <w:p w14:paraId="2BEB305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GESTION DE RIESGO</w:t>
            </w:r>
          </w:p>
        </w:tc>
        <w:tc>
          <w:tcPr>
            <w:tcW w:w="2659" w:type="dxa"/>
            <w:tcBorders>
              <w:top w:val="nil"/>
              <w:left w:val="nil"/>
              <w:bottom w:val="single" w:sz="4" w:space="0" w:color="auto"/>
              <w:right w:val="single" w:sz="4" w:space="0" w:color="auto"/>
            </w:tcBorders>
            <w:shd w:val="clear" w:color="auto" w:fill="auto"/>
            <w:vAlign w:val="center"/>
            <w:hideMark/>
          </w:tcPr>
          <w:p w14:paraId="78A94DB8"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ZAPATOS TIPOS CROS Y ROPA INTERIOR PARA APOYO A ALBERGUE DE LA ESCUELA MONTIEL VILLACORTA, HACIENDA MAPILAPA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121771D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MARVIN MINA LARIOS</w:t>
            </w:r>
          </w:p>
        </w:tc>
        <w:tc>
          <w:tcPr>
            <w:tcW w:w="992" w:type="dxa"/>
            <w:tcBorders>
              <w:top w:val="nil"/>
              <w:left w:val="nil"/>
              <w:bottom w:val="single" w:sz="4" w:space="0" w:color="auto"/>
              <w:right w:val="single" w:sz="4" w:space="0" w:color="auto"/>
            </w:tcBorders>
            <w:shd w:val="clear" w:color="auto" w:fill="auto"/>
            <w:vAlign w:val="center"/>
            <w:hideMark/>
          </w:tcPr>
          <w:p w14:paraId="2876675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77.00 </w:t>
            </w:r>
          </w:p>
        </w:tc>
        <w:tc>
          <w:tcPr>
            <w:tcW w:w="1134" w:type="dxa"/>
            <w:tcBorders>
              <w:top w:val="nil"/>
              <w:left w:val="nil"/>
              <w:bottom w:val="single" w:sz="4" w:space="0" w:color="auto"/>
              <w:right w:val="single" w:sz="4" w:space="0" w:color="auto"/>
            </w:tcBorders>
            <w:shd w:val="clear" w:color="auto" w:fill="auto"/>
            <w:vAlign w:val="center"/>
            <w:hideMark/>
          </w:tcPr>
          <w:p w14:paraId="6168786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030207</w:t>
            </w:r>
          </w:p>
        </w:tc>
      </w:tr>
      <w:tr w:rsidR="005A60DC" w:rsidRPr="005236DD" w14:paraId="6A788ABC" w14:textId="77777777" w:rsidTr="00F508CC">
        <w:trPr>
          <w:trHeight w:val="180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9CC558C"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28</w:t>
            </w:r>
          </w:p>
        </w:tc>
        <w:tc>
          <w:tcPr>
            <w:tcW w:w="710" w:type="dxa"/>
            <w:tcBorders>
              <w:top w:val="single" w:sz="4" w:space="0" w:color="auto"/>
              <w:left w:val="nil"/>
              <w:bottom w:val="nil"/>
              <w:right w:val="single" w:sz="4" w:space="0" w:color="auto"/>
            </w:tcBorders>
            <w:shd w:val="clear" w:color="auto" w:fill="auto"/>
            <w:vAlign w:val="center"/>
            <w:hideMark/>
          </w:tcPr>
          <w:p w14:paraId="2EFACA6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1342, 1335</w:t>
            </w:r>
          </w:p>
        </w:tc>
        <w:tc>
          <w:tcPr>
            <w:tcW w:w="850" w:type="dxa"/>
            <w:tcBorders>
              <w:top w:val="single" w:sz="4" w:space="0" w:color="auto"/>
              <w:left w:val="nil"/>
              <w:bottom w:val="nil"/>
              <w:right w:val="single" w:sz="4" w:space="0" w:color="auto"/>
            </w:tcBorders>
            <w:shd w:val="clear" w:color="auto" w:fill="auto"/>
            <w:vAlign w:val="center"/>
            <w:hideMark/>
          </w:tcPr>
          <w:p w14:paraId="6632C21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444C671C"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DECLARATORIA DE URGNCIA DESLAVE NEJAPA 2020.</w:t>
            </w:r>
          </w:p>
        </w:tc>
        <w:tc>
          <w:tcPr>
            <w:tcW w:w="1168" w:type="dxa"/>
            <w:tcBorders>
              <w:top w:val="nil"/>
              <w:left w:val="nil"/>
              <w:bottom w:val="single" w:sz="4" w:space="0" w:color="auto"/>
              <w:right w:val="single" w:sz="4" w:space="0" w:color="auto"/>
            </w:tcBorders>
            <w:shd w:val="clear" w:color="auto" w:fill="auto"/>
            <w:vAlign w:val="center"/>
            <w:hideMark/>
          </w:tcPr>
          <w:p w14:paraId="421C81F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GESTION DE RIESGO</w:t>
            </w:r>
          </w:p>
        </w:tc>
        <w:tc>
          <w:tcPr>
            <w:tcW w:w="2659" w:type="dxa"/>
            <w:tcBorders>
              <w:top w:val="nil"/>
              <w:left w:val="nil"/>
              <w:bottom w:val="single" w:sz="4" w:space="0" w:color="auto"/>
              <w:right w:val="single" w:sz="4" w:space="0" w:color="auto"/>
            </w:tcBorders>
            <w:shd w:val="clear" w:color="auto" w:fill="auto"/>
            <w:vAlign w:val="center"/>
            <w:hideMark/>
          </w:tcPr>
          <w:p w14:paraId="5AB22CE1"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REDUCTOR PARA BOMBA, ACOPLE RAPIDO DE ALUMINIO, MANGUERA DE SUCCIÓN, NIPLE GARBANIZADO,  ACEITE PARA MEZCLA, ANEOJOS DE SEGURIDAD, LAZO DE HENEQUEN, CADENA DE MOTOSIERRA, LIMA TRIANGULAR, LIMA REDONDA, LAZO, SUMINISTROS PARA MOTOSIERRA PARA PODAR ARBOLES.</w:t>
            </w:r>
          </w:p>
        </w:tc>
        <w:tc>
          <w:tcPr>
            <w:tcW w:w="1276" w:type="dxa"/>
            <w:tcBorders>
              <w:top w:val="nil"/>
              <w:left w:val="nil"/>
              <w:bottom w:val="single" w:sz="4" w:space="0" w:color="auto"/>
              <w:right w:val="single" w:sz="4" w:space="0" w:color="auto"/>
            </w:tcBorders>
            <w:shd w:val="clear" w:color="auto" w:fill="auto"/>
            <w:vAlign w:val="center"/>
            <w:hideMark/>
          </w:tcPr>
          <w:p w14:paraId="0070994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7AB4A44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419.21 </w:t>
            </w:r>
          </w:p>
        </w:tc>
        <w:tc>
          <w:tcPr>
            <w:tcW w:w="1134" w:type="dxa"/>
            <w:tcBorders>
              <w:top w:val="nil"/>
              <w:left w:val="nil"/>
              <w:bottom w:val="single" w:sz="4" w:space="0" w:color="auto"/>
              <w:right w:val="single" w:sz="4" w:space="0" w:color="auto"/>
            </w:tcBorders>
            <w:shd w:val="clear" w:color="auto" w:fill="auto"/>
            <w:vAlign w:val="center"/>
            <w:hideMark/>
          </w:tcPr>
          <w:p w14:paraId="7F0E810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030207</w:t>
            </w:r>
          </w:p>
        </w:tc>
      </w:tr>
      <w:tr w:rsidR="005A60DC" w:rsidRPr="005236DD" w14:paraId="1A0A67F1" w14:textId="77777777" w:rsidTr="00F508CC">
        <w:trPr>
          <w:trHeight w:val="953"/>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D6F3A1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29</w:t>
            </w:r>
          </w:p>
        </w:tc>
        <w:tc>
          <w:tcPr>
            <w:tcW w:w="710" w:type="dxa"/>
            <w:tcBorders>
              <w:top w:val="single" w:sz="4" w:space="0" w:color="auto"/>
              <w:left w:val="nil"/>
              <w:bottom w:val="nil"/>
              <w:right w:val="single" w:sz="4" w:space="0" w:color="auto"/>
            </w:tcBorders>
            <w:shd w:val="clear" w:color="auto" w:fill="auto"/>
            <w:vAlign w:val="center"/>
            <w:hideMark/>
          </w:tcPr>
          <w:p w14:paraId="1F15795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1328</w:t>
            </w:r>
          </w:p>
        </w:tc>
        <w:tc>
          <w:tcPr>
            <w:tcW w:w="850" w:type="dxa"/>
            <w:tcBorders>
              <w:top w:val="single" w:sz="4" w:space="0" w:color="auto"/>
              <w:left w:val="nil"/>
              <w:bottom w:val="nil"/>
              <w:right w:val="single" w:sz="4" w:space="0" w:color="auto"/>
            </w:tcBorders>
            <w:shd w:val="clear" w:color="auto" w:fill="auto"/>
            <w:vAlign w:val="center"/>
            <w:hideMark/>
          </w:tcPr>
          <w:p w14:paraId="15DD2D1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61188CF2"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DECLARATORIA DE URGNCIA DESLAVE NEJAPA 2020.</w:t>
            </w:r>
          </w:p>
        </w:tc>
        <w:tc>
          <w:tcPr>
            <w:tcW w:w="1168" w:type="dxa"/>
            <w:tcBorders>
              <w:top w:val="nil"/>
              <w:left w:val="nil"/>
              <w:bottom w:val="single" w:sz="4" w:space="0" w:color="auto"/>
              <w:right w:val="single" w:sz="4" w:space="0" w:color="auto"/>
            </w:tcBorders>
            <w:shd w:val="clear" w:color="auto" w:fill="auto"/>
            <w:vAlign w:val="center"/>
            <w:hideMark/>
          </w:tcPr>
          <w:p w14:paraId="05E410D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GESTION DE RIESGO</w:t>
            </w:r>
          </w:p>
        </w:tc>
        <w:tc>
          <w:tcPr>
            <w:tcW w:w="2659" w:type="dxa"/>
            <w:tcBorders>
              <w:top w:val="nil"/>
              <w:left w:val="nil"/>
              <w:bottom w:val="single" w:sz="4" w:space="0" w:color="auto"/>
              <w:right w:val="single" w:sz="4" w:space="0" w:color="auto"/>
            </w:tcBorders>
            <w:shd w:val="clear" w:color="auto" w:fill="auto"/>
            <w:vAlign w:val="center"/>
            <w:hideMark/>
          </w:tcPr>
          <w:p w14:paraId="19668AF5"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PAGO POR ENTERRAMIENTO COMO APOYO A FAMILIA AFECTADA POR DESLAVE EL 29 DE OCTUBRE DEL 2020.</w:t>
            </w:r>
          </w:p>
        </w:tc>
        <w:tc>
          <w:tcPr>
            <w:tcW w:w="1276" w:type="dxa"/>
            <w:tcBorders>
              <w:top w:val="nil"/>
              <w:left w:val="nil"/>
              <w:bottom w:val="single" w:sz="4" w:space="0" w:color="auto"/>
              <w:right w:val="single" w:sz="4" w:space="0" w:color="auto"/>
            </w:tcBorders>
            <w:shd w:val="clear" w:color="auto" w:fill="auto"/>
            <w:vAlign w:val="center"/>
            <w:hideMark/>
          </w:tcPr>
          <w:p w14:paraId="0DED88B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SAÚL ARMANDO RAMIREZ AGUILUZ</w:t>
            </w:r>
          </w:p>
        </w:tc>
        <w:tc>
          <w:tcPr>
            <w:tcW w:w="992" w:type="dxa"/>
            <w:tcBorders>
              <w:top w:val="nil"/>
              <w:left w:val="nil"/>
              <w:bottom w:val="single" w:sz="4" w:space="0" w:color="auto"/>
              <w:right w:val="single" w:sz="4" w:space="0" w:color="auto"/>
            </w:tcBorders>
            <w:shd w:val="clear" w:color="auto" w:fill="auto"/>
            <w:vAlign w:val="center"/>
            <w:hideMark/>
          </w:tcPr>
          <w:p w14:paraId="6CA362D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66.66 </w:t>
            </w:r>
          </w:p>
        </w:tc>
        <w:tc>
          <w:tcPr>
            <w:tcW w:w="1134" w:type="dxa"/>
            <w:tcBorders>
              <w:top w:val="nil"/>
              <w:left w:val="nil"/>
              <w:bottom w:val="single" w:sz="4" w:space="0" w:color="auto"/>
              <w:right w:val="single" w:sz="4" w:space="0" w:color="auto"/>
            </w:tcBorders>
            <w:shd w:val="clear" w:color="auto" w:fill="auto"/>
            <w:vAlign w:val="center"/>
            <w:hideMark/>
          </w:tcPr>
          <w:p w14:paraId="5312F9E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030207</w:t>
            </w:r>
          </w:p>
        </w:tc>
      </w:tr>
      <w:tr w:rsidR="005A60DC" w:rsidRPr="005236DD" w14:paraId="684368C9" w14:textId="77777777" w:rsidTr="00F508CC">
        <w:trPr>
          <w:trHeight w:val="98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C424B8A"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30</w:t>
            </w:r>
          </w:p>
        </w:tc>
        <w:tc>
          <w:tcPr>
            <w:tcW w:w="710" w:type="dxa"/>
            <w:tcBorders>
              <w:top w:val="single" w:sz="4" w:space="0" w:color="auto"/>
              <w:left w:val="nil"/>
              <w:bottom w:val="nil"/>
              <w:right w:val="single" w:sz="4" w:space="0" w:color="auto"/>
            </w:tcBorders>
            <w:shd w:val="clear" w:color="auto" w:fill="auto"/>
            <w:vAlign w:val="center"/>
            <w:hideMark/>
          </w:tcPr>
          <w:p w14:paraId="3658AF7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899</w:t>
            </w:r>
          </w:p>
        </w:tc>
        <w:tc>
          <w:tcPr>
            <w:tcW w:w="850" w:type="dxa"/>
            <w:tcBorders>
              <w:top w:val="single" w:sz="4" w:space="0" w:color="auto"/>
              <w:left w:val="nil"/>
              <w:bottom w:val="nil"/>
              <w:right w:val="single" w:sz="4" w:space="0" w:color="auto"/>
            </w:tcBorders>
            <w:shd w:val="clear" w:color="auto" w:fill="auto"/>
            <w:vAlign w:val="center"/>
            <w:hideMark/>
          </w:tcPr>
          <w:p w14:paraId="034F78B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1AD7B9B6"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CONTRIBUCIÓN A LA SALUD PREVENCIÓN EN LAS COMUNIDADES DE NEJAPA 2020.</w:t>
            </w:r>
          </w:p>
        </w:tc>
        <w:tc>
          <w:tcPr>
            <w:tcW w:w="1168" w:type="dxa"/>
            <w:tcBorders>
              <w:top w:val="nil"/>
              <w:left w:val="nil"/>
              <w:bottom w:val="single" w:sz="4" w:space="0" w:color="auto"/>
              <w:right w:val="single" w:sz="4" w:space="0" w:color="auto"/>
            </w:tcBorders>
            <w:shd w:val="clear" w:color="auto" w:fill="auto"/>
            <w:vAlign w:val="center"/>
            <w:hideMark/>
          </w:tcPr>
          <w:p w14:paraId="60FC46C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CLINICA MUNICIPAL</w:t>
            </w:r>
          </w:p>
        </w:tc>
        <w:tc>
          <w:tcPr>
            <w:tcW w:w="2659" w:type="dxa"/>
            <w:tcBorders>
              <w:top w:val="nil"/>
              <w:left w:val="nil"/>
              <w:bottom w:val="single" w:sz="4" w:space="0" w:color="auto"/>
              <w:right w:val="single" w:sz="4" w:space="0" w:color="auto"/>
            </w:tcBorders>
            <w:shd w:val="clear" w:color="auto" w:fill="auto"/>
            <w:vAlign w:val="center"/>
            <w:hideMark/>
          </w:tcPr>
          <w:p w14:paraId="4934DC1F"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REPUESTOS PARA REPARACIÓN DE AMBULANCIA FORD</w:t>
            </w:r>
          </w:p>
        </w:tc>
        <w:tc>
          <w:tcPr>
            <w:tcW w:w="1276" w:type="dxa"/>
            <w:tcBorders>
              <w:top w:val="nil"/>
              <w:left w:val="nil"/>
              <w:bottom w:val="single" w:sz="4" w:space="0" w:color="auto"/>
              <w:right w:val="single" w:sz="4" w:space="0" w:color="auto"/>
            </w:tcBorders>
            <w:shd w:val="clear" w:color="auto" w:fill="auto"/>
            <w:vAlign w:val="center"/>
            <w:hideMark/>
          </w:tcPr>
          <w:p w14:paraId="0BED6D3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SUPER REPUESTOS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2E83127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180.70 </w:t>
            </w:r>
          </w:p>
        </w:tc>
        <w:tc>
          <w:tcPr>
            <w:tcW w:w="1134" w:type="dxa"/>
            <w:tcBorders>
              <w:top w:val="nil"/>
              <w:left w:val="nil"/>
              <w:bottom w:val="single" w:sz="4" w:space="0" w:color="auto"/>
              <w:right w:val="single" w:sz="4" w:space="0" w:color="auto"/>
            </w:tcBorders>
            <w:shd w:val="clear" w:color="auto" w:fill="auto"/>
            <w:vAlign w:val="center"/>
            <w:hideMark/>
          </w:tcPr>
          <w:p w14:paraId="75696B3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030208</w:t>
            </w:r>
          </w:p>
        </w:tc>
      </w:tr>
      <w:tr w:rsidR="005A60DC" w:rsidRPr="005236DD" w14:paraId="59470928" w14:textId="77777777" w:rsidTr="00F508CC">
        <w:trPr>
          <w:trHeight w:val="5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7D17C341"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31</w:t>
            </w:r>
          </w:p>
        </w:tc>
        <w:tc>
          <w:tcPr>
            <w:tcW w:w="710" w:type="dxa"/>
            <w:tcBorders>
              <w:top w:val="single" w:sz="4" w:space="0" w:color="auto"/>
              <w:left w:val="nil"/>
              <w:bottom w:val="nil"/>
              <w:right w:val="single" w:sz="4" w:space="0" w:color="auto"/>
            </w:tcBorders>
            <w:shd w:val="clear" w:color="auto" w:fill="auto"/>
            <w:vAlign w:val="center"/>
            <w:hideMark/>
          </w:tcPr>
          <w:p w14:paraId="13AA857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1347</w:t>
            </w:r>
          </w:p>
        </w:tc>
        <w:tc>
          <w:tcPr>
            <w:tcW w:w="850" w:type="dxa"/>
            <w:tcBorders>
              <w:top w:val="single" w:sz="4" w:space="0" w:color="auto"/>
              <w:left w:val="nil"/>
              <w:bottom w:val="nil"/>
              <w:right w:val="single" w:sz="4" w:space="0" w:color="auto"/>
            </w:tcBorders>
            <w:shd w:val="clear" w:color="auto" w:fill="auto"/>
            <w:vAlign w:val="center"/>
            <w:hideMark/>
          </w:tcPr>
          <w:p w14:paraId="0FCEA24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0533A621"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REGISTRO FAMILIAR</w:t>
            </w:r>
          </w:p>
        </w:tc>
        <w:tc>
          <w:tcPr>
            <w:tcW w:w="1168" w:type="dxa"/>
            <w:tcBorders>
              <w:top w:val="nil"/>
              <w:left w:val="nil"/>
              <w:bottom w:val="single" w:sz="4" w:space="0" w:color="auto"/>
              <w:right w:val="single" w:sz="4" w:space="0" w:color="auto"/>
            </w:tcBorders>
            <w:shd w:val="clear" w:color="auto" w:fill="auto"/>
            <w:vAlign w:val="center"/>
            <w:hideMark/>
          </w:tcPr>
          <w:p w14:paraId="297905E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22E40E17"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REPARACIÓN DE IMPRESORA Y LIMPIEZA ASIGNADA A LA UNIDAD DE REGISTRO FAMILIAR, POR ESTAR EN MAL ESTADO.</w:t>
            </w:r>
          </w:p>
        </w:tc>
        <w:tc>
          <w:tcPr>
            <w:tcW w:w="1276" w:type="dxa"/>
            <w:tcBorders>
              <w:top w:val="nil"/>
              <w:left w:val="nil"/>
              <w:bottom w:val="single" w:sz="4" w:space="0" w:color="auto"/>
              <w:right w:val="single" w:sz="4" w:space="0" w:color="auto"/>
            </w:tcBorders>
            <w:shd w:val="clear" w:color="auto" w:fill="auto"/>
            <w:vAlign w:val="center"/>
            <w:hideMark/>
          </w:tcPr>
          <w:p w14:paraId="21FD516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JOEL ELI MOLATO ERROA</w:t>
            </w:r>
          </w:p>
        </w:tc>
        <w:tc>
          <w:tcPr>
            <w:tcW w:w="992" w:type="dxa"/>
            <w:tcBorders>
              <w:top w:val="nil"/>
              <w:left w:val="nil"/>
              <w:bottom w:val="single" w:sz="4" w:space="0" w:color="auto"/>
              <w:right w:val="single" w:sz="4" w:space="0" w:color="auto"/>
            </w:tcBorders>
            <w:shd w:val="clear" w:color="auto" w:fill="auto"/>
            <w:vAlign w:val="center"/>
            <w:hideMark/>
          </w:tcPr>
          <w:p w14:paraId="0E2906C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214.70 </w:t>
            </w:r>
          </w:p>
        </w:tc>
        <w:tc>
          <w:tcPr>
            <w:tcW w:w="1134" w:type="dxa"/>
            <w:tcBorders>
              <w:top w:val="nil"/>
              <w:left w:val="nil"/>
              <w:bottom w:val="single" w:sz="4" w:space="0" w:color="auto"/>
              <w:right w:val="single" w:sz="4" w:space="0" w:color="auto"/>
            </w:tcBorders>
            <w:shd w:val="clear" w:color="auto" w:fill="auto"/>
            <w:vAlign w:val="center"/>
            <w:hideMark/>
          </w:tcPr>
          <w:p w14:paraId="56F6E89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020104</w:t>
            </w:r>
          </w:p>
        </w:tc>
      </w:tr>
      <w:tr w:rsidR="005A60DC" w:rsidRPr="005236DD" w14:paraId="350A03F6" w14:textId="77777777" w:rsidTr="00F508CC">
        <w:trPr>
          <w:trHeight w:val="79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53724DE"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32</w:t>
            </w:r>
          </w:p>
        </w:tc>
        <w:tc>
          <w:tcPr>
            <w:tcW w:w="710" w:type="dxa"/>
            <w:tcBorders>
              <w:top w:val="single" w:sz="4" w:space="0" w:color="auto"/>
              <w:left w:val="nil"/>
              <w:bottom w:val="nil"/>
              <w:right w:val="single" w:sz="4" w:space="0" w:color="auto"/>
            </w:tcBorders>
            <w:shd w:val="clear" w:color="auto" w:fill="auto"/>
            <w:vAlign w:val="center"/>
            <w:hideMark/>
          </w:tcPr>
          <w:p w14:paraId="7F8E0A3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1343</w:t>
            </w:r>
          </w:p>
        </w:tc>
        <w:tc>
          <w:tcPr>
            <w:tcW w:w="850" w:type="dxa"/>
            <w:tcBorders>
              <w:top w:val="single" w:sz="4" w:space="0" w:color="auto"/>
              <w:left w:val="nil"/>
              <w:bottom w:val="nil"/>
              <w:right w:val="single" w:sz="4" w:space="0" w:color="auto"/>
            </w:tcBorders>
            <w:shd w:val="clear" w:color="auto" w:fill="auto"/>
            <w:vAlign w:val="center"/>
            <w:hideMark/>
          </w:tcPr>
          <w:p w14:paraId="072C1C8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424F5AC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GERENCIA DE PROYECTOS Y DESARROLLO TERRITORIAL </w:t>
            </w:r>
          </w:p>
        </w:tc>
        <w:tc>
          <w:tcPr>
            <w:tcW w:w="1168" w:type="dxa"/>
            <w:tcBorders>
              <w:top w:val="nil"/>
              <w:left w:val="nil"/>
              <w:bottom w:val="single" w:sz="4" w:space="0" w:color="auto"/>
              <w:right w:val="single" w:sz="4" w:space="0" w:color="auto"/>
            </w:tcBorders>
            <w:shd w:val="clear" w:color="auto" w:fill="auto"/>
            <w:vAlign w:val="center"/>
            <w:hideMark/>
          </w:tcPr>
          <w:p w14:paraId="795B830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GERENCIA DE PROYECTOS </w:t>
            </w:r>
          </w:p>
        </w:tc>
        <w:tc>
          <w:tcPr>
            <w:tcW w:w="2659" w:type="dxa"/>
            <w:tcBorders>
              <w:top w:val="nil"/>
              <w:left w:val="nil"/>
              <w:bottom w:val="single" w:sz="4" w:space="0" w:color="auto"/>
              <w:right w:val="single" w:sz="4" w:space="0" w:color="auto"/>
            </w:tcBorders>
            <w:shd w:val="clear" w:color="auto" w:fill="auto"/>
            <w:vAlign w:val="center"/>
            <w:hideMark/>
          </w:tcPr>
          <w:p w14:paraId="46BE767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REPARACIÓN DE CILINDRO TELESCOPICO PARA CAMION DE VOLTEO N-17704, POR ESTAR EN MALAS CONDICIONES.</w:t>
            </w:r>
          </w:p>
        </w:tc>
        <w:tc>
          <w:tcPr>
            <w:tcW w:w="1276" w:type="dxa"/>
            <w:tcBorders>
              <w:top w:val="nil"/>
              <w:left w:val="nil"/>
              <w:bottom w:val="single" w:sz="4" w:space="0" w:color="auto"/>
              <w:right w:val="single" w:sz="4" w:space="0" w:color="auto"/>
            </w:tcBorders>
            <w:shd w:val="clear" w:color="auto" w:fill="auto"/>
            <w:vAlign w:val="center"/>
            <w:hideMark/>
          </w:tcPr>
          <w:p w14:paraId="13D47640" w14:textId="77777777" w:rsidR="005A60DC" w:rsidRPr="005236DD" w:rsidRDefault="005A60DC" w:rsidP="00F508CC">
            <w:pPr>
              <w:jc w:val="center"/>
              <w:rPr>
                <w:rFonts w:ascii="Arial Narrow" w:hAnsi="Arial Narrow" w:cs="Calibri"/>
                <w:color w:val="000000"/>
                <w:sz w:val="16"/>
                <w:szCs w:val="16"/>
                <w:lang w:val="en-US" w:eastAsia="es-SV"/>
              </w:rPr>
            </w:pPr>
            <w:r w:rsidRPr="005236DD">
              <w:rPr>
                <w:rFonts w:ascii="Arial Narrow" w:hAnsi="Arial Narrow" w:cs="Calibri"/>
                <w:color w:val="000000"/>
                <w:sz w:val="16"/>
                <w:szCs w:val="16"/>
                <w:lang w:val="en-US" w:eastAsia="es-SV"/>
              </w:rPr>
              <w:t xml:space="preserve">HYDRAULIC  PARTS   S.A. DE C.V. </w:t>
            </w:r>
          </w:p>
        </w:tc>
        <w:tc>
          <w:tcPr>
            <w:tcW w:w="992" w:type="dxa"/>
            <w:tcBorders>
              <w:top w:val="nil"/>
              <w:left w:val="nil"/>
              <w:bottom w:val="single" w:sz="4" w:space="0" w:color="auto"/>
              <w:right w:val="single" w:sz="4" w:space="0" w:color="auto"/>
            </w:tcBorders>
            <w:shd w:val="clear" w:color="auto" w:fill="auto"/>
            <w:vAlign w:val="center"/>
            <w:hideMark/>
          </w:tcPr>
          <w:p w14:paraId="58C92AB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val="en-US" w:eastAsia="es-SV"/>
              </w:rPr>
              <w:t xml:space="preserve"> </w:t>
            </w:r>
            <w:r w:rsidRPr="005236DD">
              <w:rPr>
                <w:rFonts w:ascii="Arial Narrow" w:hAnsi="Arial Narrow" w:cs="Calibri"/>
                <w:color w:val="000000"/>
                <w:sz w:val="16"/>
                <w:szCs w:val="16"/>
                <w:lang w:eastAsia="es-SV"/>
              </w:rPr>
              <w:t xml:space="preserve">$     542.40 </w:t>
            </w:r>
          </w:p>
        </w:tc>
        <w:tc>
          <w:tcPr>
            <w:tcW w:w="1134" w:type="dxa"/>
            <w:tcBorders>
              <w:top w:val="nil"/>
              <w:left w:val="nil"/>
              <w:bottom w:val="single" w:sz="4" w:space="0" w:color="auto"/>
              <w:right w:val="single" w:sz="4" w:space="0" w:color="auto"/>
            </w:tcBorders>
            <w:shd w:val="clear" w:color="auto" w:fill="auto"/>
            <w:vAlign w:val="center"/>
            <w:hideMark/>
          </w:tcPr>
          <w:p w14:paraId="3879D5C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030101</w:t>
            </w:r>
          </w:p>
        </w:tc>
      </w:tr>
      <w:tr w:rsidR="005A60DC" w:rsidRPr="005236DD" w14:paraId="4AFB831F" w14:textId="77777777" w:rsidTr="00F508CC">
        <w:trPr>
          <w:trHeight w:val="84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C46CCB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33</w:t>
            </w:r>
          </w:p>
        </w:tc>
        <w:tc>
          <w:tcPr>
            <w:tcW w:w="710" w:type="dxa"/>
            <w:tcBorders>
              <w:top w:val="single" w:sz="4" w:space="0" w:color="auto"/>
              <w:left w:val="nil"/>
              <w:bottom w:val="nil"/>
              <w:right w:val="single" w:sz="4" w:space="0" w:color="auto"/>
            </w:tcBorders>
            <w:shd w:val="clear" w:color="auto" w:fill="auto"/>
            <w:vAlign w:val="center"/>
            <w:hideMark/>
          </w:tcPr>
          <w:p w14:paraId="23281B8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1336</w:t>
            </w:r>
          </w:p>
        </w:tc>
        <w:tc>
          <w:tcPr>
            <w:tcW w:w="850" w:type="dxa"/>
            <w:tcBorders>
              <w:top w:val="single" w:sz="4" w:space="0" w:color="auto"/>
              <w:left w:val="nil"/>
              <w:bottom w:val="nil"/>
              <w:right w:val="single" w:sz="4" w:space="0" w:color="auto"/>
            </w:tcBorders>
            <w:shd w:val="clear" w:color="auto" w:fill="auto"/>
            <w:vAlign w:val="center"/>
            <w:hideMark/>
          </w:tcPr>
          <w:p w14:paraId="54B44FA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2461669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GESTIÓN DE RIESGO Y DESASTRE DEL MUNICIPIO DE NEJAPA 2020.</w:t>
            </w:r>
          </w:p>
        </w:tc>
        <w:tc>
          <w:tcPr>
            <w:tcW w:w="1168" w:type="dxa"/>
            <w:tcBorders>
              <w:top w:val="nil"/>
              <w:left w:val="nil"/>
              <w:bottom w:val="single" w:sz="4" w:space="0" w:color="auto"/>
              <w:right w:val="single" w:sz="4" w:space="0" w:color="auto"/>
            </w:tcBorders>
            <w:shd w:val="clear" w:color="auto" w:fill="auto"/>
            <w:vAlign w:val="center"/>
            <w:hideMark/>
          </w:tcPr>
          <w:p w14:paraId="47A9279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3F608DF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SOPORTE SOP DELANTERO DERECHO Y SOP DELANTERO IZQUIERDO PARA SUMINIST</w:t>
            </w:r>
            <w:r>
              <w:rPr>
                <w:rFonts w:ascii="Arial Narrow" w:hAnsi="Arial Narrow" w:cs="Calibri"/>
                <w:color w:val="000000"/>
                <w:sz w:val="16"/>
                <w:szCs w:val="16"/>
                <w:lang w:eastAsia="es-SV"/>
              </w:rPr>
              <w:t>RO DE REPUESTOS PARA PICK</w:t>
            </w:r>
            <w:r w:rsidRPr="005236DD">
              <w:rPr>
                <w:rFonts w:ascii="Arial Narrow" w:hAnsi="Arial Narrow" w:cs="Calibri"/>
                <w:color w:val="000000"/>
                <w:sz w:val="16"/>
                <w:szCs w:val="16"/>
                <w:lang w:eastAsia="es-SV"/>
              </w:rPr>
              <w:t xml:space="preserve">-UP MAZDA </w:t>
            </w:r>
          </w:p>
        </w:tc>
        <w:tc>
          <w:tcPr>
            <w:tcW w:w="1276" w:type="dxa"/>
            <w:tcBorders>
              <w:top w:val="nil"/>
              <w:left w:val="nil"/>
              <w:bottom w:val="single" w:sz="4" w:space="0" w:color="auto"/>
              <w:right w:val="single" w:sz="4" w:space="0" w:color="auto"/>
            </w:tcBorders>
            <w:shd w:val="clear" w:color="auto" w:fill="auto"/>
            <w:vAlign w:val="center"/>
            <w:hideMark/>
          </w:tcPr>
          <w:p w14:paraId="7632385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SUPER REPUESTOS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7FA7F04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144.00 </w:t>
            </w:r>
          </w:p>
        </w:tc>
        <w:tc>
          <w:tcPr>
            <w:tcW w:w="1134" w:type="dxa"/>
            <w:tcBorders>
              <w:top w:val="nil"/>
              <w:left w:val="nil"/>
              <w:bottom w:val="single" w:sz="4" w:space="0" w:color="auto"/>
              <w:right w:val="single" w:sz="4" w:space="0" w:color="auto"/>
            </w:tcBorders>
            <w:shd w:val="clear" w:color="auto" w:fill="auto"/>
            <w:vAlign w:val="center"/>
            <w:hideMark/>
          </w:tcPr>
          <w:p w14:paraId="68BA37C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030207</w:t>
            </w:r>
          </w:p>
        </w:tc>
      </w:tr>
      <w:tr w:rsidR="005A60DC" w:rsidRPr="005236DD" w14:paraId="292BE7D1" w14:textId="77777777" w:rsidTr="00F508CC">
        <w:trPr>
          <w:trHeight w:val="69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DE21953"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34</w:t>
            </w:r>
          </w:p>
        </w:tc>
        <w:tc>
          <w:tcPr>
            <w:tcW w:w="710" w:type="dxa"/>
            <w:tcBorders>
              <w:top w:val="single" w:sz="4" w:space="0" w:color="auto"/>
              <w:left w:val="nil"/>
              <w:bottom w:val="nil"/>
              <w:right w:val="single" w:sz="4" w:space="0" w:color="auto"/>
            </w:tcBorders>
            <w:shd w:val="clear" w:color="auto" w:fill="auto"/>
            <w:vAlign w:val="center"/>
            <w:hideMark/>
          </w:tcPr>
          <w:p w14:paraId="55F24F8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1375</w:t>
            </w:r>
          </w:p>
        </w:tc>
        <w:tc>
          <w:tcPr>
            <w:tcW w:w="850" w:type="dxa"/>
            <w:tcBorders>
              <w:top w:val="single" w:sz="4" w:space="0" w:color="auto"/>
              <w:left w:val="nil"/>
              <w:bottom w:val="nil"/>
              <w:right w:val="single" w:sz="4" w:space="0" w:color="auto"/>
            </w:tcBorders>
            <w:shd w:val="clear" w:color="auto" w:fill="auto"/>
            <w:vAlign w:val="center"/>
            <w:hideMark/>
          </w:tcPr>
          <w:p w14:paraId="4BE2E29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5A1B72D3"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 xml:space="preserve">GERENCIA DE PROYECTOS Y DESARROLLO TERRITORIAL </w:t>
            </w:r>
          </w:p>
        </w:tc>
        <w:tc>
          <w:tcPr>
            <w:tcW w:w="1168" w:type="dxa"/>
            <w:tcBorders>
              <w:top w:val="nil"/>
              <w:left w:val="nil"/>
              <w:bottom w:val="single" w:sz="4" w:space="0" w:color="auto"/>
              <w:right w:val="single" w:sz="4" w:space="0" w:color="auto"/>
            </w:tcBorders>
            <w:shd w:val="clear" w:color="auto" w:fill="auto"/>
            <w:vAlign w:val="center"/>
            <w:hideMark/>
          </w:tcPr>
          <w:p w14:paraId="6A10FCCA"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GERENCIA DE PROYECTOS </w:t>
            </w:r>
          </w:p>
        </w:tc>
        <w:tc>
          <w:tcPr>
            <w:tcW w:w="2659" w:type="dxa"/>
            <w:tcBorders>
              <w:top w:val="nil"/>
              <w:left w:val="nil"/>
              <w:bottom w:val="single" w:sz="4" w:space="0" w:color="auto"/>
              <w:right w:val="single" w:sz="4" w:space="0" w:color="auto"/>
            </w:tcBorders>
            <w:shd w:val="clear" w:color="auto" w:fill="auto"/>
            <w:vAlign w:val="center"/>
            <w:hideMark/>
          </w:tcPr>
          <w:p w14:paraId="28BEC00E"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COM´PARA DE BALERO INT RDA DELANTERO, BALERO EXT. RDA. DELANTERO, GRASA, SELLO INT, </w:t>
            </w:r>
            <w:proofErr w:type="gramStart"/>
            <w:r w:rsidRPr="005236DD">
              <w:rPr>
                <w:rFonts w:ascii="Arial Narrow" w:hAnsi="Arial Narrow" w:cs="Calibri"/>
                <w:color w:val="000000"/>
                <w:sz w:val="16"/>
                <w:szCs w:val="16"/>
                <w:lang w:eastAsia="es-SV"/>
              </w:rPr>
              <w:t>RUEDA,KIT</w:t>
            </w:r>
            <w:proofErr w:type="gramEnd"/>
            <w:r w:rsidRPr="005236DD">
              <w:rPr>
                <w:rFonts w:ascii="Arial Narrow" w:hAnsi="Arial Narrow" w:cs="Calibri"/>
                <w:color w:val="000000"/>
                <w:sz w:val="16"/>
                <w:szCs w:val="16"/>
                <w:lang w:eastAsia="es-SV"/>
              </w:rPr>
              <w:t xml:space="preserve"> HULES, SOP MOTOR DERECHO E IZQUIERDO SOPORTE DE CAJA AMORTIGUADORES DELANTERO, HULE BARRA ESTABILIZADORA, POLVERA CVJ EXTERIOR, SUMINISTROS DE REPUESTOS PARA PIVK-UP NISSAN PLACA N-12021 POR ESTAR EN MALAS CONDICIONES.</w:t>
            </w:r>
          </w:p>
        </w:tc>
        <w:tc>
          <w:tcPr>
            <w:tcW w:w="1276" w:type="dxa"/>
            <w:tcBorders>
              <w:top w:val="nil"/>
              <w:left w:val="nil"/>
              <w:bottom w:val="single" w:sz="4" w:space="0" w:color="auto"/>
              <w:right w:val="single" w:sz="4" w:space="0" w:color="auto"/>
            </w:tcBorders>
            <w:shd w:val="clear" w:color="auto" w:fill="auto"/>
            <w:vAlign w:val="center"/>
            <w:hideMark/>
          </w:tcPr>
          <w:p w14:paraId="38DA976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SUPER REPUESTOS EL SALVADOR, S.A DE C.V.</w:t>
            </w:r>
          </w:p>
        </w:tc>
        <w:tc>
          <w:tcPr>
            <w:tcW w:w="992" w:type="dxa"/>
            <w:tcBorders>
              <w:top w:val="nil"/>
              <w:left w:val="nil"/>
              <w:bottom w:val="single" w:sz="4" w:space="0" w:color="auto"/>
              <w:right w:val="single" w:sz="4" w:space="0" w:color="auto"/>
            </w:tcBorders>
            <w:shd w:val="clear" w:color="auto" w:fill="auto"/>
            <w:vAlign w:val="center"/>
            <w:hideMark/>
          </w:tcPr>
          <w:p w14:paraId="34F00F3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311.99 </w:t>
            </w:r>
          </w:p>
        </w:tc>
        <w:tc>
          <w:tcPr>
            <w:tcW w:w="1134" w:type="dxa"/>
            <w:tcBorders>
              <w:top w:val="nil"/>
              <w:left w:val="nil"/>
              <w:bottom w:val="single" w:sz="4" w:space="0" w:color="auto"/>
              <w:right w:val="single" w:sz="4" w:space="0" w:color="auto"/>
            </w:tcBorders>
            <w:shd w:val="clear" w:color="auto" w:fill="auto"/>
            <w:vAlign w:val="center"/>
            <w:hideMark/>
          </w:tcPr>
          <w:p w14:paraId="7885341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030101</w:t>
            </w:r>
          </w:p>
        </w:tc>
      </w:tr>
      <w:tr w:rsidR="005A60DC" w:rsidRPr="005236DD" w14:paraId="454C75E3" w14:textId="77777777" w:rsidTr="00F508CC">
        <w:trPr>
          <w:trHeight w:val="108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468FCD8"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35</w:t>
            </w:r>
          </w:p>
        </w:tc>
        <w:tc>
          <w:tcPr>
            <w:tcW w:w="710" w:type="dxa"/>
            <w:tcBorders>
              <w:top w:val="single" w:sz="4" w:space="0" w:color="auto"/>
              <w:left w:val="nil"/>
              <w:bottom w:val="nil"/>
              <w:right w:val="single" w:sz="4" w:space="0" w:color="auto"/>
            </w:tcBorders>
            <w:shd w:val="clear" w:color="auto" w:fill="auto"/>
            <w:vAlign w:val="center"/>
            <w:hideMark/>
          </w:tcPr>
          <w:p w14:paraId="1AB89BA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1210</w:t>
            </w:r>
          </w:p>
        </w:tc>
        <w:tc>
          <w:tcPr>
            <w:tcW w:w="850" w:type="dxa"/>
            <w:tcBorders>
              <w:top w:val="single" w:sz="4" w:space="0" w:color="auto"/>
              <w:left w:val="nil"/>
              <w:bottom w:val="nil"/>
              <w:right w:val="single" w:sz="4" w:space="0" w:color="auto"/>
            </w:tcBorders>
            <w:shd w:val="clear" w:color="auto" w:fill="auto"/>
            <w:vAlign w:val="center"/>
            <w:hideMark/>
          </w:tcPr>
          <w:p w14:paraId="3737029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546B6745"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MEJORAMIENTO DE OBRAS DE PASO Y MANTENIMIENTO DE CAMINOS</w:t>
            </w:r>
          </w:p>
        </w:tc>
        <w:tc>
          <w:tcPr>
            <w:tcW w:w="1168" w:type="dxa"/>
            <w:tcBorders>
              <w:top w:val="nil"/>
              <w:left w:val="nil"/>
              <w:bottom w:val="single" w:sz="4" w:space="0" w:color="auto"/>
              <w:right w:val="single" w:sz="4" w:space="0" w:color="auto"/>
            </w:tcBorders>
            <w:shd w:val="clear" w:color="auto" w:fill="auto"/>
            <w:vAlign w:val="center"/>
            <w:hideMark/>
          </w:tcPr>
          <w:p w14:paraId="3765AB0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GERENCIA DE PROYECTOS Y DESARROLLO TERRITORIAL </w:t>
            </w:r>
          </w:p>
        </w:tc>
        <w:tc>
          <w:tcPr>
            <w:tcW w:w="2659" w:type="dxa"/>
            <w:tcBorders>
              <w:top w:val="nil"/>
              <w:left w:val="nil"/>
              <w:bottom w:val="single" w:sz="4" w:space="0" w:color="auto"/>
              <w:right w:val="single" w:sz="4" w:space="0" w:color="auto"/>
            </w:tcBorders>
            <w:shd w:val="clear" w:color="auto" w:fill="auto"/>
            <w:vAlign w:val="center"/>
            <w:hideMark/>
          </w:tcPr>
          <w:p w14:paraId="525F8AD4"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FILTRO DE ACEIRE, CARTUCHOS DE FILTROS, SUMINISTRO DE REPUESTOS PARA RETRO-EXCABADORA JONH DEERE, QUE SE ENCUENTRE EN MALAS CONDICIONES.</w:t>
            </w:r>
          </w:p>
        </w:tc>
        <w:tc>
          <w:tcPr>
            <w:tcW w:w="1276" w:type="dxa"/>
            <w:tcBorders>
              <w:top w:val="nil"/>
              <w:left w:val="nil"/>
              <w:bottom w:val="single" w:sz="4" w:space="0" w:color="auto"/>
              <w:right w:val="single" w:sz="4" w:space="0" w:color="auto"/>
            </w:tcBorders>
            <w:shd w:val="clear" w:color="auto" w:fill="auto"/>
            <w:vAlign w:val="center"/>
            <w:hideMark/>
          </w:tcPr>
          <w:p w14:paraId="365DCBF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COMPAÑÍA SALVADOREÑA DE MAQUINARIA S.A DE C.V.</w:t>
            </w:r>
          </w:p>
        </w:tc>
        <w:tc>
          <w:tcPr>
            <w:tcW w:w="992" w:type="dxa"/>
            <w:tcBorders>
              <w:top w:val="nil"/>
              <w:left w:val="nil"/>
              <w:bottom w:val="single" w:sz="4" w:space="0" w:color="auto"/>
              <w:right w:val="single" w:sz="4" w:space="0" w:color="auto"/>
            </w:tcBorders>
            <w:shd w:val="clear" w:color="auto" w:fill="auto"/>
            <w:vAlign w:val="center"/>
            <w:hideMark/>
          </w:tcPr>
          <w:p w14:paraId="4765D017"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280.94 </w:t>
            </w:r>
          </w:p>
        </w:tc>
        <w:tc>
          <w:tcPr>
            <w:tcW w:w="1134" w:type="dxa"/>
            <w:tcBorders>
              <w:top w:val="nil"/>
              <w:left w:val="nil"/>
              <w:bottom w:val="single" w:sz="4" w:space="0" w:color="auto"/>
              <w:right w:val="single" w:sz="4" w:space="0" w:color="auto"/>
            </w:tcBorders>
            <w:shd w:val="clear" w:color="auto" w:fill="auto"/>
            <w:vAlign w:val="center"/>
            <w:hideMark/>
          </w:tcPr>
          <w:p w14:paraId="27ECDFA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030101</w:t>
            </w:r>
          </w:p>
        </w:tc>
      </w:tr>
      <w:tr w:rsidR="005A60DC" w:rsidRPr="005236DD" w14:paraId="41DF593F" w14:textId="77777777" w:rsidTr="00F508CC">
        <w:trPr>
          <w:trHeight w:val="125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2153611B"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36</w:t>
            </w:r>
          </w:p>
        </w:tc>
        <w:tc>
          <w:tcPr>
            <w:tcW w:w="710" w:type="dxa"/>
            <w:tcBorders>
              <w:top w:val="single" w:sz="4" w:space="0" w:color="auto"/>
              <w:left w:val="nil"/>
              <w:bottom w:val="nil"/>
              <w:right w:val="single" w:sz="4" w:space="0" w:color="auto"/>
            </w:tcBorders>
            <w:shd w:val="clear" w:color="auto" w:fill="auto"/>
            <w:vAlign w:val="center"/>
            <w:hideMark/>
          </w:tcPr>
          <w:p w14:paraId="16C101E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1301</w:t>
            </w:r>
          </w:p>
        </w:tc>
        <w:tc>
          <w:tcPr>
            <w:tcW w:w="850" w:type="dxa"/>
            <w:tcBorders>
              <w:top w:val="single" w:sz="4" w:space="0" w:color="auto"/>
              <w:left w:val="nil"/>
              <w:bottom w:val="nil"/>
              <w:right w:val="single" w:sz="4" w:space="0" w:color="auto"/>
            </w:tcBorders>
            <w:shd w:val="clear" w:color="auto" w:fill="auto"/>
            <w:vAlign w:val="center"/>
            <w:hideMark/>
          </w:tcPr>
          <w:p w14:paraId="0572E47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23B48CFE"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RESCATE A LAS TRADICIONES Y VALORES ESPIRITUALES EN LAS COMUNIDADES Y CANTONES DEL MUNICIPIO DE NEJAPA-2020</w:t>
            </w:r>
          </w:p>
        </w:tc>
        <w:tc>
          <w:tcPr>
            <w:tcW w:w="1168" w:type="dxa"/>
            <w:tcBorders>
              <w:top w:val="nil"/>
              <w:left w:val="nil"/>
              <w:bottom w:val="single" w:sz="4" w:space="0" w:color="auto"/>
              <w:right w:val="single" w:sz="4" w:space="0" w:color="auto"/>
            </w:tcBorders>
            <w:shd w:val="clear" w:color="auto" w:fill="auto"/>
            <w:vAlign w:val="center"/>
            <w:hideMark/>
          </w:tcPr>
          <w:p w14:paraId="6091B03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PARTICIPACIÓN  CIUDADANA </w:t>
            </w:r>
          </w:p>
        </w:tc>
        <w:tc>
          <w:tcPr>
            <w:tcW w:w="2659" w:type="dxa"/>
            <w:tcBorders>
              <w:top w:val="nil"/>
              <w:left w:val="nil"/>
              <w:bottom w:val="single" w:sz="4" w:space="0" w:color="auto"/>
              <w:right w:val="single" w:sz="4" w:space="0" w:color="auto"/>
            </w:tcBorders>
            <w:shd w:val="clear" w:color="auto" w:fill="auto"/>
            <w:vAlign w:val="center"/>
            <w:hideMark/>
          </w:tcPr>
          <w:p w14:paraId="5022BDF8"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CONFECCIÓN DE VESTIDOS Y MANTOS DE LA SAGRADA FAMILIA, INCLUYE TELAS, ADORNOS Y CABALLERIA, IMPLEMENTOS A UTILIZARSE EN DECORACIÓN NAVIDEÑA DE PARQUE DE NEJAPA (CASCO URBANO)</w:t>
            </w:r>
          </w:p>
        </w:tc>
        <w:tc>
          <w:tcPr>
            <w:tcW w:w="1276" w:type="dxa"/>
            <w:tcBorders>
              <w:top w:val="nil"/>
              <w:left w:val="nil"/>
              <w:bottom w:val="single" w:sz="4" w:space="0" w:color="auto"/>
              <w:right w:val="single" w:sz="4" w:space="0" w:color="auto"/>
            </w:tcBorders>
            <w:shd w:val="clear" w:color="auto" w:fill="auto"/>
            <w:vAlign w:val="center"/>
            <w:hideMark/>
          </w:tcPr>
          <w:p w14:paraId="5FDEBA9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ANA PETRONA  CASTELLANOS  RUIZ </w:t>
            </w:r>
          </w:p>
        </w:tc>
        <w:tc>
          <w:tcPr>
            <w:tcW w:w="992" w:type="dxa"/>
            <w:tcBorders>
              <w:top w:val="nil"/>
              <w:left w:val="nil"/>
              <w:bottom w:val="single" w:sz="4" w:space="0" w:color="auto"/>
              <w:right w:val="single" w:sz="4" w:space="0" w:color="auto"/>
            </w:tcBorders>
            <w:shd w:val="clear" w:color="auto" w:fill="auto"/>
            <w:vAlign w:val="center"/>
            <w:hideMark/>
          </w:tcPr>
          <w:p w14:paraId="7EA846F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167.50 </w:t>
            </w:r>
          </w:p>
        </w:tc>
        <w:tc>
          <w:tcPr>
            <w:tcW w:w="1134" w:type="dxa"/>
            <w:tcBorders>
              <w:top w:val="nil"/>
              <w:left w:val="nil"/>
              <w:bottom w:val="single" w:sz="4" w:space="0" w:color="auto"/>
              <w:right w:val="single" w:sz="4" w:space="0" w:color="auto"/>
            </w:tcBorders>
            <w:shd w:val="clear" w:color="auto" w:fill="auto"/>
            <w:vAlign w:val="center"/>
            <w:hideMark/>
          </w:tcPr>
          <w:p w14:paraId="18B70FA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030202</w:t>
            </w:r>
          </w:p>
        </w:tc>
      </w:tr>
      <w:tr w:rsidR="005A60DC" w:rsidRPr="005236DD" w14:paraId="622CB0A4" w14:textId="77777777" w:rsidTr="00F508CC">
        <w:trPr>
          <w:trHeight w:val="1903"/>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306FA3D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37</w:t>
            </w:r>
          </w:p>
        </w:tc>
        <w:tc>
          <w:tcPr>
            <w:tcW w:w="710" w:type="dxa"/>
            <w:tcBorders>
              <w:top w:val="single" w:sz="4" w:space="0" w:color="auto"/>
              <w:left w:val="nil"/>
              <w:bottom w:val="nil"/>
              <w:right w:val="single" w:sz="4" w:space="0" w:color="auto"/>
            </w:tcBorders>
            <w:shd w:val="clear" w:color="auto" w:fill="auto"/>
            <w:vAlign w:val="center"/>
            <w:hideMark/>
          </w:tcPr>
          <w:p w14:paraId="45ED8D2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1293</w:t>
            </w:r>
          </w:p>
        </w:tc>
        <w:tc>
          <w:tcPr>
            <w:tcW w:w="850" w:type="dxa"/>
            <w:tcBorders>
              <w:top w:val="single" w:sz="4" w:space="0" w:color="auto"/>
              <w:left w:val="nil"/>
              <w:bottom w:val="nil"/>
              <w:right w:val="single" w:sz="4" w:space="0" w:color="auto"/>
            </w:tcBorders>
            <w:shd w:val="clear" w:color="auto" w:fill="auto"/>
            <w:vAlign w:val="center"/>
            <w:hideMark/>
          </w:tcPr>
          <w:p w14:paraId="454C07E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10D7E563"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ACTIVIDADES DE RECUPERACION Y PROTECCION DE LA CUENCA DEL RIO SAN ANTONIO 2020.</w:t>
            </w:r>
          </w:p>
        </w:tc>
        <w:tc>
          <w:tcPr>
            <w:tcW w:w="1168" w:type="dxa"/>
            <w:tcBorders>
              <w:top w:val="nil"/>
              <w:left w:val="nil"/>
              <w:bottom w:val="single" w:sz="4" w:space="0" w:color="auto"/>
              <w:right w:val="single" w:sz="4" w:space="0" w:color="auto"/>
            </w:tcBorders>
            <w:shd w:val="clear" w:color="auto" w:fill="auto"/>
            <w:vAlign w:val="center"/>
            <w:hideMark/>
          </w:tcPr>
          <w:p w14:paraId="4587D0D8"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UNIDAD AMBIENTAL</w:t>
            </w:r>
          </w:p>
        </w:tc>
        <w:tc>
          <w:tcPr>
            <w:tcW w:w="2659" w:type="dxa"/>
            <w:tcBorders>
              <w:top w:val="nil"/>
              <w:left w:val="nil"/>
              <w:bottom w:val="single" w:sz="4" w:space="0" w:color="auto"/>
              <w:right w:val="single" w:sz="4" w:space="0" w:color="auto"/>
            </w:tcBorders>
            <w:shd w:val="clear" w:color="auto" w:fill="auto"/>
            <w:vAlign w:val="center"/>
            <w:hideMark/>
          </w:tcPr>
          <w:p w14:paraId="0663CC0F"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HIERRO, DISCO DE METAL, ANTICORROCIVOS, CADENA GALVANIZADA, TECLE DE CADENA TIPO PESADO, CAÑO GALVANIZAO,DISCO PARA METAL, ELECTRODO PARA HIERRO, CABLE ACERO, CEPO, METRIALES PARA SOLSADURA PARA  SER UTILIZADOS EN REPARACIÓN DE CONTENEDORES DE SAN JERONIMO, CALLE VIEJA, ESCUELA MORAZAN.</w:t>
            </w:r>
          </w:p>
        </w:tc>
        <w:tc>
          <w:tcPr>
            <w:tcW w:w="1276" w:type="dxa"/>
            <w:tcBorders>
              <w:top w:val="nil"/>
              <w:left w:val="nil"/>
              <w:bottom w:val="single" w:sz="4" w:space="0" w:color="auto"/>
              <w:right w:val="single" w:sz="4" w:space="0" w:color="auto"/>
            </w:tcBorders>
            <w:shd w:val="clear" w:color="auto" w:fill="auto"/>
            <w:vAlign w:val="center"/>
            <w:hideMark/>
          </w:tcPr>
          <w:p w14:paraId="3D9809E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ALMACENES VIDRI, S.A DE C.V.</w:t>
            </w:r>
          </w:p>
        </w:tc>
        <w:tc>
          <w:tcPr>
            <w:tcW w:w="992" w:type="dxa"/>
            <w:tcBorders>
              <w:top w:val="nil"/>
              <w:left w:val="nil"/>
              <w:bottom w:val="single" w:sz="4" w:space="0" w:color="auto"/>
              <w:right w:val="single" w:sz="4" w:space="0" w:color="auto"/>
            </w:tcBorders>
            <w:shd w:val="clear" w:color="auto" w:fill="auto"/>
            <w:vAlign w:val="center"/>
            <w:hideMark/>
          </w:tcPr>
          <w:p w14:paraId="0CC0D47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1,348.05 </w:t>
            </w:r>
          </w:p>
        </w:tc>
        <w:tc>
          <w:tcPr>
            <w:tcW w:w="1134" w:type="dxa"/>
            <w:tcBorders>
              <w:top w:val="nil"/>
              <w:left w:val="nil"/>
              <w:bottom w:val="single" w:sz="4" w:space="0" w:color="auto"/>
              <w:right w:val="single" w:sz="4" w:space="0" w:color="auto"/>
            </w:tcBorders>
            <w:shd w:val="clear" w:color="auto" w:fill="auto"/>
            <w:vAlign w:val="center"/>
            <w:hideMark/>
          </w:tcPr>
          <w:p w14:paraId="5CA2874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020201</w:t>
            </w:r>
          </w:p>
        </w:tc>
      </w:tr>
      <w:tr w:rsidR="005A60DC" w:rsidRPr="005236DD" w14:paraId="135AAC14" w14:textId="77777777" w:rsidTr="00F508CC">
        <w:trPr>
          <w:trHeight w:val="115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7817B7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38</w:t>
            </w:r>
          </w:p>
        </w:tc>
        <w:tc>
          <w:tcPr>
            <w:tcW w:w="710" w:type="dxa"/>
            <w:tcBorders>
              <w:top w:val="single" w:sz="4" w:space="0" w:color="auto"/>
              <w:left w:val="nil"/>
              <w:bottom w:val="nil"/>
              <w:right w:val="single" w:sz="4" w:space="0" w:color="auto"/>
            </w:tcBorders>
            <w:shd w:val="clear" w:color="auto" w:fill="auto"/>
            <w:vAlign w:val="center"/>
            <w:hideMark/>
          </w:tcPr>
          <w:p w14:paraId="6D6A4FA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1139</w:t>
            </w:r>
          </w:p>
        </w:tc>
        <w:tc>
          <w:tcPr>
            <w:tcW w:w="850" w:type="dxa"/>
            <w:tcBorders>
              <w:top w:val="single" w:sz="4" w:space="0" w:color="auto"/>
              <w:left w:val="nil"/>
              <w:bottom w:val="nil"/>
              <w:right w:val="single" w:sz="4" w:space="0" w:color="auto"/>
            </w:tcBorders>
            <w:shd w:val="clear" w:color="auto" w:fill="auto"/>
            <w:vAlign w:val="center"/>
            <w:hideMark/>
          </w:tcPr>
          <w:p w14:paraId="227FC30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1A6A4827"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ACTIVIDADES DE RECUPERACION Y PROTECCION DE LA CUENCA DEL RIO SAN ANTONIO 2020.</w:t>
            </w:r>
          </w:p>
        </w:tc>
        <w:tc>
          <w:tcPr>
            <w:tcW w:w="1168" w:type="dxa"/>
            <w:tcBorders>
              <w:top w:val="nil"/>
              <w:left w:val="nil"/>
              <w:bottom w:val="single" w:sz="4" w:space="0" w:color="auto"/>
              <w:right w:val="single" w:sz="4" w:space="0" w:color="auto"/>
            </w:tcBorders>
            <w:shd w:val="clear" w:color="auto" w:fill="auto"/>
            <w:vAlign w:val="center"/>
            <w:hideMark/>
          </w:tcPr>
          <w:p w14:paraId="7A5EBAC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UNIDAD AMBIENTAL</w:t>
            </w:r>
          </w:p>
        </w:tc>
        <w:tc>
          <w:tcPr>
            <w:tcW w:w="2659" w:type="dxa"/>
            <w:tcBorders>
              <w:top w:val="nil"/>
              <w:left w:val="nil"/>
              <w:bottom w:val="single" w:sz="4" w:space="0" w:color="auto"/>
              <w:right w:val="single" w:sz="4" w:space="0" w:color="auto"/>
            </w:tcBorders>
            <w:shd w:val="clear" w:color="auto" w:fill="auto"/>
            <w:vAlign w:val="center"/>
            <w:hideMark/>
          </w:tcPr>
          <w:p w14:paraId="1F2FA654"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CUBTAS  DE PINTURA (AMARILLO, BLANCO Y VERDE), PARA SER UTILIZADOS EN ZONAS DE COMUNIDAD LOS NARRANJOS DEL MUNIIPIO DE NEJAPA.</w:t>
            </w:r>
          </w:p>
        </w:tc>
        <w:tc>
          <w:tcPr>
            <w:tcW w:w="1276" w:type="dxa"/>
            <w:tcBorders>
              <w:top w:val="nil"/>
              <w:left w:val="nil"/>
              <w:bottom w:val="single" w:sz="4" w:space="0" w:color="auto"/>
              <w:right w:val="single" w:sz="4" w:space="0" w:color="auto"/>
            </w:tcBorders>
            <w:shd w:val="clear" w:color="auto" w:fill="auto"/>
            <w:vAlign w:val="center"/>
            <w:hideMark/>
          </w:tcPr>
          <w:p w14:paraId="020CB61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RAÚL ALFONSO ALVAREZ GONZAEZ</w:t>
            </w:r>
          </w:p>
        </w:tc>
        <w:tc>
          <w:tcPr>
            <w:tcW w:w="992" w:type="dxa"/>
            <w:tcBorders>
              <w:top w:val="nil"/>
              <w:left w:val="nil"/>
              <w:bottom w:val="single" w:sz="4" w:space="0" w:color="auto"/>
              <w:right w:val="single" w:sz="4" w:space="0" w:color="auto"/>
            </w:tcBorders>
            <w:shd w:val="clear" w:color="auto" w:fill="auto"/>
            <w:vAlign w:val="center"/>
            <w:hideMark/>
          </w:tcPr>
          <w:p w14:paraId="3CB348F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417.00 </w:t>
            </w:r>
          </w:p>
        </w:tc>
        <w:tc>
          <w:tcPr>
            <w:tcW w:w="1134" w:type="dxa"/>
            <w:tcBorders>
              <w:top w:val="nil"/>
              <w:left w:val="nil"/>
              <w:bottom w:val="single" w:sz="4" w:space="0" w:color="auto"/>
              <w:right w:val="single" w:sz="4" w:space="0" w:color="auto"/>
            </w:tcBorders>
            <w:shd w:val="clear" w:color="auto" w:fill="auto"/>
            <w:vAlign w:val="center"/>
            <w:hideMark/>
          </w:tcPr>
          <w:p w14:paraId="4502B15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020201</w:t>
            </w:r>
          </w:p>
        </w:tc>
      </w:tr>
      <w:tr w:rsidR="005A60DC" w:rsidRPr="005236DD" w14:paraId="53410BBA" w14:textId="77777777" w:rsidTr="00F508CC">
        <w:trPr>
          <w:trHeight w:val="112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88841B3"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39</w:t>
            </w:r>
          </w:p>
        </w:tc>
        <w:tc>
          <w:tcPr>
            <w:tcW w:w="710" w:type="dxa"/>
            <w:tcBorders>
              <w:top w:val="single" w:sz="4" w:space="0" w:color="auto"/>
              <w:left w:val="nil"/>
              <w:bottom w:val="nil"/>
              <w:right w:val="single" w:sz="4" w:space="0" w:color="auto"/>
            </w:tcBorders>
            <w:shd w:val="clear" w:color="auto" w:fill="auto"/>
            <w:vAlign w:val="center"/>
            <w:hideMark/>
          </w:tcPr>
          <w:p w14:paraId="3E4D3FF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1175</w:t>
            </w:r>
          </w:p>
        </w:tc>
        <w:tc>
          <w:tcPr>
            <w:tcW w:w="850" w:type="dxa"/>
            <w:tcBorders>
              <w:top w:val="single" w:sz="4" w:space="0" w:color="auto"/>
              <w:left w:val="nil"/>
              <w:bottom w:val="nil"/>
              <w:right w:val="single" w:sz="4" w:space="0" w:color="auto"/>
            </w:tcBorders>
            <w:shd w:val="clear" w:color="auto" w:fill="auto"/>
            <w:vAlign w:val="center"/>
            <w:hideMark/>
          </w:tcPr>
          <w:p w14:paraId="349C2C6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665FD89C"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ACTIVIDADES DE RECUPERACION Y PROTECCION DE LA CUENCA DEL RIO SAN ANTONIO 2020.</w:t>
            </w:r>
          </w:p>
        </w:tc>
        <w:tc>
          <w:tcPr>
            <w:tcW w:w="1168" w:type="dxa"/>
            <w:tcBorders>
              <w:top w:val="nil"/>
              <w:left w:val="nil"/>
              <w:bottom w:val="single" w:sz="4" w:space="0" w:color="auto"/>
              <w:right w:val="single" w:sz="4" w:space="0" w:color="auto"/>
            </w:tcBorders>
            <w:shd w:val="clear" w:color="auto" w:fill="auto"/>
            <w:vAlign w:val="center"/>
            <w:hideMark/>
          </w:tcPr>
          <w:p w14:paraId="0605C22D"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UNIDAD AMBIENTAL</w:t>
            </w:r>
          </w:p>
        </w:tc>
        <w:tc>
          <w:tcPr>
            <w:tcW w:w="2659" w:type="dxa"/>
            <w:tcBorders>
              <w:top w:val="nil"/>
              <w:left w:val="nil"/>
              <w:bottom w:val="single" w:sz="4" w:space="0" w:color="auto"/>
              <w:right w:val="single" w:sz="4" w:space="0" w:color="auto"/>
            </w:tcBorders>
            <w:shd w:val="clear" w:color="auto" w:fill="auto"/>
            <w:vAlign w:val="center"/>
            <w:hideMark/>
          </w:tcPr>
          <w:p w14:paraId="25F6E23C"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10 ROTULO EN LAMINA GALVANIZADO CALIBRE 20 VINIL REFLECTIVO, GRADO DE INGENIERIA SOSTENIBLE CON RUBO CUADRADO GALVANIZADO, SOLICITADOS POR LA JUNTRA DIRECTIVA DE LAS AMERICAS 3 Y 4.</w:t>
            </w:r>
          </w:p>
        </w:tc>
        <w:tc>
          <w:tcPr>
            <w:tcW w:w="1276" w:type="dxa"/>
            <w:tcBorders>
              <w:top w:val="nil"/>
              <w:left w:val="nil"/>
              <w:bottom w:val="single" w:sz="4" w:space="0" w:color="auto"/>
              <w:right w:val="single" w:sz="4" w:space="0" w:color="auto"/>
            </w:tcBorders>
            <w:shd w:val="clear" w:color="auto" w:fill="auto"/>
            <w:vAlign w:val="center"/>
            <w:hideMark/>
          </w:tcPr>
          <w:p w14:paraId="0B51DFE2"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CODISE, S.A DE C.V.</w:t>
            </w:r>
          </w:p>
        </w:tc>
        <w:tc>
          <w:tcPr>
            <w:tcW w:w="992" w:type="dxa"/>
            <w:tcBorders>
              <w:top w:val="nil"/>
              <w:left w:val="nil"/>
              <w:bottom w:val="single" w:sz="4" w:space="0" w:color="auto"/>
              <w:right w:val="single" w:sz="4" w:space="0" w:color="auto"/>
            </w:tcBorders>
            <w:shd w:val="clear" w:color="auto" w:fill="auto"/>
            <w:vAlign w:val="center"/>
            <w:hideMark/>
          </w:tcPr>
          <w:p w14:paraId="5F068A8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650.00 </w:t>
            </w:r>
          </w:p>
        </w:tc>
        <w:tc>
          <w:tcPr>
            <w:tcW w:w="1134" w:type="dxa"/>
            <w:tcBorders>
              <w:top w:val="nil"/>
              <w:left w:val="nil"/>
              <w:bottom w:val="single" w:sz="4" w:space="0" w:color="auto"/>
              <w:right w:val="single" w:sz="4" w:space="0" w:color="auto"/>
            </w:tcBorders>
            <w:shd w:val="clear" w:color="auto" w:fill="auto"/>
            <w:vAlign w:val="center"/>
            <w:hideMark/>
          </w:tcPr>
          <w:p w14:paraId="18FD94C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020201</w:t>
            </w:r>
          </w:p>
        </w:tc>
      </w:tr>
      <w:tr w:rsidR="005A60DC" w:rsidRPr="005236DD" w14:paraId="3BB80A84" w14:textId="77777777" w:rsidTr="00F508CC">
        <w:trPr>
          <w:trHeight w:val="1386"/>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16BC753"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40</w:t>
            </w:r>
          </w:p>
        </w:tc>
        <w:tc>
          <w:tcPr>
            <w:tcW w:w="710" w:type="dxa"/>
            <w:tcBorders>
              <w:top w:val="single" w:sz="4" w:space="0" w:color="auto"/>
              <w:left w:val="nil"/>
              <w:bottom w:val="nil"/>
              <w:right w:val="single" w:sz="4" w:space="0" w:color="auto"/>
            </w:tcBorders>
            <w:shd w:val="clear" w:color="auto" w:fill="auto"/>
            <w:vAlign w:val="center"/>
            <w:hideMark/>
          </w:tcPr>
          <w:p w14:paraId="1ECA6C15"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1264</w:t>
            </w:r>
          </w:p>
        </w:tc>
        <w:tc>
          <w:tcPr>
            <w:tcW w:w="850" w:type="dxa"/>
            <w:tcBorders>
              <w:top w:val="single" w:sz="4" w:space="0" w:color="auto"/>
              <w:left w:val="nil"/>
              <w:bottom w:val="nil"/>
              <w:right w:val="single" w:sz="4" w:space="0" w:color="auto"/>
            </w:tcBorders>
            <w:shd w:val="clear" w:color="auto" w:fill="auto"/>
            <w:vAlign w:val="center"/>
            <w:hideMark/>
          </w:tcPr>
          <w:p w14:paraId="56A12C8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00374182"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DEPORTES, ARTE Y LA CULTURA  COMO INSTRUMENTO DE CAMBIO PARA EL MUNICIPIO DE NEJAPA -2020.</w:t>
            </w:r>
          </w:p>
        </w:tc>
        <w:tc>
          <w:tcPr>
            <w:tcW w:w="1168" w:type="dxa"/>
            <w:tcBorders>
              <w:top w:val="nil"/>
              <w:left w:val="nil"/>
              <w:bottom w:val="single" w:sz="4" w:space="0" w:color="auto"/>
              <w:right w:val="single" w:sz="4" w:space="0" w:color="auto"/>
            </w:tcBorders>
            <w:shd w:val="clear" w:color="auto" w:fill="auto"/>
            <w:vAlign w:val="center"/>
            <w:hideMark/>
          </w:tcPr>
          <w:p w14:paraId="62D8C209"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DEPORTES </w:t>
            </w:r>
          </w:p>
        </w:tc>
        <w:tc>
          <w:tcPr>
            <w:tcW w:w="2659" w:type="dxa"/>
            <w:tcBorders>
              <w:top w:val="nil"/>
              <w:left w:val="nil"/>
              <w:bottom w:val="single" w:sz="4" w:space="0" w:color="auto"/>
              <w:right w:val="single" w:sz="4" w:space="0" w:color="auto"/>
            </w:tcBorders>
            <w:shd w:val="clear" w:color="auto" w:fill="auto"/>
            <w:vAlign w:val="center"/>
            <w:hideMark/>
          </w:tcPr>
          <w:p w14:paraId="3098BAC0"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GUANTES PARA SOFTBOL, CARTERAS PECHERAS, PROTECTORES DE RODILLAS, BATE, IMPLEMENTOS DEPORTIVOS, PARA SER DONADOS, PARA COMUNIDAD LA TABLA,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6E4113B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FERNANDO ALEXANDER CANO LARA </w:t>
            </w:r>
          </w:p>
        </w:tc>
        <w:tc>
          <w:tcPr>
            <w:tcW w:w="992" w:type="dxa"/>
            <w:tcBorders>
              <w:top w:val="nil"/>
              <w:left w:val="nil"/>
              <w:bottom w:val="single" w:sz="4" w:space="0" w:color="auto"/>
              <w:right w:val="single" w:sz="4" w:space="0" w:color="auto"/>
            </w:tcBorders>
            <w:shd w:val="clear" w:color="auto" w:fill="auto"/>
            <w:vAlign w:val="center"/>
            <w:hideMark/>
          </w:tcPr>
          <w:p w14:paraId="519D532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405.50 </w:t>
            </w:r>
          </w:p>
        </w:tc>
        <w:tc>
          <w:tcPr>
            <w:tcW w:w="1134" w:type="dxa"/>
            <w:tcBorders>
              <w:top w:val="nil"/>
              <w:left w:val="nil"/>
              <w:bottom w:val="single" w:sz="4" w:space="0" w:color="auto"/>
              <w:right w:val="single" w:sz="4" w:space="0" w:color="auto"/>
            </w:tcBorders>
            <w:shd w:val="clear" w:color="auto" w:fill="auto"/>
            <w:vAlign w:val="center"/>
            <w:hideMark/>
          </w:tcPr>
          <w:p w14:paraId="1B8AED2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030206</w:t>
            </w:r>
          </w:p>
        </w:tc>
      </w:tr>
      <w:tr w:rsidR="005A60DC" w:rsidRPr="005236DD" w14:paraId="590943E1" w14:textId="77777777" w:rsidTr="00F508CC">
        <w:trPr>
          <w:trHeight w:val="202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1E7849A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41</w:t>
            </w:r>
          </w:p>
        </w:tc>
        <w:tc>
          <w:tcPr>
            <w:tcW w:w="710" w:type="dxa"/>
            <w:tcBorders>
              <w:top w:val="single" w:sz="4" w:space="0" w:color="auto"/>
              <w:left w:val="nil"/>
              <w:bottom w:val="nil"/>
              <w:right w:val="single" w:sz="4" w:space="0" w:color="auto"/>
            </w:tcBorders>
            <w:shd w:val="clear" w:color="auto" w:fill="auto"/>
            <w:vAlign w:val="center"/>
            <w:hideMark/>
          </w:tcPr>
          <w:p w14:paraId="07ADCA5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1242</w:t>
            </w:r>
          </w:p>
        </w:tc>
        <w:tc>
          <w:tcPr>
            <w:tcW w:w="850" w:type="dxa"/>
            <w:tcBorders>
              <w:top w:val="single" w:sz="4" w:space="0" w:color="auto"/>
              <w:left w:val="nil"/>
              <w:bottom w:val="nil"/>
              <w:right w:val="single" w:sz="4" w:space="0" w:color="auto"/>
            </w:tcBorders>
            <w:shd w:val="clear" w:color="auto" w:fill="auto"/>
            <w:vAlign w:val="center"/>
            <w:hideMark/>
          </w:tcPr>
          <w:p w14:paraId="3137E9B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490E9661"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DEPORTES, ARTE Y LA CULTURA  COMO INSTRUMENTO DE CAMBIO PARA EL MUNICIPIO DE NEJAPA -2020.</w:t>
            </w:r>
          </w:p>
        </w:tc>
        <w:tc>
          <w:tcPr>
            <w:tcW w:w="1168" w:type="dxa"/>
            <w:tcBorders>
              <w:top w:val="nil"/>
              <w:left w:val="nil"/>
              <w:bottom w:val="single" w:sz="4" w:space="0" w:color="auto"/>
              <w:right w:val="single" w:sz="4" w:space="0" w:color="auto"/>
            </w:tcBorders>
            <w:shd w:val="clear" w:color="auto" w:fill="auto"/>
            <w:vAlign w:val="center"/>
            <w:hideMark/>
          </w:tcPr>
          <w:p w14:paraId="4FABF336"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DEPORTES </w:t>
            </w:r>
          </w:p>
        </w:tc>
        <w:tc>
          <w:tcPr>
            <w:tcW w:w="2659" w:type="dxa"/>
            <w:tcBorders>
              <w:top w:val="nil"/>
              <w:left w:val="nil"/>
              <w:bottom w:val="single" w:sz="4" w:space="0" w:color="auto"/>
              <w:right w:val="single" w:sz="4" w:space="0" w:color="auto"/>
            </w:tcBorders>
            <w:shd w:val="clear" w:color="auto" w:fill="auto"/>
            <w:vAlign w:val="center"/>
            <w:hideMark/>
          </w:tcPr>
          <w:p w14:paraId="129E2EA5"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COMPRA DE UNIFORMES PARA SOFTBOL, SOLO DELANTERO DE CAMISA SUBLIMADO CON PASARILLO Y MEDIAS, BATE Y PELOTAS, IMPLEMENTOS DEPORTIVOS, PARA SER DONADOS, PARA COMUNIDAD LA TABLA,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5970231E"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FERNANDO ALEXANDER CANO LARA </w:t>
            </w:r>
          </w:p>
        </w:tc>
        <w:tc>
          <w:tcPr>
            <w:tcW w:w="992" w:type="dxa"/>
            <w:tcBorders>
              <w:top w:val="nil"/>
              <w:left w:val="nil"/>
              <w:bottom w:val="single" w:sz="4" w:space="0" w:color="auto"/>
              <w:right w:val="single" w:sz="4" w:space="0" w:color="auto"/>
            </w:tcBorders>
            <w:shd w:val="clear" w:color="auto" w:fill="auto"/>
            <w:vAlign w:val="center"/>
            <w:hideMark/>
          </w:tcPr>
          <w:p w14:paraId="3E001210"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330.50 </w:t>
            </w:r>
          </w:p>
        </w:tc>
        <w:tc>
          <w:tcPr>
            <w:tcW w:w="1134" w:type="dxa"/>
            <w:tcBorders>
              <w:top w:val="nil"/>
              <w:left w:val="nil"/>
              <w:bottom w:val="single" w:sz="4" w:space="0" w:color="auto"/>
              <w:right w:val="single" w:sz="4" w:space="0" w:color="auto"/>
            </w:tcBorders>
            <w:shd w:val="clear" w:color="auto" w:fill="auto"/>
            <w:vAlign w:val="center"/>
            <w:hideMark/>
          </w:tcPr>
          <w:p w14:paraId="23C1B353"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030206</w:t>
            </w:r>
          </w:p>
        </w:tc>
      </w:tr>
      <w:tr w:rsidR="005A60DC" w:rsidRPr="005236DD" w14:paraId="1CAD9C50" w14:textId="77777777" w:rsidTr="00F508CC">
        <w:trPr>
          <w:trHeight w:val="2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537DE894"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42</w:t>
            </w:r>
          </w:p>
        </w:tc>
        <w:tc>
          <w:tcPr>
            <w:tcW w:w="710" w:type="dxa"/>
            <w:tcBorders>
              <w:top w:val="single" w:sz="4" w:space="0" w:color="auto"/>
              <w:left w:val="nil"/>
              <w:bottom w:val="nil"/>
              <w:right w:val="single" w:sz="4" w:space="0" w:color="auto"/>
            </w:tcBorders>
            <w:shd w:val="clear" w:color="auto" w:fill="auto"/>
            <w:vAlign w:val="center"/>
            <w:hideMark/>
          </w:tcPr>
          <w:p w14:paraId="2050477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1286</w:t>
            </w:r>
          </w:p>
        </w:tc>
        <w:tc>
          <w:tcPr>
            <w:tcW w:w="850" w:type="dxa"/>
            <w:tcBorders>
              <w:top w:val="single" w:sz="4" w:space="0" w:color="auto"/>
              <w:left w:val="nil"/>
              <w:bottom w:val="nil"/>
              <w:right w:val="single" w:sz="4" w:space="0" w:color="auto"/>
            </w:tcBorders>
            <w:shd w:val="clear" w:color="auto" w:fill="auto"/>
            <w:vAlign w:val="center"/>
            <w:hideMark/>
          </w:tcPr>
          <w:p w14:paraId="42D16D1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12/11/2020</w:t>
            </w:r>
          </w:p>
        </w:tc>
        <w:tc>
          <w:tcPr>
            <w:tcW w:w="1418" w:type="dxa"/>
            <w:tcBorders>
              <w:top w:val="nil"/>
              <w:left w:val="nil"/>
              <w:bottom w:val="single" w:sz="4" w:space="0" w:color="auto"/>
              <w:right w:val="single" w:sz="4" w:space="0" w:color="auto"/>
            </w:tcBorders>
            <w:shd w:val="clear" w:color="auto" w:fill="auto"/>
            <w:vAlign w:val="center"/>
            <w:hideMark/>
          </w:tcPr>
          <w:p w14:paraId="7752667D"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 xml:space="preserve">SERVICIOS GENERALES Y TRANSPORTE </w:t>
            </w:r>
          </w:p>
        </w:tc>
        <w:tc>
          <w:tcPr>
            <w:tcW w:w="1168" w:type="dxa"/>
            <w:tcBorders>
              <w:top w:val="nil"/>
              <w:left w:val="nil"/>
              <w:bottom w:val="single" w:sz="4" w:space="0" w:color="auto"/>
              <w:right w:val="single" w:sz="4" w:space="0" w:color="auto"/>
            </w:tcBorders>
            <w:shd w:val="clear" w:color="auto" w:fill="auto"/>
            <w:vAlign w:val="center"/>
            <w:hideMark/>
          </w:tcPr>
          <w:p w14:paraId="2F32BB87"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w:t>
            </w:r>
          </w:p>
        </w:tc>
        <w:tc>
          <w:tcPr>
            <w:tcW w:w="2659" w:type="dxa"/>
            <w:tcBorders>
              <w:top w:val="nil"/>
              <w:left w:val="nil"/>
              <w:bottom w:val="single" w:sz="4" w:space="0" w:color="auto"/>
              <w:right w:val="single" w:sz="4" w:space="0" w:color="auto"/>
            </w:tcBorders>
            <w:shd w:val="clear" w:color="auto" w:fill="auto"/>
            <w:vAlign w:val="center"/>
            <w:hideMark/>
          </w:tcPr>
          <w:p w14:paraId="4850F618"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SUMINISTRO DE PINTURAS DE VARIOS COLORES, BARNISA ARTESANAL PARA MANTENIMIENTO DE MURALES DE PARQUES MUNICIPALES ENTRE OTRAS LUGARES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64FDDE91"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RAÚL ALFONSO ALVAREZ GONZAEZ</w:t>
            </w:r>
          </w:p>
        </w:tc>
        <w:tc>
          <w:tcPr>
            <w:tcW w:w="992" w:type="dxa"/>
            <w:tcBorders>
              <w:top w:val="nil"/>
              <w:left w:val="nil"/>
              <w:bottom w:val="single" w:sz="4" w:space="0" w:color="auto"/>
              <w:right w:val="single" w:sz="4" w:space="0" w:color="auto"/>
            </w:tcBorders>
            <w:shd w:val="clear" w:color="auto" w:fill="auto"/>
            <w:vAlign w:val="center"/>
            <w:hideMark/>
          </w:tcPr>
          <w:p w14:paraId="7A50576F"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612.00 </w:t>
            </w:r>
          </w:p>
        </w:tc>
        <w:tc>
          <w:tcPr>
            <w:tcW w:w="1134" w:type="dxa"/>
            <w:tcBorders>
              <w:top w:val="nil"/>
              <w:left w:val="nil"/>
              <w:bottom w:val="single" w:sz="4" w:space="0" w:color="auto"/>
              <w:right w:val="single" w:sz="4" w:space="0" w:color="auto"/>
            </w:tcBorders>
            <w:shd w:val="clear" w:color="auto" w:fill="auto"/>
            <w:vAlign w:val="center"/>
            <w:hideMark/>
          </w:tcPr>
          <w:p w14:paraId="773739B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020102</w:t>
            </w:r>
          </w:p>
        </w:tc>
      </w:tr>
      <w:tr w:rsidR="005A60DC" w:rsidRPr="005236DD" w14:paraId="1C65FD87" w14:textId="77777777" w:rsidTr="00F508CC">
        <w:trPr>
          <w:trHeight w:val="55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4B526E85"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43</w:t>
            </w:r>
          </w:p>
        </w:tc>
        <w:tc>
          <w:tcPr>
            <w:tcW w:w="710" w:type="dxa"/>
            <w:tcBorders>
              <w:top w:val="single" w:sz="4" w:space="0" w:color="auto"/>
              <w:left w:val="nil"/>
              <w:bottom w:val="nil"/>
              <w:right w:val="single" w:sz="4" w:space="0" w:color="auto"/>
            </w:tcBorders>
            <w:shd w:val="clear" w:color="auto" w:fill="auto"/>
            <w:vAlign w:val="center"/>
            <w:hideMark/>
          </w:tcPr>
          <w:p w14:paraId="3466CCC4"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1185</w:t>
            </w:r>
          </w:p>
        </w:tc>
        <w:tc>
          <w:tcPr>
            <w:tcW w:w="850" w:type="dxa"/>
            <w:tcBorders>
              <w:top w:val="single" w:sz="4" w:space="0" w:color="auto"/>
              <w:left w:val="nil"/>
              <w:bottom w:val="nil"/>
              <w:right w:val="single" w:sz="4" w:space="0" w:color="auto"/>
            </w:tcBorders>
            <w:shd w:val="clear" w:color="auto" w:fill="auto"/>
            <w:vAlign w:val="center"/>
            <w:hideMark/>
          </w:tcPr>
          <w:p w14:paraId="66CA5CFC"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16/11/2020.</w:t>
            </w:r>
          </w:p>
        </w:tc>
        <w:tc>
          <w:tcPr>
            <w:tcW w:w="1418" w:type="dxa"/>
            <w:tcBorders>
              <w:top w:val="nil"/>
              <w:left w:val="nil"/>
              <w:bottom w:val="single" w:sz="4" w:space="0" w:color="auto"/>
              <w:right w:val="single" w:sz="4" w:space="0" w:color="auto"/>
            </w:tcBorders>
            <w:shd w:val="clear" w:color="auto" w:fill="auto"/>
            <w:vAlign w:val="center"/>
            <w:hideMark/>
          </w:tcPr>
          <w:p w14:paraId="7C5E0AF5"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PLAN MUNICIPAL DE PREVENCION DE VIOLENCIA CONTRA LAS MUJERES NEJAPA, 2020.</w:t>
            </w:r>
          </w:p>
        </w:tc>
        <w:tc>
          <w:tcPr>
            <w:tcW w:w="1168" w:type="dxa"/>
            <w:tcBorders>
              <w:top w:val="nil"/>
              <w:left w:val="nil"/>
              <w:bottom w:val="single" w:sz="4" w:space="0" w:color="auto"/>
              <w:right w:val="single" w:sz="4" w:space="0" w:color="auto"/>
            </w:tcBorders>
            <w:shd w:val="clear" w:color="auto" w:fill="auto"/>
            <w:vAlign w:val="center"/>
            <w:hideMark/>
          </w:tcPr>
          <w:p w14:paraId="3ED749EC"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 xml:space="preserve">UNIDAD MUNICIPAL DE LA MUJER </w:t>
            </w:r>
          </w:p>
        </w:tc>
        <w:tc>
          <w:tcPr>
            <w:tcW w:w="2659" w:type="dxa"/>
            <w:tcBorders>
              <w:top w:val="nil"/>
              <w:left w:val="nil"/>
              <w:bottom w:val="single" w:sz="4" w:space="0" w:color="auto"/>
              <w:right w:val="single" w:sz="4" w:space="0" w:color="auto"/>
            </w:tcBorders>
            <w:shd w:val="clear" w:color="auto" w:fill="auto"/>
            <w:vAlign w:val="center"/>
            <w:hideMark/>
          </w:tcPr>
          <w:p w14:paraId="643BB262"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PAGO POR SUMINISTRO DE 4 DOCENAS DE ROSAS DE COLORES, 6 VELAS AROMATICAS Y 4 CAJAS DE KLEENEX PARA SER UTILIZADOS EN TALLER DE SIPCODRAMA CONVENIO CON MELIDAS</w:t>
            </w:r>
          </w:p>
        </w:tc>
        <w:tc>
          <w:tcPr>
            <w:tcW w:w="1276" w:type="dxa"/>
            <w:tcBorders>
              <w:top w:val="nil"/>
              <w:left w:val="nil"/>
              <w:bottom w:val="single" w:sz="4" w:space="0" w:color="auto"/>
              <w:right w:val="single" w:sz="4" w:space="0" w:color="auto"/>
            </w:tcBorders>
            <w:shd w:val="clear" w:color="auto" w:fill="auto"/>
            <w:vAlign w:val="center"/>
            <w:hideMark/>
          </w:tcPr>
          <w:p w14:paraId="613736A9"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DANILO DIONICIO HENRIQURZ RECINOS</w:t>
            </w:r>
          </w:p>
        </w:tc>
        <w:tc>
          <w:tcPr>
            <w:tcW w:w="992" w:type="dxa"/>
            <w:tcBorders>
              <w:top w:val="nil"/>
              <w:left w:val="nil"/>
              <w:bottom w:val="single" w:sz="4" w:space="0" w:color="auto"/>
              <w:right w:val="single" w:sz="4" w:space="0" w:color="auto"/>
            </w:tcBorders>
            <w:shd w:val="clear" w:color="auto" w:fill="auto"/>
            <w:vAlign w:val="center"/>
            <w:hideMark/>
          </w:tcPr>
          <w:p w14:paraId="1E38E22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73.00 </w:t>
            </w:r>
          </w:p>
        </w:tc>
        <w:tc>
          <w:tcPr>
            <w:tcW w:w="1134" w:type="dxa"/>
            <w:tcBorders>
              <w:top w:val="nil"/>
              <w:left w:val="nil"/>
              <w:bottom w:val="single" w:sz="4" w:space="0" w:color="auto"/>
              <w:right w:val="single" w:sz="4" w:space="0" w:color="auto"/>
            </w:tcBorders>
            <w:shd w:val="clear" w:color="auto" w:fill="auto"/>
            <w:vAlign w:val="center"/>
            <w:hideMark/>
          </w:tcPr>
          <w:p w14:paraId="074926E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030204</w:t>
            </w:r>
          </w:p>
        </w:tc>
      </w:tr>
      <w:tr w:rsidR="005A60DC" w:rsidRPr="005236DD" w14:paraId="5B082664" w14:textId="77777777" w:rsidTr="00F508CC">
        <w:trPr>
          <w:trHeight w:val="1127"/>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0FBBF1D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44</w:t>
            </w:r>
          </w:p>
        </w:tc>
        <w:tc>
          <w:tcPr>
            <w:tcW w:w="710" w:type="dxa"/>
            <w:tcBorders>
              <w:top w:val="single" w:sz="4" w:space="0" w:color="auto"/>
              <w:left w:val="nil"/>
              <w:bottom w:val="nil"/>
              <w:right w:val="single" w:sz="4" w:space="0" w:color="auto"/>
            </w:tcBorders>
            <w:shd w:val="clear" w:color="auto" w:fill="auto"/>
            <w:vAlign w:val="center"/>
            <w:hideMark/>
          </w:tcPr>
          <w:p w14:paraId="3838CD9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1176</w:t>
            </w:r>
          </w:p>
        </w:tc>
        <w:tc>
          <w:tcPr>
            <w:tcW w:w="850" w:type="dxa"/>
            <w:tcBorders>
              <w:top w:val="single" w:sz="4" w:space="0" w:color="auto"/>
              <w:left w:val="nil"/>
              <w:bottom w:val="nil"/>
              <w:right w:val="single" w:sz="4" w:space="0" w:color="auto"/>
            </w:tcBorders>
            <w:shd w:val="clear" w:color="auto" w:fill="auto"/>
            <w:vAlign w:val="center"/>
            <w:hideMark/>
          </w:tcPr>
          <w:p w14:paraId="763424E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16/11/2020</w:t>
            </w:r>
          </w:p>
        </w:tc>
        <w:tc>
          <w:tcPr>
            <w:tcW w:w="1418" w:type="dxa"/>
            <w:tcBorders>
              <w:top w:val="nil"/>
              <w:left w:val="nil"/>
              <w:bottom w:val="single" w:sz="4" w:space="0" w:color="auto"/>
              <w:right w:val="single" w:sz="4" w:space="0" w:color="auto"/>
            </w:tcBorders>
            <w:shd w:val="clear" w:color="auto" w:fill="auto"/>
            <w:vAlign w:val="center"/>
            <w:hideMark/>
          </w:tcPr>
          <w:p w14:paraId="4979505E"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ACTIVIDADES DE RECUPERACION Y PROTECCION DE LA CUENCA DEL RIO SAN ANTONIO 2020.</w:t>
            </w:r>
          </w:p>
        </w:tc>
        <w:tc>
          <w:tcPr>
            <w:tcW w:w="1168" w:type="dxa"/>
            <w:tcBorders>
              <w:top w:val="nil"/>
              <w:left w:val="nil"/>
              <w:bottom w:val="single" w:sz="4" w:space="0" w:color="auto"/>
              <w:right w:val="single" w:sz="4" w:space="0" w:color="auto"/>
            </w:tcBorders>
            <w:shd w:val="clear" w:color="auto" w:fill="auto"/>
            <w:vAlign w:val="center"/>
            <w:hideMark/>
          </w:tcPr>
          <w:p w14:paraId="4E0D0FDF"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UNIDAD AMBIENTAL</w:t>
            </w:r>
          </w:p>
        </w:tc>
        <w:tc>
          <w:tcPr>
            <w:tcW w:w="2659" w:type="dxa"/>
            <w:tcBorders>
              <w:top w:val="nil"/>
              <w:left w:val="nil"/>
              <w:bottom w:val="single" w:sz="4" w:space="0" w:color="auto"/>
              <w:right w:val="single" w:sz="4" w:space="0" w:color="auto"/>
            </w:tcBorders>
            <w:shd w:val="clear" w:color="auto" w:fill="auto"/>
            <w:vAlign w:val="center"/>
            <w:hideMark/>
          </w:tcPr>
          <w:p w14:paraId="6626C32A"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PAGO POR 1 CONJUNTO DE CLUTCH DE 2 DISCOS, PARA REPACION DE RECOLECTOR  NUMERO 3 POR ESTAR EN MALAS CONDICIONES, PROPUESTA PARA ADMINSITRADOR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781A0456"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RENSICA, S.A.DE.C.V.</w:t>
            </w:r>
          </w:p>
        </w:tc>
        <w:tc>
          <w:tcPr>
            <w:tcW w:w="992" w:type="dxa"/>
            <w:tcBorders>
              <w:top w:val="nil"/>
              <w:left w:val="nil"/>
              <w:bottom w:val="single" w:sz="4" w:space="0" w:color="auto"/>
              <w:right w:val="single" w:sz="4" w:space="0" w:color="auto"/>
            </w:tcBorders>
            <w:shd w:val="clear" w:color="auto" w:fill="auto"/>
            <w:vAlign w:val="center"/>
            <w:hideMark/>
          </w:tcPr>
          <w:p w14:paraId="19254E8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740.15 </w:t>
            </w:r>
          </w:p>
        </w:tc>
        <w:tc>
          <w:tcPr>
            <w:tcW w:w="1134" w:type="dxa"/>
            <w:tcBorders>
              <w:top w:val="nil"/>
              <w:left w:val="nil"/>
              <w:bottom w:val="single" w:sz="4" w:space="0" w:color="auto"/>
              <w:right w:val="single" w:sz="4" w:space="0" w:color="auto"/>
            </w:tcBorders>
            <w:shd w:val="clear" w:color="auto" w:fill="auto"/>
            <w:vAlign w:val="center"/>
            <w:hideMark/>
          </w:tcPr>
          <w:p w14:paraId="4742717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020201</w:t>
            </w:r>
          </w:p>
        </w:tc>
      </w:tr>
      <w:tr w:rsidR="005A60DC" w:rsidRPr="005236DD" w14:paraId="57B7A016" w14:textId="77777777" w:rsidTr="00F508CC">
        <w:trPr>
          <w:trHeight w:val="1412"/>
        </w:trPr>
        <w:tc>
          <w:tcPr>
            <w:tcW w:w="567" w:type="dxa"/>
            <w:tcBorders>
              <w:top w:val="nil"/>
              <w:left w:val="single" w:sz="4" w:space="0" w:color="000000"/>
              <w:bottom w:val="single" w:sz="4" w:space="0" w:color="000000"/>
              <w:right w:val="single" w:sz="4" w:space="0" w:color="000000"/>
            </w:tcBorders>
            <w:shd w:val="clear" w:color="auto" w:fill="auto"/>
            <w:vAlign w:val="center"/>
            <w:hideMark/>
          </w:tcPr>
          <w:p w14:paraId="62B5B8B2"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45</w:t>
            </w:r>
          </w:p>
        </w:tc>
        <w:tc>
          <w:tcPr>
            <w:tcW w:w="710" w:type="dxa"/>
            <w:tcBorders>
              <w:top w:val="single" w:sz="4" w:space="0" w:color="auto"/>
              <w:left w:val="nil"/>
              <w:bottom w:val="nil"/>
              <w:right w:val="single" w:sz="4" w:space="0" w:color="auto"/>
            </w:tcBorders>
            <w:shd w:val="clear" w:color="auto" w:fill="auto"/>
            <w:vAlign w:val="center"/>
            <w:hideMark/>
          </w:tcPr>
          <w:p w14:paraId="707B73D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129</w:t>
            </w:r>
          </w:p>
        </w:tc>
        <w:tc>
          <w:tcPr>
            <w:tcW w:w="850" w:type="dxa"/>
            <w:tcBorders>
              <w:top w:val="single" w:sz="4" w:space="0" w:color="auto"/>
              <w:left w:val="nil"/>
              <w:bottom w:val="nil"/>
              <w:right w:val="single" w:sz="4" w:space="0" w:color="auto"/>
            </w:tcBorders>
            <w:shd w:val="clear" w:color="auto" w:fill="auto"/>
            <w:vAlign w:val="center"/>
            <w:hideMark/>
          </w:tcPr>
          <w:p w14:paraId="4B1887AD"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16/11/2020</w:t>
            </w:r>
          </w:p>
        </w:tc>
        <w:tc>
          <w:tcPr>
            <w:tcW w:w="1418" w:type="dxa"/>
            <w:tcBorders>
              <w:top w:val="nil"/>
              <w:left w:val="nil"/>
              <w:bottom w:val="single" w:sz="4" w:space="0" w:color="auto"/>
              <w:right w:val="single" w:sz="4" w:space="0" w:color="auto"/>
            </w:tcBorders>
            <w:shd w:val="clear" w:color="auto" w:fill="auto"/>
            <w:vAlign w:val="center"/>
            <w:hideMark/>
          </w:tcPr>
          <w:p w14:paraId="0719E014" w14:textId="77777777" w:rsidR="005A60DC" w:rsidRPr="005236DD" w:rsidRDefault="005A60DC" w:rsidP="00F508CC">
            <w:pPr>
              <w:rPr>
                <w:rFonts w:ascii="Arial Narrow" w:hAnsi="Arial Narrow" w:cs="Calibri"/>
                <w:sz w:val="16"/>
                <w:szCs w:val="16"/>
                <w:lang w:eastAsia="es-SV"/>
              </w:rPr>
            </w:pPr>
            <w:r w:rsidRPr="005236DD">
              <w:rPr>
                <w:rFonts w:ascii="Arial Narrow" w:hAnsi="Arial Narrow" w:cs="Calibri"/>
                <w:sz w:val="16"/>
                <w:szCs w:val="16"/>
                <w:lang w:eastAsia="es-SV"/>
              </w:rPr>
              <w:t>GERENCIA DE PROYECTOS Y DESARROLLO TERRITORIAL</w:t>
            </w:r>
          </w:p>
        </w:tc>
        <w:tc>
          <w:tcPr>
            <w:tcW w:w="1168" w:type="dxa"/>
            <w:tcBorders>
              <w:top w:val="nil"/>
              <w:left w:val="nil"/>
              <w:bottom w:val="single" w:sz="4" w:space="0" w:color="auto"/>
              <w:right w:val="single" w:sz="4" w:space="0" w:color="auto"/>
            </w:tcBorders>
            <w:shd w:val="clear" w:color="auto" w:fill="auto"/>
            <w:vAlign w:val="center"/>
            <w:hideMark/>
          </w:tcPr>
          <w:p w14:paraId="06B605C8" w14:textId="77777777" w:rsidR="005A60DC" w:rsidRPr="005236DD" w:rsidRDefault="005A60DC" w:rsidP="00F508CC">
            <w:pPr>
              <w:jc w:val="center"/>
              <w:rPr>
                <w:rFonts w:ascii="Arial Narrow" w:hAnsi="Arial Narrow" w:cs="Calibri"/>
                <w:sz w:val="16"/>
                <w:szCs w:val="16"/>
                <w:lang w:eastAsia="es-SV"/>
              </w:rPr>
            </w:pPr>
            <w:r w:rsidRPr="005236DD">
              <w:rPr>
                <w:rFonts w:ascii="Arial Narrow" w:hAnsi="Arial Narrow" w:cs="Calibri"/>
                <w:sz w:val="16"/>
                <w:szCs w:val="16"/>
                <w:lang w:eastAsia="es-SV"/>
              </w:rPr>
              <w:t>PREINVERSION</w:t>
            </w:r>
          </w:p>
        </w:tc>
        <w:tc>
          <w:tcPr>
            <w:tcW w:w="2659" w:type="dxa"/>
            <w:tcBorders>
              <w:top w:val="nil"/>
              <w:left w:val="nil"/>
              <w:bottom w:val="single" w:sz="4" w:space="0" w:color="auto"/>
              <w:right w:val="single" w:sz="4" w:space="0" w:color="auto"/>
            </w:tcBorders>
            <w:shd w:val="clear" w:color="auto" w:fill="auto"/>
            <w:vAlign w:val="center"/>
            <w:hideMark/>
          </w:tcPr>
          <w:p w14:paraId="10088B12" w14:textId="77777777" w:rsidR="005A60DC" w:rsidRPr="005236DD" w:rsidRDefault="005A60DC" w:rsidP="00F508CC">
            <w:pP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PAGO POR SERVICIO DE LEVANTAMIENTO TOPOGRAFICO DE LAS ZONAS VERDES DE LA LOTIFICACION MACANCE A EFECTO DE PODER DETERMINAR LAS ZONAS VERDES REALES QUE DEBERAN SER ENTREGADAS A ESTA MUNICIPALIDAD: PRPUESTA PARA ADMINSITRADOR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2CBFAF8"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DAVID FRANCISCO LOPEZ SALINAS</w:t>
            </w:r>
          </w:p>
        </w:tc>
        <w:tc>
          <w:tcPr>
            <w:tcW w:w="992" w:type="dxa"/>
            <w:tcBorders>
              <w:top w:val="nil"/>
              <w:left w:val="nil"/>
              <w:bottom w:val="single" w:sz="4" w:space="0" w:color="auto"/>
              <w:right w:val="single" w:sz="4" w:space="0" w:color="auto"/>
            </w:tcBorders>
            <w:shd w:val="clear" w:color="auto" w:fill="auto"/>
            <w:vAlign w:val="center"/>
            <w:hideMark/>
          </w:tcPr>
          <w:p w14:paraId="5667D63B"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 xml:space="preserve"> $  3,221.08 </w:t>
            </w:r>
          </w:p>
        </w:tc>
        <w:tc>
          <w:tcPr>
            <w:tcW w:w="1134" w:type="dxa"/>
            <w:tcBorders>
              <w:top w:val="nil"/>
              <w:left w:val="nil"/>
              <w:bottom w:val="single" w:sz="4" w:space="0" w:color="auto"/>
              <w:right w:val="single" w:sz="4" w:space="0" w:color="auto"/>
            </w:tcBorders>
            <w:shd w:val="clear" w:color="auto" w:fill="auto"/>
            <w:vAlign w:val="center"/>
            <w:hideMark/>
          </w:tcPr>
          <w:p w14:paraId="689282FA" w14:textId="77777777" w:rsidR="005A60DC" w:rsidRPr="005236DD" w:rsidRDefault="005A60DC" w:rsidP="00F508CC">
            <w:pPr>
              <w:jc w:val="center"/>
              <w:rPr>
                <w:rFonts w:ascii="Arial Narrow" w:hAnsi="Arial Narrow" w:cs="Calibri"/>
                <w:color w:val="000000"/>
                <w:sz w:val="16"/>
                <w:szCs w:val="16"/>
                <w:lang w:eastAsia="es-SV"/>
              </w:rPr>
            </w:pPr>
            <w:r w:rsidRPr="005236DD">
              <w:rPr>
                <w:rFonts w:ascii="Arial Narrow" w:hAnsi="Arial Narrow" w:cs="Calibri"/>
                <w:color w:val="000000"/>
                <w:sz w:val="16"/>
                <w:szCs w:val="16"/>
                <w:lang w:eastAsia="es-SV"/>
              </w:rPr>
              <w:t>030101</w:t>
            </w:r>
          </w:p>
        </w:tc>
      </w:tr>
    </w:tbl>
    <w:p w14:paraId="3A856214" w14:textId="77777777" w:rsidR="005A60DC" w:rsidRDefault="005A60DC" w:rsidP="005A60DC">
      <w:pPr>
        <w:spacing w:line="360" w:lineRule="auto"/>
        <w:ind w:right="-518"/>
        <w:jc w:val="both"/>
        <w:rPr>
          <w:rFonts w:ascii="Arial" w:hAnsi="Arial" w:cs="Arial"/>
          <w:b/>
          <w:sz w:val="20"/>
          <w:szCs w:val="20"/>
        </w:rPr>
      </w:pPr>
    </w:p>
    <w:p w14:paraId="2A107D4C" w14:textId="77777777" w:rsidR="005A60DC" w:rsidRDefault="005A60DC" w:rsidP="005A60DC">
      <w:pPr>
        <w:spacing w:line="360" w:lineRule="auto"/>
        <w:jc w:val="both"/>
        <w:rPr>
          <w:rFonts w:ascii="Arial" w:hAnsi="Arial" w:cs="Arial"/>
          <w:color w:val="000000"/>
          <w:sz w:val="20"/>
          <w:szCs w:val="20"/>
          <w:lang w:eastAsia="es-SV"/>
        </w:rPr>
      </w:pPr>
      <w:r w:rsidRPr="00BE7B9B">
        <w:rPr>
          <w:rFonts w:ascii="Arial" w:hAnsi="Arial" w:cs="Arial"/>
          <w:b/>
          <w:sz w:val="20"/>
          <w:szCs w:val="20"/>
        </w:rPr>
        <w:t xml:space="preserve">b) </w:t>
      </w:r>
      <w:r w:rsidRPr="00BE7B9B">
        <w:rPr>
          <w:rFonts w:ascii="Arial" w:hAnsi="Arial" w:cs="Arial"/>
          <w:sz w:val="20"/>
          <w:szCs w:val="20"/>
        </w:rPr>
        <w:t xml:space="preserve">Ratificar a cada uno de los Administradores de Ordenes de Compras propuestos en el cuadro de Adquisiciones y Contrataciones, </w:t>
      </w:r>
      <w:r w:rsidRPr="00BE7B9B">
        <w:rPr>
          <w:rFonts w:ascii="Arial" w:hAnsi="Arial" w:cs="Arial"/>
          <w:b/>
          <w:sz w:val="20"/>
          <w:szCs w:val="20"/>
        </w:rPr>
        <w:t>c)</w:t>
      </w:r>
      <w:r w:rsidRPr="00BE7B9B">
        <w:rPr>
          <w:rFonts w:ascii="Arial" w:hAnsi="Arial" w:cs="Arial"/>
          <w:sz w:val="20"/>
          <w:szCs w:val="20"/>
        </w:rPr>
        <w:t xml:space="preserve"> I</w:t>
      </w:r>
      <w:r w:rsidRPr="00BE7B9B">
        <w:rPr>
          <w:rFonts w:ascii="Arial" w:hAnsi="Arial" w:cs="Arial"/>
          <w:sz w:val="20"/>
          <w:szCs w:val="20"/>
          <w:shd w:val="clear" w:color="auto" w:fill="FFFFFF"/>
        </w:rPr>
        <w:t>nstruir a la Tesorera Municipal realizar la erogación de fondos según cuadro relacionado</w:t>
      </w:r>
      <w:r w:rsidRPr="00BE7B9B">
        <w:rPr>
          <w:rFonts w:ascii="Arial" w:hAnsi="Arial" w:cs="Arial"/>
          <w:sz w:val="20"/>
          <w:szCs w:val="20"/>
        </w:rPr>
        <w:t xml:space="preserve">. </w:t>
      </w:r>
      <w:r w:rsidRPr="00BE7B9B">
        <w:rPr>
          <w:rFonts w:ascii="Arial" w:hAnsi="Arial" w:cs="Arial"/>
          <w:b/>
          <w:sz w:val="20"/>
          <w:szCs w:val="20"/>
          <w:u w:val="single"/>
        </w:rPr>
        <w:t>Votación Unánime.</w:t>
      </w:r>
      <w:r w:rsidRPr="00BE7B9B">
        <w:rPr>
          <w:rFonts w:ascii="Arial" w:hAnsi="Arial" w:cs="Arial"/>
          <w:sz w:val="20"/>
          <w:szCs w:val="20"/>
        </w:rPr>
        <w:t xml:space="preserve"> Comuníquese. </w:t>
      </w:r>
      <w:r>
        <w:rPr>
          <w:rFonts w:ascii="Arial" w:hAnsi="Arial" w:cs="Arial"/>
          <w:sz w:val="20"/>
          <w:szCs w:val="20"/>
        </w:rPr>
        <w:t xml:space="preserve">“””””””””””; </w:t>
      </w:r>
      <w:r w:rsidRPr="00554507">
        <w:rPr>
          <w:rFonts w:ascii="Arial" w:hAnsi="Arial" w:cs="Arial"/>
          <w:b/>
          <w:bCs/>
          <w:sz w:val="20"/>
          <w:szCs w:val="20"/>
          <w:shd w:val="clear" w:color="auto" w:fill="FFFFFF"/>
        </w:rPr>
        <w:t xml:space="preserve">ACUERDO NUMERO </w:t>
      </w:r>
      <w:r>
        <w:rPr>
          <w:rFonts w:ascii="Arial" w:hAnsi="Arial" w:cs="Arial"/>
          <w:b/>
          <w:bCs/>
          <w:sz w:val="20"/>
          <w:szCs w:val="20"/>
          <w:shd w:val="clear" w:color="auto" w:fill="FFFFFF"/>
        </w:rPr>
        <w:t>CINCO</w:t>
      </w:r>
      <w:r w:rsidRPr="00554507">
        <w:rPr>
          <w:rFonts w:ascii="Arial" w:hAnsi="Arial" w:cs="Arial"/>
          <w:b/>
          <w:bCs/>
          <w:sz w:val="20"/>
          <w:szCs w:val="20"/>
          <w:shd w:val="clear" w:color="auto" w:fill="FFFFFF"/>
        </w:rPr>
        <w:t>:</w:t>
      </w:r>
      <w:r>
        <w:rPr>
          <w:rFonts w:ascii="Arial" w:hAnsi="Arial" w:cs="Arial"/>
          <w:b/>
          <w:bCs/>
          <w:sz w:val="20"/>
          <w:szCs w:val="20"/>
          <w:shd w:val="clear" w:color="auto" w:fill="FFFFFF"/>
        </w:rPr>
        <w:t xml:space="preserve"> </w:t>
      </w:r>
      <w:r w:rsidRPr="00B23E7A">
        <w:rPr>
          <w:rFonts w:ascii="Arial" w:hAnsi="Arial" w:cs="Arial"/>
          <w:sz w:val="20"/>
          <w:szCs w:val="20"/>
        </w:rPr>
        <w:t>En atención a requerimiento realizado por el Jefe de la Unidad de Adquisiciones y Contrataciones Institucional, mediante el cual expone: “</w:t>
      </w:r>
      <w:r>
        <w:rPr>
          <w:rFonts w:ascii="Arial" w:hAnsi="Arial" w:cs="Arial"/>
          <w:sz w:val="20"/>
          <w:szCs w:val="20"/>
        </w:rPr>
        <w:t xml:space="preserve">Que solicita la Modificación del Acuerdo número UNO, que consta en el Acta número VEINTITRES, de fecha quince de octubre del corriente año, ítem 58, por razones de cambio de nombre. </w:t>
      </w:r>
      <w:r w:rsidRPr="00B23E7A">
        <w:rPr>
          <w:rFonts w:ascii="Arial" w:hAnsi="Arial" w:cs="Arial"/>
          <w:color w:val="000000"/>
          <w:sz w:val="20"/>
          <w:szCs w:val="20"/>
          <w:lang w:eastAsia="es-SV"/>
        </w:rPr>
        <w:t xml:space="preserve">Este Concejo Municipal </w:t>
      </w:r>
      <w:r>
        <w:rPr>
          <w:rFonts w:ascii="Arial" w:hAnsi="Arial" w:cs="Arial"/>
          <w:color w:val="000000"/>
          <w:sz w:val="20"/>
          <w:szCs w:val="20"/>
          <w:lang w:eastAsia="es-SV"/>
        </w:rPr>
        <w:t>habiendo escuchado la solicitud realizada y con  base a las facultades legales conferidas,</w:t>
      </w:r>
      <w:r w:rsidRPr="00B23E7A">
        <w:rPr>
          <w:rFonts w:ascii="Arial" w:hAnsi="Arial" w:cs="Arial"/>
          <w:color w:val="000000"/>
          <w:sz w:val="20"/>
          <w:szCs w:val="20"/>
          <w:lang w:eastAsia="es-SV"/>
        </w:rPr>
        <w:t xml:space="preserve"> </w:t>
      </w:r>
      <w:r w:rsidRPr="00B23E7A">
        <w:rPr>
          <w:rFonts w:ascii="Arial" w:hAnsi="Arial" w:cs="Arial"/>
          <w:b/>
          <w:color w:val="000000"/>
          <w:sz w:val="20"/>
          <w:szCs w:val="20"/>
          <w:lang w:eastAsia="es-SV"/>
        </w:rPr>
        <w:t>ACUERDA: a)</w:t>
      </w:r>
      <w:r w:rsidRPr="00B23E7A">
        <w:rPr>
          <w:rFonts w:ascii="Arial" w:hAnsi="Arial" w:cs="Arial"/>
          <w:color w:val="000000"/>
          <w:sz w:val="20"/>
          <w:szCs w:val="20"/>
          <w:lang w:eastAsia="es-SV"/>
        </w:rPr>
        <w:t xml:space="preserve"> A</w:t>
      </w:r>
      <w:r>
        <w:rPr>
          <w:rFonts w:ascii="Arial" w:hAnsi="Arial" w:cs="Arial"/>
          <w:color w:val="000000"/>
          <w:sz w:val="20"/>
          <w:szCs w:val="20"/>
          <w:lang w:eastAsia="es-SV"/>
        </w:rPr>
        <w:t xml:space="preserve">probar La Modificación del </w:t>
      </w:r>
      <w:r>
        <w:rPr>
          <w:rFonts w:ascii="Arial" w:hAnsi="Arial" w:cs="Arial"/>
          <w:sz w:val="20"/>
          <w:szCs w:val="20"/>
        </w:rPr>
        <w:t>Acuerdo número UNO, que consta en el Acta número VEINTITRES, de fecha quince de octubre del corriente año, ítem 58, por razones de cambio de nombre,</w:t>
      </w:r>
      <w:r>
        <w:rPr>
          <w:rFonts w:ascii="Arial" w:hAnsi="Arial" w:cs="Arial"/>
          <w:color w:val="000000"/>
          <w:sz w:val="20"/>
          <w:szCs w:val="20"/>
          <w:lang w:eastAsia="es-SV"/>
        </w:rPr>
        <w:t xml:space="preserve"> de conformidad al cuadro siguiente:</w:t>
      </w:r>
    </w:p>
    <w:tbl>
      <w:tblPr>
        <w:tblW w:w="9488" w:type="dxa"/>
        <w:tblInd w:w="80" w:type="dxa"/>
        <w:tblCellMar>
          <w:left w:w="70" w:type="dxa"/>
          <w:right w:w="70" w:type="dxa"/>
        </w:tblCellMar>
        <w:tblLook w:val="04A0" w:firstRow="1" w:lastRow="0" w:firstColumn="1" w:lastColumn="0" w:noHBand="0" w:noVBand="1"/>
      </w:tblPr>
      <w:tblGrid>
        <w:gridCol w:w="797"/>
        <w:gridCol w:w="1036"/>
        <w:gridCol w:w="992"/>
        <w:gridCol w:w="993"/>
        <w:gridCol w:w="2842"/>
        <w:gridCol w:w="1080"/>
        <w:gridCol w:w="900"/>
        <w:gridCol w:w="848"/>
      </w:tblGrid>
      <w:tr w:rsidR="005A60DC" w:rsidRPr="006E70E5" w14:paraId="66382EB4" w14:textId="77777777" w:rsidTr="00F508CC">
        <w:trPr>
          <w:trHeight w:val="300"/>
        </w:trPr>
        <w:tc>
          <w:tcPr>
            <w:tcW w:w="8640" w:type="dxa"/>
            <w:gridSpan w:val="7"/>
            <w:tcBorders>
              <w:top w:val="single" w:sz="8" w:space="0" w:color="auto"/>
              <w:left w:val="single" w:sz="8" w:space="0" w:color="auto"/>
              <w:bottom w:val="single" w:sz="4" w:space="0" w:color="auto"/>
              <w:right w:val="nil"/>
            </w:tcBorders>
            <w:shd w:val="clear" w:color="auto" w:fill="auto"/>
            <w:noWrap/>
            <w:vAlign w:val="center"/>
            <w:hideMark/>
          </w:tcPr>
          <w:p w14:paraId="55A392E4" w14:textId="77777777" w:rsidR="005A60DC" w:rsidRPr="006E70E5" w:rsidRDefault="005A60DC" w:rsidP="00F508CC">
            <w:pPr>
              <w:rPr>
                <w:rFonts w:ascii="Arial Narrow" w:hAnsi="Arial Narrow" w:cs="Calibri"/>
                <w:b/>
                <w:bCs/>
                <w:color w:val="000000"/>
                <w:sz w:val="16"/>
                <w:szCs w:val="16"/>
                <w:lang w:eastAsia="es-SV"/>
              </w:rPr>
            </w:pPr>
            <w:r w:rsidRPr="006E70E5">
              <w:rPr>
                <w:rFonts w:ascii="Arial Narrow" w:hAnsi="Arial Narrow" w:cs="Calibri"/>
                <w:b/>
                <w:bCs/>
                <w:color w:val="000000"/>
                <w:sz w:val="16"/>
                <w:szCs w:val="16"/>
                <w:lang w:eastAsia="es-SV"/>
              </w:rPr>
              <w:t xml:space="preserve">                                                             MODIFICACIONES Y ANULACION DE PROCESOS POR LINEA DE TRABAJO</w:t>
            </w:r>
          </w:p>
        </w:tc>
        <w:tc>
          <w:tcPr>
            <w:tcW w:w="848" w:type="dxa"/>
            <w:tcBorders>
              <w:top w:val="single" w:sz="8" w:space="0" w:color="auto"/>
              <w:left w:val="nil"/>
              <w:bottom w:val="single" w:sz="4" w:space="0" w:color="auto"/>
              <w:right w:val="single" w:sz="8" w:space="0" w:color="auto"/>
            </w:tcBorders>
            <w:shd w:val="clear" w:color="auto" w:fill="auto"/>
            <w:noWrap/>
            <w:vAlign w:val="center"/>
            <w:hideMark/>
          </w:tcPr>
          <w:p w14:paraId="7F471D33" w14:textId="77777777" w:rsidR="005A60DC" w:rsidRPr="006E70E5" w:rsidRDefault="005A60DC" w:rsidP="00F508CC">
            <w:pPr>
              <w:jc w:val="center"/>
              <w:rPr>
                <w:rFonts w:ascii="Arial Narrow" w:hAnsi="Arial Narrow" w:cs="Calibri"/>
                <w:b/>
                <w:bCs/>
                <w:color w:val="000000"/>
                <w:sz w:val="16"/>
                <w:szCs w:val="16"/>
                <w:lang w:eastAsia="es-SV"/>
              </w:rPr>
            </w:pPr>
            <w:r w:rsidRPr="006E70E5">
              <w:rPr>
                <w:rFonts w:ascii="Arial Narrow" w:hAnsi="Arial Narrow" w:cs="Calibri"/>
                <w:b/>
                <w:bCs/>
                <w:color w:val="000000"/>
                <w:sz w:val="16"/>
                <w:szCs w:val="16"/>
                <w:lang w:eastAsia="es-SV"/>
              </w:rPr>
              <w:t> </w:t>
            </w:r>
          </w:p>
        </w:tc>
      </w:tr>
      <w:tr w:rsidR="005A60DC" w:rsidRPr="006E70E5" w14:paraId="61D2BFF6" w14:textId="77777777" w:rsidTr="00F508CC">
        <w:trPr>
          <w:trHeight w:val="30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14648EED" w14:textId="77777777" w:rsidR="005A60DC" w:rsidRPr="006E70E5" w:rsidRDefault="005A60DC" w:rsidP="00F508CC">
            <w:pPr>
              <w:rPr>
                <w:rFonts w:ascii="Arial Narrow" w:hAnsi="Arial Narrow" w:cs="Calibri"/>
                <w:b/>
                <w:bCs/>
                <w:color w:val="000000"/>
                <w:sz w:val="16"/>
                <w:szCs w:val="16"/>
                <w:lang w:eastAsia="es-SV"/>
              </w:rPr>
            </w:pPr>
            <w:r w:rsidRPr="006E70E5">
              <w:rPr>
                <w:rFonts w:ascii="Arial Narrow" w:hAnsi="Arial Narrow" w:cs="Calibri"/>
                <w:b/>
                <w:bCs/>
                <w:color w:val="000000"/>
                <w:sz w:val="16"/>
                <w:szCs w:val="16"/>
                <w:lang w:eastAsia="es-SV"/>
              </w:rPr>
              <w:t>FECHA</w:t>
            </w:r>
            <w:r>
              <w:rPr>
                <w:rFonts w:ascii="Arial Narrow" w:hAnsi="Arial Narrow" w:cs="Calibri"/>
                <w:color w:val="000000"/>
                <w:sz w:val="16"/>
                <w:szCs w:val="16"/>
                <w:lang w:eastAsia="es-SV"/>
              </w:rPr>
              <w:t>:  17/11</w:t>
            </w:r>
            <w:r w:rsidRPr="006E70E5">
              <w:rPr>
                <w:rFonts w:ascii="Arial Narrow" w:hAnsi="Arial Narrow" w:cs="Calibri"/>
                <w:color w:val="000000"/>
                <w:sz w:val="16"/>
                <w:szCs w:val="16"/>
                <w:lang w:eastAsia="es-SV"/>
              </w:rPr>
              <w:t>/2020</w:t>
            </w:r>
          </w:p>
        </w:tc>
        <w:tc>
          <w:tcPr>
            <w:tcW w:w="1036" w:type="dxa"/>
            <w:tcBorders>
              <w:top w:val="nil"/>
              <w:left w:val="nil"/>
              <w:bottom w:val="single" w:sz="4" w:space="0" w:color="auto"/>
              <w:right w:val="single" w:sz="4" w:space="0" w:color="auto"/>
            </w:tcBorders>
            <w:shd w:val="clear" w:color="auto" w:fill="auto"/>
            <w:noWrap/>
            <w:vAlign w:val="center"/>
            <w:hideMark/>
          </w:tcPr>
          <w:p w14:paraId="70CBE446" w14:textId="77777777" w:rsidR="005A60DC" w:rsidRPr="006E70E5" w:rsidRDefault="005A60DC" w:rsidP="00F508CC">
            <w:pPr>
              <w:rPr>
                <w:rFonts w:ascii="Arial Narrow" w:hAnsi="Arial Narrow" w:cs="Calibri"/>
                <w:b/>
                <w:bCs/>
                <w:color w:val="000000"/>
                <w:sz w:val="16"/>
                <w:szCs w:val="16"/>
                <w:lang w:eastAsia="es-SV"/>
              </w:rPr>
            </w:pPr>
            <w:r w:rsidRPr="006E70E5">
              <w:rPr>
                <w:rFonts w:ascii="Arial Narrow" w:hAnsi="Arial Narrow" w:cs="Calibri"/>
                <w:b/>
                <w:bCs/>
                <w:color w:val="000000"/>
                <w:sz w:val="16"/>
                <w:szCs w:val="16"/>
                <w:lang w:eastAsia="es-SV"/>
              </w:rPr>
              <w:t> </w:t>
            </w:r>
          </w:p>
        </w:tc>
        <w:tc>
          <w:tcPr>
            <w:tcW w:w="992" w:type="dxa"/>
            <w:tcBorders>
              <w:top w:val="nil"/>
              <w:left w:val="nil"/>
              <w:bottom w:val="single" w:sz="4" w:space="0" w:color="auto"/>
              <w:right w:val="single" w:sz="4" w:space="0" w:color="auto"/>
            </w:tcBorders>
            <w:shd w:val="clear" w:color="auto" w:fill="auto"/>
            <w:noWrap/>
            <w:vAlign w:val="center"/>
            <w:hideMark/>
          </w:tcPr>
          <w:p w14:paraId="59014AE3" w14:textId="77777777" w:rsidR="005A60DC" w:rsidRPr="006E70E5" w:rsidRDefault="005A60DC" w:rsidP="00F508CC">
            <w:pPr>
              <w:jc w:val="center"/>
              <w:rPr>
                <w:rFonts w:ascii="Arial Narrow" w:hAnsi="Arial Narrow" w:cs="Calibri"/>
                <w:b/>
                <w:bCs/>
                <w:color w:val="000000"/>
                <w:sz w:val="16"/>
                <w:szCs w:val="16"/>
                <w:lang w:eastAsia="es-SV"/>
              </w:rPr>
            </w:pPr>
            <w:r w:rsidRPr="006E70E5">
              <w:rPr>
                <w:rFonts w:ascii="Arial Narrow" w:hAnsi="Arial Narrow" w:cs="Calibri"/>
                <w:b/>
                <w:bCs/>
                <w:color w:val="000000"/>
                <w:sz w:val="16"/>
                <w:szCs w:val="16"/>
                <w:lang w:eastAsia="es-SV"/>
              </w:rPr>
              <w:t> </w:t>
            </w:r>
          </w:p>
        </w:tc>
        <w:tc>
          <w:tcPr>
            <w:tcW w:w="993" w:type="dxa"/>
            <w:tcBorders>
              <w:top w:val="nil"/>
              <w:left w:val="nil"/>
              <w:bottom w:val="single" w:sz="4" w:space="0" w:color="auto"/>
              <w:right w:val="single" w:sz="4" w:space="0" w:color="auto"/>
            </w:tcBorders>
            <w:shd w:val="clear" w:color="auto" w:fill="auto"/>
            <w:noWrap/>
            <w:vAlign w:val="center"/>
            <w:hideMark/>
          </w:tcPr>
          <w:p w14:paraId="21A2D13D" w14:textId="77777777" w:rsidR="005A60DC" w:rsidRPr="006E70E5" w:rsidRDefault="005A60DC" w:rsidP="00F508CC">
            <w:pPr>
              <w:jc w:val="center"/>
              <w:rPr>
                <w:rFonts w:cs="Calibri"/>
                <w:color w:val="000000"/>
                <w:sz w:val="16"/>
                <w:szCs w:val="16"/>
                <w:lang w:eastAsia="es-SV"/>
              </w:rPr>
            </w:pPr>
            <w:r w:rsidRPr="006E70E5">
              <w:rPr>
                <w:rFonts w:cs="Calibri"/>
                <w:color w:val="000000"/>
                <w:sz w:val="16"/>
                <w:szCs w:val="16"/>
                <w:lang w:eastAsia="es-SV"/>
              </w:rPr>
              <w:t> </w:t>
            </w:r>
          </w:p>
        </w:tc>
        <w:tc>
          <w:tcPr>
            <w:tcW w:w="2842" w:type="dxa"/>
            <w:tcBorders>
              <w:top w:val="nil"/>
              <w:left w:val="nil"/>
              <w:bottom w:val="single" w:sz="4" w:space="0" w:color="auto"/>
              <w:right w:val="single" w:sz="4" w:space="0" w:color="auto"/>
            </w:tcBorders>
            <w:shd w:val="clear" w:color="auto" w:fill="auto"/>
            <w:vAlign w:val="center"/>
            <w:hideMark/>
          </w:tcPr>
          <w:p w14:paraId="7E41E4C7" w14:textId="77777777" w:rsidR="005A60DC" w:rsidRPr="006E70E5" w:rsidRDefault="005A60DC" w:rsidP="00F508CC">
            <w:pPr>
              <w:rPr>
                <w:rFonts w:cs="Calibri"/>
                <w:color w:val="000000"/>
                <w:sz w:val="16"/>
                <w:szCs w:val="16"/>
                <w:lang w:eastAsia="es-SV"/>
              </w:rPr>
            </w:pPr>
            <w:r w:rsidRPr="006E70E5">
              <w:rPr>
                <w:rFonts w:cs="Calibri"/>
                <w:color w:val="000000"/>
                <w:sz w:val="16"/>
                <w:szCs w:val="16"/>
                <w:lang w:eastAsia="es-SV"/>
              </w:rPr>
              <w:t> </w:t>
            </w:r>
          </w:p>
        </w:tc>
        <w:tc>
          <w:tcPr>
            <w:tcW w:w="1080" w:type="dxa"/>
            <w:tcBorders>
              <w:top w:val="nil"/>
              <w:left w:val="nil"/>
              <w:bottom w:val="single" w:sz="4" w:space="0" w:color="auto"/>
              <w:right w:val="single" w:sz="4" w:space="0" w:color="auto"/>
            </w:tcBorders>
            <w:shd w:val="clear" w:color="auto" w:fill="auto"/>
            <w:noWrap/>
            <w:vAlign w:val="center"/>
            <w:hideMark/>
          </w:tcPr>
          <w:p w14:paraId="40F29B68" w14:textId="77777777" w:rsidR="005A60DC" w:rsidRPr="006E70E5" w:rsidRDefault="005A60DC" w:rsidP="00F508CC">
            <w:pPr>
              <w:jc w:val="center"/>
              <w:rPr>
                <w:rFonts w:cs="Calibri"/>
                <w:color w:val="000000"/>
                <w:sz w:val="16"/>
                <w:szCs w:val="16"/>
                <w:lang w:eastAsia="es-SV"/>
              </w:rPr>
            </w:pPr>
            <w:r w:rsidRPr="006E70E5">
              <w:rPr>
                <w:rFonts w:cs="Calibri"/>
                <w:color w:val="000000"/>
                <w:sz w:val="16"/>
                <w:szCs w:val="16"/>
                <w:lang w:eastAsia="es-SV"/>
              </w:rPr>
              <w:t> </w:t>
            </w:r>
          </w:p>
        </w:tc>
        <w:tc>
          <w:tcPr>
            <w:tcW w:w="900" w:type="dxa"/>
            <w:tcBorders>
              <w:top w:val="nil"/>
              <w:left w:val="nil"/>
              <w:bottom w:val="single" w:sz="4" w:space="0" w:color="auto"/>
              <w:right w:val="single" w:sz="4" w:space="0" w:color="auto"/>
            </w:tcBorders>
            <w:shd w:val="clear" w:color="auto" w:fill="auto"/>
            <w:noWrap/>
            <w:vAlign w:val="bottom"/>
            <w:hideMark/>
          </w:tcPr>
          <w:p w14:paraId="3640BB06" w14:textId="77777777" w:rsidR="005A60DC" w:rsidRPr="006E70E5" w:rsidRDefault="005A60DC" w:rsidP="00F508CC">
            <w:pPr>
              <w:jc w:val="center"/>
              <w:rPr>
                <w:rFonts w:cs="Calibri"/>
                <w:color w:val="000000"/>
                <w:sz w:val="16"/>
                <w:szCs w:val="16"/>
                <w:lang w:eastAsia="es-SV"/>
              </w:rPr>
            </w:pPr>
            <w:r w:rsidRPr="006E70E5">
              <w:rPr>
                <w:rFonts w:cs="Calibri"/>
                <w:color w:val="000000"/>
                <w:sz w:val="16"/>
                <w:szCs w:val="16"/>
                <w:lang w:eastAsia="es-SV"/>
              </w:rPr>
              <w:t> </w:t>
            </w:r>
          </w:p>
        </w:tc>
        <w:tc>
          <w:tcPr>
            <w:tcW w:w="848" w:type="dxa"/>
            <w:tcBorders>
              <w:top w:val="nil"/>
              <w:left w:val="nil"/>
              <w:bottom w:val="single" w:sz="4" w:space="0" w:color="auto"/>
              <w:right w:val="single" w:sz="4" w:space="0" w:color="auto"/>
            </w:tcBorders>
            <w:shd w:val="clear" w:color="auto" w:fill="auto"/>
            <w:noWrap/>
            <w:vAlign w:val="bottom"/>
            <w:hideMark/>
          </w:tcPr>
          <w:p w14:paraId="6C53B1A4" w14:textId="77777777" w:rsidR="005A60DC" w:rsidRPr="006E70E5" w:rsidRDefault="005A60DC" w:rsidP="00F508CC">
            <w:pPr>
              <w:jc w:val="center"/>
              <w:rPr>
                <w:rFonts w:cs="Calibri"/>
                <w:color w:val="000000"/>
                <w:sz w:val="16"/>
                <w:szCs w:val="16"/>
                <w:lang w:eastAsia="es-SV"/>
              </w:rPr>
            </w:pPr>
            <w:r w:rsidRPr="006E70E5">
              <w:rPr>
                <w:rFonts w:cs="Calibri"/>
                <w:color w:val="000000"/>
                <w:sz w:val="16"/>
                <w:szCs w:val="16"/>
                <w:lang w:eastAsia="es-SV"/>
              </w:rPr>
              <w:t> </w:t>
            </w:r>
          </w:p>
        </w:tc>
      </w:tr>
      <w:tr w:rsidR="005A60DC" w:rsidRPr="006E70E5" w14:paraId="3D260AF0" w14:textId="77777777" w:rsidTr="00F508CC">
        <w:trPr>
          <w:trHeight w:val="1020"/>
        </w:trPr>
        <w:tc>
          <w:tcPr>
            <w:tcW w:w="797" w:type="dxa"/>
            <w:tcBorders>
              <w:top w:val="nil"/>
              <w:left w:val="single" w:sz="4" w:space="0" w:color="auto"/>
              <w:bottom w:val="single" w:sz="4" w:space="0" w:color="auto"/>
              <w:right w:val="single" w:sz="4" w:space="0" w:color="auto"/>
            </w:tcBorders>
            <w:shd w:val="clear" w:color="000000" w:fill="DDEBF7"/>
            <w:noWrap/>
            <w:vAlign w:val="center"/>
            <w:hideMark/>
          </w:tcPr>
          <w:p w14:paraId="6D1B230C"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No.</w:t>
            </w:r>
          </w:p>
        </w:tc>
        <w:tc>
          <w:tcPr>
            <w:tcW w:w="1036" w:type="dxa"/>
            <w:tcBorders>
              <w:top w:val="nil"/>
              <w:left w:val="nil"/>
              <w:bottom w:val="single" w:sz="4" w:space="0" w:color="auto"/>
              <w:right w:val="single" w:sz="4" w:space="0" w:color="auto"/>
            </w:tcBorders>
            <w:shd w:val="clear" w:color="000000" w:fill="DDEBF7"/>
            <w:vAlign w:val="center"/>
            <w:hideMark/>
          </w:tcPr>
          <w:p w14:paraId="451C65AA"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ACTA/ACDO A MODIFICAR</w:t>
            </w:r>
          </w:p>
        </w:tc>
        <w:tc>
          <w:tcPr>
            <w:tcW w:w="992" w:type="dxa"/>
            <w:tcBorders>
              <w:top w:val="nil"/>
              <w:left w:val="nil"/>
              <w:bottom w:val="single" w:sz="4" w:space="0" w:color="auto"/>
              <w:right w:val="single" w:sz="4" w:space="0" w:color="auto"/>
            </w:tcBorders>
            <w:shd w:val="clear" w:color="000000" w:fill="DDEBF7"/>
            <w:noWrap/>
            <w:vAlign w:val="center"/>
            <w:hideMark/>
          </w:tcPr>
          <w:p w14:paraId="6D751095"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FECHA</w:t>
            </w:r>
          </w:p>
        </w:tc>
        <w:tc>
          <w:tcPr>
            <w:tcW w:w="993" w:type="dxa"/>
            <w:tcBorders>
              <w:top w:val="nil"/>
              <w:left w:val="nil"/>
              <w:bottom w:val="single" w:sz="4" w:space="0" w:color="auto"/>
              <w:right w:val="single" w:sz="4" w:space="0" w:color="auto"/>
            </w:tcBorders>
            <w:shd w:val="clear" w:color="000000" w:fill="DDEBF7"/>
            <w:noWrap/>
            <w:vAlign w:val="center"/>
            <w:hideMark/>
          </w:tcPr>
          <w:p w14:paraId="3F0A1E90"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MOTIVO</w:t>
            </w:r>
          </w:p>
        </w:tc>
        <w:tc>
          <w:tcPr>
            <w:tcW w:w="2842" w:type="dxa"/>
            <w:tcBorders>
              <w:top w:val="nil"/>
              <w:left w:val="nil"/>
              <w:bottom w:val="single" w:sz="4" w:space="0" w:color="auto"/>
              <w:right w:val="single" w:sz="4" w:space="0" w:color="auto"/>
            </w:tcBorders>
            <w:shd w:val="clear" w:color="000000" w:fill="DDEBF7"/>
            <w:vAlign w:val="center"/>
            <w:hideMark/>
          </w:tcPr>
          <w:p w14:paraId="02434CAA"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DESCRIPCION DEL PEDIDO</w:t>
            </w:r>
          </w:p>
        </w:tc>
        <w:tc>
          <w:tcPr>
            <w:tcW w:w="1080" w:type="dxa"/>
            <w:tcBorders>
              <w:top w:val="nil"/>
              <w:left w:val="nil"/>
              <w:bottom w:val="single" w:sz="4" w:space="0" w:color="auto"/>
              <w:right w:val="single" w:sz="4" w:space="0" w:color="auto"/>
            </w:tcBorders>
            <w:shd w:val="clear" w:color="000000" w:fill="DDEBF7"/>
            <w:vAlign w:val="center"/>
            <w:hideMark/>
          </w:tcPr>
          <w:p w14:paraId="6AE0BAC5"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EMPRESA OFERTANTE</w:t>
            </w:r>
          </w:p>
        </w:tc>
        <w:tc>
          <w:tcPr>
            <w:tcW w:w="900" w:type="dxa"/>
            <w:tcBorders>
              <w:top w:val="nil"/>
              <w:left w:val="nil"/>
              <w:bottom w:val="single" w:sz="4" w:space="0" w:color="auto"/>
              <w:right w:val="single" w:sz="4" w:space="0" w:color="auto"/>
            </w:tcBorders>
            <w:shd w:val="clear" w:color="000000" w:fill="DDEBF7"/>
            <w:vAlign w:val="center"/>
            <w:hideMark/>
          </w:tcPr>
          <w:p w14:paraId="4A6A0D6E"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MONTO DE OFERTA</w:t>
            </w:r>
          </w:p>
        </w:tc>
        <w:tc>
          <w:tcPr>
            <w:tcW w:w="848" w:type="dxa"/>
            <w:tcBorders>
              <w:top w:val="nil"/>
              <w:left w:val="nil"/>
              <w:bottom w:val="single" w:sz="4" w:space="0" w:color="auto"/>
              <w:right w:val="single" w:sz="4" w:space="0" w:color="auto"/>
            </w:tcBorders>
            <w:shd w:val="clear" w:color="000000" w:fill="DDEBF7"/>
            <w:vAlign w:val="center"/>
            <w:hideMark/>
          </w:tcPr>
          <w:p w14:paraId="61921B16"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LINEA DE TRABAJO</w:t>
            </w:r>
          </w:p>
        </w:tc>
      </w:tr>
      <w:tr w:rsidR="005A60DC" w:rsidRPr="006E70E5" w14:paraId="7A814920" w14:textId="77777777" w:rsidTr="00F508CC">
        <w:trPr>
          <w:trHeight w:val="2258"/>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77E5AE6"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1</w:t>
            </w:r>
          </w:p>
        </w:tc>
        <w:tc>
          <w:tcPr>
            <w:tcW w:w="1036" w:type="dxa"/>
            <w:tcBorders>
              <w:top w:val="nil"/>
              <w:left w:val="nil"/>
              <w:bottom w:val="single" w:sz="4" w:space="0" w:color="auto"/>
              <w:right w:val="single" w:sz="4" w:space="0" w:color="auto"/>
            </w:tcBorders>
            <w:shd w:val="clear" w:color="auto" w:fill="auto"/>
            <w:vAlign w:val="center"/>
            <w:hideMark/>
          </w:tcPr>
          <w:p w14:paraId="45720EDC" w14:textId="77777777" w:rsidR="005A60DC" w:rsidRPr="006E70E5" w:rsidRDefault="005A60DC" w:rsidP="00F508CC">
            <w:pPr>
              <w:jc w:val="both"/>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ACTA No 23, ACDO. No 01. ITEN # 58</w:t>
            </w:r>
          </w:p>
        </w:tc>
        <w:tc>
          <w:tcPr>
            <w:tcW w:w="992" w:type="dxa"/>
            <w:tcBorders>
              <w:top w:val="nil"/>
              <w:left w:val="nil"/>
              <w:bottom w:val="single" w:sz="4" w:space="0" w:color="auto"/>
              <w:right w:val="single" w:sz="4" w:space="0" w:color="auto"/>
            </w:tcBorders>
            <w:shd w:val="clear" w:color="auto" w:fill="auto"/>
            <w:vAlign w:val="center"/>
            <w:hideMark/>
          </w:tcPr>
          <w:p w14:paraId="43B0D794"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15/10/2020</w:t>
            </w:r>
          </w:p>
        </w:tc>
        <w:tc>
          <w:tcPr>
            <w:tcW w:w="993" w:type="dxa"/>
            <w:tcBorders>
              <w:top w:val="nil"/>
              <w:left w:val="nil"/>
              <w:bottom w:val="single" w:sz="4" w:space="0" w:color="auto"/>
              <w:right w:val="single" w:sz="4" w:space="0" w:color="auto"/>
            </w:tcBorders>
            <w:shd w:val="clear" w:color="auto" w:fill="auto"/>
            <w:vAlign w:val="center"/>
            <w:hideMark/>
          </w:tcPr>
          <w:p w14:paraId="724B1171"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 xml:space="preserve">CAMBIO DE NOMBRE </w:t>
            </w:r>
          </w:p>
        </w:tc>
        <w:tc>
          <w:tcPr>
            <w:tcW w:w="2842" w:type="dxa"/>
            <w:tcBorders>
              <w:top w:val="nil"/>
              <w:left w:val="nil"/>
              <w:bottom w:val="single" w:sz="4" w:space="0" w:color="auto"/>
              <w:right w:val="single" w:sz="4" w:space="0" w:color="auto"/>
            </w:tcBorders>
            <w:shd w:val="clear" w:color="auto" w:fill="auto"/>
            <w:vAlign w:val="center"/>
            <w:hideMark/>
          </w:tcPr>
          <w:p w14:paraId="44E92399" w14:textId="77777777" w:rsidR="005A60DC" w:rsidRPr="006E70E5" w:rsidRDefault="005A60DC" w:rsidP="00F508CC">
            <w:pPr>
              <w:jc w:val="both"/>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SOLICITO SE APRUEBE LA MODIFICACIÓN DE ARIANA NICOLE CLAVEL ARDON, QUE POR PRESENTAR COTIZACIÓN EN NOMBRE DE LA SEÑORITA, QUE NO POSEÍA DUI, PARA SER CORRIGIENDO, EL PROCESO CORRESPONDIENTE A NOMBRE DE LA SEÑORA ROXANA CRISTINA ARDON DE CLAVEL, PARA PODER PAGAR EL PROCESO, POR EL EVENTO DE RENDICIÓN DE CUENTAS DEL AÑO 2019-2020.</w:t>
            </w:r>
          </w:p>
        </w:tc>
        <w:tc>
          <w:tcPr>
            <w:tcW w:w="1080" w:type="dxa"/>
            <w:tcBorders>
              <w:top w:val="nil"/>
              <w:left w:val="nil"/>
              <w:bottom w:val="single" w:sz="4" w:space="0" w:color="auto"/>
              <w:right w:val="single" w:sz="4" w:space="0" w:color="auto"/>
            </w:tcBorders>
            <w:shd w:val="clear" w:color="auto" w:fill="auto"/>
            <w:vAlign w:val="center"/>
            <w:hideMark/>
          </w:tcPr>
          <w:p w14:paraId="3F076EB0"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ROXANA CRISTINA ARDON DE CLAVEL</w:t>
            </w:r>
          </w:p>
        </w:tc>
        <w:tc>
          <w:tcPr>
            <w:tcW w:w="900" w:type="dxa"/>
            <w:tcBorders>
              <w:top w:val="nil"/>
              <w:left w:val="nil"/>
              <w:bottom w:val="single" w:sz="4" w:space="0" w:color="auto"/>
              <w:right w:val="single" w:sz="4" w:space="0" w:color="auto"/>
            </w:tcBorders>
            <w:shd w:val="clear" w:color="auto" w:fill="auto"/>
            <w:noWrap/>
            <w:vAlign w:val="center"/>
            <w:hideMark/>
          </w:tcPr>
          <w:p w14:paraId="1B2E2211" w14:textId="77777777" w:rsidR="005A60DC" w:rsidRPr="006E70E5" w:rsidRDefault="005A60DC" w:rsidP="00F508CC">
            <w:pPr>
              <w:jc w:val="center"/>
              <w:rPr>
                <w:rFonts w:ascii="Arial Narrow" w:hAnsi="Arial Narrow" w:cs="Calibri"/>
                <w:color w:val="000000"/>
                <w:sz w:val="16"/>
                <w:szCs w:val="16"/>
                <w:lang w:eastAsia="es-SV"/>
              </w:rPr>
            </w:pPr>
            <w:r w:rsidRPr="006E70E5">
              <w:rPr>
                <w:rFonts w:ascii="Arial Narrow" w:hAnsi="Arial Narrow" w:cs="Calibri"/>
                <w:color w:val="000000"/>
                <w:sz w:val="16"/>
                <w:szCs w:val="16"/>
                <w:lang w:eastAsia="es-SV"/>
              </w:rPr>
              <w:t xml:space="preserve"> $     525.00 </w:t>
            </w:r>
          </w:p>
        </w:tc>
        <w:tc>
          <w:tcPr>
            <w:tcW w:w="848" w:type="dxa"/>
            <w:tcBorders>
              <w:top w:val="nil"/>
              <w:left w:val="nil"/>
              <w:bottom w:val="single" w:sz="4" w:space="0" w:color="auto"/>
              <w:right w:val="single" w:sz="4" w:space="0" w:color="auto"/>
            </w:tcBorders>
            <w:shd w:val="clear" w:color="FFFFFF" w:fill="FFFFFF"/>
            <w:vAlign w:val="center"/>
            <w:hideMark/>
          </w:tcPr>
          <w:p w14:paraId="53DDAEA1" w14:textId="77777777" w:rsidR="005A60DC" w:rsidRPr="006E70E5" w:rsidRDefault="005A60DC" w:rsidP="00F508CC">
            <w:pPr>
              <w:jc w:val="center"/>
              <w:rPr>
                <w:rFonts w:ascii="Arial Narrow" w:hAnsi="Arial Narrow" w:cs="Calibri"/>
                <w:sz w:val="16"/>
                <w:szCs w:val="16"/>
                <w:lang w:eastAsia="es-SV"/>
              </w:rPr>
            </w:pPr>
            <w:r w:rsidRPr="006E70E5">
              <w:rPr>
                <w:rFonts w:ascii="Arial Narrow" w:hAnsi="Arial Narrow" w:cs="Calibri"/>
                <w:sz w:val="16"/>
                <w:szCs w:val="16"/>
                <w:lang w:eastAsia="es-SV"/>
              </w:rPr>
              <w:t>010111</w:t>
            </w:r>
          </w:p>
        </w:tc>
      </w:tr>
    </w:tbl>
    <w:p w14:paraId="4CDF4D61" w14:textId="77777777" w:rsidR="005A60DC" w:rsidRDefault="005A60DC" w:rsidP="005A60DC">
      <w:pPr>
        <w:spacing w:line="360" w:lineRule="auto"/>
        <w:ind w:right="-518"/>
        <w:jc w:val="both"/>
        <w:rPr>
          <w:rFonts w:ascii="Arial" w:hAnsi="Arial" w:cs="Arial"/>
          <w:b/>
          <w:color w:val="000000"/>
          <w:sz w:val="20"/>
          <w:szCs w:val="20"/>
          <w:lang w:eastAsia="es-SV"/>
        </w:rPr>
      </w:pPr>
    </w:p>
    <w:p w14:paraId="2DA86CB6" w14:textId="77777777" w:rsidR="005A60DC" w:rsidRPr="00A00672" w:rsidRDefault="005A60DC" w:rsidP="005A60DC">
      <w:pPr>
        <w:spacing w:line="360" w:lineRule="auto"/>
        <w:ind w:right="-376"/>
        <w:jc w:val="both"/>
        <w:rPr>
          <w:rFonts w:ascii="Arial" w:hAnsi="Arial" w:cs="Arial"/>
          <w:sz w:val="20"/>
          <w:szCs w:val="20"/>
        </w:rPr>
      </w:pPr>
      <w:r w:rsidRPr="00A00672">
        <w:rPr>
          <w:rFonts w:ascii="Arial" w:hAnsi="Arial" w:cs="Arial"/>
          <w:b/>
          <w:color w:val="000000"/>
          <w:sz w:val="20"/>
          <w:szCs w:val="20"/>
          <w:lang w:eastAsia="es-SV"/>
        </w:rPr>
        <w:t>b)</w:t>
      </w:r>
      <w:r w:rsidRPr="00A00672">
        <w:rPr>
          <w:rFonts w:ascii="Arial" w:hAnsi="Arial" w:cs="Arial"/>
          <w:color w:val="000000"/>
          <w:sz w:val="20"/>
          <w:szCs w:val="20"/>
          <w:lang w:eastAsia="es-SV"/>
        </w:rPr>
        <w:t xml:space="preserve"> Ratificar en todas los demás conceptos el referido acuerdo.</w:t>
      </w:r>
      <w:r w:rsidRPr="00A00672">
        <w:rPr>
          <w:rFonts w:ascii="Arial" w:hAnsi="Arial" w:cs="Arial"/>
          <w:sz w:val="20"/>
          <w:szCs w:val="20"/>
        </w:rPr>
        <w:t xml:space="preserve">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Pr>
          <w:rFonts w:ascii="Arial" w:hAnsi="Arial" w:cs="Arial"/>
          <w:sz w:val="20"/>
          <w:szCs w:val="20"/>
        </w:rPr>
        <w:t xml:space="preserve"> </w:t>
      </w:r>
      <w:r w:rsidRPr="00A00672">
        <w:rPr>
          <w:rFonts w:ascii="Arial" w:hAnsi="Arial" w:cs="Arial"/>
          <w:b/>
          <w:bCs/>
          <w:sz w:val="20"/>
          <w:szCs w:val="20"/>
          <w:shd w:val="clear" w:color="auto" w:fill="FFFFFF"/>
        </w:rPr>
        <w:t xml:space="preserve">ACUERDO NUMERO SEIS: </w:t>
      </w:r>
      <w:r w:rsidRPr="00A00672">
        <w:rPr>
          <w:rFonts w:ascii="Arial" w:hAnsi="Arial" w:cs="Arial"/>
          <w:sz w:val="20"/>
          <w:szCs w:val="20"/>
        </w:rPr>
        <w:t xml:space="preserve">Este Concejo Municipal en atención a solicitud de la Jefe de la Unidad de Adquisiciones y Contrataciones Institucional, mediante el cual expone: </w:t>
      </w:r>
      <w:r w:rsidRPr="00A00672">
        <w:rPr>
          <w:rFonts w:ascii="Arial" w:hAnsi="Arial" w:cs="Arial"/>
          <w:b/>
          <w:bCs/>
          <w:sz w:val="20"/>
          <w:szCs w:val="20"/>
        </w:rPr>
        <w:t>I.</w:t>
      </w:r>
      <w:r w:rsidRPr="00A00672">
        <w:rPr>
          <w:rFonts w:ascii="Arial" w:hAnsi="Arial" w:cs="Arial"/>
          <w:sz w:val="20"/>
          <w:szCs w:val="20"/>
        </w:rPr>
        <w:t xml:space="preserve"> Que ha tenido a la vista el Acta de </w:t>
      </w:r>
      <w:r w:rsidRPr="00A00672">
        <w:rPr>
          <w:rFonts w:ascii="Arial" w:hAnsi="Arial" w:cs="Arial"/>
          <w:sz w:val="20"/>
          <w:szCs w:val="20"/>
          <w:lang w:eastAsia="es-SV"/>
        </w:rPr>
        <w:t xml:space="preserve">Recomendación de la Comisión Evaluadora de Ofertas, en referencia al Proceso de Licitación segunda vez número </w:t>
      </w:r>
      <w:r w:rsidRPr="00A00672">
        <w:rPr>
          <w:rFonts w:ascii="Arial" w:hAnsi="Arial" w:cs="Arial"/>
          <w:b/>
          <w:sz w:val="20"/>
          <w:szCs w:val="20"/>
          <w:lang w:eastAsia="es-SV"/>
        </w:rPr>
        <w:t>LP-06/2020/AMN,</w:t>
      </w:r>
      <w:r w:rsidRPr="00A00672">
        <w:rPr>
          <w:rFonts w:ascii="Arial" w:hAnsi="Arial" w:cs="Arial"/>
          <w:sz w:val="20"/>
          <w:szCs w:val="20"/>
          <w:lang w:eastAsia="es-SV"/>
        </w:rPr>
        <w:t xml:space="preserve"> denominado:</w:t>
      </w:r>
      <w:r w:rsidRPr="00A00672">
        <w:rPr>
          <w:rFonts w:ascii="Arial" w:hAnsi="Arial" w:cs="Arial"/>
          <w:sz w:val="20"/>
          <w:szCs w:val="20"/>
        </w:rPr>
        <w:t xml:space="preserve"> “</w:t>
      </w:r>
      <w:r w:rsidRPr="00A00672">
        <w:rPr>
          <w:rFonts w:ascii="Arial" w:hAnsi="Arial" w:cs="Arial"/>
          <w:sz w:val="20"/>
          <w:szCs w:val="20"/>
          <w:lang w:eastAsia="es-SV"/>
        </w:rPr>
        <w:t xml:space="preserve">CONSTRUCCION  DE ECO PARQUE RECREATIVO SAMARIA, MUNICIPIO DE NEJAPA”, participando dos empresas e la visita de campo, siendo estas las siguientes: 1. ATACO, S.A. DE. C.V.; y 2. EMPRESA CONSTRUCTORA H.O, S.A. DE.C.V., las cuales al día y hora señalados en las bases de licitación para la presentación de ofertas NO PRESENTARON OFERTA, por lo que esta Comisión recomienda se Declare Desierta por Segunda Vez el proceso ya relacionado. Este Concejo Municipal de conformidad a lo que establecen los artículos 64-BIS y 65, y el articulo 72 literal f, todos de la Ley de Adquisiciones y Contrataciones de la Administración Pública, </w:t>
      </w:r>
      <w:r w:rsidRPr="00A00672">
        <w:rPr>
          <w:rFonts w:ascii="Arial" w:hAnsi="Arial" w:cs="Arial"/>
          <w:b/>
          <w:bCs/>
          <w:sz w:val="20"/>
          <w:szCs w:val="20"/>
          <w:lang w:eastAsia="es-SV"/>
        </w:rPr>
        <w:t>ACUERDA: a)</w:t>
      </w:r>
      <w:r w:rsidRPr="00A00672">
        <w:rPr>
          <w:rFonts w:ascii="Arial" w:hAnsi="Arial" w:cs="Arial"/>
          <w:sz w:val="20"/>
          <w:szCs w:val="20"/>
          <w:lang w:eastAsia="es-SV"/>
        </w:rPr>
        <w:t xml:space="preserve"> Declarar desierta por segunda vez el proceso de Licitación número </w:t>
      </w:r>
      <w:r w:rsidRPr="00A00672">
        <w:rPr>
          <w:rFonts w:ascii="Arial" w:hAnsi="Arial" w:cs="Arial"/>
          <w:b/>
          <w:sz w:val="20"/>
          <w:szCs w:val="20"/>
          <w:lang w:eastAsia="es-SV"/>
        </w:rPr>
        <w:t>LP-06/2020/AMN,</w:t>
      </w:r>
      <w:r w:rsidRPr="00A00672">
        <w:rPr>
          <w:rFonts w:ascii="Arial" w:hAnsi="Arial" w:cs="Arial"/>
          <w:sz w:val="20"/>
          <w:szCs w:val="20"/>
          <w:lang w:eastAsia="es-SV"/>
        </w:rPr>
        <w:t xml:space="preserve"> denominado:</w:t>
      </w:r>
      <w:r w:rsidRPr="00A00672">
        <w:rPr>
          <w:rFonts w:ascii="Arial" w:hAnsi="Arial" w:cs="Arial"/>
          <w:sz w:val="20"/>
          <w:szCs w:val="20"/>
        </w:rPr>
        <w:t xml:space="preserve"> </w:t>
      </w:r>
      <w:r w:rsidRPr="00A00672">
        <w:rPr>
          <w:rFonts w:ascii="Arial" w:hAnsi="Arial" w:cs="Arial"/>
          <w:b/>
          <w:sz w:val="20"/>
          <w:szCs w:val="20"/>
        </w:rPr>
        <w:t>“</w:t>
      </w:r>
      <w:r w:rsidRPr="00A00672">
        <w:rPr>
          <w:rFonts w:ascii="Arial" w:hAnsi="Arial" w:cs="Arial"/>
          <w:b/>
          <w:sz w:val="20"/>
          <w:szCs w:val="20"/>
          <w:lang w:eastAsia="es-SV"/>
        </w:rPr>
        <w:t>CONSTRUCCION  DE ECO PARQUE RECREATIVO SAMARIA, MUNICIPIO DE NEJAPA”</w:t>
      </w:r>
      <w:r w:rsidRPr="00A00672">
        <w:rPr>
          <w:rFonts w:ascii="Arial" w:hAnsi="Arial" w:cs="Arial"/>
          <w:sz w:val="20"/>
          <w:szCs w:val="20"/>
          <w:lang w:eastAsia="es-SV"/>
        </w:rPr>
        <w:t xml:space="preserve">, </w:t>
      </w:r>
      <w:r w:rsidRPr="00A00672">
        <w:rPr>
          <w:rFonts w:ascii="Arial" w:hAnsi="Arial" w:cs="Arial"/>
          <w:b/>
          <w:bCs/>
          <w:sz w:val="20"/>
          <w:szCs w:val="20"/>
          <w:lang w:eastAsia="es-SV"/>
        </w:rPr>
        <w:t>b)</w:t>
      </w:r>
      <w:r w:rsidRPr="00A00672">
        <w:rPr>
          <w:rFonts w:ascii="Arial" w:hAnsi="Arial" w:cs="Arial"/>
          <w:sz w:val="20"/>
          <w:szCs w:val="20"/>
          <w:lang w:eastAsia="es-SV"/>
        </w:rPr>
        <w:t xml:space="preserve"> Instrúyase a la Unidad de Adquisiciones y Contrataciones Institucional para que inicie el proceso de Contratación  Directa.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b/>
          <w:bCs/>
          <w:sz w:val="20"/>
          <w:szCs w:val="20"/>
          <w:shd w:val="clear" w:color="auto" w:fill="FFFFFF"/>
        </w:rPr>
        <w:t>ACUERDO NUMERO SIETE:</w:t>
      </w:r>
      <w:r w:rsidRPr="00A00672">
        <w:rPr>
          <w:rFonts w:ascii="Arial" w:hAnsi="Arial" w:cs="Arial"/>
          <w:b/>
          <w:sz w:val="20"/>
          <w:szCs w:val="20"/>
        </w:rPr>
        <w:t xml:space="preserve"> </w:t>
      </w:r>
      <w:r w:rsidRPr="00A00672">
        <w:rPr>
          <w:rFonts w:ascii="Arial" w:hAnsi="Arial" w:cs="Arial"/>
          <w:sz w:val="20"/>
          <w:szCs w:val="20"/>
        </w:rPr>
        <w:t xml:space="preserve">El Concejo Municipal en atención a solicitud realizada por la Jefe de la Unidad de Adquisiciones y Contrataciones Institucional, que contiene la renovación del Contrato de los Radios de Comunicación con la Empresa INTELFON, S.A. DE C.V., por el plazo de dieciocho meses, en uso de sus facultades legales,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Aprobar el Contrato de Servicios, según cuadro siguiente: </w:t>
      </w:r>
    </w:p>
    <w:tbl>
      <w:tblPr>
        <w:tblW w:w="9204" w:type="dxa"/>
        <w:tblInd w:w="80" w:type="dxa"/>
        <w:tblLayout w:type="fixed"/>
        <w:tblCellMar>
          <w:left w:w="70" w:type="dxa"/>
          <w:right w:w="70" w:type="dxa"/>
        </w:tblCellMar>
        <w:tblLook w:val="04A0" w:firstRow="1" w:lastRow="0" w:firstColumn="1" w:lastColumn="0" w:noHBand="0" w:noVBand="1"/>
      </w:tblPr>
      <w:tblGrid>
        <w:gridCol w:w="520"/>
        <w:gridCol w:w="1233"/>
        <w:gridCol w:w="1418"/>
        <w:gridCol w:w="1559"/>
        <w:gridCol w:w="1781"/>
        <w:gridCol w:w="850"/>
        <w:gridCol w:w="851"/>
        <w:gridCol w:w="992"/>
      </w:tblGrid>
      <w:tr w:rsidR="005A60DC" w:rsidRPr="00A00672" w14:paraId="32FB704E" w14:textId="77777777" w:rsidTr="00F508CC">
        <w:trPr>
          <w:trHeight w:val="300"/>
        </w:trPr>
        <w:tc>
          <w:tcPr>
            <w:tcW w:w="9204"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5F603A" w14:textId="77777777" w:rsidR="005A60DC" w:rsidRPr="00A00672" w:rsidRDefault="005A60DC" w:rsidP="00F508CC">
            <w:pPr>
              <w:spacing w:line="276" w:lineRule="auto"/>
              <w:jc w:val="center"/>
              <w:rPr>
                <w:rFonts w:ascii="Arial" w:hAnsi="Arial" w:cs="Arial"/>
                <w:b/>
                <w:bCs/>
                <w:color w:val="000000"/>
                <w:sz w:val="16"/>
                <w:szCs w:val="16"/>
                <w:lang w:eastAsia="es-SV"/>
              </w:rPr>
            </w:pPr>
            <w:r w:rsidRPr="00A00672">
              <w:rPr>
                <w:rFonts w:ascii="Arial" w:hAnsi="Arial" w:cs="Arial"/>
                <w:b/>
                <w:bCs/>
                <w:color w:val="000000"/>
                <w:sz w:val="16"/>
                <w:szCs w:val="16"/>
                <w:lang w:eastAsia="es-SV"/>
              </w:rPr>
              <w:t>CONTRATOS POR SERVICIOS Y ARRENDAMIENTOS PARA EL AÑO 2021</w:t>
            </w:r>
          </w:p>
        </w:tc>
      </w:tr>
      <w:tr w:rsidR="005A60DC" w:rsidRPr="00A00672" w14:paraId="16517309" w14:textId="77777777" w:rsidTr="00F508CC">
        <w:trPr>
          <w:trHeight w:val="675"/>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73103501" w14:textId="77777777" w:rsidR="005A60DC" w:rsidRPr="00A00672" w:rsidRDefault="005A60DC" w:rsidP="00F508CC">
            <w:pPr>
              <w:spacing w:line="360" w:lineRule="auto"/>
              <w:jc w:val="center"/>
              <w:rPr>
                <w:rFonts w:ascii="Arial" w:hAnsi="Arial" w:cs="Arial"/>
                <w:b/>
                <w:bCs/>
                <w:color w:val="000000"/>
                <w:sz w:val="20"/>
                <w:szCs w:val="20"/>
                <w:lang w:eastAsia="es-SV"/>
              </w:rPr>
            </w:pPr>
            <w:r w:rsidRPr="00A00672">
              <w:rPr>
                <w:rFonts w:ascii="Arial" w:hAnsi="Arial" w:cs="Arial"/>
                <w:b/>
                <w:bCs/>
                <w:color w:val="000000"/>
                <w:sz w:val="20"/>
                <w:szCs w:val="20"/>
                <w:lang w:eastAsia="es-SV"/>
              </w:rPr>
              <w:t>No</w:t>
            </w:r>
          </w:p>
        </w:tc>
        <w:tc>
          <w:tcPr>
            <w:tcW w:w="1233" w:type="dxa"/>
            <w:tcBorders>
              <w:top w:val="nil"/>
              <w:left w:val="nil"/>
              <w:bottom w:val="single" w:sz="4" w:space="0" w:color="auto"/>
              <w:right w:val="single" w:sz="4" w:space="0" w:color="auto"/>
            </w:tcBorders>
            <w:shd w:val="clear" w:color="auto" w:fill="auto"/>
            <w:vAlign w:val="center"/>
            <w:hideMark/>
          </w:tcPr>
          <w:p w14:paraId="4FCE4AF1" w14:textId="77777777" w:rsidR="005A60DC" w:rsidRPr="00A00672" w:rsidRDefault="005A60DC" w:rsidP="00F508CC">
            <w:pPr>
              <w:spacing w:line="276" w:lineRule="auto"/>
              <w:jc w:val="center"/>
              <w:rPr>
                <w:rFonts w:ascii="Arial" w:hAnsi="Arial" w:cs="Arial"/>
                <w:b/>
                <w:bCs/>
                <w:color w:val="000000"/>
                <w:sz w:val="16"/>
                <w:szCs w:val="16"/>
                <w:lang w:eastAsia="es-SV"/>
              </w:rPr>
            </w:pPr>
            <w:r w:rsidRPr="00A00672">
              <w:rPr>
                <w:rFonts w:ascii="Arial" w:hAnsi="Arial" w:cs="Arial"/>
                <w:b/>
                <w:bCs/>
                <w:color w:val="000000"/>
                <w:sz w:val="16"/>
                <w:szCs w:val="16"/>
                <w:lang w:eastAsia="es-SV"/>
              </w:rPr>
              <w:t>PROVEEDOR</w:t>
            </w:r>
          </w:p>
        </w:tc>
        <w:tc>
          <w:tcPr>
            <w:tcW w:w="1418" w:type="dxa"/>
            <w:tcBorders>
              <w:top w:val="nil"/>
              <w:left w:val="nil"/>
              <w:bottom w:val="single" w:sz="4" w:space="0" w:color="auto"/>
              <w:right w:val="single" w:sz="4" w:space="0" w:color="auto"/>
            </w:tcBorders>
            <w:shd w:val="clear" w:color="auto" w:fill="auto"/>
            <w:vAlign w:val="center"/>
            <w:hideMark/>
          </w:tcPr>
          <w:p w14:paraId="381DE8D3" w14:textId="77777777" w:rsidR="005A60DC" w:rsidRPr="00A00672" w:rsidRDefault="005A60DC" w:rsidP="00F508CC">
            <w:pPr>
              <w:spacing w:line="276" w:lineRule="auto"/>
              <w:jc w:val="center"/>
              <w:rPr>
                <w:rFonts w:ascii="Arial" w:hAnsi="Arial" w:cs="Arial"/>
                <w:b/>
                <w:bCs/>
                <w:color w:val="000000"/>
                <w:sz w:val="16"/>
                <w:szCs w:val="16"/>
                <w:lang w:eastAsia="es-SV"/>
              </w:rPr>
            </w:pPr>
            <w:r w:rsidRPr="00A00672">
              <w:rPr>
                <w:rFonts w:ascii="Arial" w:hAnsi="Arial" w:cs="Arial"/>
                <w:b/>
                <w:bCs/>
                <w:color w:val="000000"/>
                <w:sz w:val="16"/>
                <w:szCs w:val="16"/>
                <w:lang w:eastAsia="es-SV"/>
              </w:rPr>
              <w:t>BIENES INMUEBLES</w:t>
            </w:r>
          </w:p>
        </w:tc>
        <w:tc>
          <w:tcPr>
            <w:tcW w:w="1559" w:type="dxa"/>
            <w:tcBorders>
              <w:top w:val="nil"/>
              <w:left w:val="nil"/>
              <w:bottom w:val="single" w:sz="4" w:space="0" w:color="auto"/>
              <w:right w:val="single" w:sz="4" w:space="0" w:color="auto"/>
            </w:tcBorders>
            <w:shd w:val="clear" w:color="auto" w:fill="auto"/>
            <w:vAlign w:val="center"/>
            <w:hideMark/>
          </w:tcPr>
          <w:p w14:paraId="6E79C85B" w14:textId="77777777" w:rsidR="005A60DC" w:rsidRPr="00A00672" w:rsidRDefault="005A60DC" w:rsidP="00F508CC">
            <w:pPr>
              <w:spacing w:line="276" w:lineRule="auto"/>
              <w:jc w:val="center"/>
              <w:rPr>
                <w:rFonts w:ascii="Arial" w:hAnsi="Arial" w:cs="Arial"/>
                <w:b/>
                <w:bCs/>
                <w:color w:val="000000"/>
                <w:sz w:val="16"/>
                <w:szCs w:val="16"/>
                <w:lang w:eastAsia="es-SV"/>
              </w:rPr>
            </w:pPr>
            <w:r w:rsidRPr="00A00672">
              <w:rPr>
                <w:rFonts w:ascii="Arial" w:hAnsi="Arial" w:cs="Arial"/>
                <w:b/>
                <w:bCs/>
                <w:color w:val="000000"/>
                <w:sz w:val="16"/>
                <w:szCs w:val="16"/>
                <w:lang w:eastAsia="es-SV"/>
              </w:rPr>
              <w:t>ARRENDATARIO/SERVICIOS</w:t>
            </w:r>
          </w:p>
        </w:tc>
        <w:tc>
          <w:tcPr>
            <w:tcW w:w="1781" w:type="dxa"/>
            <w:tcBorders>
              <w:top w:val="nil"/>
              <w:left w:val="nil"/>
              <w:bottom w:val="single" w:sz="4" w:space="0" w:color="auto"/>
              <w:right w:val="single" w:sz="4" w:space="0" w:color="auto"/>
            </w:tcBorders>
            <w:shd w:val="clear" w:color="auto" w:fill="auto"/>
            <w:vAlign w:val="center"/>
            <w:hideMark/>
          </w:tcPr>
          <w:p w14:paraId="510845DE" w14:textId="77777777" w:rsidR="005A60DC" w:rsidRPr="00A00672" w:rsidRDefault="005A60DC" w:rsidP="00F508CC">
            <w:pPr>
              <w:spacing w:line="276" w:lineRule="auto"/>
              <w:jc w:val="center"/>
              <w:rPr>
                <w:rFonts w:ascii="Arial" w:hAnsi="Arial" w:cs="Arial"/>
                <w:b/>
                <w:bCs/>
                <w:color w:val="000000"/>
                <w:sz w:val="16"/>
                <w:szCs w:val="16"/>
                <w:lang w:eastAsia="es-SV"/>
              </w:rPr>
            </w:pPr>
            <w:r w:rsidRPr="00A00672">
              <w:rPr>
                <w:rFonts w:ascii="Arial" w:hAnsi="Arial" w:cs="Arial"/>
                <w:b/>
                <w:bCs/>
                <w:color w:val="000000"/>
                <w:sz w:val="16"/>
                <w:szCs w:val="16"/>
                <w:lang w:eastAsia="es-SV"/>
              </w:rPr>
              <w:t>DIRECCION</w:t>
            </w:r>
          </w:p>
        </w:tc>
        <w:tc>
          <w:tcPr>
            <w:tcW w:w="850" w:type="dxa"/>
            <w:tcBorders>
              <w:top w:val="nil"/>
              <w:left w:val="nil"/>
              <w:bottom w:val="single" w:sz="4" w:space="0" w:color="auto"/>
              <w:right w:val="single" w:sz="4" w:space="0" w:color="auto"/>
            </w:tcBorders>
            <w:shd w:val="clear" w:color="auto" w:fill="auto"/>
            <w:vAlign w:val="center"/>
            <w:hideMark/>
          </w:tcPr>
          <w:p w14:paraId="456D2466" w14:textId="77777777" w:rsidR="005A60DC" w:rsidRPr="00A00672" w:rsidRDefault="005A60DC" w:rsidP="00F508CC">
            <w:pPr>
              <w:spacing w:line="276" w:lineRule="auto"/>
              <w:jc w:val="center"/>
              <w:rPr>
                <w:rFonts w:ascii="Arial" w:hAnsi="Arial" w:cs="Arial"/>
                <w:b/>
                <w:bCs/>
                <w:color w:val="000000"/>
                <w:sz w:val="16"/>
                <w:szCs w:val="16"/>
                <w:lang w:eastAsia="es-SV"/>
              </w:rPr>
            </w:pPr>
            <w:r w:rsidRPr="00A00672">
              <w:rPr>
                <w:rFonts w:ascii="Arial" w:hAnsi="Arial" w:cs="Arial"/>
                <w:b/>
                <w:bCs/>
                <w:color w:val="000000"/>
                <w:sz w:val="16"/>
                <w:szCs w:val="16"/>
                <w:lang w:eastAsia="es-SV"/>
              </w:rPr>
              <w:t>PLAZO</w:t>
            </w:r>
          </w:p>
        </w:tc>
        <w:tc>
          <w:tcPr>
            <w:tcW w:w="851" w:type="dxa"/>
            <w:tcBorders>
              <w:top w:val="nil"/>
              <w:left w:val="nil"/>
              <w:bottom w:val="single" w:sz="4" w:space="0" w:color="auto"/>
              <w:right w:val="single" w:sz="4" w:space="0" w:color="auto"/>
            </w:tcBorders>
            <w:shd w:val="clear" w:color="auto" w:fill="auto"/>
            <w:vAlign w:val="center"/>
            <w:hideMark/>
          </w:tcPr>
          <w:p w14:paraId="071A333A" w14:textId="77777777" w:rsidR="005A60DC" w:rsidRPr="00A00672" w:rsidRDefault="005A60DC" w:rsidP="00F508CC">
            <w:pPr>
              <w:spacing w:line="276" w:lineRule="auto"/>
              <w:jc w:val="center"/>
              <w:rPr>
                <w:rFonts w:ascii="Arial" w:hAnsi="Arial" w:cs="Arial"/>
                <w:b/>
                <w:bCs/>
                <w:color w:val="000000"/>
                <w:sz w:val="16"/>
                <w:szCs w:val="16"/>
                <w:lang w:eastAsia="es-SV"/>
              </w:rPr>
            </w:pPr>
            <w:r w:rsidRPr="00A00672">
              <w:rPr>
                <w:rFonts w:ascii="Arial" w:hAnsi="Arial" w:cs="Arial"/>
                <w:b/>
                <w:bCs/>
                <w:color w:val="000000"/>
                <w:sz w:val="16"/>
                <w:szCs w:val="16"/>
                <w:lang w:eastAsia="es-SV"/>
              </w:rPr>
              <w:t>MENSUAL</w:t>
            </w:r>
          </w:p>
        </w:tc>
        <w:tc>
          <w:tcPr>
            <w:tcW w:w="992" w:type="dxa"/>
            <w:tcBorders>
              <w:top w:val="nil"/>
              <w:left w:val="nil"/>
              <w:bottom w:val="single" w:sz="4" w:space="0" w:color="auto"/>
              <w:right w:val="single" w:sz="4" w:space="0" w:color="auto"/>
            </w:tcBorders>
            <w:shd w:val="clear" w:color="auto" w:fill="auto"/>
            <w:vAlign w:val="center"/>
            <w:hideMark/>
          </w:tcPr>
          <w:p w14:paraId="132BE734" w14:textId="77777777" w:rsidR="005A60DC" w:rsidRPr="00A00672" w:rsidRDefault="005A60DC" w:rsidP="00F508CC">
            <w:pPr>
              <w:spacing w:line="276" w:lineRule="auto"/>
              <w:jc w:val="center"/>
              <w:rPr>
                <w:rFonts w:ascii="Arial" w:hAnsi="Arial" w:cs="Arial"/>
                <w:b/>
                <w:bCs/>
                <w:color w:val="000000"/>
                <w:sz w:val="16"/>
                <w:szCs w:val="16"/>
                <w:lang w:eastAsia="es-SV"/>
              </w:rPr>
            </w:pPr>
            <w:r w:rsidRPr="00A00672">
              <w:rPr>
                <w:rFonts w:ascii="Arial" w:hAnsi="Arial" w:cs="Arial"/>
                <w:b/>
                <w:bCs/>
                <w:color w:val="000000"/>
                <w:sz w:val="16"/>
                <w:szCs w:val="16"/>
                <w:lang w:eastAsia="es-SV"/>
              </w:rPr>
              <w:t>MONTO ANUAL</w:t>
            </w:r>
          </w:p>
        </w:tc>
      </w:tr>
      <w:tr w:rsidR="005A60DC" w:rsidRPr="00A00672" w14:paraId="4020E3CF" w14:textId="77777777" w:rsidTr="00F508CC">
        <w:trPr>
          <w:trHeight w:val="1350"/>
        </w:trPr>
        <w:tc>
          <w:tcPr>
            <w:tcW w:w="520" w:type="dxa"/>
            <w:tcBorders>
              <w:top w:val="nil"/>
              <w:left w:val="single" w:sz="8" w:space="0" w:color="auto"/>
              <w:bottom w:val="single" w:sz="4" w:space="0" w:color="auto"/>
              <w:right w:val="single" w:sz="4" w:space="0" w:color="auto"/>
            </w:tcBorders>
            <w:shd w:val="clear" w:color="auto" w:fill="auto"/>
            <w:vAlign w:val="center"/>
            <w:hideMark/>
          </w:tcPr>
          <w:p w14:paraId="4DB6DC23" w14:textId="77777777" w:rsidR="005A60DC" w:rsidRPr="00A00672" w:rsidRDefault="005A60DC" w:rsidP="00F508CC">
            <w:pPr>
              <w:spacing w:line="360" w:lineRule="auto"/>
              <w:jc w:val="center"/>
              <w:rPr>
                <w:rFonts w:ascii="Arial" w:hAnsi="Arial" w:cs="Arial"/>
                <w:color w:val="000000"/>
                <w:sz w:val="20"/>
                <w:szCs w:val="20"/>
                <w:lang w:eastAsia="es-SV"/>
              </w:rPr>
            </w:pPr>
            <w:r w:rsidRPr="00A00672">
              <w:rPr>
                <w:rFonts w:ascii="Arial" w:hAnsi="Arial" w:cs="Arial"/>
                <w:color w:val="000000"/>
                <w:sz w:val="20"/>
                <w:szCs w:val="20"/>
                <w:lang w:eastAsia="es-SV"/>
              </w:rPr>
              <w:t>1</w:t>
            </w:r>
          </w:p>
        </w:tc>
        <w:tc>
          <w:tcPr>
            <w:tcW w:w="1233" w:type="dxa"/>
            <w:tcBorders>
              <w:top w:val="nil"/>
              <w:left w:val="nil"/>
              <w:bottom w:val="single" w:sz="4" w:space="0" w:color="auto"/>
              <w:right w:val="single" w:sz="4" w:space="0" w:color="auto"/>
            </w:tcBorders>
            <w:shd w:val="clear" w:color="auto" w:fill="auto"/>
            <w:vAlign w:val="center"/>
            <w:hideMark/>
          </w:tcPr>
          <w:p w14:paraId="7B280992" w14:textId="77777777" w:rsidR="005A60DC" w:rsidRPr="00A00672" w:rsidRDefault="005A60DC" w:rsidP="00F508CC">
            <w:pPr>
              <w:spacing w:line="276" w:lineRule="auto"/>
              <w:jc w:val="center"/>
              <w:rPr>
                <w:rFonts w:ascii="Arial" w:hAnsi="Arial" w:cs="Arial"/>
                <w:color w:val="000000"/>
                <w:sz w:val="16"/>
                <w:szCs w:val="16"/>
                <w:lang w:eastAsia="es-SV"/>
              </w:rPr>
            </w:pPr>
            <w:proofErr w:type="gramStart"/>
            <w:r w:rsidRPr="00A00672">
              <w:rPr>
                <w:rFonts w:ascii="Arial" w:hAnsi="Arial" w:cs="Arial"/>
                <w:color w:val="000000"/>
                <w:sz w:val="16"/>
                <w:szCs w:val="16"/>
                <w:lang w:eastAsia="es-SV"/>
              </w:rPr>
              <w:t>INTELFON,S.A.DE.C.V.</w:t>
            </w:r>
            <w:proofErr w:type="gramEnd"/>
          </w:p>
        </w:tc>
        <w:tc>
          <w:tcPr>
            <w:tcW w:w="1418" w:type="dxa"/>
            <w:tcBorders>
              <w:top w:val="nil"/>
              <w:left w:val="nil"/>
              <w:bottom w:val="single" w:sz="4" w:space="0" w:color="auto"/>
              <w:right w:val="single" w:sz="4" w:space="0" w:color="auto"/>
            </w:tcBorders>
            <w:shd w:val="clear" w:color="auto" w:fill="auto"/>
            <w:vAlign w:val="center"/>
            <w:hideMark/>
          </w:tcPr>
          <w:p w14:paraId="4A042498" w14:textId="77777777" w:rsidR="005A60DC" w:rsidRPr="00A00672" w:rsidRDefault="005A60DC" w:rsidP="00F508CC">
            <w:pPr>
              <w:spacing w:line="276" w:lineRule="auto"/>
              <w:jc w:val="center"/>
              <w:rPr>
                <w:rFonts w:ascii="Arial" w:hAnsi="Arial" w:cs="Arial"/>
                <w:color w:val="000000"/>
                <w:sz w:val="16"/>
                <w:szCs w:val="16"/>
                <w:lang w:eastAsia="es-SV"/>
              </w:rPr>
            </w:pPr>
            <w:r w:rsidRPr="00A00672">
              <w:rPr>
                <w:rFonts w:ascii="Arial" w:hAnsi="Arial" w:cs="Arial"/>
                <w:color w:val="000000"/>
                <w:sz w:val="16"/>
                <w:szCs w:val="16"/>
                <w:lang w:eastAsia="es-SV"/>
              </w:rPr>
              <w:t>RADIOS DE COMUNICACIÓN</w:t>
            </w:r>
          </w:p>
        </w:tc>
        <w:tc>
          <w:tcPr>
            <w:tcW w:w="1559" w:type="dxa"/>
            <w:tcBorders>
              <w:top w:val="nil"/>
              <w:left w:val="nil"/>
              <w:bottom w:val="single" w:sz="4" w:space="0" w:color="auto"/>
              <w:right w:val="single" w:sz="4" w:space="0" w:color="auto"/>
            </w:tcBorders>
            <w:shd w:val="clear" w:color="auto" w:fill="auto"/>
            <w:vAlign w:val="center"/>
            <w:hideMark/>
          </w:tcPr>
          <w:p w14:paraId="1BFCAD1E" w14:textId="77777777" w:rsidR="005A60DC" w:rsidRPr="00A00672" w:rsidRDefault="005A60DC" w:rsidP="00F508CC">
            <w:pPr>
              <w:spacing w:line="276" w:lineRule="auto"/>
              <w:jc w:val="center"/>
              <w:rPr>
                <w:rFonts w:ascii="Arial" w:hAnsi="Arial" w:cs="Arial"/>
                <w:color w:val="000000"/>
                <w:sz w:val="16"/>
                <w:szCs w:val="16"/>
                <w:lang w:eastAsia="es-SV"/>
              </w:rPr>
            </w:pPr>
            <w:r w:rsidRPr="00A00672">
              <w:rPr>
                <w:rFonts w:ascii="Arial" w:hAnsi="Arial" w:cs="Arial"/>
                <w:color w:val="000000"/>
                <w:sz w:val="16"/>
                <w:szCs w:val="16"/>
                <w:lang w:eastAsia="es-SV"/>
              </w:rPr>
              <w:t>SERVICIO DE RADIOS DE COMUNICACIÓN Y SERVICIO DE RED</w:t>
            </w:r>
          </w:p>
        </w:tc>
        <w:tc>
          <w:tcPr>
            <w:tcW w:w="1781" w:type="dxa"/>
            <w:tcBorders>
              <w:top w:val="nil"/>
              <w:left w:val="nil"/>
              <w:bottom w:val="single" w:sz="4" w:space="0" w:color="auto"/>
              <w:right w:val="single" w:sz="4" w:space="0" w:color="auto"/>
            </w:tcBorders>
            <w:shd w:val="clear" w:color="auto" w:fill="auto"/>
            <w:vAlign w:val="center"/>
            <w:hideMark/>
          </w:tcPr>
          <w:p w14:paraId="478A1FD4" w14:textId="77777777" w:rsidR="005A60DC" w:rsidRPr="00A00672" w:rsidRDefault="005A60DC" w:rsidP="00F508CC">
            <w:pPr>
              <w:spacing w:line="276" w:lineRule="auto"/>
              <w:jc w:val="center"/>
              <w:rPr>
                <w:rFonts w:ascii="Arial" w:hAnsi="Arial" w:cs="Arial"/>
                <w:color w:val="000000"/>
                <w:sz w:val="16"/>
                <w:szCs w:val="16"/>
                <w:lang w:eastAsia="es-SV"/>
              </w:rPr>
            </w:pPr>
            <w:r w:rsidRPr="00A00672">
              <w:rPr>
                <w:rFonts w:ascii="Arial" w:hAnsi="Arial" w:cs="Arial"/>
                <w:color w:val="000000"/>
                <w:sz w:val="16"/>
                <w:szCs w:val="16"/>
                <w:lang w:eastAsia="es-SV"/>
              </w:rPr>
              <w:t>ALAMEDA ROOSVELT 63 AV. SUR CENTRO FINANCIERO GIGANTE, TORRE A. NIVEL 12 SAN SALVADOR</w:t>
            </w:r>
          </w:p>
        </w:tc>
        <w:tc>
          <w:tcPr>
            <w:tcW w:w="850" w:type="dxa"/>
            <w:tcBorders>
              <w:top w:val="nil"/>
              <w:left w:val="nil"/>
              <w:bottom w:val="single" w:sz="4" w:space="0" w:color="auto"/>
              <w:right w:val="single" w:sz="4" w:space="0" w:color="auto"/>
            </w:tcBorders>
            <w:shd w:val="clear" w:color="auto" w:fill="auto"/>
            <w:vAlign w:val="center"/>
            <w:hideMark/>
          </w:tcPr>
          <w:p w14:paraId="18F3F03E" w14:textId="77777777" w:rsidR="005A60DC" w:rsidRPr="00A00672" w:rsidRDefault="005A60DC" w:rsidP="00F508CC">
            <w:pPr>
              <w:spacing w:line="276" w:lineRule="auto"/>
              <w:jc w:val="center"/>
              <w:rPr>
                <w:rFonts w:ascii="Arial" w:hAnsi="Arial" w:cs="Arial"/>
                <w:color w:val="000000"/>
                <w:sz w:val="16"/>
                <w:szCs w:val="16"/>
                <w:lang w:eastAsia="es-SV"/>
              </w:rPr>
            </w:pPr>
            <w:r w:rsidRPr="00A00672">
              <w:rPr>
                <w:rFonts w:ascii="Arial" w:hAnsi="Arial" w:cs="Arial"/>
                <w:color w:val="000000"/>
                <w:sz w:val="16"/>
                <w:szCs w:val="16"/>
                <w:lang w:eastAsia="es-SV"/>
              </w:rPr>
              <w:t>18 MESES</w:t>
            </w:r>
          </w:p>
        </w:tc>
        <w:tc>
          <w:tcPr>
            <w:tcW w:w="851" w:type="dxa"/>
            <w:tcBorders>
              <w:top w:val="nil"/>
              <w:left w:val="nil"/>
              <w:bottom w:val="single" w:sz="4" w:space="0" w:color="auto"/>
              <w:right w:val="single" w:sz="4" w:space="0" w:color="auto"/>
            </w:tcBorders>
            <w:shd w:val="clear" w:color="auto" w:fill="auto"/>
            <w:noWrap/>
            <w:vAlign w:val="center"/>
            <w:hideMark/>
          </w:tcPr>
          <w:p w14:paraId="61544766" w14:textId="77777777" w:rsidR="005A60DC" w:rsidRPr="00A00672" w:rsidRDefault="005A60DC" w:rsidP="00F508CC">
            <w:pPr>
              <w:spacing w:line="276" w:lineRule="auto"/>
              <w:jc w:val="right"/>
              <w:rPr>
                <w:rFonts w:ascii="Arial" w:hAnsi="Arial" w:cs="Arial"/>
                <w:color w:val="000000"/>
                <w:sz w:val="16"/>
                <w:szCs w:val="16"/>
                <w:lang w:eastAsia="es-SV"/>
              </w:rPr>
            </w:pPr>
            <w:r w:rsidRPr="00A00672">
              <w:rPr>
                <w:rFonts w:ascii="Arial" w:hAnsi="Arial" w:cs="Arial"/>
                <w:color w:val="000000"/>
                <w:sz w:val="16"/>
                <w:szCs w:val="16"/>
                <w:lang w:eastAsia="es-SV"/>
              </w:rPr>
              <w:t xml:space="preserve">$441.32 </w:t>
            </w:r>
          </w:p>
        </w:tc>
        <w:tc>
          <w:tcPr>
            <w:tcW w:w="992" w:type="dxa"/>
            <w:tcBorders>
              <w:top w:val="nil"/>
              <w:left w:val="nil"/>
              <w:bottom w:val="single" w:sz="4" w:space="0" w:color="auto"/>
              <w:right w:val="single" w:sz="8" w:space="0" w:color="auto"/>
            </w:tcBorders>
            <w:shd w:val="clear" w:color="auto" w:fill="auto"/>
            <w:noWrap/>
            <w:vAlign w:val="center"/>
            <w:hideMark/>
          </w:tcPr>
          <w:p w14:paraId="7943FBD4" w14:textId="77777777" w:rsidR="005A60DC" w:rsidRPr="00A00672" w:rsidRDefault="005A60DC" w:rsidP="00F508CC">
            <w:pPr>
              <w:spacing w:line="276" w:lineRule="auto"/>
              <w:rPr>
                <w:rFonts w:ascii="Arial" w:hAnsi="Arial" w:cs="Arial"/>
                <w:color w:val="000000"/>
                <w:sz w:val="16"/>
                <w:szCs w:val="16"/>
                <w:lang w:eastAsia="es-SV"/>
              </w:rPr>
            </w:pPr>
            <w:r w:rsidRPr="00A00672">
              <w:rPr>
                <w:rFonts w:ascii="Arial" w:hAnsi="Arial" w:cs="Arial"/>
                <w:color w:val="000000"/>
                <w:sz w:val="16"/>
                <w:szCs w:val="16"/>
                <w:lang w:eastAsia="es-SV"/>
              </w:rPr>
              <w:t xml:space="preserve">           $7,943.76 </w:t>
            </w:r>
          </w:p>
        </w:tc>
      </w:tr>
    </w:tbl>
    <w:p w14:paraId="48D05656" w14:textId="77777777" w:rsidR="005A60DC" w:rsidRPr="00A00672" w:rsidRDefault="005A60DC" w:rsidP="005A60DC">
      <w:pPr>
        <w:spacing w:line="360" w:lineRule="auto"/>
        <w:ind w:right="-376"/>
        <w:jc w:val="both"/>
        <w:rPr>
          <w:rFonts w:ascii="Arial" w:hAnsi="Arial" w:cs="Arial"/>
          <w:b/>
          <w:sz w:val="20"/>
          <w:szCs w:val="20"/>
        </w:rPr>
      </w:pPr>
    </w:p>
    <w:p w14:paraId="7B8D0EC9" w14:textId="77777777" w:rsidR="005A60DC" w:rsidRPr="00A00672" w:rsidRDefault="005A60DC" w:rsidP="005A60DC">
      <w:pPr>
        <w:spacing w:line="360" w:lineRule="auto"/>
        <w:ind w:right="-518"/>
        <w:jc w:val="both"/>
        <w:rPr>
          <w:rFonts w:ascii="Arial" w:hAnsi="Arial" w:cs="Arial"/>
          <w:b/>
          <w:bCs/>
          <w:sz w:val="20"/>
          <w:szCs w:val="20"/>
          <w:shd w:val="clear" w:color="auto" w:fill="FFFFFF"/>
        </w:rPr>
      </w:pPr>
      <w:r w:rsidRPr="00A00672">
        <w:rPr>
          <w:rFonts w:ascii="Arial" w:hAnsi="Arial" w:cs="Arial"/>
          <w:b/>
          <w:sz w:val="20"/>
          <w:szCs w:val="20"/>
        </w:rPr>
        <w:t xml:space="preserve">b) </w:t>
      </w:r>
      <w:r w:rsidRPr="00A00672">
        <w:rPr>
          <w:rFonts w:ascii="Arial" w:hAnsi="Arial" w:cs="Arial"/>
          <w:sz w:val="20"/>
          <w:szCs w:val="20"/>
        </w:rPr>
        <w:t xml:space="preserve">Autorizar al Alcalde Municipal, Ingeniero Adolfo Rivas Barrios para que firme los contratos respectivos, </w:t>
      </w:r>
      <w:r w:rsidRPr="00A00672">
        <w:rPr>
          <w:rFonts w:ascii="Arial" w:hAnsi="Arial" w:cs="Arial"/>
          <w:b/>
          <w:sz w:val="20"/>
          <w:szCs w:val="20"/>
        </w:rPr>
        <w:t>c)</w:t>
      </w:r>
      <w:r w:rsidRPr="00A00672">
        <w:rPr>
          <w:rFonts w:ascii="Arial" w:hAnsi="Arial" w:cs="Arial"/>
          <w:sz w:val="20"/>
          <w:szCs w:val="20"/>
        </w:rPr>
        <w:t xml:space="preserve"> Instruir a la Tesorera Municipal, para que realice los pagos según fuente de financiamiento relacionados en los contratos respectivo, </w:t>
      </w:r>
      <w:r w:rsidRPr="00A00672">
        <w:rPr>
          <w:rFonts w:ascii="Arial" w:hAnsi="Arial" w:cs="Arial"/>
          <w:b/>
          <w:sz w:val="20"/>
          <w:szCs w:val="20"/>
        </w:rPr>
        <w:t>d)</w:t>
      </w:r>
      <w:r w:rsidRPr="00A00672">
        <w:rPr>
          <w:rFonts w:ascii="Arial" w:hAnsi="Arial" w:cs="Arial"/>
          <w:sz w:val="20"/>
          <w:szCs w:val="20"/>
        </w:rPr>
        <w:t xml:space="preserve"> Instruir a la unidad jurídica para que lo elabore o de visto bueno según sea el caso.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sz w:val="20"/>
          <w:szCs w:val="20"/>
          <w:shd w:val="clear" w:color="auto" w:fill="FFFFFF"/>
        </w:rPr>
        <w:t xml:space="preserve"> </w:t>
      </w:r>
      <w:r w:rsidRPr="00A00672">
        <w:rPr>
          <w:rFonts w:ascii="Arial" w:hAnsi="Arial" w:cs="Arial"/>
          <w:b/>
          <w:bCs/>
          <w:sz w:val="20"/>
          <w:szCs w:val="20"/>
          <w:shd w:val="clear" w:color="auto" w:fill="FFFFFF"/>
        </w:rPr>
        <w:t>ACUERDO NUMERO OCHO:</w:t>
      </w:r>
      <w:r w:rsidRPr="00A00672">
        <w:rPr>
          <w:rFonts w:ascii="Arial" w:hAnsi="Arial" w:cs="Arial"/>
          <w:b/>
          <w:sz w:val="20"/>
          <w:szCs w:val="20"/>
        </w:rPr>
        <w:t xml:space="preserve"> </w:t>
      </w:r>
      <w:r w:rsidRPr="00A00672">
        <w:rPr>
          <w:rFonts w:ascii="Arial" w:hAnsi="Arial" w:cs="Arial"/>
          <w:sz w:val="20"/>
          <w:szCs w:val="20"/>
        </w:rPr>
        <w:t>Leída por la suscrita informe presentado por la Jefe de la Unidad de Adquisiciones y Contrataciones Institucional, el cual manifiesta que ha recibido memorándum de la señora Ana del Carmen Trujillo, informando que el contrato de S</w:t>
      </w:r>
      <w:r w:rsidRPr="00A00672">
        <w:rPr>
          <w:rFonts w:ascii="Arial" w:hAnsi="Arial" w:cs="Arial"/>
          <w:sz w:val="20"/>
          <w:szCs w:val="20"/>
          <w:lang w:eastAsia="es-SV"/>
        </w:rPr>
        <w:t>uministro de combustible por medio del sistema de cupones para la flota vehicular propiedad de esta municipalidad para el periodo enero a diciembre 2020, finaliza el día 31 de diciembre del corriente año, por lo que solicita se prorrogue el mismo para el año 2021. Este Concejo Municipal con base a las facultades legales conferidas</w:t>
      </w:r>
      <w:r w:rsidRPr="00A00672">
        <w:rPr>
          <w:rFonts w:ascii="Arial" w:hAnsi="Arial" w:cs="Arial"/>
          <w:sz w:val="20"/>
          <w:szCs w:val="20"/>
        </w:rPr>
        <w:t xml:space="preserve">, </w:t>
      </w:r>
      <w:r w:rsidRPr="00A00672">
        <w:rPr>
          <w:rFonts w:ascii="Arial" w:hAnsi="Arial" w:cs="Arial"/>
          <w:b/>
          <w:sz w:val="20"/>
          <w:szCs w:val="20"/>
        </w:rPr>
        <w:t>ACUERDA:</w:t>
      </w:r>
      <w:r w:rsidRPr="00A00672">
        <w:rPr>
          <w:rFonts w:ascii="Arial" w:hAnsi="Arial" w:cs="Arial"/>
          <w:sz w:val="20"/>
          <w:szCs w:val="20"/>
        </w:rPr>
        <w:t xml:space="preserve"> Instruir a la Unidad de Adquisiciones y Contrataciones Institucional inicie el proceso de Licitación correspondiente al S</w:t>
      </w:r>
      <w:r w:rsidRPr="00A00672">
        <w:rPr>
          <w:rFonts w:ascii="Arial" w:hAnsi="Arial" w:cs="Arial"/>
          <w:sz w:val="20"/>
          <w:szCs w:val="20"/>
          <w:lang w:eastAsia="es-SV"/>
        </w:rPr>
        <w:t xml:space="preserve">uministro de combustible por medio del sistema de cupones para la flota vehicular propiedad de esta municipalidad para el periodo enero a diciembre 2021.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 </w:t>
      </w:r>
      <w:r w:rsidRPr="00A00672">
        <w:rPr>
          <w:rFonts w:ascii="Arial" w:hAnsi="Arial" w:cs="Arial"/>
          <w:b/>
          <w:sz w:val="20"/>
          <w:szCs w:val="20"/>
        </w:rPr>
        <w:t>e)</w:t>
      </w:r>
      <w:r w:rsidRPr="00A00672">
        <w:rPr>
          <w:rFonts w:ascii="Arial" w:hAnsi="Arial" w:cs="Arial"/>
          <w:sz w:val="20"/>
          <w:szCs w:val="20"/>
        </w:rPr>
        <w:t xml:space="preserve"> </w:t>
      </w:r>
      <w:r w:rsidRPr="00A00672">
        <w:rPr>
          <w:rFonts w:ascii="Arial" w:hAnsi="Arial" w:cs="Arial"/>
          <w:b/>
          <w:sz w:val="20"/>
          <w:szCs w:val="20"/>
          <w:u w:val="single"/>
        </w:rPr>
        <w:t>JURIDICO. Solicitud de Declaratoria de Interés Social, realizada por la Ministra de Vivienda Ad honorem señora Michelle Sol, referente a la reubicación de las familias afectadas por el Deslave Nejapa ocurrido el día 29 de octubre de 2020, Seguimiento a solicitud de Donación de zonas verdes de la Sociedad Inter Holiday Real State, Sociedad Anónima de Capital Variable, que se abrevia INTER HOLY S.A. DE C.V., Solicitud de emisión de Acuerdo Municipal autorizando la compraventa de motor instalado en la Coaster o microbús Nissan Civilian, Placa N15418, propiedad de la Municipalidad y se pueda continuar con el proceso de legalización en Sertracen, Recurso de Apelación interpuesto por la Sociedad CORFRUT, SOCIEDAD ANONIMA DE CAPITAL VARIABLE que se abrevia CORFRUT S.A. DE C.V., en contra de la resolución pronunciada por la Unidad de Administración Tributaria a las ocho horas del día tres de agosto del año dos mil veinte, Tramite de Desafectación del Decreto 4-B, para un inmueble ubicado en Cantón Galera Quemada, kilómetro 22 Bay pass que de Quezaltepeque conduce a Redondel Integración, con una extensión superficial según antecedente registral es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de la Sociedad Global Developers, S.A. de C.V., Informe nota de Corte de Cuentas Ref. DA6-SEGEEGA-13-14-MARN-84/2020, de fecha 11 de noviembre del año en curso:</w:t>
      </w:r>
      <w:r w:rsidRPr="00A00672">
        <w:rPr>
          <w:rFonts w:ascii="Arial" w:hAnsi="Arial" w:cs="Arial"/>
          <w:sz w:val="20"/>
          <w:szCs w:val="20"/>
        </w:rPr>
        <w:t xml:space="preserve"> </w:t>
      </w:r>
      <w:r w:rsidRPr="00A00672">
        <w:rPr>
          <w:rFonts w:ascii="Arial" w:hAnsi="Arial" w:cs="Arial"/>
          <w:bCs/>
          <w:sz w:val="20"/>
          <w:szCs w:val="20"/>
        </w:rPr>
        <w:t xml:space="preserve">De conformidad a los informes, recomendables y dictámenes, presentados </w:t>
      </w:r>
      <w:r w:rsidRPr="00A00672">
        <w:rPr>
          <w:rFonts w:ascii="Arial" w:hAnsi="Arial" w:cs="Arial"/>
          <w:sz w:val="20"/>
          <w:szCs w:val="20"/>
        </w:rPr>
        <w:t xml:space="preserve">por el Licenciado Sandoval Miranda, explicándolos uno a uno y discutidos que han sido los mismos, se toman los acuerdos siguientes: </w:t>
      </w:r>
      <w:r w:rsidRPr="00A00672">
        <w:rPr>
          <w:rFonts w:ascii="Arial" w:hAnsi="Arial" w:cs="Arial"/>
          <w:b/>
          <w:bCs/>
          <w:sz w:val="20"/>
          <w:szCs w:val="20"/>
          <w:shd w:val="clear" w:color="auto" w:fill="FFFFFF"/>
        </w:rPr>
        <w:t xml:space="preserve">ACUERDO NUMERO NUEVE: </w:t>
      </w:r>
      <w:r w:rsidRPr="00A00672">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A00672">
        <w:rPr>
          <w:rFonts w:ascii="Arial" w:hAnsi="Arial" w:cs="Arial"/>
          <w:b/>
          <w:sz w:val="20"/>
          <w:szCs w:val="20"/>
          <w:lang w:val="es-PE"/>
        </w:rPr>
        <w:t xml:space="preserve">I. </w:t>
      </w:r>
      <w:r w:rsidRPr="00A00672">
        <w:rPr>
          <w:rFonts w:ascii="Arial" w:hAnsi="Arial" w:cs="Arial"/>
          <w:sz w:val="20"/>
          <w:szCs w:val="20"/>
          <w:shd w:val="clear" w:color="auto" w:fill="FFFFFF"/>
        </w:rPr>
        <w:t xml:space="preserve">Que según nota de fecha 6 de noviembre de 2020, con número de referencia REF: DMV/GL/424/06/11/2020, firmada por la señora Michelle Sol, Ministra de Vivienda Ad Honorem, del Ministerio de Vivienda, la cual literalmente dice: “Respetables Concejales: La ocasión es propicia para expresar un cordial saludo; asimismo, hacer referencia a la emergencia suscitada por el impacto de un deslave de tierra y lodo, debido a la fuerte tormenta presentada la noche y madrugada del 29 y 30 de octubre en el Municipio de Nejapa, por el cual la Dirección General de Protección Civil declaró ALERTA ROJA en el municipio de Nejapa, particularmente en la zona del caserío Angelitos 1 y 2 y zonas aledañas. Que a raíz del deslave suscitado, los habitantes del caserío  Los Angelitos 1 y 2 han sido víctimas de pérdida total de sus viviendas, por lo que me permito comunicarles que el Ministerio de Vivienda, en su calidad de ente rector en materia de vivienda, se encuentra gestionando la adquisición de un inmueble a favor de FONAVIPO, situado en el Cantón El Salitre, Lote # 16, Porción 1, jurisdicción de Nejapa, departamento de San Salvador, con la finalidad de construir en él un Proyecto Habitacional destinado a proveer de soluciones habitacionales las personas afectadas por la emergencia. En virtud de lo antes expuesto y con base a lo que establece el artículo 2 del Código Municipal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Atentamente se solicita, se extienda </w:t>
      </w:r>
      <w:r w:rsidRPr="00A00672">
        <w:rPr>
          <w:rFonts w:ascii="Arial" w:hAnsi="Arial" w:cs="Arial"/>
          <w:b/>
          <w:sz w:val="20"/>
          <w:szCs w:val="20"/>
          <w:shd w:val="clear" w:color="auto" w:fill="FFFFFF"/>
        </w:rPr>
        <w:t>Declaratoria de Interés Social</w:t>
      </w:r>
      <w:r w:rsidRPr="00A00672">
        <w:rPr>
          <w:rFonts w:ascii="Arial" w:hAnsi="Arial" w:cs="Arial"/>
          <w:sz w:val="20"/>
          <w:szCs w:val="20"/>
          <w:shd w:val="clear" w:color="auto" w:fill="FFFFFF"/>
        </w:rPr>
        <w:t xml:space="preserve"> para la ejecución del proyecto de construcción de viviendas antes referido, en el inmueble situado en el Cantón El Salitre, Lote # 16, Porción 1, jurisdicción de Nejapa, departamento de San Salvador, inscrito en el Registro de la Propiedad Raíz e Hipotecas de la Primera Sección del Centro, departamento de San Salvador a la matrícula número SEIS CERO DOS CERO OCHO CERO DOS SIETE-CERO CERO CERO CERO CERO, asiento CUATRO.”  </w:t>
      </w:r>
      <w:r w:rsidRPr="00A00672">
        <w:rPr>
          <w:rFonts w:ascii="Arial" w:hAnsi="Arial" w:cs="Arial"/>
          <w:b/>
          <w:sz w:val="20"/>
          <w:szCs w:val="20"/>
          <w:u w:val="single"/>
          <w:shd w:val="clear" w:color="auto" w:fill="FFFFFF"/>
        </w:rPr>
        <w:t>II</w:t>
      </w:r>
      <w:r w:rsidRPr="00A00672">
        <w:rPr>
          <w:rFonts w:ascii="Arial" w:hAnsi="Arial" w:cs="Arial"/>
          <w:sz w:val="20"/>
          <w:szCs w:val="20"/>
          <w:shd w:val="clear" w:color="auto" w:fill="FFFFFF"/>
        </w:rPr>
        <w:t xml:space="preserve">.- Que en base a la solicitud antes relacionada y siendo que una de las obligaciones de los Municipios establecidas en la Carta Magna, es la de coordinar y colaborar con otras instituciones públicas en los planes de desarrollo nacional o regional, premisa que también está desarrollada en el Código Municipal, estableciéndose que es competencia de los municipios, “la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   </w:t>
      </w:r>
      <w:r w:rsidRPr="00A00672">
        <w:rPr>
          <w:rFonts w:ascii="Arial" w:hAnsi="Arial" w:cs="Arial"/>
          <w:b/>
          <w:sz w:val="20"/>
          <w:szCs w:val="20"/>
          <w:u w:val="single"/>
          <w:shd w:val="clear" w:color="auto" w:fill="FFFFFF"/>
        </w:rPr>
        <w:t>III.-</w:t>
      </w:r>
      <w:r w:rsidRPr="00A00672">
        <w:rPr>
          <w:rFonts w:ascii="Arial" w:hAnsi="Arial" w:cs="Arial"/>
          <w:sz w:val="20"/>
          <w:szCs w:val="20"/>
          <w:shd w:val="clear" w:color="auto" w:fill="FFFFFF"/>
        </w:rPr>
        <w:t xml:space="preserve"> Que según reunión sostenida en fecha nueve de noviembre del presente año, entre el señor Alcalde de Nejapa Ing. </w:t>
      </w:r>
      <w:r w:rsidRPr="00A00672">
        <w:rPr>
          <w:rFonts w:ascii="Arial" w:hAnsi="Arial" w:cs="Arial"/>
          <w:b/>
          <w:sz w:val="20"/>
          <w:szCs w:val="20"/>
          <w:shd w:val="clear" w:color="auto" w:fill="FFFFFF"/>
        </w:rPr>
        <w:t>Adolfo Barrios</w:t>
      </w:r>
      <w:r w:rsidRPr="00A00672">
        <w:rPr>
          <w:rFonts w:ascii="Arial" w:hAnsi="Arial" w:cs="Arial"/>
          <w:sz w:val="20"/>
          <w:szCs w:val="20"/>
          <w:shd w:val="clear" w:color="auto" w:fill="FFFFFF"/>
        </w:rPr>
        <w:t xml:space="preserve">, junto a otros Gerentes de la Alcaldía y el señor Roberto Calderón, Director Ejecutivo y otros técnicos que lo acompañaban del Ministerio de Vivienda, los cuales habían sido delegados por la Ministro de Vivienda Ad Honorem señora Michelle Sol, a efecto de identificar la ruta de trabajo que permitiera concretar la reubicación de las familias afectadas de Los Angelitos I y II a consecuencia del deslave ocurrido el 29 de octubre del año en curso; estableciéndose en dicha reunión que previo a la declaratoria de interés social solicitada, era necesario declarar al mismo tiempo la Desafectación del Área, ya que el terreno identificado se encuentra dentro del área de Máxima Protección estratégica de la Zona de Recarga Acuífera de Nejapa, así como también era necesario el informe técnico de la Oficina de Planificación del Área Metropolitana de San Salvador (OPAMSS) previa presentación al Concejo Municipal inclusive. Acordándose en la referida reunión que era necesario solicitar un informe a la Gerencia Ambiental Municipal y a la Gerencia de Proyectos y Desarrollo Territorial de Nejapa, informes que a la fecha aún no han sido proporcionados por las Unidades Involucradas; de igual forma aún están pendientes que por parte del Ministerio de Vivienda, presenten la conformación del Comité de Reubicación, el cual se llevaría a cabo el día viernes 13 de noviembre del corriente año, con el apoyo de la Unidad de Participación Ciudadana de la Alcaldía Municipal, quienes realizarían el tamizaje para la realización de los beneficiarios, debiéndose hacer la reubicación o reasentamiento de forma ordenada, tomando en cuenta la opinión de los habitantes o familias a ser reubicadas. </w:t>
      </w:r>
      <w:r w:rsidRPr="00A00672">
        <w:rPr>
          <w:rFonts w:ascii="Arial" w:hAnsi="Arial" w:cs="Arial"/>
          <w:b/>
          <w:sz w:val="20"/>
          <w:szCs w:val="20"/>
          <w:u w:val="single"/>
          <w:shd w:val="clear" w:color="auto" w:fill="FFFFFF"/>
        </w:rPr>
        <w:t>IV.</w:t>
      </w:r>
      <w:r w:rsidRPr="00A00672">
        <w:rPr>
          <w:rFonts w:ascii="Arial" w:hAnsi="Arial" w:cs="Arial"/>
          <w:sz w:val="20"/>
          <w:szCs w:val="20"/>
          <w:shd w:val="clear" w:color="auto" w:fill="FFFFFF"/>
        </w:rPr>
        <w:t>- Que en base a lo anterior, la Arquitecta Xenia Guadalupe Rodas Rodríguez, en su calidad de Gerente de Proyectos y Desarrollo Territorial de esta municipalidad, vía correo, emite informe, el cual literalmente dice: “</w:t>
      </w:r>
      <w:r w:rsidRPr="00A00672">
        <w:rPr>
          <w:rFonts w:ascii="Arial" w:eastAsia="Arial" w:hAnsi="Arial" w:cs="Arial"/>
          <w:sz w:val="20"/>
          <w:szCs w:val="20"/>
        </w:rPr>
        <w:t xml:space="preserve">En vista de la solicitud del Ministerio de Vivienda y los acuerdos logrados durante la reunión conjunta del 09 de noviembre; previo a que el Concejo municipal emita una respuesta para la declaratoria de "interés social" del proyecto de reasentamiento, la gerencia de proyectos recomienda lo siguiente: Realizar una evaluación técnica de las aptitudes urbanísticas, teniendo en cuenta el marco técnico y jurídico, nacional y municipal vigente para el desarrollo de proyectos urbanos, con especial énfasis en lo relacionado a riesgos por fenómenos naturales, del terreno propuesto por el Ministerio de Vivienda para el reasentamiento de las familias que resultaron damnificadas por el deslave de Nejapa. Evaluar de la misma manera las opciones propuestas, identificadas como Ayala y Castillo en la zona del cantón Conacaste.” Artículo 4 del Código Municipal, numeral 16. </w:t>
      </w:r>
      <w:r w:rsidRPr="00A00672">
        <w:rPr>
          <w:rFonts w:ascii="Arial" w:hAnsi="Arial" w:cs="Arial"/>
          <w:sz w:val="20"/>
          <w:szCs w:val="20"/>
          <w:shd w:val="clear" w:color="auto" w:fill="FFFFFF"/>
        </w:rPr>
        <w:t xml:space="preserve">“la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 </w:t>
      </w:r>
      <w:r w:rsidRPr="00A00672">
        <w:rPr>
          <w:rFonts w:ascii="Arial" w:hAnsi="Arial" w:cs="Arial"/>
          <w:b/>
          <w:sz w:val="20"/>
          <w:szCs w:val="20"/>
          <w:u w:val="single"/>
          <w:shd w:val="clear" w:color="auto" w:fill="FFFFFF"/>
        </w:rPr>
        <w:t>V</w:t>
      </w:r>
      <w:r w:rsidRPr="00A00672">
        <w:rPr>
          <w:rFonts w:ascii="Arial" w:hAnsi="Arial" w:cs="Arial"/>
          <w:sz w:val="20"/>
          <w:szCs w:val="20"/>
          <w:shd w:val="clear" w:color="auto" w:fill="FFFFFF"/>
        </w:rPr>
        <w:t xml:space="preserve">.- </w:t>
      </w:r>
      <w:r w:rsidRPr="00A00672">
        <w:rPr>
          <w:rFonts w:ascii="Arial" w:hAnsi="Arial" w:cs="Arial"/>
          <w:b/>
          <w:sz w:val="20"/>
          <w:szCs w:val="20"/>
          <w:u w:val="single"/>
          <w:shd w:val="clear" w:color="auto" w:fill="FFFFFF"/>
        </w:rPr>
        <w:t>LEGISLACION APLICABLE</w:t>
      </w:r>
      <w:r w:rsidRPr="00A00672">
        <w:rPr>
          <w:rFonts w:ascii="Arial" w:hAnsi="Arial" w:cs="Arial"/>
          <w:b/>
          <w:sz w:val="20"/>
          <w:szCs w:val="20"/>
          <w:shd w:val="clear" w:color="auto" w:fill="FFFFFF"/>
        </w:rPr>
        <w:t>: Artículo 2 del Código Municipal,</w:t>
      </w:r>
      <w:r w:rsidRPr="00A00672">
        <w:rPr>
          <w:rFonts w:ascii="Arial" w:hAnsi="Arial" w:cs="Arial"/>
          <w:sz w:val="20"/>
          <w:szCs w:val="20"/>
          <w:shd w:val="clear" w:color="auto" w:fill="FFFFFF"/>
        </w:rPr>
        <w:t xml:space="preserv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en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w:t>
      </w:r>
      <w:r w:rsidRPr="00A00672">
        <w:rPr>
          <w:rFonts w:ascii="Arial" w:hAnsi="Arial" w:cs="Arial"/>
          <w:b/>
          <w:sz w:val="20"/>
          <w:szCs w:val="20"/>
        </w:rPr>
        <w:t>Artículo 119 de la Constitución de la República de El Salvador, establece que:</w:t>
      </w:r>
      <w:r w:rsidRPr="00A00672">
        <w:rPr>
          <w:rFonts w:ascii="Arial" w:hAnsi="Arial" w:cs="Arial"/>
          <w:sz w:val="20"/>
          <w:szCs w:val="20"/>
        </w:rPr>
        <w:t xml:space="preserve"> “Se declara de interés social la construcción de viviendas. El Estado procurará que el mayor número de familias salvadoreñas lleguen a ser propietarias de su vivienda. Fomentará que todo propietario de fincas rústicas proporcione a los trabajadores residentes habitación higiénica y cómoda, e instalaciones adecuadas a los trabajadores temporales; y al efecto, facilitará al pequeño propietario los medios necesarios”. </w:t>
      </w:r>
      <w:r w:rsidRPr="00A00672">
        <w:rPr>
          <w:rFonts w:ascii="Arial" w:eastAsia="Arial" w:hAnsi="Arial" w:cs="Arial"/>
          <w:sz w:val="20"/>
          <w:szCs w:val="20"/>
        </w:rPr>
        <w:t>Artículo 4 del Código Municipal, numeral 16. Señala:</w:t>
      </w:r>
      <w:r w:rsidRPr="00A00672">
        <w:rPr>
          <w:rFonts w:ascii="Arial" w:hAnsi="Arial" w:cs="Arial"/>
          <w:sz w:val="20"/>
          <w:szCs w:val="20"/>
          <w:shd w:val="clear" w:color="auto" w:fill="FFFFFF"/>
        </w:rPr>
        <w:t xml:space="preserve"> “La promoción y financiamiento para la construcción o reparación de viviendas de interés social de los habitantes del municipio, siempre y cuando la municipalidad tenga la capacidad financiera para su realización y que la misma documente la escases de recursos y grave necesidad de los habitantes beneficiados con la adquisición o reparación de la vivienda según corresponda.” </w:t>
      </w:r>
      <w:r w:rsidRPr="00A00672">
        <w:rPr>
          <w:rFonts w:ascii="Arial" w:hAnsi="Arial" w:cs="Arial"/>
          <w:bCs/>
          <w:sz w:val="20"/>
          <w:szCs w:val="20"/>
          <w:lang w:eastAsia="es-SV"/>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A00672">
        <w:rPr>
          <w:rFonts w:ascii="Arial" w:hAnsi="Arial" w:cs="Arial"/>
          <w:b/>
          <w:sz w:val="20"/>
          <w:szCs w:val="20"/>
          <w:u w:val="single"/>
          <w:shd w:val="clear" w:color="auto" w:fill="FFFFFF"/>
        </w:rPr>
        <w:t>VI.</w:t>
      </w:r>
      <w:r w:rsidRPr="00A00672">
        <w:rPr>
          <w:rFonts w:ascii="Arial" w:hAnsi="Arial" w:cs="Arial"/>
          <w:sz w:val="20"/>
          <w:szCs w:val="20"/>
          <w:shd w:val="clear" w:color="auto" w:fill="FFFFFF"/>
        </w:rPr>
        <w:t xml:space="preserve">- </w:t>
      </w:r>
      <w:r w:rsidRPr="00A00672">
        <w:rPr>
          <w:rFonts w:ascii="Arial" w:hAnsi="Arial" w:cs="Arial"/>
          <w:b/>
          <w:sz w:val="20"/>
          <w:szCs w:val="20"/>
          <w:u w:val="single"/>
          <w:shd w:val="clear" w:color="auto" w:fill="FFFFFF"/>
        </w:rPr>
        <w:t>RECOMENDABLE:</w:t>
      </w:r>
      <w:r w:rsidRPr="00A00672">
        <w:rPr>
          <w:rFonts w:ascii="Arial" w:hAnsi="Arial" w:cs="Arial"/>
          <w:b/>
          <w:sz w:val="20"/>
          <w:szCs w:val="20"/>
          <w:shd w:val="clear" w:color="auto" w:fill="FFFFFF"/>
        </w:rPr>
        <w:t xml:space="preserve"> </w:t>
      </w:r>
      <w:r w:rsidRPr="00A00672">
        <w:rPr>
          <w:rFonts w:ascii="Arial" w:hAnsi="Arial" w:cs="Arial"/>
          <w:sz w:val="20"/>
          <w:szCs w:val="20"/>
        </w:rPr>
        <w:t xml:space="preserve">Que no obstante las consideraciones anteriormente relacionadas y siendo el caso que a la fecha no se cuenta con los informes técnicos a los que hace referencia le Gerente de Proyectos y Desarrollo Territorial, así como también no se cuenta el informe de la Gerente de la Unidad Ambiental Municipal, informes los cuales son de importancia, a efecto que ese Concejo pueda conocerlos para considerar la viabilidad del proyecto de reasentamiento de las familias afectadas por el deslave, propuesto por el Ministerio de Vivienda; pero que no obstante a ello, en base al principio de interés social plasmado en la Constitución y el Código Municipal, en consideración del suscrito, es viable que el Concejo Municipal de Nejapa, se pronuncie en sentido afirmativo sobre la </w:t>
      </w:r>
      <w:r w:rsidRPr="00A00672">
        <w:rPr>
          <w:rFonts w:ascii="Arial" w:hAnsi="Arial" w:cs="Arial"/>
          <w:b/>
          <w:sz w:val="20"/>
          <w:szCs w:val="20"/>
        </w:rPr>
        <w:t>Declaratoria de Interés Social</w:t>
      </w:r>
      <w:r w:rsidRPr="00A00672">
        <w:rPr>
          <w:rFonts w:ascii="Arial" w:hAnsi="Arial" w:cs="Arial"/>
          <w:sz w:val="20"/>
          <w:szCs w:val="20"/>
        </w:rPr>
        <w:t xml:space="preserve">, para la ejecución del proyecto de construcción de vivienda en el inmueble que se relaciona en la solicitud, a favor de los habitantes de las comunidades afectadas los Angelitos 1 y 2, propuesto por el Ministerio de Vivienda. Este Concejo Municipal, de conformidad al Recomendable presentado, y base legal citada,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w:t>
      </w:r>
      <w:r w:rsidRPr="00A00672">
        <w:rPr>
          <w:rFonts w:ascii="Arial" w:hAnsi="Arial" w:cs="Arial"/>
          <w:b/>
          <w:sz w:val="20"/>
          <w:szCs w:val="20"/>
        </w:rPr>
        <w:t>Declarar</w:t>
      </w:r>
      <w:r w:rsidRPr="00A00672">
        <w:rPr>
          <w:rFonts w:ascii="Arial" w:hAnsi="Arial" w:cs="Arial"/>
          <w:sz w:val="20"/>
          <w:szCs w:val="20"/>
        </w:rPr>
        <w:t xml:space="preserve"> </w:t>
      </w:r>
      <w:r w:rsidRPr="00A00672">
        <w:rPr>
          <w:rFonts w:ascii="Arial" w:hAnsi="Arial" w:cs="Arial"/>
          <w:b/>
          <w:sz w:val="20"/>
          <w:szCs w:val="20"/>
        </w:rPr>
        <w:t>de Interés Social</w:t>
      </w:r>
      <w:r w:rsidRPr="00A00672">
        <w:rPr>
          <w:rFonts w:ascii="Arial" w:hAnsi="Arial" w:cs="Arial"/>
          <w:sz w:val="20"/>
          <w:szCs w:val="20"/>
        </w:rPr>
        <w:t xml:space="preserve">, la construcción del proyecto de viviendas, para beneficiar a los habitantes de las comunidades los Angelitos 1 y 2, afectados por el Deslave natural ocurrido el día 29 de octubre año 2020, en horas de la noche; </w:t>
      </w:r>
      <w:r w:rsidRPr="00A00672">
        <w:rPr>
          <w:rFonts w:ascii="Arial" w:hAnsi="Arial" w:cs="Arial"/>
          <w:b/>
          <w:sz w:val="20"/>
          <w:szCs w:val="20"/>
        </w:rPr>
        <w:t xml:space="preserve">b) </w:t>
      </w:r>
      <w:r w:rsidRPr="00A00672">
        <w:rPr>
          <w:rFonts w:ascii="Arial" w:hAnsi="Arial" w:cs="Arial"/>
          <w:sz w:val="20"/>
          <w:szCs w:val="20"/>
        </w:rPr>
        <w:t xml:space="preserve">Que no obstante no haberlo Solicitado la Ministra de Vivienda Ad Honorem, la desafectación de decreto CUATRO – B, del inmueble en el que se pretende desarrollar el proyecto de construcción de viviendas; sobre el mismo este Concejo se pronunciará al tener los informes de la Gerencia de Proyectos y Desarrollo Territorial y de la Gerente de la Unidad Ambiental Municipal, así como el </w:t>
      </w:r>
      <w:r w:rsidRPr="00A00672">
        <w:rPr>
          <w:rFonts w:ascii="Arial" w:hAnsi="Arial" w:cs="Arial"/>
          <w:sz w:val="20"/>
          <w:szCs w:val="20"/>
          <w:shd w:val="clear" w:color="auto" w:fill="FFFFFF"/>
        </w:rPr>
        <w:t>informe técnico de viabilidad del proyecto emitido por la Oficina de Planificación del Área Metropolitana de San Salvador (OPAMSS)</w:t>
      </w:r>
      <w:r w:rsidRPr="00A00672">
        <w:rPr>
          <w:rFonts w:ascii="Arial" w:hAnsi="Arial" w:cs="Arial"/>
          <w:sz w:val="20"/>
          <w:szCs w:val="20"/>
        </w:rPr>
        <w:t xml:space="preserve">; por consiguientes </w:t>
      </w:r>
      <w:r w:rsidRPr="00A00672">
        <w:rPr>
          <w:rFonts w:ascii="Arial" w:hAnsi="Arial" w:cs="Arial"/>
          <w:b/>
          <w:sz w:val="20"/>
          <w:szCs w:val="20"/>
        </w:rPr>
        <w:t>requiérase</w:t>
      </w:r>
      <w:r w:rsidRPr="00A00672">
        <w:rPr>
          <w:rFonts w:ascii="Arial" w:hAnsi="Arial" w:cs="Arial"/>
          <w:sz w:val="20"/>
          <w:szCs w:val="20"/>
        </w:rPr>
        <w:t xml:space="preserve"> a dichas Gerencias presenten el informe a la mayor brevedad posible, a efecto que este Concejo pueda conocerlo y manifestarse sobre la desafectación del inmueble para beneficiar a los habitantes de las Comunidades Angelitos 1 y 2, debiéndose coordinar dichas Gerencias con los Técnicos del Ministerio de Vivienda e informar a este Concejo los avances en la ejecución del proyecto; </w:t>
      </w:r>
      <w:r w:rsidRPr="00A00672">
        <w:rPr>
          <w:rFonts w:ascii="Arial" w:hAnsi="Arial" w:cs="Arial"/>
          <w:b/>
          <w:sz w:val="20"/>
          <w:szCs w:val="20"/>
        </w:rPr>
        <w:t xml:space="preserve">c) </w:t>
      </w:r>
      <w:r w:rsidRPr="00A00672">
        <w:rPr>
          <w:rFonts w:ascii="Arial" w:hAnsi="Arial" w:cs="Arial"/>
          <w:sz w:val="20"/>
          <w:szCs w:val="20"/>
        </w:rPr>
        <w:t xml:space="preserve">Instrúyase a la Unidad Jurídica para que coordine con el señor Roberto Calderón, Director Ejecutivo y la Licenciada Raquel Navarrete, Gerente Legal, ambos del Ministerio de Vivienda, a efecto que hagan llegar la Escritura de compraventa, a favor del Ministerio de Vivienda o la Institución gubernamental responsable, verificando que dicho instrumento esté inscrito; </w:t>
      </w:r>
      <w:r w:rsidRPr="00A00672">
        <w:rPr>
          <w:rFonts w:ascii="Arial" w:hAnsi="Arial" w:cs="Arial"/>
          <w:b/>
          <w:sz w:val="20"/>
          <w:szCs w:val="20"/>
        </w:rPr>
        <w:t>d)</w:t>
      </w:r>
      <w:r w:rsidRPr="00A00672">
        <w:rPr>
          <w:rFonts w:ascii="Arial" w:hAnsi="Arial" w:cs="Arial"/>
          <w:sz w:val="20"/>
          <w:szCs w:val="20"/>
        </w:rPr>
        <w:t xml:space="preserve">  Notifíquese para efectos legales el presente acuerdo a las partes involucradas: Ministerio de Vivienda, Gerencia de la Unidad Ambiental, Gerencia de Proyectos y Desarrollo Territorial y Unidad Jurídica todas de esta Alcaldía</w:t>
      </w:r>
      <w:r w:rsidRPr="00A00672">
        <w:rPr>
          <w:rFonts w:ascii="Arial" w:hAnsi="Arial" w:cs="Arial"/>
          <w:sz w:val="20"/>
          <w:szCs w:val="20"/>
          <w:shd w:val="clear" w:color="auto" w:fill="FFFFFF"/>
        </w:rPr>
        <w:t xml:space="preserve">. </w:t>
      </w:r>
      <w:r w:rsidRPr="00A00672">
        <w:rPr>
          <w:rFonts w:ascii="Arial" w:hAnsi="Arial" w:cs="Arial"/>
          <w:b/>
          <w:sz w:val="20"/>
          <w:szCs w:val="20"/>
          <w:u w:val="single"/>
        </w:rPr>
        <w:t>Votación Unánime.</w:t>
      </w:r>
      <w:r w:rsidRPr="00A00672">
        <w:rPr>
          <w:rFonts w:ascii="Arial" w:hAnsi="Arial" w:cs="Arial"/>
          <w:sz w:val="20"/>
          <w:szCs w:val="20"/>
        </w:rPr>
        <w:t xml:space="preserve"> Certifíquese.”””””””””””””””””; </w:t>
      </w:r>
      <w:r w:rsidRPr="00A00672">
        <w:rPr>
          <w:rFonts w:ascii="Arial" w:hAnsi="Arial" w:cs="Arial"/>
          <w:b/>
          <w:bCs/>
          <w:sz w:val="20"/>
          <w:szCs w:val="20"/>
          <w:shd w:val="clear" w:color="auto" w:fill="FFFFFF"/>
        </w:rPr>
        <w:t xml:space="preserve">ACUERDO NUMERO DIEZ: </w:t>
      </w:r>
      <w:r w:rsidRPr="00A00672">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A00672">
        <w:rPr>
          <w:rFonts w:ascii="Arial" w:hAnsi="Arial" w:cs="Arial"/>
          <w:b/>
          <w:sz w:val="20"/>
          <w:szCs w:val="20"/>
          <w:lang w:val="es-PE"/>
        </w:rPr>
        <w:t xml:space="preserve">I. </w:t>
      </w:r>
      <w:r w:rsidRPr="00A00672">
        <w:rPr>
          <w:rFonts w:ascii="Arial" w:hAnsi="Arial" w:cs="Arial"/>
          <w:sz w:val="20"/>
          <w:szCs w:val="20"/>
          <w:lang w:val="es-PE"/>
        </w:rPr>
        <w:t xml:space="preserve">Que </w:t>
      </w:r>
      <w:r w:rsidRPr="00A00672">
        <w:rPr>
          <w:rFonts w:ascii="Arial" w:hAnsi="Arial" w:cs="Arial"/>
          <w:sz w:val="20"/>
          <w:szCs w:val="20"/>
        </w:rPr>
        <w:t xml:space="preserve">mediante solicitud presentada a esta municipalidad el día 09 de noviembre del corriente año, por el licenciado Paul Andre Castellanos Schurmann, en su calidad de Apoderado de la sociedad INTER HOLIDAY REAL STATE, S.A. DE C.V., quien es propietaria de la </w:t>
      </w:r>
      <w:r w:rsidRPr="00A00672">
        <w:rPr>
          <w:rFonts w:ascii="Arial" w:hAnsi="Arial" w:cs="Arial"/>
          <w:b/>
          <w:bCs/>
          <w:sz w:val="20"/>
          <w:szCs w:val="20"/>
        </w:rPr>
        <w:t>LOTIFICACION MACANCE</w:t>
      </w:r>
      <w:r w:rsidRPr="00A00672">
        <w:rPr>
          <w:rFonts w:ascii="Arial" w:hAnsi="Arial" w:cs="Arial"/>
          <w:sz w:val="20"/>
          <w:szCs w:val="20"/>
        </w:rPr>
        <w:t>, manifiesta que: “</w:t>
      </w:r>
      <w:r w:rsidRPr="00A00672">
        <w:rPr>
          <w:rFonts w:ascii="Arial" w:hAnsi="Arial" w:cs="Arial"/>
          <w:i/>
          <w:iCs/>
          <w:sz w:val="20"/>
          <w:szCs w:val="20"/>
        </w:rPr>
        <w:t xml:space="preserve">mediante documento enviado por email el día 26 de octubre del año en curso, se expresa que su mandante es en deberle a esta Alcaldía, en concepto de tasas, la cantidad de $168,334.02, lo que le llama la atención porque, en el mismo documento se hace contar que, de los doscientos treinta y cinco lotes de los que se compone la lotificación, ya están inscritas promesas de venta de doscientas un lotes, tomando en cuenta lo dispuesto en el art. 18 de la Ley General Tributaria Municipal y el art. 5 de la Ordenanza Reguladora de Tasas por servicios municipales de la Ciudad de Nejapa, los obligados a pagar los impuestos son entre otros, los usufructuarios, poseedores o meros tenedores del inmueble, entonces para claridad de lo reclamado por esa alcaldía es conveniente que la Jefe de la Unidad de Administración Tributaria Municipal, le entregue un estado de cuenta a la fecha, haciendo constar, desde que fecha se considera sujeto de la tasa al inmueble propiedad de su mandante, los montos mensuales que se le han calculado y bajo cual hecho generador se le considera sujeto a tributar. Así mismo, debido a que se le ha solicitado plano de la lotificación en forma digital, y debido a que no es posible terminar la digitalización en el término otorgado solicita se amplíe el plazo otorgado </w:t>
      </w:r>
      <w:r w:rsidRPr="00A00672">
        <w:rPr>
          <w:rFonts w:ascii="Arial" w:hAnsi="Arial" w:cs="Arial"/>
          <w:b/>
          <w:bCs/>
          <w:i/>
          <w:iCs/>
          <w:sz w:val="20"/>
          <w:szCs w:val="20"/>
        </w:rPr>
        <w:t>DIEZ DIAS MA</w:t>
      </w:r>
      <w:r w:rsidRPr="00A00672">
        <w:rPr>
          <w:rFonts w:ascii="Arial" w:hAnsi="Arial" w:cs="Arial"/>
          <w:b/>
          <w:bCs/>
          <w:sz w:val="20"/>
          <w:szCs w:val="20"/>
        </w:rPr>
        <w:t>S.”</w:t>
      </w:r>
      <w:r w:rsidRPr="00A00672">
        <w:rPr>
          <w:rFonts w:ascii="Arial" w:hAnsi="Arial" w:cs="Arial"/>
          <w:sz w:val="20"/>
          <w:szCs w:val="20"/>
        </w:rPr>
        <w:t xml:space="preserve"> </w:t>
      </w:r>
      <w:r w:rsidRPr="00A00672">
        <w:rPr>
          <w:rFonts w:ascii="Arial" w:hAnsi="Arial" w:cs="Arial"/>
          <w:b/>
          <w:bCs/>
          <w:sz w:val="20"/>
          <w:szCs w:val="20"/>
        </w:rPr>
        <w:t xml:space="preserve">II. </w:t>
      </w:r>
      <w:r w:rsidRPr="00A00672">
        <w:rPr>
          <w:rFonts w:ascii="Arial" w:hAnsi="Arial" w:cs="Arial"/>
          <w:sz w:val="20"/>
          <w:szCs w:val="20"/>
        </w:rPr>
        <w:t xml:space="preserve">Que mediante Acuerdo municipal número </w:t>
      </w:r>
      <w:r w:rsidRPr="00A00672">
        <w:rPr>
          <w:rFonts w:ascii="Arial" w:hAnsi="Arial" w:cs="Arial"/>
          <w:b/>
          <w:bCs/>
          <w:sz w:val="20"/>
          <w:szCs w:val="20"/>
        </w:rPr>
        <w:t>CATORCE</w:t>
      </w:r>
      <w:r w:rsidRPr="00A00672">
        <w:rPr>
          <w:rFonts w:ascii="Arial" w:hAnsi="Arial" w:cs="Arial"/>
          <w:sz w:val="20"/>
          <w:szCs w:val="20"/>
        </w:rPr>
        <w:t xml:space="preserve"> de Acta número </w:t>
      </w:r>
      <w:r w:rsidRPr="00A00672">
        <w:rPr>
          <w:rFonts w:ascii="Arial" w:hAnsi="Arial" w:cs="Arial"/>
          <w:b/>
          <w:bCs/>
          <w:sz w:val="20"/>
          <w:szCs w:val="20"/>
        </w:rPr>
        <w:t>VEINTITRES</w:t>
      </w:r>
      <w:r w:rsidRPr="00A00672">
        <w:rPr>
          <w:rFonts w:ascii="Arial" w:hAnsi="Arial" w:cs="Arial"/>
          <w:sz w:val="20"/>
          <w:szCs w:val="20"/>
        </w:rPr>
        <w:t xml:space="preserve"> de la Vigésima Sesión Ordinaria celebrada por el Concejo Municipal, el día veinte de octubre del corriente año, este Concejo acordó lo siguiente: “ </w:t>
      </w:r>
      <w:r w:rsidRPr="00A00672">
        <w:rPr>
          <w:rFonts w:ascii="Arial" w:hAnsi="Arial" w:cs="Arial"/>
          <w:b/>
          <w:bCs/>
          <w:color w:val="000000"/>
          <w:sz w:val="20"/>
          <w:szCs w:val="20"/>
          <w:lang w:eastAsia="es-ES_tradnl"/>
        </w:rPr>
        <w:t>a)</w:t>
      </w:r>
      <w:r w:rsidRPr="00A00672">
        <w:rPr>
          <w:rFonts w:ascii="Arial" w:hAnsi="Arial" w:cs="Arial"/>
          <w:color w:val="000000"/>
          <w:sz w:val="20"/>
          <w:szCs w:val="20"/>
          <w:lang w:eastAsia="es-ES_tradnl"/>
        </w:rPr>
        <w:t xml:space="preserve"> Amplíese el plazo para contestar la presente solicitud por </w:t>
      </w:r>
      <w:r w:rsidRPr="00A00672">
        <w:rPr>
          <w:rFonts w:ascii="Arial" w:hAnsi="Arial" w:cs="Arial"/>
          <w:b/>
          <w:bCs/>
          <w:color w:val="000000"/>
          <w:sz w:val="20"/>
          <w:szCs w:val="20"/>
          <w:u w:val="single"/>
          <w:lang w:eastAsia="es-ES_tradnl"/>
        </w:rPr>
        <w:t>VEINTE DIAS MAS</w:t>
      </w:r>
      <w:r w:rsidRPr="00A00672">
        <w:rPr>
          <w:rFonts w:ascii="Arial" w:hAnsi="Arial" w:cs="Arial"/>
          <w:color w:val="000000"/>
          <w:sz w:val="20"/>
          <w:szCs w:val="20"/>
          <w:lang w:eastAsia="es-ES_tradnl"/>
        </w:rPr>
        <w:t xml:space="preserve">, de conformidad a lo establecido en el artículo </w:t>
      </w:r>
      <w:r w:rsidRPr="00A00672">
        <w:rPr>
          <w:rFonts w:ascii="Arial" w:hAnsi="Arial" w:cs="Arial"/>
          <w:sz w:val="20"/>
          <w:szCs w:val="20"/>
        </w:rPr>
        <w:t>86</w:t>
      </w:r>
      <w:r w:rsidRPr="00A00672">
        <w:rPr>
          <w:rFonts w:ascii="Arial" w:hAnsi="Arial" w:cs="Arial"/>
          <w:color w:val="000000"/>
          <w:sz w:val="20"/>
          <w:szCs w:val="20"/>
          <w:lang w:eastAsia="es-ES_tradnl"/>
        </w:rPr>
        <w:t xml:space="preserve"> numeral 2, de la Ley de Procedimientos Administrativos, plazo que se contara a partir del día </w:t>
      </w:r>
      <w:r w:rsidRPr="00A00672">
        <w:rPr>
          <w:rFonts w:ascii="Arial" w:hAnsi="Arial" w:cs="Arial"/>
          <w:b/>
          <w:bCs/>
          <w:color w:val="000000"/>
          <w:sz w:val="20"/>
          <w:szCs w:val="20"/>
          <w:u w:val="single"/>
          <w:lang w:eastAsia="es-ES_tradnl"/>
        </w:rPr>
        <w:t>CUATRO DE NOVIEMBRE</w:t>
      </w:r>
      <w:r w:rsidRPr="00A00672">
        <w:rPr>
          <w:rFonts w:ascii="Arial" w:hAnsi="Arial" w:cs="Arial"/>
          <w:color w:val="000000"/>
          <w:sz w:val="20"/>
          <w:szCs w:val="20"/>
          <w:lang w:eastAsia="es-ES_tradnl"/>
        </w:rPr>
        <w:t>, del corriente</w:t>
      </w:r>
      <w:r w:rsidRPr="00A00672">
        <w:rPr>
          <w:rFonts w:ascii="Arial" w:hAnsi="Arial" w:cs="Arial"/>
          <w:sz w:val="20"/>
          <w:szCs w:val="20"/>
        </w:rPr>
        <w:t xml:space="preserve"> año, lo anterior por las razones que antes se han expresado. </w:t>
      </w:r>
      <w:r w:rsidRPr="00A00672">
        <w:rPr>
          <w:rFonts w:ascii="Arial" w:hAnsi="Arial" w:cs="Arial"/>
          <w:b/>
          <w:bCs/>
          <w:color w:val="000000"/>
          <w:sz w:val="20"/>
          <w:szCs w:val="20"/>
          <w:lang w:eastAsia="es-ES_tradnl"/>
        </w:rPr>
        <w:t>b)</w:t>
      </w:r>
      <w:r w:rsidRPr="00A00672">
        <w:rPr>
          <w:rFonts w:ascii="Arial" w:hAnsi="Arial" w:cs="Arial"/>
          <w:color w:val="000000"/>
          <w:sz w:val="20"/>
          <w:szCs w:val="20"/>
          <w:lang w:eastAsia="es-ES_tradnl"/>
        </w:rPr>
        <w:t xml:space="preserve"> Prevenir al </w:t>
      </w:r>
      <w:r w:rsidRPr="00A00672">
        <w:rPr>
          <w:rFonts w:ascii="Arial" w:hAnsi="Arial" w:cs="Arial"/>
          <w:sz w:val="20"/>
          <w:szCs w:val="20"/>
        </w:rPr>
        <w:t xml:space="preserve">licenciado Paul Andre Castellanos Schurmann, en su calidad de apoderado de la sociedad INTER HOLIDAY REAL STATE, S.A. DE C.V., presente en el plazo de DIEZ DIAS HABILES, contados a partir del día siguiente de notificado el presente acuerdo la siguiente documentación: “Levantamiento topográfico firmado por un profesional responsable y autorizado por el CNR o por el VMVDU-MOP en formato digital DWG.” </w:t>
      </w:r>
      <w:r w:rsidRPr="00A00672">
        <w:rPr>
          <w:rFonts w:ascii="Arial" w:hAnsi="Arial" w:cs="Arial"/>
          <w:b/>
          <w:sz w:val="20"/>
          <w:szCs w:val="20"/>
        </w:rPr>
        <w:t>c)</w:t>
      </w:r>
      <w:r w:rsidRPr="00A00672">
        <w:rPr>
          <w:rFonts w:ascii="Arial" w:hAnsi="Arial" w:cs="Arial"/>
          <w:sz w:val="20"/>
          <w:szCs w:val="20"/>
        </w:rPr>
        <w:t xml:space="preserve"> Girar instrucciones a la Gerencia  </w:t>
      </w:r>
      <w:r w:rsidRPr="00A00672">
        <w:rPr>
          <w:rFonts w:ascii="Arial" w:hAnsi="Arial" w:cs="Arial"/>
          <w:bCs/>
          <w:sz w:val="20"/>
          <w:szCs w:val="20"/>
        </w:rPr>
        <w:t xml:space="preserve">de  Proyectos  y   Desarrollo  Territorial   de   esta   municipalidad,   para   que realice un levantamiento topográfico de las zonas verdes de la Lotificación MACANCE, a efecto de poder determinar las zonas verdes reales que deberán ser entregadas a esta Municipalidad. Asimismo se le instruye para que </w:t>
      </w:r>
      <w:r w:rsidRPr="00A00672">
        <w:rPr>
          <w:rFonts w:ascii="Arial" w:hAnsi="Arial" w:cs="Arial"/>
          <w:sz w:val="20"/>
          <w:szCs w:val="20"/>
        </w:rPr>
        <w:t xml:space="preserve">gestionen ante OPAMSS, VMNDU-MOP y CNR, a efecto que informen lo antes posible a esta municipalidad sobre la legalidad o trámites realizados en referencia a la Lotificación MACANCE, ante dichas instituciones por la Sociedad solicitante. d) Asimismo se instruye a la Arquitecta Gloria Elizabeth Villanueva, Encargada de Catastro de esta Alcaldía, para que en Coordinación con la Gerencia de Proyectos y Desarrollo Territorial, verifiquen la información de la Lotificación Macance y determinen las Zonas verdes que deban ser entregadas al Municipio, debiendo incorporar cualquier otra información que desde la perspectiva legal y técnica sea pertinente y que deba ser conocida por este Concejo, a efecto de poder resolver lo que conforme a derecho corresponda. </w:t>
      </w:r>
      <w:r w:rsidRPr="00A00672">
        <w:rPr>
          <w:rFonts w:ascii="Arial" w:hAnsi="Arial" w:cs="Arial"/>
          <w:b/>
          <w:bCs/>
          <w:sz w:val="20"/>
          <w:szCs w:val="20"/>
        </w:rPr>
        <w:t>e)</w:t>
      </w:r>
      <w:r w:rsidRPr="00A00672">
        <w:rPr>
          <w:rFonts w:ascii="Arial" w:hAnsi="Arial" w:cs="Arial"/>
          <w:sz w:val="20"/>
          <w:szCs w:val="20"/>
        </w:rPr>
        <w:t xml:space="preserve"> </w:t>
      </w:r>
      <w:r w:rsidRPr="00A00672">
        <w:rPr>
          <w:rFonts w:ascii="Arial" w:hAnsi="Arial" w:cs="Arial"/>
          <w:bCs/>
          <w:sz w:val="20"/>
          <w:szCs w:val="20"/>
        </w:rPr>
        <w:t>Notifique el presente acuerdo para los efectos legales consiguientes.</w:t>
      </w:r>
      <w:r w:rsidRPr="00A00672">
        <w:rPr>
          <w:rFonts w:ascii="Arial" w:hAnsi="Arial" w:cs="Arial"/>
          <w:b/>
          <w:sz w:val="20"/>
          <w:szCs w:val="20"/>
        </w:rPr>
        <w:t xml:space="preserve">” Acuerdo que fue notificado el día 26 de octubre del corriente año. </w:t>
      </w:r>
      <w:r w:rsidRPr="00A00672">
        <w:rPr>
          <w:rFonts w:ascii="Arial" w:hAnsi="Arial" w:cs="Arial"/>
          <w:b/>
          <w:bCs/>
          <w:sz w:val="20"/>
          <w:szCs w:val="20"/>
          <w:u w:val="single"/>
          <w:lang w:val="es-ES"/>
        </w:rPr>
        <w:t>Legislación Aplicable.</w:t>
      </w:r>
      <w:r w:rsidRPr="00A00672">
        <w:rPr>
          <w:rFonts w:ascii="Arial" w:hAnsi="Arial" w:cs="Arial"/>
          <w:b/>
          <w:bCs/>
          <w:sz w:val="20"/>
          <w:szCs w:val="20"/>
          <w:lang w:val="es-ES"/>
        </w:rPr>
        <w:t xml:space="preserve"> </w:t>
      </w:r>
      <w:r w:rsidRPr="00A00672">
        <w:rPr>
          <w:rFonts w:ascii="Arial" w:hAnsi="Arial" w:cs="Arial"/>
          <w:color w:val="000000"/>
          <w:sz w:val="20"/>
          <w:szCs w:val="20"/>
          <w:lang w:val="es-ES" w:eastAsia="es-ES_tradnl"/>
        </w:rPr>
        <w:t>Artículo 80 de la Ley de Procedimientos Administrativos: “Los términos y plazos del procedimiento administrativo son obligatorios y perentorios para la Administración y para los particulares.” Artículo 81 de la Ley de Procedimientos Administrativos</w:t>
      </w:r>
      <w:proofErr w:type="gramStart"/>
      <w:r w:rsidRPr="00A00672">
        <w:rPr>
          <w:rFonts w:ascii="Arial" w:hAnsi="Arial" w:cs="Arial"/>
          <w:color w:val="000000"/>
          <w:sz w:val="20"/>
          <w:szCs w:val="20"/>
          <w:lang w:val="es-ES" w:eastAsia="es-ES_tradnl"/>
        </w:rPr>
        <w:t>:</w:t>
      </w:r>
      <w:r>
        <w:rPr>
          <w:rFonts w:ascii="Arial" w:hAnsi="Arial" w:cs="Arial"/>
          <w:color w:val="000000"/>
          <w:sz w:val="20"/>
          <w:szCs w:val="20"/>
          <w:lang w:val="es-ES" w:eastAsia="es-ES_tradnl"/>
        </w:rPr>
        <w:t xml:space="preserve"> </w:t>
      </w:r>
      <w:r w:rsidRPr="00A00672">
        <w:rPr>
          <w:rFonts w:ascii="Arial" w:hAnsi="Arial" w:cs="Arial"/>
          <w:color w:val="000000"/>
          <w:sz w:val="20"/>
          <w:szCs w:val="20"/>
          <w:lang w:val="es-ES" w:eastAsia="es-ES_tradnl"/>
        </w:rPr>
        <w:t>”Los</w:t>
      </w:r>
      <w:proofErr w:type="gramEnd"/>
      <w:r w:rsidRPr="00A00672">
        <w:rPr>
          <w:rFonts w:ascii="Arial" w:hAnsi="Arial" w:cs="Arial"/>
          <w:color w:val="000000"/>
          <w:sz w:val="20"/>
          <w:szCs w:val="20"/>
          <w:lang w:val="es-ES" w:eastAsia="es-ES_tradnl"/>
        </w:rPr>
        <w:t xml:space="preserve">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Reglas para el Cómputo de Plazos. Artículo 82 de la Ley de Procedimientos Administrativos: “Si los plazos se señalan por días u horas, se computarán únicamente los días y horas hábiles.” </w:t>
      </w:r>
      <w:r w:rsidRPr="00A00672">
        <w:rPr>
          <w:rFonts w:ascii="Arial" w:hAnsi="Arial" w:cs="Arial"/>
          <w:sz w:val="20"/>
          <w:szCs w:val="20"/>
          <w:lang w:val="es-ES"/>
        </w:rPr>
        <w:t>Artículo 83</w:t>
      </w:r>
      <w:r w:rsidRPr="00A00672">
        <w:rPr>
          <w:rFonts w:ascii="Arial" w:hAnsi="Arial" w:cs="Arial"/>
          <w:color w:val="000000"/>
          <w:sz w:val="20"/>
          <w:szCs w:val="20"/>
          <w:lang w:val="es-ES" w:eastAsia="es-ES_tradnl"/>
        </w:rPr>
        <w:t xml:space="preserve"> de la Ley de Procedimientos Administrativos:</w:t>
      </w:r>
      <w:r w:rsidRPr="00A00672">
        <w:rPr>
          <w:rFonts w:ascii="Arial" w:hAnsi="Arial" w:cs="Arial"/>
          <w:sz w:val="20"/>
          <w:szCs w:val="20"/>
          <w:lang w:val="es-ES"/>
        </w:rPr>
        <w:t xml:space="preserve"> “La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 </w:t>
      </w:r>
      <w:r w:rsidRPr="00A00672">
        <w:rPr>
          <w:rFonts w:ascii="Arial" w:hAnsi="Arial" w:cs="Arial"/>
          <w:b/>
          <w:bCs/>
          <w:sz w:val="20"/>
          <w:szCs w:val="20"/>
          <w:u w:val="single"/>
          <w:lang w:val="es-ES"/>
        </w:rPr>
        <w:t>RECOMENDABLE.</w:t>
      </w:r>
      <w:r w:rsidRPr="00A00672">
        <w:rPr>
          <w:rFonts w:ascii="Arial" w:hAnsi="Arial" w:cs="Arial"/>
          <w:b/>
          <w:bCs/>
          <w:sz w:val="20"/>
          <w:szCs w:val="20"/>
          <w:lang w:val="es-ES"/>
        </w:rPr>
        <w:t xml:space="preserve"> </w:t>
      </w:r>
      <w:r w:rsidRPr="00A00672">
        <w:rPr>
          <w:rFonts w:ascii="Arial" w:hAnsi="Arial" w:cs="Arial"/>
          <w:sz w:val="20"/>
          <w:szCs w:val="20"/>
        </w:rPr>
        <w:t xml:space="preserve">Habiendo revisado el expediente administrativo que lleva esta municipalidad, así como la legislación relacionada y considerando los siguientes aspectos: </w:t>
      </w:r>
      <w:r w:rsidRPr="00A00672">
        <w:rPr>
          <w:rFonts w:ascii="Arial" w:hAnsi="Arial" w:cs="Arial"/>
          <w:b/>
          <w:sz w:val="20"/>
          <w:szCs w:val="20"/>
        </w:rPr>
        <w:t>1.</w:t>
      </w:r>
      <w:r w:rsidRPr="00A00672">
        <w:rPr>
          <w:rFonts w:ascii="Arial" w:hAnsi="Arial" w:cs="Arial"/>
          <w:sz w:val="20"/>
          <w:szCs w:val="20"/>
        </w:rPr>
        <w:t xml:space="preserve"> Que a la fecha no se ha recibido la información requerida a la Gerencia </w:t>
      </w:r>
      <w:r w:rsidRPr="00A00672">
        <w:rPr>
          <w:rFonts w:ascii="Arial" w:hAnsi="Arial" w:cs="Arial"/>
          <w:bCs/>
          <w:sz w:val="20"/>
          <w:szCs w:val="20"/>
        </w:rPr>
        <w:t>de Proyectos y Desarrollo Territorial de esta municipalidad, así como a la</w:t>
      </w:r>
      <w:r w:rsidRPr="00A00672">
        <w:rPr>
          <w:rFonts w:ascii="Arial" w:hAnsi="Arial" w:cs="Arial"/>
          <w:sz w:val="20"/>
          <w:szCs w:val="20"/>
        </w:rPr>
        <w:t xml:space="preserve"> Arquitecta Gloria Elizabeth Villanueva, Encargada de Catastro de esta Alcaldía, mediante Acuerdo municipal número </w:t>
      </w:r>
      <w:r w:rsidRPr="00A00672">
        <w:rPr>
          <w:rFonts w:ascii="Arial" w:hAnsi="Arial" w:cs="Arial"/>
          <w:b/>
          <w:bCs/>
          <w:sz w:val="20"/>
          <w:szCs w:val="20"/>
        </w:rPr>
        <w:t>CATORCE</w:t>
      </w:r>
      <w:r w:rsidRPr="00A00672">
        <w:rPr>
          <w:rFonts w:ascii="Arial" w:hAnsi="Arial" w:cs="Arial"/>
          <w:sz w:val="20"/>
          <w:szCs w:val="20"/>
        </w:rPr>
        <w:t xml:space="preserve"> de Acta número </w:t>
      </w:r>
      <w:r w:rsidRPr="00A00672">
        <w:rPr>
          <w:rFonts w:ascii="Arial" w:hAnsi="Arial" w:cs="Arial"/>
          <w:b/>
          <w:bCs/>
          <w:sz w:val="20"/>
          <w:szCs w:val="20"/>
        </w:rPr>
        <w:t>VEINTITRES</w:t>
      </w:r>
      <w:r w:rsidRPr="00A00672">
        <w:rPr>
          <w:rFonts w:ascii="Arial" w:hAnsi="Arial" w:cs="Arial"/>
          <w:sz w:val="20"/>
          <w:szCs w:val="20"/>
        </w:rPr>
        <w:t xml:space="preserve"> de la Vigésima Sesión Ordinaria celebrada por el Concejo Municipal, el día veinte de octubre del corriente año, información que es necesaria para poder resolver la petición </w:t>
      </w:r>
      <w:r w:rsidRPr="00A00672">
        <w:rPr>
          <w:rFonts w:ascii="Arial" w:hAnsi="Arial" w:cs="Arial"/>
          <w:sz w:val="20"/>
          <w:szCs w:val="20"/>
          <w:lang w:val="es-ES"/>
        </w:rPr>
        <w:t xml:space="preserve">presentada a esta municipalidad el día 05 de octubre del corriente año, por el licenciado Paul Andre Castellanos Schurmann, en su calidad de apoderado de la sociedad INTER HOLIDAY REAL STATE, S.A. DE C.V., quien es propietaria de la LOTIFICACION MACANCE, referente a la donación de CINCO ZONAS VERDES. </w:t>
      </w:r>
      <w:r w:rsidRPr="00A00672">
        <w:rPr>
          <w:rFonts w:ascii="Arial" w:hAnsi="Arial" w:cs="Arial"/>
          <w:b/>
          <w:sz w:val="20"/>
          <w:szCs w:val="20"/>
          <w:lang w:val="es-ES"/>
        </w:rPr>
        <w:t xml:space="preserve">2. </w:t>
      </w:r>
      <w:r w:rsidRPr="00A00672">
        <w:rPr>
          <w:rFonts w:ascii="Arial" w:hAnsi="Arial" w:cs="Arial"/>
          <w:sz w:val="20"/>
          <w:szCs w:val="20"/>
          <w:lang w:val="es-ES"/>
        </w:rPr>
        <w:t xml:space="preserve">Que en solicitud </w:t>
      </w:r>
      <w:r w:rsidRPr="00A00672">
        <w:rPr>
          <w:rFonts w:ascii="Arial" w:hAnsi="Arial" w:cs="Arial"/>
          <w:sz w:val="20"/>
          <w:szCs w:val="20"/>
        </w:rPr>
        <w:t xml:space="preserve">presentada a esta municipalidad el día 09 de noviembre del corriente año, por el licenciado Castellanos Schurmann, éste solicita se le amplíe el plazo otorgado para presentar lo requerido en el acuerdo relacionado en el literal anterior. Plazo que venció el día martes DIEZ DE NOVIEMBRE, del corriente año, por lo que su petición fue realizada en tiempo, antes del vencimiento del plazo otorgado. </w:t>
      </w:r>
      <w:r w:rsidRPr="00A00672">
        <w:rPr>
          <w:rFonts w:ascii="Arial" w:hAnsi="Arial" w:cs="Arial"/>
          <w:b/>
          <w:sz w:val="20"/>
          <w:szCs w:val="20"/>
        </w:rPr>
        <w:t>3.</w:t>
      </w:r>
      <w:r w:rsidRPr="00A00672">
        <w:rPr>
          <w:rFonts w:ascii="Arial" w:hAnsi="Arial" w:cs="Arial"/>
          <w:sz w:val="20"/>
          <w:szCs w:val="20"/>
        </w:rPr>
        <w:t xml:space="preserve"> Que el plazo otorgado para resolver la petición del licenciado Castellanos Schurmann, referente a la donación de la zonas verdes, plazo que fue ampliado mediante Acuerdo municipal número </w:t>
      </w:r>
      <w:r w:rsidRPr="00A00672">
        <w:rPr>
          <w:rFonts w:ascii="Arial" w:hAnsi="Arial" w:cs="Arial"/>
          <w:b/>
          <w:bCs/>
          <w:sz w:val="20"/>
          <w:szCs w:val="20"/>
        </w:rPr>
        <w:t>CATORCE</w:t>
      </w:r>
      <w:r w:rsidRPr="00A00672">
        <w:rPr>
          <w:rFonts w:ascii="Arial" w:hAnsi="Arial" w:cs="Arial"/>
          <w:sz w:val="20"/>
          <w:szCs w:val="20"/>
        </w:rPr>
        <w:t xml:space="preserve"> de Acta número </w:t>
      </w:r>
      <w:r w:rsidRPr="00A00672">
        <w:rPr>
          <w:rFonts w:ascii="Arial" w:hAnsi="Arial" w:cs="Arial"/>
          <w:b/>
          <w:bCs/>
          <w:sz w:val="20"/>
          <w:szCs w:val="20"/>
        </w:rPr>
        <w:t>VEINTITRES</w:t>
      </w:r>
      <w:r w:rsidRPr="00A00672">
        <w:rPr>
          <w:rFonts w:ascii="Arial" w:hAnsi="Arial" w:cs="Arial"/>
          <w:sz w:val="20"/>
          <w:szCs w:val="20"/>
        </w:rPr>
        <w:t xml:space="preserve"> de la Vigésima Sesión Ordinaria celebrada por el Concejo Municipal, el día veinte de octubre del corriente año, vence el día 01 de diciembre del corriente año. </w:t>
      </w:r>
      <w:r w:rsidRPr="00A00672">
        <w:rPr>
          <w:rFonts w:ascii="Arial" w:hAnsi="Arial" w:cs="Arial"/>
          <w:b/>
          <w:sz w:val="20"/>
          <w:szCs w:val="20"/>
        </w:rPr>
        <w:t>4.</w:t>
      </w:r>
      <w:r w:rsidRPr="00A00672">
        <w:rPr>
          <w:rFonts w:ascii="Arial" w:hAnsi="Arial" w:cs="Arial"/>
          <w:sz w:val="20"/>
          <w:szCs w:val="20"/>
        </w:rPr>
        <w:t xml:space="preserve"> Respecto a la petición de que se le entregue estado de cuenta de su representada, es necesario que la Jefa de la Unidad de Administración Tributaria, remita a este Concejo estado de cuenta, que cumpla con lo requerido por el peticionario. Que por las consideraciones hechas, disposiciones legales citadas y documentación relacionada, el suscrito considera factible acceder a la ampliación del plazo solicitada</w:t>
      </w:r>
      <w:r w:rsidRPr="00A00672">
        <w:rPr>
          <w:rFonts w:ascii="Arial" w:hAnsi="Arial" w:cs="Arial"/>
          <w:sz w:val="20"/>
          <w:szCs w:val="20"/>
          <w:lang w:val="es-ES"/>
        </w:rPr>
        <w:t xml:space="preserve"> por el licenciado Paul Andre Castellanos Schurmann, en su calidad de apoderado de la sociedad INTER HOLIDAY REAL STATE, S.A. DE C.V., quien es propietaria de la LOTIFICACION MACANCE,</w:t>
      </w:r>
      <w:r w:rsidRPr="00A00672">
        <w:rPr>
          <w:rFonts w:ascii="Arial" w:hAnsi="Arial" w:cs="Arial"/>
          <w:sz w:val="20"/>
          <w:szCs w:val="20"/>
        </w:rPr>
        <w:t xml:space="preserve"> ampliación que deberá ser contabilizada a partir del día ONCE DE NOVIEMBRE DEL CORRIENTE AÑO. Este Concejo Municipal habiendo escuchado el informe y recomendable presentado, de conformidad a la base legal citada, </w:t>
      </w:r>
      <w:r w:rsidRPr="00A00672">
        <w:rPr>
          <w:rFonts w:ascii="Arial" w:hAnsi="Arial" w:cs="Arial"/>
          <w:b/>
          <w:sz w:val="20"/>
          <w:szCs w:val="20"/>
        </w:rPr>
        <w:t xml:space="preserve">ACUERDA: a) </w:t>
      </w:r>
      <w:r w:rsidRPr="00A00672">
        <w:rPr>
          <w:rFonts w:ascii="Arial" w:hAnsi="Arial" w:cs="Arial"/>
          <w:color w:val="000000"/>
          <w:sz w:val="20"/>
          <w:szCs w:val="20"/>
          <w:lang w:eastAsia="es-ES_tradnl"/>
        </w:rPr>
        <w:t xml:space="preserve">Amplíese por </w:t>
      </w:r>
      <w:r w:rsidRPr="00A00672">
        <w:rPr>
          <w:rFonts w:ascii="Arial" w:hAnsi="Arial" w:cs="Arial"/>
          <w:b/>
          <w:bCs/>
          <w:color w:val="000000"/>
          <w:sz w:val="20"/>
          <w:szCs w:val="20"/>
          <w:lang w:eastAsia="es-ES_tradnl"/>
        </w:rPr>
        <w:t>DIEZ DIAS HABILES</w:t>
      </w:r>
      <w:r w:rsidRPr="00A00672">
        <w:rPr>
          <w:rFonts w:ascii="Arial" w:hAnsi="Arial" w:cs="Arial"/>
          <w:color w:val="000000"/>
          <w:sz w:val="20"/>
          <w:szCs w:val="20"/>
          <w:lang w:eastAsia="es-ES_tradnl"/>
        </w:rPr>
        <w:t xml:space="preserve"> más el plazo para que el Licenciado Paul Andre Castellanos Schurmann, en su calidad de Apoderado de la sociedad INTER HOLIDAY REAL STATE, S.A. DE C.V., presente </w:t>
      </w:r>
      <w:r w:rsidRPr="00A00672">
        <w:rPr>
          <w:rFonts w:ascii="Arial" w:hAnsi="Arial" w:cs="Arial"/>
          <w:sz w:val="20"/>
          <w:szCs w:val="20"/>
        </w:rPr>
        <w:t xml:space="preserve">la documentación requerida mediante Acuerdo municipal número </w:t>
      </w:r>
      <w:r w:rsidRPr="00A00672">
        <w:rPr>
          <w:rFonts w:ascii="Arial" w:hAnsi="Arial" w:cs="Arial"/>
          <w:b/>
          <w:bCs/>
          <w:sz w:val="20"/>
          <w:szCs w:val="20"/>
        </w:rPr>
        <w:t>CATORCE</w:t>
      </w:r>
      <w:r w:rsidRPr="00A00672">
        <w:rPr>
          <w:rFonts w:ascii="Arial" w:hAnsi="Arial" w:cs="Arial"/>
          <w:sz w:val="20"/>
          <w:szCs w:val="20"/>
        </w:rPr>
        <w:t xml:space="preserve"> de Acta número </w:t>
      </w:r>
      <w:r w:rsidRPr="00A00672">
        <w:rPr>
          <w:rFonts w:ascii="Arial" w:hAnsi="Arial" w:cs="Arial"/>
          <w:b/>
          <w:bCs/>
          <w:sz w:val="20"/>
          <w:szCs w:val="20"/>
        </w:rPr>
        <w:t>VEINTITRES</w:t>
      </w:r>
      <w:r w:rsidRPr="00A00672">
        <w:rPr>
          <w:rFonts w:ascii="Arial" w:hAnsi="Arial" w:cs="Arial"/>
          <w:sz w:val="20"/>
          <w:szCs w:val="20"/>
        </w:rPr>
        <w:t xml:space="preserve"> de la Vigésima Sesión Ordinaria celebrada por el Concejo Municipal el día veinte de octubre del corriente año, de conformidad a lo establecido en el Artículo 83 de la Ley de Procedimientos Administrativos, documentación que  consiste en “Levantamiento topográfico firmado por un profesional responsable y autorizado por el CNR o por el VMVDU-MOP en formato digital DWG.”, plazo que será contado a partir del día ONCE DE NOVIEMBRE DEL CORRIENTE AÑO, por lo que vencerá el  día VEINTICUATRO DE NOVIEMBRE DEL AÑO en curso; </w:t>
      </w:r>
      <w:r w:rsidRPr="00A00672">
        <w:rPr>
          <w:rFonts w:ascii="Arial" w:hAnsi="Arial" w:cs="Arial"/>
          <w:b/>
          <w:sz w:val="20"/>
          <w:szCs w:val="20"/>
        </w:rPr>
        <w:t xml:space="preserve">b) </w:t>
      </w:r>
      <w:r w:rsidRPr="00A00672">
        <w:rPr>
          <w:rFonts w:ascii="Arial" w:hAnsi="Arial" w:cs="Arial"/>
          <w:color w:val="000000"/>
          <w:sz w:val="20"/>
          <w:szCs w:val="20"/>
          <w:lang w:eastAsia="es-ES_tradnl"/>
        </w:rPr>
        <w:t xml:space="preserve">Instrúyase a la Jefa de la Unidad de Administración Tributaria, remita a este concejo a más tardar el día VEINTICINCO DE NOVIEMBRE DEL CORRIENTE AÑO, estado de cuenta a la fecha, de la sociedad </w:t>
      </w:r>
      <w:r w:rsidRPr="00A00672">
        <w:rPr>
          <w:rFonts w:ascii="Arial" w:hAnsi="Arial" w:cs="Arial"/>
          <w:sz w:val="20"/>
          <w:szCs w:val="20"/>
        </w:rPr>
        <w:t xml:space="preserve">INTER HOLIDAY REAL STATE, S.A. DE C.V., quien es propietaria de la </w:t>
      </w:r>
      <w:r w:rsidRPr="00A00672">
        <w:rPr>
          <w:rFonts w:ascii="Arial" w:hAnsi="Arial" w:cs="Arial"/>
          <w:b/>
          <w:bCs/>
          <w:sz w:val="20"/>
          <w:szCs w:val="20"/>
        </w:rPr>
        <w:t>LOTIFICACION MACANCE</w:t>
      </w:r>
      <w:r w:rsidRPr="00A00672">
        <w:rPr>
          <w:rFonts w:ascii="Arial" w:hAnsi="Arial" w:cs="Arial"/>
          <w:color w:val="000000"/>
          <w:sz w:val="20"/>
          <w:szCs w:val="20"/>
          <w:lang w:eastAsia="es-ES_tradnl"/>
        </w:rPr>
        <w:t xml:space="preserve">, haciendo constar, desde que fecha se considera sujeto de la tasa el inmueble propiedad de la sociedad relacionada, los montos mensuales que se le han calculado y bajo cual hecho generador se le considera sujeto a tributar; </w:t>
      </w:r>
      <w:r w:rsidRPr="00A00672">
        <w:rPr>
          <w:rFonts w:ascii="Arial" w:hAnsi="Arial" w:cs="Arial"/>
          <w:b/>
          <w:color w:val="000000"/>
          <w:sz w:val="20"/>
          <w:szCs w:val="20"/>
          <w:lang w:eastAsia="es-ES_tradnl"/>
        </w:rPr>
        <w:t xml:space="preserve">c) </w:t>
      </w:r>
      <w:r w:rsidRPr="00A00672">
        <w:rPr>
          <w:rFonts w:ascii="Arial" w:hAnsi="Arial" w:cs="Arial"/>
          <w:color w:val="000000"/>
          <w:sz w:val="20"/>
          <w:szCs w:val="20"/>
          <w:lang w:eastAsia="es-ES_tradnl"/>
        </w:rPr>
        <w:t>Instrúyase a</w:t>
      </w:r>
      <w:r w:rsidRPr="00A00672">
        <w:rPr>
          <w:rFonts w:ascii="Arial" w:hAnsi="Arial" w:cs="Arial"/>
          <w:b/>
          <w:bCs/>
          <w:color w:val="000000"/>
          <w:sz w:val="20"/>
          <w:szCs w:val="20"/>
          <w:lang w:eastAsia="es-ES_tradnl"/>
        </w:rPr>
        <w:t xml:space="preserve"> </w:t>
      </w:r>
      <w:r w:rsidRPr="00A00672">
        <w:rPr>
          <w:rFonts w:ascii="Arial" w:hAnsi="Arial" w:cs="Arial"/>
          <w:sz w:val="20"/>
          <w:szCs w:val="20"/>
        </w:rPr>
        <w:t xml:space="preserve">la Gerencia </w:t>
      </w:r>
      <w:r w:rsidRPr="00A00672">
        <w:rPr>
          <w:rFonts w:ascii="Arial" w:hAnsi="Arial" w:cs="Arial"/>
          <w:bCs/>
          <w:sz w:val="20"/>
          <w:szCs w:val="20"/>
        </w:rPr>
        <w:t>de Proyectos y Desarrollo Territorial, así como a la</w:t>
      </w:r>
      <w:r w:rsidRPr="00A00672">
        <w:rPr>
          <w:rFonts w:ascii="Arial" w:hAnsi="Arial" w:cs="Arial"/>
          <w:sz w:val="20"/>
          <w:szCs w:val="20"/>
        </w:rPr>
        <w:t xml:space="preserve"> Arquitecta Gloria Elizabeth Villanueva, Encargada de Catastro, de esta municipalidad, para que en el plazo de </w:t>
      </w:r>
      <w:r w:rsidRPr="00A00672">
        <w:rPr>
          <w:rFonts w:ascii="Arial" w:hAnsi="Arial" w:cs="Arial"/>
          <w:b/>
          <w:bCs/>
          <w:sz w:val="20"/>
          <w:szCs w:val="20"/>
        </w:rPr>
        <w:t>CINCO DIAS HABILES</w:t>
      </w:r>
      <w:r w:rsidRPr="00A00672">
        <w:rPr>
          <w:rFonts w:ascii="Arial" w:hAnsi="Arial" w:cs="Arial"/>
          <w:sz w:val="20"/>
          <w:szCs w:val="20"/>
        </w:rPr>
        <w:t xml:space="preserve">, después de recibido el presente acuerdo, remitan la documentación requerida por este Concejo mediante Acuerdo municipal número </w:t>
      </w:r>
      <w:r w:rsidRPr="00A00672">
        <w:rPr>
          <w:rFonts w:ascii="Arial" w:hAnsi="Arial" w:cs="Arial"/>
          <w:b/>
          <w:bCs/>
          <w:sz w:val="20"/>
          <w:szCs w:val="20"/>
        </w:rPr>
        <w:t>CATORCE</w:t>
      </w:r>
      <w:r w:rsidRPr="00A00672">
        <w:rPr>
          <w:rFonts w:ascii="Arial" w:hAnsi="Arial" w:cs="Arial"/>
          <w:sz w:val="20"/>
          <w:szCs w:val="20"/>
        </w:rPr>
        <w:t xml:space="preserve"> de Acta número </w:t>
      </w:r>
      <w:r w:rsidRPr="00A00672">
        <w:rPr>
          <w:rFonts w:ascii="Arial" w:hAnsi="Arial" w:cs="Arial"/>
          <w:b/>
          <w:bCs/>
          <w:sz w:val="20"/>
          <w:szCs w:val="20"/>
        </w:rPr>
        <w:t>VEINTITRES</w:t>
      </w:r>
      <w:r w:rsidRPr="00A00672">
        <w:rPr>
          <w:rFonts w:ascii="Arial" w:hAnsi="Arial" w:cs="Arial"/>
          <w:sz w:val="20"/>
          <w:szCs w:val="20"/>
        </w:rPr>
        <w:t xml:space="preserve"> de la Vigésima Sesión Ordinaria celebrada por el Concejo Municipal el día veinte de octubre del corriente año.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Pr>
          <w:rFonts w:ascii="Arial" w:hAnsi="Arial" w:cs="Arial"/>
          <w:sz w:val="20"/>
          <w:szCs w:val="20"/>
        </w:rPr>
        <w:t>“</w:t>
      </w:r>
      <w:r w:rsidRPr="00A00672">
        <w:rPr>
          <w:rFonts w:ascii="Arial" w:hAnsi="Arial" w:cs="Arial"/>
          <w:sz w:val="20"/>
          <w:szCs w:val="20"/>
        </w:rPr>
        <w:t>””””””””””””””;</w:t>
      </w:r>
      <w:r>
        <w:rPr>
          <w:rFonts w:ascii="Arial" w:hAnsi="Arial" w:cs="Arial"/>
          <w:sz w:val="20"/>
          <w:szCs w:val="20"/>
        </w:rPr>
        <w:t xml:space="preserve"> </w:t>
      </w:r>
      <w:r w:rsidRPr="00A00672">
        <w:rPr>
          <w:rFonts w:ascii="Arial" w:hAnsi="Arial" w:cs="Arial"/>
          <w:b/>
          <w:bCs/>
          <w:sz w:val="20"/>
          <w:szCs w:val="20"/>
          <w:shd w:val="clear" w:color="auto" w:fill="FFFFFF"/>
        </w:rPr>
        <w:t xml:space="preserve">ACUERDO NUMERO ONCE: </w:t>
      </w:r>
      <w:r w:rsidRPr="00A00672">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A00672">
        <w:rPr>
          <w:rFonts w:ascii="Arial" w:hAnsi="Arial" w:cs="Arial"/>
          <w:b/>
          <w:sz w:val="20"/>
          <w:szCs w:val="20"/>
          <w:lang w:val="es-PE"/>
        </w:rPr>
        <w:t xml:space="preserve">I. </w:t>
      </w:r>
      <w:r w:rsidRPr="00A00672">
        <w:rPr>
          <w:rFonts w:ascii="Arial" w:hAnsi="Arial" w:cs="Arial"/>
          <w:sz w:val="20"/>
          <w:szCs w:val="20"/>
          <w:lang w:val="es-PE"/>
        </w:rPr>
        <w:t xml:space="preserve">Que según Acta # 16, Acuerdo # 20 de la Décima Tercera Sesión Ordinaria, celebrada por el Concejo Municipal el día 9 de julio de 2019, el cual literalmente dice: “en atención a requerimiento del Gerente General Licenciado Félix Alfredo Medina Cerna mediante el cual solicita se adjudique la contratación para la reparación de la Coaster propiedad de la municipalidad de Nejapa, al señor Saúl Humberto González Fuentes, por un monto de NUEVE MIL DOLARES DE LOS ESTADOS UNIDOS DE AMERICA, monto que comprende repuestos y mano de obra”. </w:t>
      </w:r>
      <w:r w:rsidRPr="00A00672">
        <w:rPr>
          <w:rFonts w:ascii="Arial" w:hAnsi="Arial" w:cs="Arial"/>
          <w:b/>
          <w:sz w:val="20"/>
          <w:szCs w:val="20"/>
          <w:lang w:val="es-PE"/>
        </w:rPr>
        <w:t>II.</w:t>
      </w:r>
      <w:r w:rsidRPr="00A00672">
        <w:rPr>
          <w:rFonts w:ascii="Arial" w:hAnsi="Arial" w:cs="Arial"/>
          <w:sz w:val="20"/>
          <w:szCs w:val="20"/>
          <w:lang w:val="es-PE"/>
        </w:rPr>
        <w:t xml:space="preserve"> Con fecha 23 de agosto de 2019, se elaboró Orden de Compras con referencia UACI-LG- 8243, a favor del señor Saúl Humberto González Fuentes, adjudicándole la compra de Motor completo (Eje trasero, flechas, corona completa, tambores de freno, bufas, bombas de frenos, caja de velocidades, shock block, culata y adaptadores) por la cantidad de NUEVE MIL DOLARES DE LOS ESTADOS UNIDOS DE AMERICA, cantidad que fue cancelada de la cuenta # 134-000570-5, mediante Cheque # 037531-2, de fecha 5 de septiembre del año 2019. </w:t>
      </w:r>
      <w:r w:rsidRPr="00A00672">
        <w:rPr>
          <w:rFonts w:ascii="Arial" w:hAnsi="Arial" w:cs="Arial"/>
          <w:b/>
          <w:sz w:val="20"/>
          <w:szCs w:val="20"/>
          <w:lang w:val="es-PE"/>
        </w:rPr>
        <w:t>III.</w:t>
      </w:r>
      <w:r w:rsidRPr="00A00672">
        <w:rPr>
          <w:rFonts w:ascii="Arial" w:hAnsi="Arial" w:cs="Arial"/>
          <w:sz w:val="20"/>
          <w:szCs w:val="20"/>
          <w:lang w:val="es-PE"/>
        </w:rPr>
        <w:t xml:space="preserve"> Que según Memorandum de fecha 14 de agosto de 2020, recibido con fecha 17 de agosto de 2020, enviado por la Licenciada Carmen Flores Canjura, el cual literalmente dice: “Debido a la necesidad que existe de poner en regla los motores de algunas unidades, solicito que se trabaje en equipo para garantizar la agilización del proceso de emisión de gases y experticias para legalizar las unidades siguientes: Motor de la Coaster, Motor del Pick Up Kia K2500 y Camión Inter (volqueta); esto con el objetivo que a la hora de renovar matrículas no haya problemas legales”. </w:t>
      </w:r>
      <w:r w:rsidRPr="00A00672">
        <w:rPr>
          <w:rFonts w:ascii="Arial" w:hAnsi="Arial" w:cs="Arial"/>
          <w:b/>
          <w:sz w:val="20"/>
          <w:szCs w:val="20"/>
          <w:lang w:val="es-PE"/>
        </w:rPr>
        <w:t>IV.</w:t>
      </w:r>
      <w:r w:rsidRPr="00A00672">
        <w:rPr>
          <w:rFonts w:ascii="Arial" w:hAnsi="Arial" w:cs="Arial"/>
          <w:sz w:val="20"/>
          <w:szCs w:val="20"/>
          <w:lang w:val="es-PE"/>
        </w:rPr>
        <w:t xml:space="preserve"> Que con fecha 24 de septiembre de 2020, cumpliendo la instrucciones que antes se relacionan, se realizó visita a SERTRACEN para efectuar el trámite por cambio de motor del vehículo Nissan Civilian, lo cual no fue posible ya que en el sistema de SERTRACEN aparece a plazos dicho vehículo con el GRUPO Q, a la fecha ya se tramitó y se tiene en nuestro poder la Carta de Cancelación. </w:t>
      </w:r>
      <w:r w:rsidRPr="00A00672">
        <w:rPr>
          <w:rFonts w:ascii="Arial" w:hAnsi="Arial" w:cs="Arial"/>
          <w:b/>
          <w:sz w:val="20"/>
          <w:szCs w:val="20"/>
          <w:lang w:val="es-PE"/>
        </w:rPr>
        <w:t>V.</w:t>
      </w:r>
      <w:r w:rsidRPr="00A00672">
        <w:rPr>
          <w:rFonts w:ascii="Arial" w:hAnsi="Arial" w:cs="Arial"/>
          <w:sz w:val="20"/>
          <w:szCs w:val="20"/>
          <w:lang w:val="es-PE"/>
        </w:rPr>
        <w:t xml:space="preserve"> Con fecha 10 de noviembre de 2020, se realizó segunda visita a SERTRACEN, llevando la cancelación emitida por  CREDI Q, para el cambio de número de motor, trámite que no fue posible realizar, debido que es requisito indispensable presentar factura original por la compra del motor o en su defecto compra-venta del bien, ya que el proveedor no cuenta con registro como contribuyente en el Ministerio de Hacienda; razón por la cual al momento de formalizar la compra se le elaboró un recibo simple por dicha compra, documento que para SERTRACEN no llena los requisitos mínimos de una factura y como consecuencia no se puede iniciar el trámite para el cambio del número de motor y legalizar dicho automotor (COASTER). </w:t>
      </w:r>
      <w:r w:rsidRPr="00A00672">
        <w:rPr>
          <w:rFonts w:ascii="Arial" w:hAnsi="Arial" w:cs="Arial"/>
          <w:b/>
          <w:sz w:val="20"/>
          <w:szCs w:val="20"/>
          <w:u w:val="single"/>
          <w:lang w:val="es-PE"/>
        </w:rPr>
        <w:t>LEGISLACIÓN APLICABLE.</w:t>
      </w:r>
      <w:r w:rsidRPr="00A00672">
        <w:rPr>
          <w:rFonts w:ascii="Arial" w:hAnsi="Arial" w:cs="Arial"/>
          <w:b/>
          <w:sz w:val="20"/>
          <w:szCs w:val="20"/>
          <w:lang w:val="es-PE"/>
        </w:rPr>
        <w:t xml:space="preserve"> </w:t>
      </w:r>
      <w:r w:rsidRPr="00A00672">
        <w:rPr>
          <w:rFonts w:ascii="Arial" w:hAnsi="Arial" w:cs="Arial"/>
          <w:sz w:val="20"/>
          <w:szCs w:val="20"/>
          <w:lang w:val="es-PE"/>
        </w:rPr>
        <w:t xml:space="preserve">Artículo 30 numeral 18 del Código Municipal, señala que dentro las facultades del Concejo se encuentran la de: “Acordar la compra, venta, donación, arrendamiento, comodato y en general cualquier tipo de enajenación o gravamen de los bienes muebles e inmuebles del municipio y cualquier otro tipo de contrato, de acuerdo a lo que se dispone en este Código.” Este Concejo Municipal habiendo escuchado el informe presentado por el Licenciado Sandoval Miranda y base legal citada, </w:t>
      </w:r>
      <w:r w:rsidRPr="00A00672">
        <w:rPr>
          <w:rFonts w:ascii="Arial" w:hAnsi="Arial" w:cs="Arial"/>
          <w:b/>
          <w:sz w:val="20"/>
          <w:szCs w:val="20"/>
          <w:lang w:val="es-PE"/>
        </w:rPr>
        <w:t xml:space="preserve">ACUERDA: a) </w:t>
      </w:r>
      <w:r w:rsidRPr="00A00672">
        <w:rPr>
          <w:rFonts w:ascii="Arial" w:hAnsi="Arial" w:cs="Arial"/>
          <w:sz w:val="20"/>
          <w:szCs w:val="20"/>
          <w:lang w:val="es-PE"/>
        </w:rPr>
        <w:t xml:space="preserve">Autorizar al Ing. Adolfo Rivas Barrios, Alcalde Municipal, suscriba y firme el respectivo contrato de compraventa del motor Marca Toyota, Número UNO H Z CERO DOS NUEVE SEIS OCHO DOS CINCO, Cilindro: SEIS CILINDROS, Cilindrada: IHZ 4.2 LITROS, Tipo de Combustible: DIESEL, el cual fue adquirido mediante Orden Compra referencia UACI-LG- 8243, de fecha 23 de agosto de 2019, a favor del señor Saúl Humberto González Fuetes, adjudicándole a éste la compra de Motor completo e instalado en el Microbús Marca Nissan, Modelo Civilian, año 2001, Placa N15418, motor que fue adquirido por la cantidad de NUEVE MIL DOLARES DE LOS ESTADOS UNIDOS DE AMERICA;  </w:t>
      </w:r>
      <w:r w:rsidRPr="00A00672">
        <w:rPr>
          <w:rFonts w:ascii="Arial" w:hAnsi="Arial" w:cs="Arial"/>
          <w:b/>
          <w:sz w:val="20"/>
          <w:szCs w:val="20"/>
          <w:lang w:val="es-PE"/>
        </w:rPr>
        <w:t>b)</w:t>
      </w:r>
      <w:r w:rsidRPr="00A00672">
        <w:rPr>
          <w:rFonts w:ascii="Arial" w:hAnsi="Arial" w:cs="Arial"/>
          <w:sz w:val="20"/>
          <w:szCs w:val="20"/>
          <w:lang w:val="es-PE"/>
        </w:rPr>
        <w:t xml:space="preserve"> Se instruya a la Unidad jurídica elabore el respectivo contrato de compraventa de dicho motor, a efecto que sea presentado dicho documento a SERTRACEN y se puada continuar con el trámite de legalización.</w:t>
      </w:r>
      <w:r w:rsidRPr="00A00672">
        <w:rPr>
          <w:rFonts w:ascii="Arial" w:hAnsi="Arial" w:cs="Arial"/>
          <w:sz w:val="20"/>
          <w:szCs w:val="20"/>
        </w:rPr>
        <w:t xml:space="preserve">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b/>
          <w:bCs/>
          <w:sz w:val="20"/>
          <w:szCs w:val="20"/>
          <w:shd w:val="clear" w:color="auto" w:fill="FFFFFF"/>
        </w:rPr>
        <w:t xml:space="preserve">ACUERDO NUMERO DOCE: </w:t>
      </w:r>
      <w:r w:rsidRPr="00A00672">
        <w:rPr>
          <w:rFonts w:ascii="Arial" w:hAnsi="Arial" w:cs="Arial"/>
          <w:sz w:val="20"/>
          <w:szCs w:val="20"/>
          <w:shd w:val="clear" w:color="auto" w:fill="FFFFFF"/>
        </w:rPr>
        <w:t xml:space="preserve">El Concejo Municipal de Nejapa, departamento de San Salvador, </w:t>
      </w:r>
      <w:r w:rsidRPr="00A00672">
        <w:rPr>
          <w:rFonts w:ascii="Arial" w:hAnsi="Arial" w:cs="Arial"/>
          <w:b/>
          <w:sz w:val="20"/>
          <w:szCs w:val="20"/>
          <w:shd w:val="clear" w:color="auto" w:fill="FFFFFF"/>
        </w:rPr>
        <w:t>Considerando: I.</w:t>
      </w:r>
      <w:r w:rsidRPr="00A00672">
        <w:rPr>
          <w:rFonts w:ascii="Arial" w:hAnsi="Arial" w:cs="Arial"/>
          <w:b/>
          <w:sz w:val="20"/>
          <w:szCs w:val="20"/>
          <w:lang w:val="es-PE"/>
        </w:rPr>
        <w:t xml:space="preserve"> </w:t>
      </w:r>
      <w:r w:rsidRPr="00A00672">
        <w:rPr>
          <w:rFonts w:ascii="Arial" w:hAnsi="Arial" w:cs="Arial"/>
          <w:sz w:val="20"/>
          <w:szCs w:val="20"/>
          <w:lang w:val="es-PE"/>
        </w:rPr>
        <w:t xml:space="preserve">Que mediante Acuerdo municipal de </w:t>
      </w:r>
      <w:r w:rsidRPr="00A00672">
        <w:rPr>
          <w:rFonts w:ascii="Arial" w:hAnsi="Arial" w:cs="Arial"/>
          <w:b/>
          <w:bCs/>
          <w:sz w:val="20"/>
          <w:szCs w:val="20"/>
          <w:lang w:val="es-PE"/>
        </w:rPr>
        <w:t>VEINTITRES</w:t>
      </w:r>
      <w:r w:rsidRPr="00A00672">
        <w:rPr>
          <w:rFonts w:ascii="Arial" w:hAnsi="Arial" w:cs="Arial"/>
          <w:sz w:val="20"/>
          <w:szCs w:val="20"/>
          <w:lang w:val="es-PE"/>
        </w:rPr>
        <w:t xml:space="preserve"> de Acta número </w:t>
      </w:r>
      <w:r w:rsidRPr="00A00672">
        <w:rPr>
          <w:rFonts w:ascii="Arial" w:hAnsi="Arial" w:cs="Arial"/>
          <w:b/>
          <w:bCs/>
          <w:sz w:val="20"/>
          <w:szCs w:val="20"/>
          <w:lang w:val="es-PE"/>
        </w:rPr>
        <w:t>VEINTITRES,</w:t>
      </w:r>
      <w:r w:rsidRPr="00A00672">
        <w:rPr>
          <w:rFonts w:ascii="Arial" w:hAnsi="Arial" w:cs="Arial"/>
          <w:sz w:val="20"/>
          <w:szCs w:val="20"/>
          <w:lang w:val="es-PE"/>
        </w:rPr>
        <w:t xml:space="preserve"> de la Vigésima Sesión Ordinaria celebrada por el Concejo Municipal de Nejapa el día veinte de octubre de los corrientes, este Concejo acordó: “I. Abrase A PRUEBA, el presente recurso por el plazo de </w:t>
      </w:r>
      <w:r w:rsidRPr="00A00672">
        <w:rPr>
          <w:rFonts w:ascii="Arial" w:hAnsi="Arial" w:cs="Arial"/>
          <w:b/>
          <w:bCs/>
          <w:sz w:val="20"/>
          <w:szCs w:val="20"/>
          <w:lang w:val="es-PE"/>
        </w:rPr>
        <w:t xml:space="preserve">OCHO DIAS, </w:t>
      </w:r>
      <w:r w:rsidRPr="00A00672">
        <w:rPr>
          <w:rFonts w:ascii="Arial" w:hAnsi="Arial" w:cs="Arial"/>
          <w:sz w:val="20"/>
          <w:szCs w:val="20"/>
          <w:lang w:val="es-PE"/>
        </w:rPr>
        <w:t xml:space="preserve">contados a partir del día siguiente de la notificación del presente acuerdo y una vez vencido dicho plazo este Concejo resolverá el recurso interpuesto. II. CERTIFIQUESE Y NOTIFIQUESE.” Acuerdo que fue notificado el día veintisiete de octubre del corriente año. </w:t>
      </w:r>
      <w:r w:rsidRPr="00A00672">
        <w:rPr>
          <w:rFonts w:ascii="Arial" w:hAnsi="Arial" w:cs="Arial"/>
          <w:b/>
          <w:bCs/>
          <w:sz w:val="20"/>
          <w:szCs w:val="20"/>
          <w:lang w:val="es-PE"/>
        </w:rPr>
        <w:t xml:space="preserve">II. </w:t>
      </w:r>
      <w:r w:rsidRPr="00A00672">
        <w:rPr>
          <w:rFonts w:ascii="Arial" w:hAnsi="Arial" w:cs="Arial"/>
          <w:sz w:val="20"/>
          <w:szCs w:val="20"/>
          <w:lang w:val="es-PE"/>
        </w:rPr>
        <w:t xml:space="preserve">Y estando dentro del término legal otorgado en el acuerdo relacionado anteriormente, mediante escrito de fecha tres de noviembre del corriente año presentado ese mismo día a esta municipalidad, por el licenciado </w:t>
      </w:r>
      <w:r w:rsidRPr="00A00672">
        <w:rPr>
          <w:rFonts w:ascii="Arial" w:hAnsi="Arial" w:cs="Arial"/>
          <w:b/>
          <w:bCs/>
          <w:sz w:val="20"/>
          <w:szCs w:val="20"/>
          <w:lang w:val="es-PE"/>
        </w:rPr>
        <w:t>NOE FRANCISCO SCHETTINI HERNANDEZ,</w:t>
      </w:r>
      <w:r w:rsidRPr="00A00672">
        <w:rPr>
          <w:rFonts w:ascii="Arial" w:hAnsi="Arial" w:cs="Arial"/>
          <w:sz w:val="20"/>
          <w:szCs w:val="20"/>
          <w:lang w:val="es-PE"/>
        </w:rPr>
        <w:t xml:space="preserve"> en su calidad de Administrador Único y en consecuencia Representante Legal de la sociedad </w:t>
      </w:r>
      <w:r w:rsidRPr="00A00672">
        <w:rPr>
          <w:rFonts w:ascii="Arial" w:hAnsi="Arial" w:cs="Arial"/>
          <w:b/>
          <w:bCs/>
          <w:sz w:val="20"/>
          <w:szCs w:val="20"/>
          <w:lang w:val="es-PE"/>
        </w:rPr>
        <w:t>CORFRUT, SOCIEDAD ANONIMA DE CAPITAL VARIABLE</w:t>
      </w:r>
      <w:r w:rsidRPr="00A00672">
        <w:rPr>
          <w:rFonts w:ascii="Arial" w:hAnsi="Arial" w:cs="Arial"/>
          <w:sz w:val="20"/>
          <w:szCs w:val="20"/>
          <w:lang w:val="es-PE"/>
        </w:rPr>
        <w:t xml:space="preserve">, que se abrevia </w:t>
      </w:r>
      <w:r w:rsidRPr="00A00672">
        <w:rPr>
          <w:rFonts w:ascii="Arial" w:hAnsi="Arial" w:cs="Arial"/>
          <w:b/>
          <w:bCs/>
          <w:sz w:val="20"/>
          <w:szCs w:val="20"/>
          <w:lang w:val="es-PE"/>
        </w:rPr>
        <w:t>CORFRUT, S.A. DE C.V.,</w:t>
      </w:r>
      <w:r w:rsidRPr="00A00672">
        <w:rPr>
          <w:rFonts w:ascii="Arial" w:hAnsi="Arial" w:cs="Arial"/>
          <w:sz w:val="20"/>
          <w:szCs w:val="20"/>
          <w:lang w:val="es-PE"/>
        </w:rPr>
        <w:t xml:space="preserve"> presentando la siguiente prueba: a) </w:t>
      </w:r>
      <w:r w:rsidRPr="00A00672">
        <w:rPr>
          <w:rFonts w:ascii="Arial" w:hAnsi="Arial" w:cs="Arial"/>
          <w:b/>
          <w:bCs/>
          <w:sz w:val="20"/>
          <w:szCs w:val="20"/>
          <w:u w:val="single"/>
          <w:lang w:val="es-PE"/>
        </w:rPr>
        <w:t>Prueba testimonial</w:t>
      </w:r>
      <w:r w:rsidRPr="00A00672">
        <w:rPr>
          <w:rFonts w:ascii="Arial" w:hAnsi="Arial" w:cs="Arial"/>
          <w:sz w:val="20"/>
          <w:szCs w:val="20"/>
          <w:lang w:val="es-PE"/>
        </w:rPr>
        <w:t xml:space="preserve"> de los testigos WILLIAN ANTONIO MENDOZA CABRERA y ANA YOLANDA AMAYA ALVARADO, prueba por medio del cual se pretende establecer, corroborar, aseverar y reforzar todas las circunstancias de tiempo, forma y lugar donde funciona el inmueble; que servicios municipales se prestan, que contraprestaciones se recibe. Art. 354 CPCM; prueba con la cual además se pretende demostrar y probar que en el inmueble no se reciben servicios de alumbrado público ni pavimentación, ni aseo comercial, y que dos de los tres inmuebles son predios rústicos. b) </w:t>
      </w:r>
      <w:r w:rsidRPr="00A00672">
        <w:rPr>
          <w:rFonts w:ascii="Arial" w:hAnsi="Arial" w:cs="Arial"/>
          <w:b/>
          <w:bCs/>
          <w:sz w:val="20"/>
          <w:szCs w:val="20"/>
          <w:u w:val="single"/>
          <w:lang w:val="es-PE"/>
        </w:rPr>
        <w:t xml:space="preserve">Reconocimiento Ocular </w:t>
      </w:r>
      <w:r w:rsidRPr="00A00672">
        <w:rPr>
          <w:rFonts w:ascii="Arial" w:hAnsi="Arial" w:cs="Arial"/>
          <w:sz w:val="20"/>
          <w:szCs w:val="20"/>
          <w:lang w:val="es-PE"/>
        </w:rPr>
        <w:t xml:space="preserve">de conformidad con el art. 390 del Código Procesal Civil y Mercantil, ofrece este medio probatorio, para que se reconozca por propia persona, en inspección, reconocimiento que deberá realizarse en los inmuebles en referencia: Lote A, Lote B y Lote S/N, de modo que pueda identificar, individualizar y constatar de primera vista, ocularmente, que los servicios municipales no se reciben de forma directa por su representada como destinatario directo. Prueba con la que pretende demostrar y probar que en el inmueble no se reciben servicios de alumbrado público ni pavimentación, ni aseo comercial, y que dos de los tres inmuebles son predios rústicos. c) </w:t>
      </w:r>
      <w:r w:rsidRPr="00A00672">
        <w:rPr>
          <w:rFonts w:ascii="Arial" w:hAnsi="Arial" w:cs="Arial"/>
          <w:b/>
          <w:bCs/>
          <w:sz w:val="20"/>
          <w:szCs w:val="20"/>
          <w:lang w:val="es-PE"/>
        </w:rPr>
        <w:t>Peritaje Expediente</w:t>
      </w:r>
      <w:r w:rsidRPr="00A00672">
        <w:rPr>
          <w:rFonts w:ascii="Arial" w:hAnsi="Arial" w:cs="Arial"/>
          <w:sz w:val="20"/>
          <w:szCs w:val="20"/>
          <w:lang w:val="es-PE"/>
        </w:rPr>
        <w:t xml:space="preserve">. Conforme a lo establecido En el art. 377 del CPCM solicita se practique un peritaje en el expediente de su representada a fin de determinar: a) Si se siguió o no el procedimiento de determinación de la obligación tributaria, a que se refieren los artículos 82, 100 y 106 de la Ley General Tributaria Municipal, esto a fin de comprobar que a  su mandante nunca se le siguió el correspondiente procedimiento administrativo  a que se refieren los artículos 100 y 106 de la Ley General tributaria Municipal, y que además se le ha vulnerado el principio al debido proceso, y b) Si se citó a su representada a la inspección interna N° 169/2020 y si se le notifico como contribuyente los cargos u observaciones que surgieron en su contra de dicha inspección, si, se le corrió traslado para alegar descargos en el término de 15 días que ordena la ley, y si se abrió el procedimiento a prueba por 15 días. d) </w:t>
      </w:r>
      <w:r w:rsidRPr="00A00672">
        <w:rPr>
          <w:rFonts w:ascii="Arial" w:hAnsi="Arial" w:cs="Arial"/>
          <w:b/>
          <w:bCs/>
          <w:sz w:val="20"/>
          <w:szCs w:val="20"/>
          <w:lang w:val="es-PE"/>
        </w:rPr>
        <w:t xml:space="preserve">Visita de inspección programada, </w:t>
      </w:r>
      <w:r w:rsidRPr="00A00672">
        <w:rPr>
          <w:rFonts w:ascii="Arial" w:hAnsi="Arial" w:cs="Arial"/>
          <w:sz w:val="20"/>
          <w:szCs w:val="20"/>
          <w:lang w:val="es-PE"/>
        </w:rPr>
        <w:t xml:space="preserve">se programe inspección para que en conjunto con su representada se realice un reconocimiento e inspección de verificación en los inmuebles en referencia Lote A, Lote B y Lote S/N, de modo que pueda identificar, individualizar y constatar, los servicios municipales que prestan al inmueble y la contraprestación directa que recibe su representada. Prueba con la cual además se pretende demostrar y probar que en el inmueble no se reciben servicios de alumbrado público ni pavimentación, ni aseo comercial, y que dos de los tres inmuebles son predios rústicos. </w:t>
      </w:r>
      <w:r w:rsidRPr="00A00672">
        <w:rPr>
          <w:rFonts w:ascii="Arial" w:hAnsi="Arial" w:cs="Arial"/>
          <w:b/>
          <w:sz w:val="20"/>
          <w:szCs w:val="20"/>
          <w:lang w:val="es-PE"/>
        </w:rPr>
        <w:t>III.</w:t>
      </w:r>
      <w:r w:rsidRPr="00A00672">
        <w:rPr>
          <w:rFonts w:ascii="Arial" w:hAnsi="Arial" w:cs="Arial"/>
          <w:sz w:val="20"/>
          <w:szCs w:val="20"/>
          <w:lang w:val="es-PE"/>
        </w:rPr>
        <w:t xml:space="preserve"> </w:t>
      </w:r>
      <w:r w:rsidRPr="00A00672">
        <w:rPr>
          <w:rFonts w:ascii="Arial" w:hAnsi="Arial" w:cs="Arial"/>
          <w:b/>
          <w:bCs/>
          <w:color w:val="000000"/>
          <w:sz w:val="20"/>
          <w:szCs w:val="20"/>
          <w:u w:val="single"/>
          <w:lang w:val="es-PE" w:eastAsia="es-PE"/>
        </w:rPr>
        <w:t>Legislación Aplicable.</w:t>
      </w:r>
      <w:r w:rsidRPr="00A00672">
        <w:rPr>
          <w:rFonts w:ascii="Arial" w:hAnsi="Arial" w:cs="Arial"/>
          <w:b/>
          <w:bCs/>
          <w:color w:val="000000"/>
          <w:sz w:val="20"/>
          <w:szCs w:val="20"/>
          <w:lang w:val="es-PE" w:eastAsia="es-PE"/>
        </w:rPr>
        <w:t xml:space="preserve"> </w:t>
      </w:r>
      <w:r w:rsidRPr="00A00672">
        <w:rPr>
          <w:rFonts w:ascii="Arial" w:hAnsi="Arial" w:cs="Arial"/>
          <w:color w:val="000000"/>
          <w:sz w:val="20"/>
          <w:szCs w:val="20"/>
          <w:lang w:val="es-PE" w:eastAsia="es-PE"/>
        </w:rPr>
        <w:t>Artículo 123, de la Ley General tributaria Municipal, establece que: “</w:t>
      </w:r>
      <w:r w:rsidRPr="00A00672">
        <w:rPr>
          <w:rFonts w:ascii="Arial" w:hAnsi="Arial" w:cs="Arial"/>
          <w:i/>
          <w:iCs/>
          <w:color w:val="000000"/>
          <w:sz w:val="20"/>
          <w:szCs w:val="20"/>
          <w:lang w:val="es-PE" w:eastAsia="es-PE"/>
        </w:rPr>
        <w:t>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Cuando de las situaciones previstas en el Art. 108 de la presente Ley, surja la emisión de mandamientos de ingreso, el contribuyente o responsable también podrá interponer recurso de apelación, y el término de tres días a que se refiere el inciso anterior, se contará a partir del día siguiente al de la entrega del mandamiento respectivo. Dicho recurso se tramitará de la forma siguiente: Interpuesto el recurso, el funcionario resolutor lo admitirá en ambos efectos, emplazará al recurrente para que, en el término de tres días, comparezca ante el Concejo Municipal a hacer uso de sus derechos, a quien remitirá las diligencias originales. Si el apelante dejare transcurrir el término del emplazamiento sin mostrarse parte, el Concejo Municipal declarará desierto el recurso. Si el apelante hubiere comparecido en tiempo, se le mandará oír dentro de tercero día, para que exprese todos sus agravios, presente la prueba instrumental de descargo y ofrezca cualquier otra prueba. La prueba testimonial se tomará en cuenta si hubiere principio de prueba de otra naturaleza. Si el apelante ofreciere prueba distinta a la instrumental, el Concejo abrirá a prueba por ocho días para recibirla y recoger de oficio la que estime necesaria. Vencido el término probatorio o el de la audiencia de expresión de agravio, cuando no se diere la apertura a prueba, el Concejo, dentro del término de ocho días, pronunciará la resolución correspondiente</w:t>
      </w:r>
      <w:r w:rsidRPr="00A00672">
        <w:rPr>
          <w:rFonts w:ascii="Arial" w:hAnsi="Arial" w:cs="Arial"/>
          <w:color w:val="000000"/>
          <w:sz w:val="20"/>
          <w:szCs w:val="20"/>
          <w:lang w:val="es-PE" w:eastAsia="es-PE"/>
        </w:rPr>
        <w:t xml:space="preserve">.” </w:t>
      </w:r>
      <w:r w:rsidRPr="00A00672">
        <w:rPr>
          <w:rFonts w:ascii="Arial" w:hAnsi="Arial" w:cs="Arial"/>
          <w:sz w:val="20"/>
          <w:szCs w:val="20"/>
          <w:lang w:val="es-PE"/>
        </w:rPr>
        <w:t xml:space="preserve">Artículo 74 de la Ley General Tributaria Municipal, establece que: “Los funcionarios de la administración tributaria municipal, previo acuerdo del concejo podrán autorizar a otros funcionarios o empleados dependientes de ellos para resolver sobre determinadas materias o hacer uso de las atribuciones que esta Ley o las leyes y ordenanzas de creación de tributos municipales les concedan.” </w:t>
      </w:r>
      <w:r w:rsidRPr="00A00672">
        <w:rPr>
          <w:rFonts w:ascii="Arial" w:hAnsi="Arial" w:cs="Arial"/>
          <w:sz w:val="20"/>
          <w:szCs w:val="20"/>
        </w:rPr>
        <w:t>Medios de Prueba y Periodo Art. 106. De la Ley de Procedimientos Administrativos, establece: “Los hechos relevantes para la decisión de un procedimiento podrán probarse por cualquier medio de prueba admisible en derecho y será aplicable, en lo que procediere, el Código Procesal Civil y Mercantil”.</w:t>
      </w:r>
      <w:r w:rsidRPr="00A00672">
        <w:rPr>
          <w:rFonts w:ascii="Arial" w:hAnsi="Arial" w:cs="Arial"/>
          <w:sz w:val="20"/>
          <w:szCs w:val="20"/>
          <w:lang w:val="es-PE"/>
        </w:rPr>
        <w:t xml:space="preserve"> </w:t>
      </w:r>
      <w:r w:rsidRPr="00A00672">
        <w:rPr>
          <w:rFonts w:ascii="Arial" w:hAnsi="Arial" w:cs="Arial"/>
          <w:sz w:val="20"/>
          <w:szCs w:val="20"/>
        </w:rPr>
        <w:t xml:space="preserve">Artículo 312 del Código Procesal Civil y Mercantil, establece que:  </w:t>
      </w:r>
      <w:r w:rsidRPr="00A00672">
        <w:rPr>
          <w:rFonts w:ascii="Arial" w:hAnsi="Arial" w:cs="Arial"/>
          <w:i/>
          <w:iCs/>
          <w:sz w:val="20"/>
          <w:szCs w:val="20"/>
        </w:rPr>
        <w:t>“Las partes tienen derecho a probar, en igualdad de condiciones, las afirmaciones que hubieran dado a conocer sobre los hechos controvertidos que son fundamento de la pretensión o de la oposición a ésta; a que el juez tenga en cuenta, en la sentencia o decisión, las pruebas producidas; y a utilizar los medios que este código prevé, así como aquéllos que, dada la naturaleza del debate, posibiliten comprobar los hechos alegados</w:t>
      </w:r>
      <w:r w:rsidRPr="00A00672">
        <w:rPr>
          <w:rFonts w:ascii="Arial" w:hAnsi="Arial" w:cs="Arial"/>
          <w:sz w:val="20"/>
          <w:szCs w:val="20"/>
        </w:rPr>
        <w:t>.”  Artículo 313 del Código Procesal Civil y Mercantil, establece que: “</w:t>
      </w:r>
      <w:r w:rsidRPr="00A00672">
        <w:rPr>
          <w:rFonts w:ascii="Arial" w:hAnsi="Arial" w:cs="Arial"/>
          <w:i/>
          <w:iCs/>
          <w:sz w:val="20"/>
          <w:szCs w:val="20"/>
        </w:rPr>
        <w:t>La prueba tendrá por objeto: 1º Las afirmaciones expresadas por las partes sobre los hechos controvertidos.  2º La costumbre, siempre que las partes no se pongan de acuerdo sobre su existencia o sobre su contenido. 3º El derecho extranjero, en lo que respecta a su contenido y vigencia; pudiendo valerse el tribunal de cuantos medios de averiguación estime necesarios para asegurar su conocimiento</w:t>
      </w:r>
      <w:r w:rsidRPr="00A00672">
        <w:rPr>
          <w:rFonts w:ascii="Arial" w:hAnsi="Arial" w:cs="Arial"/>
          <w:sz w:val="20"/>
          <w:szCs w:val="20"/>
        </w:rPr>
        <w:t xml:space="preserve">.” Artículo 317 del Código Procesal Civil y Mercantil, establece que: “La prueba deberá ser propuesta por las partes en la audiencia preparatoria o en la audiencia del procedimiento abreviado, salvo casos expresamente exceptuados en este código. La proposición de la prueba exige singularizar el medio que habrá de ser utilizado, con la debida especificación de su contenido. El Juez evaluará las solicitudes de las partes, declarará cuáles pruebas son admitidas y rechazará las que resulten manifiestamente impertinentes o inútiles. La decisión del juez no será recurrible, y las partes podrán solicitar que se haga constar en acta su disconformidad, a efecto de interponer recurso contra la sentencia definitiva. Artículo 318 del Código Procesal Civil y Mercantil, establece que: “No deberá admitirse ninguna prueba que no guarde relación con el objeto de la misma.” Artículo 319 del Código Procesal Civil y Mercantil, establece que: “No deberá admitirse aquella prueba que, según las reglas y criterios razonables, no sea idónea o resulte superflua para comprobar los hechos controvertidos. Artículo 320 del Código Procesal Civil y Mercantil, establece que: “El rechazo de la prueba deberá acordarse en resolución debidamente motivada. Frente a este rechazo, las partes podrán proceder conforme a lo dispuesto en esta sección.” Artículo 354 del Código Procesal Civil y Mercantil, establece que: “Las partes podrán proponer, como medio de prueba, que presten declaración en el proceso las personas que, sin ser partes, pudieran tener conocimiento de los hechos controvertidos que son objeto de la prueba.” Artículo 377 del Código Procesal Civil y Mercantil, establece que: “Cada una de las partes tiene derecho a designar su propio perito y a que se elabore privadamente el dictamen correspondiente, el cual se acompañará a las respectivas alegaciones, en los momentos determinados por este código.” Artículo 390 del Código Procesal Civil y Mercantil, establece que: “Si para el esclarecimiento de los hechos es necesario que el juez reconozca por sí a una persona, un objeto o un lugar, se podrá proponer este medio de prueba.  El juez  podrá  ordenar  de  oficio el reconocimiento judicial cuando lo considere necesario para dictar sentencia.” </w:t>
      </w:r>
      <w:r w:rsidRPr="00A00672">
        <w:rPr>
          <w:rFonts w:ascii="Arial" w:hAnsi="Arial" w:cs="Arial"/>
          <w:b/>
          <w:bCs/>
          <w:color w:val="000000"/>
          <w:sz w:val="20"/>
          <w:szCs w:val="20"/>
          <w:lang w:val="es-PE" w:eastAsia="es-PE"/>
        </w:rPr>
        <w:t>IV.</w:t>
      </w:r>
      <w:r w:rsidRPr="00A00672">
        <w:rPr>
          <w:rFonts w:ascii="Arial" w:hAnsi="Arial" w:cs="Arial"/>
          <w:sz w:val="20"/>
          <w:szCs w:val="20"/>
        </w:rPr>
        <w:t xml:space="preserve"> Que habiendo analizado el </w:t>
      </w:r>
      <w:r w:rsidRPr="00A00672">
        <w:rPr>
          <w:rFonts w:ascii="Arial" w:hAnsi="Arial" w:cs="Arial"/>
          <w:sz w:val="20"/>
          <w:szCs w:val="20"/>
          <w:lang w:val="es-PE"/>
        </w:rPr>
        <w:t xml:space="preserve">escrito de fecha tres de noviembre del corriente año presentado a esta municipalidad presentado por el licenciado </w:t>
      </w:r>
      <w:r w:rsidRPr="00A00672">
        <w:rPr>
          <w:rFonts w:ascii="Arial" w:hAnsi="Arial" w:cs="Arial"/>
          <w:b/>
          <w:bCs/>
          <w:sz w:val="20"/>
          <w:szCs w:val="20"/>
          <w:lang w:val="es-PE"/>
        </w:rPr>
        <w:t>NOE FRANCISCO SCHETTINI HERNANDEZ,</w:t>
      </w:r>
      <w:r w:rsidRPr="00A00672">
        <w:rPr>
          <w:rFonts w:ascii="Arial" w:hAnsi="Arial" w:cs="Arial"/>
          <w:sz w:val="20"/>
          <w:szCs w:val="20"/>
          <w:lang w:val="es-PE"/>
        </w:rPr>
        <w:t xml:space="preserve"> en su calidad de Administrador Único y en consecuencia Representante Legal de la sociedad </w:t>
      </w:r>
      <w:r w:rsidRPr="00A00672">
        <w:rPr>
          <w:rFonts w:ascii="Arial" w:hAnsi="Arial" w:cs="Arial"/>
          <w:b/>
          <w:bCs/>
          <w:sz w:val="20"/>
          <w:szCs w:val="20"/>
          <w:lang w:val="es-PE"/>
        </w:rPr>
        <w:t>CORFRUT, S.A. DE C.V.,</w:t>
      </w:r>
      <w:r w:rsidRPr="00A00672">
        <w:rPr>
          <w:rFonts w:ascii="Arial" w:hAnsi="Arial" w:cs="Arial"/>
          <w:sz w:val="20"/>
          <w:szCs w:val="20"/>
          <w:lang w:val="es-PE"/>
        </w:rPr>
        <w:t xml:space="preserve"> así como la legislación relacionada, y notando el suscrito que dentro del término de prueba el recurrente presenta como prueba Testimonial a los testigos WILLIAN ANTONIO MENDOZA CABRERA y ANA YOLANDA AMAYA ALVARADO, con la cual pretende establecer, corroborar, aseverar y reforzar todas las circunstancias de tiempo, forma y lugar donde funciona el inmueble, que servicios municipales se prestan, que contraprestaciones se recibe, además pretende demostrar y probar que en el inmueble no se reciben servicios de alumbrado público ni pavimentación, ni aseo comercial, y que dos de los tres inmuebles son predios rústicos, prueba que no es el medio apropiado y adecuado para demostrar ni probar los extremos de su pretensión. Así mismo, solicita se realice las siguientes diligencias: </w:t>
      </w:r>
      <w:r w:rsidRPr="00A00672">
        <w:rPr>
          <w:rFonts w:ascii="Arial" w:hAnsi="Arial" w:cs="Arial"/>
          <w:b/>
          <w:bCs/>
          <w:sz w:val="20"/>
          <w:szCs w:val="20"/>
          <w:lang w:val="es-PE"/>
        </w:rPr>
        <w:t>Reconocimiento Ocular, Peritaje Expediente y Visita de inspección programada,</w:t>
      </w:r>
      <w:r w:rsidRPr="00A00672">
        <w:rPr>
          <w:rFonts w:ascii="Arial" w:hAnsi="Arial" w:cs="Arial"/>
          <w:sz w:val="20"/>
          <w:szCs w:val="20"/>
          <w:lang w:val="es-PE"/>
        </w:rPr>
        <w:t xml:space="preserve"> considera que dichas diligencias si son pertinentes y adecuadas y que generarían una mejor claridad para que este Concejo resuelva sobre la pretensión del peticionario, por lo que con base a lo anteriormente relacionado, </w:t>
      </w:r>
      <w:r w:rsidRPr="00A00672">
        <w:rPr>
          <w:rFonts w:ascii="Arial" w:hAnsi="Arial" w:cs="Arial"/>
          <w:b/>
          <w:sz w:val="20"/>
          <w:szCs w:val="20"/>
          <w:lang w:val="es-PE"/>
        </w:rPr>
        <w:t>RESUELVE Y ACUERDA: a)</w:t>
      </w:r>
      <w:r w:rsidRPr="00A00672">
        <w:rPr>
          <w:rFonts w:ascii="Arial" w:hAnsi="Arial" w:cs="Arial"/>
          <w:sz w:val="20"/>
          <w:szCs w:val="20"/>
          <w:lang w:val="es-PE"/>
        </w:rPr>
        <w:t xml:space="preserve"> DECLARASE NO HA LUGAR la Prueba Testimonial ofrecida por el recurrente, por no ser está la prueba idónea para probar los extremos de su pretensión, de conformidad </w:t>
      </w:r>
      <w:r w:rsidRPr="00A00672">
        <w:rPr>
          <w:rFonts w:ascii="Arial" w:hAnsi="Arial" w:cs="Arial"/>
          <w:sz w:val="20"/>
          <w:szCs w:val="20"/>
        </w:rPr>
        <w:t xml:space="preserve">a lo establecido en el artículo 319 del Código Procesal Civil y Mercantil; </w:t>
      </w:r>
      <w:r w:rsidRPr="00A00672">
        <w:rPr>
          <w:rFonts w:ascii="Arial" w:hAnsi="Arial" w:cs="Arial"/>
          <w:b/>
          <w:sz w:val="20"/>
          <w:szCs w:val="20"/>
        </w:rPr>
        <w:t xml:space="preserve">b) </w:t>
      </w:r>
      <w:r w:rsidRPr="00A00672">
        <w:rPr>
          <w:rFonts w:ascii="Arial" w:hAnsi="Arial" w:cs="Arial"/>
          <w:sz w:val="20"/>
          <w:szCs w:val="20"/>
          <w:lang w:val="es-PE"/>
        </w:rPr>
        <w:t xml:space="preserve">Respecto al </w:t>
      </w:r>
      <w:r w:rsidRPr="00A00672">
        <w:rPr>
          <w:rFonts w:ascii="Arial" w:hAnsi="Arial" w:cs="Arial"/>
          <w:b/>
          <w:bCs/>
          <w:sz w:val="20"/>
          <w:szCs w:val="20"/>
          <w:u w:val="single"/>
          <w:lang w:val="es-PE"/>
        </w:rPr>
        <w:t>Reconocimiento Ocular e Inspección s</w:t>
      </w:r>
      <w:r w:rsidRPr="00A00672">
        <w:rPr>
          <w:rFonts w:ascii="Arial" w:hAnsi="Arial" w:cs="Arial"/>
          <w:sz w:val="20"/>
          <w:szCs w:val="20"/>
          <w:lang w:val="es-PE"/>
        </w:rPr>
        <w:t>olicitada, se acede a ello, delegándose para tal efecto  a la Arquitecta</w:t>
      </w:r>
      <w:r w:rsidRPr="00A00672">
        <w:rPr>
          <w:rFonts w:ascii="Arial" w:hAnsi="Arial" w:cs="Arial"/>
          <w:sz w:val="20"/>
          <w:szCs w:val="20"/>
        </w:rPr>
        <w:t xml:space="preserve"> GLORIA ELIZABETH VILLANUEVA CORDERO, Encargada de Catastro, de la Unidad de Administración Tributaria Municipal, para que coordine con el recurrente día y hora de la inspección solicitada en </w:t>
      </w:r>
      <w:r w:rsidRPr="00A00672">
        <w:rPr>
          <w:rFonts w:ascii="Arial" w:hAnsi="Arial" w:cs="Arial"/>
          <w:sz w:val="20"/>
          <w:szCs w:val="20"/>
          <w:lang w:val="es-PE"/>
        </w:rPr>
        <w:t>los inmuebles que hace mención el recurrente y los cuales identifica como  Lote A, Lote B y Lote S/N, y se encuentran determinados  en la resolución de la cual el solicitante ha recurrido en apelación,</w:t>
      </w:r>
      <w:r w:rsidRPr="00A00672">
        <w:rPr>
          <w:rFonts w:ascii="Arial" w:hAnsi="Arial" w:cs="Arial"/>
          <w:sz w:val="20"/>
          <w:szCs w:val="20"/>
        </w:rPr>
        <w:t xml:space="preserve"> inspección en la cual deberá verificar</w:t>
      </w:r>
      <w:r w:rsidRPr="00A00672">
        <w:rPr>
          <w:rFonts w:ascii="Arial" w:hAnsi="Arial" w:cs="Arial"/>
          <w:sz w:val="20"/>
          <w:szCs w:val="20"/>
          <w:lang w:val="es-PE"/>
        </w:rPr>
        <w:t xml:space="preserve"> lo siguiente: i. Si al efecto reciben servicios de alumbrado público, pavimentación, aseo comercial, por parte de la municipalidad, ii. Verificar si son predios rústicos o no, debiendo determinar dicha circunstancia para un mejor proveer, iii. Identificar, individualizar y constatar, los servicios municipales que prestan a los inmuebles relacionados y la contraprestación directa que recibe la recurrente. Inspección de la cual deberá de informar a este Concejo inmediatamente se haya realizado; </w:t>
      </w:r>
      <w:r w:rsidRPr="00A00672">
        <w:rPr>
          <w:rFonts w:ascii="Arial" w:hAnsi="Arial" w:cs="Arial"/>
          <w:b/>
          <w:sz w:val="20"/>
          <w:szCs w:val="20"/>
          <w:lang w:val="es-PE"/>
        </w:rPr>
        <w:t>c)</w:t>
      </w:r>
      <w:r w:rsidRPr="00A00672">
        <w:rPr>
          <w:rFonts w:ascii="Arial" w:hAnsi="Arial" w:cs="Arial"/>
          <w:sz w:val="20"/>
          <w:szCs w:val="20"/>
          <w:lang w:val="es-PE"/>
        </w:rPr>
        <w:t xml:space="preserve"> Respecto</w:t>
      </w:r>
      <w:r w:rsidRPr="00A00672">
        <w:rPr>
          <w:rFonts w:ascii="Arial" w:hAnsi="Arial" w:cs="Arial"/>
          <w:b/>
          <w:bCs/>
          <w:sz w:val="20"/>
          <w:szCs w:val="20"/>
          <w:lang w:val="es-PE"/>
        </w:rPr>
        <w:t xml:space="preserve"> al Peritaje del Expediente </w:t>
      </w:r>
      <w:r w:rsidRPr="00A00672">
        <w:rPr>
          <w:rFonts w:ascii="Arial" w:hAnsi="Arial" w:cs="Arial"/>
          <w:sz w:val="20"/>
          <w:szCs w:val="20"/>
          <w:lang w:val="es-PE"/>
        </w:rPr>
        <w:t xml:space="preserve">solicitado, para ese efecto se delega al Licenciado </w:t>
      </w:r>
      <w:r w:rsidRPr="00A00672">
        <w:rPr>
          <w:rFonts w:ascii="Arial" w:hAnsi="Arial" w:cs="Arial"/>
          <w:sz w:val="20"/>
          <w:szCs w:val="20"/>
        </w:rPr>
        <w:t>MAXIMO HERNANDEZ REYES, FISCALIZADOR, de la Unidad de Administración Tributaria, para que coordine con el recurrente el día y hora para practicar la diligencia relacionada a fin de determinar lo siguiente: i</w:t>
      </w:r>
      <w:r w:rsidRPr="00A00672">
        <w:rPr>
          <w:rFonts w:ascii="Arial" w:hAnsi="Arial" w:cs="Arial"/>
          <w:sz w:val="20"/>
          <w:szCs w:val="20"/>
          <w:lang w:val="es-PE"/>
        </w:rPr>
        <w:t xml:space="preserve">) Si se siguió o no el procedimiento de determinación de la obligación tributaria, a que se refieren los artículos 82, 100 y 106 de la Ley General Tributaria Municipal u otros que se consideren legales y pertinentes. Peritaje del cual deberá informar a este Concejo inmediatamente después de realizada dicha diligencia; lo anterior para que este Concejo pueda pronunciarse sobre el fondo del Recurso de Apelación presentado.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b/>
          <w:bCs/>
          <w:sz w:val="20"/>
          <w:szCs w:val="20"/>
          <w:shd w:val="clear" w:color="auto" w:fill="FFFFFF"/>
        </w:rPr>
        <w:t xml:space="preserve">ACUERDO NUMERO TRECE: </w:t>
      </w:r>
      <w:r w:rsidRPr="00A00672">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A00672">
        <w:rPr>
          <w:rFonts w:ascii="Arial" w:hAnsi="Arial" w:cs="Arial"/>
          <w:b/>
          <w:sz w:val="20"/>
          <w:szCs w:val="20"/>
          <w:lang w:val="es-PE"/>
        </w:rPr>
        <w:t xml:space="preserve">I. </w:t>
      </w:r>
      <w:r w:rsidRPr="00A00672">
        <w:rPr>
          <w:rFonts w:ascii="Arial" w:hAnsi="Arial" w:cs="Arial"/>
          <w:bCs/>
          <w:sz w:val="20"/>
          <w:szCs w:val="20"/>
        </w:rPr>
        <w:t>Que mediante escrito de fecha 16 de noviembre del corriente año, enviada por el ingeniero Jesús Tito Niño Guerra, en su calidad de Representante Legal de la sociedad</w:t>
      </w:r>
      <w:r w:rsidRPr="00A00672">
        <w:rPr>
          <w:rFonts w:ascii="Arial" w:hAnsi="Arial" w:cs="Arial"/>
          <w:sz w:val="20"/>
          <w:szCs w:val="20"/>
          <w:lang w:val="es-PE"/>
        </w:rPr>
        <w:t xml:space="preserve"> </w:t>
      </w:r>
      <w:r w:rsidRPr="00A00672">
        <w:rPr>
          <w:rFonts w:ascii="Arial" w:hAnsi="Arial" w:cs="Arial"/>
          <w:b/>
          <w:sz w:val="20"/>
          <w:szCs w:val="20"/>
        </w:rPr>
        <w:t xml:space="preserve">GLOBAL DEVELOPERS, S.A. DE C.V., </w:t>
      </w:r>
      <w:r w:rsidRPr="00A00672">
        <w:rPr>
          <w:rFonts w:ascii="Arial" w:hAnsi="Arial" w:cs="Arial"/>
          <w:bCs/>
          <w:sz w:val="20"/>
          <w:szCs w:val="20"/>
        </w:rPr>
        <w:t>manifiesta lo siguiente: “</w:t>
      </w:r>
      <w:r w:rsidRPr="00A00672">
        <w:rPr>
          <w:rFonts w:ascii="Arial" w:hAnsi="Arial" w:cs="Arial"/>
          <w:bCs/>
          <w:i/>
          <w:iCs/>
          <w:sz w:val="20"/>
          <w:szCs w:val="20"/>
        </w:rPr>
        <w:t>Que con fecha veintiuno de agosto del dos mil veinte, les presente solicitud de Desafectar del decreto CUATRO-B, emitido por el Concejo Municipal de Nejapa el día 18 de marzo del año dos mil catorce, publicado en el Diario Oficial número 110, Tomo 407, de fecha 19 de junio del dos mil quince, inmueble de mi propiedad. Por este escrito, con base en el art. 111 de la Ley de Procedimientos Administrativos, vengo a DESISTIR de la solicitud que he promovido ante vuestra autoridad, lo cual no constituye una renuncia del derecho; y pido que en consecuencia se resuelva en ese sentido, ordenando dejar sin efecto cualquier trámite procesal o solicitud iniciada al respecto</w:t>
      </w:r>
      <w:r w:rsidRPr="00A00672">
        <w:rPr>
          <w:rFonts w:ascii="Arial" w:hAnsi="Arial" w:cs="Arial"/>
          <w:bCs/>
          <w:sz w:val="20"/>
          <w:szCs w:val="20"/>
        </w:rPr>
        <w:t xml:space="preserve">.” </w:t>
      </w:r>
      <w:r w:rsidRPr="00A00672">
        <w:rPr>
          <w:rFonts w:ascii="Arial" w:hAnsi="Arial" w:cs="Arial"/>
          <w:b/>
          <w:sz w:val="20"/>
          <w:szCs w:val="20"/>
        </w:rPr>
        <w:t>II</w:t>
      </w:r>
      <w:r w:rsidRPr="00A00672">
        <w:rPr>
          <w:rFonts w:ascii="Arial" w:hAnsi="Arial" w:cs="Arial"/>
          <w:bCs/>
          <w:sz w:val="20"/>
          <w:szCs w:val="20"/>
        </w:rPr>
        <w:t>. Que mediante nota de fecha veinte de agosto del presente año, presentada a esta municipalidad el día 21 de agosto del corriente año, por el señor Jesús Tito Niño Guerra, en su calidad de Representante Legal de la sociedad</w:t>
      </w:r>
      <w:r w:rsidRPr="00A00672">
        <w:rPr>
          <w:rFonts w:ascii="Arial" w:hAnsi="Arial" w:cs="Arial"/>
          <w:sz w:val="20"/>
          <w:szCs w:val="20"/>
          <w:lang w:val="es-PE"/>
        </w:rPr>
        <w:t xml:space="preserve"> </w:t>
      </w:r>
      <w:r w:rsidRPr="00A00672">
        <w:rPr>
          <w:rFonts w:ascii="Arial" w:hAnsi="Arial" w:cs="Arial"/>
          <w:b/>
          <w:sz w:val="20"/>
          <w:szCs w:val="20"/>
        </w:rPr>
        <w:t>GLOBAL DEVELOPERS, S.A. DE C.V.,</w:t>
      </w:r>
      <w:r w:rsidRPr="00A00672">
        <w:rPr>
          <w:rFonts w:ascii="Arial" w:hAnsi="Arial" w:cs="Arial"/>
          <w:bCs/>
          <w:sz w:val="20"/>
          <w:szCs w:val="20"/>
        </w:rPr>
        <w:t xml:space="preserve"> éste manifiesta que son titulares de un inmueble ubicado en Cantón Galera Quemada, kilómetro 22 B|fay Pass que de Quezaltepeque conduce a Redondel Integración, con una extensión superficial según antecedentes registrales es de área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inmueble en el cual pretende desarrollar </w:t>
      </w:r>
      <w:r w:rsidRPr="00A00672">
        <w:rPr>
          <w:rFonts w:ascii="Arial" w:hAnsi="Arial" w:cs="Arial"/>
          <w:b/>
          <w:sz w:val="20"/>
          <w:szCs w:val="20"/>
          <w:u w:val="single"/>
        </w:rPr>
        <w:t>un proyecto urbanístico habitacional a identificar como VILLA FORESTA que se conformara por aproximadamente 789 viviendas de diferentes estilos</w:t>
      </w:r>
      <w:r w:rsidRPr="00A00672">
        <w:rPr>
          <w:rFonts w:ascii="Arial" w:hAnsi="Arial" w:cs="Arial"/>
          <w:bCs/>
          <w:sz w:val="20"/>
          <w:szCs w:val="20"/>
        </w:rPr>
        <w:t xml:space="preserve">, entre estas las de interés social, es decir viviendas accesibles que ofrecerán a todas sus residentes la oportunidad de vivir una fusión de creatividad urbanística con recreación y seguridad; contribuyendo a palear el déficit habitacional en dicha zona, estableciendo que el monto a invertir en el proyecto es de CUATRO PUNTO CINCO MILLONES DE DOLARES, por lo que con el objetivo de realizar trámites para iniciar el proyecto relacionado solicita a este se desafecte del Decreto 4b, el inmueble relacionado.  </w:t>
      </w:r>
      <w:r w:rsidRPr="00A00672">
        <w:rPr>
          <w:rFonts w:ascii="Arial" w:hAnsi="Arial" w:cs="Arial"/>
          <w:b/>
          <w:sz w:val="20"/>
          <w:szCs w:val="20"/>
          <w:u w:val="single"/>
        </w:rPr>
        <w:t>Legislación Aplicable.</w:t>
      </w:r>
      <w:r w:rsidRPr="00A00672">
        <w:rPr>
          <w:rFonts w:ascii="Arial" w:hAnsi="Arial" w:cs="Arial"/>
          <w:b/>
          <w:sz w:val="20"/>
          <w:szCs w:val="20"/>
        </w:rPr>
        <w:t xml:space="preserve"> </w:t>
      </w:r>
      <w:r w:rsidRPr="00A00672">
        <w:rPr>
          <w:rFonts w:ascii="Arial" w:hAnsi="Arial" w:cs="Arial"/>
          <w:sz w:val="20"/>
          <w:szCs w:val="20"/>
        </w:rPr>
        <w:t>El Artículo 18 de la Constitución, establece que: “</w:t>
      </w:r>
      <w:r w:rsidRPr="00A00672">
        <w:rPr>
          <w:rFonts w:ascii="Arial" w:hAnsi="Arial" w:cs="Arial"/>
          <w:i/>
          <w:sz w:val="20"/>
          <w:szCs w:val="20"/>
        </w:rPr>
        <w:t>Toda persona tiene derecho a dirigir sus peticiones por escrito, de manera decorosa, a las autoridades legalmente establecidas; a que se  le  resuelvan,  y  a  que  se  le haga saber lo resuelto</w:t>
      </w:r>
      <w:r w:rsidRPr="00A00672">
        <w:rPr>
          <w:rFonts w:ascii="Arial" w:hAnsi="Arial" w:cs="Arial"/>
          <w:sz w:val="20"/>
          <w:szCs w:val="20"/>
        </w:rPr>
        <w:t>.” El Artículo 86 inciso 3, de la Constitución establece que: “</w:t>
      </w:r>
      <w:r w:rsidRPr="00A00672">
        <w:rPr>
          <w:rFonts w:ascii="Arial" w:hAnsi="Arial" w:cs="Arial"/>
          <w:i/>
          <w:sz w:val="20"/>
          <w:szCs w:val="20"/>
        </w:rPr>
        <w:t xml:space="preserve">Los funcionarios del Gobierno son delegados del pueblo y no tienen más facultades que las que expresamente les da la ley.” </w:t>
      </w:r>
      <w:r w:rsidRPr="00A00672">
        <w:rPr>
          <w:rFonts w:ascii="Arial" w:hAnsi="Arial" w:cs="Arial"/>
          <w:bCs/>
          <w:sz w:val="20"/>
          <w:szCs w:val="20"/>
        </w:rPr>
        <w:t>El Art. 21 de la Ley de Procedimientos Administrativos, establece que: “</w:t>
      </w:r>
      <w:r w:rsidRPr="00A00672">
        <w:rPr>
          <w:rFonts w:ascii="Arial" w:hAnsi="Arial" w:cs="Arial"/>
          <w:bCs/>
          <w:i/>
          <w:iCs/>
          <w:sz w:val="20"/>
          <w:szCs w:val="20"/>
        </w:rPr>
        <w:t>Para los efectos de esta Ley, se entenderá por acto administrativo toda declaración unilateral de voluntad, de juicio, de conocimiento o de deseo, productora de efectos</w:t>
      </w:r>
      <w:r w:rsidRPr="00A00672">
        <w:rPr>
          <w:rFonts w:ascii="Arial" w:hAnsi="Arial" w:cs="Arial"/>
          <w:i/>
          <w:iCs/>
          <w:sz w:val="20"/>
          <w:szCs w:val="20"/>
        </w:rPr>
        <w:t xml:space="preserve"> jurídicos, dictada por la Administración Pública en ejercicio de una potestad administrativa distinta a la reglamentaria</w:t>
      </w:r>
      <w:r w:rsidRPr="00A00672">
        <w:rPr>
          <w:rFonts w:ascii="Arial" w:hAnsi="Arial" w:cs="Arial"/>
          <w:sz w:val="20"/>
          <w:szCs w:val="20"/>
        </w:rPr>
        <w:t xml:space="preserve">.” </w:t>
      </w:r>
      <w:r w:rsidRPr="00A00672">
        <w:rPr>
          <w:rFonts w:ascii="Arial" w:hAnsi="Arial" w:cs="Arial"/>
          <w:bCs/>
          <w:sz w:val="20"/>
          <w:szCs w:val="20"/>
        </w:rPr>
        <w:t xml:space="preserve">El Art. 111 de la Ley de Procedimientos Administrativos, establece que. </w:t>
      </w:r>
      <w:r w:rsidRPr="00A00672">
        <w:rPr>
          <w:rFonts w:ascii="Arial" w:hAnsi="Arial" w:cs="Arial"/>
          <w:bCs/>
          <w:i/>
          <w:iCs/>
          <w:sz w:val="20"/>
          <w:szCs w:val="20"/>
        </w:rPr>
        <w:t>“</w:t>
      </w:r>
      <w:r w:rsidRPr="00A00672">
        <w:rPr>
          <w:rFonts w:ascii="Arial" w:hAnsi="Arial" w:cs="Arial"/>
          <w:b/>
          <w:i/>
          <w:iCs/>
          <w:sz w:val="20"/>
          <w:szCs w:val="20"/>
        </w:rPr>
        <w:t>El procedimiento administrativo</w:t>
      </w:r>
      <w:r w:rsidRPr="00A00672">
        <w:rPr>
          <w:rFonts w:ascii="Arial" w:hAnsi="Arial" w:cs="Arial"/>
          <w:bCs/>
          <w:i/>
          <w:iCs/>
          <w:sz w:val="20"/>
          <w:szCs w:val="20"/>
        </w:rPr>
        <w:t xml:space="preserve"> podrá terminar por resolución expresa de la autoridad administrativa competente, por silencio administrativo positivo o negativo, </w:t>
      </w:r>
      <w:r w:rsidRPr="00A00672">
        <w:rPr>
          <w:rFonts w:ascii="Arial" w:hAnsi="Arial" w:cs="Arial"/>
          <w:b/>
          <w:i/>
          <w:iCs/>
          <w:sz w:val="20"/>
          <w:szCs w:val="20"/>
        </w:rPr>
        <w:t>desistimiento</w:t>
      </w:r>
      <w:r w:rsidRPr="00A00672">
        <w:rPr>
          <w:rFonts w:ascii="Arial" w:hAnsi="Arial" w:cs="Arial"/>
          <w:bCs/>
          <w:i/>
          <w:iCs/>
          <w:sz w:val="20"/>
          <w:szCs w:val="20"/>
        </w:rPr>
        <w:t>, renuncia o declaración de caducidad</w:t>
      </w:r>
      <w:r w:rsidRPr="00A00672">
        <w:rPr>
          <w:rFonts w:ascii="Arial" w:hAnsi="Arial" w:cs="Arial"/>
          <w:bCs/>
          <w:sz w:val="20"/>
          <w:szCs w:val="20"/>
        </w:rPr>
        <w:t xml:space="preserve">.” </w:t>
      </w:r>
      <w:r w:rsidRPr="00A00672">
        <w:rPr>
          <w:rFonts w:ascii="Arial" w:hAnsi="Arial" w:cs="Arial"/>
          <w:b/>
          <w:sz w:val="20"/>
          <w:szCs w:val="20"/>
          <w:u w:val="single"/>
        </w:rPr>
        <w:t>Recomendable</w:t>
      </w:r>
      <w:r w:rsidRPr="00A00672">
        <w:rPr>
          <w:rFonts w:ascii="Arial" w:hAnsi="Arial" w:cs="Arial"/>
          <w:b/>
          <w:sz w:val="20"/>
          <w:szCs w:val="20"/>
        </w:rPr>
        <w:t xml:space="preserve">. </w:t>
      </w:r>
      <w:r w:rsidRPr="00A00672">
        <w:rPr>
          <w:rFonts w:ascii="Arial" w:hAnsi="Arial" w:cs="Arial"/>
          <w:bCs/>
          <w:sz w:val="20"/>
          <w:szCs w:val="20"/>
        </w:rPr>
        <w:t>Habiendo interpuesto escrito de DESISTIMIENTO el ingeniero Jesús Tito Niño Guerra, en su calidad de Representante Legal de la sociedad</w:t>
      </w:r>
      <w:r w:rsidRPr="00A00672">
        <w:rPr>
          <w:rFonts w:ascii="Arial" w:hAnsi="Arial" w:cs="Arial"/>
          <w:sz w:val="20"/>
          <w:szCs w:val="20"/>
          <w:lang w:val="es-PE"/>
        </w:rPr>
        <w:t xml:space="preserve"> </w:t>
      </w:r>
      <w:r w:rsidRPr="00A00672">
        <w:rPr>
          <w:rFonts w:ascii="Arial" w:hAnsi="Arial" w:cs="Arial"/>
          <w:b/>
          <w:sz w:val="20"/>
          <w:szCs w:val="20"/>
        </w:rPr>
        <w:t xml:space="preserve">GLOBAL DEVELOPERS, S.A. DE C.V., de </w:t>
      </w:r>
      <w:r w:rsidRPr="00A00672">
        <w:rPr>
          <w:rFonts w:ascii="Arial" w:hAnsi="Arial" w:cs="Arial"/>
          <w:bCs/>
          <w:sz w:val="20"/>
          <w:szCs w:val="20"/>
        </w:rPr>
        <w:t xml:space="preserve">la solicitud de Desafectación del Decreto 4B, para un inmueble ubicado en Cantón Galera Quemada, kilómetro 22 Bay Pass que de Quezaltepeque conduce a Redondel Integración, el cual posee una extensión superficial según antecedentes registrales es de área de ciento cincuenta y siete mil novecientos sesenta y cinco punto cincuenta y ocho metros cuadrados pero realmente según levantamiento topográfico es de ciento cincuenta y cinco mil ciento cincuenta punto veintidós metros cuadrados, equivalentes a veintidós punto veinte manzanas, inmueble en el cual pretendían desarrollar </w:t>
      </w:r>
      <w:r w:rsidRPr="00A00672">
        <w:rPr>
          <w:rFonts w:ascii="Arial" w:hAnsi="Arial" w:cs="Arial"/>
          <w:b/>
          <w:sz w:val="20"/>
          <w:szCs w:val="20"/>
          <w:u w:val="single"/>
        </w:rPr>
        <w:t xml:space="preserve">un proyecto urbanístico habitacional a identificar como VILLA FORESTA que se conformaría por aproximadamente 789 viviendas de diferentes estilos, </w:t>
      </w:r>
      <w:r w:rsidRPr="00A00672">
        <w:rPr>
          <w:rFonts w:ascii="Arial" w:hAnsi="Arial" w:cs="Arial"/>
          <w:bCs/>
          <w:sz w:val="20"/>
          <w:szCs w:val="20"/>
        </w:rPr>
        <w:t xml:space="preserve">y siendo  que está es una forma de terminar o finalizar los procedimientos administrativos de conformidad a lo establecido en el artículo 111 de la Ley de Procedimientos Administrativos, entiéndase procedimientos administrativos como </w:t>
      </w:r>
      <w:r w:rsidRPr="00A00672">
        <w:rPr>
          <w:rFonts w:ascii="Arial" w:hAnsi="Arial" w:cs="Arial"/>
          <w:color w:val="202122"/>
          <w:sz w:val="20"/>
          <w:szCs w:val="20"/>
          <w:shd w:val="clear" w:color="auto" w:fill="FFFFFF"/>
        </w:rPr>
        <w:t>una serie de actos en que se concreta la actuación administrativa para la realización de un fin determinado; en el cual se fijan los objetivos y metas a lograr, teniendo este como finalidad esencial la emisión de un </w:t>
      </w:r>
      <w:hyperlink r:id="rId7" w:tooltip="Acto administrativo" w:history="1">
        <w:r w:rsidRPr="00A00672">
          <w:rPr>
            <w:rFonts w:ascii="Arial" w:hAnsi="Arial" w:cs="Arial"/>
            <w:sz w:val="20"/>
            <w:szCs w:val="20"/>
            <w:u w:val="single"/>
            <w:shd w:val="clear" w:color="auto" w:fill="FFFFFF"/>
          </w:rPr>
          <w:t>acto administrativo</w:t>
        </w:r>
      </w:hyperlink>
      <w:r w:rsidRPr="00A00672">
        <w:rPr>
          <w:rFonts w:ascii="Arial" w:hAnsi="Arial" w:cs="Arial"/>
          <w:sz w:val="20"/>
          <w:szCs w:val="20"/>
          <w:shd w:val="clear" w:color="auto" w:fill="FFFFFF"/>
        </w:rPr>
        <w:t> </w:t>
      </w:r>
      <w:r w:rsidRPr="00A00672">
        <w:rPr>
          <w:rFonts w:ascii="Arial" w:hAnsi="Arial" w:cs="Arial"/>
          <w:color w:val="202122"/>
          <w:sz w:val="20"/>
          <w:szCs w:val="20"/>
          <w:shd w:val="clear" w:color="auto" w:fill="FFFFFF"/>
        </w:rPr>
        <w:t xml:space="preserve">al servicio de los intereses generales y no necesariamente la resolución sobre una pretensión ajena, como ocurre en los procesos; en tal sentido siendo legal y permitido por la legislación, no violentándose derecho alguno, por lo que recomienda se acceda a dicha solicitud. Este Concejo Municipal habiendo escuchado el informe y recomendable presentado por el Licenciado Sandoval Miranda, Asesor Legal de este Concejo y base legal citada, </w:t>
      </w:r>
      <w:r w:rsidRPr="00A00672">
        <w:rPr>
          <w:rFonts w:ascii="Arial" w:hAnsi="Arial" w:cs="Arial"/>
          <w:b/>
          <w:color w:val="202122"/>
          <w:sz w:val="20"/>
          <w:szCs w:val="20"/>
          <w:shd w:val="clear" w:color="auto" w:fill="FFFFFF"/>
        </w:rPr>
        <w:t>ACUERDA: a)</w:t>
      </w:r>
      <w:r w:rsidRPr="00A00672">
        <w:rPr>
          <w:rFonts w:ascii="Arial" w:hAnsi="Arial" w:cs="Arial"/>
          <w:color w:val="202122"/>
          <w:sz w:val="20"/>
          <w:szCs w:val="20"/>
          <w:shd w:val="clear" w:color="auto" w:fill="FFFFFF"/>
        </w:rPr>
        <w:t xml:space="preserve"> Téngase por DESISTIDA de la pretensión realizada mediante la solicitud</w:t>
      </w:r>
      <w:r w:rsidRPr="00A00672">
        <w:rPr>
          <w:rFonts w:ascii="Arial" w:hAnsi="Arial" w:cs="Arial"/>
          <w:bCs/>
          <w:sz w:val="20"/>
          <w:szCs w:val="20"/>
        </w:rPr>
        <w:t xml:space="preserve"> presentada a este Concejo Municipal, el día 21 de agosto del corriente año,</w:t>
      </w:r>
      <w:r w:rsidRPr="00A00672">
        <w:rPr>
          <w:rFonts w:ascii="Arial" w:hAnsi="Arial" w:cs="Arial"/>
          <w:color w:val="202122"/>
          <w:sz w:val="20"/>
          <w:szCs w:val="20"/>
          <w:shd w:val="clear" w:color="auto" w:fill="FFFFFF"/>
        </w:rPr>
        <w:t xml:space="preserve"> por </w:t>
      </w:r>
      <w:r w:rsidRPr="00A00672">
        <w:rPr>
          <w:rFonts w:ascii="Arial" w:hAnsi="Arial" w:cs="Arial"/>
          <w:bCs/>
          <w:sz w:val="20"/>
          <w:szCs w:val="20"/>
        </w:rPr>
        <w:t>el ingeniero Jesús Tito Niño Guerra, en su calidad de Representante Legal de la sociedad</w:t>
      </w:r>
      <w:r w:rsidRPr="00A00672">
        <w:rPr>
          <w:rFonts w:ascii="Arial" w:hAnsi="Arial" w:cs="Arial"/>
          <w:sz w:val="20"/>
          <w:szCs w:val="20"/>
          <w:lang w:val="es-PE"/>
        </w:rPr>
        <w:t xml:space="preserve"> </w:t>
      </w:r>
      <w:r w:rsidRPr="00A00672">
        <w:rPr>
          <w:rFonts w:ascii="Arial" w:hAnsi="Arial" w:cs="Arial"/>
          <w:b/>
          <w:sz w:val="20"/>
          <w:szCs w:val="20"/>
        </w:rPr>
        <w:t xml:space="preserve">GLOBAL DEVELOPERS, S.A. DE C.V., </w:t>
      </w:r>
      <w:r w:rsidRPr="00A00672">
        <w:rPr>
          <w:rFonts w:ascii="Arial" w:hAnsi="Arial" w:cs="Arial"/>
          <w:sz w:val="20"/>
          <w:szCs w:val="20"/>
        </w:rPr>
        <w:t xml:space="preserve">en la </w:t>
      </w:r>
      <w:r w:rsidRPr="00A00672">
        <w:rPr>
          <w:rFonts w:ascii="Arial" w:hAnsi="Arial" w:cs="Arial"/>
          <w:bCs/>
          <w:sz w:val="20"/>
          <w:szCs w:val="20"/>
        </w:rPr>
        <w:t>cual solicitaba</w:t>
      </w:r>
      <w:r w:rsidRPr="00A00672">
        <w:rPr>
          <w:rFonts w:ascii="Arial" w:hAnsi="Arial" w:cs="Arial"/>
          <w:bCs/>
          <w:color w:val="202122"/>
          <w:sz w:val="20"/>
          <w:szCs w:val="20"/>
          <w:shd w:val="clear" w:color="auto" w:fill="FFFFFF"/>
        </w:rPr>
        <w:t xml:space="preserve"> </w:t>
      </w:r>
      <w:r w:rsidRPr="00A00672">
        <w:rPr>
          <w:rFonts w:ascii="Arial" w:hAnsi="Arial" w:cs="Arial"/>
          <w:color w:val="202122"/>
          <w:sz w:val="20"/>
          <w:szCs w:val="20"/>
          <w:shd w:val="clear" w:color="auto" w:fill="FFFFFF"/>
        </w:rPr>
        <w:t xml:space="preserve">Desafectación del Decreto 4B de un </w:t>
      </w:r>
      <w:r w:rsidRPr="00A00672">
        <w:rPr>
          <w:rFonts w:ascii="Arial" w:hAnsi="Arial" w:cs="Arial"/>
          <w:bCs/>
          <w:sz w:val="20"/>
          <w:szCs w:val="20"/>
        </w:rPr>
        <w:t xml:space="preserve">inmueble ubicado en Cantón Galera Quemada, kilómetro 22 Bay Pass que de Quezaltepeque conduce a Redondel Integración, para desarrollar </w:t>
      </w:r>
      <w:r w:rsidRPr="00A00672">
        <w:rPr>
          <w:rFonts w:ascii="Arial" w:hAnsi="Arial" w:cs="Arial"/>
          <w:b/>
          <w:bCs/>
          <w:sz w:val="20"/>
          <w:szCs w:val="20"/>
          <w:u w:val="single"/>
        </w:rPr>
        <w:t>un proyecto urbanístico habitacional a identificar como VILLA FORESTA que se conformara por aproximadamente 789 viviendas de diferentes estilos</w:t>
      </w:r>
      <w:r w:rsidRPr="00A00672">
        <w:rPr>
          <w:rFonts w:ascii="Arial" w:hAnsi="Arial" w:cs="Arial"/>
          <w:bCs/>
          <w:sz w:val="20"/>
          <w:szCs w:val="20"/>
        </w:rPr>
        <w:t xml:space="preserve">, dejándole a salvo su derecho de  presentarla nuevamente a este Concejo; </w:t>
      </w:r>
      <w:r w:rsidRPr="00A00672">
        <w:rPr>
          <w:rFonts w:ascii="Arial" w:hAnsi="Arial" w:cs="Arial"/>
          <w:b/>
          <w:bCs/>
          <w:sz w:val="20"/>
          <w:szCs w:val="20"/>
        </w:rPr>
        <w:t>b)</w:t>
      </w:r>
      <w:r w:rsidRPr="00A00672">
        <w:rPr>
          <w:rFonts w:ascii="Arial" w:hAnsi="Arial" w:cs="Arial"/>
          <w:b/>
          <w:color w:val="202122"/>
          <w:sz w:val="20"/>
          <w:szCs w:val="20"/>
          <w:shd w:val="clear" w:color="auto" w:fill="FFFFFF"/>
        </w:rPr>
        <w:t xml:space="preserve"> </w:t>
      </w:r>
      <w:r w:rsidRPr="00A00672">
        <w:rPr>
          <w:rFonts w:ascii="Arial" w:hAnsi="Arial" w:cs="Arial"/>
          <w:bCs/>
          <w:color w:val="202122"/>
          <w:sz w:val="20"/>
          <w:szCs w:val="20"/>
          <w:shd w:val="clear" w:color="auto" w:fill="FFFFFF"/>
        </w:rPr>
        <w:t xml:space="preserve">En consecuencia déjese sin efecto todos los Acuerdos municipales emitidos, respecto a la solicitud relacionada e instrucciones emitidas a las diferentes gerencias y Unidades de esta Alcaldía respecto a dicho procedimiento; </w:t>
      </w:r>
      <w:r w:rsidRPr="00A00672">
        <w:rPr>
          <w:rFonts w:ascii="Arial" w:hAnsi="Arial" w:cs="Arial"/>
          <w:b/>
          <w:bCs/>
          <w:color w:val="202122"/>
          <w:sz w:val="20"/>
          <w:szCs w:val="20"/>
          <w:shd w:val="clear" w:color="auto" w:fill="FFFFFF"/>
        </w:rPr>
        <w:t>c)</w:t>
      </w:r>
      <w:r w:rsidRPr="00A00672">
        <w:rPr>
          <w:rFonts w:ascii="Arial" w:hAnsi="Arial" w:cs="Arial"/>
          <w:bCs/>
          <w:color w:val="202122"/>
          <w:sz w:val="20"/>
          <w:szCs w:val="20"/>
          <w:shd w:val="clear" w:color="auto" w:fill="FFFFFF"/>
        </w:rPr>
        <w:t xml:space="preserve"> Notifíquese en legal forma a las partes involucradas.</w:t>
      </w:r>
      <w:r w:rsidRPr="00A00672">
        <w:rPr>
          <w:rFonts w:ascii="Arial" w:hAnsi="Arial" w:cs="Arial"/>
          <w:sz w:val="20"/>
          <w:szCs w:val="20"/>
        </w:rPr>
        <w:t xml:space="preserve">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w:t>
      </w:r>
      <w:r>
        <w:rPr>
          <w:rFonts w:ascii="Arial" w:hAnsi="Arial" w:cs="Arial"/>
          <w:sz w:val="20"/>
          <w:szCs w:val="20"/>
        </w:rPr>
        <w:t>”</w:t>
      </w:r>
      <w:r w:rsidRPr="00A00672">
        <w:rPr>
          <w:rFonts w:ascii="Arial" w:hAnsi="Arial" w:cs="Arial"/>
          <w:sz w:val="20"/>
          <w:szCs w:val="20"/>
        </w:rPr>
        <w:t xml:space="preserve">”””””””””””””””; </w:t>
      </w:r>
      <w:r w:rsidRPr="00A00672">
        <w:rPr>
          <w:rFonts w:ascii="Arial" w:hAnsi="Arial" w:cs="Arial"/>
          <w:b/>
          <w:bCs/>
          <w:sz w:val="20"/>
          <w:szCs w:val="20"/>
          <w:shd w:val="clear" w:color="auto" w:fill="FFFFFF"/>
        </w:rPr>
        <w:t xml:space="preserve">ACUERDO NUMERO CATORCE: </w:t>
      </w:r>
      <w:r w:rsidRPr="00A00672">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A00672">
        <w:rPr>
          <w:rFonts w:ascii="Arial" w:hAnsi="Arial" w:cs="Arial"/>
          <w:b/>
          <w:sz w:val="20"/>
          <w:szCs w:val="20"/>
          <w:lang w:val="es-PE"/>
        </w:rPr>
        <w:t xml:space="preserve">I. </w:t>
      </w:r>
      <w:r w:rsidRPr="00A00672">
        <w:rPr>
          <w:rFonts w:ascii="Arial" w:hAnsi="Arial" w:cs="Arial"/>
          <w:sz w:val="20"/>
          <w:szCs w:val="20"/>
        </w:rPr>
        <w:t xml:space="preserve">El día jueves 12 de los corrientes, se notificó a esta municipalidad nota </w:t>
      </w:r>
      <w:r w:rsidRPr="00A00672">
        <w:rPr>
          <w:rFonts w:ascii="Arial" w:hAnsi="Arial" w:cs="Arial"/>
          <w:b/>
          <w:bCs/>
          <w:sz w:val="20"/>
          <w:szCs w:val="20"/>
          <w:u w:val="single"/>
        </w:rPr>
        <w:t>REF. DA6-SEGEEGA-13-14-MARN-84/2020</w:t>
      </w:r>
      <w:r w:rsidRPr="00A00672">
        <w:rPr>
          <w:rFonts w:ascii="Arial" w:hAnsi="Arial" w:cs="Arial"/>
          <w:sz w:val="20"/>
          <w:szCs w:val="20"/>
        </w:rPr>
        <w:t xml:space="preserve">, de fecha 11 de noviembre del año en curso, mediante la cual expresa que en atención al Examen Especial de Seguimiento al Cumplimiento de las Recomendaciones Contenidas en el Informe de Examen Especial de Gestión Ambiental al Ministerio de Medio Ambiente y Recursos Naturales y otras Entidades relacionadas con la Protección, Control y Preservación de la Microcuenca del Rio San Antonio y del Acuífero de Nejapa, Departamento de San Salvador, por el periodo del 1 de enero de 2013 al 31 de agosto de 2014, correspondiente al periodo del 24 de octubre de 2015 al 31 de diciembre de 2018, y de conformidad  al artículo 5, numeral 16 de la Ley de la Corte de Cuentas de la Republica, solicita se ordene a quien corresponda gestionar, informar y documentar respecto al siguiente requerimiento: </w:t>
      </w:r>
      <w:r w:rsidRPr="00A00672">
        <w:rPr>
          <w:rFonts w:ascii="Arial" w:hAnsi="Arial" w:cs="Arial"/>
          <w:b/>
          <w:sz w:val="20"/>
          <w:szCs w:val="20"/>
        </w:rPr>
        <w:t xml:space="preserve">A) </w:t>
      </w:r>
      <w:r w:rsidRPr="00A00672">
        <w:rPr>
          <w:rFonts w:ascii="Arial" w:hAnsi="Arial" w:cs="Arial"/>
          <w:sz w:val="20"/>
          <w:szCs w:val="20"/>
        </w:rPr>
        <w:t xml:space="preserve">Realizar una convocatoria a reunión, señalando fecha y hora para todas las personas que se encuentran en listadas en cuadro anexo, coordinar con el que se suscribe, la fecha y hora acordada para esa reunión, lo anterior obedece a que en la misma se hará entrega a cada una de las personas, las observaciones preliminares encontradas en la ejecución de examen. </w:t>
      </w:r>
      <w:r w:rsidRPr="00A00672">
        <w:rPr>
          <w:rFonts w:ascii="Arial" w:hAnsi="Arial" w:cs="Arial"/>
          <w:b/>
          <w:sz w:val="20"/>
          <w:szCs w:val="20"/>
        </w:rPr>
        <w:t xml:space="preserve">B) </w:t>
      </w:r>
      <w:r w:rsidRPr="00A00672">
        <w:rPr>
          <w:rFonts w:ascii="Arial" w:hAnsi="Arial" w:cs="Arial"/>
          <w:sz w:val="20"/>
          <w:szCs w:val="20"/>
        </w:rPr>
        <w:t xml:space="preserve">Confirmar que los nombre, cargo y periodos de gestión de las personas enlistadas en cuadro anexo, se encuentra correcto o en su defecto, enviarnos el documento corregido, y sobre el mismo, llenar los espacios vacíos que han dejado y que corresponden a salarios, correos electrónicos y teléfonos particulares, así como los oficiales que tengan en la municipalidad, y anexar una copia de DUI de ambos lados y de cada una de las personas. </w:t>
      </w:r>
      <w:r w:rsidRPr="00A00672">
        <w:rPr>
          <w:rFonts w:ascii="Arial" w:hAnsi="Arial" w:cs="Arial"/>
          <w:bCs/>
          <w:color w:val="000000"/>
          <w:sz w:val="20"/>
          <w:szCs w:val="20"/>
          <w:lang w:eastAsia="es-ES_tradnl"/>
        </w:rPr>
        <w:t xml:space="preserve">Requerimiento que fue contestado el día lunes 16 noviembre del corriente año, en los términos siguientes: </w:t>
      </w:r>
      <w:r w:rsidRPr="00A00672">
        <w:rPr>
          <w:rFonts w:ascii="Arial" w:hAnsi="Arial" w:cs="Arial"/>
          <w:sz w:val="20"/>
          <w:szCs w:val="20"/>
          <w:u w:val="single"/>
        </w:rPr>
        <w:t>“a) Respecto a realizar una convocatoria a reunión, señalando fecha y hora para todas las personas que se encuentran enlistadas en cuadro anexo, coordinar con el que se suscribe, la fecha y hora acordada para esa reunión</w:t>
      </w:r>
      <w:r w:rsidRPr="00A00672">
        <w:rPr>
          <w:rFonts w:ascii="Arial" w:hAnsi="Arial" w:cs="Arial"/>
          <w:sz w:val="20"/>
          <w:szCs w:val="20"/>
        </w:rPr>
        <w:t xml:space="preserve">, manifiesto que se a convocado a los representantes del Concejo Municipal, periodo 01 de mayo 2018 a 30 de abril de 2021, para el día MARTES 17 DE NOVIEMBRE DEL CORRIENTE AÑO, A LAS NUEVE HORAS DE LA MAÑANA, en las instalaciones del Restaurante y Hostal Los Ranchos, ubicado en Final Barrio El Rosario, frente a Escuela de Empresas, Nejapa. En referencia a los miembros del Concejo del periodo 2015-2018, se proporcionará en cuadro anexo dirección y número de teléfono, para que se coordine de manera personal la entrega del informe de las observaciones preliminares encontradas en la ejecución del examen respectivo. No omito manifestarle que dentro del Concejo Municipal periodo 2018-2021, se encuentran miembros del Concejo del periodo 2015-2018, siendo estos los siguientes: a) María Roxana Acosta de Mejía, actualmente María Roxana Acosta Duran, b) Hervyn Balmore Sánchez Rodríguez, c) Gabriel Rivera Hernández, d) Eulalio Rodríguez Flores. Dichos funcionarios ya están enterados de esta convocatoria por fungir como Concejales en el actual período. </w:t>
      </w:r>
      <w:r w:rsidRPr="00A00672">
        <w:rPr>
          <w:rFonts w:ascii="Arial" w:hAnsi="Arial" w:cs="Arial"/>
          <w:sz w:val="20"/>
          <w:szCs w:val="20"/>
          <w:u w:val="single"/>
        </w:rPr>
        <w:t>b)</w:t>
      </w:r>
      <w:r w:rsidRPr="00A00672">
        <w:rPr>
          <w:rFonts w:ascii="Arial" w:hAnsi="Arial" w:cs="Arial"/>
          <w:sz w:val="20"/>
          <w:szCs w:val="20"/>
        </w:rPr>
        <w:t xml:space="preserve"> </w:t>
      </w:r>
      <w:r w:rsidRPr="00A00672">
        <w:rPr>
          <w:rFonts w:ascii="Arial" w:hAnsi="Arial" w:cs="Arial"/>
          <w:sz w:val="20"/>
          <w:szCs w:val="20"/>
          <w:u w:val="single"/>
        </w:rPr>
        <w:t>Respecto a confirmar que los nombre, cargo y periodos de gestión de las personas enlistadas en cuadro anexo, se encuentra correcto o en su defecto, enviarnos el documento corregido, y sobre el mismo, llenar los espacios vacíos que han dejado y que corresponden a salarios, correos electrónicos y teléfonos particulares, así como los oficiales que tengan en la municipalidad, y anexar una copia de DUI de ambos lados y de cada una de las personas</w:t>
      </w:r>
      <w:r w:rsidRPr="00A00672">
        <w:rPr>
          <w:rFonts w:ascii="Arial" w:hAnsi="Arial" w:cs="Arial"/>
          <w:sz w:val="20"/>
          <w:szCs w:val="20"/>
        </w:rPr>
        <w:t xml:space="preserve">, remito adjunto a la presente nota lo solicitado, manifestando a la vez que los espacios que se han dejado en blanco, es debido a que no se cuenta con dicha información.”. Este Concejo Municipal habiendo escuchado el informe presentado por el Licenciado Sandoval Miranda, Asesor Legal de este Concejo, y con base a las facultades conferidas, </w:t>
      </w:r>
      <w:r w:rsidRPr="00A00672">
        <w:rPr>
          <w:rFonts w:ascii="Arial" w:hAnsi="Arial" w:cs="Arial"/>
          <w:b/>
          <w:sz w:val="20"/>
          <w:szCs w:val="20"/>
        </w:rPr>
        <w:t xml:space="preserve">ACUERDA: </w:t>
      </w:r>
      <w:r w:rsidRPr="00A00672">
        <w:rPr>
          <w:rFonts w:ascii="Arial" w:hAnsi="Arial" w:cs="Arial"/>
          <w:bCs/>
          <w:sz w:val="20"/>
          <w:szCs w:val="20"/>
          <w:lang w:val="es-PE"/>
        </w:rPr>
        <w:t>Hacer d</w:t>
      </w:r>
      <w:r w:rsidRPr="00A00672">
        <w:rPr>
          <w:rFonts w:ascii="Arial" w:hAnsi="Arial" w:cs="Arial"/>
          <w:bCs/>
          <w:sz w:val="20"/>
          <w:szCs w:val="20"/>
          <w:lang w:val="es-ES"/>
        </w:rPr>
        <w:t xml:space="preserve">el conocimiento del Gerente General y de la Unidad Ambiental de esta municipalidad el requerimiento relacionado de la Corte de Cuentas respecto al Examen Especial de Seguimiento al Cumplimiento de las Recomendaciones Contenidas en el Informe de Examen Especial de Gestión Ambiental al Ministerio de Medio Ambiente y Recursos Naturales y otras Entidades relacionadas con la Protección, Control y Preservación de la Microcuenca del Rio San Antonio y del Acuífero de Nejapa, Departamento de San Salvador, por el periodo del 1 de enero de 2013 al 31 de agosto de 2014, correspondiente al periodo del 24 de octubre de 2015 al 31 de diciembre de 2018, así como de las </w:t>
      </w:r>
      <w:r w:rsidRPr="00A00672">
        <w:rPr>
          <w:rFonts w:ascii="Arial" w:hAnsi="Arial" w:cs="Arial"/>
          <w:bCs/>
          <w:color w:val="000000"/>
          <w:sz w:val="20"/>
          <w:szCs w:val="20"/>
          <w:lang w:eastAsia="es-ES_tradnl"/>
        </w:rPr>
        <w:t xml:space="preserve">observaciones preliminares encontradas por dicha entidad, que le serán notificadas a este Concejo en su momento, para que estos coordinen </w:t>
      </w:r>
      <w:r w:rsidRPr="00A00672">
        <w:rPr>
          <w:rFonts w:ascii="Arial" w:hAnsi="Arial" w:cs="Arial"/>
          <w:bCs/>
          <w:sz w:val="20"/>
          <w:szCs w:val="20"/>
          <w:lang w:val="es-ES"/>
        </w:rPr>
        <w:t>el seguimiento con las Unidades involucradas.</w:t>
      </w:r>
      <w:r w:rsidRPr="00A00672">
        <w:rPr>
          <w:rFonts w:ascii="Arial" w:hAnsi="Arial" w:cs="Arial"/>
          <w:sz w:val="20"/>
          <w:szCs w:val="20"/>
        </w:rPr>
        <w:t xml:space="preserve">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b/>
          <w:sz w:val="20"/>
          <w:szCs w:val="20"/>
        </w:rPr>
        <w:t>f)</w:t>
      </w:r>
      <w:r w:rsidRPr="00A00672">
        <w:rPr>
          <w:rFonts w:ascii="Arial" w:hAnsi="Arial" w:cs="Arial"/>
          <w:sz w:val="20"/>
          <w:szCs w:val="20"/>
        </w:rPr>
        <w:t xml:space="preserve"> </w:t>
      </w:r>
      <w:r w:rsidRPr="00A00672">
        <w:rPr>
          <w:rFonts w:ascii="Arial" w:hAnsi="Arial" w:cs="Arial"/>
          <w:b/>
          <w:sz w:val="20"/>
          <w:szCs w:val="20"/>
          <w:u w:val="single"/>
        </w:rPr>
        <w:t>Solicitud presentada por la Sindica Municipal, Reorientación de Fondos del préstamo Banco Promérica:</w:t>
      </w:r>
      <w:r w:rsidRPr="00A00672">
        <w:rPr>
          <w:rFonts w:ascii="Arial" w:hAnsi="Arial" w:cs="Arial"/>
          <w:sz w:val="20"/>
          <w:szCs w:val="20"/>
        </w:rPr>
        <w:t xml:space="preserve"> Leída por la suscrita la solicitud presentada y discutida la misma se toma el acuerdo siguiente: </w:t>
      </w:r>
      <w:r w:rsidRPr="00A00672">
        <w:rPr>
          <w:rFonts w:ascii="Arial" w:hAnsi="Arial" w:cs="Arial"/>
          <w:b/>
          <w:bCs/>
          <w:sz w:val="20"/>
          <w:szCs w:val="20"/>
          <w:shd w:val="clear" w:color="auto" w:fill="FFFFFF"/>
        </w:rPr>
        <w:t xml:space="preserve">ACUERDO NUMERO QUINCE: </w:t>
      </w:r>
      <w:r w:rsidRPr="00A00672">
        <w:rPr>
          <w:rFonts w:ascii="Arial" w:hAnsi="Arial" w:cs="Arial"/>
          <w:sz w:val="20"/>
          <w:szCs w:val="20"/>
        </w:rPr>
        <w:t xml:space="preserve">Leída por la suscrita la solicitud presentada por la Licenciada Carmen Flores Canjura, Sindica Municipal quien expone: </w:t>
      </w:r>
      <w:r w:rsidRPr="00A00672">
        <w:rPr>
          <w:rFonts w:ascii="Arial" w:hAnsi="Arial" w:cs="Arial"/>
          <w:b/>
          <w:sz w:val="20"/>
          <w:szCs w:val="20"/>
        </w:rPr>
        <w:t>I.</w:t>
      </w:r>
      <w:r w:rsidRPr="00A00672">
        <w:rPr>
          <w:rFonts w:ascii="Arial" w:hAnsi="Arial" w:cs="Arial"/>
          <w:sz w:val="20"/>
          <w:szCs w:val="20"/>
        </w:rPr>
        <w:t xml:space="preserve"> Que en relación al Acta número TRECE de la Décima Primera Sesión Ordinaria, celebrada por el Concejo Municipal el día once de junio del año dos mil diecinueve, Acuerdo número VEINTICINCO, se aprobó la reorientación de los fondos disponibles del préstamo de Banco Promérica Ref. #771607, designados para la ejecución del proyectos los cuales de detallan en cuadro. Dentro de los proyectos que se describen se encuentra la cancha Camargo con una asignación presupuestaria de setenta y siete mil novecientos cuarenta y siete dólares con cincuenta y siete centavos de dólar de los Estados Unidos de América ($77,947.57), ubicada en el Polideportivo Vitoria Gasteiz, el objetivo era cambiar totalmente la grama artificial ya que no está en las condiciones óptimas para hacer uso de ella. Cabe mencionar que el Polideportivo de Nejapa Vitoria Gasteiz, ha permanecido cerrado desde el 16 de marzo hasta el 03 de octubre del año 2020, debido a la cuarentena por Pandemia COVID-19, por lo tanto, dejó de dar su servicio al público, además de ello, también se ha hecho una importante inversión en dicho centro turístico, en las piscinas. </w:t>
      </w:r>
      <w:r w:rsidRPr="00A00672">
        <w:rPr>
          <w:rFonts w:ascii="Arial" w:hAnsi="Arial" w:cs="Arial"/>
          <w:b/>
          <w:sz w:val="20"/>
          <w:szCs w:val="20"/>
        </w:rPr>
        <w:t>II.</w:t>
      </w:r>
      <w:r w:rsidRPr="00A00672">
        <w:rPr>
          <w:rFonts w:ascii="Arial" w:hAnsi="Arial" w:cs="Arial"/>
          <w:sz w:val="20"/>
          <w:szCs w:val="20"/>
        </w:rPr>
        <w:t xml:space="preserve"> Que siendo el caso, que actualmente se ha recibido una solicitud por parte de habitante de la Lotificación Macance Polígono II de fecha 29 de octubre del corriente año, en la que solicitan la reparación de la calle el pasaje 11, ya que esta se encuentra en muy malas condiciones, por lo que piden se pueda intervenir, así mismo, el 15 de octubre del presente año, se recibió nota de solitud para el Concejo Municipal y dice lo siguiente: ”Queremos manifestarle nuestra preocupación por las malas condiciones de algunos tramos de la calle de nuestro Barrio, ya que esta situación dificulta el paso de los peatones y vehículos, refiriendo que varios adultos mayores han tenido caídas fuertes por las malas condiciones en que se encuentra dicha calle; cabe mencionar que esta calle, es importante su reparación, ya que conecta con algunos cantones del municipio y es una de las rutas más utilizadas por los turistas para llegar al Polideportivo. (se anexan cartas de solicitud hecha por las comunidades). </w:t>
      </w:r>
      <w:r w:rsidRPr="00A00672">
        <w:rPr>
          <w:rFonts w:ascii="Arial" w:hAnsi="Arial" w:cs="Arial"/>
          <w:b/>
          <w:sz w:val="20"/>
          <w:szCs w:val="20"/>
        </w:rPr>
        <w:t>III.</w:t>
      </w:r>
      <w:r w:rsidRPr="00A00672">
        <w:rPr>
          <w:rFonts w:ascii="Arial" w:hAnsi="Arial" w:cs="Arial"/>
          <w:sz w:val="20"/>
          <w:szCs w:val="20"/>
        </w:rPr>
        <w:t xml:space="preserve"> Considerando que ante las solicitudes de las comunidades es importante que este honorable Concejo Municipal autorice una reorientación de los fondos presupuestados que iban a ser invertidos en la cancha Camargo, los cuales son provenientes del préstamo del Banco Promérica, y se reorienten para que con estos se pueda realizar proyectos que son de urgente necesidad, pues, con las lluvias acaecidas recientemente las zonas que antes se han mencionado han sufrido mayor deterioro y según evaluación de la Comisión de la mesa de Infraestructura, se vuelve necesario y urgente se ejecuten los siguientes proyectos: 1. Cordón cuneta y pavimentación asfáltica de 171.20ml en el Polígono 11 de la Lotificación Macance, Nejapa. 2. Bacheo y recarpeteo de la Avenida Concepción Norte, desde la primera calle oriente hasta el Polideportivo Vitoria Gasteiz. </w:t>
      </w:r>
      <w:r w:rsidRPr="00A00672">
        <w:rPr>
          <w:rFonts w:ascii="Arial" w:hAnsi="Arial" w:cs="Arial"/>
          <w:b/>
          <w:sz w:val="20"/>
          <w:szCs w:val="20"/>
        </w:rPr>
        <w:t>IV.</w:t>
      </w:r>
      <w:r w:rsidRPr="00A00672">
        <w:rPr>
          <w:rFonts w:ascii="Arial" w:hAnsi="Arial" w:cs="Arial"/>
          <w:sz w:val="20"/>
          <w:szCs w:val="20"/>
        </w:rPr>
        <w:t xml:space="preserve"> Que teniéndose elaboradas las carpetas técnicas de los referidos proyectos, por la Arquitecta Xenia Guadalupe Rodas Rodríguez, Gerente de Proyectos y Desarrollo Territorial, según lo dictaminado por la Comisión de la Mesa de  Infraestructura de esta Alcaldía, por lo que aprobado que sea la reorientación de los fondos y las carpetas técnicas que para tal efecto presente la Gerencia de Proyectos y Desarrollo Territorial, se instruya a la Jefa UACI inicie los procesos de Contratación conforme a la LACAP, así mismo se le informe al Encargado de Presupuesto Municipal la reorientación de dichos fondos y de la misma manera se le informe al banco de la decisión tomada por el Concejo, para efecto que se realicen las gestiones necesarias. Este Concejo Municipal habiendo escuchado el informe presentado por la Sindica Municipal, y con base a las facultades legales conferidas,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Autorizar la Reorientación de los Fondos del Préstamo del Banco Promérica referencia #771607 que iban hacer utilizadas en la Cancha Camargo, del Polideportivo Vitoria Gasteiz, por la cantidad de SETENTA Y SIETE MIL NOVECIENTOS CUARENTA Y SIETE DOLARES CON CINCUENTA  Y SIETE CENTAVOS DE DÓLAR DE LOS ESTADOS UNIDOS DE AMERICA ($77,947.57), a la ejecución de los proyectos 1. Cordón cuneta y pavimentación asfáltica de 171.20ml en el Polígono 11 de la Lotificación Macance, Nejapa. 2. Bacheo y recarpeteo de la Avenida Concepción Norte, desde la primera calle oriente hasta el Polideportivo Vitoria Gasteiz; </w:t>
      </w:r>
      <w:r w:rsidRPr="00A00672">
        <w:rPr>
          <w:rFonts w:ascii="Arial" w:hAnsi="Arial" w:cs="Arial"/>
          <w:b/>
          <w:sz w:val="20"/>
          <w:szCs w:val="20"/>
        </w:rPr>
        <w:t>b)</w:t>
      </w:r>
      <w:r w:rsidRPr="00A00672">
        <w:rPr>
          <w:rFonts w:ascii="Arial" w:hAnsi="Arial" w:cs="Arial"/>
          <w:sz w:val="20"/>
          <w:szCs w:val="20"/>
        </w:rPr>
        <w:t xml:space="preserve"> Instruir a la Tesorera Municipal para que realice las gestiones de la presente reorientación ante el Banco Promérica, S.A.; </w:t>
      </w:r>
      <w:r w:rsidRPr="00A00672">
        <w:rPr>
          <w:rFonts w:ascii="Arial" w:hAnsi="Arial" w:cs="Arial"/>
          <w:b/>
          <w:sz w:val="20"/>
          <w:szCs w:val="20"/>
        </w:rPr>
        <w:t>c)</w:t>
      </w:r>
      <w:r w:rsidRPr="00A00672">
        <w:rPr>
          <w:rFonts w:ascii="Arial" w:hAnsi="Arial" w:cs="Arial"/>
          <w:sz w:val="20"/>
          <w:szCs w:val="20"/>
        </w:rPr>
        <w:t xml:space="preserve"> Instruir al Encargado de Presupuesto para que realice la reforma presupuestaria correspondiente.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b/>
          <w:sz w:val="20"/>
          <w:szCs w:val="20"/>
        </w:rPr>
        <w:t>g)</w:t>
      </w:r>
      <w:r w:rsidRPr="00A00672">
        <w:rPr>
          <w:rFonts w:ascii="Arial" w:hAnsi="Arial" w:cs="Arial"/>
          <w:sz w:val="20"/>
          <w:szCs w:val="20"/>
        </w:rPr>
        <w:t xml:space="preserve"> </w:t>
      </w:r>
      <w:r w:rsidRPr="00A00672">
        <w:rPr>
          <w:rFonts w:ascii="Arial" w:hAnsi="Arial" w:cs="Arial"/>
          <w:b/>
          <w:sz w:val="20"/>
          <w:szCs w:val="20"/>
          <w:u w:val="single"/>
        </w:rPr>
        <w:t>Carpetas: Bacheo y Recarpeteo de la Avenida Concepción Norte, desde la Primera Calle Oriente hasta el Polideportivo Vitoria Gasteiz, del Municipio de Nejapa, departamento de San Salvador, Construcción de Cordones cuneta y pavimentación Asfáltica del polígono 11 de la Lotificación Macance, Municipio de Nejapa, departamento de San Salvador, Acciones de atención al Estado de Urgencia declaro y a las necesidades emergentes surgidas en las familias de las comunidades afectadas por el deslave de Nejapa Octubre 2020, Reconstrucción y Ampliación de Capacidad hidráulica de caja bóveda en cruzadilla Los Najarro, sector 2, Caserío Calle Vieja, Mejoramiento de Canalización de Aguas lluvias en Caserío La Bolsa, Celebración Navideñas para niñas y niños de las Comunidades del Municipio de Nejapa- año 2020:</w:t>
      </w:r>
      <w:r w:rsidRPr="00A00672">
        <w:rPr>
          <w:rFonts w:ascii="Arial" w:hAnsi="Arial" w:cs="Arial"/>
          <w:b/>
          <w:sz w:val="20"/>
          <w:szCs w:val="20"/>
        </w:rPr>
        <w:t xml:space="preserve"> </w:t>
      </w:r>
      <w:r w:rsidRPr="00A00672">
        <w:rPr>
          <w:rFonts w:ascii="Arial" w:hAnsi="Arial" w:cs="Arial"/>
          <w:color w:val="333333"/>
          <w:sz w:val="20"/>
          <w:szCs w:val="20"/>
          <w:shd w:val="clear" w:color="auto" w:fill="FFFFFF"/>
        </w:rPr>
        <w:t xml:space="preserve">En atención a carpetas presentadas y discutidas que han sido una a una se toman los acuerdos siguientes: </w:t>
      </w:r>
      <w:r w:rsidRPr="00A00672">
        <w:rPr>
          <w:rFonts w:ascii="Arial" w:hAnsi="Arial" w:cs="Arial"/>
          <w:b/>
          <w:bCs/>
          <w:sz w:val="20"/>
          <w:szCs w:val="20"/>
          <w:shd w:val="clear" w:color="auto" w:fill="FFFFFF"/>
        </w:rPr>
        <w:t xml:space="preserve">ACUERDO NUMERO DIECISEIS:  </w:t>
      </w:r>
      <w:r w:rsidRPr="00A00672">
        <w:rPr>
          <w:rFonts w:ascii="Arial" w:hAnsi="Arial" w:cs="Arial"/>
          <w:sz w:val="20"/>
          <w:szCs w:val="20"/>
        </w:rPr>
        <w:t xml:space="preserve">Revisada y discutida la Carpeta Técnica del Proyecto denominado: “Bacheo y Recarpeteo de la Avenida Concepción Norte, desde la Primera Calle Oriente hasta el Polideportivo Vitoria Gasteiz, del Municipio de Nejapa, departamento de San Salvador” y de conformidad a lo que establecen los Articulo. 4 numeral 3, 5, y articulo 31 numeral 5, 6 del Código Municipal,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Aprobar la Carpeta Técnica del proyecto siguiente: </w:t>
      </w:r>
      <w:r w:rsidRPr="00A00672">
        <w:rPr>
          <w:rFonts w:ascii="Arial" w:hAnsi="Arial" w:cs="Arial"/>
          <w:b/>
          <w:sz w:val="20"/>
          <w:szCs w:val="20"/>
          <w:u w:val="single"/>
        </w:rPr>
        <w:t>“BACHEO Y RECARPETEO DE LA AVENIDA CONCEPCIÓN NORTE, DESDE LA PRIMERA CALLE ORIENTE HASTA EL POLIDEPORTIVO VITORIA GASTEIZ, DEL MUNICIPIO DE NEJAPA, DEPARTAMENTO DE SAN SALVADOR”,</w:t>
      </w:r>
      <w:r w:rsidRPr="00A00672">
        <w:rPr>
          <w:rFonts w:ascii="Arial" w:hAnsi="Arial" w:cs="Arial"/>
          <w:sz w:val="20"/>
          <w:szCs w:val="20"/>
        </w:rPr>
        <w:t xml:space="preserve"> por el monto de </w:t>
      </w:r>
      <w:r w:rsidRPr="00A00672">
        <w:rPr>
          <w:rFonts w:ascii="Arial" w:hAnsi="Arial" w:cs="Arial"/>
          <w:b/>
          <w:sz w:val="20"/>
          <w:szCs w:val="20"/>
        </w:rPr>
        <w:t>CUARENTA Y SIETE MIL DOSCIENTOS NOVENTA Y SEIS DOLARES CON SETENTA Y CINCO CENTAVOS DE DÓLAR DE LOS ESTADOS UNIDOS DE AMERICA ($47,296.75),</w:t>
      </w:r>
      <w:r w:rsidRPr="00A00672">
        <w:rPr>
          <w:rFonts w:ascii="Arial" w:hAnsi="Arial" w:cs="Arial"/>
          <w:sz w:val="20"/>
          <w:szCs w:val="20"/>
        </w:rPr>
        <w:t xml:space="preserve"> </w:t>
      </w:r>
      <w:r w:rsidRPr="00A00672">
        <w:rPr>
          <w:rFonts w:ascii="Arial" w:hAnsi="Arial" w:cs="Arial"/>
          <w:b/>
          <w:sz w:val="20"/>
          <w:szCs w:val="20"/>
        </w:rPr>
        <w:t>b)</w:t>
      </w:r>
      <w:r w:rsidRPr="00A00672">
        <w:rPr>
          <w:rFonts w:ascii="Arial" w:hAnsi="Arial" w:cs="Arial"/>
          <w:sz w:val="20"/>
          <w:szCs w:val="20"/>
        </w:rPr>
        <w:t xml:space="preserve"> Dicho proyecto se ejecutará vía contratación y será financiado con Fondos del Préstamo Banco Promérica Referencia #771607, autorizando a la Tesorera Municipal aperture la cuenta bancaria y realice las erogaciones de fondos, </w:t>
      </w:r>
      <w:r w:rsidRPr="00A00672">
        <w:rPr>
          <w:rFonts w:ascii="Arial" w:hAnsi="Arial" w:cs="Arial"/>
          <w:b/>
          <w:sz w:val="20"/>
          <w:szCs w:val="20"/>
        </w:rPr>
        <w:t>c)</w:t>
      </w:r>
      <w:r w:rsidRPr="00A00672">
        <w:rPr>
          <w:rFonts w:ascii="Arial" w:hAnsi="Arial" w:cs="Arial"/>
          <w:sz w:val="20"/>
          <w:szCs w:val="20"/>
        </w:rPr>
        <w:t xml:space="preserve"> Instrúyase a la Unidad de Adquisiciones y Contrataciones Institucional para que inicie el proceso de compra respectivo, </w:t>
      </w:r>
      <w:r w:rsidRPr="00A00672">
        <w:rPr>
          <w:rFonts w:ascii="Arial" w:hAnsi="Arial" w:cs="Arial"/>
          <w:b/>
          <w:sz w:val="20"/>
          <w:szCs w:val="20"/>
        </w:rPr>
        <w:t>d)</w:t>
      </w:r>
      <w:r w:rsidRPr="00A00672">
        <w:rPr>
          <w:rFonts w:ascii="Arial" w:hAnsi="Arial" w:cs="Arial"/>
          <w:sz w:val="20"/>
          <w:szCs w:val="20"/>
        </w:rPr>
        <w:t xml:space="preserve"> Instrúyase a la Gerente de Proyectos y Desarrollo Territorial para que ejecute el presente acuerdo.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Pr>
          <w:rFonts w:ascii="Arial" w:hAnsi="Arial" w:cs="Arial"/>
          <w:sz w:val="20"/>
          <w:szCs w:val="20"/>
        </w:rPr>
        <w:t xml:space="preserve"> </w:t>
      </w:r>
      <w:r w:rsidRPr="00A00672">
        <w:rPr>
          <w:rFonts w:ascii="Arial" w:hAnsi="Arial" w:cs="Arial"/>
          <w:b/>
          <w:bCs/>
          <w:sz w:val="20"/>
          <w:szCs w:val="20"/>
          <w:shd w:val="clear" w:color="auto" w:fill="FFFFFF"/>
        </w:rPr>
        <w:t>ACUERDO NUMERO DIECISIETE: Revisada</w:t>
      </w:r>
      <w:r w:rsidRPr="00A00672">
        <w:rPr>
          <w:rFonts w:ascii="Arial" w:hAnsi="Arial" w:cs="Arial"/>
          <w:sz w:val="20"/>
          <w:szCs w:val="20"/>
        </w:rPr>
        <w:t xml:space="preserve"> y discutida la Carpeta Técnica del Proyecto denominado: “Construcción de cordones cuneta y Pavimentación asfáltica del polígono 11 de la Lotificación Macance, Municipio de Nejapa, departamento de San Salvador” y de conformidad a lo que establecen los Articulo. 4 numeral 3, 5, y articulo 31 numeral 5, 6 del Código Municipal,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Aprobar la Carpeta Técnica del proyecto siguiente: </w:t>
      </w:r>
      <w:r w:rsidRPr="00A00672">
        <w:rPr>
          <w:rFonts w:ascii="Arial" w:hAnsi="Arial" w:cs="Arial"/>
          <w:b/>
          <w:sz w:val="20"/>
          <w:szCs w:val="20"/>
          <w:u w:val="single"/>
        </w:rPr>
        <w:t>“CONSTRUCCIÓN DE CORDONES CUNETA Y PAVIMENTACIÓN ASFÁLTICA DEL POLÍGONO 11 DE LA LOTIFICACIÓN MACANCE, MUNICIPIO DE NEJAPA, DEPARTAMENTO DE SAN SALVADOR”,</w:t>
      </w:r>
      <w:r w:rsidRPr="00A00672">
        <w:rPr>
          <w:rFonts w:ascii="Arial" w:hAnsi="Arial" w:cs="Arial"/>
          <w:sz w:val="20"/>
          <w:szCs w:val="20"/>
        </w:rPr>
        <w:t xml:space="preserve"> por el monto de </w:t>
      </w:r>
      <w:r w:rsidRPr="00A00672">
        <w:rPr>
          <w:rFonts w:ascii="Arial" w:hAnsi="Arial" w:cs="Arial"/>
          <w:b/>
          <w:sz w:val="20"/>
          <w:szCs w:val="20"/>
        </w:rPr>
        <w:t>TREINTA Y CINCO MIL NOVECIENTOS OCHENTA Y DOS DOLARES CON TREINTA Y DOS CENTAVOS DE DÓLAR DE LOS ESTADOS UNIDOS DE AMERICA ($35,982.32),</w:t>
      </w:r>
      <w:r w:rsidRPr="00A00672">
        <w:rPr>
          <w:rFonts w:ascii="Arial" w:hAnsi="Arial" w:cs="Arial"/>
          <w:sz w:val="20"/>
          <w:szCs w:val="20"/>
        </w:rPr>
        <w:t xml:space="preserve"> </w:t>
      </w:r>
      <w:r w:rsidRPr="00A00672">
        <w:rPr>
          <w:rFonts w:ascii="Arial" w:hAnsi="Arial" w:cs="Arial"/>
          <w:b/>
          <w:sz w:val="20"/>
          <w:szCs w:val="20"/>
        </w:rPr>
        <w:t>b)</w:t>
      </w:r>
      <w:r w:rsidRPr="00A00672">
        <w:rPr>
          <w:rFonts w:ascii="Arial" w:hAnsi="Arial" w:cs="Arial"/>
          <w:sz w:val="20"/>
          <w:szCs w:val="20"/>
        </w:rPr>
        <w:t xml:space="preserve"> Dicho proyecto se ejecutará vía contratación y será financiado con Fondos del Préstamo Banco Promérica Referencia #771607, autorizando a la Tesorera Municipal aperture la cuenta bancaria y realice las erogaciones de fondos, </w:t>
      </w:r>
      <w:r w:rsidRPr="00A00672">
        <w:rPr>
          <w:rFonts w:ascii="Arial" w:hAnsi="Arial" w:cs="Arial"/>
          <w:b/>
          <w:sz w:val="20"/>
          <w:szCs w:val="20"/>
        </w:rPr>
        <w:t>c)</w:t>
      </w:r>
      <w:r w:rsidRPr="00A00672">
        <w:rPr>
          <w:rFonts w:ascii="Arial" w:hAnsi="Arial" w:cs="Arial"/>
          <w:sz w:val="20"/>
          <w:szCs w:val="20"/>
        </w:rPr>
        <w:t xml:space="preserve"> Instrúyase a la Unidad de Adquisiciones y Contrataciones Institucional para que inicie el proceso de compra respectivo, </w:t>
      </w:r>
      <w:r w:rsidRPr="00A00672">
        <w:rPr>
          <w:rFonts w:ascii="Arial" w:hAnsi="Arial" w:cs="Arial"/>
          <w:b/>
          <w:sz w:val="20"/>
          <w:szCs w:val="20"/>
        </w:rPr>
        <w:t>d)</w:t>
      </w:r>
      <w:r w:rsidRPr="00A00672">
        <w:rPr>
          <w:rFonts w:ascii="Arial" w:hAnsi="Arial" w:cs="Arial"/>
          <w:sz w:val="20"/>
          <w:szCs w:val="20"/>
        </w:rPr>
        <w:t xml:space="preserve"> Instrúyase a la Gerente de Proyectos y Desarrollo Territorial para que ejecute el presente acuerdo.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b/>
          <w:bCs/>
          <w:sz w:val="20"/>
          <w:szCs w:val="20"/>
          <w:shd w:val="clear" w:color="auto" w:fill="FFFFFF"/>
        </w:rPr>
        <w:t xml:space="preserve">ACUERDO NUMERO DIECIOCHO:  </w:t>
      </w:r>
      <w:r w:rsidRPr="00A00672">
        <w:rPr>
          <w:rFonts w:ascii="Arial" w:hAnsi="Arial" w:cs="Arial"/>
          <w:sz w:val="20"/>
          <w:szCs w:val="20"/>
        </w:rPr>
        <w:t xml:space="preserve">Revisada y discutida la Carpeta Técnica del Proyecto denominado: “Acciones de Atención al Estado de Urgencia declarado y a las necesidades emergentes surgidas en las familias de las comunidades afectadas por el deslave Nejapa octubre 2020, Municipio de Nejapa, departamento de San Salvador” y de conformidad a lo que establecen los Articulo. 4 numeral 3, 5, y articulo 31 numeral 5, 6 del Código Municipal,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Aprobar la Carpeta Técnica del proyecto siguiente: </w:t>
      </w:r>
      <w:r w:rsidRPr="00A00672">
        <w:rPr>
          <w:rFonts w:ascii="Arial" w:hAnsi="Arial" w:cs="Arial"/>
          <w:b/>
          <w:sz w:val="20"/>
          <w:szCs w:val="20"/>
          <w:u w:val="single"/>
        </w:rPr>
        <w:t>“ACCIONES DE ATENCIÓN AL ESTADO DE URGENCIA DECLARADO Y A LAS NECESIDADES EMERGENTES SURGIDAS EN LAS FAMILIAS DE LAS COMUNIDADES AFECTADAS POR EL DESLAVE NEJAPA OCTUBRE 2020, MUNICIPIO DE NEJAPA, DEPARTAMENTO DE SAN SALVADOR”,</w:t>
      </w:r>
      <w:r w:rsidRPr="00A00672">
        <w:rPr>
          <w:rFonts w:ascii="Arial" w:hAnsi="Arial" w:cs="Arial"/>
          <w:sz w:val="20"/>
          <w:szCs w:val="20"/>
        </w:rPr>
        <w:t xml:space="preserve"> por el monto de </w:t>
      </w:r>
      <w:r w:rsidRPr="00A00672">
        <w:rPr>
          <w:rFonts w:ascii="Arial" w:hAnsi="Arial" w:cs="Arial"/>
          <w:b/>
          <w:sz w:val="20"/>
          <w:szCs w:val="20"/>
        </w:rPr>
        <w:t>CIENTO DIEZ MIL NOVECIENTOS CINCUENTA Y SIETE DOLARES CON CINCUENTA Y DOS CENTAVOS DE DÓLAR DE LOS ESTADOS UNIDOS DE AMERICA ($110,957.52),</w:t>
      </w:r>
      <w:r w:rsidRPr="00A00672">
        <w:rPr>
          <w:rFonts w:ascii="Arial" w:hAnsi="Arial" w:cs="Arial"/>
          <w:sz w:val="20"/>
          <w:szCs w:val="20"/>
        </w:rPr>
        <w:t xml:space="preserve"> </w:t>
      </w:r>
      <w:r w:rsidRPr="00A00672">
        <w:rPr>
          <w:rFonts w:ascii="Arial" w:hAnsi="Arial" w:cs="Arial"/>
          <w:b/>
          <w:sz w:val="20"/>
          <w:szCs w:val="20"/>
        </w:rPr>
        <w:t>b)</w:t>
      </w:r>
      <w:r w:rsidRPr="00A00672">
        <w:rPr>
          <w:rFonts w:ascii="Arial" w:hAnsi="Arial" w:cs="Arial"/>
          <w:sz w:val="20"/>
          <w:szCs w:val="20"/>
        </w:rPr>
        <w:t xml:space="preserve"> Dicho proyecto se ejecutará vía administración y será financiado con los fondos siguientes: 1. Fondo para atención de necesidades prioritarias y proyectos de Emergencia por COVID-19 y Alerta Roja por tormenta Amanda, 2. Desarrollo de Obras y Reestructuración de Pasivos de la Caja de Crédito de Santiago Nonualco, autorizando a la Tesorera Municipal aperture la cuenta bancaria y realice las erogaciones de fondos, </w:t>
      </w:r>
      <w:r w:rsidRPr="00A00672">
        <w:rPr>
          <w:rFonts w:ascii="Arial" w:hAnsi="Arial" w:cs="Arial"/>
          <w:b/>
          <w:sz w:val="20"/>
          <w:szCs w:val="20"/>
        </w:rPr>
        <w:t>c)</w:t>
      </w:r>
      <w:r w:rsidRPr="00A00672">
        <w:rPr>
          <w:rFonts w:ascii="Arial" w:hAnsi="Arial" w:cs="Arial"/>
          <w:sz w:val="20"/>
          <w:szCs w:val="20"/>
        </w:rPr>
        <w:t xml:space="preserve"> Instrúyase a la Unidad de Adquisiciones y Contrataciones Institucional para que inicie el proceso de compra respectivo, </w:t>
      </w:r>
      <w:r w:rsidRPr="00A00672">
        <w:rPr>
          <w:rFonts w:ascii="Arial" w:hAnsi="Arial" w:cs="Arial"/>
          <w:b/>
          <w:sz w:val="20"/>
          <w:szCs w:val="20"/>
        </w:rPr>
        <w:t>d)</w:t>
      </w:r>
      <w:r w:rsidRPr="00A00672">
        <w:rPr>
          <w:rFonts w:ascii="Arial" w:hAnsi="Arial" w:cs="Arial"/>
          <w:sz w:val="20"/>
          <w:szCs w:val="20"/>
        </w:rPr>
        <w:t xml:space="preserve"> Instrúyase a la Encargado de la Unidad de Gestión y Riesgo, para que ejecute el presente acuerdo.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Pr>
          <w:rFonts w:ascii="Arial" w:hAnsi="Arial" w:cs="Arial"/>
          <w:sz w:val="20"/>
          <w:szCs w:val="20"/>
        </w:rPr>
        <w:t xml:space="preserve"> </w:t>
      </w:r>
      <w:r w:rsidRPr="00A00672">
        <w:rPr>
          <w:rFonts w:ascii="Arial" w:hAnsi="Arial" w:cs="Arial"/>
          <w:b/>
          <w:bCs/>
          <w:sz w:val="20"/>
          <w:szCs w:val="20"/>
          <w:shd w:val="clear" w:color="auto" w:fill="FFFFFF"/>
        </w:rPr>
        <w:t xml:space="preserve">ACUERDO NUMERO DIECINUEVE:  </w:t>
      </w:r>
      <w:r w:rsidRPr="00A00672">
        <w:rPr>
          <w:rFonts w:ascii="Arial" w:hAnsi="Arial" w:cs="Arial"/>
          <w:sz w:val="20"/>
          <w:szCs w:val="20"/>
        </w:rPr>
        <w:t xml:space="preserve">Revisada y discutida la Carpeta Técnica del Proyecto denominado: “Reconstrucción y Ampliación de capacidad hidráulica de Caja Bóveda en cruzadilla Los Najarro, Sector 2, Caserío Calle Vieja, Municipio de Nejapa, departamento de San Salvador” y de conformidad a lo que establecen los Articulo. 4 numeral 3, 5, y articulo 31 numeral 5, 6 del Código Municipal,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Aprobar la Carpeta Técnica del proyecto siguiente: </w:t>
      </w:r>
      <w:r w:rsidRPr="00A00672">
        <w:rPr>
          <w:rFonts w:ascii="Arial" w:hAnsi="Arial" w:cs="Arial"/>
          <w:b/>
          <w:sz w:val="20"/>
          <w:szCs w:val="20"/>
          <w:u w:val="single"/>
        </w:rPr>
        <w:t>“RECONSTRUCCIÓN Y AMPLIACIÓN DE CAPACIDAD HIDRÁULICA DE CAJA BÓVEDA EN CRUZADILLA LOS NAJARRO, SECTOR 2, CASERÍO CALLE VIEJA, MUNICIPIO DE NEJAPA, DEPARTAMENTO DE SAN SALVADOR”,</w:t>
      </w:r>
      <w:r w:rsidRPr="00A00672">
        <w:rPr>
          <w:rFonts w:ascii="Arial" w:hAnsi="Arial" w:cs="Arial"/>
          <w:sz w:val="20"/>
          <w:szCs w:val="20"/>
        </w:rPr>
        <w:t xml:space="preserve"> por el monto de </w:t>
      </w:r>
      <w:r w:rsidRPr="00A00672">
        <w:rPr>
          <w:rFonts w:ascii="Arial" w:hAnsi="Arial" w:cs="Arial"/>
          <w:b/>
          <w:sz w:val="20"/>
          <w:szCs w:val="20"/>
        </w:rPr>
        <w:t>TREINTA Y TRES MIL SEISCIENTOS QUINCE DOLARES CON ONCE CENTAVOS DE DÓLAR DE LOS ESTADOS UNIDOS DE AMERICA ($33,615.11),</w:t>
      </w:r>
      <w:r w:rsidRPr="00A00672">
        <w:rPr>
          <w:rFonts w:ascii="Arial" w:hAnsi="Arial" w:cs="Arial"/>
          <w:sz w:val="20"/>
          <w:szCs w:val="20"/>
        </w:rPr>
        <w:t xml:space="preserve"> </w:t>
      </w:r>
      <w:r w:rsidRPr="00A00672">
        <w:rPr>
          <w:rFonts w:ascii="Arial" w:hAnsi="Arial" w:cs="Arial"/>
          <w:b/>
          <w:sz w:val="20"/>
          <w:szCs w:val="20"/>
        </w:rPr>
        <w:t>b)</w:t>
      </w:r>
      <w:r w:rsidRPr="00A00672">
        <w:rPr>
          <w:rFonts w:ascii="Arial" w:hAnsi="Arial" w:cs="Arial"/>
          <w:sz w:val="20"/>
          <w:szCs w:val="20"/>
        </w:rPr>
        <w:t xml:space="preserve"> Dicho proyecto se ejecutará vía administración y será financiado con el Fondo para atención de necesidades prioritarias y proyectos de Emergencia por COVID-19 y Alerta Roja por tormenta Amanda, autorizando a la Tesorera Municipal aperture la cuenta bancaria y realice las erogaciones de fondos, </w:t>
      </w:r>
      <w:r w:rsidRPr="00A00672">
        <w:rPr>
          <w:rFonts w:ascii="Arial" w:hAnsi="Arial" w:cs="Arial"/>
          <w:b/>
          <w:sz w:val="20"/>
          <w:szCs w:val="20"/>
        </w:rPr>
        <w:t>c)</w:t>
      </w:r>
      <w:r w:rsidRPr="00A00672">
        <w:rPr>
          <w:rFonts w:ascii="Arial" w:hAnsi="Arial" w:cs="Arial"/>
          <w:sz w:val="20"/>
          <w:szCs w:val="20"/>
        </w:rPr>
        <w:t xml:space="preserve"> Instrúyase a la Unidad de Adquisiciones y Contrataciones Institucional para que inicie el proceso de compra respectivo, </w:t>
      </w:r>
      <w:r w:rsidRPr="00A00672">
        <w:rPr>
          <w:rFonts w:ascii="Arial" w:hAnsi="Arial" w:cs="Arial"/>
          <w:b/>
          <w:sz w:val="20"/>
          <w:szCs w:val="20"/>
        </w:rPr>
        <w:t>d)</w:t>
      </w:r>
      <w:r w:rsidRPr="00A00672">
        <w:rPr>
          <w:rFonts w:ascii="Arial" w:hAnsi="Arial" w:cs="Arial"/>
          <w:sz w:val="20"/>
          <w:szCs w:val="20"/>
        </w:rPr>
        <w:t xml:space="preserve"> Instrúyase a la Gerente de Proyectos y Desarrollo Territorial, para que ejecute el presente acuerdo.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Pr>
          <w:rFonts w:ascii="Arial" w:hAnsi="Arial" w:cs="Arial"/>
          <w:sz w:val="20"/>
          <w:szCs w:val="20"/>
        </w:rPr>
        <w:t xml:space="preserve"> </w:t>
      </w:r>
      <w:r w:rsidRPr="00A00672">
        <w:rPr>
          <w:rFonts w:ascii="Arial" w:hAnsi="Arial" w:cs="Arial"/>
          <w:b/>
          <w:bCs/>
          <w:sz w:val="20"/>
          <w:szCs w:val="20"/>
          <w:shd w:val="clear" w:color="auto" w:fill="FFFFFF"/>
        </w:rPr>
        <w:t>ACUERDO NUMERO VEINTE: Revisada</w:t>
      </w:r>
      <w:r w:rsidRPr="00A00672">
        <w:rPr>
          <w:rFonts w:ascii="Arial" w:hAnsi="Arial" w:cs="Arial"/>
          <w:sz w:val="20"/>
          <w:szCs w:val="20"/>
        </w:rPr>
        <w:t xml:space="preserve"> y discutida la Carpeta Técnica del Proyecto denominado: “Mejoramiento de Canalización de Aguas lluvias en Caserío La Bolsa, Cantón Galera Quemada, Municipio de Nejapa, departamento de San Salvador” y de conformidad a lo que establecen los Articulo. 4 numeral 3, 5, y articulo 31 numeral 5, 6 del Código Municipal,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Aprobar la Carpeta Técnica del proyecto siguiente: </w:t>
      </w:r>
      <w:r w:rsidRPr="00A00672">
        <w:rPr>
          <w:rFonts w:ascii="Arial" w:hAnsi="Arial" w:cs="Arial"/>
          <w:b/>
          <w:sz w:val="20"/>
          <w:szCs w:val="20"/>
          <w:u w:val="single"/>
        </w:rPr>
        <w:t>“MEJORAMIENTO DE CANALIZACIÓN DE AGUAS LLUVIAS EN CASERÍO LA BOLSA, CANTÓN GALERA QUEMADA, MUNICIPIO DE NEJAPA, DEPARTAMENTO DE SAN SALVADOR”,</w:t>
      </w:r>
      <w:r w:rsidRPr="00A00672">
        <w:rPr>
          <w:rFonts w:ascii="Arial" w:hAnsi="Arial" w:cs="Arial"/>
          <w:sz w:val="20"/>
          <w:szCs w:val="20"/>
        </w:rPr>
        <w:t xml:space="preserve"> por el monto de </w:t>
      </w:r>
      <w:r w:rsidRPr="00A00672">
        <w:rPr>
          <w:rFonts w:ascii="Arial" w:hAnsi="Arial" w:cs="Arial"/>
          <w:b/>
          <w:sz w:val="20"/>
          <w:szCs w:val="20"/>
        </w:rPr>
        <w:t>TREINTA Y UN MIL CIENTO SESENTA Y DOS DOLARES CON SETENTA Y DOS CENTAVOS DE DÓLAR DE LOS ESTADOS UNIDOS DE AMERICA ($31,162.72),</w:t>
      </w:r>
      <w:r w:rsidRPr="00A00672">
        <w:rPr>
          <w:rFonts w:ascii="Arial" w:hAnsi="Arial" w:cs="Arial"/>
          <w:sz w:val="20"/>
          <w:szCs w:val="20"/>
        </w:rPr>
        <w:t xml:space="preserve"> </w:t>
      </w:r>
      <w:r w:rsidRPr="00A00672">
        <w:rPr>
          <w:rFonts w:ascii="Arial" w:hAnsi="Arial" w:cs="Arial"/>
          <w:b/>
          <w:sz w:val="20"/>
          <w:szCs w:val="20"/>
        </w:rPr>
        <w:t>b)</w:t>
      </w:r>
      <w:r w:rsidRPr="00A00672">
        <w:rPr>
          <w:rFonts w:ascii="Arial" w:hAnsi="Arial" w:cs="Arial"/>
          <w:sz w:val="20"/>
          <w:szCs w:val="20"/>
        </w:rPr>
        <w:t xml:space="preserve"> Dicho proyecto se ejecutará vía administración y será financiado con el Fondo para atención de necesidades prioritarias y proyectos de Emergencia por COVID-19 y Alerta Roja por tormenta Amanda, autorizando a la Tesorera Municipal aperture la cuenta bancaria y realice las erogaciones de fondos, </w:t>
      </w:r>
      <w:r w:rsidRPr="00A00672">
        <w:rPr>
          <w:rFonts w:ascii="Arial" w:hAnsi="Arial" w:cs="Arial"/>
          <w:b/>
          <w:sz w:val="20"/>
          <w:szCs w:val="20"/>
        </w:rPr>
        <w:t>c)</w:t>
      </w:r>
      <w:r w:rsidRPr="00A00672">
        <w:rPr>
          <w:rFonts w:ascii="Arial" w:hAnsi="Arial" w:cs="Arial"/>
          <w:sz w:val="20"/>
          <w:szCs w:val="20"/>
        </w:rPr>
        <w:t xml:space="preserve"> Instrúyase a la Unidad de Adquisiciones y Contrataciones Institucional para que inicie el proceso de compra respectivo, </w:t>
      </w:r>
      <w:r w:rsidRPr="00A00672">
        <w:rPr>
          <w:rFonts w:ascii="Arial" w:hAnsi="Arial" w:cs="Arial"/>
          <w:b/>
          <w:sz w:val="20"/>
          <w:szCs w:val="20"/>
        </w:rPr>
        <w:t>d)</w:t>
      </w:r>
      <w:r w:rsidRPr="00A00672">
        <w:rPr>
          <w:rFonts w:ascii="Arial" w:hAnsi="Arial" w:cs="Arial"/>
          <w:sz w:val="20"/>
          <w:szCs w:val="20"/>
        </w:rPr>
        <w:t xml:space="preserve"> Instrúyase a la Gerente de Proyectos y Desarrollo Territorial, para que ejecute el presente acuerdo.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b/>
          <w:bCs/>
          <w:sz w:val="20"/>
          <w:szCs w:val="20"/>
          <w:shd w:val="clear" w:color="auto" w:fill="FFFFFF"/>
        </w:rPr>
        <w:t xml:space="preserve">ACUERDO NUMERO VEINTIUNO: </w:t>
      </w:r>
      <w:r w:rsidRPr="00F6127C">
        <w:rPr>
          <w:rFonts w:ascii="Arial" w:hAnsi="Arial" w:cs="Arial"/>
          <w:bCs/>
          <w:sz w:val="20"/>
          <w:szCs w:val="20"/>
          <w:shd w:val="clear" w:color="auto" w:fill="FFFFFF"/>
        </w:rPr>
        <w:t>Revisada</w:t>
      </w:r>
      <w:r w:rsidRPr="00A00672">
        <w:rPr>
          <w:rFonts w:ascii="Arial" w:hAnsi="Arial" w:cs="Arial"/>
          <w:sz w:val="20"/>
          <w:szCs w:val="20"/>
        </w:rPr>
        <w:t xml:space="preserve"> y discutida la Carpeta Técnica del Proyecto denominado: “Celebraciones Navideñas para niñas y niños de las Comunidades del Municipio de Nejapa/año 2020, Municipio de Nejapa, departamento de San Salvador” y de conformidad a lo que establecen los Articulo. 4 numeral 4 y 18, y articulo 31 numeral  6 del Código Municipal,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Aprobar la Carpeta Técnica del proyecto siguiente: </w:t>
      </w:r>
      <w:r w:rsidRPr="00A00672">
        <w:rPr>
          <w:rFonts w:ascii="Arial" w:hAnsi="Arial" w:cs="Arial"/>
          <w:b/>
          <w:sz w:val="20"/>
          <w:szCs w:val="20"/>
          <w:u w:val="single"/>
        </w:rPr>
        <w:t>“CELEBRACIONES NAVIDEÑAS PARA NIÑAS Y NIÑOS DE LAS COMUNIDADES DEL MUNICIPIO DE NEJAPA/AÑO 2020, MUNICIPIO DE NEJAPA, DEPARTAMENTO DE SAN SALVADOR”,</w:t>
      </w:r>
      <w:r w:rsidRPr="00A00672">
        <w:rPr>
          <w:rFonts w:ascii="Arial" w:hAnsi="Arial" w:cs="Arial"/>
          <w:sz w:val="20"/>
          <w:szCs w:val="20"/>
        </w:rPr>
        <w:t xml:space="preserve"> por el monto de </w:t>
      </w:r>
      <w:r w:rsidRPr="00A00672">
        <w:rPr>
          <w:rFonts w:ascii="Arial" w:hAnsi="Arial" w:cs="Arial"/>
          <w:b/>
          <w:sz w:val="20"/>
          <w:szCs w:val="20"/>
        </w:rPr>
        <w:t>VEINTIUN MIL DOSCIENTOS CUARENTA Y OCHO DOLARES CON CINCUENTA CENTAVOS DE DÓLAR DE LOS ESTADOS UNIDOS DE AMERICA ($21,248.50),</w:t>
      </w:r>
      <w:r w:rsidRPr="00A00672">
        <w:rPr>
          <w:rFonts w:ascii="Arial" w:hAnsi="Arial" w:cs="Arial"/>
          <w:sz w:val="20"/>
          <w:szCs w:val="20"/>
        </w:rPr>
        <w:t xml:space="preserve"> </w:t>
      </w:r>
      <w:r w:rsidRPr="00A00672">
        <w:rPr>
          <w:rFonts w:ascii="Arial" w:hAnsi="Arial" w:cs="Arial"/>
          <w:b/>
          <w:sz w:val="20"/>
          <w:szCs w:val="20"/>
        </w:rPr>
        <w:t>b)</w:t>
      </w:r>
      <w:r w:rsidRPr="00A00672">
        <w:rPr>
          <w:rFonts w:ascii="Arial" w:hAnsi="Arial" w:cs="Arial"/>
          <w:sz w:val="20"/>
          <w:szCs w:val="20"/>
        </w:rPr>
        <w:t xml:space="preserve"> Dicho proyecto se ejecutará vía administración y será financiado con Fondos del Préstamo Interno, Desarrollo de obras y reestructuración de pasivos de la Caja de Crédito de Santiago Nonualco, autorizando a la Tesorera Municipal aperture la cuenta bancaria y realice las erogaciones de fondos, </w:t>
      </w:r>
      <w:r w:rsidRPr="00A00672">
        <w:rPr>
          <w:rFonts w:ascii="Arial" w:hAnsi="Arial" w:cs="Arial"/>
          <w:b/>
          <w:sz w:val="20"/>
          <w:szCs w:val="20"/>
        </w:rPr>
        <w:t>c)</w:t>
      </w:r>
      <w:r w:rsidRPr="00A00672">
        <w:rPr>
          <w:rFonts w:ascii="Arial" w:hAnsi="Arial" w:cs="Arial"/>
          <w:sz w:val="20"/>
          <w:szCs w:val="20"/>
        </w:rPr>
        <w:t xml:space="preserve"> Instrúyase a la Unidad de Adquisiciones y Contrataciones Institucional para que inicie el proceso de compra respectivo, </w:t>
      </w:r>
      <w:r w:rsidRPr="00A00672">
        <w:rPr>
          <w:rFonts w:ascii="Arial" w:hAnsi="Arial" w:cs="Arial"/>
          <w:b/>
          <w:sz w:val="20"/>
          <w:szCs w:val="20"/>
        </w:rPr>
        <w:t>d)</w:t>
      </w:r>
      <w:r w:rsidRPr="00A00672">
        <w:rPr>
          <w:rFonts w:ascii="Arial" w:hAnsi="Arial" w:cs="Arial"/>
          <w:sz w:val="20"/>
          <w:szCs w:val="20"/>
        </w:rPr>
        <w:t xml:space="preserve"> Instrúyase al Jefe de Participación Ciudadana, para que ejecute el presente acuerdo.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 </w:t>
      </w:r>
      <w:r w:rsidRPr="00A00672">
        <w:rPr>
          <w:rFonts w:ascii="Arial" w:hAnsi="Arial" w:cs="Arial"/>
          <w:b/>
          <w:sz w:val="20"/>
          <w:szCs w:val="20"/>
        </w:rPr>
        <w:t>h)</w:t>
      </w:r>
      <w:r w:rsidRPr="00A00672">
        <w:rPr>
          <w:rFonts w:ascii="Arial" w:hAnsi="Arial" w:cs="Arial"/>
          <w:sz w:val="20"/>
          <w:szCs w:val="20"/>
        </w:rPr>
        <w:t xml:space="preserve"> </w:t>
      </w:r>
      <w:r w:rsidRPr="00A00672">
        <w:rPr>
          <w:rFonts w:ascii="Arial" w:hAnsi="Arial" w:cs="Arial"/>
          <w:b/>
          <w:sz w:val="20"/>
          <w:szCs w:val="20"/>
          <w:u w:val="single"/>
        </w:rPr>
        <w:t>Solicitud realizada por el señor Moisés  Ramírez Ruano, Apoyo económico:</w:t>
      </w:r>
      <w:r w:rsidRPr="00A00672">
        <w:rPr>
          <w:rFonts w:ascii="Arial" w:hAnsi="Arial" w:cs="Arial"/>
          <w:color w:val="333333"/>
          <w:sz w:val="20"/>
          <w:szCs w:val="20"/>
          <w:shd w:val="clear" w:color="auto" w:fill="FFFFFF"/>
        </w:rPr>
        <w:t xml:space="preserve"> Leída por la suscrita la solicitud presentada y discutida la misma se toma el acuerdo siguiente: </w:t>
      </w:r>
      <w:r w:rsidRPr="00A00672">
        <w:rPr>
          <w:rFonts w:ascii="Arial" w:hAnsi="Arial" w:cs="Arial"/>
          <w:b/>
          <w:bCs/>
          <w:sz w:val="20"/>
          <w:szCs w:val="20"/>
          <w:shd w:val="clear" w:color="auto" w:fill="FFFFFF"/>
        </w:rPr>
        <w:t xml:space="preserve">ACUERDO NUMERO VEINTIDOS: </w:t>
      </w:r>
      <w:r w:rsidRPr="00A00672">
        <w:rPr>
          <w:rFonts w:ascii="Arial" w:hAnsi="Arial" w:cs="Arial"/>
          <w:bCs/>
          <w:sz w:val="20"/>
          <w:szCs w:val="20"/>
          <w:shd w:val="clear" w:color="auto" w:fill="FFFFFF"/>
        </w:rPr>
        <w:t>Leída por la suscrita la solicitud presentada por el señor Moisés Ramírez Ruano, mediante la cual solicita ayuda económica de Doscientos setenta y cinco Dólares de los Estados Unidos de América, para la operación de su ojo, dicha operación la tiene programada para el día 18 de diciembre 2020 en la Asociación Ágape de El Salvador, Unidad de Salud Visual, Sonzacate, y no cuenta con el dinero para costear dicha operación</w:t>
      </w:r>
      <w:r w:rsidRPr="00A00672">
        <w:rPr>
          <w:rFonts w:ascii="Arial" w:hAnsi="Arial" w:cs="Arial"/>
          <w:sz w:val="20"/>
          <w:szCs w:val="20"/>
        </w:rPr>
        <w:t xml:space="preserve">. Este Concejo Municipal, </w:t>
      </w:r>
      <w:r w:rsidRPr="00A00672">
        <w:rPr>
          <w:rFonts w:ascii="Arial" w:hAnsi="Arial" w:cs="Arial"/>
          <w:b/>
          <w:sz w:val="20"/>
          <w:szCs w:val="20"/>
        </w:rPr>
        <w:t>Considerando: I.</w:t>
      </w:r>
      <w:r w:rsidRPr="00A00672">
        <w:rPr>
          <w:rFonts w:ascii="Arial" w:hAnsi="Arial" w:cs="Arial"/>
          <w:color w:val="333333"/>
          <w:spacing w:val="5"/>
          <w:sz w:val="20"/>
          <w:szCs w:val="20"/>
          <w:shd w:val="clear" w:color="auto" w:fill="FFFFFF"/>
        </w:rPr>
        <w:t xml:space="preserve"> Que </w:t>
      </w:r>
      <w:r w:rsidRPr="00A00672">
        <w:rPr>
          <w:rFonts w:ascii="Arial" w:hAnsi="Arial" w:cs="Arial"/>
          <w:sz w:val="20"/>
          <w:szCs w:val="20"/>
        </w:rPr>
        <w:t xml:space="preserve">de conformidad a lo que establece </w:t>
      </w:r>
      <w:r w:rsidRPr="00A006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A00672">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A00672">
        <w:rPr>
          <w:rFonts w:ascii="Arial" w:hAnsi="Arial" w:cs="Arial"/>
          <w:sz w:val="20"/>
          <w:szCs w:val="20"/>
          <w:lang w:eastAsia="es-SV"/>
        </w:rPr>
        <w:t xml:space="preserve"> </w:t>
      </w:r>
      <w:r w:rsidRPr="00A00672">
        <w:rPr>
          <w:rFonts w:ascii="Arial" w:hAnsi="Arial" w:cs="Arial"/>
          <w:b/>
          <w:sz w:val="20"/>
          <w:szCs w:val="20"/>
          <w:lang w:eastAsia="es-SV"/>
        </w:rPr>
        <w:t>I</w:t>
      </w:r>
      <w:r w:rsidRPr="00A00672">
        <w:rPr>
          <w:rFonts w:ascii="Arial" w:hAnsi="Arial" w:cs="Arial"/>
          <w:b/>
          <w:sz w:val="20"/>
          <w:szCs w:val="20"/>
          <w:shd w:val="clear" w:color="auto" w:fill="FFFFFF"/>
          <w:lang w:eastAsia="es-SV"/>
        </w:rPr>
        <w:t>II.</w:t>
      </w:r>
      <w:r w:rsidRPr="00A00672">
        <w:rPr>
          <w:rFonts w:ascii="Arial" w:hAnsi="Arial" w:cs="Arial"/>
          <w:sz w:val="20"/>
          <w:szCs w:val="20"/>
          <w:shd w:val="clear" w:color="auto" w:fill="FFFFFF"/>
          <w:lang w:eastAsia="es-SV"/>
        </w:rPr>
        <w:t xml:space="preserve"> </w:t>
      </w:r>
      <w:r w:rsidRPr="00A00672">
        <w:rPr>
          <w:rFonts w:ascii="Arial" w:hAnsi="Arial" w:cs="Arial"/>
          <w:b/>
          <w:i/>
          <w:sz w:val="20"/>
          <w:szCs w:val="20"/>
          <w:lang w:eastAsia="es-SV"/>
        </w:rPr>
        <w:t>Que la Constitución de la Republica</w:t>
      </w:r>
      <w:r w:rsidRPr="00A00672">
        <w:rPr>
          <w:rFonts w:ascii="Arial" w:hAnsi="Arial" w:cs="Arial"/>
          <w:sz w:val="20"/>
          <w:szCs w:val="20"/>
          <w:lang w:eastAsia="es-SV"/>
        </w:rPr>
        <w:t xml:space="preserve"> reconoce en su </w:t>
      </w:r>
      <w:r w:rsidRPr="00A00672">
        <w:rPr>
          <w:rFonts w:ascii="Arial" w:hAnsi="Arial" w:cs="Arial"/>
          <w:sz w:val="20"/>
          <w:szCs w:val="20"/>
          <w:shd w:val="clear" w:color="auto" w:fill="FFFFFF"/>
          <w:lang w:eastAsia="es-SV"/>
        </w:rPr>
        <w:t>artículo</w:t>
      </w:r>
      <w:r w:rsidRPr="00A00672">
        <w:rPr>
          <w:rFonts w:ascii="Arial" w:hAnsi="Arial" w:cs="Arial"/>
          <w:b/>
          <w:bCs/>
          <w:sz w:val="20"/>
          <w:szCs w:val="20"/>
          <w:shd w:val="clear" w:color="auto" w:fill="FFFFFF"/>
          <w:lang w:eastAsia="es-SV"/>
        </w:rPr>
        <w:t> </w:t>
      </w:r>
      <w:r w:rsidRPr="00A00672">
        <w:rPr>
          <w:rFonts w:ascii="Arial" w:hAnsi="Arial" w:cs="Arial"/>
          <w:bCs/>
          <w:sz w:val="20"/>
          <w:szCs w:val="20"/>
          <w:shd w:val="clear" w:color="auto" w:fill="FFFFFF"/>
          <w:lang w:eastAsia="es-SV"/>
        </w:rPr>
        <w:t>1, que la persona humana es el</w:t>
      </w:r>
      <w:r w:rsidRPr="00A00672">
        <w:rPr>
          <w:rFonts w:ascii="Arial" w:hAnsi="Arial" w:cs="Arial"/>
          <w:sz w:val="20"/>
          <w:szCs w:val="20"/>
          <w:shd w:val="clear" w:color="auto" w:fill="FFFFFF"/>
          <w:lang w:eastAsia="es-SV"/>
        </w:rPr>
        <w:t> origen y el fin de la actividad del Estado, el cual está organizado para la consecución de la justicia, de la seguridad jurídica y del bien común; asimismo la de asegurar entre otros bienes la salud de la población, por tanto,</w:t>
      </w:r>
      <w:r w:rsidRPr="00A00672">
        <w:rPr>
          <w:rFonts w:ascii="Arial" w:hAnsi="Arial" w:cs="Arial"/>
          <w:sz w:val="20"/>
          <w:szCs w:val="20"/>
        </w:rPr>
        <w:t xml:space="preserve"> </w:t>
      </w:r>
      <w:r w:rsidRPr="00A00672">
        <w:rPr>
          <w:rFonts w:ascii="Arial" w:hAnsi="Arial" w:cs="Arial"/>
          <w:b/>
          <w:sz w:val="20"/>
          <w:szCs w:val="20"/>
        </w:rPr>
        <w:t>ACUERDA:</w:t>
      </w:r>
      <w:r w:rsidRPr="00A00672">
        <w:rPr>
          <w:rFonts w:ascii="Arial" w:hAnsi="Arial" w:cs="Arial"/>
          <w:sz w:val="20"/>
          <w:szCs w:val="20"/>
        </w:rPr>
        <w:t xml:space="preserve"> </w:t>
      </w:r>
      <w:r w:rsidRPr="00A00672">
        <w:rPr>
          <w:rFonts w:ascii="Arial" w:hAnsi="Arial" w:cs="Arial"/>
          <w:b/>
          <w:sz w:val="20"/>
          <w:szCs w:val="20"/>
        </w:rPr>
        <w:t>a)</w:t>
      </w:r>
      <w:r w:rsidRPr="00A00672">
        <w:rPr>
          <w:rFonts w:ascii="Arial" w:hAnsi="Arial" w:cs="Arial"/>
          <w:sz w:val="20"/>
          <w:szCs w:val="20"/>
        </w:rPr>
        <w:t xml:space="preserve"> Apoyar económicamente al señor Moisés Ramírez Ruano, con la cantidad de DOSCIENTOS SETENTA Y CINCO DOLARES DE LOS ESTADOS UNIDOS DE AMERICA ($275.00), que le servirán para el pago de los honorarios de la operación del ojo ya programada, </w:t>
      </w:r>
      <w:r w:rsidRPr="00A00672">
        <w:rPr>
          <w:rFonts w:ascii="Arial" w:hAnsi="Arial" w:cs="Arial"/>
          <w:b/>
          <w:sz w:val="20"/>
          <w:szCs w:val="20"/>
        </w:rPr>
        <w:t>b)</w:t>
      </w:r>
      <w:r w:rsidRPr="00A00672">
        <w:rPr>
          <w:rFonts w:ascii="Arial" w:hAnsi="Arial" w:cs="Arial"/>
          <w:sz w:val="20"/>
          <w:szCs w:val="20"/>
        </w:rPr>
        <w:t xml:space="preserve">  Instruir a la Tesorera Municipal para que erogue los Fondos del Fondo Municipal, </w:t>
      </w:r>
      <w:r w:rsidRPr="00A00672">
        <w:rPr>
          <w:rFonts w:ascii="Arial" w:hAnsi="Arial" w:cs="Arial"/>
          <w:b/>
          <w:sz w:val="20"/>
          <w:szCs w:val="20"/>
        </w:rPr>
        <w:t xml:space="preserve">c) </w:t>
      </w:r>
      <w:r w:rsidRPr="00A00672">
        <w:rPr>
          <w:rFonts w:ascii="Arial" w:hAnsi="Arial" w:cs="Arial"/>
          <w:sz w:val="20"/>
          <w:szCs w:val="20"/>
        </w:rPr>
        <w:t xml:space="preserve">Instruir a la Doctora Mirna Yaneth Bruno Quijada para que ejecute el presente acuerdo.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 </w:t>
      </w:r>
      <w:r w:rsidRPr="00A00672">
        <w:rPr>
          <w:rFonts w:ascii="Arial" w:hAnsi="Arial" w:cs="Arial"/>
          <w:b/>
          <w:sz w:val="20"/>
          <w:szCs w:val="20"/>
        </w:rPr>
        <w:t>i)</w:t>
      </w:r>
      <w:r w:rsidRPr="00A00672">
        <w:rPr>
          <w:rFonts w:ascii="Arial" w:hAnsi="Arial" w:cs="Arial"/>
          <w:sz w:val="20"/>
          <w:szCs w:val="20"/>
        </w:rPr>
        <w:t xml:space="preserve"> </w:t>
      </w:r>
      <w:r w:rsidRPr="00A00672">
        <w:rPr>
          <w:rFonts w:ascii="Arial" w:hAnsi="Arial" w:cs="Arial"/>
          <w:b/>
          <w:sz w:val="20"/>
          <w:szCs w:val="20"/>
          <w:u w:val="single"/>
        </w:rPr>
        <w:t>Solicitud de la Licenciada Blanca María Nolasco Vasquez Tesorera Municipal, Autorización de Aperturas de Cuentas Bancarias:</w:t>
      </w:r>
      <w:r w:rsidRPr="00A00672">
        <w:rPr>
          <w:rFonts w:ascii="Arial" w:hAnsi="Arial" w:cs="Arial"/>
          <w:sz w:val="20"/>
          <w:szCs w:val="20"/>
        </w:rPr>
        <w:t xml:space="preserve"> Leída por la suscrita las solicitud presentadas y discutidas las mismas se toman los acuerdos siguientes:  </w:t>
      </w:r>
      <w:r w:rsidRPr="00A00672">
        <w:rPr>
          <w:rFonts w:ascii="Arial" w:hAnsi="Arial" w:cs="Arial"/>
          <w:b/>
          <w:bCs/>
          <w:sz w:val="20"/>
          <w:szCs w:val="20"/>
          <w:shd w:val="clear" w:color="auto" w:fill="FFFFFF"/>
        </w:rPr>
        <w:t xml:space="preserve">ACUERDO NUMERO VEINTITRES: </w:t>
      </w:r>
      <w:r w:rsidRPr="00A00672">
        <w:rPr>
          <w:rFonts w:ascii="Arial" w:hAnsi="Arial" w:cs="Arial"/>
          <w:sz w:val="20"/>
          <w:szCs w:val="20"/>
          <w:shd w:val="clear" w:color="auto" w:fill="FFFFFF"/>
        </w:rPr>
        <w:t xml:space="preserve">El Concejo Municipal en atención a requerimiento presentado por la Licenciada Blanca María Nolasco Vasquez, Tesorera Municipal, mediante la cual solicita la autorización para realizar la apertura de una cuenta bancaria en el Banco Hipotecario S.A., para el manejo del ingreso en concepto de Donaciones. Por tanto, con base las facultades legales conferidas éste Concejo, </w:t>
      </w:r>
      <w:r w:rsidRPr="00A00672">
        <w:rPr>
          <w:rFonts w:ascii="Arial" w:hAnsi="Arial" w:cs="Arial"/>
          <w:b/>
          <w:bCs/>
          <w:sz w:val="20"/>
          <w:szCs w:val="20"/>
          <w:shd w:val="clear" w:color="auto" w:fill="FFFFFF"/>
        </w:rPr>
        <w:t>ACUERDA:</w:t>
      </w:r>
      <w:r w:rsidRPr="00A00672">
        <w:rPr>
          <w:rFonts w:ascii="Arial" w:hAnsi="Arial" w:cs="Arial"/>
          <w:sz w:val="20"/>
          <w:szCs w:val="20"/>
          <w:shd w:val="clear" w:color="auto" w:fill="FFFFFF"/>
        </w:rPr>
        <w:t xml:space="preserve"> Autorizar a la Tesorera Municipal abrir la cuenta bancaria en el Banco Hipotecario, que se denominará: Donaciones. </w:t>
      </w:r>
      <w:r w:rsidRPr="00A00672">
        <w:rPr>
          <w:rFonts w:ascii="Arial" w:hAnsi="Arial" w:cs="Arial"/>
          <w:sz w:val="20"/>
          <w:szCs w:val="20"/>
        </w:rPr>
        <w:t xml:space="preserve">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 </w:t>
      </w:r>
      <w:r w:rsidRPr="00A00672">
        <w:rPr>
          <w:rFonts w:ascii="Arial" w:hAnsi="Arial" w:cs="Arial"/>
          <w:b/>
          <w:bCs/>
          <w:sz w:val="20"/>
          <w:szCs w:val="20"/>
          <w:shd w:val="clear" w:color="auto" w:fill="FFFFFF"/>
        </w:rPr>
        <w:t xml:space="preserve">ACUERDO NUMERO VEINTICUATRO: </w:t>
      </w:r>
      <w:r w:rsidRPr="00A00672">
        <w:rPr>
          <w:rFonts w:ascii="Arial" w:hAnsi="Arial" w:cs="Arial"/>
          <w:sz w:val="20"/>
          <w:szCs w:val="20"/>
          <w:shd w:val="clear" w:color="auto" w:fill="FFFFFF"/>
        </w:rPr>
        <w:t xml:space="preserve">El Concejo Municipal en atención a requerimiento presentado por la Licenciada Blanca María Nolasco Vasquez, Tesorera Municipal, mediante la cual solicita la autorización para realizar la apertura de una cuenta bancaria en el Banco Hipotecario S.A., para el manejo de los fondos para EMERGENCIA Y RECONSTRUCCION ECONOMICA DEL PAIS POR LOS EFECTOS DE LA PANDEMIA COVID-19, transferidos por el Ministerio de Hacienda por un monto de $434,664.94. Por tanto, con base las facultades legales conferidas y de conformidad al artículo 63 numeral 14 del Código Municipal, éste Concejo, </w:t>
      </w:r>
      <w:r w:rsidRPr="00A00672">
        <w:rPr>
          <w:rFonts w:ascii="Arial" w:hAnsi="Arial" w:cs="Arial"/>
          <w:b/>
          <w:bCs/>
          <w:sz w:val="20"/>
          <w:szCs w:val="20"/>
          <w:shd w:val="clear" w:color="auto" w:fill="FFFFFF"/>
        </w:rPr>
        <w:t>ACUERDA:</w:t>
      </w:r>
      <w:r w:rsidRPr="00A00672">
        <w:rPr>
          <w:rFonts w:ascii="Arial" w:hAnsi="Arial" w:cs="Arial"/>
          <w:sz w:val="20"/>
          <w:szCs w:val="20"/>
          <w:shd w:val="clear" w:color="auto" w:fill="FFFFFF"/>
        </w:rPr>
        <w:t xml:space="preserve"> Autorizar a la Tesorera Municipal abrir la cuenta bancaria en el Banco Hipotecario, que se denominará: FONDO PARA EMERGENCIA Y DE RECONSTRUCCION ECONOMICA DEL PAIS POR LOS EFECTOS DE LA PANDEMIA COVID-19, por el monto de </w:t>
      </w:r>
      <w:r w:rsidRPr="00A00672">
        <w:rPr>
          <w:rFonts w:ascii="Arial" w:hAnsi="Arial" w:cs="Arial"/>
          <w:b/>
          <w:sz w:val="20"/>
          <w:szCs w:val="20"/>
          <w:shd w:val="clear" w:color="auto" w:fill="FFFFFF"/>
        </w:rPr>
        <w:t>CUATROCIENTOS TREINTA Y CUATRO MIL SEISCIENTOS SESENTA Y CUATRO  DOLARES CON NOVENTA Y CUATRO CENTAVOS DE DÓLAR DE LOS ESTADOS UNIDOS DE AMERICA</w:t>
      </w:r>
      <w:r w:rsidRPr="00A00672">
        <w:rPr>
          <w:rFonts w:ascii="Arial" w:hAnsi="Arial" w:cs="Arial"/>
          <w:sz w:val="20"/>
          <w:szCs w:val="20"/>
          <w:shd w:val="clear" w:color="auto" w:fill="FFFFFF"/>
        </w:rPr>
        <w:t xml:space="preserve"> ($434,664.94). </w:t>
      </w:r>
      <w:r w:rsidRPr="00A00672">
        <w:rPr>
          <w:rFonts w:ascii="Arial" w:hAnsi="Arial" w:cs="Arial"/>
          <w:sz w:val="20"/>
          <w:szCs w:val="20"/>
        </w:rPr>
        <w:t xml:space="preserve">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 </w:t>
      </w:r>
      <w:r w:rsidRPr="00A00672">
        <w:rPr>
          <w:rFonts w:ascii="Arial" w:hAnsi="Arial" w:cs="Arial"/>
          <w:b/>
          <w:sz w:val="20"/>
          <w:szCs w:val="20"/>
        </w:rPr>
        <w:t xml:space="preserve">j) </w:t>
      </w:r>
      <w:r w:rsidRPr="00A00672">
        <w:rPr>
          <w:rFonts w:ascii="Arial" w:hAnsi="Arial" w:cs="Arial"/>
          <w:b/>
          <w:sz w:val="20"/>
          <w:szCs w:val="20"/>
          <w:u w:val="single"/>
        </w:rPr>
        <w:t>Solicitud realizada por el Licenciado Felix Alfredo Medina Cerna, Aprobación de Fondo de Emergencia:</w:t>
      </w:r>
      <w:r w:rsidRPr="00A00672">
        <w:rPr>
          <w:rFonts w:ascii="Arial" w:hAnsi="Arial" w:cs="Arial"/>
          <w:color w:val="333333"/>
          <w:sz w:val="20"/>
          <w:szCs w:val="20"/>
          <w:shd w:val="clear" w:color="auto" w:fill="FFFFFF"/>
        </w:rPr>
        <w:t xml:space="preserve"> Le</w:t>
      </w:r>
      <w:r>
        <w:rPr>
          <w:rFonts w:ascii="Arial" w:hAnsi="Arial" w:cs="Arial"/>
          <w:color w:val="333333"/>
          <w:sz w:val="20"/>
          <w:szCs w:val="20"/>
          <w:shd w:val="clear" w:color="auto" w:fill="FFFFFF"/>
        </w:rPr>
        <w:t>ída</w:t>
      </w:r>
      <w:r w:rsidRPr="00A00672">
        <w:rPr>
          <w:rFonts w:ascii="Arial" w:hAnsi="Arial" w:cs="Arial"/>
          <w:color w:val="333333"/>
          <w:sz w:val="20"/>
          <w:szCs w:val="20"/>
          <w:shd w:val="clear" w:color="auto" w:fill="FFFFFF"/>
        </w:rPr>
        <w:t xml:space="preserve"> por la suscrita la solicitud presentada y explicada la misma por el Gerente General, se toma el acuerdo siguiente: </w:t>
      </w:r>
      <w:r w:rsidRPr="00A00672">
        <w:rPr>
          <w:rFonts w:ascii="Arial" w:hAnsi="Arial" w:cs="Arial"/>
          <w:b/>
          <w:bCs/>
          <w:sz w:val="20"/>
          <w:szCs w:val="20"/>
          <w:shd w:val="clear" w:color="auto" w:fill="FFFFFF"/>
        </w:rPr>
        <w:t xml:space="preserve">ACUERDO NUMERO VEINTICINCO: </w:t>
      </w:r>
      <w:r w:rsidRPr="00A00672">
        <w:rPr>
          <w:rFonts w:ascii="Arial" w:hAnsi="Arial" w:cs="Arial"/>
          <w:sz w:val="20"/>
          <w:szCs w:val="20"/>
          <w:shd w:val="clear" w:color="auto" w:fill="FFFFFF"/>
        </w:rPr>
        <w:t xml:space="preserve">El Concejo Municipal en atención a requerimiento presentado por el Licenciado Felix Alfredo Medina Cerna, Gerente General, por medio de la cual informa: I. Que el día 10 de octubre del 2020 se le otorgó un monto de UN MIL DOLARES ($1,000.00), para realizar gastos emergentes y menores que surgieron en el Albergue del Centro Escolar José Matías Delgado. II. Que a la fecha dicho albergue se mantiene con la cantidad de  ochenta y cinco personas albergadas, por lo que solicita se le autorice un Fondo Circulante por la cantidad de UN MIL DOLARES ($1,000.00), para gastos emergentes de la Carpeta Deslave Nejapa 75% FODES, originados  en el Albergue del Centro Escolar José Matías Delgado y otras emergencias que puedan surgir a raíz de tormentas existentes. Este Concejo Municipal, CONSIDERANDO: I. Que mediante </w:t>
      </w:r>
      <w:r w:rsidRPr="00A00672">
        <w:rPr>
          <w:rFonts w:ascii="Arial" w:hAnsi="Arial" w:cs="Arial"/>
          <w:sz w:val="20"/>
          <w:szCs w:val="20"/>
        </w:rPr>
        <w:t xml:space="preserve">Acuerdo Numero </w:t>
      </w:r>
      <w:r w:rsidRPr="00A00672">
        <w:rPr>
          <w:rFonts w:ascii="Arial" w:hAnsi="Arial" w:cs="Arial"/>
          <w:b/>
          <w:bCs/>
          <w:sz w:val="20"/>
          <w:szCs w:val="20"/>
        </w:rPr>
        <w:t>UNO</w:t>
      </w:r>
      <w:r w:rsidRPr="00A00672">
        <w:rPr>
          <w:rFonts w:ascii="Arial" w:hAnsi="Arial" w:cs="Arial"/>
          <w:sz w:val="20"/>
          <w:szCs w:val="20"/>
        </w:rPr>
        <w:t xml:space="preserve">, de Acta número </w:t>
      </w:r>
      <w:r w:rsidRPr="00A00672">
        <w:rPr>
          <w:rFonts w:ascii="Arial" w:hAnsi="Arial" w:cs="Arial"/>
          <w:b/>
          <w:bCs/>
          <w:sz w:val="20"/>
          <w:szCs w:val="20"/>
        </w:rPr>
        <w:t>VEINTICINCO</w:t>
      </w:r>
      <w:r w:rsidRPr="00A00672">
        <w:rPr>
          <w:rFonts w:ascii="Arial" w:hAnsi="Arial" w:cs="Arial"/>
          <w:sz w:val="20"/>
          <w:szCs w:val="20"/>
        </w:rPr>
        <w:t xml:space="preserve"> de sesión Extra Ordinaria, celebrada por el Concejo Municipal, el día treinta de octubre del año dos mil veinte, se </w:t>
      </w:r>
      <w:r w:rsidRPr="00A00672">
        <w:rPr>
          <w:rFonts w:ascii="Arial" w:hAnsi="Arial" w:cs="Arial"/>
          <w:sz w:val="20"/>
          <w:szCs w:val="20"/>
          <w:shd w:val="clear" w:color="auto" w:fill="FFFFFF"/>
        </w:rPr>
        <w:t xml:space="preserve">DECLARO DE URGENCIA, EL MUNICIPIO DE NEJAPA, por el plazo de </w:t>
      </w:r>
      <w:r w:rsidRPr="00A00672">
        <w:rPr>
          <w:rFonts w:ascii="Arial" w:hAnsi="Arial" w:cs="Arial"/>
          <w:b/>
          <w:bCs/>
          <w:sz w:val="20"/>
          <w:szCs w:val="20"/>
          <w:u w:val="single"/>
          <w:shd w:val="clear" w:color="auto" w:fill="FFFFFF"/>
        </w:rPr>
        <w:t>treinta días calendario</w:t>
      </w:r>
      <w:r w:rsidRPr="00A00672">
        <w:rPr>
          <w:rFonts w:ascii="Arial" w:hAnsi="Arial" w:cs="Arial"/>
          <w:sz w:val="20"/>
          <w:szCs w:val="20"/>
          <w:shd w:val="clear" w:color="auto" w:fill="FFFFFF"/>
        </w:rPr>
        <w:t>, contados a partir de la fecha relacionada por el</w:t>
      </w:r>
      <w:r w:rsidRPr="00A00672">
        <w:rPr>
          <w:rFonts w:ascii="Arial" w:hAnsi="Arial" w:cs="Arial"/>
          <w:sz w:val="20"/>
          <w:szCs w:val="20"/>
        </w:rPr>
        <w:t xml:space="preserve"> </w:t>
      </w:r>
      <w:r w:rsidRPr="00A00672">
        <w:rPr>
          <w:rFonts w:ascii="Arial" w:hAnsi="Arial" w:cs="Arial"/>
          <w:b/>
          <w:bCs/>
          <w:sz w:val="20"/>
          <w:szCs w:val="20"/>
        </w:rPr>
        <w:t>“Desastre Natural, deslave Nejapa, en las comunidades denominadas El Conacaste, Los Angelitos 1 y 2, conocida como “El Chorizo” y el Barrio San Antonio” o simplemente “Deslave Nejapa”, II.</w:t>
      </w:r>
      <w:r w:rsidRPr="00A00672">
        <w:rPr>
          <w:rFonts w:ascii="Arial" w:hAnsi="Arial" w:cs="Arial"/>
          <w:bCs/>
          <w:sz w:val="20"/>
          <w:szCs w:val="20"/>
        </w:rPr>
        <w:t xml:space="preserve"> Que a la fecha se tienen albergadas en el Centro Escolar José Matías Delgados, personas de la Riveras del Rio por la alerta roja de la tormenta </w:t>
      </w:r>
      <w:r w:rsidRPr="00A00672">
        <w:rPr>
          <w:rFonts w:ascii="Arial" w:hAnsi="Arial" w:cs="Arial"/>
          <w:sz w:val="20"/>
          <w:szCs w:val="20"/>
        </w:rPr>
        <w:t xml:space="preserve">tropical Eta, y han pronostica la tormenta IOTA,  eso vendría a aumentar el riesgo de que vuelva a causar inundaciones. </w:t>
      </w:r>
      <w:r w:rsidRPr="00A00672">
        <w:rPr>
          <w:rFonts w:ascii="Arial" w:hAnsi="Arial" w:cs="Arial"/>
          <w:b/>
          <w:sz w:val="20"/>
          <w:szCs w:val="20"/>
        </w:rPr>
        <w:t xml:space="preserve">III. </w:t>
      </w:r>
      <w:r w:rsidRPr="00A00672">
        <w:rPr>
          <w:rFonts w:ascii="Arial" w:hAnsi="Arial" w:cs="Arial"/>
          <w:sz w:val="20"/>
          <w:szCs w:val="20"/>
          <w:shd w:val="clear" w:color="auto" w:fill="FFFFFF"/>
        </w:rPr>
        <w:t xml:space="preserve"> Que el artículo 1 de la Constitución de la República, en su inciso tercero establece que es obligación del Estado asegurar a los habitantes de la Republica el goce de la libertad, la salud, la cultura, el bienestar económico y la justicia social, estableciéndose en dicha máxima uno de los principios fundamentales que es el bien común, lo cual debe de entenderse como el conjunto de intereses propios de la colectividad que se ubican por encima de los intereses particulares, especialmente en aquellas familias que son vulnerables y de escasos recursos económicos </w:t>
      </w:r>
      <w:r w:rsidRPr="00A00672">
        <w:rPr>
          <w:rFonts w:ascii="Arial" w:hAnsi="Arial" w:cs="Arial"/>
          <w:b/>
          <w:sz w:val="20"/>
          <w:szCs w:val="20"/>
          <w:shd w:val="clear" w:color="auto" w:fill="FFFFFF"/>
        </w:rPr>
        <w:t>y siendo que en materia de orden público lo que prevalece es el interés general</w:t>
      </w:r>
      <w:r w:rsidRPr="00A00672">
        <w:rPr>
          <w:rFonts w:ascii="Arial" w:hAnsi="Arial" w:cs="Arial"/>
          <w:sz w:val="20"/>
          <w:szCs w:val="20"/>
          <w:shd w:val="clear" w:color="auto" w:fill="FFFFFF"/>
        </w:rPr>
        <w:t xml:space="preserve">, es decir, de ayudar a las personas afectadas ante catástrofes o desastres naturales, acaecidos en la jurisdicción de Nejapa, se vuelve necesario actuar con prontitud y hacer uso de los recursos, disponibles en interés de los habitantes de las comunidades afectadas. </w:t>
      </w:r>
      <w:r w:rsidRPr="00A00672">
        <w:rPr>
          <w:rFonts w:ascii="Arial" w:hAnsi="Arial" w:cs="Arial"/>
          <w:b/>
          <w:sz w:val="20"/>
          <w:szCs w:val="20"/>
          <w:shd w:val="clear" w:color="auto" w:fill="FFFFFF"/>
        </w:rPr>
        <w:t>IV.</w:t>
      </w:r>
      <w:r w:rsidRPr="00A00672">
        <w:rPr>
          <w:rFonts w:ascii="Arial" w:hAnsi="Arial" w:cs="Arial"/>
          <w:sz w:val="20"/>
          <w:szCs w:val="20"/>
          <w:shd w:val="clear" w:color="auto" w:fill="FFFFFF"/>
        </w:rPr>
        <w:t xml:space="preserve"> </w:t>
      </w:r>
      <w:r w:rsidRPr="00A00672">
        <w:rPr>
          <w:rFonts w:ascii="Arial" w:hAnsi="Arial" w:cs="Arial"/>
          <w:sz w:val="20"/>
          <w:szCs w:val="20"/>
        </w:rPr>
        <w:t>Que según el artículo</w:t>
      </w:r>
      <w:r w:rsidRPr="00A00672">
        <w:rPr>
          <w:rFonts w:ascii="Arial" w:hAnsi="Arial" w:cs="Arial"/>
          <w:b/>
          <w:bCs/>
          <w:sz w:val="20"/>
          <w:szCs w:val="20"/>
          <w:lang w:eastAsia="es-ES_tradnl"/>
        </w:rPr>
        <w:t xml:space="preserve"> </w:t>
      </w:r>
      <w:r w:rsidRPr="00A00672">
        <w:rPr>
          <w:rFonts w:ascii="Arial" w:hAnsi="Arial" w:cs="Arial"/>
          <w:bCs/>
          <w:sz w:val="20"/>
          <w:szCs w:val="20"/>
          <w:lang w:eastAsia="es-ES_tradnl"/>
        </w:rPr>
        <w:t>203 de la Constitución establece</w:t>
      </w:r>
      <w:r w:rsidRPr="00A00672">
        <w:rPr>
          <w:rFonts w:ascii="Arial" w:hAnsi="Arial" w:cs="Arial"/>
          <w:b/>
          <w:bCs/>
          <w:sz w:val="20"/>
          <w:szCs w:val="20"/>
          <w:lang w:eastAsia="es-ES_tradnl"/>
        </w:rPr>
        <w:t xml:space="preserve"> </w:t>
      </w:r>
      <w:r w:rsidRPr="00A00672">
        <w:rPr>
          <w:rFonts w:ascii="Arial" w:hAnsi="Arial" w:cs="Arial"/>
          <w:bCs/>
          <w:sz w:val="20"/>
          <w:szCs w:val="20"/>
          <w:lang w:eastAsia="es-ES_tradnl"/>
        </w:rPr>
        <w:t>que l</w:t>
      </w:r>
      <w:r w:rsidRPr="00A00672">
        <w:rPr>
          <w:rFonts w:ascii="Arial" w:hAnsi="Arial" w:cs="Arial"/>
          <w:sz w:val="20"/>
          <w:szCs w:val="20"/>
          <w:lang w:eastAsia="es-ES_tradnl"/>
        </w:rPr>
        <w:t>os Municipios serán autónomos en lo económico, en lo técnico y en lo administrativo, por tanto</w:t>
      </w:r>
      <w:r w:rsidRPr="00A00672">
        <w:rPr>
          <w:rFonts w:ascii="Arial" w:hAnsi="Arial" w:cs="Arial"/>
          <w:sz w:val="20"/>
          <w:szCs w:val="20"/>
          <w:shd w:val="clear" w:color="auto" w:fill="FFFFFF"/>
        </w:rPr>
        <w:t xml:space="preserve">, éste Concejo, </w:t>
      </w:r>
      <w:r w:rsidRPr="00A00672">
        <w:rPr>
          <w:rFonts w:ascii="Arial" w:hAnsi="Arial" w:cs="Arial"/>
          <w:b/>
          <w:bCs/>
          <w:sz w:val="20"/>
          <w:szCs w:val="20"/>
          <w:shd w:val="clear" w:color="auto" w:fill="FFFFFF"/>
        </w:rPr>
        <w:t>ACUERDA:</w:t>
      </w:r>
      <w:r w:rsidRPr="00A00672">
        <w:rPr>
          <w:rFonts w:ascii="Arial" w:hAnsi="Arial" w:cs="Arial"/>
          <w:sz w:val="20"/>
          <w:szCs w:val="20"/>
          <w:shd w:val="clear" w:color="auto" w:fill="FFFFFF"/>
        </w:rPr>
        <w:t xml:space="preserve"> Legalizar la erogación realizada por la Tesorera Municipal por el monto de UN MIL DOLARES DE LOS ESTADOS UNIDOS DE AMERICA, ($1,000.00), al Gerente General, Licenciado Felix Alfredo Medina Cerna, que sirvieron para compra de insumos básicos para la gente albergada en el Centro Escolar José Matías Delgado, quien tiene la obligación de liquidarlos a la Tesorería Municipal.</w:t>
      </w:r>
      <w:r w:rsidRPr="00A00672">
        <w:rPr>
          <w:rFonts w:ascii="Arial" w:hAnsi="Arial" w:cs="Arial"/>
          <w:sz w:val="20"/>
          <w:szCs w:val="20"/>
        </w:rPr>
        <w:t xml:space="preserve"> </w:t>
      </w:r>
      <w:r w:rsidRPr="00A00672">
        <w:rPr>
          <w:rFonts w:ascii="Arial" w:hAnsi="Arial" w:cs="Arial"/>
          <w:b/>
          <w:sz w:val="20"/>
          <w:szCs w:val="20"/>
          <w:u w:val="single"/>
        </w:rPr>
        <w:t>Votación Unánime.</w:t>
      </w:r>
      <w:r w:rsidRPr="00A00672">
        <w:rPr>
          <w:rFonts w:ascii="Arial" w:hAnsi="Arial" w:cs="Arial"/>
          <w:sz w:val="20"/>
          <w:szCs w:val="20"/>
        </w:rPr>
        <w:t xml:space="preserve"> Certifíquese y Notifíquese. </w:t>
      </w:r>
      <w:r w:rsidRPr="00A00672">
        <w:rPr>
          <w:rFonts w:ascii="Arial" w:hAnsi="Arial" w:cs="Arial"/>
          <w:color w:val="333333"/>
          <w:sz w:val="20"/>
          <w:szCs w:val="20"/>
          <w:shd w:val="clear" w:color="auto" w:fill="FFFFFF"/>
        </w:rPr>
        <w:t>”””””””</w:t>
      </w:r>
      <w:r w:rsidRPr="00A00672">
        <w:rPr>
          <w:rFonts w:ascii="Arial" w:hAnsi="Arial" w:cs="Arial"/>
          <w:sz w:val="20"/>
          <w:szCs w:val="20"/>
        </w:rPr>
        <w:t xml:space="preserve">”. </w:t>
      </w:r>
      <w:r w:rsidRPr="00A00672">
        <w:rPr>
          <w:rFonts w:ascii="Arial" w:hAnsi="Arial" w:cs="Arial"/>
          <w:b/>
          <w:sz w:val="20"/>
          <w:szCs w:val="20"/>
        </w:rPr>
        <w:t>PUNTO SEIS: VARIOS.</w:t>
      </w:r>
      <w:r w:rsidRPr="00A00672">
        <w:rPr>
          <w:rFonts w:ascii="Arial" w:hAnsi="Arial" w:cs="Arial"/>
          <w:sz w:val="20"/>
          <w:szCs w:val="20"/>
        </w:rPr>
        <w:t xml:space="preserve"> </w:t>
      </w:r>
      <w:r>
        <w:rPr>
          <w:rFonts w:ascii="Arial" w:hAnsi="Arial" w:cs="Arial"/>
          <w:sz w:val="20"/>
          <w:szCs w:val="20"/>
        </w:rPr>
        <w:t>No hay puntos</w:t>
      </w:r>
      <w:r w:rsidRPr="00A00672">
        <w:rPr>
          <w:rFonts w:ascii="Arial" w:hAnsi="Arial" w:cs="Arial"/>
          <w:sz w:val="20"/>
          <w:szCs w:val="20"/>
        </w:rPr>
        <w:t xml:space="preserve"> varios.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r>
        <w:rPr>
          <w:rFonts w:ascii="Arial" w:hAnsi="Arial" w:cs="Arial"/>
          <w:sz w:val="20"/>
          <w:szCs w:val="20"/>
        </w:rPr>
        <w:t>.-</w:t>
      </w:r>
    </w:p>
    <w:p w14:paraId="6D7D2449" w14:textId="77777777" w:rsidR="005A60DC" w:rsidRDefault="005A60DC" w:rsidP="005A60DC">
      <w:pPr>
        <w:spacing w:line="360" w:lineRule="auto"/>
        <w:jc w:val="both"/>
        <w:rPr>
          <w:rFonts w:ascii="Arial" w:hAnsi="Arial" w:cs="Arial"/>
          <w:b/>
          <w:bCs/>
          <w:sz w:val="21"/>
          <w:szCs w:val="21"/>
          <w:shd w:val="clear" w:color="auto" w:fill="FFFFFF"/>
        </w:rPr>
      </w:pPr>
    </w:p>
    <w:p w14:paraId="74E5FAAE" w14:textId="77777777" w:rsidR="005A60DC" w:rsidRDefault="005A60DC" w:rsidP="005A60DC">
      <w:pPr>
        <w:spacing w:line="360" w:lineRule="auto"/>
        <w:jc w:val="both"/>
        <w:rPr>
          <w:rFonts w:ascii="Arial" w:hAnsi="Arial" w:cs="Arial"/>
          <w:b/>
          <w:bCs/>
          <w:sz w:val="21"/>
          <w:szCs w:val="21"/>
          <w:shd w:val="clear" w:color="auto" w:fill="FFFFFF"/>
        </w:rPr>
      </w:pPr>
    </w:p>
    <w:p w14:paraId="35CED049" w14:textId="77777777" w:rsidR="005A60DC" w:rsidRDefault="005A60DC" w:rsidP="005A60DC">
      <w:pPr>
        <w:spacing w:line="360" w:lineRule="auto"/>
        <w:jc w:val="both"/>
        <w:rPr>
          <w:rFonts w:ascii="Arial" w:hAnsi="Arial" w:cs="Arial"/>
          <w:b/>
          <w:bCs/>
          <w:sz w:val="21"/>
          <w:szCs w:val="21"/>
          <w:shd w:val="clear" w:color="auto" w:fill="FFFFFF"/>
        </w:rPr>
      </w:pPr>
    </w:p>
    <w:p w14:paraId="5A1949B9" w14:textId="77777777" w:rsidR="005A60DC"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172E29CF" w14:textId="77777777" w:rsidR="005A60DC" w:rsidRPr="00D62684" w:rsidRDefault="005A60DC" w:rsidP="005A60DC">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61069761" w14:textId="77777777" w:rsidR="005A60DC" w:rsidRDefault="005A60DC" w:rsidP="005A60DC">
      <w:pPr>
        <w:spacing w:line="276" w:lineRule="auto"/>
        <w:rPr>
          <w:rFonts w:ascii="Arial" w:hAnsi="Arial" w:cs="Arial"/>
          <w:b/>
          <w:color w:val="000000" w:themeColor="text1"/>
          <w:sz w:val="20"/>
          <w:szCs w:val="20"/>
        </w:rPr>
      </w:pPr>
    </w:p>
    <w:p w14:paraId="54EA5262" w14:textId="77777777" w:rsidR="005A60DC" w:rsidRDefault="005A60DC" w:rsidP="005A60DC">
      <w:pPr>
        <w:spacing w:line="276" w:lineRule="auto"/>
        <w:rPr>
          <w:rFonts w:ascii="Arial" w:hAnsi="Arial" w:cs="Arial"/>
          <w:b/>
          <w:color w:val="000000" w:themeColor="text1"/>
          <w:sz w:val="20"/>
          <w:szCs w:val="20"/>
        </w:rPr>
      </w:pPr>
    </w:p>
    <w:p w14:paraId="3C6753E4" w14:textId="77777777" w:rsidR="005A60DC" w:rsidRDefault="005A60DC" w:rsidP="005A60DC">
      <w:pPr>
        <w:spacing w:line="276" w:lineRule="auto"/>
        <w:rPr>
          <w:rFonts w:ascii="Arial" w:hAnsi="Arial" w:cs="Arial"/>
          <w:b/>
          <w:color w:val="000000" w:themeColor="text1"/>
          <w:sz w:val="20"/>
          <w:szCs w:val="20"/>
        </w:rPr>
      </w:pPr>
    </w:p>
    <w:p w14:paraId="630A26F2" w14:textId="77777777" w:rsidR="005A60DC" w:rsidRDefault="005A60DC" w:rsidP="005A60DC">
      <w:pPr>
        <w:spacing w:line="276" w:lineRule="auto"/>
        <w:rPr>
          <w:rFonts w:ascii="Arial" w:hAnsi="Arial" w:cs="Arial"/>
          <w:b/>
          <w:color w:val="000000" w:themeColor="text1"/>
          <w:sz w:val="20"/>
          <w:szCs w:val="20"/>
        </w:rPr>
      </w:pPr>
    </w:p>
    <w:p w14:paraId="1784F8F1"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634F0606"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69A6F12A" w14:textId="77777777" w:rsidR="005A60DC" w:rsidRPr="00D62684" w:rsidRDefault="005A60DC" w:rsidP="005A60DC">
      <w:pPr>
        <w:spacing w:line="276" w:lineRule="auto"/>
        <w:jc w:val="center"/>
        <w:rPr>
          <w:rFonts w:ascii="Arial" w:hAnsi="Arial" w:cs="Arial"/>
          <w:b/>
          <w:color w:val="000000" w:themeColor="text1"/>
          <w:sz w:val="20"/>
          <w:szCs w:val="20"/>
        </w:rPr>
      </w:pPr>
    </w:p>
    <w:p w14:paraId="447EC20E" w14:textId="77777777" w:rsidR="005A60DC" w:rsidRDefault="005A60DC" w:rsidP="005A60DC">
      <w:pPr>
        <w:spacing w:line="276" w:lineRule="auto"/>
        <w:rPr>
          <w:rFonts w:ascii="Arial" w:hAnsi="Arial" w:cs="Arial"/>
          <w:b/>
          <w:color w:val="000000" w:themeColor="text1"/>
          <w:sz w:val="20"/>
          <w:szCs w:val="20"/>
        </w:rPr>
      </w:pPr>
    </w:p>
    <w:p w14:paraId="4DE77F35" w14:textId="77777777" w:rsidR="005A60DC" w:rsidRDefault="005A60DC" w:rsidP="005A60DC">
      <w:pPr>
        <w:spacing w:line="276" w:lineRule="auto"/>
        <w:rPr>
          <w:rFonts w:ascii="Arial" w:hAnsi="Arial" w:cs="Arial"/>
          <w:b/>
          <w:color w:val="000000" w:themeColor="text1"/>
          <w:sz w:val="20"/>
          <w:szCs w:val="20"/>
        </w:rPr>
      </w:pPr>
    </w:p>
    <w:p w14:paraId="4507F237" w14:textId="77777777" w:rsidR="005A60DC" w:rsidRDefault="005A60DC" w:rsidP="005A60DC">
      <w:pPr>
        <w:spacing w:line="276" w:lineRule="auto"/>
        <w:rPr>
          <w:rFonts w:ascii="Arial" w:hAnsi="Arial" w:cs="Arial"/>
          <w:b/>
          <w:color w:val="000000" w:themeColor="text1"/>
          <w:sz w:val="20"/>
          <w:szCs w:val="20"/>
        </w:rPr>
      </w:pPr>
    </w:p>
    <w:p w14:paraId="5CE3F947"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30DEF5B5"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7484DD38" w14:textId="77777777" w:rsidR="005A60DC" w:rsidRPr="00D62684" w:rsidRDefault="005A60DC" w:rsidP="005A60DC">
      <w:pPr>
        <w:pStyle w:val="Textoindependiente"/>
        <w:spacing w:line="276" w:lineRule="auto"/>
        <w:rPr>
          <w:rFonts w:ascii="Arial" w:hAnsi="Arial" w:cs="Arial"/>
          <w:b/>
          <w:bCs/>
          <w:color w:val="000000" w:themeColor="text1"/>
          <w:szCs w:val="20"/>
        </w:rPr>
      </w:pPr>
    </w:p>
    <w:p w14:paraId="28279D97" w14:textId="77777777" w:rsidR="005A60DC" w:rsidRDefault="005A60DC" w:rsidP="005A60DC">
      <w:pPr>
        <w:pStyle w:val="Textoindependiente"/>
        <w:spacing w:line="276" w:lineRule="auto"/>
        <w:rPr>
          <w:rFonts w:ascii="Arial" w:hAnsi="Arial" w:cs="Arial"/>
          <w:b/>
          <w:bCs/>
          <w:color w:val="000000" w:themeColor="text1"/>
          <w:szCs w:val="20"/>
        </w:rPr>
      </w:pPr>
    </w:p>
    <w:p w14:paraId="12D5613B" w14:textId="77777777" w:rsidR="005A60DC" w:rsidRDefault="005A60DC" w:rsidP="005A60DC">
      <w:pPr>
        <w:spacing w:line="276" w:lineRule="auto"/>
        <w:rPr>
          <w:rFonts w:ascii="Arial" w:hAnsi="Arial" w:cs="Arial"/>
          <w:b/>
          <w:bCs/>
          <w:color w:val="000000" w:themeColor="text1"/>
          <w:sz w:val="20"/>
          <w:szCs w:val="20"/>
        </w:rPr>
      </w:pPr>
    </w:p>
    <w:p w14:paraId="1EFFD0D4" w14:textId="77777777" w:rsidR="005A60DC" w:rsidRDefault="005A60DC" w:rsidP="005A60DC">
      <w:pPr>
        <w:spacing w:line="276" w:lineRule="auto"/>
        <w:rPr>
          <w:rFonts w:ascii="Arial" w:hAnsi="Arial" w:cs="Arial"/>
          <w:b/>
          <w:bCs/>
          <w:color w:val="000000" w:themeColor="text1"/>
          <w:sz w:val="20"/>
          <w:szCs w:val="20"/>
        </w:rPr>
      </w:pPr>
    </w:p>
    <w:p w14:paraId="56FB17ED"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79D1C0CD"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7EDE7347"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36F95FE8" w14:textId="77777777" w:rsidR="005A60DC" w:rsidRDefault="005A60DC" w:rsidP="005A60DC">
      <w:pPr>
        <w:spacing w:line="276" w:lineRule="auto"/>
        <w:rPr>
          <w:rFonts w:ascii="Arial" w:hAnsi="Arial" w:cs="Arial"/>
          <w:b/>
          <w:color w:val="000000" w:themeColor="text1"/>
          <w:sz w:val="20"/>
          <w:szCs w:val="20"/>
        </w:rPr>
      </w:pPr>
    </w:p>
    <w:p w14:paraId="17E11D87" w14:textId="77777777" w:rsidR="005A60DC" w:rsidRDefault="005A60DC" w:rsidP="005A60DC">
      <w:pPr>
        <w:spacing w:line="276" w:lineRule="auto"/>
        <w:rPr>
          <w:rFonts w:ascii="Arial" w:hAnsi="Arial" w:cs="Arial"/>
          <w:b/>
          <w:color w:val="000000" w:themeColor="text1"/>
          <w:sz w:val="20"/>
          <w:szCs w:val="20"/>
        </w:rPr>
      </w:pPr>
    </w:p>
    <w:p w14:paraId="32367A24"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6EF89676" w14:textId="77777777" w:rsidR="005A60DC" w:rsidRPr="00D62684" w:rsidRDefault="005A60DC" w:rsidP="005A60DC">
      <w:pPr>
        <w:spacing w:line="276" w:lineRule="auto"/>
        <w:jc w:val="center"/>
        <w:rPr>
          <w:rFonts w:ascii="Arial" w:hAnsi="Arial" w:cs="Arial"/>
          <w:b/>
          <w:color w:val="000000" w:themeColor="text1"/>
          <w:sz w:val="20"/>
          <w:szCs w:val="20"/>
        </w:rPr>
      </w:pPr>
    </w:p>
    <w:p w14:paraId="51B10F79" w14:textId="77777777" w:rsidR="005A60DC" w:rsidRDefault="005A60DC" w:rsidP="005A60DC">
      <w:pPr>
        <w:spacing w:line="276" w:lineRule="auto"/>
        <w:rPr>
          <w:rFonts w:ascii="Arial" w:hAnsi="Arial" w:cs="Arial"/>
          <w:b/>
          <w:color w:val="000000" w:themeColor="text1"/>
          <w:sz w:val="20"/>
          <w:szCs w:val="20"/>
        </w:rPr>
      </w:pPr>
    </w:p>
    <w:p w14:paraId="10AB704C" w14:textId="77777777" w:rsidR="005A60DC" w:rsidRDefault="005A60DC" w:rsidP="005A60DC">
      <w:pPr>
        <w:spacing w:line="276" w:lineRule="auto"/>
        <w:rPr>
          <w:rFonts w:ascii="Arial" w:hAnsi="Arial" w:cs="Arial"/>
          <w:b/>
          <w:color w:val="000000" w:themeColor="text1"/>
          <w:sz w:val="20"/>
          <w:szCs w:val="20"/>
        </w:rPr>
      </w:pPr>
    </w:p>
    <w:p w14:paraId="1BFFD732" w14:textId="77777777" w:rsidR="005A60DC" w:rsidRDefault="005A60DC" w:rsidP="005A60DC">
      <w:pPr>
        <w:spacing w:line="276" w:lineRule="auto"/>
        <w:rPr>
          <w:rFonts w:ascii="Arial" w:hAnsi="Arial" w:cs="Arial"/>
          <w:b/>
          <w:color w:val="000000" w:themeColor="text1"/>
          <w:sz w:val="20"/>
          <w:szCs w:val="20"/>
        </w:rPr>
      </w:pPr>
    </w:p>
    <w:p w14:paraId="40EF6CDC"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3C3009A4"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19EEAAA1" w14:textId="77777777" w:rsidR="005A60DC" w:rsidRDefault="005A60DC" w:rsidP="005A60DC">
      <w:pPr>
        <w:spacing w:line="276" w:lineRule="auto"/>
        <w:rPr>
          <w:rFonts w:ascii="Arial" w:hAnsi="Arial" w:cs="Arial"/>
          <w:b/>
          <w:color w:val="000000" w:themeColor="text1"/>
          <w:sz w:val="20"/>
          <w:szCs w:val="20"/>
        </w:rPr>
      </w:pPr>
    </w:p>
    <w:p w14:paraId="741491FD" w14:textId="77777777" w:rsidR="005A60DC" w:rsidRDefault="005A60DC" w:rsidP="005A60DC">
      <w:pPr>
        <w:spacing w:line="276" w:lineRule="auto"/>
        <w:rPr>
          <w:rFonts w:ascii="Arial" w:hAnsi="Arial" w:cs="Arial"/>
          <w:b/>
          <w:color w:val="000000" w:themeColor="text1"/>
          <w:sz w:val="20"/>
          <w:szCs w:val="20"/>
        </w:rPr>
      </w:pPr>
    </w:p>
    <w:p w14:paraId="54319D41" w14:textId="77777777" w:rsidR="005A60DC" w:rsidRDefault="005A60DC" w:rsidP="005A60DC">
      <w:pPr>
        <w:spacing w:line="276" w:lineRule="auto"/>
        <w:rPr>
          <w:rFonts w:ascii="Arial" w:hAnsi="Arial" w:cs="Arial"/>
          <w:b/>
          <w:color w:val="000000" w:themeColor="text1"/>
          <w:sz w:val="20"/>
          <w:szCs w:val="20"/>
        </w:rPr>
      </w:pPr>
    </w:p>
    <w:p w14:paraId="0E6ABAAE" w14:textId="77777777" w:rsidR="005A60DC" w:rsidRPr="00D62684" w:rsidRDefault="005A60DC" w:rsidP="005A60DC">
      <w:pPr>
        <w:spacing w:line="276" w:lineRule="auto"/>
        <w:rPr>
          <w:rFonts w:ascii="Arial" w:hAnsi="Arial" w:cs="Arial"/>
          <w:b/>
          <w:color w:val="000000" w:themeColor="text1"/>
          <w:sz w:val="20"/>
          <w:szCs w:val="20"/>
        </w:rPr>
      </w:pPr>
    </w:p>
    <w:p w14:paraId="2F88668D"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1ED2F1B0" w14:textId="77777777" w:rsidR="005A60DC" w:rsidRPr="00D62684" w:rsidRDefault="005A60DC" w:rsidP="005A60D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1D8EA4D6" w14:textId="77777777" w:rsidR="005A60DC" w:rsidRPr="00D62684" w:rsidRDefault="005A60DC" w:rsidP="005A60DC">
      <w:pPr>
        <w:spacing w:line="276" w:lineRule="auto"/>
        <w:rPr>
          <w:rFonts w:ascii="Arial" w:hAnsi="Arial" w:cs="Arial"/>
          <w:b/>
          <w:color w:val="000000" w:themeColor="text1"/>
          <w:sz w:val="20"/>
          <w:szCs w:val="20"/>
        </w:rPr>
      </w:pPr>
    </w:p>
    <w:p w14:paraId="04566C8E" w14:textId="77777777" w:rsidR="005A60DC" w:rsidRDefault="005A60DC" w:rsidP="005A60DC">
      <w:pPr>
        <w:spacing w:line="276" w:lineRule="auto"/>
        <w:jc w:val="center"/>
        <w:rPr>
          <w:rFonts w:ascii="Arial" w:hAnsi="Arial" w:cs="Arial"/>
          <w:b/>
          <w:color w:val="000000" w:themeColor="text1"/>
          <w:sz w:val="20"/>
          <w:szCs w:val="20"/>
        </w:rPr>
      </w:pPr>
    </w:p>
    <w:p w14:paraId="028F29A7" w14:textId="77777777" w:rsidR="005A60DC" w:rsidRDefault="005A60DC" w:rsidP="005A60DC">
      <w:pPr>
        <w:spacing w:line="276" w:lineRule="auto"/>
        <w:jc w:val="center"/>
        <w:rPr>
          <w:rFonts w:ascii="Arial" w:hAnsi="Arial" w:cs="Arial"/>
          <w:b/>
          <w:color w:val="000000" w:themeColor="text1"/>
          <w:sz w:val="20"/>
          <w:szCs w:val="20"/>
        </w:rPr>
      </w:pPr>
    </w:p>
    <w:p w14:paraId="493DA9A2" w14:textId="77777777" w:rsidR="005A60DC" w:rsidRPr="00D62684" w:rsidRDefault="005A60DC" w:rsidP="005A60DC">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5DA18E02" w14:textId="77777777" w:rsidR="005A60DC" w:rsidRPr="00D62684" w:rsidRDefault="005A60DC" w:rsidP="005A60DC">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19D1D1A0" w14:textId="77777777" w:rsidR="005A60DC" w:rsidRDefault="005A60DC" w:rsidP="005A60DC">
      <w:pPr>
        <w:spacing w:line="276" w:lineRule="auto"/>
      </w:pPr>
    </w:p>
    <w:p w14:paraId="21639402" w14:textId="77777777" w:rsidR="005A60DC" w:rsidRDefault="005A60DC" w:rsidP="005A60DC">
      <w:pPr>
        <w:spacing w:line="276" w:lineRule="auto"/>
      </w:pPr>
    </w:p>
    <w:p w14:paraId="0431E300" w14:textId="77777777" w:rsidR="005A60DC" w:rsidRPr="00E46CF6" w:rsidRDefault="005A60DC" w:rsidP="005A60DC">
      <w:pPr>
        <w:spacing w:line="360" w:lineRule="auto"/>
        <w:jc w:val="both"/>
        <w:rPr>
          <w:rFonts w:ascii="Arial" w:hAnsi="Arial" w:cs="Arial"/>
          <w:bCs/>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A73E62" w:rsidRPr="0051085B" w14:paraId="37A02DCF" w14:textId="77777777" w:rsidTr="00F508CC">
        <w:tc>
          <w:tcPr>
            <w:tcW w:w="1418" w:type="dxa"/>
          </w:tcPr>
          <w:p w14:paraId="08DE3B6A" w14:textId="77777777" w:rsidR="00A73E62" w:rsidRPr="0051085B" w:rsidRDefault="00A73E62" w:rsidP="00F508CC">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28</w:t>
            </w:r>
          </w:p>
        </w:tc>
        <w:tc>
          <w:tcPr>
            <w:tcW w:w="4394" w:type="dxa"/>
          </w:tcPr>
          <w:p w14:paraId="5099FEC4" w14:textId="77777777" w:rsidR="00A73E62" w:rsidRPr="0051085B" w:rsidRDefault="00A73E62" w:rsidP="00A73E62">
            <w:pPr>
              <w:spacing w:line="360" w:lineRule="auto"/>
              <w:ind w:right="-518"/>
              <w:jc w:val="both"/>
              <w:rPr>
                <w:rFonts w:ascii="Arial" w:hAnsi="Arial" w:cs="Arial"/>
                <w:b/>
                <w:bCs/>
                <w:sz w:val="20"/>
                <w:szCs w:val="20"/>
              </w:rPr>
            </w:pPr>
            <w:r>
              <w:rPr>
                <w:rFonts w:ascii="Arial" w:hAnsi="Arial" w:cs="Arial"/>
                <w:b/>
                <w:bCs/>
                <w:sz w:val="20"/>
                <w:szCs w:val="20"/>
              </w:rPr>
              <w:t>VIGESIMA TERCERA SESION O</w:t>
            </w:r>
            <w:r w:rsidRPr="0051085B">
              <w:rPr>
                <w:rFonts w:ascii="Arial" w:hAnsi="Arial" w:cs="Arial"/>
                <w:b/>
                <w:bCs/>
                <w:sz w:val="20"/>
                <w:szCs w:val="20"/>
              </w:rPr>
              <w:t>RDINARIA</w:t>
            </w:r>
          </w:p>
        </w:tc>
        <w:tc>
          <w:tcPr>
            <w:tcW w:w="3402" w:type="dxa"/>
          </w:tcPr>
          <w:p w14:paraId="3ECF73F4" w14:textId="77777777" w:rsidR="00A73E62" w:rsidRPr="0051085B" w:rsidRDefault="00A73E62" w:rsidP="00A73E62">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01 DE DICIEMBRE 2</w:t>
            </w:r>
            <w:r w:rsidRPr="0051085B">
              <w:rPr>
                <w:rFonts w:ascii="Arial" w:hAnsi="Arial" w:cs="Arial"/>
                <w:b/>
                <w:bCs/>
                <w:sz w:val="20"/>
                <w:szCs w:val="20"/>
              </w:rPr>
              <w:t>020</w:t>
            </w:r>
          </w:p>
        </w:tc>
      </w:tr>
    </w:tbl>
    <w:p w14:paraId="170A33B2" w14:textId="77777777" w:rsidR="005A60DC" w:rsidRPr="00E46CF6" w:rsidRDefault="005A60DC" w:rsidP="005A60DC">
      <w:pPr>
        <w:spacing w:line="360" w:lineRule="auto"/>
        <w:jc w:val="both"/>
        <w:rPr>
          <w:rFonts w:ascii="Arial" w:hAnsi="Arial" w:cs="Arial"/>
          <w:bCs/>
          <w:sz w:val="20"/>
          <w:szCs w:val="20"/>
        </w:rPr>
      </w:pPr>
    </w:p>
    <w:p w14:paraId="7D6DF0CD" w14:textId="77777777" w:rsidR="005A60DC" w:rsidRPr="00E46CF6" w:rsidRDefault="005A60DC" w:rsidP="005A60DC">
      <w:pPr>
        <w:spacing w:line="360" w:lineRule="auto"/>
        <w:jc w:val="both"/>
        <w:rPr>
          <w:rFonts w:ascii="Arial" w:hAnsi="Arial" w:cs="Arial"/>
          <w:bCs/>
          <w:sz w:val="20"/>
          <w:szCs w:val="20"/>
        </w:rPr>
      </w:pPr>
    </w:p>
    <w:p w14:paraId="7DBBF110" w14:textId="77777777" w:rsidR="00A73E62" w:rsidRPr="00A73E62" w:rsidRDefault="00A73E62" w:rsidP="00A73E62">
      <w:pPr>
        <w:pStyle w:val="Ttulo2"/>
        <w:spacing w:before="0" w:line="360" w:lineRule="auto"/>
        <w:jc w:val="both"/>
        <w:rPr>
          <w:rFonts w:ascii="Arial" w:hAnsi="Arial" w:cs="Arial"/>
          <w:b w:val="0"/>
          <w:sz w:val="20"/>
          <w:szCs w:val="20"/>
        </w:rPr>
      </w:pPr>
      <w:r w:rsidRPr="00A73E62">
        <w:rPr>
          <w:rFonts w:ascii="Arial" w:hAnsi="Arial" w:cs="Arial"/>
          <w:sz w:val="20"/>
          <w:szCs w:val="20"/>
        </w:rPr>
        <w:t>ACTA NÚMERO VEINTIOCHO. VIGESIMA TERCERA SESIÓN ORDINARIA DEL CONCEJO MUNICIPAL DE NEJAPA.</w:t>
      </w:r>
      <w:r w:rsidRPr="00A73E62">
        <w:rPr>
          <w:rFonts w:ascii="Arial" w:hAnsi="Arial" w:cs="Arial"/>
          <w:b w:val="0"/>
          <w:sz w:val="20"/>
          <w:szCs w:val="20"/>
        </w:rPr>
        <w:t xml:space="preserve"> Convocada por el Alcalde Municipal, Ingeniero Adolfo Rivas Barrios, y celebrada por el Concejo Municipal en el Hostal Los Ranchos, de esta ciudad, desde las ocho horas del día uno de diciembre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Licenciado Felix Alfredo Medina Cerna, el Asesor Legal, Licenciado Hector Mauricio Sandoval Miranda, la Jefa de UACI, Nora del Carmen Aguirre de Sanchez y la Suscrita Secretaria Municipal Silvia Noemy Ayala Guillén. ”””””””””””””””” </w:t>
      </w:r>
      <w:r w:rsidRPr="00A73E62">
        <w:rPr>
          <w:rFonts w:ascii="Arial" w:hAnsi="Arial" w:cs="Arial"/>
          <w:sz w:val="20"/>
          <w:szCs w:val="20"/>
        </w:rPr>
        <w:t>DESARROLLO DE LA SESION.</w:t>
      </w:r>
      <w:r w:rsidRPr="00A73E62">
        <w:rPr>
          <w:rFonts w:ascii="Arial" w:hAnsi="Arial" w:cs="Arial"/>
          <w:b w:val="0"/>
          <w:sz w:val="20"/>
          <w:szCs w:val="20"/>
        </w:rPr>
        <w:t xml:space="preserve"> La suscrita procedió a: </w:t>
      </w:r>
      <w:r w:rsidRPr="00A73E62">
        <w:rPr>
          <w:rFonts w:ascii="Arial" w:hAnsi="Arial" w:cs="Arial"/>
          <w:sz w:val="20"/>
          <w:szCs w:val="20"/>
        </w:rPr>
        <w:t>A)</w:t>
      </w:r>
      <w:r w:rsidRPr="00A73E62">
        <w:rPr>
          <w:rFonts w:ascii="Arial" w:hAnsi="Arial" w:cs="Arial"/>
          <w:b w:val="0"/>
          <w:sz w:val="20"/>
          <w:szCs w:val="20"/>
        </w:rPr>
        <w:t xml:space="preserve"> Verificación del Quórum, lo que se comprobó estando presentes, El Alcalde Municipal, ocho regidores propietarios y cuatro suplentes. </w:t>
      </w:r>
      <w:r w:rsidRPr="00A73E62">
        <w:rPr>
          <w:rFonts w:ascii="Arial" w:hAnsi="Arial" w:cs="Arial"/>
          <w:sz w:val="20"/>
          <w:szCs w:val="20"/>
        </w:rPr>
        <w:t>B)</w:t>
      </w:r>
      <w:r w:rsidRPr="00A73E62">
        <w:rPr>
          <w:rFonts w:ascii="Arial" w:hAnsi="Arial" w:cs="Arial"/>
          <w:b w:val="0"/>
          <w:sz w:val="20"/>
          <w:szCs w:val="20"/>
        </w:rPr>
        <w:t xml:space="preserve"> Se leyeron las Actas número VEINTICUATRO, que corresponde a la Cuarta Sesión Extra Ordinaria celebrada por el Concejo Municipal de Nejapa, a las nueve horas del día veintinueve de octubre del año dos mil veinte;  el Acta número VEINTICINCO, que corresponde a la Quinta Sesión Extra Ordinaria del Concejo Municipal de Nejapa, celebrada a las ocho horas del día treinta de octubre del año dos mil veinte; y el Acta número VEINTISEIS, que corresponde a la Vigésima Primera Sesión Ordinaria  del Concejo Municipal de Nejapa, celebrada a las ocho horas del día tres de noviembre del año dos mil veinte, las que se aprobaron por unanimidad; y </w:t>
      </w:r>
      <w:r w:rsidRPr="00A73E62">
        <w:rPr>
          <w:rFonts w:ascii="Arial" w:hAnsi="Arial" w:cs="Arial"/>
          <w:sz w:val="20"/>
          <w:szCs w:val="20"/>
        </w:rPr>
        <w:t>C)</w:t>
      </w:r>
      <w:r w:rsidRPr="00A73E62">
        <w:rPr>
          <w:rFonts w:ascii="Arial" w:hAnsi="Arial" w:cs="Arial"/>
          <w:b w:val="0"/>
          <w:sz w:val="20"/>
          <w:szCs w:val="20"/>
        </w:rPr>
        <w:t xml:space="preserve"> Se sometió para aprobación la siguiente agenda: </w:t>
      </w:r>
      <w:r w:rsidRPr="00A73E62">
        <w:rPr>
          <w:rFonts w:ascii="Arial" w:hAnsi="Arial" w:cs="Arial"/>
          <w:sz w:val="20"/>
          <w:szCs w:val="20"/>
        </w:rPr>
        <w:t>PUNTO UNO: INFORMES</w:t>
      </w:r>
      <w:r w:rsidRPr="00A73E62">
        <w:rPr>
          <w:rFonts w:ascii="Arial" w:hAnsi="Arial" w:cs="Arial"/>
          <w:b w:val="0"/>
          <w:sz w:val="20"/>
          <w:szCs w:val="20"/>
        </w:rPr>
        <w:t xml:space="preserve">: </w:t>
      </w:r>
      <w:r w:rsidRPr="00A73E62">
        <w:rPr>
          <w:rFonts w:ascii="Arial" w:hAnsi="Arial" w:cs="Arial"/>
          <w:sz w:val="20"/>
          <w:szCs w:val="20"/>
        </w:rPr>
        <w:t>a)</w:t>
      </w:r>
      <w:r w:rsidRPr="00A73E62">
        <w:rPr>
          <w:rFonts w:ascii="Arial" w:hAnsi="Arial" w:cs="Arial"/>
          <w:b w:val="0"/>
          <w:sz w:val="20"/>
          <w:szCs w:val="20"/>
        </w:rPr>
        <w:t xml:space="preserve"> Auditor Interno, Lic. Irvin Rodríguez. </w:t>
      </w:r>
      <w:r w:rsidRPr="00A73E62">
        <w:rPr>
          <w:rFonts w:ascii="Arial" w:hAnsi="Arial" w:cs="Arial"/>
          <w:sz w:val="20"/>
          <w:szCs w:val="20"/>
        </w:rPr>
        <w:t>PUNTO DOS: UACI.</w:t>
      </w:r>
      <w:r w:rsidRPr="00A73E62">
        <w:rPr>
          <w:rFonts w:ascii="Arial" w:hAnsi="Arial" w:cs="Arial"/>
          <w:b w:val="0"/>
          <w:sz w:val="20"/>
          <w:szCs w:val="20"/>
        </w:rPr>
        <w:t xml:space="preserve"> Informe de gastos; Solicitud de Aprobación de bases de Licitación y Comisión de compras LP-01/2021, Suministro de Cupones de Combustible para la flota vehicular de esta municipalidad. </w:t>
      </w:r>
      <w:r w:rsidRPr="00A73E62">
        <w:rPr>
          <w:rFonts w:ascii="Arial" w:hAnsi="Arial" w:cs="Arial"/>
          <w:sz w:val="20"/>
          <w:szCs w:val="20"/>
        </w:rPr>
        <w:t>PUNTO TRES: JURIDICO.</w:t>
      </w:r>
      <w:r w:rsidRPr="00A73E62">
        <w:rPr>
          <w:rFonts w:ascii="Arial" w:hAnsi="Arial" w:cs="Arial"/>
          <w:b w:val="0"/>
          <w:sz w:val="20"/>
          <w:szCs w:val="20"/>
        </w:rPr>
        <w:t xml:space="preserve"> Solicitud de la Empresa UNDESA, S.A. DE C.V., para que se permita estacionar furgones en un terreno ubicado en Cantón El Salitre en zona de protección y aprovechamiento, Seguimiento a solicitud de Donación de zonas verdes de la Sociedad Inter Holiday Real State, S.A de C.V., Solicitud de Desafectación del Decreto 4-B, de la Sociedad ALMANESA, S.A. DE C.V., para construir oficinas privadas y Centro de Servicio de alineado y balanceo, en terreno ubicado en autopista By pass SAL37N y calle a Cantón Conacaste, Nejapa, Solicitud de la señora Ana María Ramírez, arrendataria del Local UNO, ubicado al costado norte del Mercado Municipal Plaza España, Solicitud de emisión de Acuerdo Municipal autorizando la aceptación de Donación Irrevocable de una pasarela ubicada en Calle a Quezaltepeque, antes planta de Industrias Coca Cola, conocida como La Granja, departamento de San Salvador</w:t>
      </w:r>
      <w:r w:rsidRPr="00A73E62">
        <w:rPr>
          <w:rFonts w:ascii="Arial" w:hAnsi="Arial" w:cs="Arial"/>
          <w:sz w:val="20"/>
          <w:szCs w:val="20"/>
        </w:rPr>
        <w:t>. PUNTO CUATRO: ACUERDOS:</w:t>
      </w:r>
      <w:r w:rsidRPr="00A73E62">
        <w:rPr>
          <w:rFonts w:ascii="Arial" w:hAnsi="Arial" w:cs="Arial"/>
          <w:b w:val="0"/>
          <w:sz w:val="20"/>
          <w:szCs w:val="20"/>
        </w:rPr>
        <w:t xml:space="preserve"> </w:t>
      </w:r>
      <w:r w:rsidRPr="00A73E62">
        <w:rPr>
          <w:rFonts w:ascii="Arial" w:hAnsi="Arial" w:cs="Arial"/>
          <w:sz w:val="20"/>
          <w:szCs w:val="20"/>
        </w:rPr>
        <w:t>a)</w:t>
      </w:r>
      <w:r w:rsidRPr="00A73E62">
        <w:rPr>
          <w:rFonts w:ascii="Arial" w:hAnsi="Arial" w:cs="Arial"/>
          <w:b w:val="0"/>
          <w:sz w:val="20"/>
          <w:szCs w:val="20"/>
        </w:rPr>
        <w:t xml:space="preserve"> Informe de Auditoria Especial, Área de Tesorería; </w:t>
      </w:r>
      <w:r w:rsidRPr="00A73E62">
        <w:rPr>
          <w:rFonts w:ascii="Arial" w:hAnsi="Arial" w:cs="Arial"/>
          <w:sz w:val="20"/>
          <w:szCs w:val="20"/>
        </w:rPr>
        <w:t>b) UACI</w:t>
      </w:r>
      <w:r w:rsidRPr="00A73E62">
        <w:rPr>
          <w:rFonts w:ascii="Arial" w:hAnsi="Arial" w:cs="Arial"/>
          <w:b w:val="0"/>
          <w:sz w:val="20"/>
          <w:szCs w:val="20"/>
        </w:rPr>
        <w:t xml:space="preserve">. Informe de gastos; Solicitud de Aprobación de bases de Licitación y Comisión de compras LP-01/2021, Suministro de Cupones de Combustible para la flota vehicular de esta municipalidad; </w:t>
      </w:r>
      <w:r w:rsidRPr="00A73E62">
        <w:rPr>
          <w:rFonts w:ascii="Arial" w:hAnsi="Arial" w:cs="Arial"/>
          <w:sz w:val="20"/>
          <w:szCs w:val="20"/>
        </w:rPr>
        <w:t xml:space="preserve">c) JURIDICO. </w:t>
      </w:r>
      <w:r w:rsidRPr="00A73E62">
        <w:rPr>
          <w:rFonts w:ascii="Arial" w:hAnsi="Arial" w:cs="Arial"/>
          <w:b w:val="0"/>
          <w:sz w:val="20"/>
          <w:szCs w:val="20"/>
        </w:rPr>
        <w:t xml:space="preserve">Solicitud de la Empresa UNDESA, S.A. DE C.V., para que se permita estacionar furgones en un terreno ubicado en Cantón El Salitre en zona de protección y aprovechamiento, Seguimiento a solicitud de Donación de zonas verdes de la Sociedad Inter Holiday Real State, S.A de C.V., Solicitud de Desafectación del Decreto 4-B, de la Sociedad ALMANESA, S.A. DE C.V., para construir oficinas privadas y Centro de Servicio de alineado y balanceo, en terreno ubicado en autopista By pass SAL37N y calle a Cantón Conacaste, Nejapa, Solicitud de la señora Ana María Ramírez, arrendataria del Local UNO, ubicado al costado norte del Mercado Municipal Plaza España, Solicitud de emisión de Acuerdo Municipal autorizando la aceptación de Donación Irrevocable de una pasarela ubicada en Calle a Quezaltepeque, antes planta de Industrias Coca Cola, conocida como La Granja, departamento de San Salvador; </w:t>
      </w:r>
      <w:r w:rsidRPr="00A73E62">
        <w:rPr>
          <w:rFonts w:ascii="Arial" w:hAnsi="Arial" w:cs="Arial"/>
          <w:sz w:val="20"/>
          <w:szCs w:val="20"/>
        </w:rPr>
        <w:t>d)</w:t>
      </w:r>
      <w:r w:rsidRPr="00A73E62">
        <w:rPr>
          <w:rFonts w:ascii="Arial" w:hAnsi="Arial" w:cs="Arial"/>
          <w:b w:val="0"/>
          <w:sz w:val="20"/>
          <w:szCs w:val="20"/>
        </w:rPr>
        <w:t xml:space="preserve"> Solicitud presentada por el Licenciado Israel Landaverde, Oficina de Gestión y Cooperación, Subvención del Ayuntamiento de Coslada por 10,000 euros; </w:t>
      </w:r>
      <w:r w:rsidRPr="00A73E62">
        <w:rPr>
          <w:rFonts w:ascii="Arial" w:hAnsi="Arial" w:cs="Arial"/>
          <w:sz w:val="20"/>
          <w:szCs w:val="20"/>
        </w:rPr>
        <w:t>e)</w:t>
      </w:r>
      <w:r w:rsidRPr="00A73E62">
        <w:rPr>
          <w:rFonts w:ascii="Arial" w:hAnsi="Arial" w:cs="Arial"/>
          <w:b w:val="0"/>
          <w:sz w:val="20"/>
          <w:szCs w:val="20"/>
        </w:rPr>
        <w:t xml:space="preserve"> Solicitud presentada por la Licenciada Kriscia María Cortez Sanchez, Jefa de Recursos Humanos, Grift Card para empleados;  </w:t>
      </w:r>
      <w:r w:rsidRPr="00A73E62">
        <w:rPr>
          <w:rFonts w:ascii="Arial" w:hAnsi="Arial" w:cs="Arial"/>
          <w:sz w:val="20"/>
          <w:szCs w:val="20"/>
        </w:rPr>
        <w:t xml:space="preserve">f) </w:t>
      </w:r>
      <w:r w:rsidRPr="00A73E62">
        <w:rPr>
          <w:rFonts w:ascii="Arial" w:hAnsi="Arial" w:cs="Arial"/>
          <w:b w:val="0"/>
          <w:sz w:val="20"/>
          <w:szCs w:val="20"/>
        </w:rPr>
        <w:t xml:space="preserve">Solicitud presentada por el Ingeniero Alexander Aparicio Bautista, Gerente de Desarrollo Municipal, permiso sin goce de sueldo; </w:t>
      </w:r>
      <w:r w:rsidRPr="00A73E62">
        <w:rPr>
          <w:rFonts w:ascii="Arial" w:hAnsi="Arial" w:cs="Arial"/>
          <w:sz w:val="20"/>
          <w:szCs w:val="20"/>
        </w:rPr>
        <w:t>g)</w:t>
      </w:r>
      <w:r w:rsidRPr="00A73E62">
        <w:rPr>
          <w:rFonts w:ascii="Arial" w:hAnsi="Arial" w:cs="Arial"/>
          <w:b w:val="0"/>
          <w:sz w:val="20"/>
          <w:szCs w:val="20"/>
        </w:rPr>
        <w:t xml:space="preserve"> Solicitud presentada por la señora Delmy Henríquez Lara, Oficial de Gestión Documental y Archivo, Aprobación de Política Institucional de Gestión Documental y Archivo y otros; </w:t>
      </w:r>
      <w:r w:rsidRPr="00A73E62">
        <w:rPr>
          <w:rFonts w:ascii="Arial" w:hAnsi="Arial" w:cs="Arial"/>
          <w:sz w:val="20"/>
          <w:szCs w:val="20"/>
        </w:rPr>
        <w:t>h)</w:t>
      </w:r>
      <w:r w:rsidRPr="00A73E62">
        <w:rPr>
          <w:rFonts w:ascii="Arial" w:hAnsi="Arial" w:cs="Arial"/>
          <w:b w:val="0"/>
          <w:sz w:val="20"/>
          <w:szCs w:val="20"/>
        </w:rPr>
        <w:t xml:space="preserve"> Solicitud presentada por el Licenciado Felix Alfredo Medina Cerna, Gerente General, Modificación de Organigrama Institucional; </w:t>
      </w:r>
      <w:r w:rsidRPr="00A73E62">
        <w:rPr>
          <w:rFonts w:ascii="Arial" w:hAnsi="Arial" w:cs="Arial"/>
          <w:sz w:val="20"/>
          <w:szCs w:val="20"/>
        </w:rPr>
        <w:t xml:space="preserve">i) </w:t>
      </w:r>
      <w:r w:rsidRPr="00A73E62">
        <w:rPr>
          <w:rFonts w:ascii="Arial" w:hAnsi="Arial" w:cs="Arial"/>
          <w:b w:val="0"/>
          <w:sz w:val="20"/>
          <w:szCs w:val="20"/>
        </w:rPr>
        <w:t xml:space="preserve">Solicitud presentada por la señora Cristina Sanchez de Esquivel, Ayuda Humanitaria;  </w:t>
      </w:r>
      <w:r w:rsidRPr="00A73E62">
        <w:rPr>
          <w:rFonts w:ascii="Arial" w:hAnsi="Arial" w:cs="Arial"/>
          <w:sz w:val="20"/>
          <w:szCs w:val="20"/>
        </w:rPr>
        <w:t>j)</w:t>
      </w:r>
      <w:r w:rsidRPr="00A73E62">
        <w:rPr>
          <w:rFonts w:ascii="Arial" w:hAnsi="Arial" w:cs="Arial"/>
          <w:b w:val="0"/>
          <w:sz w:val="20"/>
          <w:szCs w:val="20"/>
        </w:rPr>
        <w:t xml:space="preserve"> Solicitud presentada por el señor Gregorio Hernández, Administrador del Mercado, Contratos de Arrendamiento del Mercado Plaza España y Pupusodromo El Laurel; </w:t>
      </w:r>
      <w:r w:rsidRPr="00A73E62">
        <w:rPr>
          <w:rFonts w:ascii="Arial" w:hAnsi="Arial" w:cs="Arial"/>
          <w:sz w:val="20"/>
          <w:szCs w:val="20"/>
        </w:rPr>
        <w:t>k)</w:t>
      </w:r>
      <w:r w:rsidRPr="00A73E62">
        <w:rPr>
          <w:rFonts w:ascii="Arial" w:hAnsi="Arial" w:cs="Arial"/>
          <w:b w:val="0"/>
          <w:sz w:val="20"/>
          <w:szCs w:val="20"/>
        </w:rPr>
        <w:t xml:space="preserve"> Solicitud presentada por la Licenciada Blanca María Nolasco Vasquez, Tesorera Municipal, Modificación de Acuerdo número 1, Acta 13, de fecha 07 de julio de 2020; </w:t>
      </w:r>
      <w:r w:rsidRPr="00A73E62">
        <w:rPr>
          <w:rFonts w:ascii="Arial" w:hAnsi="Arial" w:cs="Arial"/>
          <w:sz w:val="20"/>
          <w:szCs w:val="20"/>
        </w:rPr>
        <w:t>l)</w:t>
      </w:r>
      <w:r w:rsidRPr="00A73E62">
        <w:rPr>
          <w:rFonts w:ascii="Arial" w:hAnsi="Arial" w:cs="Arial"/>
          <w:b w:val="0"/>
          <w:sz w:val="20"/>
          <w:szCs w:val="20"/>
        </w:rPr>
        <w:t xml:space="preserve"> Solicitud presentada por la Comisión de Infraestructura, Reorientación de Fondos; </w:t>
      </w:r>
      <w:r w:rsidRPr="00A73E62">
        <w:rPr>
          <w:rFonts w:ascii="Arial" w:hAnsi="Arial" w:cs="Arial"/>
          <w:sz w:val="20"/>
          <w:szCs w:val="20"/>
        </w:rPr>
        <w:t>m)</w:t>
      </w:r>
      <w:r w:rsidRPr="00A73E62">
        <w:rPr>
          <w:rFonts w:ascii="Arial" w:hAnsi="Arial" w:cs="Arial"/>
          <w:b w:val="0"/>
          <w:sz w:val="20"/>
          <w:szCs w:val="20"/>
        </w:rPr>
        <w:t xml:space="preserve"> Carpetas: Mejoramiento parcial de cancha techada de basquetbol, Mejoramiento de infraestructura para vendedores informales mercado Plaza España, Modernización de Clínica Municipal tres cantos, Construcción de batería de servicios sanitarios en Cancha de comunidad Nueva Esperanza; </w:t>
      </w:r>
      <w:r w:rsidRPr="00A73E62">
        <w:rPr>
          <w:rFonts w:ascii="Arial" w:hAnsi="Arial" w:cs="Arial"/>
          <w:sz w:val="20"/>
          <w:szCs w:val="20"/>
        </w:rPr>
        <w:t xml:space="preserve">n) </w:t>
      </w:r>
      <w:r w:rsidRPr="00A73E62">
        <w:rPr>
          <w:rFonts w:ascii="Arial" w:hAnsi="Arial" w:cs="Arial"/>
          <w:b w:val="0"/>
          <w:sz w:val="20"/>
          <w:szCs w:val="20"/>
        </w:rPr>
        <w:t>Solicitud presentada por la Arquitecta Xenia Guadalupe Rodas Rodríguez, Gerente de Proyectos y Desarrollo Territorial, Modificación de Acuerdo número 8 Acta 23, de fecha 20 de octubre 2020.</w:t>
      </w:r>
      <w:r w:rsidRPr="00A73E62">
        <w:rPr>
          <w:rFonts w:ascii="Arial" w:hAnsi="Arial" w:cs="Arial"/>
          <w:sz w:val="20"/>
          <w:szCs w:val="20"/>
        </w:rPr>
        <w:t xml:space="preserve">  PUNTO CINCO:</w:t>
      </w:r>
      <w:r w:rsidRPr="00A73E62">
        <w:rPr>
          <w:rFonts w:ascii="Arial" w:hAnsi="Arial" w:cs="Arial"/>
          <w:b w:val="0"/>
          <w:sz w:val="20"/>
          <w:szCs w:val="20"/>
        </w:rPr>
        <w:t xml:space="preserve"> </w:t>
      </w:r>
      <w:r w:rsidRPr="00A73E62">
        <w:rPr>
          <w:rFonts w:ascii="Arial" w:hAnsi="Arial" w:cs="Arial"/>
          <w:sz w:val="20"/>
          <w:szCs w:val="20"/>
        </w:rPr>
        <w:t>VARIOS. ”””””””””””” DISCUSION Y TOMA DE ACUERDOS</w:t>
      </w:r>
      <w:r w:rsidRPr="00A73E62">
        <w:rPr>
          <w:rFonts w:ascii="Arial" w:hAnsi="Arial" w:cs="Arial"/>
          <w:b w:val="0"/>
          <w:sz w:val="20"/>
          <w:szCs w:val="20"/>
        </w:rPr>
        <w:t>.”</w:t>
      </w:r>
      <w:r w:rsidRPr="00A73E62">
        <w:rPr>
          <w:rFonts w:ascii="Arial" w:hAnsi="Arial" w:cs="Arial"/>
          <w:sz w:val="20"/>
          <w:szCs w:val="20"/>
        </w:rPr>
        <w:t>”””””””””””” PUNTO UNO: INFORMES: A.</w:t>
      </w:r>
      <w:r w:rsidRPr="00A73E62">
        <w:rPr>
          <w:rFonts w:ascii="Arial" w:hAnsi="Arial" w:cs="Arial"/>
          <w:b w:val="0"/>
          <w:sz w:val="20"/>
          <w:szCs w:val="20"/>
        </w:rPr>
        <w:t xml:space="preserve"> En Este momento el Licenciado Irvin Alberto Rodríguez, explica el Examen Especial al uso manejo y resguardo del fondo circulante, así como los respectivos documentos de soporte para cada una de las erogaciones de efectivo, este informe comprende la liquidación del mes 1 de 2 de febrero y marzo 1 de 2 del 2020, exponiéndolo al concejo en pleno, una vez escuchado por unanimidad pasa para acuerdo municipal. En este momento el Regidor Rivera Hernández, solicita un informe detallado del proyecto de Reconstrucción del Rancho del Polideportivo, ya que aquí se tomó el acuerdo que la empresa debía pagarle al supervisor y a la fecha según tiene conocimiento no le han pagado, por lo que solicita al Gerente General que tome cartas en el asunto especialmente con tesorería y contabilidad  debido a que hay un atraso considerable. </w:t>
      </w:r>
      <w:r w:rsidRPr="00A73E62">
        <w:rPr>
          <w:rFonts w:ascii="Arial" w:hAnsi="Arial" w:cs="Arial"/>
          <w:sz w:val="20"/>
          <w:szCs w:val="20"/>
        </w:rPr>
        <w:t xml:space="preserve">B. </w:t>
      </w:r>
      <w:r w:rsidRPr="00A73E62">
        <w:rPr>
          <w:rFonts w:ascii="Arial" w:hAnsi="Arial" w:cs="Arial"/>
          <w:b w:val="0"/>
          <w:sz w:val="20"/>
          <w:szCs w:val="20"/>
        </w:rPr>
        <w:t xml:space="preserve">El Regidor Paniagua Quijada, informa sobre las cuentas municipales, y manifiesta que en el Fondo Municipal el saldo a la fecha es de $23,682.88; el Polideportivo reporta ingresos de $3,441.00 en puntos de venta y $828.56 en boletería. FODES No hay. </w:t>
      </w:r>
      <w:r w:rsidRPr="00A73E62">
        <w:rPr>
          <w:rFonts w:ascii="Arial" w:hAnsi="Arial" w:cs="Arial"/>
          <w:sz w:val="20"/>
          <w:szCs w:val="20"/>
        </w:rPr>
        <w:t>C.</w:t>
      </w:r>
      <w:r w:rsidRPr="00A73E62">
        <w:rPr>
          <w:rFonts w:ascii="Arial" w:hAnsi="Arial" w:cs="Arial"/>
          <w:b w:val="0"/>
          <w:sz w:val="20"/>
          <w:szCs w:val="20"/>
        </w:rPr>
        <w:t xml:space="preserve"> El Regidor Méndez Morán, informa que en la Comunidad Ardón habían problemas con las aguas negras, llamo a los de la comuna y llegaron ya se resolvió solo falta que retirar la tierra que genera mal olor, agradece la respuesta. </w:t>
      </w:r>
      <w:r w:rsidRPr="00A73E62">
        <w:rPr>
          <w:rFonts w:ascii="Arial" w:hAnsi="Arial" w:cs="Arial"/>
          <w:sz w:val="20"/>
          <w:szCs w:val="20"/>
        </w:rPr>
        <w:t>D.</w:t>
      </w:r>
      <w:r w:rsidRPr="00A73E62">
        <w:rPr>
          <w:rFonts w:ascii="Arial" w:hAnsi="Arial" w:cs="Arial"/>
          <w:b w:val="0"/>
          <w:sz w:val="20"/>
          <w:szCs w:val="20"/>
        </w:rPr>
        <w:t xml:space="preserve"> El Regidor Martinez Rodríguez, informa que el proyecto de energía eléctrica en los Amates ya se inició, con el ese proyecto se van a beneficiar 24 familias aproximadamente, ya están abriendo los hoyos para los postes, así que espera que vaya avanzando. </w:t>
      </w:r>
      <w:r w:rsidRPr="00A73E62">
        <w:rPr>
          <w:rFonts w:ascii="Arial" w:hAnsi="Arial" w:cs="Arial"/>
          <w:sz w:val="20"/>
          <w:szCs w:val="20"/>
        </w:rPr>
        <w:t>E.</w:t>
      </w:r>
      <w:r w:rsidRPr="00A73E62">
        <w:rPr>
          <w:rFonts w:ascii="Arial" w:hAnsi="Arial" w:cs="Arial"/>
          <w:b w:val="0"/>
          <w:sz w:val="20"/>
          <w:szCs w:val="20"/>
        </w:rPr>
        <w:t xml:space="preserve"> El Regidor Renderos Gutiérrez, informa que el proyecto de la planta de tratamiento va en un 50% de avance espera que a finales de febrero 2021 ya esté completo, así como el proyecto de calle vieja de la construcción de bóveda ayer finalizó. </w:t>
      </w:r>
      <w:r w:rsidRPr="00A73E62">
        <w:rPr>
          <w:rFonts w:ascii="Arial" w:hAnsi="Arial" w:cs="Arial"/>
          <w:sz w:val="20"/>
          <w:szCs w:val="20"/>
        </w:rPr>
        <w:t>F.</w:t>
      </w:r>
      <w:r w:rsidRPr="00A73E62">
        <w:rPr>
          <w:rFonts w:ascii="Arial" w:hAnsi="Arial" w:cs="Arial"/>
          <w:b w:val="0"/>
          <w:sz w:val="20"/>
          <w:szCs w:val="20"/>
        </w:rPr>
        <w:t xml:space="preserve"> La Regidora Acosta Durán informa que en cuanto al proyecto de Las Américas III, se dio una situación con la vecina  ya que se le iba a botar parte del jardín y se oponía lograron dialogar con ella y dio el permiso para que pasara la canaleta, hay un avance del proyecto en un 85%. En cuanto al proyecto de la Granja ya se cerró la calle completa van en un avance del 75% la gente ha sido muy colaboradora, con cemento para que se les haga un poco más de cuneteado, gracias a Dios los proyectos no se han detenido. </w:t>
      </w:r>
      <w:r w:rsidRPr="00A73E62">
        <w:rPr>
          <w:rFonts w:ascii="Arial" w:hAnsi="Arial" w:cs="Arial"/>
          <w:sz w:val="20"/>
          <w:szCs w:val="20"/>
        </w:rPr>
        <w:t>G.</w:t>
      </w:r>
      <w:r w:rsidRPr="00A73E62">
        <w:rPr>
          <w:rFonts w:ascii="Arial" w:hAnsi="Arial" w:cs="Arial"/>
          <w:b w:val="0"/>
          <w:sz w:val="20"/>
          <w:szCs w:val="20"/>
        </w:rPr>
        <w:t xml:space="preserve"> El Alcalde Municipal informa: Que después de tener casi un mes se dio la clausura el albergue del Centro Escolar Matías Delgado, los del Centro Escolar Aldea de Mercedes hasta el día de ayer se cerró, nosotros tuvimos entre 70 y 150 personas albergadas, en esta tragedia que nos pasó el pasado 29, hay informes de gastos que se va atraer la próxima sesión, se entregó materiales, productos, artículos a las personas más afectadas, se hizo una solicitud sobre que se le cambie el destino de los fondos aprobados por la Asamblea Legislativa, por esa razón de los 432.000.00$, una parte la estamos destinado para la Clínica Municipal, semillas para garantizar la seguridad alimentaria y algunos emprendedurismo, el restante lo vamos a enfocar en una obra de mitigación aquí en el barrio San Antonio, el próximo martes se le ha solicitado además al Doctor Chavez, que venga a exponer la situación y naturaleza del picacho y sepamos qué fue lo que sucedió con el deslave además del tema de Reubicación que está causando ruido, se sabe que el Viceministerio de Vivienda va a dar 130 viviendas, aún no se tiene la desafectación ambiental. </w:t>
      </w:r>
      <w:r w:rsidRPr="00A73E62">
        <w:rPr>
          <w:rFonts w:ascii="Arial" w:hAnsi="Arial" w:cs="Arial"/>
          <w:sz w:val="20"/>
          <w:szCs w:val="20"/>
        </w:rPr>
        <w:t>PUNTO DOS: UACI</w:t>
      </w:r>
      <w:r w:rsidRPr="00A73E62">
        <w:rPr>
          <w:rFonts w:ascii="Arial" w:hAnsi="Arial" w:cs="Arial"/>
          <w:b w:val="0"/>
          <w:sz w:val="20"/>
          <w:szCs w:val="20"/>
        </w:rPr>
        <w:t xml:space="preserve">. Informe de gastos; Solicitud de Aprobación de bases de Licitación y Comisión de compras LP-01/2021, Suministro de Cupones de Combustible para la flota vehicular de esta municipalidad; discutidos los puntos uno a uno, por unanimidad deciden que pasen para acuerdo municipal. </w:t>
      </w:r>
      <w:r w:rsidRPr="00A73E62">
        <w:rPr>
          <w:rFonts w:ascii="Arial" w:hAnsi="Arial" w:cs="Arial"/>
          <w:sz w:val="20"/>
          <w:szCs w:val="20"/>
        </w:rPr>
        <w:t>PUNTO TRES: JURIDICO.</w:t>
      </w:r>
      <w:r w:rsidRPr="00A73E62">
        <w:rPr>
          <w:rFonts w:ascii="Arial" w:hAnsi="Arial" w:cs="Arial"/>
          <w:b w:val="0"/>
          <w:sz w:val="20"/>
          <w:szCs w:val="20"/>
        </w:rPr>
        <w:t xml:space="preserve"> Solicitud de la Empresa UNDESA, S.A. DE C.V., para que se permita estacionar furgones en un terreno ubicado en Cantón El Salitre en zona de protección y aprovechamiento, Seguimiento a solicitud de Donación de zonas verdes de la Sociedad Inter Holiday Real State, S.A de C.V., Solicitud de Desafectación del Decreto 4-B, de la Sociedad ALMANESA, S.A. DE C.V., para construir oficinas privadas y Centro de Servicio de alineado y balanceo, en terreno ubicado en autopista By pass SAL37N y calle a Cantón Conacaste, Nejapa, Solicitud de la señora Ana María Ramírez, arrendataria del Local UNO, ubicado al costado norte del Mercado Municipal Plaza España, Solicitud de emisión de Acuerdo Municipal autorizando la aceptación de Donación Irrevocable de una pasarela ubicada en Calle a Quezaltepeque, antes planta de Industrias Coca Cola, conocida como La Granja, departamento de San Salvador, expuestos y discutidos uno a uno los puntos por unanimidad se decide que pasen para acuerdo  municipal. </w:t>
      </w:r>
      <w:r w:rsidRPr="00A73E62">
        <w:rPr>
          <w:rFonts w:ascii="Arial" w:hAnsi="Arial" w:cs="Arial"/>
          <w:sz w:val="20"/>
          <w:szCs w:val="20"/>
        </w:rPr>
        <w:t xml:space="preserve">PUNTO CUATRO: ACUERDOS: a) </w:t>
      </w:r>
      <w:r w:rsidRPr="00A73E62">
        <w:rPr>
          <w:rFonts w:ascii="Arial" w:hAnsi="Arial" w:cs="Arial"/>
          <w:sz w:val="20"/>
          <w:szCs w:val="20"/>
          <w:u w:val="single"/>
        </w:rPr>
        <w:t>Informe de Auditoria Especial, Área de Tesorería</w:t>
      </w:r>
      <w:r w:rsidRPr="00A73E62">
        <w:rPr>
          <w:rFonts w:ascii="Arial" w:hAnsi="Arial" w:cs="Arial"/>
          <w:b w:val="0"/>
          <w:sz w:val="20"/>
          <w:szCs w:val="20"/>
          <w:u w:val="single"/>
        </w:rPr>
        <w:t>:</w:t>
      </w:r>
      <w:r w:rsidRPr="00A73E62">
        <w:rPr>
          <w:rFonts w:ascii="Arial" w:hAnsi="Arial" w:cs="Arial"/>
          <w:sz w:val="20"/>
          <w:szCs w:val="20"/>
        </w:rPr>
        <w:t xml:space="preserve"> </w:t>
      </w:r>
      <w:r w:rsidRPr="00A73E62">
        <w:rPr>
          <w:rFonts w:ascii="Arial" w:hAnsi="Arial" w:cs="Arial"/>
          <w:b w:val="0"/>
          <w:sz w:val="20"/>
          <w:szCs w:val="20"/>
        </w:rPr>
        <w:t>El Concejo Municipal habiendo escuchado los informes presentados por el Licenciado Irvin Alberto Rodríguez, Auditor Interno, se toma el acuerdo siguiente:</w:t>
      </w:r>
      <w:r w:rsidRPr="00A73E62">
        <w:rPr>
          <w:rFonts w:ascii="Arial" w:hAnsi="Arial" w:cs="Arial"/>
          <w:sz w:val="20"/>
          <w:szCs w:val="20"/>
        </w:rPr>
        <w:t xml:space="preserve"> </w:t>
      </w:r>
      <w:r w:rsidRPr="00A73E62">
        <w:rPr>
          <w:rFonts w:ascii="Arial" w:hAnsi="Arial" w:cs="Arial"/>
          <w:sz w:val="20"/>
          <w:szCs w:val="20"/>
          <w:shd w:val="clear" w:color="auto" w:fill="FFFFFF"/>
        </w:rPr>
        <w:t>ACUERDO NUMERO UNO</w:t>
      </w:r>
      <w:r w:rsidRPr="00A73E62">
        <w:rPr>
          <w:rFonts w:ascii="Arial" w:hAnsi="Arial" w:cs="Arial"/>
          <w:b w:val="0"/>
          <w:sz w:val="20"/>
          <w:szCs w:val="20"/>
          <w:shd w:val="clear" w:color="auto" w:fill="FFFFFF"/>
        </w:rPr>
        <w:t xml:space="preserve">: </w:t>
      </w:r>
      <w:r w:rsidRPr="00A73E62">
        <w:rPr>
          <w:rFonts w:ascii="Arial" w:hAnsi="Arial" w:cs="Arial"/>
          <w:b w:val="0"/>
          <w:sz w:val="20"/>
          <w:szCs w:val="20"/>
        </w:rPr>
        <w:t>Escuchado y discutido el informe presentado por el Licenciado Irvin Alberto Rodríguez, Auditor Interno, mediante el cual esencialmente expone:</w:t>
      </w:r>
      <w:r w:rsidRPr="00A73E62">
        <w:rPr>
          <w:rFonts w:ascii="Arial" w:hAnsi="Arial" w:cs="Arial"/>
          <w:sz w:val="20"/>
          <w:szCs w:val="20"/>
        </w:rPr>
        <w:t xml:space="preserve"> </w:t>
      </w:r>
      <w:r w:rsidRPr="00A73E62">
        <w:rPr>
          <w:rFonts w:ascii="Arial" w:hAnsi="Arial" w:cs="Arial"/>
          <w:sz w:val="20"/>
          <w:szCs w:val="20"/>
          <w:u w:val="single"/>
        </w:rPr>
        <w:t>PRIMER INFORME:</w:t>
      </w:r>
      <w:r w:rsidRPr="00A73E62">
        <w:rPr>
          <w:rFonts w:ascii="Arial" w:hAnsi="Arial" w:cs="Arial"/>
          <w:b w:val="0"/>
          <w:sz w:val="20"/>
          <w:szCs w:val="20"/>
        </w:rPr>
        <w:t xml:space="preserve"> El</w:t>
      </w:r>
      <w:r w:rsidRPr="00A73E62">
        <w:rPr>
          <w:rFonts w:ascii="Arial" w:hAnsi="Arial" w:cs="Arial"/>
          <w:sz w:val="20"/>
          <w:szCs w:val="20"/>
        </w:rPr>
        <w:t xml:space="preserve"> </w:t>
      </w:r>
      <w:r w:rsidRPr="00A73E62">
        <w:rPr>
          <w:rFonts w:ascii="Arial" w:hAnsi="Arial" w:cs="Arial"/>
          <w:b w:val="0"/>
          <w:sz w:val="20"/>
          <w:szCs w:val="20"/>
        </w:rPr>
        <w:t>presente informe contiene los resultados del</w:t>
      </w:r>
      <w:r w:rsidRPr="00A73E62">
        <w:rPr>
          <w:rFonts w:ascii="Arial" w:hAnsi="Arial" w:cs="Arial"/>
          <w:sz w:val="20"/>
          <w:szCs w:val="20"/>
        </w:rPr>
        <w:t xml:space="preserve"> </w:t>
      </w:r>
      <w:r w:rsidRPr="00A73E62">
        <w:rPr>
          <w:rFonts w:ascii="Arial" w:hAnsi="Arial" w:cs="Arial"/>
          <w:sz w:val="20"/>
          <w:szCs w:val="20"/>
          <w:u w:val="single"/>
        </w:rPr>
        <w:t>Examen Especial al uso manejo y resguardo del fondo circulante, así como los respectivos documentos de soporte para cada una de las erogaciones de efectivo. Este informe comprende la liquidación del mes 1 de 2 de febrero y marzo 1 de 2 del 2020</w:t>
      </w:r>
      <w:r w:rsidRPr="00A73E62">
        <w:rPr>
          <w:rFonts w:ascii="Arial" w:hAnsi="Arial" w:cs="Arial"/>
          <w:sz w:val="20"/>
          <w:szCs w:val="20"/>
        </w:rPr>
        <w:t>,</w:t>
      </w:r>
      <w:r w:rsidRPr="00A73E62">
        <w:rPr>
          <w:rFonts w:ascii="Arial" w:hAnsi="Arial" w:cs="Arial"/>
          <w:b w:val="0"/>
          <w:sz w:val="20"/>
          <w:szCs w:val="20"/>
        </w:rPr>
        <w:t xml:space="preserve"> el cual fue desarrollado de conformidad, artículos 30 y 31 de la Ley de la Corte de Cuentas de la República. Importante recordar que tiene tres días hábiles para presentar las respectivas pruebas o comentarios al respecto de lo contrario se tendrá como acepta la deficiencia. Objetivo General. </w:t>
      </w:r>
      <w:r w:rsidRPr="00A73E62">
        <w:rPr>
          <w:rFonts w:ascii="Arial" w:hAnsi="Arial" w:cs="Arial"/>
          <w:b w:val="0"/>
          <w:color w:val="000000"/>
          <w:sz w:val="20"/>
          <w:szCs w:val="20"/>
        </w:rPr>
        <w:t xml:space="preserve">Emitir un informe que contenga los resultados </w:t>
      </w:r>
      <w:r w:rsidRPr="00A73E62">
        <w:rPr>
          <w:rFonts w:ascii="Arial" w:hAnsi="Arial" w:cs="Arial"/>
          <w:b w:val="0"/>
          <w:sz w:val="20"/>
          <w:szCs w:val="20"/>
        </w:rPr>
        <w:t>del Examen Especial al uso manejo y resguardo del fondo circulante, así como los respectivos documentos de soporte para cada una de las erogaciones de efectivo</w:t>
      </w:r>
      <w:r w:rsidRPr="00A73E62">
        <w:rPr>
          <w:rFonts w:ascii="Arial" w:hAnsi="Arial" w:cs="Arial"/>
          <w:b w:val="0"/>
          <w:color w:val="000000"/>
          <w:sz w:val="20"/>
          <w:szCs w:val="20"/>
        </w:rPr>
        <w:t xml:space="preserve"> de conformidad a las Normas de Auditoria Interna del Sector Gubernamental y demás normativa aplicable. </w:t>
      </w:r>
      <w:r w:rsidRPr="00A73E62">
        <w:rPr>
          <w:rFonts w:ascii="Arial" w:hAnsi="Arial" w:cs="Arial"/>
          <w:b w:val="0"/>
          <w:sz w:val="20"/>
          <w:szCs w:val="20"/>
        </w:rPr>
        <w:t xml:space="preserve">Objetivos Específicos. </w:t>
      </w:r>
      <w:r w:rsidRPr="00A73E62">
        <w:rPr>
          <w:rFonts w:ascii="Arial" w:hAnsi="Arial" w:cs="Arial"/>
          <w:b w:val="0"/>
          <w:color w:val="000000"/>
          <w:sz w:val="20"/>
          <w:szCs w:val="20"/>
        </w:rPr>
        <w:t xml:space="preserve">A. Constatar que los fondos fijos de fondo circulante se encuentren de conformidad a los montos autorizados de acuerdo a instructivo ó reglamentos específicos para el uso o manejo y funcionamiento debiendo estar debidamente documentado. </w:t>
      </w:r>
      <w:r w:rsidRPr="00A73E62">
        <w:rPr>
          <w:rFonts w:ascii="Arial" w:hAnsi="Arial" w:cs="Arial"/>
          <w:b w:val="0"/>
          <w:sz w:val="20"/>
          <w:szCs w:val="20"/>
        </w:rPr>
        <w:t xml:space="preserve">B. Evaluar la pertinencia y cumplimiento de los procedimientos de control, diseñados para garantizar la protección, manejo y transparencia en la administración de los fondos. C. Examinar el cumplimiento de leyes, normas técnicas de control interno específicas, manuales, reglamentos y otras disposiciones aplicables al área examinada. </w:t>
      </w:r>
      <w:r w:rsidRPr="00A73E62">
        <w:rPr>
          <w:rFonts w:ascii="Arial" w:hAnsi="Arial" w:cs="Arial"/>
          <w:sz w:val="20"/>
          <w:szCs w:val="20"/>
        </w:rPr>
        <w:t xml:space="preserve">II. ALCANCE DE LA AUDITORIA. </w:t>
      </w:r>
      <w:r w:rsidRPr="00A73E62">
        <w:rPr>
          <w:rFonts w:ascii="Arial" w:hAnsi="Arial" w:cs="Arial"/>
          <w:b w:val="0"/>
          <w:sz w:val="20"/>
          <w:szCs w:val="20"/>
        </w:rPr>
        <w:t xml:space="preserve">Nuestra revisión ha sido conducida de conformidad a Normas de Auditoria Interna del Sector Gubernamental en lo aplicable y comprende la realización de arqueos sorpresivos a los diferentes colectores en cajas y manejadores de fondos circulantes de la municipalidad, correspondiente al mes de marzo del año 2020. </w:t>
      </w:r>
      <w:r w:rsidRPr="00A73E62">
        <w:rPr>
          <w:rFonts w:ascii="Arial" w:hAnsi="Arial" w:cs="Arial"/>
          <w:sz w:val="20"/>
          <w:szCs w:val="20"/>
          <w:u w:val="single"/>
        </w:rPr>
        <w:t>Observación número 1.</w:t>
      </w:r>
      <w:r w:rsidRPr="00A73E62">
        <w:rPr>
          <w:rFonts w:ascii="Arial" w:hAnsi="Arial" w:cs="Arial"/>
          <w:b w:val="0"/>
          <w:sz w:val="20"/>
          <w:szCs w:val="20"/>
        </w:rPr>
        <w:t xml:space="preserve"> Se cancelan dos abonos por alquiler de drone. Mediante procedimiento aplicado a los gastos que comprenden la caja chica de marzo se encontró un pago por alquiler o vuelo de drone, el cual se paga de caja chica cuyo monto excede los montos para poder proceder a pagarlo por medio del fondo circulante, A criterio del auditor se efectúa dicha operación para obviar el proceso normal de adquisición y pago.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A73E62" w:rsidRPr="00A73E62" w14:paraId="5D6BD25C" w14:textId="77777777" w:rsidTr="00F508CC">
        <w:tc>
          <w:tcPr>
            <w:tcW w:w="2942" w:type="dxa"/>
            <w:shd w:val="clear" w:color="auto" w:fill="auto"/>
          </w:tcPr>
          <w:p w14:paraId="2E1BF81D"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Número de vale</w:t>
            </w:r>
          </w:p>
        </w:tc>
        <w:tc>
          <w:tcPr>
            <w:tcW w:w="2943" w:type="dxa"/>
            <w:shd w:val="clear" w:color="auto" w:fill="auto"/>
          </w:tcPr>
          <w:p w14:paraId="020A2969"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 xml:space="preserve">Solicitante </w:t>
            </w:r>
          </w:p>
        </w:tc>
        <w:tc>
          <w:tcPr>
            <w:tcW w:w="2943" w:type="dxa"/>
            <w:shd w:val="clear" w:color="auto" w:fill="auto"/>
          </w:tcPr>
          <w:p w14:paraId="5AE34F73"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 xml:space="preserve">Monto </w:t>
            </w:r>
          </w:p>
        </w:tc>
      </w:tr>
      <w:tr w:rsidR="00A73E62" w:rsidRPr="00A73E62" w14:paraId="47FC35E9" w14:textId="77777777" w:rsidTr="00F508CC">
        <w:tc>
          <w:tcPr>
            <w:tcW w:w="2942" w:type="dxa"/>
            <w:shd w:val="clear" w:color="auto" w:fill="auto"/>
          </w:tcPr>
          <w:p w14:paraId="0C71ED44"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61</w:t>
            </w:r>
          </w:p>
        </w:tc>
        <w:tc>
          <w:tcPr>
            <w:tcW w:w="2943" w:type="dxa"/>
            <w:shd w:val="clear" w:color="auto" w:fill="auto"/>
          </w:tcPr>
          <w:p w14:paraId="09A7F504"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 xml:space="preserve">Daniel López </w:t>
            </w:r>
          </w:p>
        </w:tc>
        <w:tc>
          <w:tcPr>
            <w:tcW w:w="2943" w:type="dxa"/>
            <w:shd w:val="clear" w:color="auto" w:fill="auto"/>
          </w:tcPr>
          <w:p w14:paraId="0B6F4D7C"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$75.00</w:t>
            </w:r>
          </w:p>
        </w:tc>
      </w:tr>
      <w:tr w:rsidR="00A73E62" w:rsidRPr="00A73E62" w14:paraId="640050E6" w14:textId="77777777" w:rsidTr="00F508CC">
        <w:tc>
          <w:tcPr>
            <w:tcW w:w="2942" w:type="dxa"/>
            <w:shd w:val="clear" w:color="auto" w:fill="auto"/>
          </w:tcPr>
          <w:p w14:paraId="31ACF766"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62</w:t>
            </w:r>
          </w:p>
        </w:tc>
        <w:tc>
          <w:tcPr>
            <w:tcW w:w="2943" w:type="dxa"/>
            <w:shd w:val="clear" w:color="auto" w:fill="auto"/>
          </w:tcPr>
          <w:p w14:paraId="539BD008"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Daniel López</w:t>
            </w:r>
          </w:p>
        </w:tc>
        <w:tc>
          <w:tcPr>
            <w:tcW w:w="2943" w:type="dxa"/>
            <w:shd w:val="clear" w:color="auto" w:fill="auto"/>
          </w:tcPr>
          <w:p w14:paraId="1B88A3CB" w14:textId="77777777" w:rsidR="00A73E62" w:rsidRPr="00A73E62" w:rsidRDefault="00A73E62" w:rsidP="00F508CC">
            <w:pPr>
              <w:spacing w:line="360" w:lineRule="auto"/>
              <w:jc w:val="both"/>
              <w:rPr>
                <w:rFonts w:ascii="Arial" w:hAnsi="Arial" w:cs="Arial"/>
                <w:sz w:val="20"/>
                <w:szCs w:val="20"/>
              </w:rPr>
            </w:pPr>
            <w:r w:rsidRPr="00A73E62">
              <w:rPr>
                <w:rFonts w:ascii="Arial" w:hAnsi="Arial" w:cs="Arial"/>
                <w:sz w:val="20"/>
                <w:szCs w:val="20"/>
              </w:rPr>
              <w:t>$75.00</w:t>
            </w:r>
          </w:p>
        </w:tc>
      </w:tr>
    </w:tbl>
    <w:p w14:paraId="7B2C838F" w14:textId="77777777" w:rsidR="00A73E62" w:rsidRPr="00A73E62" w:rsidRDefault="00A73E62" w:rsidP="00A73E62">
      <w:pPr>
        <w:spacing w:line="360" w:lineRule="auto"/>
        <w:jc w:val="both"/>
        <w:rPr>
          <w:rFonts w:ascii="Arial" w:hAnsi="Arial" w:cs="Arial"/>
          <w:sz w:val="20"/>
          <w:szCs w:val="20"/>
        </w:rPr>
      </w:pPr>
    </w:p>
    <w:p w14:paraId="75BFF663" w14:textId="77777777" w:rsidR="00A73E62" w:rsidRPr="00A73E62" w:rsidRDefault="00A73E62" w:rsidP="00A73E62">
      <w:pPr>
        <w:spacing w:line="360" w:lineRule="auto"/>
        <w:jc w:val="both"/>
        <w:rPr>
          <w:rFonts w:ascii="Arial" w:hAnsi="Arial" w:cs="Arial"/>
          <w:sz w:val="20"/>
          <w:szCs w:val="20"/>
        </w:rPr>
      </w:pPr>
      <w:r w:rsidRPr="00A73E62">
        <w:rPr>
          <w:rFonts w:ascii="Arial" w:hAnsi="Arial" w:cs="Arial"/>
          <w:sz w:val="20"/>
          <w:szCs w:val="20"/>
        </w:rPr>
        <w:t xml:space="preserve">Criterio. Numeral II. Del instructivo para el manejo del fondo circulante PROCEDIMIENTOS PARA EL PAGO DE GASTOS DEL FONDO.  1. Los fondos serán utilizados para el pago de factura o recibo por compras de productos, servicios o emergentes menores o iguales a $75.00 y hasta $200.00 para repuestos. </w:t>
      </w:r>
      <w:r w:rsidRPr="00A73E62">
        <w:rPr>
          <w:rFonts w:ascii="Arial" w:hAnsi="Arial" w:cs="Arial"/>
          <w:b/>
          <w:sz w:val="20"/>
          <w:szCs w:val="20"/>
          <w:u w:val="single"/>
        </w:rPr>
        <w:t>Observación número 2.</w:t>
      </w:r>
      <w:r w:rsidRPr="00A73E62">
        <w:rPr>
          <w:rFonts w:ascii="Arial" w:hAnsi="Arial" w:cs="Arial"/>
          <w:sz w:val="20"/>
          <w:szCs w:val="20"/>
        </w:rPr>
        <w:t xml:space="preserve"> Vales de caja chica mal llenados, el mismo jefe no puede  autorizar una erogación. Pude constatar que en la liquidación de fondos que los vales que se detallan a continuación no se encuentran debidamente llenados, o en otros casos están vacíos o carecen de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A73E62" w:rsidRPr="00B55C07" w14:paraId="3FA48324" w14:textId="77777777" w:rsidTr="00F508CC">
        <w:tc>
          <w:tcPr>
            <w:tcW w:w="2942" w:type="dxa"/>
            <w:shd w:val="clear" w:color="auto" w:fill="auto"/>
          </w:tcPr>
          <w:p w14:paraId="605C3477"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Número de vale</w:t>
            </w:r>
          </w:p>
        </w:tc>
        <w:tc>
          <w:tcPr>
            <w:tcW w:w="2943" w:type="dxa"/>
            <w:shd w:val="clear" w:color="auto" w:fill="auto"/>
          </w:tcPr>
          <w:p w14:paraId="4C55A6DA"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Solicitante </w:t>
            </w:r>
          </w:p>
        </w:tc>
        <w:tc>
          <w:tcPr>
            <w:tcW w:w="2943" w:type="dxa"/>
            <w:shd w:val="clear" w:color="auto" w:fill="auto"/>
          </w:tcPr>
          <w:p w14:paraId="0CEEC913"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Monto </w:t>
            </w:r>
          </w:p>
        </w:tc>
      </w:tr>
      <w:tr w:rsidR="00A73E62" w:rsidRPr="00B55C07" w14:paraId="556D2DC7" w14:textId="77777777" w:rsidTr="00F508CC">
        <w:tc>
          <w:tcPr>
            <w:tcW w:w="2942" w:type="dxa"/>
            <w:shd w:val="clear" w:color="auto" w:fill="auto"/>
          </w:tcPr>
          <w:p w14:paraId="2547E07C"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152</w:t>
            </w:r>
          </w:p>
        </w:tc>
        <w:tc>
          <w:tcPr>
            <w:tcW w:w="2943" w:type="dxa"/>
            <w:shd w:val="clear" w:color="auto" w:fill="auto"/>
          </w:tcPr>
          <w:p w14:paraId="517BB7CF"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Ana del Carmen Trujillo</w:t>
            </w:r>
          </w:p>
        </w:tc>
        <w:tc>
          <w:tcPr>
            <w:tcW w:w="2943" w:type="dxa"/>
            <w:shd w:val="clear" w:color="auto" w:fill="auto"/>
          </w:tcPr>
          <w:p w14:paraId="124753F9"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$30.00</w:t>
            </w:r>
          </w:p>
        </w:tc>
      </w:tr>
    </w:tbl>
    <w:p w14:paraId="58821F95" w14:textId="77777777" w:rsidR="00A73E62" w:rsidRPr="002B4522" w:rsidRDefault="00A73E62" w:rsidP="00A73E62">
      <w:pPr>
        <w:spacing w:line="360" w:lineRule="auto"/>
        <w:jc w:val="both"/>
        <w:rPr>
          <w:rFonts w:ascii="Arial" w:hAnsi="Arial" w:cs="Arial"/>
          <w:sz w:val="20"/>
          <w:szCs w:val="20"/>
        </w:rPr>
      </w:pPr>
    </w:p>
    <w:p w14:paraId="13026D60" w14:textId="77777777" w:rsidR="00A73E62" w:rsidRPr="002B4522" w:rsidRDefault="00A73E62" w:rsidP="00A73E62">
      <w:pPr>
        <w:spacing w:line="360" w:lineRule="auto"/>
        <w:jc w:val="both"/>
        <w:rPr>
          <w:rFonts w:ascii="Arial" w:hAnsi="Arial" w:cs="Arial"/>
          <w:sz w:val="20"/>
          <w:szCs w:val="20"/>
        </w:rPr>
      </w:pPr>
      <w:r w:rsidRPr="002B4522">
        <w:rPr>
          <w:rFonts w:ascii="Arial" w:hAnsi="Arial" w:cs="Arial"/>
          <w:sz w:val="20"/>
          <w:szCs w:val="20"/>
        </w:rPr>
        <w:t xml:space="preserve">Criterio. II. PROCEDIMIENTOS PARA EL PAGO DE GASTOS DEL FONDO. 2. Para entregar fondos en forma provisional (Ver anexo No 4), deberán ser autorizados en forma previa por el Alcalde, o en su ausencia por: Gerente General y/ o Gerente Administrativo, Jefe UFI o empleado designado expresamente. y deberá elaborarse el recibo correspondiente en el cual se detalle en forma clara que la persona que lo recibe debe liquidarlo en un máximo de 3 días hábiles, de no ser así será reportado por el encargado del fondo al Alcalde Municipal, para que tome medidas sobre el caso. </w:t>
      </w:r>
      <w:r w:rsidRPr="002B4522">
        <w:rPr>
          <w:rFonts w:ascii="Arial" w:hAnsi="Arial" w:cs="Arial"/>
          <w:color w:val="000000"/>
          <w:sz w:val="20"/>
          <w:szCs w:val="20"/>
        </w:rPr>
        <w:t xml:space="preserve">Código municipal Art. 86.- El municipio tendrá un tesorero, a cuyo cargo estará la recaudación y custodia de los fondos municipales y la ejecución de los pagos respectivos. Para que sean de legítimo abono los pagos hechos por los Tesoreros o por los que hagan sus veces, deberán estar los recibos firmados por los beneficiarios u otras personas a su ruego si no supieren o no pudieren firmar, y contendrán '"EL VISTO BUENO" del Síndico Municipal y el '"DESE" del Alcalde, con el sello correspondiente, en su caso. </w:t>
      </w:r>
      <w:r w:rsidRPr="002B4522">
        <w:rPr>
          <w:rFonts w:ascii="Arial" w:hAnsi="Arial" w:cs="Arial"/>
          <w:b/>
          <w:sz w:val="20"/>
          <w:szCs w:val="20"/>
          <w:u w:val="single"/>
        </w:rPr>
        <w:t>Observación número 3.</w:t>
      </w:r>
      <w:r w:rsidRPr="002B4522">
        <w:rPr>
          <w:rFonts w:ascii="Arial" w:hAnsi="Arial" w:cs="Arial"/>
          <w:b/>
          <w:sz w:val="20"/>
          <w:szCs w:val="20"/>
        </w:rPr>
        <w:t xml:space="preserve"> </w:t>
      </w:r>
      <w:r w:rsidRPr="002B4522">
        <w:rPr>
          <w:rFonts w:ascii="Arial" w:hAnsi="Arial" w:cs="Arial"/>
          <w:sz w:val="20"/>
          <w:szCs w:val="20"/>
        </w:rPr>
        <w:t>Falta diagnóstico de mecánico en la compra de repuestos o mantenimiento de motocicletas. Como parte de los procedimientos desarrollados por la unidad de auditoria interna, constatamos que los mantenimientos o compra de repuestos para las motocicletas de la municipalidad se hacen a criterio del motorista y no del técnico o mecánico.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A73E62" w:rsidRPr="00B55C07" w14:paraId="3D9DEF75" w14:textId="77777777" w:rsidTr="00F508CC">
        <w:tc>
          <w:tcPr>
            <w:tcW w:w="2942" w:type="dxa"/>
            <w:shd w:val="clear" w:color="auto" w:fill="auto"/>
          </w:tcPr>
          <w:p w14:paraId="5F2AB1F9"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Número de vale</w:t>
            </w:r>
          </w:p>
        </w:tc>
        <w:tc>
          <w:tcPr>
            <w:tcW w:w="2943" w:type="dxa"/>
            <w:shd w:val="clear" w:color="auto" w:fill="auto"/>
          </w:tcPr>
          <w:p w14:paraId="03FA7CD8"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Solicitante </w:t>
            </w:r>
          </w:p>
        </w:tc>
        <w:tc>
          <w:tcPr>
            <w:tcW w:w="2943" w:type="dxa"/>
            <w:shd w:val="clear" w:color="auto" w:fill="auto"/>
          </w:tcPr>
          <w:p w14:paraId="3B9426B6"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Monto </w:t>
            </w:r>
          </w:p>
        </w:tc>
      </w:tr>
      <w:tr w:rsidR="00A73E62" w:rsidRPr="00B55C07" w14:paraId="2EB4D9F8" w14:textId="77777777" w:rsidTr="00F508CC">
        <w:tc>
          <w:tcPr>
            <w:tcW w:w="2942" w:type="dxa"/>
            <w:shd w:val="clear" w:color="auto" w:fill="auto"/>
          </w:tcPr>
          <w:p w14:paraId="6EF81F16"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90</w:t>
            </w:r>
          </w:p>
        </w:tc>
        <w:tc>
          <w:tcPr>
            <w:tcW w:w="2943" w:type="dxa"/>
            <w:shd w:val="clear" w:color="auto" w:fill="auto"/>
          </w:tcPr>
          <w:p w14:paraId="3FCD890D"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Miguel Marroquín </w:t>
            </w:r>
          </w:p>
        </w:tc>
        <w:tc>
          <w:tcPr>
            <w:tcW w:w="2943" w:type="dxa"/>
            <w:shd w:val="clear" w:color="auto" w:fill="auto"/>
          </w:tcPr>
          <w:p w14:paraId="4B0F8D84"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$57.25</w:t>
            </w:r>
          </w:p>
        </w:tc>
      </w:tr>
      <w:tr w:rsidR="00A73E62" w:rsidRPr="00B55C07" w14:paraId="03FF1A31" w14:textId="77777777" w:rsidTr="00F508CC">
        <w:tc>
          <w:tcPr>
            <w:tcW w:w="2942" w:type="dxa"/>
            <w:shd w:val="clear" w:color="auto" w:fill="auto"/>
          </w:tcPr>
          <w:p w14:paraId="6B1AD0D7"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205</w:t>
            </w:r>
          </w:p>
        </w:tc>
        <w:tc>
          <w:tcPr>
            <w:tcW w:w="2943" w:type="dxa"/>
            <w:shd w:val="clear" w:color="auto" w:fill="auto"/>
          </w:tcPr>
          <w:p w14:paraId="7ECAA876"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Alexander Aparicio </w:t>
            </w:r>
          </w:p>
        </w:tc>
        <w:tc>
          <w:tcPr>
            <w:tcW w:w="2943" w:type="dxa"/>
            <w:shd w:val="clear" w:color="auto" w:fill="auto"/>
          </w:tcPr>
          <w:p w14:paraId="3FADA77C"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$15.00</w:t>
            </w:r>
          </w:p>
        </w:tc>
      </w:tr>
    </w:tbl>
    <w:p w14:paraId="6C9C6A9E" w14:textId="77777777" w:rsidR="00A73E62" w:rsidRPr="002B4522" w:rsidRDefault="00A73E62" w:rsidP="00A73E62">
      <w:pPr>
        <w:spacing w:line="360" w:lineRule="auto"/>
        <w:jc w:val="both"/>
        <w:rPr>
          <w:rFonts w:ascii="Arial" w:hAnsi="Arial" w:cs="Arial"/>
          <w:sz w:val="20"/>
          <w:szCs w:val="20"/>
        </w:rPr>
      </w:pPr>
    </w:p>
    <w:p w14:paraId="47B31EAB" w14:textId="77777777" w:rsidR="00A73E62" w:rsidRPr="002B4522" w:rsidRDefault="00A73E62" w:rsidP="00A73E62">
      <w:pPr>
        <w:spacing w:line="360" w:lineRule="auto"/>
        <w:jc w:val="both"/>
        <w:rPr>
          <w:rFonts w:ascii="Arial" w:hAnsi="Arial" w:cs="Arial"/>
          <w:sz w:val="20"/>
          <w:szCs w:val="20"/>
        </w:rPr>
      </w:pPr>
      <w:r w:rsidRPr="002B4522">
        <w:rPr>
          <w:rFonts w:ascii="Arial" w:hAnsi="Arial" w:cs="Arial"/>
          <w:b/>
          <w:sz w:val="20"/>
          <w:szCs w:val="20"/>
        </w:rPr>
        <w:t xml:space="preserve">Criterio. </w:t>
      </w:r>
      <w:r w:rsidRPr="002B4522">
        <w:rPr>
          <w:rFonts w:ascii="Arial" w:hAnsi="Arial" w:cs="Arial"/>
          <w:sz w:val="20"/>
          <w:szCs w:val="20"/>
        </w:rPr>
        <w:t xml:space="preserve">Art. 31.- Son obligaciones del Concejo: 1. Llevar al día, mediante registros adecuados, el inventario de los bienes del municipio; 2. Proteger y conservar los bienes del Municipio y  establecer los casos de responsabilidad administrativa para quienes los tengan a su cargo, cuidado y custodia. 3. Elaborar y controlar la ejecución del plan y programas de desarrollo local. </w:t>
      </w:r>
      <w:r w:rsidRPr="002B4522">
        <w:rPr>
          <w:rFonts w:ascii="Arial" w:hAnsi="Arial" w:cs="Arial"/>
          <w:b/>
          <w:sz w:val="20"/>
          <w:szCs w:val="20"/>
        </w:rPr>
        <w:t xml:space="preserve">4. Realizar la administración municipal con transparencia, austeridad, eficiencia y eficacia. </w:t>
      </w:r>
      <w:r w:rsidRPr="002B4522">
        <w:rPr>
          <w:rFonts w:ascii="Arial" w:hAnsi="Arial" w:cs="Arial"/>
          <w:b/>
          <w:sz w:val="20"/>
          <w:szCs w:val="20"/>
          <w:u w:val="single"/>
        </w:rPr>
        <w:t xml:space="preserve">SEGUNDO INFORME: </w:t>
      </w:r>
      <w:r w:rsidRPr="002B4522">
        <w:rPr>
          <w:rFonts w:ascii="Arial" w:hAnsi="Arial" w:cs="Arial"/>
          <w:sz w:val="20"/>
          <w:szCs w:val="20"/>
        </w:rPr>
        <w:t xml:space="preserve">El presente informe contiene los resultados </w:t>
      </w:r>
      <w:r w:rsidRPr="002B4522">
        <w:rPr>
          <w:rFonts w:ascii="Arial" w:hAnsi="Arial" w:cs="Arial"/>
          <w:b/>
          <w:sz w:val="20"/>
          <w:szCs w:val="20"/>
          <w:u w:val="single"/>
        </w:rPr>
        <w:t xml:space="preserve">de las pruebas de Auditoria que se han efectuado a la unidad de Tesorería esto como parte del proceso que se iniciara el día uno de octubre de los corrientes. </w:t>
      </w:r>
      <w:r w:rsidRPr="002B4522">
        <w:rPr>
          <w:rFonts w:ascii="Arial" w:hAnsi="Arial" w:cs="Arial"/>
          <w:sz w:val="20"/>
          <w:szCs w:val="20"/>
        </w:rPr>
        <w:t xml:space="preserve">Se notifican la misma como parte de lo que establece el art. 33 de la ley de  LA Corte de Cuentas  De La  Republica, el cual reza; En el transcurso del examen, los auditores gubernamentales, mantendrán constante comunicación con los servidores de la entidad u organismo auditado, </w:t>
      </w:r>
      <w:r w:rsidRPr="002B4522">
        <w:rPr>
          <w:rFonts w:ascii="Arial" w:hAnsi="Arial" w:cs="Arial"/>
          <w:b/>
          <w:sz w:val="20"/>
          <w:szCs w:val="20"/>
        </w:rPr>
        <w:t>dándoles oportunidad para que presenten pruebas o evidencias documentadas e información verbal</w:t>
      </w:r>
      <w:r w:rsidRPr="002B4522">
        <w:rPr>
          <w:rFonts w:ascii="Arial" w:hAnsi="Arial" w:cs="Arial"/>
          <w:sz w:val="20"/>
          <w:szCs w:val="20"/>
        </w:rPr>
        <w:t xml:space="preserve"> pertinente a los asuntos sometidos a examen. </w:t>
      </w:r>
      <w:r w:rsidRPr="002B4522">
        <w:rPr>
          <w:rFonts w:ascii="Arial" w:hAnsi="Arial" w:cs="Arial"/>
          <w:b/>
          <w:sz w:val="20"/>
          <w:szCs w:val="20"/>
          <w:u w:val="single"/>
        </w:rPr>
        <w:t>Condición 1: Cuentas inactivas que reflejan saldo.</w:t>
      </w:r>
      <w:r w:rsidRPr="002B4522">
        <w:rPr>
          <w:rFonts w:ascii="Arial" w:hAnsi="Arial" w:cs="Arial"/>
          <w:b/>
          <w:sz w:val="20"/>
          <w:szCs w:val="20"/>
        </w:rPr>
        <w:t xml:space="preserve"> </w:t>
      </w:r>
      <w:r w:rsidRPr="002B4522">
        <w:rPr>
          <w:rFonts w:ascii="Arial" w:hAnsi="Arial" w:cs="Arial"/>
          <w:sz w:val="20"/>
          <w:szCs w:val="20"/>
        </w:rPr>
        <w:t xml:space="preserve">Comprobé mediante procedimiento de confirmación de saldos que la cuenta bancaria número 377-043462-3 se encuentra inactiva a la fecha de este informe, así como no han sido actualizados los refrendarios de dicha cuenta por lo que no pudo ser posible que se extendiera un estado de cuenta por medio del Banco. </w:t>
      </w:r>
      <w:r w:rsidRPr="002B4522">
        <w:rPr>
          <w:rFonts w:ascii="Arial" w:hAnsi="Arial" w:cs="Arial"/>
          <w:b/>
          <w:sz w:val="20"/>
          <w:szCs w:val="20"/>
        </w:rPr>
        <w:t xml:space="preserve">Criterio: </w:t>
      </w:r>
      <w:r w:rsidRPr="002B4522">
        <w:rPr>
          <w:rFonts w:ascii="Arial" w:hAnsi="Arial" w:cs="Arial"/>
          <w:sz w:val="20"/>
          <w:szCs w:val="20"/>
        </w:rPr>
        <w:t>Con base al Art. 9 de la Ley de Administración Financiera Integrado, fue elaborado el Manual Técnico del Sistema de Administración Financiera Integrado, vigente en fecha 19 de diciembre de 2002, en su romano VIII Subsistema de Contabilidad Gubernamental, literal B. Principios, numeral 9) Exposición de Información, establece: "Los estados financieros que se generen de la Contabilidad Gubernamental, incluirán información necesaria para una adecuada interpretación de las situaciones presupuestaria y económica-financiera, reflejando razonable y equitativamente los legítimos derechos de los distintos sectores interesados.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778"/>
        <w:gridCol w:w="3070"/>
      </w:tblGrid>
      <w:tr w:rsidR="00A73E62" w:rsidRPr="00B55C07" w14:paraId="1B53503D" w14:textId="77777777" w:rsidTr="00F508CC">
        <w:tc>
          <w:tcPr>
            <w:tcW w:w="1980" w:type="dxa"/>
            <w:shd w:val="clear" w:color="auto" w:fill="auto"/>
          </w:tcPr>
          <w:p w14:paraId="3DAC55EC"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Fecha </w:t>
            </w:r>
          </w:p>
        </w:tc>
        <w:tc>
          <w:tcPr>
            <w:tcW w:w="3778" w:type="dxa"/>
            <w:shd w:val="clear" w:color="auto" w:fill="auto"/>
          </w:tcPr>
          <w:p w14:paraId="1769035F"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Saldo según estado de cuenta </w:t>
            </w:r>
          </w:p>
        </w:tc>
        <w:tc>
          <w:tcPr>
            <w:tcW w:w="3070" w:type="dxa"/>
            <w:shd w:val="clear" w:color="auto" w:fill="auto"/>
          </w:tcPr>
          <w:p w14:paraId="32B315AD"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Saldo según balance</w:t>
            </w:r>
          </w:p>
        </w:tc>
      </w:tr>
      <w:tr w:rsidR="00A73E62" w:rsidRPr="00B55C07" w14:paraId="317C72E4" w14:textId="77777777" w:rsidTr="00F508CC">
        <w:tc>
          <w:tcPr>
            <w:tcW w:w="1980" w:type="dxa"/>
            <w:shd w:val="clear" w:color="auto" w:fill="auto"/>
          </w:tcPr>
          <w:p w14:paraId="6639E516"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31-09-2019</w:t>
            </w:r>
          </w:p>
        </w:tc>
        <w:tc>
          <w:tcPr>
            <w:tcW w:w="3778" w:type="dxa"/>
            <w:shd w:val="clear" w:color="auto" w:fill="auto"/>
          </w:tcPr>
          <w:p w14:paraId="56166E48"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169.34</w:t>
            </w:r>
          </w:p>
        </w:tc>
        <w:tc>
          <w:tcPr>
            <w:tcW w:w="3070" w:type="dxa"/>
            <w:shd w:val="clear" w:color="auto" w:fill="auto"/>
          </w:tcPr>
          <w:p w14:paraId="3591B293"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168.71</w:t>
            </w:r>
          </w:p>
        </w:tc>
      </w:tr>
      <w:tr w:rsidR="00A73E62" w:rsidRPr="00B55C07" w14:paraId="0F968365" w14:textId="77777777" w:rsidTr="00F508CC">
        <w:tc>
          <w:tcPr>
            <w:tcW w:w="1980" w:type="dxa"/>
            <w:shd w:val="clear" w:color="auto" w:fill="auto"/>
          </w:tcPr>
          <w:p w14:paraId="0E50653B"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31-12-2019</w:t>
            </w:r>
          </w:p>
        </w:tc>
        <w:tc>
          <w:tcPr>
            <w:tcW w:w="3778" w:type="dxa"/>
            <w:shd w:val="clear" w:color="auto" w:fill="auto"/>
          </w:tcPr>
          <w:p w14:paraId="3D483817"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No hay información </w:t>
            </w:r>
          </w:p>
        </w:tc>
        <w:tc>
          <w:tcPr>
            <w:tcW w:w="3070" w:type="dxa"/>
            <w:shd w:val="clear" w:color="auto" w:fill="auto"/>
          </w:tcPr>
          <w:p w14:paraId="169C91EA"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168.71</w:t>
            </w:r>
          </w:p>
        </w:tc>
      </w:tr>
    </w:tbl>
    <w:p w14:paraId="1C3B74D0" w14:textId="77777777" w:rsidR="00A73E62" w:rsidRPr="002B4522" w:rsidRDefault="00A73E62" w:rsidP="00A73E62">
      <w:pPr>
        <w:spacing w:line="360" w:lineRule="auto"/>
        <w:jc w:val="both"/>
        <w:rPr>
          <w:rFonts w:ascii="Arial" w:hAnsi="Arial" w:cs="Arial"/>
          <w:b/>
          <w:sz w:val="20"/>
          <w:szCs w:val="20"/>
        </w:rPr>
      </w:pPr>
    </w:p>
    <w:p w14:paraId="2FFD0F1A" w14:textId="77777777" w:rsidR="00A73E62" w:rsidRPr="002B4522" w:rsidRDefault="00A73E62" w:rsidP="00A73E62">
      <w:pPr>
        <w:spacing w:line="360" w:lineRule="auto"/>
        <w:jc w:val="both"/>
        <w:rPr>
          <w:rFonts w:ascii="Arial" w:hAnsi="Arial" w:cs="Arial"/>
          <w:sz w:val="20"/>
          <w:szCs w:val="20"/>
        </w:rPr>
      </w:pPr>
      <w:r w:rsidRPr="002B4522">
        <w:rPr>
          <w:rFonts w:ascii="Arial" w:hAnsi="Arial" w:cs="Arial"/>
          <w:b/>
          <w:sz w:val="20"/>
          <w:szCs w:val="20"/>
          <w:u w:val="single"/>
        </w:rPr>
        <w:t xml:space="preserve">Condición 2: Intereses registrados de forma extemporánea. </w:t>
      </w:r>
      <w:r w:rsidRPr="002B4522">
        <w:rPr>
          <w:rFonts w:ascii="Arial" w:hAnsi="Arial" w:cs="Arial"/>
          <w:sz w:val="20"/>
          <w:szCs w:val="20"/>
        </w:rPr>
        <w:t xml:space="preserve">Como parte de los procedimientos aplicados a las cuentas de ahorro fue posible identificar que existen intereses que han generado las cuentas bancarias los cuales fueron registrados de forma extemporánea a la fecha que se originan o se aplican dichos intereses a la cuenta bancaria. </w:t>
      </w:r>
      <w:r w:rsidRPr="002B4522">
        <w:rPr>
          <w:rFonts w:ascii="Arial" w:hAnsi="Arial" w:cs="Arial"/>
          <w:b/>
          <w:sz w:val="20"/>
          <w:szCs w:val="20"/>
        </w:rPr>
        <w:t xml:space="preserve">Criterio: </w:t>
      </w:r>
      <w:r w:rsidRPr="002B4522">
        <w:rPr>
          <w:rFonts w:ascii="Arial" w:hAnsi="Arial" w:cs="Arial"/>
          <w:color w:val="000000"/>
          <w:spacing w:val="-3"/>
          <w:sz w:val="20"/>
          <w:szCs w:val="20"/>
          <w:lang w:val="es-ES_tradnl"/>
        </w:rPr>
        <w:t xml:space="preserve">Según lo establecido en el Manual Técnico Safi la cual reza; </w:t>
      </w:r>
      <w:r w:rsidRPr="002B4522">
        <w:rPr>
          <w:rFonts w:ascii="Arial" w:hAnsi="Arial" w:cs="Arial"/>
          <w:b/>
          <w:color w:val="000000"/>
          <w:spacing w:val="-3"/>
          <w:sz w:val="20"/>
          <w:szCs w:val="20"/>
          <w:lang w:val="es-ES_tradnl"/>
        </w:rPr>
        <w:t xml:space="preserve">C.3.2  NORMAS SOBRE CONTROL INTERNO CONTABLE INSTITUCIONAL. </w:t>
      </w:r>
      <w:r w:rsidRPr="002B4522">
        <w:rPr>
          <w:rFonts w:ascii="Arial" w:hAnsi="Arial" w:cs="Arial"/>
          <w:sz w:val="20"/>
          <w:szCs w:val="20"/>
        </w:rPr>
        <w:t xml:space="preserve">2. CONTABILIZACION DE HECHOS ECONOMICOS. Los hechos económicos se deberán contabilizar diariamente, por orden cronológico en el registro de DIARIO, quedando estrictamente prohibido diferir las anotaciones. Posteriormente a la revisión de dichos registros se deberá proceder inmediatamente a la mayorización  de los  movimientos contables. </w:t>
      </w:r>
      <w:r>
        <w:rPr>
          <w:rFonts w:ascii="Arial" w:hAnsi="Arial" w:cs="Arial"/>
          <w:b/>
          <w:sz w:val="20"/>
          <w:szCs w:val="20"/>
        </w:rPr>
        <w:t xml:space="preserve">5. </w:t>
      </w:r>
      <w:r w:rsidRPr="002B4522">
        <w:rPr>
          <w:rFonts w:ascii="Arial" w:hAnsi="Arial" w:cs="Arial"/>
          <w:b/>
          <w:sz w:val="20"/>
          <w:szCs w:val="20"/>
        </w:rPr>
        <w:t xml:space="preserve">REGISTROS AUXILIARES. </w:t>
      </w:r>
      <w:r w:rsidRPr="002B4522">
        <w:rPr>
          <w:rFonts w:ascii="Arial" w:hAnsi="Arial" w:cs="Arial"/>
          <w:sz w:val="20"/>
          <w:szCs w:val="20"/>
        </w:rPr>
        <w:t xml:space="preserve">Las cuentas de Recursos y Obligaciones con terceros que muestren saldos deudores o acreedores permanentes o que las normas contables lo establezcan, deberán ser </w:t>
      </w:r>
      <w:r>
        <w:rPr>
          <w:rFonts w:ascii="Arial" w:hAnsi="Arial" w:cs="Arial"/>
          <w:sz w:val="20"/>
          <w:szCs w:val="20"/>
        </w:rPr>
        <w:t>controlado</w:t>
      </w:r>
      <w:r w:rsidRPr="002B4522">
        <w:rPr>
          <w:rFonts w:ascii="Arial" w:hAnsi="Arial" w:cs="Arial"/>
          <w:sz w:val="20"/>
          <w:szCs w:val="20"/>
        </w:rPr>
        <w:t xml:space="preserve">s en registros auxiliares que incluyan datos de identificación, tanto de carácter general, origen de los movimientos, como cargos y abonos de las operaciones registradas. </w:t>
      </w:r>
      <w:r w:rsidRPr="002B4522">
        <w:rPr>
          <w:rFonts w:ascii="Arial" w:hAnsi="Arial" w:cs="Arial"/>
          <w:b/>
          <w:sz w:val="20"/>
          <w:szCs w:val="20"/>
        </w:rPr>
        <w:t xml:space="preserve">Los saldos de los registros auxiliares deberán ser conciliados continuamente, con las cuentas de mayor respectivas. </w:t>
      </w:r>
      <w:r w:rsidRPr="002B4522">
        <w:rPr>
          <w:rFonts w:ascii="Arial" w:hAnsi="Arial" w:cs="Arial"/>
          <w:b/>
          <w:sz w:val="20"/>
          <w:szCs w:val="20"/>
          <w:u w:val="single"/>
        </w:rPr>
        <w:t xml:space="preserve">Condición 3: Inconsistencia en los saldos de las cuentas de ahorro respecto al Balance o estado financiero. </w:t>
      </w:r>
      <w:r w:rsidRPr="002B4522">
        <w:rPr>
          <w:rFonts w:ascii="Arial" w:hAnsi="Arial" w:cs="Arial"/>
          <w:sz w:val="20"/>
          <w:szCs w:val="20"/>
        </w:rPr>
        <w:t>El infrascrito auditor pudo constatar que los saldos que reflejan las cuentas de ahorro presentan inconsistencia en el estado financiero (Balance General), es decir no coincide su saldo, según lo muestra el siguiente cuadro resumen.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778"/>
        <w:gridCol w:w="3070"/>
      </w:tblGrid>
      <w:tr w:rsidR="00A73E62" w:rsidRPr="00B55C07" w14:paraId="1B844246" w14:textId="77777777" w:rsidTr="00F508CC">
        <w:tc>
          <w:tcPr>
            <w:tcW w:w="1980" w:type="dxa"/>
            <w:shd w:val="clear" w:color="auto" w:fill="auto"/>
          </w:tcPr>
          <w:p w14:paraId="1A39337C"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Fecha </w:t>
            </w:r>
          </w:p>
        </w:tc>
        <w:tc>
          <w:tcPr>
            <w:tcW w:w="3778" w:type="dxa"/>
            <w:shd w:val="clear" w:color="auto" w:fill="auto"/>
          </w:tcPr>
          <w:p w14:paraId="1F78EA20"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xml:space="preserve">Saldo según estado de cuenta </w:t>
            </w:r>
          </w:p>
        </w:tc>
        <w:tc>
          <w:tcPr>
            <w:tcW w:w="3070" w:type="dxa"/>
            <w:shd w:val="clear" w:color="auto" w:fill="auto"/>
          </w:tcPr>
          <w:p w14:paraId="7CBA8B70"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Saldo según balance</w:t>
            </w:r>
          </w:p>
        </w:tc>
      </w:tr>
      <w:tr w:rsidR="00A73E62" w:rsidRPr="00B55C07" w14:paraId="2DA0A32A" w14:textId="77777777" w:rsidTr="00F508CC">
        <w:tc>
          <w:tcPr>
            <w:tcW w:w="1980" w:type="dxa"/>
            <w:shd w:val="clear" w:color="auto" w:fill="auto"/>
          </w:tcPr>
          <w:p w14:paraId="3BEF3133"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31-12-2019</w:t>
            </w:r>
          </w:p>
        </w:tc>
        <w:tc>
          <w:tcPr>
            <w:tcW w:w="3778" w:type="dxa"/>
            <w:shd w:val="clear" w:color="auto" w:fill="auto"/>
          </w:tcPr>
          <w:p w14:paraId="623F4D17"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$ 387.46</w:t>
            </w:r>
          </w:p>
        </w:tc>
        <w:tc>
          <w:tcPr>
            <w:tcW w:w="3070" w:type="dxa"/>
            <w:shd w:val="clear" w:color="auto" w:fill="auto"/>
          </w:tcPr>
          <w:p w14:paraId="317D43D9"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$ 378.18</w:t>
            </w:r>
          </w:p>
        </w:tc>
      </w:tr>
      <w:tr w:rsidR="00A73E62" w:rsidRPr="00B55C07" w14:paraId="4FF107FA" w14:textId="77777777" w:rsidTr="00F508CC">
        <w:tc>
          <w:tcPr>
            <w:tcW w:w="1980" w:type="dxa"/>
            <w:shd w:val="clear" w:color="auto" w:fill="auto"/>
          </w:tcPr>
          <w:p w14:paraId="06A0591B"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21-03-2020</w:t>
            </w:r>
          </w:p>
        </w:tc>
        <w:tc>
          <w:tcPr>
            <w:tcW w:w="3778" w:type="dxa"/>
            <w:shd w:val="clear" w:color="auto" w:fill="auto"/>
          </w:tcPr>
          <w:p w14:paraId="508701ED"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0.00</w:t>
            </w:r>
          </w:p>
        </w:tc>
        <w:tc>
          <w:tcPr>
            <w:tcW w:w="3070" w:type="dxa"/>
            <w:shd w:val="clear" w:color="auto" w:fill="auto"/>
          </w:tcPr>
          <w:p w14:paraId="6661C5E0" w14:textId="77777777" w:rsidR="00A73E62" w:rsidRPr="00B55C07" w:rsidRDefault="00A73E62" w:rsidP="00F508CC">
            <w:pPr>
              <w:spacing w:line="360" w:lineRule="auto"/>
              <w:jc w:val="both"/>
              <w:rPr>
                <w:rFonts w:ascii="Arial" w:hAnsi="Arial" w:cs="Arial"/>
                <w:sz w:val="20"/>
                <w:szCs w:val="20"/>
              </w:rPr>
            </w:pPr>
            <w:r w:rsidRPr="00B55C07">
              <w:rPr>
                <w:rFonts w:ascii="Arial" w:hAnsi="Arial" w:cs="Arial"/>
                <w:sz w:val="20"/>
                <w:szCs w:val="20"/>
              </w:rPr>
              <w:t>$  378.14</w:t>
            </w:r>
          </w:p>
        </w:tc>
      </w:tr>
    </w:tbl>
    <w:p w14:paraId="6CCBE759" w14:textId="77777777" w:rsidR="00A73E62" w:rsidRPr="002B4522" w:rsidRDefault="00A73E62" w:rsidP="00A73E62">
      <w:pPr>
        <w:spacing w:line="360" w:lineRule="auto"/>
        <w:jc w:val="both"/>
        <w:rPr>
          <w:rFonts w:ascii="Arial" w:hAnsi="Arial" w:cs="Arial"/>
          <w:b/>
          <w:sz w:val="20"/>
          <w:szCs w:val="20"/>
        </w:rPr>
      </w:pPr>
    </w:p>
    <w:p w14:paraId="65771FE4" w14:textId="77777777" w:rsidR="00A73E62" w:rsidRPr="002B4522" w:rsidRDefault="00A73E62" w:rsidP="00A73E62">
      <w:pPr>
        <w:spacing w:line="360" w:lineRule="auto"/>
        <w:jc w:val="both"/>
        <w:rPr>
          <w:rFonts w:ascii="Arial" w:hAnsi="Arial" w:cs="Arial"/>
          <w:b/>
          <w:sz w:val="20"/>
          <w:szCs w:val="20"/>
        </w:rPr>
      </w:pPr>
      <w:r w:rsidRPr="002B4522">
        <w:rPr>
          <w:rFonts w:ascii="Arial" w:hAnsi="Arial" w:cs="Arial"/>
          <w:b/>
          <w:sz w:val="20"/>
          <w:szCs w:val="20"/>
        </w:rPr>
        <w:t xml:space="preserve">Criterio: </w:t>
      </w:r>
      <w:r w:rsidRPr="002B4522">
        <w:rPr>
          <w:rFonts w:ascii="Arial" w:hAnsi="Arial" w:cs="Arial"/>
          <w:color w:val="000000"/>
          <w:spacing w:val="-3"/>
          <w:sz w:val="20"/>
          <w:szCs w:val="20"/>
          <w:lang w:val="es-ES_tradnl"/>
        </w:rPr>
        <w:t xml:space="preserve">Según lo establecido en el Manual Técnico Safi la cual reza; </w:t>
      </w:r>
      <w:r w:rsidRPr="002B4522">
        <w:rPr>
          <w:rFonts w:ascii="Arial" w:hAnsi="Arial" w:cs="Arial"/>
          <w:b/>
          <w:color w:val="000000"/>
          <w:spacing w:val="-3"/>
          <w:sz w:val="20"/>
          <w:szCs w:val="20"/>
          <w:lang w:val="es-ES_tradnl"/>
        </w:rPr>
        <w:t xml:space="preserve">C.3.2  NORMAS SOBRE CONTROL INTERNO CONTABLE INSTITUCIONAL. </w:t>
      </w:r>
      <w:r w:rsidRPr="002B4522">
        <w:rPr>
          <w:rFonts w:ascii="Arial" w:hAnsi="Arial" w:cs="Arial"/>
          <w:sz w:val="20"/>
          <w:szCs w:val="20"/>
        </w:rPr>
        <w:t xml:space="preserve">2. CONTABILIZACION DE HECHOS ECONOMICOS. Los hechos económicos se deberán contabilizar diariamente, por orden cronológico en el registro de DIARIO, quedando estrictamente prohibido diferir las anotaciones. Posteriormente a la revisión de dichos registros se deberá proceder inmediatamente a la mayorización  de los  movimientos contables. </w:t>
      </w:r>
      <w:r w:rsidRPr="002B4522">
        <w:rPr>
          <w:rFonts w:ascii="Arial" w:hAnsi="Arial" w:cs="Arial"/>
          <w:b/>
          <w:sz w:val="20"/>
          <w:szCs w:val="20"/>
        </w:rPr>
        <w:t xml:space="preserve">5. REGISTROS AUXILIARES. </w:t>
      </w:r>
      <w:r w:rsidRPr="002B4522">
        <w:rPr>
          <w:rFonts w:ascii="Arial" w:hAnsi="Arial" w:cs="Arial"/>
          <w:sz w:val="20"/>
          <w:szCs w:val="20"/>
        </w:rPr>
        <w:t xml:space="preserve">Las cuentas de Recursos y Obligaciones con terceros que muestren saldos deudores o acreedores permanentes o que las normas contables lo establezcan, deberán ser controlados en registros auxiliares que incluyan datos de identificación, tanto de carácter general, origen de los movimientos, como cargos y abonos de las operaciones registradas.  </w:t>
      </w:r>
      <w:r w:rsidRPr="002B4522">
        <w:rPr>
          <w:rFonts w:ascii="Arial" w:hAnsi="Arial" w:cs="Arial"/>
          <w:b/>
          <w:sz w:val="20"/>
          <w:szCs w:val="20"/>
        </w:rPr>
        <w:t xml:space="preserve">Los saldos de los registros auxiliares deberán ser conciliados continuamente, con las cuentas de mayor respectivas. </w:t>
      </w:r>
      <w:r w:rsidRPr="002B4522">
        <w:rPr>
          <w:rFonts w:ascii="Arial" w:hAnsi="Arial" w:cs="Arial"/>
          <w:b/>
          <w:sz w:val="20"/>
          <w:szCs w:val="20"/>
          <w:u w:val="single"/>
        </w:rPr>
        <w:t xml:space="preserve">Condición 4: No se elaboró formula 1-isan por los intereses de cuentas de ahorro. </w:t>
      </w:r>
      <w:r w:rsidRPr="002B4522">
        <w:rPr>
          <w:rFonts w:ascii="Arial" w:hAnsi="Arial" w:cs="Arial"/>
          <w:sz w:val="20"/>
          <w:szCs w:val="20"/>
        </w:rPr>
        <w:t xml:space="preserve">Constate en el desarrollo del programa de auditoria, que la unidad de tesorería no genero formula 1-isan por los intereses que genero la cuenta de ahorro por valor de trescientos cincuenta dólares 76/100 ($350.76). </w:t>
      </w:r>
      <w:r w:rsidRPr="002B4522">
        <w:rPr>
          <w:rFonts w:ascii="Arial" w:hAnsi="Arial" w:cs="Arial"/>
          <w:b/>
          <w:sz w:val="20"/>
          <w:szCs w:val="20"/>
        </w:rPr>
        <w:t xml:space="preserve">Criterio: </w:t>
      </w:r>
      <w:r w:rsidRPr="002B4522">
        <w:rPr>
          <w:rFonts w:ascii="Arial" w:hAnsi="Arial" w:cs="Arial"/>
          <w:sz w:val="20"/>
          <w:szCs w:val="20"/>
        </w:rPr>
        <w:t xml:space="preserve">Art. 63.- </w:t>
      </w:r>
      <w:r w:rsidRPr="002B4522">
        <w:rPr>
          <w:rFonts w:ascii="Arial" w:hAnsi="Arial" w:cs="Arial"/>
          <w:b/>
          <w:sz w:val="20"/>
          <w:szCs w:val="20"/>
        </w:rPr>
        <w:t>Son ingresos del Municipio</w:t>
      </w:r>
      <w:r w:rsidRPr="002B4522">
        <w:rPr>
          <w:rFonts w:ascii="Arial" w:hAnsi="Arial" w:cs="Arial"/>
          <w:sz w:val="20"/>
          <w:szCs w:val="20"/>
        </w:rPr>
        <w:t xml:space="preserve">: 1.- El producto de los impuestos, tasas y contribuciones municipales; 2.- El producto de las penas o sanciones pecuniarias de toda índole impuestas por la autoridad municipal competente, así como el de aquellas penas o sanciones que se liquiden con destino al municipio de conformidad a otras leyes. Igualmente los recargos e intereses que perciban conforme a esas leyes, ordenanzas o reglamentos; </w:t>
      </w:r>
      <w:r w:rsidRPr="002B4522">
        <w:rPr>
          <w:rFonts w:ascii="Arial" w:hAnsi="Arial" w:cs="Arial"/>
          <w:b/>
          <w:sz w:val="20"/>
          <w:szCs w:val="20"/>
        </w:rPr>
        <w:t>3.- Los intereses producidos por cualquier clase de crédito municipal y recargos que se impongan</w:t>
      </w:r>
      <w:r w:rsidRPr="002B4522">
        <w:rPr>
          <w:rFonts w:ascii="Arial" w:hAnsi="Arial" w:cs="Arial"/>
          <w:sz w:val="20"/>
          <w:szCs w:val="20"/>
        </w:rPr>
        <w:t xml:space="preserve">; 4.- El producto de la administración de los servicios públicos municipales; 5.- Las rentas de todo género que el municipio obtenga de las instituciones municipales autónomas y de las empresas mercantiles en que participe o que sean de su propiedad; 6.- Los dividendos o utilidades que le correspondan por las acciones o aportes que tenga en sociedad de cualquier género; 7.- Las subvenciones, donaciones y legados que reciba; 8.- El producto de los contratos que celebre; 9.- Los frutos civiles de los bienes municipales o que se obtengan con ocasión de otros ingresos municipales, así como los intereses y premios devengados por las cantidades de dinero consignados en calidad de depósitos en cualquier banco; (7) 10.- El aporte proveniente del fondo para el desarrollo económico y social de los municipios establecido en el inciso tercero del artículo 207, de la Constitución en la forma y cuantía que fije la ley; 11.- Las contribuciones y derechos especiales previstos en otras leyes; 12.- El producto de los empréstitos, préstamos y demás operaciones de crédito que obtenga; 13.- El precio de la venta de los bienes muebles e inmuebles municipales que efectuare; 14.- Los aportes especiales o extraordinarios que le acuerden organismos estatales o autónomos; 15.- Cualquiera otra que determinen las leyes, reglamentos u ordenanzas. </w:t>
      </w:r>
      <w:r w:rsidRPr="002B4522">
        <w:rPr>
          <w:rFonts w:ascii="Arial" w:hAnsi="Arial" w:cs="Arial"/>
          <w:b/>
          <w:sz w:val="20"/>
          <w:szCs w:val="20"/>
          <w:u w:val="single"/>
        </w:rPr>
        <w:t>Condición 5: Aplicación contable errónea.</w:t>
      </w:r>
      <w:r w:rsidRPr="002B4522">
        <w:rPr>
          <w:rFonts w:ascii="Arial" w:hAnsi="Arial" w:cs="Arial"/>
          <w:b/>
          <w:sz w:val="20"/>
          <w:szCs w:val="20"/>
        </w:rPr>
        <w:t xml:space="preserve"> </w:t>
      </w:r>
      <w:r w:rsidRPr="002B4522">
        <w:rPr>
          <w:rFonts w:ascii="Arial" w:hAnsi="Arial" w:cs="Arial"/>
          <w:sz w:val="20"/>
          <w:szCs w:val="20"/>
        </w:rPr>
        <w:t xml:space="preserve">Pude constatar en mi intervención a la unidad de tesorería que se elaboró de forma errónea el registro contable por los intereses generados en la cuenta bancaria, se efectúa el incremento de los intereses por medio de un ajuste y no de la forma natural en que estos fueron cargados a la cuenta.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A73E62" w:rsidRPr="00B55C07" w14:paraId="0053B405" w14:textId="77777777" w:rsidTr="00F508CC">
        <w:tc>
          <w:tcPr>
            <w:tcW w:w="4414" w:type="dxa"/>
            <w:shd w:val="clear" w:color="auto" w:fill="auto"/>
          </w:tcPr>
          <w:p w14:paraId="260F50A9" w14:textId="77777777" w:rsidR="00A73E62" w:rsidRPr="00B55C07" w:rsidRDefault="00A73E62" w:rsidP="00F508CC">
            <w:pPr>
              <w:spacing w:line="360" w:lineRule="auto"/>
              <w:rPr>
                <w:rFonts w:ascii="Arial" w:hAnsi="Arial" w:cs="Arial"/>
                <w:sz w:val="20"/>
                <w:szCs w:val="20"/>
              </w:rPr>
            </w:pPr>
            <w:r w:rsidRPr="00B55C07">
              <w:rPr>
                <w:rFonts w:ascii="Arial" w:hAnsi="Arial" w:cs="Arial"/>
                <w:sz w:val="20"/>
                <w:szCs w:val="20"/>
              </w:rPr>
              <w:t xml:space="preserve">Número de cuenta </w:t>
            </w:r>
          </w:p>
        </w:tc>
        <w:tc>
          <w:tcPr>
            <w:tcW w:w="4414" w:type="dxa"/>
            <w:shd w:val="clear" w:color="auto" w:fill="auto"/>
          </w:tcPr>
          <w:p w14:paraId="34962D46" w14:textId="77777777" w:rsidR="00A73E62" w:rsidRPr="00B55C07" w:rsidRDefault="00A73E62" w:rsidP="00F508CC">
            <w:pPr>
              <w:spacing w:line="360" w:lineRule="auto"/>
              <w:rPr>
                <w:rFonts w:ascii="Arial" w:hAnsi="Arial" w:cs="Arial"/>
                <w:sz w:val="20"/>
                <w:szCs w:val="20"/>
              </w:rPr>
            </w:pPr>
            <w:r w:rsidRPr="00B55C07">
              <w:rPr>
                <w:rFonts w:ascii="Arial" w:hAnsi="Arial" w:cs="Arial"/>
                <w:sz w:val="20"/>
                <w:szCs w:val="20"/>
              </w:rPr>
              <w:t xml:space="preserve">Descripción </w:t>
            </w:r>
          </w:p>
        </w:tc>
      </w:tr>
      <w:tr w:rsidR="00A73E62" w:rsidRPr="00B55C07" w14:paraId="0144F1A7" w14:textId="77777777" w:rsidTr="00F508CC">
        <w:tc>
          <w:tcPr>
            <w:tcW w:w="4414" w:type="dxa"/>
            <w:shd w:val="clear" w:color="auto" w:fill="auto"/>
          </w:tcPr>
          <w:p w14:paraId="262DD246" w14:textId="77777777" w:rsidR="00A73E62" w:rsidRPr="00B55C07" w:rsidRDefault="00A73E62" w:rsidP="00F508CC">
            <w:pPr>
              <w:spacing w:line="360" w:lineRule="auto"/>
              <w:rPr>
                <w:rFonts w:ascii="Arial" w:hAnsi="Arial" w:cs="Arial"/>
                <w:sz w:val="20"/>
                <w:szCs w:val="20"/>
              </w:rPr>
            </w:pPr>
            <w:r w:rsidRPr="00B55C07">
              <w:rPr>
                <w:rFonts w:ascii="Arial" w:hAnsi="Arial" w:cs="Arial"/>
                <w:b/>
                <w:bCs/>
                <w:color w:val="000000"/>
                <w:sz w:val="20"/>
                <w:szCs w:val="20"/>
              </w:rPr>
              <w:t>859 55</w:t>
            </w:r>
          </w:p>
        </w:tc>
        <w:tc>
          <w:tcPr>
            <w:tcW w:w="4414" w:type="dxa"/>
            <w:shd w:val="clear" w:color="auto" w:fill="auto"/>
          </w:tcPr>
          <w:p w14:paraId="46E89296" w14:textId="77777777" w:rsidR="00A73E62" w:rsidRPr="00B55C07" w:rsidRDefault="00A73E62" w:rsidP="00F508CC">
            <w:pPr>
              <w:spacing w:line="360" w:lineRule="auto"/>
              <w:rPr>
                <w:rFonts w:ascii="Arial" w:hAnsi="Arial" w:cs="Arial"/>
                <w:color w:val="000000"/>
                <w:sz w:val="20"/>
                <w:szCs w:val="20"/>
              </w:rPr>
            </w:pPr>
            <w:r w:rsidRPr="00B55C07">
              <w:rPr>
                <w:rFonts w:ascii="Arial" w:hAnsi="Arial" w:cs="Arial"/>
                <w:b/>
                <w:bCs/>
                <w:color w:val="000000"/>
                <w:sz w:val="20"/>
                <w:szCs w:val="20"/>
              </w:rPr>
              <w:t>AJUSTES DE EJERCICIOS ANTERIORES</w:t>
            </w:r>
          </w:p>
          <w:p w14:paraId="634C4D78" w14:textId="77777777" w:rsidR="00A73E62" w:rsidRPr="00B55C07" w:rsidRDefault="00A73E62" w:rsidP="00F508CC">
            <w:pPr>
              <w:spacing w:line="360" w:lineRule="auto"/>
              <w:rPr>
                <w:rFonts w:ascii="Arial" w:hAnsi="Arial" w:cs="Arial"/>
                <w:sz w:val="20"/>
                <w:szCs w:val="20"/>
              </w:rPr>
            </w:pPr>
            <w:r w:rsidRPr="00B55C07">
              <w:rPr>
                <w:rFonts w:ascii="Arial" w:hAnsi="Arial" w:cs="Arial"/>
                <w:color w:val="000000"/>
                <w:sz w:val="20"/>
                <w:szCs w:val="20"/>
              </w:rPr>
              <w:t>Comprende la aplicación a ingresos por ajustes contables de operaciones</w:t>
            </w:r>
            <w:r w:rsidRPr="00B55C07">
              <w:rPr>
                <w:rFonts w:ascii="Arial" w:hAnsi="Arial" w:cs="Arial"/>
                <w:color w:val="000000"/>
                <w:sz w:val="20"/>
                <w:szCs w:val="20"/>
              </w:rPr>
              <w:br/>
              <w:t>registradas en ejercicios ya fenecidos</w:t>
            </w:r>
          </w:p>
        </w:tc>
      </w:tr>
      <w:tr w:rsidR="00A73E62" w:rsidRPr="00B55C07" w14:paraId="72F2B3F5" w14:textId="77777777" w:rsidTr="00F508CC">
        <w:tc>
          <w:tcPr>
            <w:tcW w:w="4414" w:type="dxa"/>
            <w:shd w:val="clear" w:color="auto" w:fill="auto"/>
          </w:tcPr>
          <w:p w14:paraId="4CF74D36" w14:textId="77777777" w:rsidR="00A73E62" w:rsidRPr="00B55C07" w:rsidRDefault="00A73E62" w:rsidP="00F508CC">
            <w:pPr>
              <w:spacing w:line="360" w:lineRule="auto"/>
              <w:rPr>
                <w:rFonts w:ascii="Arial" w:hAnsi="Arial" w:cs="Arial"/>
                <w:b/>
                <w:bCs/>
                <w:color w:val="000000"/>
                <w:sz w:val="20"/>
                <w:szCs w:val="20"/>
              </w:rPr>
            </w:pPr>
            <w:r w:rsidRPr="00B55C07">
              <w:rPr>
                <w:rFonts w:ascii="Arial" w:hAnsi="Arial" w:cs="Arial"/>
                <w:b/>
                <w:bCs/>
                <w:color w:val="000000"/>
                <w:sz w:val="20"/>
                <w:szCs w:val="20"/>
              </w:rPr>
              <w:t>855 03</w:t>
            </w:r>
          </w:p>
        </w:tc>
        <w:tc>
          <w:tcPr>
            <w:tcW w:w="4414" w:type="dxa"/>
            <w:shd w:val="clear" w:color="auto" w:fill="auto"/>
          </w:tcPr>
          <w:p w14:paraId="4659FDA4" w14:textId="77777777" w:rsidR="00A73E62" w:rsidRPr="00B55C07" w:rsidRDefault="00A73E62" w:rsidP="00F508CC">
            <w:pPr>
              <w:spacing w:line="360" w:lineRule="auto"/>
              <w:rPr>
                <w:rFonts w:ascii="Arial" w:hAnsi="Arial" w:cs="Arial"/>
                <w:b/>
                <w:bCs/>
                <w:color w:val="000000"/>
                <w:sz w:val="20"/>
                <w:szCs w:val="20"/>
              </w:rPr>
            </w:pPr>
            <w:r w:rsidRPr="00B55C07">
              <w:rPr>
                <w:rFonts w:ascii="Arial" w:hAnsi="Arial" w:cs="Arial"/>
                <w:b/>
                <w:bCs/>
                <w:color w:val="000000"/>
                <w:sz w:val="20"/>
                <w:szCs w:val="20"/>
              </w:rPr>
              <w:t>RENTABILIDAD DE INVERSIONES FINANCIERAS</w:t>
            </w:r>
          </w:p>
          <w:p w14:paraId="05644689" w14:textId="77777777" w:rsidR="00A73E62" w:rsidRPr="00B55C07" w:rsidRDefault="00A73E62" w:rsidP="00F508CC">
            <w:pPr>
              <w:spacing w:line="360" w:lineRule="auto"/>
              <w:rPr>
                <w:rFonts w:ascii="Arial" w:hAnsi="Arial" w:cs="Arial"/>
                <w:color w:val="000000"/>
                <w:sz w:val="20"/>
                <w:szCs w:val="20"/>
              </w:rPr>
            </w:pPr>
            <w:r w:rsidRPr="00B55C07">
              <w:rPr>
                <w:rFonts w:ascii="Arial" w:hAnsi="Arial" w:cs="Arial"/>
                <w:color w:val="000000"/>
                <w:sz w:val="20"/>
                <w:szCs w:val="20"/>
              </w:rPr>
              <w:t>Incluye el devengamiento de los ingresos provenientes de la rentabilidad de las</w:t>
            </w:r>
            <w:r w:rsidRPr="00B55C07">
              <w:rPr>
                <w:rFonts w:ascii="Arial" w:hAnsi="Arial" w:cs="Arial"/>
                <w:color w:val="000000"/>
                <w:sz w:val="20"/>
                <w:szCs w:val="20"/>
              </w:rPr>
              <w:br/>
              <w:t>inversiones financieras en concepto de: intereses, reajuste u otra compensación</w:t>
            </w:r>
            <w:r w:rsidRPr="00B55C07">
              <w:rPr>
                <w:rFonts w:ascii="Arial" w:hAnsi="Arial" w:cs="Arial"/>
                <w:color w:val="000000"/>
                <w:sz w:val="20"/>
                <w:szCs w:val="20"/>
              </w:rPr>
              <w:br/>
              <w:t>monetaria por la colocación de bonos, letras del tesoro, cédulas hipotecarias,</w:t>
            </w:r>
            <w:r w:rsidRPr="00B55C07">
              <w:rPr>
                <w:rFonts w:ascii="Arial" w:hAnsi="Arial" w:cs="Arial"/>
                <w:color w:val="000000"/>
                <w:sz w:val="20"/>
                <w:szCs w:val="20"/>
              </w:rPr>
              <w:br/>
              <w:t>depósitos a plazo, inversiones en el exterior u otras de igual naturaleza</w:t>
            </w:r>
          </w:p>
        </w:tc>
      </w:tr>
    </w:tbl>
    <w:p w14:paraId="63EEB510" w14:textId="77777777" w:rsidR="00A73E62" w:rsidRDefault="00A73E62" w:rsidP="00A73E62">
      <w:pPr>
        <w:tabs>
          <w:tab w:val="left" w:pos="439"/>
        </w:tabs>
        <w:rPr>
          <w:rFonts w:cs="Arial"/>
          <w:sz w:val="20"/>
          <w:szCs w:val="20"/>
        </w:rPr>
      </w:pPr>
    </w:p>
    <w:p w14:paraId="57A518C7" w14:textId="77777777" w:rsidR="00A73E62" w:rsidRPr="00A95A54" w:rsidRDefault="00A73E62" w:rsidP="00A73E62">
      <w:pPr>
        <w:tabs>
          <w:tab w:val="left" w:pos="439"/>
        </w:tabs>
        <w:spacing w:line="360" w:lineRule="auto"/>
        <w:jc w:val="both"/>
        <w:rPr>
          <w:rFonts w:ascii="Arial" w:hAnsi="Arial" w:cs="Arial"/>
          <w:b/>
          <w:sz w:val="20"/>
          <w:szCs w:val="20"/>
        </w:rPr>
      </w:pPr>
      <w:r w:rsidRPr="00A95A54">
        <w:rPr>
          <w:rFonts w:ascii="Arial" w:hAnsi="Arial" w:cs="Arial"/>
          <w:sz w:val="20"/>
          <w:szCs w:val="20"/>
        </w:rPr>
        <w:t xml:space="preserve">Criterio: Art. 63.- Son ingresos del Municipio: 1.- El producto de los impuestos, tasas y contribuciones municipales; 2.- El producto de las penas o sanciones pecuniarias de toda índole impuestas por la autoridad municipal competente, así como el de aquellas penas o sanciones que se liquiden con destino al municipio de conformidad a otras leyes. Igualmente los recargos e intereses que perciban conforme a esas leyes, ordenanzas o reglamentos; 3.- Los intereses producidos por cualquier clase de crédito municipal y recargos que se impongan;  Esperando sus respuestas o comentarios al respecto. Sin más por el momento que informar me suscribo. Este Concejo Municipal, habiendo escuchado los informes presentados, con base a las facultades legales conferidas, </w:t>
      </w:r>
      <w:r w:rsidRPr="00A95A54">
        <w:rPr>
          <w:rFonts w:ascii="Arial" w:hAnsi="Arial" w:cs="Arial"/>
          <w:bCs/>
          <w:sz w:val="20"/>
          <w:szCs w:val="20"/>
          <w:lang w:eastAsia="es-SV"/>
        </w:rPr>
        <w:t xml:space="preserve">ACUERDA: a) Darse por enterados de los procesos: 1. </w:t>
      </w:r>
      <w:r w:rsidRPr="00A95A54">
        <w:rPr>
          <w:rFonts w:ascii="Arial" w:hAnsi="Arial" w:cs="Arial"/>
          <w:sz w:val="20"/>
          <w:szCs w:val="20"/>
        </w:rPr>
        <w:t>Examen Especial al uso manejo y resguardo del fondo circulante, así como los respectivos documentos de soporte para cada una de las erogaciones de efectivo. Este informe comprende la liquidación del mes 1 de 2 de febrero y marzo 1 de 2 del 2020. Y 2. De las pruebas de Auditoria que se han efectuado a la unidad de Tesorería esto como parte del proceso que se iniciara el día uno de octubre de los corriente</w:t>
      </w:r>
      <w:r w:rsidRPr="00A95A54">
        <w:rPr>
          <w:rFonts w:ascii="Arial" w:hAnsi="Arial" w:cs="Arial"/>
          <w:bCs/>
          <w:sz w:val="20"/>
          <w:szCs w:val="20"/>
          <w:lang w:eastAsia="es-SV"/>
        </w:rPr>
        <w:t xml:space="preserve"> b) Instruir a las unidades involucradas den seguimiento y superen las</w:t>
      </w:r>
      <w:r w:rsidRPr="00A95A54">
        <w:rPr>
          <w:rFonts w:ascii="Arial" w:hAnsi="Arial" w:cs="Arial"/>
          <w:sz w:val="20"/>
          <w:szCs w:val="20"/>
        </w:rPr>
        <w:t xml:space="preserve"> observaciones realizadas, debiendo presentar en el plazo de quince días el informe a este Concejo sobre las mismas.</w:t>
      </w:r>
      <w:r w:rsidRPr="00A95A54">
        <w:rPr>
          <w:rFonts w:ascii="Arial" w:hAnsi="Arial" w:cs="Arial"/>
          <w:sz w:val="20"/>
          <w:szCs w:val="20"/>
          <w:lang w:eastAsia="es-SV"/>
        </w:rPr>
        <w:t xml:space="preserve"> </w:t>
      </w:r>
      <w:r w:rsidRPr="00A95A54">
        <w:rPr>
          <w:rFonts w:ascii="Arial" w:hAnsi="Arial" w:cs="Arial"/>
          <w:b/>
          <w:sz w:val="20"/>
          <w:szCs w:val="20"/>
          <w:u w:val="single"/>
        </w:rPr>
        <w:t>Votación Unánime</w:t>
      </w:r>
      <w:r w:rsidRPr="00A95A54">
        <w:rPr>
          <w:rFonts w:ascii="Arial" w:hAnsi="Arial" w:cs="Arial"/>
          <w:sz w:val="20"/>
          <w:szCs w:val="20"/>
          <w:u w:val="single"/>
        </w:rPr>
        <w:t>.</w:t>
      </w:r>
      <w:r w:rsidRPr="00A95A54">
        <w:rPr>
          <w:rFonts w:ascii="Arial" w:hAnsi="Arial" w:cs="Arial"/>
          <w:sz w:val="20"/>
          <w:szCs w:val="20"/>
        </w:rPr>
        <w:t xml:space="preserve"> Certifíquese y Notifíquese. “”””””””””””””; </w:t>
      </w:r>
      <w:r w:rsidRPr="00A95A54">
        <w:rPr>
          <w:rFonts w:ascii="Arial" w:hAnsi="Arial" w:cs="Arial"/>
          <w:b/>
          <w:sz w:val="20"/>
          <w:szCs w:val="20"/>
        </w:rPr>
        <w:t>b) UACI.</w:t>
      </w:r>
      <w:r w:rsidRPr="00A95A54">
        <w:rPr>
          <w:rFonts w:ascii="Arial" w:hAnsi="Arial" w:cs="Arial"/>
          <w:b/>
          <w:sz w:val="20"/>
          <w:szCs w:val="20"/>
          <w:u w:val="single"/>
        </w:rPr>
        <w:t xml:space="preserve"> Informe de gastos; Solicitud de Aprobación de bases de Licitación y Comisión de compras LP-01/2021, Suministro de Cupones de Combustible para la flota vehicular de esta municipalidad:</w:t>
      </w:r>
      <w:r w:rsidRPr="00A95A54">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 </w:t>
      </w:r>
      <w:r w:rsidRPr="00A95A54">
        <w:rPr>
          <w:rFonts w:ascii="Arial" w:hAnsi="Arial" w:cs="Arial"/>
          <w:b/>
          <w:bCs/>
          <w:sz w:val="20"/>
          <w:szCs w:val="20"/>
          <w:shd w:val="clear" w:color="auto" w:fill="FFFFFF"/>
        </w:rPr>
        <w:t>ACUERDO NUMERO DOS:</w:t>
      </w:r>
      <w:r w:rsidRPr="00A95A54">
        <w:rPr>
          <w:rFonts w:ascii="Arial" w:hAnsi="Arial" w:cs="Arial"/>
          <w:bCs/>
          <w:sz w:val="20"/>
          <w:szCs w:val="20"/>
          <w:shd w:val="clear" w:color="auto" w:fill="FFFFFF"/>
        </w:rPr>
        <w:t xml:space="preserve"> </w:t>
      </w:r>
      <w:r w:rsidRPr="00A95A54">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A95A54">
        <w:rPr>
          <w:rFonts w:ascii="Arial" w:hAnsi="Arial" w:cs="Arial"/>
          <w:b/>
          <w:sz w:val="20"/>
          <w:szCs w:val="20"/>
        </w:rPr>
        <w:t>ACUERDA: a)</w:t>
      </w:r>
      <w:r w:rsidRPr="00A95A54">
        <w:rPr>
          <w:rFonts w:ascii="Arial" w:hAnsi="Arial" w:cs="Arial"/>
          <w:sz w:val="20"/>
          <w:szCs w:val="20"/>
        </w:rPr>
        <w:t xml:space="preserve"> Aprobar el cuadro siguiente:</w:t>
      </w:r>
    </w:p>
    <w:tbl>
      <w:tblPr>
        <w:tblW w:w="10065" w:type="dxa"/>
        <w:tblInd w:w="-781" w:type="dxa"/>
        <w:tblCellMar>
          <w:left w:w="70" w:type="dxa"/>
          <w:right w:w="70" w:type="dxa"/>
        </w:tblCellMar>
        <w:tblLook w:val="04A0" w:firstRow="1" w:lastRow="0" w:firstColumn="1" w:lastColumn="0" w:noHBand="0" w:noVBand="1"/>
      </w:tblPr>
      <w:tblGrid>
        <w:gridCol w:w="543"/>
        <w:gridCol w:w="715"/>
        <w:gridCol w:w="852"/>
        <w:gridCol w:w="1576"/>
        <w:gridCol w:w="1273"/>
        <w:gridCol w:w="2129"/>
        <w:gridCol w:w="1560"/>
        <w:gridCol w:w="708"/>
        <w:gridCol w:w="709"/>
      </w:tblGrid>
      <w:tr w:rsidR="00A73E62" w:rsidRPr="00671E15" w14:paraId="6C078BC9" w14:textId="77777777" w:rsidTr="00F508CC">
        <w:trPr>
          <w:trHeight w:val="570"/>
        </w:trPr>
        <w:tc>
          <w:tcPr>
            <w:tcW w:w="100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46EB2" w14:textId="77777777" w:rsidR="00A73E62" w:rsidRPr="00671E15" w:rsidRDefault="00A73E62" w:rsidP="00F508CC">
            <w:pPr>
              <w:jc w:val="center"/>
              <w:rPr>
                <w:rFonts w:ascii="Arial Narrow" w:hAnsi="Arial Narrow" w:cs="Calibri"/>
                <w:b/>
                <w:bCs/>
                <w:sz w:val="14"/>
                <w:szCs w:val="14"/>
                <w:lang w:eastAsia="es-SV"/>
              </w:rPr>
            </w:pPr>
            <w:r w:rsidRPr="00671E15">
              <w:rPr>
                <w:rFonts w:ascii="Arial Narrow" w:hAnsi="Arial Narrow" w:cs="Calibri"/>
                <w:b/>
                <w:bCs/>
                <w:sz w:val="14"/>
                <w:szCs w:val="14"/>
                <w:lang w:eastAsia="es-SV"/>
              </w:rPr>
              <w:t xml:space="preserve">A RECOMENDACIÓN DE LA COMISION DE COMPRAS SE PRESENTA EL SIGUIENTE INFORME DE ADQUISICIONES Y CONTRATACIONES </w:t>
            </w:r>
          </w:p>
        </w:tc>
      </w:tr>
      <w:tr w:rsidR="00A73E62" w:rsidRPr="00671E15" w14:paraId="13A4DED7" w14:textId="77777777" w:rsidTr="00F508CC">
        <w:trPr>
          <w:trHeight w:val="300"/>
        </w:trPr>
        <w:tc>
          <w:tcPr>
            <w:tcW w:w="1258" w:type="dxa"/>
            <w:gridSpan w:val="2"/>
            <w:tcBorders>
              <w:top w:val="single" w:sz="4" w:space="0" w:color="000000"/>
              <w:left w:val="single" w:sz="4" w:space="0" w:color="000000"/>
              <w:bottom w:val="single" w:sz="4" w:space="0" w:color="000000"/>
              <w:right w:val="nil"/>
            </w:tcBorders>
            <w:shd w:val="clear" w:color="auto" w:fill="auto"/>
            <w:vAlign w:val="center"/>
            <w:hideMark/>
          </w:tcPr>
          <w:p w14:paraId="788A983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30/11/2020</w:t>
            </w:r>
          </w:p>
        </w:tc>
        <w:tc>
          <w:tcPr>
            <w:tcW w:w="852" w:type="dxa"/>
            <w:tcBorders>
              <w:top w:val="nil"/>
              <w:left w:val="nil"/>
              <w:bottom w:val="single" w:sz="4" w:space="0" w:color="000000"/>
              <w:right w:val="nil"/>
            </w:tcBorders>
            <w:shd w:val="clear" w:color="auto" w:fill="auto"/>
            <w:noWrap/>
            <w:vAlign w:val="center"/>
            <w:hideMark/>
          </w:tcPr>
          <w:p w14:paraId="77FECCCC"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w:t>
            </w:r>
          </w:p>
        </w:tc>
        <w:tc>
          <w:tcPr>
            <w:tcW w:w="1576" w:type="dxa"/>
            <w:tcBorders>
              <w:top w:val="nil"/>
              <w:left w:val="nil"/>
              <w:bottom w:val="single" w:sz="4" w:space="0" w:color="000000"/>
              <w:right w:val="single" w:sz="4" w:space="0" w:color="000000"/>
            </w:tcBorders>
            <w:shd w:val="clear" w:color="auto" w:fill="auto"/>
            <w:noWrap/>
            <w:vAlign w:val="center"/>
            <w:hideMark/>
          </w:tcPr>
          <w:p w14:paraId="0503A553"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w:t>
            </w:r>
          </w:p>
        </w:tc>
        <w:tc>
          <w:tcPr>
            <w:tcW w:w="1273" w:type="dxa"/>
            <w:tcBorders>
              <w:top w:val="nil"/>
              <w:left w:val="nil"/>
              <w:bottom w:val="single" w:sz="4" w:space="0" w:color="000000"/>
              <w:right w:val="single" w:sz="4" w:space="0" w:color="000000"/>
            </w:tcBorders>
            <w:shd w:val="clear" w:color="auto" w:fill="auto"/>
            <w:vAlign w:val="center"/>
            <w:hideMark/>
          </w:tcPr>
          <w:p w14:paraId="77EA1453"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 </w:t>
            </w:r>
          </w:p>
        </w:tc>
        <w:tc>
          <w:tcPr>
            <w:tcW w:w="2129" w:type="dxa"/>
            <w:tcBorders>
              <w:top w:val="nil"/>
              <w:left w:val="nil"/>
              <w:bottom w:val="single" w:sz="4" w:space="0" w:color="000000"/>
              <w:right w:val="single" w:sz="4" w:space="0" w:color="000000"/>
            </w:tcBorders>
            <w:shd w:val="clear" w:color="auto" w:fill="auto"/>
            <w:vAlign w:val="center"/>
            <w:hideMark/>
          </w:tcPr>
          <w:p w14:paraId="6A1AB6A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 </w:t>
            </w:r>
          </w:p>
        </w:tc>
        <w:tc>
          <w:tcPr>
            <w:tcW w:w="1560" w:type="dxa"/>
            <w:tcBorders>
              <w:top w:val="nil"/>
              <w:left w:val="nil"/>
              <w:bottom w:val="single" w:sz="4" w:space="0" w:color="000000"/>
              <w:right w:val="single" w:sz="4" w:space="0" w:color="000000"/>
            </w:tcBorders>
            <w:shd w:val="clear" w:color="auto" w:fill="auto"/>
            <w:vAlign w:val="center"/>
            <w:hideMark/>
          </w:tcPr>
          <w:p w14:paraId="1DDEF4E0"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 </w:t>
            </w:r>
          </w:p>
        </w:tc>
        <w:tc>
          <w:tcPr>
            <w:tcW w:w="708" w:type="dxa"/>
            <w:tcBorders>
              <w:top w:val="nil"/>
              <w:left w:val="nil"/>
              <w:bottom w:val="single" w:sz="4" w:space="0" w:color="000000"/>
              <w:right w:val="single" w:sz="4" w:space="0" w:color="000000"/>
            </w:tcBorders>
            <w:shd w:val="clear" w:color="000000" w:fill="FFFFFF"/>
            <w:vAlign w:val="center"/>
            <w:hideMark/>
          </w:tcPr>
          <w:p w14:paraId="0D64E9AE"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 </w:t>
            </w:r>
          </w:p>
        </w:tc>
        <w:tc>
          <w:tcPr>
            <w:tcW w:w="709" w:type="dxa"/>
            <w:tcBorders>
              <w:top w:val="nil"/>
              <w:left w:val="nil"/>
              <w:bottom w:val="nil"/>
              <w:right w:val="single" w:sz="4" w:space="0" w:color="000000"/>
            </w:tcBorders>
            <w:shd w:val="clear" w:color="auto" w:fill="auto"/>
            <w:vAlign w:val="center"/>
            <w:hideMark/>
          </w:tcPr>
          <w:p w14:paraId="7365637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 </w:t>
            </w:r>
          </w:p>
        </w:tc>
      </w:tr>
      <w:tr w:rsidR="00A73E62" w:rsidRPr="00671E15" w14:paraId="7D32DA41" w14:textId="77777777" w:rsidTr="00F508CC">
        <w:trPr>
          <w:trHeight w:val="900"/>
        </w:trPr>
        <w:tc>
          <w:tcPr>
            <w:tcW w:w="543" w:type="dxa"/>
            <w:tcBorders>
              <w:top w:val="nil"/>
              <w:left w:val="single" w:sz="4" w:space="0" w:color="000000"/>
              <w:bottom w:val="single" w:sz="4" w:space="0" w:color="000000"/>
              <w:right w:val="single" w:sz="4" w:space="0" w:color="000000"/>
            </w:tcBorders>
            <w:shd w:val="clear" w:color="DEEAF6" w:fill="DEEAF6"/>
            <w:vAlign w:val="center"/>
            <w:hideMark/>
          </w:tcPr>
          <w:p w14:paraId="37058A17"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No.</w:t>
            </w:r>
          </w:p>
        </w:tc>
        <w:tc>
          <w:tcPr>
            <w:tcW w:w="715" w:type="dxa"/>
            <w:tcBorders>
              <w:top w:val="nil"/>
              <w:left w:val="nil"/>
              <w:bottom w:val="single" w:sz="4" w:space="0" w:color="000000"/>
              <w:right w:val="single" w:sz="4" w:space="0" w:color="000000"/>
            </w:tcBorders>
            <w:shd w:val="clear" w:color="DEEAF6" w:fill="DEEAF6"/>
            <w:vAlign w:val="center"/>
            <w:hideMark/>
          </w:tcPr>
          <w:p w14:paraId="6A8F5FBB"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No REQUI</w:t>
            </w:r>
          </w:p>
        </w:tc>
        <w:tc>
          <w:tcPr>
            <w:tcW w:w="852" w:type="dxa"/>
            <w:tcBorders>
              <w:top w:val="nil"/>
              <w:left w:val="nil"/>
              <w:bottom w:val="single" w:sz="4" w:space="0" w:color="000000"/>
              <w:right w:val="single" w:sz="4" w:space="0" w:color="000000"/>
            </w:tcBorders>
            <w:shd w:val="clear" w:color="DEEAF6" w:fill="DEEAF6"/>
            <w:vAlign w:val="center"/>
            <w:hideMark/>
          </w:tcPr>
          <w:p w14:paraId="19587ECC"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FECHA DE SOLICITUD</w:t>
            </w:r>
          </w:p>
        </w:tc>
        <w:tc>
          <w:tcPr>
            <w:tcW w:w="1576" w:type="dxa"/>
            <w:tcBorders>
              <w:top w:val="nil"/>
              <w:left w:val="nil"/>
              <w:bottom w:val="single" w:sz="4" w:space="0" w:color="000000"/>
              <w:right w:val="single" w:sz="4" w:space="0" w:color="000000"/>
            </w:tcBorders>
            <w:shd w:val="clear" w:color="DEEAF6" w:fill="DEEAF6"/>
            <w:vAlign w:val="center"/>
            <w:hideMark/>
          </w:tcPr>
          <w:p w14:paraId="7305273B"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NOMBRE/ PROYECTO</w:t>
            </w:r>
          </w:p>
        </w:tc>
        <w:tc>
          <w:tcPr>
            <w:tcW w:w="1273" w:type="dxa"/>
            <w:tcBorders>
              <w:top w:val="nil"/>
              <w:left w:val="nil"/>
              <w:bottom w:val="single" w:sz="4" w:space="0" w:color="000000"/>
              <w:right w:val="single" w:sz="4" w:space="0" w:color="000000"/>
            </w:tcBorders>
            <w:shd w:val="clear" w:color="DEEAF6" w:fill="DEEAF6"/>
            <w:vAlign w:val="center"/>
            <w:hideMark/>
          </w:tcPr>
          <w:p w14:paraId="27BEFB7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UNIDAD SOLICITANTE</w:t>
            </w:r>
          </w:p>
        </w:tc>
        <w:tc>
          <w:tcPr>
            <w:tcW w:w="2129" w:type="dxa"/>
            <w:tcBorders>
              <w:top w:val="nil"/>
              <w:left w:val="nil"/>
              <w:bottom w:val="single" w:sz="4" w:space="0" w:color="000000"/>
              <w:right w:val="single" w:sz="4" w:space="0" w:color="000000"/>
            </w:tcBorders>
            <w:shd w:val="clear" w:color="DEEAF6" w:fill="DEEAF6"/>
            <w:vAlign w:val="center"/>
            <w:hideMark/>
          </w:tcPr>
          <w:p w14:paraId="64C10560"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DESCRIPCION DEL PEDIDO</w:t>
            </w:r>
          </w:p>
        </w:tc>
        <w:tc>
          <w:tcPr>
            <w:tcW w:w="1560" w:type="dxa"/>
            <w:tcBorders>
              <w:top w:val="nil"/>
              <w:left w:val="nil"/>
              <w:bottom w:val="single" w:sz="4" w:space="0" w:color="000000"/>
              <w:right w:val="single" w:sz="4" w:space="0" w:color="000000"/>
            </w:tcBorders>
            <w:shd w:val="clear" w:color="DEEAF6" w:fill="DEEAF6"/>
            <w:vAlign w:val="center"/>
            <w:hideMark/>
          </w:tcPr>
          <w:p w14:paraId="5BF82038"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EMPRESA OFERTANTE</w:t>
            </w:r>
          </w:p>
        </w:tc>
        <w:tc>
          <w:tcPr>
            <w:tcW w:w="708" w:type="dxa"/>
            <w:tcBorders>
              <w:top w:val="nil"/>
              <w:left w:val="nil"/>
              <w:bottom w:val="single" w:sz="4" w:space="0" w:color="000000"/>
              <w:right w:val="nil"/>
            </w:tcBorders>
            <w:shd w:val="clear" w:color="DEEAF6" w:fill="FFFFFF"/>
            <w:vAlign w:val="center"/>
            <w:hideMark/>
          </w:tcPr>
          <w:p w14:paraId="58F8F73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MONTO DE OFERTA</w:t>
            </w:r>
          </w:p>
        </w:tc>
        <w:tc>
          <w:tcPr>
            <w:tcW w:w="709" w:type="dxa"/>
            <w:tcBorders>
              <w:top w:val="single" w:sz="4" w:space="0" w:color="auto"/>
              <w:left w:val="single" w:sz="4" w:space="0" w:color="auto"/>
              <w:bottom w:val="single" w:sz="4" w:space="0" w:color="auto"/>
              <w:right w:val="single" w:sz="4" w:space="0" w:color="auto"/>
            </w:tcBorders>
            <w:shd w:val="clear" w:color="DEEAF6" w:fill="DEEAF6"/>
            <w:vAlign w:val="center"/>
            <w:hideMark/>
          </w:tcPr>
          <w:p w14:paraId="6230978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LINEA DE TRABAJO</w:t>
            </w:r>
          </w:p>
        </w:tc>
      </w:tr>
      <w:tr w:rsidR="00A73E62" w:rsidRPr="00671E15" w14:paraId="45238B57" w14:textId="77777777" w:rsidTr="00F508CC">
        <w:trPr>
          <w:trHeight w:val="162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2EBEE3F"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w:t>
            </w:r>
          </w:p>
        </w:tc>
        <w:tc>
          <w:tcPr>
            <w:tcW w:w="715" w:type="dxa"/>
            <w:tcBorders>
              <w:top w:val="nil"/>
              <w:left w:val="nil"/>
              <w:bottom w:val="single" w:sz="4" w:space="0" w:color="000000"/>
              <w:right w:val="single" w:sz="4" w:space="0" w:color="000000"/>
            </w:tcBorders>
            <w:shd w:val="clear" w:color="auto" w:fill="auto"/>
            <w:vAlign w:val="center"/>
            <w:hideMark/>
          </w:tcPr>
          <w:p w14:paraId="501F997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1376</w:t>
            </w:r>
          </w:p>
        </w:tc>
        <w:tc>
          <w:tcPr>
            <w:tcW w:w="852" w:type="dxa"/>
            <w:tcBorders>
              <w:top w:val="nil"/>
              <w:left w:val="nil"/>
              <w:bottom w:val="single" w:sz="4" w:space="0" w:color="auto"/>
              <w:right w:val="single" w:sz="4" w:space="0" w:color="000000"/>
            </w:tcBorders>
            <w:shd w:val="clear" w:color="auto" w:fill="auto"/>
            <w:noWrap/>
            <w:vAlign w:val="center"/>
            <w:hideMark/>
          </w:tcPr>
          <w:p w14:paraId="674F3502"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64B17234"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INFORMATICA</w:t>
            </w:r>
          </w:p>
        </w:tc>
        <w:tc>
          <w:tcPr>
            <w:tcW w:w="1273" w:type="dxa"/>
            <w:tcBorders>
              <w:top w:val="nil"/>
              <w:left w:val="nil"/>
              <w:bottom w:val="single" w:sz="4" w:space="0" w:color="000000"/>
              <w:right w:val="single" w:sz="4" w:space="0" w:color="000000"/>
            </w:tcBorders>
            <w:shd w:val="clear" w:color="auto" w:fill="auto"/>
            <w:vAlign w:val="center"/>
            <w:hideMark/>
          </w:tcPr>
          <w:p w14:paraId="067724F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UNIDAD DE INFORMATICA</w:t>
            </w:r>
          </w:p>
        </w:tc>
        <w:tc>
          <w:tcPr>
            <w:tcW w:w="2129" w:type="dxa"/>
            <w:tcBorders>
              <w:top w:val="nil"/>
              <w:left w:val="nil"/>
              <w:bottom w:val="single" w:sz="4" w:space="0" w:color="000000"/>
              <w:right w:val="single" w:sz="4" w:space="0" w:color="000000"/>
            </w:tcBorders>
            <w:shd w:val="clear" w:color="auto" w:fill="auto"/>
            <w:vAlign w:val="center"/>
            <w:hideMark/>
          </w:tcPr>
          <w:p w14:paraId="23D2A733"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COMPRA DE COMPUTADORA DE ESCRITORIO CON PROCESADOR CORE i5, MEMORIA RAM DE 8GB, DISCO DE ESTADO SOLIDO DE 480GB, CD ROM, INCLUYE TECLADO Y MOUSE, GARANTIA DE UN AÑO, PARA SER UTILIZADO EN REGISTRO FAMILIAR. PROPUESTA PARA ADMINSITRADOR DE ORDEN DE COMRA: DAVID ABREGO</w:t>
            </w:r>
          </w:p>
        </w:tc>
        <w:tc>
          <w:tcPr>
            <w:tcW w:w="1560" w:type="dxa"/>
            <w:tcBorders>
              <w:top w:val="nil"/>
              <w:left w:val="nil"/>
              <w:bottom w:val="single" w:sz="4" w:space="0" w:color="000000"/>
              <w:right w:val="single" w:sz="4" w:space="0" w:color="000000"/>
            </w:tcBorders>
            <w:shd w:val="clear" w:color="auto" w:fill="auto"/>
            <w:vAlign w:val="center"/>
            <w:hideMark/>
          </w:tcPr>
          <w:p w14:paraId="6365063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ELIEZER JONATHAN HENRNANDEZ MORENO</w:t>
            </w:r>
          </w:p>
        </w:tc>
        <w:tc>
          <w:tcPr>
            <w:tcW w:w="708" w:type="dxa"/>
            <w:tcBorders>
              <w:top w:val="nil"/>
              <w:left w:val="nil"/>
              <w:bottom w:val="single" w:sz="4" w:space="0" w:color="000000"/>
              <w:right w:val="single" w:sz="4" w:space="0" w:color="000000"/>
            </w:tcBorders>
            <w:shd w:val="clear" w:color="000000" w:fill="FFFFFF"/>
            <w:vAlign w:val="center"/>
            <w:hideMark/>
          </w:tcPr>
          <w:p w14:paraId="35ACA97A"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 xml:space="preserve">$540.00 </w:t>
            </w:r>
          </w:p>
        </w:tc>
        <w:tc>
          <w:tcPr>
            <w:tcW w:w="709" w:type="dxa"/>
            <w:tcBorders>
              <w:top w:val="nil"/>
              <w:left w:val="nil"/>
              <w:bottom w:val="single" w:sz="4" w:space="0" w:color="000000"/>
              <w:right w:val="single" w:sz="4" w:space="0" w:color="000000"/>
            </w:tcBorders>
            <w:shd w:val="clear" w:color="auto" w:fill="auto"/>
            <w:vAlign w:val="center"/>
            <w:hideMark/>
          </w:tcPr>
          <w:p w14:paraId="3BEE6EF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010115</w:t>
            </w:r>
          </w:p>
        </w:tc>
      </w:tr>
      <w:tr w:rsidR="00A73E62" w:rsidRPr="00671E15" w14:paraId="6B2E0217" w14:textId="77777777" w:rsidTr="00F508CC">
        <w:trPr>
          <w:trHeight w:val="180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7FA5566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w:t>
            </w:r>
          </w:p>
        </w:tc>
        <w:tc>
          <w:tcPr>
            <w:tcW w:w="715" w:type="dxa"/>
            <w:tcBorders>
              <w:top w:val="nil"/>
              <w:left w:val="nil"/>
              <w:bottom w:val="single" w:sz="4" w:space="0" w:color="000000"/>
              <w:right w:val="single" w:sz="4" w:space="0" w:color="000000"/>
            </w:tcBorders>
            <w:shd w:val="clear" w:color="FFFFFF" w:fill="FFFFFF"/>
            <w:vAlign w:val="center"/>
            <w:hideMark/>
          </w:tcPr>
          <w:p w14:paraId="04EFB5E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1345</w:t>
            </w:r>
          </w:p>
        </w:tc>
        <w:tc>
          <w:tcPr>
            <w:tcW w:w="852" w:type="dxa"/>
            <w:tcBorders>
              <w:top w:val="nil"/>
              <w:left w:val="nil"/>
              <w:bottom w:val="single" w:sz="4" w:space="0" w:color="auto"/>
              <w:right w:val="single" w:sz="4" w:space="0" w:color="000000"/>
            </w:tcBorders>
            <w:shd w:val="clear" w:color="auto" w:fill="auto"/>
            <w:noWrap/>
            <w:vAlign w:val="center"/>
            <w:hideMark/>
          </w:tcPr>
          <w:p w14:paraId="7B226A0E"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724BA70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CONTRIBUCIÓN A LA PARTICIPACIÓN DEL ADULTO MAYOR EN LAS COMUNIDADES DEL MUNICIPIO DE NEJAPA</w:t>
            </w:r>
          </w:p>
        </w:tc>
        <w:tc>
          <w:tcPr>
            <w:tcW w:w="1273" w:type="dxa"/>
            <w:tcBorders>
              <w:top w:val="nil"/>
              <w:left w:val="nil"/>
              <w:bottom w:val="single" w:sz="4" w:space="0" w:color="000000"/>
              <w:right w:val="single" w:sz="4" w:space="0" w:color="000000"/>
            </w:tcBorders>
            <w:shd w:val="clear" w:color="auto" w:fill="auto"/>
            <w:vAlign w:val="center"/>
            <w:hideMark/>
          </w:tcPr>
          <w:p w14:paraId="5B548340"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UNIDAD DEL ADULTO MAYOR</w:t>
            </w:r>
          </w:p>
        </w:tc>
        <w:tc>
          <w:tcPr>
            <w:tcW w:w="2129" w:type="dxa"/>
            <w:tcBorders>
              <w:top w:val="nil"/>
              <w:left w:val="nil"/>
              <w:bottom w:val="single" w:sz="4" w:space="0" w:color="000000"/>
              <w:right w:val="single" w:sz="4" w:space="0" w:color="000000"/>
            </w:tcBorders>
            <w:shd w:val="clear" w:color="auto" w:fill="auto"/>
            <w:vAlign w:val="center"/>
            <w:hideMark/>
          </w:tcPr>
          <w:p w14:paraId="543C0CE2"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SERVICIO DE TRANSPORTE  PARA TRANSPORTE HACIA TUTULTEPEQUE CON PERSONAS ADULTO MAYOR, EL DÍA 19/11/2020, TRANSPORTE HACIA COMUNIDAD LAS MESAS CON PERSONAS ADULTO MAYOR, EL DÍA 20/11/2020. PROPUESTA PARA ADMISNITRADOR DE COMPRA: BRENDA GALVEZ</w:t>
            </w:r>
          </w:p>
        </w:tc>
        <w:tc>
          <w:tcPr>
            <w:tcW w:w="1560" w:type="dxa"/>
            <w:tcBorders>
              <w:top w:val="nil"/>
              <w:left w:val="nil"/>
              <w:bottom w:val="single" w:sz="4" w:space="0" w:color="000000"/>
              <w:right w:val="single" w:sz="4" w:space="0" w:color="000000"/>
            </w:tcBorders>
            <w:shd w:val="clear" w:color="auto" w:fill="auto"/>
            <w:vAlign w:val="center"/>
            <w:hideMark/>
          </w:tcPr>
          <w:p w14:paraId="1EC723C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PABLO ERNESTO FLORES VASQUEZ</w:t>
            </w:r>
          </w:p>
        </w:tc>
        <w:tc>
          <w:tcPr>
            <w:tcW w:w="708" w:type="dxa"/>
            <w:tcBorders>
              <w:top w:val="nil"/>
              <w:left w:val="nil"/>
              <w:bottom w:val="single" w:sz="4" w:space="0" w:color="000000"/>
              <w:right w:val="single" w:sz="4" w:space="0" w:color="000000"/>
            </w:tcBorders>
            <w:shd w:val="clear" w:color="FFFFFF" w:fill="FFFFFF"/>
            <w:vAlign w:val="center"/>
            <w:hideMark/>
          </w:tcPr>
          <w:p w14:paraId="58B35AEF"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$66.66</w:t>
            </w:r>
          </w:p>
        </w:tc>
        <w:tc>
          <w:tcPr>
            <w:tcW w:w="709" w:type="dxa"/>
            <w:tcBorders>
              <w:top w:val="nil"/>
              <w:left w:val="nil"/>
              <w:bottom w:val="single" w:sz="4" w:space="0" w:color="000000"/>
              <w:right w:val="single" w:sz="4" w:space="0" w:color="000000"/>
            </w:tcBorders>
            <w:shd w:val="clear" w:color="FFFFFF" w:fill="FFFFFF"/>
            <w:vAlign w:val="center"/>
            <w:hideMark/>
          </w:tcPr>
          <w:p w14:paraId="73B4690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030205</w:t>
            </w:r>
          </w:p>
        </w:tc>
      </w:tr>
      <w:tr w:rsidR="00A73E62" w:rsidRPr="00671E15" w14:paraId="1053620F" w14:textId="77777777" w:rsidTr="00F508CC">
        <w:trPr>
          <w:trHeight w:val="114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F13106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w:t>
            </w:r>
          </w:p>
        </w:tc>
        <w:tc>
          <w:tcPr>
            <w:tcW w:w="715" w:type="dxa"/>
            <w:tcBorders>
              <w:top w:val="nil"/>
              <w:left w:val="nil"/>
              <w:bottom w:val="single" w:sz="4" w:space="0" w:color="000000"/>
              <w:right w:val="single" w:sz="4" w:space="0" w:color="000000"/>
            </w:tcBorders>
            <w:shd w:val="clear" w:color="auto" w:fill="auto"/>
            <w:vAlign w:val="center"/>
            <w:hideMark/>
          </w:tcPr>
          <w:p w14:paraId="79686C5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1185</w:t>
            </w:r>
          </w:p>
        </w:tc>
        <w:tc>
          <w:tcPr>
            <w:tcW w:w="852" w:type="dxa"/>
            <w:tcBorders>
              <w:top w:val="nil"/>
              <w:left w:val="nil"/>
              <w:bottom w:val="single" w:sz="4" w:space="0" w:color="auto"/>
              <w:right w:val="single" w:sz="4" w:space="0" w:color="000000"/>
            </w:tcBorders>
            <w:shd w:val="clear" w:color="auto" w:fill="auto"/>
            <w:noWrap/>
            <w:vAlign w:val="center"/>
            <w:hideMark/>
          </w:tcPr>
          <w:p w14:paraId="36107522"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306A703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PLAN MUNICIPAL DE PREVENCION DE VIOLENCIA CONTRA LAS MUJERES NEJAPA, 2020</w:t>
            </w:r>
          </w:p>
        </w:tc>
        <w:tc>
          <w:tcPr>
            <w:tcW w:w="1273" w:type="dxa"/>
            <w:tcBorders>
              <w:top w:val="nil"/>
              <w:left w:val="nil"/>
              <w:bottom w:val="single" w:sz="4" w:space="0" w:color="000000"/>
              <w:right w:val="single" w:sz="4" w:space="0" w:color="000000"/>
            </w:tcBorders>
            <w:shd w:val="clear" w:color="auto" w:fill="auto"/>
            <w:vAlign w:val="center"/>
            <w:hideMark/>
          </w:tcPr>
          <w:p w14:paraId="7E5EF5A4"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UNIDAD MUNICIPAL DE LA MUJER</w:t>
            </w:r>
          </w:p>
        </w:tc>
        <w:tc>
          <w:tcPr>
            <w:tcW w:w="2129" w:type="dxa"/>
            <w:tcBorders>
              <w:top w:val="nil"/>
              <w:left w:val="nil"/>
              <w:bottom w:val="single" w:sz="4" w:space="0" w:color="000000"/>
              <w:right w:val="single" w:sz="4" w:space="0" w:color="000000"/>
            </w:tcBorders>
            <w:shd w:val="clear" w:color="auto" w:fill="auto"/>
            <w:vAlign w:val="center"/>
            <w:hideMark/>
          </w:tcPr>
          <w:p w14:paraId="1C029FB9"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COMPRA DE SANDWICH DE POLLO CON REFRESCO, PARA SER UTILIZADOS EN REALIZACION DE TALLERES DE SIPCODRAMA. PROPUESTA PARA ADMINSITRADOR DE ORDEN DE COMPRA: BERTA CARTAGENA</w:t>
            </w:r>
          </w:p>
        </w:tc>
        <w:tc>
          <w:tcPr>
            <w:tcW w:w="1560" w:type="dxa"/>
            <w:tcBorders>
              <w:top w:val="nil"/>
              <w:left w:val="nil"/>
              <w:bottom w:val="single" w:sz="4" w:space="0" w:color="000000"/>
              <w:right w:val="single" w:sz="4" w:space="0" w:color="000000"/>
            </w:tcBorders>
            <w:shd w:val="clear" w:color="FFFFFF" w:fill="FFFFFF"/>
            <w:vAlign w:val="center"/>
            <w:hideMark/>
          </w:tcPr>
          <w:p w14:paraId="2BB63B8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MARTA CELINA PORTAL RIVAS</w:t>
            </w:r>
          </w:p>
        </w:tc>
        <w:tc>
          <w:tcPr>
            <w:tcW w:w="708" w:type="dxa"/>
            <w:tcBorders>
              <w:top w:val="nil"/>
              <w:left w:val="nil"/>
              <w:bottom w:val="single" w:sz="4" w:space="0" w:color="000000"/>
              <w:right w:val="single" w:sz="4" w:space="0" w:color="000000"/>
            </w:tcBorders>
            <w:shd w:val="clear" w:color="000000" w:fill="FFFFFF"/>
            <w:vAlign w:val="center"/>
            <w:hideMark/>
          </w:tcPr>
          <w:p w14:paraId="091649D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$25.00</w:t>
            </w:r>
          </w:p>
        </w:tc>
        <w:tc>
          <w:tcPr>
            <w:tcW w:w="709" w:type="dxa"/>
            <w:tcBorders>
              <w:top w:val="nil"/>
              <w:left w:val="nil"/>
              <w:bottom w:val="single" w:sz="4" w:space="0" w:color="000000"/>
              <w:right w:val="single" w:sz="4" w:space="0" w:color="000000"/>
            </w:tcBorders>
            <w:shd w:val="clear" w:color="auto" w:fill="auto"/>
            <w:vAlign w:val="center"/>
            <w:hideMark/>
          </w:tcPr>
          <w:p w14:paraId="371A8B00"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030204</w:t>
            </w:r>
          </w:p>
        </w:tc>
      </w:tr>
      <w:tr w:rsidR="00A73E62" w:rsidRPr="00671E15" w14:paraId="727A93C6" w14:textId="77777777" w:rsidTr="00F508CC">
        <w:trPr>
          <w:trHeight w:val="90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9E591DE"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w:t>
            </w:r>
          </w:p>
        </w:tc>
        <w:tc>
          <w:tcPr>
            <w:tcW w:w="715" w:type="dxa"/>
            <w:tcBorders>
              <w:top w:val="nil"/>
              <w:left w:val="nil"/>
              <w:bottom w:val="single" w:sz="4" w:space="0" w:color="000000"/>
              <w:right w:val="single" w:sz="4" w:space="0" w:color="000000"/>
            </w:tcBorders>
            <w:shd w:val="clear" w:color="FFFFFF" w:fill="FFFFFF"/>
            <w:vAlign w:val="center"/>
            <w:hideMark/>
          </w:tcPr>
          <w:p w14:paraId="2719E93C"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1288</w:t>
            </w:r>
          </w:p>
        </w:tc>
        <w:tc>
          <w:tcPr>
            <w:tcW w:w="852" w:type="dxa"/>
            <w:tcBorders>
              <w:top w:val="nil"/>
              <w:left w:val="nil"/>
              <w:bottom w:val="single" w:sz="4" w:space="0" w:color="auto"/>
              <w:right w:val="single" w:sz="4" w:space="0" w:color="000000"/>
            </w:tcBorders>
            <w:shd w:val="clear" w:color="auto" w:fill="auto"/>
            <w:noWrap/>
            <w:vAlign w:val="center"/>
            <w:hideMark/>
          </w:tcPr>
          <w:p w14:paraId="281578BE"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5AC5D19C"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GERENCIA DE SERVICIOS MUNICIPALES</w:t>
            </w:r>
          </w:p>
        </w:tc>
        <w:tc>
          <w:tcPr>
            <w:tcW w:w="1273" w:type="dxa"/>
            <w:tcBorders>
              <w:top w:val="nil"/>
              <w:left w:val="nil"/>
              <w:bottom w:val="single" w:sz="4" w:space="0" w:color="000000"/>
              <w:right w:val="single" w:sz="4" w:space="0" w:color="000000"/>
            </w:tcBorders>
            <w:shd w:val="clear" w:color="auto" w:fill="auto"/>
            <w:vAlign w:val="center"/>
            <w:hideMark/>
          </w:tcPr>
          <w:p w14:paraId="72073D8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GERENCIA DE SERVICIOS MUNICIPALES</w:t>
            </w:r>
          </w:p>
        </w:tc>
        <w:tc>
          <w:tcPr>
            <w:tcW w:w="2129" w:type="dxa"/>
            <w:tcBorders>
              <w:top w:val="nil"/>
              <w:left w:val="nil"/>
              <w:bottom w:val="single" w:sz="4" w:space="0" w:color="000000"/>
              <w:right w:val="single" w:sz="4" w:space="0" w:color="000000"/>
            </w:tcBorders>
            <w:shd w:val="clear" w:color="auto" w:fill="auto"/>
            <w:vAlign w:val="center"/>
            <w:hideMark/>
          </w:tcPr>
          <w:p w14:paraId="1AD0B83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POLVORA PARA SER UTILIZADA EN INAUGURACION DE PLAZA CONCHITA LARA. PROPUESTA PARA ADMINSITRADOR DE ORDEN DECOMPRA: KRISCIA SANCHEZ</w:t>
            </w:r>
          </w:p>
        </w:tc>
        <w:tc>
          <w:tcPr>
            <w:tcW w:w="1560" w:type="dxa"/>
            <w:tcBorders>
              <w:top w:val="nil"/>
              <w:left w:val="nil"/>
              <w:bottom w:val="single" w:sz="4" w:space="0" w:color="000000"/>
              <w:right w:val="single" w:sz="4" w:space="0" w:color="000000"/>
            </w:tcBorders>
            <w:shd w:val="clear" w:color="auto" w:fill="auto"/>
            <w:vAlign w:val="center"/>
            <w:hideMark/>
          </w:tcPr>
          <w:p w14:paraId="5438E59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CARLOS ERNESTO MARTINEZ CALDERON</w:t>
            </w:r>
          </w:p>
        </w:tc>
        <w:tc>
          <w:tcPr>
            <w:tcW w:w="708" w:type="dxa"/>
            <w:tcBorders>
              <w:top w:val="nil"/>
              <w:left w:val="nil"/>
              <w:bottom w:val="single" w:sz="4" w:space="0" w:color="000000"/>
              <w:right w:val="single" w:sz="4" w:space="0" w:color="000000"/>
            </w:tcBorders>
            <w:shd w:val="clear" w:color="FFFFFF" w:fill="FFFFFF"/>
            <w:vAlign w:val="center"/>
            <w:hideMark/>
          </w:tcPr>
          <w:p w14:paraId="25CC74C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$60.50</w:t>
            </w:r>
          </w:p>
        </w:tc>
        <w:tc>
          <w:tcPr>
            <w:tcW w:w="709" w:type="dxa"/>
            <w:tcBorders>
              <w:top w:val="nil"/>
              <w:left w:val="nil"/>
              <w:bottom w:val="single" w:sz="4" w:space="0" w:color="000000"/>
              <w:right w:val="single" w:sz="4" w:space="0" w:color="000000"/>
            </w:tcBorders>
            <w:shd w:val="clear" w:color="FFFFFF" w:fill="FFFFFF"/>
            <w:vAlign w:val="center"/>
            <w:hideMark/>
          </w:tcPr>
          <w:p w14:paraId="2FA89C2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020102</w:t>
            </w:r>
          </w:p>
        </w:tc>
      </w:tr>
      <w:tr w:rsidR="00A73E62" w:rsidRPr="00671E15" w14:paraId="78AA41E0" w14:textId="77777777" w:rsidTr="00F508CC">
        <w:trPr>
          <w:trHeight w:val="88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384017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w:t>
            </w:r>
          </w:p>
        </w:tc>
        <w:tc>
          <w:tcPr>
            <w:tcW w:w="715" w:type="dxa"/>
            <w:tcBorders>
              <w:top w:val="nil"/>
              <w:left w:val="nil"/>
              <w:bottom w:val="single" w:sz="4" w:space="0" w:color="000000"/>
              <w:right w:val="single" w:sz="4" w:space="0" w:color="000000"/>
            </w:tcBorders>
            <w:shd w:val="clear" w:color="FFFFFF" w:fill="FFFFFF"/>
            <w:vAlign w:val="center"/>
            <w:hideMark/>
          </w:tcPr>
          <w:p w14:paraId="5A386F9E"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1288</w:t>
            </w:r>
          </w:p>
        </w:tc>
        <w:tc>
          <w:tcPr>
            <w:tcW w:w="852" w:type="dxa"/>
            <w:tcBorders>
              <w:top w:val="nil"/>
              <w:left w:val="nil"/>
              <w:bottom w:val="single" w:sz="4" w:space="0" w:color="auto"/>
              <w:right w:val="single" w:sz="4" w:space="0" w:color="000000"/>
            </w:tcBorders>
            <w:shd w:val="clear" w:color="auto" w:fill="auto"/>
            <w:noWrap/>
            <w:vAlign w:val="center"/>
            <w:hideMark/>
          </w:tcPr>
          <w:p w14:paraId="421EEE3E"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37A6A54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GERENCIA DE SERVICIOS MUNICIPALES</w:t>
            </w:r>
          </w:p>
        </w:tc>
        <w:tc>
          <w:tcPr>
            <w:tcW w:w="1273" w:type="dxa"/>
            <w:tcBorders>
              <w:top w:val="nil"/>
              <w:left w:val="nil"/>
              <w:bottom w:val="single" w:sz="4" w:space="0" w:color="000000"/>
              <w:right w:val="single" w:sz="4" w:space="0" w:color="000000"/>
            </w:tcBorders>
            <w:shd w:val="clear" w:color="auto" w:fill="auto"/>
            <w:vAlign w:val="center"/>
            <w:hideMark/>
          </w:tcPr>
          <w:p w14:paraId="0F206094"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GERENCIA DE SERVICIOS MUNICIPALES</w:t>
            </w:r>
          </w:p>
        </w:tc>
        <w:tc>
          <w:tcPr>
            <w:tcW w:w="2129" w:type="dxa"/>
            <w:tcBorders>
              <w:top w:val="nil"/>
              <w:left w:val="nil"/>
              <w:bottom w:val="single" w:sz="4" w:space="0" w:color="auto"/>
              <w:right w:val="single" w:sz="4" w:space="0" w:color="auto"/>
            </w:tcBorders>
            <w:shd w:val="clear" w:color="auto" w:fill="auto"/>
            <w:vAlign w:val="center"/>
            <w:hideMark/>
          </w:tcPr>
          <w:p w14:paraId="6825CCEE"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FOCOS, PARA SER UTILIZADOS EN INSTALACIONES DE LA PLAZA CONCHITA LARA. PROPUESTA PARA ADMINSITRADOR DE ORDEN DE COMPRA: KRISCIA SANCHEZ</w:t>
            </w:r>
          </w:p>
        </w:tc>
        <w:tc>
          <w:tcPr>
            <w:tcW w:w="1560" w:type="dxa"/>
            <w:tcBorders>
              <w:top w:val="nil"/>
              <w:left w:val="nil"/>
              <w:bottom w:val="single" w:sz="4" w:space="0" w:color="000000"/>
              <w:right w:val="single" w:sz="4" w:space="0" w:color="000000"/>
            </w:tcBorders>
            <w:shd w:val="clear" w:color="auto" w:fill="auto"/>
            <w:vAlign w:val="center"/>
            <w:hideMark/>
          </w:tcPr>
          <w:p w14:paraId="0D33A50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ISRAEL MELENDEZ MARTINEZ</w:t>
            </w:r>
          </w:p>
        </w:tc>
        <w:tc>
          <w:tcPr>
            <w:tcW w:w="708" w:type="dxa"/>
            <w:tcBorders>
              <w:top w:val="nil"/>
              <w:left w:val="nil"/>
              <w:bottom w:val="single" w:sz="4" w:space="0" w:color="000000"/>
              <w:right w:val="single" w:sz="4" w:space="0" w:color="000000"/>
            </w:tcBorders>
            <w:shd w:val="clear" w:color="000000" w:fill="FFFFFF"/>
            <w:vAlign w:val="center"/>
            <w:hideMark/>
          </w:tcPr>
          <w:p w14:paraId="114E9380"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$43.00</w:t>
            </w:r>
          </w:p>
        </w:tc>
        <w:tc>
          <w:tcPr>
            <w:tcW w:w="709" w:type="dxa"/>
            <w:tcBorders>
              <w:top w:val="nil"/>
              <w:left w:val="nil"/>
              <w:bottom w:val="single" w:sz="4" w:space="0" w:color="000000"/>
              <w:right w:val="single" w:sz="4" w:space="0" w:color="000000"/>
            </w:tcBorders>
            <w:shd w:val="clear" w:color="auto" w:fill="auto"/>
            <w:vAlign w:val="center"/>
            <w:hideMark/>
          </w:tcPr>
          <w:p w14:paraId="0E7D517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020102</w:t>
            </w:r>
          </w:p>
        </w:tc>
      </w:tr>
      <w:tr w:rsidR="00A73E62" w:rsidRPr="00671E15" w14:paraId="17CC3DEF" w14:textId="77777777" w:rsidTr="00F508CC">
        <w:trPr>
          <w:trHeight w:val="165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6AE28CF"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w:t>
            </w:r>
          </w:p>
        </w:tc>
        <w:tc>
          <w:tcPr>
            <w:tcW w:w="715" w:type="dxa"/>
            <w:tcBorders>
              <w:top w:val="nil"/>
              <w:left w:val="nil"/>
              <w:bottom w:val="single" w:sz="4" w:space="0" w:color="auto"/>
              <w:right w:val="single" w:sz="4" w:space="0" w:color="auto"/>
            </w:tcBorders>
            <w:shd w:val="clear" w:color="auto" w:fill="auto"/>
            <w:noWrap/>
            <w:vAlign w:val="center"/>
            <w:hideMark/>
          </w:tcPr>
          <w:p w14:paraId="52605F8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1290</w:t>
            </w:r>
          </w:p>
        </w:tc>
        <w:tc>
          <w:tcPr>
            <w:tcW w:w="852" w:type="dxa"/>
            <w:tcBorders>
              <w:top w:val="nil"/>
              <w:left w:val="nil"/>
              <w:bottom w:val="single" w:sz="4" w:space="0" w:color="auto"/>
              <w:right w:val="single" w:sz="4" w:space="0" w:color="000000"/>
            </w:tcBorders>
            <w:shd w:val="clear" w:color="auto" w:fill="auto"/>
            <w:noWrap/>
            <w:vAlign w:val="center"/>
            <w:hideMark/>
          </w:tcPr>
          <w:p w14:paraId="563E493C"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2E8C78A9"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000000"/>
              <w:right w:val="single" w:sz="4" w:space="0" w:color="000000"/>
            </w:tcBorders>
            <w:shd w:val="clear" w:color="auto" w:fill="auto"/>
            <w:vAlign w:val="center"/>
            <w:hideMark/>
          </w:tcPr>
          <w:p w14:paraId="5DFDBA84"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PREVENCION DE LA VIOLENCIA</w:t>
            </w:r>
          </w:p>
        </w:tc>
        <w:tc>
          <w:tcPr>
            <w:tcW w:w="2129" w:type="dxa"/>
            <w:tcBorders>
              <w:top w:val="nil"/>
              <w:left w:val="nil"/>
              <w:bottom w:val="single" w:sz="4" w:space="0" w:color="000000"/>
              <w:right w:val="single" w:sz="4" w:space="0" w:color="000000"/>
            </w:tcBorders>
            <w:shd w:val="clear" w:color="auto" w:fill="auto"/>
            <w:vAlign w:val="center"/>
            <w:hideMark/>
          </w:tcPr>
          <w:p w14:paraId="69E952F6"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SERVICIO DE  TRANSPORTE PARA TRASLADO DE PESONAS A PLAYA EL ESPINO, CONVIVIO ACTIVIDAD JUVENIL INTERJUVES, EL DÍA 15/11/2020: PROPUESTA PARA ADMINSITRADOR DE ORDEN DE 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37208E9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PABLO ERNESTO FLORES VASQUEZ</w:t>
            </w:r>
          </w:p>
        </w:tc>
        <w:tc>
          <w:tcPr>
            <w:tcW w:w="708" w:type="dxa"/>
            <w:tcBorders>
              <w:top w:val="nil"/>
              <w:left w:val="nil"/>
              <w:bottom w:val="single" w:sz="4" w:space="0" w:color="auto"/>
              <w:right w:val="single" w:sz="4" w:space="0" w:color="auto"/>
            </w:tcBorders>
            <w:shd w:val="clear" w:color="000000" w:fill="FFFFFF"/>
            <w:noWrap/>
            <w:vAlign w:val="center"/>
            <w:hideMark/>
          </w:tcPr>
          <w:p w14:paraId="770C28C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272.22 </w:t>
            </w:r>
          </w:p>
        </w:tc>
        <w:tc>
          <w:tcPr>
            <w:tcW w:w="709" w:type="dxa"/>
            <w:tcBorders>
              <w:top w:val="nil"/>
              <w:left w:val="nil"/>
              <w:bottom w:val="single" w:sz="4" w:space="0" w:color="000000"/>
              <w:right w:val="single" w:sz="4" w:space="0" w:color="000000"/>
            </w:tcBorders>
            <w:shd w:val="clear" w:color="auto" w:fill="auto"/>
            <w:vAlign w:val="center"/>
            <w:hideMark/>
          </w:tcPr>
          <w:p w14:paraId="28852AEB"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030205</w:t>
            </w:r>
          </w:p>
        </w:tc>
      </w:tr>
      <w:tr w:rsidR="00A73E62" w:rsidRPr="00671E15" w14:paraId="24C89EFB" w14:textId="77777777" w:rsidTr="00F508CC">
        <w:trPr>
          <w:trHeight w:val="141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170B50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w:t>
            </w:r>
          </w:p>
        </w:tc>
        <w:tc>
          <w:tcPr>
            <w:tcW w:w="715" w:type="dxa"/>
            <w:tcBorders>
              <w:top w:val="nil"/>
              <w:left w:val="nil"/>
              <w:bottom w:val="single" w:sz="4" w:space="0" w:color="000000"/>
              <w:right w:val="single" w:sz="4" w:space="0" w:color="000000"/>
            </w:tcBorders>
            <w:shd w:val="clear" w:color="FFFFFF" w:fill="FFFFFF"/>
            <w:vAlign w:val="center"/>
            <w:hideMark/>
          </w:tcPr>
          <w:p w14:paraId="2BDD4753"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1199</w:t>
            </w:r>
          </w:p>
        </w:tc>
        <w:tc>
          <w:tcPr>
            <w:tcW w:w="852" w:type="dxa"/>
            <w:tcBorders>
              <w:top w:val="nil"/>
              <w:left w:val="nil"/>
              <w:bottom w:val="single" w:sz="4" w:space="0" w:color="auto"/>
              <w:right w:val="single" w:sz="4" w:space="0" w:color="000000"/>
            </w:tcBorders>
            <w:shd w:val="clear" w:color="auto" w:fill="auto"/>
            <w:noWrap/>
            <w:vAlign w:val="center"/>
            <w:hideMark/>
          </w:tcPr>
          <w:p w14:paraId="63061211"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7AF00AFC"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CANALIZACIÓN DE AGUAS LLUVIAS EN LOTIFICACIÓN LAS AMERICAS  III PASAJE J DEL MUNICIPIO DE NEJAPA </w:t>
            </w:r>
          </w:p>
        </w:tc>
        <w:tc>
          <w:tcPr>
            <w:tcW w:w="1273" w:type="dxa"/>
            <w:tcBorders>
              <w:top w:val="nil"/>
              <w:left w:val="nil"/>
              <w:bottom w:val="single" w:sz="4" w:space="0" w:color="000000"/>
              <w:right w:val="single" w:sz="4" w:space="0" w:color="000000"/>
            </w:tcBorders>
            <w:shd w:val="clear" w:color="auto" w:fill="auto"/>
            <w:vAlign w:val="center"/>
            <w:hideMark/>
          </w:tcPr>
          <w:p w14:paraId="65E26C9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GERENCIA DE PROYECTOS Y DESARROLLO TERRITORIAL</w:t>
            </w:r>
          </w:p>
        </w:tc>
        <w:tc>
          <w:tcPr>
            <w:tcW w:w="2129" w:type="dxa"/>
            <w:tcBorders>
              <w:top w:val="nil"/>
              <w:left w:val="nil"/>
              <w:bottom w:val="single" w:sz="4" w:space="0" w:color="000000"/>
              <w:right w:val="single" w:sz="4" w:space="0" w:color="000000"/>
            </w:tcBorders>
            <w:shd w:val="clear" w:color="auto" w:fill="auto"/>
            <w:vAlign w:val="center"/>
            <w:hideMark/>
          </w:tcPr>
          <w:p w14:paraId="3A6BDCC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COMPRA DE HIERRO CAÑO GALVANIZADO Y PIEDRA CUARTA, MATERIAL PARA SER UTILIZADO EN EL DESARROLLO DEL PROYECTO CANALIZACIÓN DE AGUAS LLUVIAS EN LOTIFICACION LAS AMERICAS III, PASAJE "J". PROPUESTA PARA ADMINISTRADOR DE ORDEN DECOMPRA: XENIA RODAS</w:t>
            </w:r>
          </w:p>
        </w:tc>
        <w:tc>
          <w:tcPr>
            <w:tcW w:w="1560" w:type="dxa"/>
            <w:tcBorders>
              <w:top w:val="nil"/>
              <w:left w:val="nil"/>
              <w:bottom w:val="single" w:sz="4" w:space="0" w:color="000000"/>
              <w:right w:val="single" w:sz="4" w:space="0" w:color="000000"/>
            </w:tcBorders>
            <w:shd w:val="clear" w:color="auto" w:fill="auto"/>
            <w:vAlign w:val="center"/>
            <w:hideMark/>
          </w:tcPr>
          <w:p w14:paraId="5702946A"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BALTAZAR DIAZ HENRIQUEZ</w:t>
            </w:r>
          </w:p>
        </w:tc>
        <w:tc>
          <w:tcPr>
            <w:tcW w:w="708" w:type="dxa"/>
            <w:tcBorders>
              <w:top w:val="nil"/>
              <w:left w:val="nil"/>
              <w:bottom w:val="single" w:sz="4" w:space="0" w:color="000000"/>
              <w:right w:val="single" w:sz="4" w:space="0" w:color="000000"/>
            </w:tcBorders>
            <w:shd w:val="clear" w:color="FFFFFF" w:fill="FFFFFF"/>
            <w:vAlign w:val="center"/>
            <w:hideMark/>
          </w:tcPr>
          <w:p w14:paraId="19048E9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$971.92</w:t>
            </w:r>
          </w:p>
        </w:tc>
        <w:tc>
          <w:tcPr>
            <w:tcW w:w="709" w:type="dxa"/>
            <w:tcBorders>
              <w:top w:val="nil"/>
              <w:left w:val="nil"/>
              <w:bottom w:val="single" w:sz="4" w:space="0" w:color="000000"/>
              <w:right w:val="single" w:sz="4" w:space="0" w:color="000000"/>
            </w:tcBorders>
            <w:shd w:val="clear" w:color="FFFFFF" w:fill="FFFFFF"/>
            <w:vAlign w:val="center"/>
            <w:hideMark/>
          </w:tcPr>
          <w:p w14:paraId="5EDECF6E"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030101</w:t>
            </w:r>
          </w:p>
        </w:tc>
      </w:tr>
      <w:tr w:rsidR="00A73E62" w:rsidRPr="00671E15" w14:paraId="5667A1D4" w14:textId="77777777" w:rsidTr="00F508CC">
        <w:trPr>
          <w:trHeight w:val="142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F87CBD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8</w:t>
            </w:r>
          </w:p>
        </w:tc>
        <w:tc>
          <w:tcPr>
            <w:tcW w:w="715" w:type="dxa"/>
            <w:tcBorders>
              <w:top w:val="nil"/>
              <w:left w:val="nil"/>
              <w:bottom w:val="single" w:sz="4" w:space="0" w:color="auto"/>
              <w:right w:val="single" w:sz="4" w:space="0" w:color="auto"/>
            </w:tcBorders>
            <w:shd w:val="clear" w:color="auto" w:fill="auto"/>
            <w:noWrap/>
            <w:vAlign w:val="center"/>
            <w:hideMark/>
          </w:tcPr>
          <w:p w14:paraId="57A4BE7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1198</w:t>
            </w:r>
          </w:p>
        </w:tc>
        <w:tc>
          <w:tcPr>
            <w:tcW w:w="852" w:type="dxa"/>
            <w:tcBorders>
              <w:top w:val="nil"/>
              <w:left w:val="nil"/>
              <w:bottom w:val="single" w:sz="4" w:space="0" w:color="auto"/>
              <w:right w:val="single" w:sz="4" w:space="0" w:color="000000"/>
            </w:tcBorders>
            <w:shd w:val="clear" w:color="auto" w:fill="auto"/>
            <w:noWrap/>
            <w:vAlign w:val="center"/>
            <w:hideMark/>
          </w:tcPr>
          <w:p w14:paraId="662BCB9F"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392F7E49"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MEJORAMIENTO DE CANALIZACIÓN DE AGUAS LLUVIAS EN SECTOR CALLE AL CERRO, LOT  ALDEA DE MERCEDES, JURISDICCIÓN DE NEJAPA.</w:t>
            </w:r>
          </w:p>
        </w:tc>
        <w:tc>
          <w:tcPr>
            <w:tcW w:w="1273" w:type="dxa"/>
            <w:tcBorders>
              <w:top w:val="nil"/>
              <w:left w:val="nil"/>
              <w:bottom w:val="single" w:sz="4" w:space="0" w:color="auto"/>
              <w:right w:val="single" w:sz="4" w:space="0" w:color="auto"/>
            </w:tcBorders>
            <w:shd w:val="clear" w:color="auto" w:fill="auto"/>
            <w:vAlign w:val="center"/>
            <w:hideMark/>
          </w:tcPr>
          <w:p w14:paraId="6E0C831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710E21FB"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CORTAFRIO Y CODO, MATERIAL PARA SER UTILIZADO EN EL DESARROLLO DEL PROYECTO CANALIZACIÓN DE AGUAS LLUVIAS EN SECTOR CALLE AL CERRO. PROPUESTA PARA ADMINSITRADOR DE ORDEN DECOMPRA: XENIA RODAS</w:t>
            </w:r>
          </w:p>
        </w:tc>
        <w:tc>
          <w:tcPr>
            <w:tcW w:w="1560" w:type="dxa"/>
            <w:tcBorders>
              <w:top w:val="nil"/>
              <w:left w:val="nil"/>
              <w:bottom w:val="single" w:sz="4" w:space="0" w:color="000000"/>
              <w:right w:val="single" w:sz="4" w:space="0" w:color="000000"/>
            </w:tcBorders>
            <w:shd w:val="clear" w:color="auto" w:fill="auto"/>
            <w:vAlign w:val="center"/>
            <w:hideMark/>
          </w:tcPr>
          <w:p w14:paraId="463A9A8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BALTAZAR DIAZ HENRIQUEZ</w:t>
            </w:r>
          </w:p>
        </w:tc>
        <w:tc>
          <w:tcPr>
            <w:tcW w:w="708" w:type="dxa"/>
            <w:tcBorders>
              <w:top w:val="nil"/>
              <w:left w:val="nil"/>
              <w:bottom w:val="single" w:sz="4" w:space="0" w:color="auto"/>
              <w:right w:val="single" w:sz="4" w:space="0" w:color="auto"/>
            </w:tcBorders>
            <w:shd w:val="clear" w:color="000000" w:fill="FFFFFF"/>
            <w:noWrap/>
            <w:vAlign w:val="center"/>
            <w:hideMark/>
          </w:tcPr>
          <w:p w14:paraId="5147597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54.42 </w:t>
            </w:r>
          </w:p>
        </w:tc>
        <w:tc>
          <w:tcPr>
            <w:tcW w:w="709" w:type="dxa"/>
            <w:tcBorders>
              <w:top w:val="nil"/>
              <w:left w:val="nil"/>
              <w:bottom w:val="single" w:sz="4" w:space="0" w:color="auto"/>
              <w:right w:val="single" w:sz="4" w:space="0" w:color="auto"/>
            </w:tcBorders>
            <w:shd w:val="clear" w:color="auto" w:fill="auto"/>
            <w:noWrap/>
            <w:vAlign w:val="center"/>
            <w:hideMark/>
          </w:tcPr>
          <w:p w14:paraId="393F8F4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4561ED3D" w14:textId="77777777" w:rsidTr="00F508CC">
        <w:trPr>
          <w:trHeight w:val="133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0B82D7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9</w:t>
            </w:r>
          </w:p>
        </w:tc>
        <w:tc>
          <w:tcPr>
            <w:tcW w:w="715" w:type="dxa"/>
            <w:tcBorders>
              <w:top w:val="nil"/>
              <w:left w:val="nil"/>
              <w:bottom w:val="single" w:sz="4" w:space="0" w:color="auto"/>
              <w:right w:val="single" w:sz="4" w:space="0" w:color="auto"/>
            </w:tcBorders>
            <w:shd w:val="clear" w:color="auto" w:fill="auto"/>
            <w:vAlign w:val="center"/>
            <w:hideMark/>
          </w:tcPr>
          <w:p w14:paraId="14B4F3D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1128</w:t>
            </w:r>
          </w:p>
        </w:tc>
        <w:tc>
          <w:tcPr>
            <w:tcW w:w="852" w:type="dxa"/>
            <w:tcBorders>
              <w:top w:val="nil"/>
              <w:left w:val="nil"/>
              <w:bottom w:val="single" w:sz="4" w:space="0" w:color="auto"/>
              <w:right w:val="single" w:sz="4" w:space="0" w:color="000000"/>
            </w:tcBorders>
            <w:shd w:val="clear" w:color="auto" w:fill="auto"/>
            <w:noWrap/>
            <w:vAlign w:val="center"/>
            <w:hideMark/>
          </w:tcPr>
          <w:p w14:paraId="7CFB4F20"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50177E8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PAVIMENTACIÓN DE TRAMO DE CALLE PRINCIPAL DE LOTIFICACION EL MILAGRO, COMUNIDAD LA GRANJA </w:t>
            </w:r>
          </w:p>
        </w:tc>
        <w:tc>
          <w:tcPr>
            <w:tcW w:w="1273" w:type="dxa"/>
            <w:tcBorders>
              <w:top w:val="nil"/>
              <w:left w:val="nil"/>
              <w:bottom w:val="single" w:sz="4" w:space="0" w:color="auto"/>
              <w:right w:val="single" w:sz="4" w:space="0" w:color="auto"/>
            </w:tcBorders>
            <w:shd w:val="clear" w:color="auto" w:fill="auto"/>
            <w:vAlign w:val="center"/>
            <w:hideMark/>
          </w:tcPr>
          <w:p w14:paraId="305DDD4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1BFEDDA3"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CARTUCHO, BACKER RED, MATERIAL PARA SER UTILIZADO EN EL DESARROLLO DEL PROYECTO PAVIMENTACION DE TRAMO DE CALLE PRINCIPAL, LOTIFICACION EL MILAGRO. PROPUESTA PARA ADMINISTRADOR DE ORDEN DE COMPRA: XENIA RODAS</w:t>
            </w:r>
          </w:p>
        </w:tc>
        <w:tc>
          <w:tcPr>
            <w:tcW w:w="1560" w:type="dxa"/>
            <w:tcBorders>
              <w:top w:val="nil"/>
              <w:left w:val="nil"/>
              <w:bottom w:val="single" w:sz="4" w:space="0" w:color="000000"/>
              <w:right w:val="single" w:sz="4" w:space="0" w:color="000000"/>
            </w:tcBorders>
            <w:shd w:val="clear" w:color="auto" w:fill="auto"/>
            <w:vAlign w:val="center"/>
            <w:hideMark/>
          </w:tcPr>
          <w:p w14:paraId="1B897ED3"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BALTAZAR DIAZ HENRIQUEZ</w:t>
            </w:r>
          </w:p>
        </w:tc>
        <w:tc>
          <w:tcPr>
            <w:tcW w:w="708" w:type="dxa"/>
            <w:tcBorders>
              <w:top w:val="nil"/>
              <w:left w:val="nil"/>
              <w:bottom w:val="single" w:sz="4" w:space="0" w:color="auto"/>
              <w:right w:val="single" w:sz="4" w:space="0" w:color="auto"/>
            </w:tcBorders>
            <w:shd w:val="clear" w:color="000000" w:fill="FFFFFF"/>
            <w:vAlign w:val="center"/>
            <w:hideMark/>
          </w:tcPr>
          <w:p w14:paraId="04D3188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1,977.17 </w:t>
            </w:r>
          </w:p>
        </w:tc>
        <w:tc>
          <w:tcPr>
            <w:tcW w:w="709" w:type="dxa"/>
            <w:tcBorders>
              <w:top w:val="nil"/>
              <w:left w:val="nil"/>
              <w:bottom w:val="single" w:sz="4" w:space="0" w:color="auto"/>
              <w:right w:val="single" w:sz="4" w:space="0" w:color="auto"/>
            </w:tcBorders>
            <w:shd w:val="clear" w:color="auto" w:fill="auto"/>
            <w:vAlign w:val="center"/>
            <w:hideMark/>
          </w:tcPr>
          <w:p w14:paraId="315FDB0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3A7523C4" w14:textId="77777777" w:rsidTr="00F508CC">
        <w:trPr>
          <w:trHeight w:val="169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8D70D4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10</w:t>
            </w:r>
          </w:p>
        </w:tc>
        <w:tc>
          <w:tcPr>
            <w:tcW w:w="715" w:type="dxa"/>
            <w:tcBorders>
              <w:top w:val="nil"/>
              <w:left w:val="nil"/>
              <w:bottom w:val="single" w:sz="4" w:space="0" w:color="auto"/>
              <w:right w:val="single" w:sz="4" w:space="0" w:color="auto"/>
            </w:tcBorders>
            <w:shd w:val="clear" w:color="auto" w:fill="auto"/>
            <w:vAlign w:val="center"/>
            <w:hideMark/>
          </w:tcPr>
          <w:p w14:paraId="4D247D7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1123</w:t>
            </w:r>
          </w:p>
        </w:tc>
        <w:tc>
          <w:tcPr>
            <w:tcW w:w="852" w:type="dxa"/>
            <w:tcBorders>
              <w:top w:val="nil"/>
              <w:left w:val="nil"/>
              <w:bottom w:val="single" w:sz="4" w:space="0" w:color="auto"/>
              <w:right w:val="single" w:sz="4" w:space="0" w:color="000000"/>
            </w:tcBorders>
            <w:shd w:val="clear" w:color="auto" w:fill="auto"/>
            <w:noWrap/>
            <w:vAlign w:val="center"/>
            <w:hideMark/>
          </w:tcPr>
          <w:p w14:paraId="0BEED617"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000000"/>
              <w:right w:val="single" w:sz="4" w:space="0" w:color="000000"/>
            </w:tcBorders>
            <w:shd w:val="clear" w:color="auto" w:fill="auto"/>
            <w:vAlign w:val="center"/>
            <w:hideMark/>
          </w:tcPr>
          <w:p w14:paraId="6497F43D"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MANTENIMIENTO Y MEJORAMIENTO DE VIAS Y ESPACIOS PUBLICOS DEL CASCO URBANO DEL MUNICIPIO DE NEJAPA  DE PARTAMENTO DE SAN SALVADOR </w:t>
            </w:r>
          </w:p>
        </w:tc>
        <w:tc>
          <w:tcPr>
            <w:tcW w:w="1273" w:type="dxa"/>
            <w:tcBorders>
              <w:top w:val="nil"/>
              <w:left w:val="nil"/>
              <w:bottom w:val="single" w:sz="4" w:space="0" w:color="auto"/>
              <w:right w:val="single" w:sz="4" w:space="0" w:color="auto"/>
            </w:tcBorders>
            <w:shd w:val="clear" w:color="auto" w:fill="auto"/>
            <w:vAlign w:val="center"/>
            <w:hideMark/>
          </w:tcPr>
          <w:p w14:paraId="3481B7B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6F72462A"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PINTURA PARA TRAFICO AMARILLO Y BLANCO SHERWIN WILLIAMS, MATERIAL PARA SER UTILIZADO EN EL DESARROLLO DEL PROYECTO MANTENIMIENTO Y MEJORAMIENTO DE VIAS Y ESPACIOS PUBLICOS EN CASCO URBANO. PROPUESTA DE ADMINISTRADOR DE ORDEN DE COMPRA: XENIA RODAS</w:t>
            </w:r>
          </w:p>
        </w:tc>
        <w:tc>
          <w:tcPr>
            <w:tcW w:w="1560" w:type="dxa"/>
            <w:tcBorders>
              <w:top w:val="nil"/>
              <w:left w:val="nil"/>
              <w:bottom w:val="single" w:sz="4" w:space="0" w:color="000000"/>
              <w:right w:val="single" w:sz="4" w:space="0" w:color="000000"/>
            </w:tcBorders>
            <w:shd w:val="clear" w:color="auto" w:fill="auto"/>
            <w:vAlign w:val="center"/>
            <w:hideMark/>
          </w:tcPr>
          <w:p w14:paraId="0DFAB32B"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BALTAZAR DIAZ HENRIQUEZ</w:t>
            </w:r>
          </w:p>
        </w:tc>
        <w:tc>
          <w:tcPr>
            <w:tcW w:w="708" w:type="dxa"/>
            <w:tcBorders>
              <w:top w:val="nil"/>
              <w:left w:val="nil"/>
              <w:bottom w:val="single" w:sz="4" w:space="0" w:color="auto"/>
              <w:right w:val="single" w:sz="4" w:space="0" w:color="auto"/>
            </w:tcBorders>
            <w:shd w:val="clear" w:color="000000" w:fill="FFFFFF"/>
            <w:vAlign w:val="center"/>
            <w:hideMark/>
          </w:tcPr>
          <w:p w14:paraId="65B8407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389.50 </w:t>
            </w:r>
          </w:p>
        </w:tc>
        <w:tc>
          <w:tcPr>
            <w:tcW w:w="709" w:type="dxa"/>
            <w:tcBorders>
              <w:top w:val="nil"/>
              <w:left w:val="nil"/>
              <w:bottom w:val="single" w:sz="4" w:space="0" w:color="auto"/>
              <w:right w:val="single" w:sz="4" w:space="0" w:color="auto"/>
            </w:tcBorders>
            <w:shd w:val="clear" w:color="auto" w:fill="auto"/>
            <w:vAlign w:val="center"/>
            <w:hideMark/>
          </w:tcPr>
          <w:p w14:paraId="688E699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4766B0B0" w14:textId="77777777" w:rsidTr="00F508CC">
        <w:trPr>
          <w:trHeight w:val="117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AE9D73E"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11</w:t>
            </w:r>
          </w:p>
        </w:tc>
        <w:tc>
          <w:tcPr>
            <w:tcW w:w="715" w:type="dxa"/>
            <w:tcBorders>
              <w:top w:val="nil"/>
              <w:left w:val="nil"/>
              <w:bottom w:val="single" w:sz="4" w:space="0" w:color="auto"/>
              <w:right w:val="single" w:sz="4" w:space="0" w:color="auto"/>
            </w:tcBorders>
            <w:shd w:val="clear" w:color="auto" w:fill="auto"/>
            <w:vAlign w:val="center"/>
            <w:hideMark/>
          </w:tcPr>
          <w:p w14:paraId="37F3327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1337</w:t>
            </w:r>
          </w:p>
        </w:tc>
        <w:tc>
          <w:tcPr>
            <w:tcW w:w="852" w:type="dxa"/>
            <w:tcBorders>
              <w:top w:val="nil"/>
              <w:left w:val="nil"/>
              <w:bottom w:val="single" w:sz="4" w:space="0" w:color="auto"/>
              <w:right w:val="single" w:sz="4" w:space="0" w:color="000000"/>
            </w:tcBorders>
            <w:shd w:val="clear" w:color="auto" w:fill="auto"/>
            <w:noWrap/>
            <w:vAlign w:val="center"/>
            <w:hideMark/>
          </w:tcPr>
          <w:p w14:paraId="07E43AB4"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59ACD0B3"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MEJORAMIENTO, OBRAS DE PASO Y MANTENIMIENTO DE CAMINOS RURALES. </w:t>
            </w:r>
          </w:p>
        </w:tc>
        <w:tc>
          <w:tcPr>
            <w:tcW w:w="1273" w:type="dxa"/>
            <w:tcBorders>
              <w:top w:val="nil"/>
              <w:left w:val="nil"/>
              <w:bottom w:val="single" w:sz="4" w:space="0" w:color="auto"/>
              <w:right w:val="single" w:sz="4" w:space="0" w:color="auto"/>
            </w:tcBorders>
            <w:shd w:val="clear" w:color="auto" w:fill="auto"/>
            <w:vAlign w:val="center"/>
            <w:hideMark/>
          </w:tcPr>
          <w:p w14:paraId="55CF3D8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0A78C129"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PIEDRA, CEMENTO, ALAMBRE Y GRAVA, PARA EL DESARROLLO Y MEJORAMIENTO DE OBRAS DE PASO Y CAMIONES RURALES. PROPUESTA PARA ADMINSITRADOR DE ORDEN DE COMPRA: XENIA RODAS</w:t>
            </w:r>
          </w:p>
        </w:tc>
        <w:tc>
          <w:tcPr>
            <w:tcW w:w="1560" w:type="dxa"/>
            <w:tcBorders>
              <w:top w:val="nil"/>
              <w:left w:val="nil"/>
              <w:bottom w:val="single" w:sz="4" w:space="0" w:color="000000"/>
              <w:right w:val="single" w:sz="4" w:space="0" w:color="000000"/>
            </w:tcBorders>
            <w:shd w:val="clear" w:color="auto" w:fill="auto"/>
            <w:vAlign w:val="center"/>
            <w:hideMark/>
          </w:tcPr>
          <w:p w14:paraId="5596F63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BALTAZAR DIAZ HENRIQUEZ</w:t>
            </w:r>
          </w:p>
        </w:tc>
        <w:tc>
          <w:tcPr>
            <w:tcW w:w="708" w:type="dxa"/>
            <w:tcBorders>
              <w:top w:val="nil"/>
              <w:left w:val="nil"/>
              <w:bottom w:val="single" w:sz="4" w:space="0" w:color="auto"/>
              <w:right w:val="single" w:sz="4" w:space="0" w:color="auto"/>
            </w:tcBorders>
            <w:shd w:val="clear" w:color="000000" w:fill="FFFFFF"/>
            <w:vAlign w:val="center"/>
            <w:hideMark/>
          </w:tcPr>
          <w:p w14:paraId="1B6FADC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$6,447.54 </w:t>
            </w:r>
          </w:p>
        </w:tc>
        <w:tc>
          <w:tcPr>
            <w:tcW w:w="709" w:type="dxa"/>
            <w:tcBorders>
              <w:top w:val="nil"/>
              <w:left w:val="nil"/>
              <w:bottom w:val="single" w:sz="4" w:space="0" w:color="auto"/>
              <w:right w:val="single" w:sz="4" w:space="0" w:color="auto"/>
            </w:tcBorders>
            <w:shd w:val="clear" w:color="auto" w:fill="auto"/>
            <w:vAlign w:val="center"/>
            <w:hideMark/>
          </w:tcPr>
          <w:p w14:paraId="2669E44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17260B4C" w14:textId="77777777" w:rsidTr="00F508CC">
        <w:trPr>
          <w:trHeight w:val="148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9951B5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12</w:t>
            </w:r>
          </w:p>
        </w:tc>
        <w:tc>
          <w:tcPr>
            <w:tcW w:w="715" w:type="dxa"/>
            <w:tcBorders>
              <w:top w:val="nil"/>
              <w:left w:val="nil"/>
              <w:bottom w:val="nil"/>
              <w:right w:val="single" w:sz="4" w:space="0" w:color="auto"/>
            </w:tcBorders>
            <w:shd w:val="clear" w:color="auto" w:fill="auto"/>
            <w:vAlign w:val="center"/>
            <w:hideMark/>
          </w:tcPr>
          <w:p w14:paraId="7845C1E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1041</w:t>
            </w:r>
          </w:p>
        </w:tc>
        <w:tc>
          <w:tcPr>
            <w:tcW w:w="852" w:type="dxa"/>
            <w:tcBorders>
              <w:top w:val="nil"/>
              <w:left w:val="nil"/>
              <w:bottom w:val="single" w:sz="4" w:space="0" w:color="auto"/>
              <w:right w:val="single" w:sz="4" w:space="0" w:color="000000"/>
            </w:tcBorders>
            <w:shd w:val="clear" w:color="auto" w:fill="auto"/>
            <w:noWrap/>
            <w:vAlign w:val="center"/>
            <w:hideMark/>
          </w:tcPr>
          <w:p w14:paraId="272D7039"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15370D5B"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OBRAS DE MITIGACIÓN DE RIESGO EN PUENTE Y BOVEDA ACCESO A KINDER MORAZAN </w:t>
            </w:r>
          </w:p>
        </w:tc>
        <w:tc>
          <w:tcPr>
            <w:tcW w:w="1273" w:type="dxa"/>
            <w:tcBorders>
              <w:top w:val="nil"/>
              <w:left w:val="nil"/>
              <w:bottom w:val="single" w:sz="4" w:space="0" w:color="auto"/>
              <w:right w:val="single" w:sz="4" w:space="0" w:color="auto"/>
            </w:tcBorders>
            <w:shd w:val="clear" w:color="auto" w:fill="auto"/>
            <w:vAlign w:val="center"/>
            <w:hideMark/>
          </w:tcPr>
          <w:p w14:paraId="7C081CF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5E4B554A"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BLOUQE DE COMCRETO, TELA, HIERRO Y TUBO, PARA SER UTILIZADO EN EL DESARROLLO DEL PROYECTO OBRAS DE MITIGACION EN BOVEDA DE ACCESO A KINDER MORAZAN. PROPUESTA PARA ADMINSITRADOR DE ORDEN DE COMPRA: XENIA RODAS</w:t>
            </w:r>
          </w:p>
        </w:tc>
        <w:tc>
          <w:tcPr>
            <w:tcW w:w="1560" w:type="dxa"/>
            <w:tcBorders>
              <w:top w:val="nil"/>
              <w:left w:val="nil"/>
              <w:bottom w:val="single" w:sz="4" w:space="0" w:color="000000"/>
              <w:right w:val="single" w:sz="4" w:space="0" w:color="000000"/>
            </w:tcBorders>
            <w:shd w:val="clear" w:color="auto" w:fill="auto"/>
            <w:vAlign w:val="center"/>
            <w:hideMark/>
          </w:tcPr>
          <w:p w14:paraId="0B13EEF3"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BALTAZAR DIAZ HENRIQUEZ</w:t>
            </w:r>
          </w:p>
        </w:tc>
        <w:tc>
          <w:tcPr>
            <w:tcW w:w="708" w:type="dxa"/>
            <w:tcBorders>
              <w:top w:val="nil"/>
              <w:left w:val="nil"/>
              <w:bottom w:val="single" w:sz="4" w:space="0" w:color="auto"/>
              <w:right w:val="single" w:sz="4" w:space="0" w:color="auto"/>
            </w:tcBorders>
            <w:shd w:val="clear" w:color="000000" w:fill="FFFFFF"/>
            <w:vAlign w:val="center"/>
            <w:hideMark/>
          </w:tcPr>
          <w:p w14:paraId="16C2857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403.70 </w:t>
            </w:r>
          </w:p>
        </w:tc>
        <w:tc>
          <w:tcPr>
            <w:tcW w:w="709" w:type="dxa"/>
            <w:tcBorders>
              <w:top w:val="nil"/>
              <w:left w:val="nil"/>
              <w:bottom w:val="single" w:sz="4" w:space="0" w:color="auto"/>
              <w:right w:val="single" w:sz="4" w:space="0" w:color="auto"/>
            </w:tcBorders>
            <w:shd w:val="clear" w:color="auto" w:fill="auto"/>
            <w:vAlign w:val="center"/>
            <w:hideMark/>
          </w:tcPr>
          <w:p w14:paraId="3F861D7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7D523CAF" w14:textId="77777777" w:rsidTr="00F508CC">
        <w:trPr>
          <w:trHeight w:val="135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98C0FA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13</w:t>
            </w:r>
          </w:p>
        </w:tc>
        <w:tc>
          <w:tcPr>
            <w:tcW w:w="715" w:type="dxa"/>
            <w:tcBorders>
              <w:top w:val="single" w:sz="4" w:space="0" w:color="auto"/>
              <w:left w:val="nil"/>
              <w:bottom w:val="nil"/>
              <w:right w:val="single" w:sz="4" w:space="0" w:color="auto"/>
            </w:tcBorders>
            <w:shd w:val="clear" w:color="auto" w:fill="auto"/>
            <w:vAlign w:val="center"/>
            <w:hideMark/>
          </w:tcPr>
          <w:p w14:paraId="7D40E6C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1208</w:t>
            </w:r>
          </w:p>
        </w:tc>
        <w:tc>
          <w:tcPr>
            <w:tcW w:w="852" w:type="dxa"/>
            <w:tcBorders>
              <w:top w:val="nil"/>
              <w:left w:val="nil"/>
              <w:bottom w:val="single" w:sz="4" w:space="0" w:color="auto"/>
              <w:right w:val="single" w:sz="4" w:space="0" w:color="000000"/>
            </w:tcBorders>
            <w:shd w:val="clear" w:color="auto" w:fill="auto"/>
            <w:noWrap/>
            <w:vAlign w:val="center"/>
            <w:hideMark/>
          </w:tcPr>
          <w:p w14:paraId="3DE28F8D"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37A9E8AB"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MEJORAMIENTO, OBRAS DE PASO Y MANTENIMIENTO DE CAMINOS RURALES </w:t>
            </w:r>
          </w:p>
        </w:tc>
        <w:tc>
          <w:tcPr>
            <w:tcW w:w="1273" w:type="dxa"/>
            <w:tcBorders>
              <w:top w:val="nil"/>
              <w:left w:val="nil"/>
              <w:bottom w:val="single" w:sz="4" w:space="0" w:color="auto"/>
              <w:right w:val="single" w:sz="4" w:space="0" w:color="auto"/>
            </w:tcBorders>
            <w:shd w:val="clear" w:color="auto" w:fill="auto"/>
            <w:vAlign w:val="center"/>
            <w:hideMark/>
          </w:tcPr>
          <w:p w14:paraId="0C4FB6C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69247F4E"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CEMENTO, GRAVA, PIEDRAS Y TIERRA BLANCA, PARA SER UTILIZADO EN EL DESARROLLO DEL PROYECTO MEJORAMIENTO DE OBRAS DE PASO Y CAMINOS RURALES. PROPUESTA PARA ADMINSITRADOR DE ORDEN DE COMPRA: XENIA RODAS</w:t>
            </w:r>
          </w:p>
        </w:tc>
        <w:tc>
          <w:tcPr>
            <w:tcW w:w="1560" w:type="dxa"/>
            <w:tcBorders>
              <w:top w:val="nil"/>
              <w:left w:val="nil"/>
              <w:bottom w:val="single" w:sz="4" w:space="0" w:color="000000"/>
              <w:right w:val="single" w:sz="4" w:space="0" w:color="000000"/>
            </w:tcBorders>
            <w:shd w:val="clear" w:color="auto" w:fill="auto"/>
            <w:vAlign w:val="center"/>
            <w:hideMark/>
          </w:tcPr>
          <w:p w14:paraId="3834D350"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BALTAZAR DIAZ HENRIQUEZ</w:t>
            </w:r>
          </w:p>
        </w:tc>
        <w:tc>
          <w:tcPr>
            <w:tcW w:w="708" w:type="dxa"/>
            <w:tcBorders>
              <w:top w:val="nil"/>
              <w:left w:val="nil"/>
              <w:bottom w:val="single" w:sz="4" w:space="0" w:color="auto"/>
              <w:right w:val="single" w:sz="4" w:space="0" w:color="auto"/>
            </w:tcBorders>
            <w:shd w:val="clear" w:color="000000" w:fill="FFFFFF"/>
            <w:vAlign w:val="center"/>
            <w:hideMark/>
          </w:tcPr>
          <w:p w14:paraId="5D9B873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$ 1,485.64 </w:t>
            </w:r>
          </w:p>
        </w:tc>
        <w:tc>
          <w:tcPr>
            <w:tcW w:w="709" w:type="dxa"/>
            <w:tcBorders>
              <w:top w:val="nil"/>
              <w:left w:val="nil"/>
              <w:bottom w:val="single" w:sz="4" w:space="0" w:color="auto"/>
              <w:right w:val="single" w:sz="4" w:space="0" w:color="auto"/>
            </w:tcBorders>
            <w:shd w:val="clear" w:color="auto" w:fill="auto"/>
            <w:vAlign w:val="center"/>
            <w:hideMark/>
          </w:tcPr>
          <w:p w14:paraId="329E488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4D970ADB" w14:textId="77777777" w:rsidTr="00F508CC">
        <w:trPr>
          <w:trHeight w:val="133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6EF024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14</w:t>
            </w:r>
          </w:p>
        </w:tc>
        <w:tc>
          <w:tcPr>
            <w:tcW w:w="715" w:type="dxa"/>
            <w:tcBorders>
              <w:top w:val="single" w:sz="4" w:space="0" w:color="auto"/>
              <w:left w:val="nil"/>
              <w:bottom w:val="nil"/>
              <w:right w:val="single" w:sz="4" w:space="0" w:color="auto"/>
            </w:tcBorders>
            <w:shd w:val="clear" w:color="auto" w:fill="auto"/>
            <w:vAlign w:val="center"/>
            <w:hideMark/>
          </w:tcPr>
          <w:p w14:paraId="2A365B0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1207</w:t>
            </w:r>
          </w:p>
        </w:tc>
        <w:tc>
          <w:tcPr>
            <w:tcW w:w="852" w:type="dxa"/>
            <w:tcBorders>
              <w:top w:val="nil"/>
              <w:left w:val="nil"/>
              <w:bottom w:val="single" w:sz="4" w:space="0" w:color="auto"/>
              <w:right w:val="single" w:sz="4" w:space="0" w:color="000000"/>
            </w:tcBorders>
            <w:shd w:val="clear" w:color="auto" w:fill="auto"/>
            <w:noWrap/>
            <w:vAlign w:val="center"/>
            <w:hideMark/>
          </w:tcPr>
          <w:p w14:paraId="024F9043"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415E16F5"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MEJORAMIENTO, OBRAS DE PASO Y MANTENIMIENTO DE CAMINOS RURALES </w:t>
            </w:r>
          </w:p>
        </w:tc>
        <w:tc>
          <w:tcPr>
            <w:tcW w:w="1273" w:type="dxa"/>
            <w:tcBorders>
              <w:top w:val="nil"/>
              <w:left w:val="nil"/>
              <w:bottom w:val="single" w:sz="4" w:space="0" w:color="auto"/>
              <w:right w:val="single" w:sz="4" w:space="0" w:color="auto"/>
            </w:tcBorders>
            <w:shd w:val="clear" w:color="auto" w:fill="auto"/>
            <w:vAlign w:val="center"/>
            <w:hideMark/>
          </w:tcPr>
          <w:p w14:paraId="51A38CD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0A5E40A4"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GRAVA, VARILLA Y TIERRA BLANCA, PARA SER UTILIZADO EN EL DESARROLLO DEL PROYECTO MEJORAMIENTO DE OBRAS DE PASO Y CAMINOS RURALES. PROPUESTA PARA ADMINSITRADOR DE ORDEN DE COMPRA: XENIA RODAS</w:t>
            </w:r>
          </w:p>
        </w:tc>
        <w:tc>
          <w:tcPr>
            <w:tcW w:w="1560" w:type="dxa"/>
            <w:tcBorders>
              <w:top w:val="nil"/>
              <w:left w:val="nil"/>
              <w:bottom w:val="single" w:sz="4" w:space="0" w:color="auto"/>
              <w:right w:val="single" w:sz="4" w:space="0" w:color="auto"/>
            </w:tcBorders>
            <w:shd w:val="clear" w:color="auto" w:fill="auto"/>
            <w:vAlign w:val="center"/>
            <w:hideMark/>
          </w:tcPr>
          <w:p w14:paraId="5CE279B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JUAN SANTOS TOBIAS MONGE</w:t>
            </w:r>
          </w:p>
        </w:tc>
        <w:tc>
          <w:tcPr>
            <w:tcW w:w="708" w:type="dxa"/>
            <w:tcBorders>
              <w:top w:val="nil"/>
              <w:left w:val="nil"/>
              <w:bottom w:val="single" w:sz="4" w:space="0" w:color="auto"/>
              <w:right w:val="single" w:sz="4" w:space="0" w:color="auto"/>
            </w:tcBorders>
            <w:shd w:val="clear" w:color="000000" w:fill="FFFFFF"/>
            <w:vAlign w:val="center"/>
            <w:hideMark/>
          </w:tcPr>
          <w:p w14:paraId="77644CC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$ 1,228.00 </w:t>
            </w:r>
          </w:p>
        </w:tc>
        <w:tc>
          <w:tcPr>
            <w:tcW w:w="709" w:type="dxa"/>
            <w:tcBorders>
              <w:top w:val="nil"/>
              <w:left w:val="nil"/>
              <w:bottom w:val="single" w:sz="4" w:space="0" w:color="auto"/>
              <w:right w:val="single" w:sz="4" w:space="0" w:color="auto"/>
            </w:tcBorders>
            <w:shd w:val="clear" w:color="auto" w:fill="auto"/>
            <w:vAlign w:val="center"/>
            <w:hideMark/>
          </w:tcPr>
          <w:p w14:paraId="5DE24C5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73E4C80D" w14:textId="77777777" w:rsidTr="00F508CC">
        <w:trPr>
          <w:trHeight w:val="136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688535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15</w:t>
            </w:r>
          </w:p>
        </w:tc>
        <w:tc>
          <w:tcPr>
            <w:tcW w:w="715" w:type="dxa"/>
            <w:tcBorders>
              <w:top w:val="single" w:sz="4" w:space="0" w:color="auto"/>
              <w:left w:val="nil"/>
              <w:bottom w:val="nil"/>
              <w:right w:val="single" w:sz="4" w:space="0" w:color="auto"/>
            </w:tcBorders>
            <w:shd w:val="clear" w:color="auto" w:fill="auto"/>
            <w:vAlign w:val="center"/>
            <w:hideMark/>
          </w:tcPr>
          <w:p w14:paraId="26F1298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1207</w:t>
            </w:r>
          </w:p>
        </w:tc>
        <w:tc>
          <w:tcPr>
            <w:tcW w:w="852" w:type="dxa"/>
            <w:tcBorders>
              <w:top w:val="nil"/>
              <w:left w:val="nil"/>
              <w:bottom w:val="single" w:sz="4" w:space="0" w:color="auto"/>
              <w:right w:val="single" w:sz="4" w:space="0" w:color="000000"/>
            </w:tcBorders>
            <w:shd w:val="clear" w:color="auto" w:fill="auto"/>
            <w:noWrap/>
            <w:vAlign w:val="center"/>
            <w:hideMark/>
          </w:tcPr>
          <w:p w14:paraId="0CD24D53"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7AED2E9C"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MEJORAMIENTO, OBRAS DE PASO Y MANTENIMIENTO DE CAMINOS RURALES </w:t>
            </w:r>
          </w:p>
        </w:tc>
        <w:tc>
          <w:tcPr>
            <w:tcW w:w="1273" w:type="dxa"/>
            <w:tcBorders>
              <w:top w:val="nil"/>
              <w:left w:val="nil"/>
              <w:bottom w:val="single" w:sz="4" w:space="0" w:color="auto"/>
              <w:right w:val="single" w:sz="4" w:space="0" w:color="auto"/>
            </w:tcBorders>
            <w:shd w:val="clear" w:color="auto" w:fill="auto"/>
            <w:vAlign w:val="center"/>
            <w:hideMark/>
          </w:tcPr>
          <w:p w14:paraId="7821FF1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4B452A31"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CEMENTO HOLCIM FUERTE PORTLAND, MATERIAL PARA SER UTILIZADO EN EL DESARROLLO DEL PROYECTO MEJORAMIENTO DE OBRAS DE PASO Y CAMINOS RURALES. PROPUESTA PARA ADMINSITRADOR DE ORDEN DE COMPRA: XENIA RODAS</w:t>
            </w:r>
          </w:p>
        </w:tc>
        <w:tc>
          <w:tcPr>
            <w:tcW w:w="1560" w:type="dxa"/>
            <w:tcBorders>
              <w:top w:val="nil"/>
              <w:left w:val="nil"/>
              <w:bottom w:val="single" w:sz="4" w:space="0" w:color="auto"/>
              <w:right w:val="single" w:sz="4" w:space="0" w:color="auto"/>
            </w:tcBorders>
            <w:shd w:val="clear" w:color="auto" w:fill="auto"/>
            <w:vAlign w:val="center"/>
            <w:hideMark/>
          </w:tcPr>
          <w:p w14:paraId="3770833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HOLCIM EL SALVADOR S.A. DE C.V. </w:t>
            </w:r>
          </w:p>
        </w:tc>
        <w:tc>
          <w:tcPr>
            <w:tcW w:w="708" w:type="dxa"/>
            <w:tcBorders>
              <w:top w:val="nil"/>
              <w:left w:val="nil"/>
              <w:bottom w:val="single" w:sz="4" w:space="0" w:color="auto"/>
              <w:right w:val="single" w:sz="4" w:space="0" w:color="auto"/>
            </w:tcBorders>
            <w:shd w:val="clear" w:color="000000" w:fill="FFFFFF"/>
            <w:vAlign w:val="center"/>
            <w:hideMark/>
          </w:tcPr>
          <w:p w14:paraId="7267115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832.74 </w:t>
            </w:r>
          </w:p>
        </w:tc>
        <w:tc>
          <w:tcPr>
            <w:tcW w:w="709" w:type="dxa"/>
            <w:tcBorders>
              <w:top w:val="nil"/>
              <w:left w:val="nil"/>
              <w:bottom w:val="single" w:sz="4" w:space="0" w:color="auto"/>
              <w:right w:val="single" w:sz="4" w:space="0" w:color="auto"/>
            </w:tcBorders>
            <w:shd w:val="clear" w:color="auto" w:fill="auto"/>
            <w:vAlign w:val="center"/>
            <w:hideMark/>
          </w:tcPr>
          <w:p w14:paraId="771175E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52B62CB0" w14:textId="77777777" w:rsidTr="00F508CC">
        <w:trPr>
          <w:trHeight w:val="151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ADB904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16</w:t>
            </w:r>
          </w:p>
        </w:tc>
        <w:tc>
          <w:tcPr>
            <w:tcW w:w="715" w:type="dxa"/>
            <w:tcBorders>
              <w:top w:val="single" w:sz="4" w:space="0" w:color="auto"/>
              <w:left w:val="nil"/>
              <w:bottom w:val="nil"/>
              <w:right w:val="single" w:sz="4" w:space="0" w:color="auto"/>
            </w:tcBorders>
            <w:shd w:val="clear" w:color="auto" w:fill="auto"/>
            <w:vAlign w:val="center"/>
            <w:hideMark/>
          </w:tcPr>
          <w:p w14:paraId="443B1A3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1292</w:t>
            </w:r>
          </w:p>
        </w:tc>
        <w:tc>
          <w:tcPr>
            <w:tcW w:w="852" w:type="dxa"/>
            <w:tcBorders>
              <w:top w:val="nil"/>
              <w:left w:val="nil"/>
              <w:bottom w:val="single" w:sz="4" w:space="0" w:color="auto"/>
              <w:right w:val="single" w:sz="4" w:space="0" w:color="000000"/>
            </w:tcBorders>
            <w:shd w:val="clear" w:color="auto" w:fill="auto"/>
            <w:noWrap/>
            <w:vAlign w:val="center"/>
            <w:hideMark/>
          </w:tcPr>
          <w:p w14:paraId="2A694D5B"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24C95754"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MERCADO MUNICIPAL PLAZA ESPAÑA</w:t>
            </w:r>
          </w:p>
        </w:tc>
        <w:tc>
          <w:tcPr>
            <w:tcW w:w="1273" w:type="dxa"/>
            <w:tcBorders>
              <w:top w:val="nil"/>
              <w:left w:val="nil"/>
              <w:bottom w:val="single" w:sz="4" w:space="0" w:color="auto"/>
              <w:right w:val="single" w:sz="4" w:space="0" w:color="auto"/>
            </w:tcBorders>
            <w:shd w:val="clear" w:color="auto" w:fill="auto"/>
            <w:vAlign w:val="center"/>
            <w:hideMark/>
          </w:tcPr>
          <w:p w14:paraId="5B27FEF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MERCADO MUNICIPAL PLAZA ESPAÑA</w:t>
            </w:r>
          </w:p>
        </w:tc>
        <w:tc>
          <w:tcPr>
            <w:tcW w:w="2129" w:type="dxa"/>
            <w:tcBorders>
              <w:top w:val="nil"/>
              <w:left w:val="nil"/>
              <w:bottom w:val="single" w:sz="4" w:space="0" w:color="auto"/>
              <w:right w:val="single" w:sz="4" w:space="0" w:color="auto"/>
            </w:tcBorders>
            <w:shd w:val="clear" w:color="auto" w:fill="auto"/>
            <w:vAlign w:val="center"/>
            <w:hideMark/>
          </w:tcPr>
          <w:p w14:paraId="286E2912"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VALVULA DE CONTROL, CHORROS PARA LAVAMANOS, SIERRA DE BOTELLA Y SIFON, MATERIALES PARA SER UTILIZADOS EN MANTENIMIENTO DE LAS INSTALACIONES DEL MERCADO MUNICIPAL PROPUESTA PARA ADMINISTRADOR DE ORDEN DE COMPRA: GREGORIO HERNANDEZ</w:t>
            </w:r>
          </w:p>
        </w:tc>
        <w:tc>
          <w:tcPr>
            <w:tcW w:w="1560" w:type="dxa"/>
            <w:tcBorders>
              <w:top w:val="nil"/>
              <w:left w:val="nil"/>
              <w:bottom w:val="single" w:sz="4" w:space="0" w:color="auto"/>
              <w:right w:val="single" w:sz="4" w:space="0" w:color="auto"/>
            </w:tcBorders>
            <w:shd w:val="clear" w:color="auto" w:fill="auto"/>
            <w:vAlign w:val="center"/>
            <w:hideMark/>
          </w:tcPr>
          <w:p w14:paraId="252A665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PRODIMCO S.A. DE C.V.</w:t>
            </w:r>
          </w:p>
        </w:tc>
        <w:tc>
          <w:tcPr>
            <w:tcW w:w="708" w:type="dxa"/>
            <w:tcBorders>
              <w:top w:val="nil"/>
              <w:left w:val="nil"/>
              <w:bottom w:val="single" w:sz="4" w:space="0" w:color="auto"/>
              <w:right w:val="single" w:sz="4" w:space="0" w:color="auto"/>
            </w:tcBorders>
            <w:shd w:val="clear" w:color="000000" w:fill="FFFFFF"/>
            <w:vAlign w:val="center"/>
            <w:hideMark/>
          </w:tcPr>
          <w:p w14:paraId="66A5DAE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156.00 </w:t>
            </w:r>
          </w:p>
        </w:tc>
        <w:tc>
          <w:tcPr>
            <w:tcW w:w="709" w:type="dxa"/>
            <w:tcBorders>
              <w:top w:val="nil"/>
              <w:left w:val="nil"/>
              <w:bottom w:val="single" w:sz="4" w:space="0" w:color="auto"/>
              <w:right w:val="single" w:sz="4" w:space="0" w:color="auto"/>
            </w:tcBorders>
            <w:shd w:val="clear" w:color="auto" w:fill="auto"/>
            <w:vAlign w:val="center"/>
            <w:hideMark/>
          </w:tcPr>
          <w:p w14:paraId="03CC611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020106</w:t>
            </w:r>
          </w:p>
        </w:tc>
      </w:tr>
      <w:tr w:rsidR="00A73E62" w:rsidRPr="00671E15" w14:paraId="4A387D87" w14:textId="77777777" w:rsidTr="00F508CC">
        <w:trPr>
          <w:trHeight w:val="111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1DD3AA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17</w:t>
            </w:r>
          </w:p>
        </w:tc>
        <w:tc>
          <w:tcPr>
            <w:tcW w:w="715" w:type="dxa"/>
            <w:tcBorders>
              <w:top w:val="single" w:sz="4" w:space="0" w:color="auto"/>
              <w:left w:val="nil"/>
              <w:bottom w:val="nil"/>
              <w:right w:val="single" w:sz="4" w:space="0" w:color="auto"/>
            </w:tcBorders>
            <w:shd w:val="clear" w:color="auto" w:fill="auto"/>
            <w:vAlign w:val="center"/>
            <w:hideMark/>
          </w:tcPr>
          <w:p w14:paraId="0F1FBC9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1291</w:t>
            </w:r>
          </w:p>
        </w:tc>
        <w:tc>
          <w:tcPr>
            <w:tcW w:w="852" w:type="dxa"/>
            <w:tcBorders>
              <w:top w:val="nil"/>
              <w:left w:val="nil"/>
              <w:bottom w:val="single" w:sz="4" w:space="0" w:color="auto"/>
              <w:right w:val="single" w:sz="4" w:space="0" w:color="000000"/>
            </w:tcBorders>
            <w:shd w:val="clear" w:color="auto" w:fill="auto"/>
            <w:noWrap/>
            <w:vAlign w:val="center"/>
            <w:hideMark/>
          </w:tcPr>
          <w:p w14:paraId="4F919403"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1EE81DAB"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MERCADO MUNICIPAL PLAZA ESPAÑA</w:t>
            </w:r>
          </w:p>
        </w:tc>
        <w:tc>
          <w:tcPr>
            <w:tcW w:w="1273" w:type="dxa"/>
            <w:tcBorders>
              <w:top w:val="nil"/>
              <w:left w:val="nil"/>
              <w:bottom w:val="single" w:sz="4" w:space="0" w:color="auto"/>
              <w:right w:val="single" w:sz="4" w:space="0" w:color="auto"/>
            </w:tcBorders>
            <w:shd w:val="clear" w:color="auto" w:fill="auto"/>
            <w:vAlign w:val="center"/>
            <w:hideMark/>
          </w:tcPr>
          <w:p w14:paraId="49C6F62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MERCADO MUNICIPAL PLAZA ESPAÑA</w:t>
            </w:r>
          </w:p>
        </w:tc>
        <w:tc>
          <w:tcPr>
            <w:tcW w:w="2129" w:type="dxa"/>
            <w:tcBorders>
              <w:top w:val="nil"/>
              <w:left w:val="nil"/>
              <w:bottom w:val="single" w:sz="4" w:space="0" w:color="auto"/>
              <w:right w:val="single" w:sz="4" w:space="0" w:color="auto"/>
            </w:tcBorders>
            <w:shd w:val="clear" w:color="auto" w:fill="auto"/>
            <w:vAlign w:val="center"/>
            <w:hideMark/>
          </w:tcPr>
          <w:p w14:paraId="70DDDF27"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INODORO PARA SER UTILIZADO EN MANTENIMIENTO DE LAS INSTALACIONES DEL MERCADO MUNIICPAL PLAZA ESPAÑA. PROPUESTA PARA ADMINSITRADOR DE ORDEN DE COMPRA: GREGORIO HERNANDEZ</w:t>
            </w:r>
          </w:p>
        </w:tc>
        <w:tc>
          <w:tcPr>
            <w:tcW w:w="1560" w:type="dxa"/>
            <w:tcBorders>
              <w:top w:val="nil"/>
              <w:left w:val="nil"/>
              <w:bottom w:val="single" w:sz="4" w:space="0" w:color="auto"/>
              <w:right w:val="single" w:sz="4" w:space="0" w:color="auto"/>
            </w:tcBorders>
            <w:shd w:val="clear" w:color="auto" w:fill="auto"/>
            <w:vAlign w:val="center"/>
            <w:hideMark/>
          </w:tcPr>
          <w:p w14:paraId="0AC6C2B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ALMACENES VIDRI, S.A DE C.V.</w:t>
            </w:r>
          </w:p>
        </w:tc>
        <w:tc>
          <w:tcPr>
            <w:tcW w:w="708" w:type="dxa"/>
            <w:tcBorders>
              <w:top w:val="nil"/>
              <w:left w:val="nil"/>
              <w:bottom w:val="single" w:sz="4" w:space="0" w:color="auto"/>
              <w:right w:val="single" w:sz="4" w:space="0" w:color="auto"/>
            </w:tcBorders>
            <w:shd w:val="clear" w:color="000000" w:fill="FFFFFF"/>
            <w:vAlign w:val="center"/>
            <w:hideMark/>
          </w:tcPr>
          <w:p w14:paraId="0628E7E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49.95 </w:t>
            </w:r>
          </w:p>
        </w:tc>
        <w:tc>
          <w:tcPr>
            <w:tcW w:w="709" w:type="dxa"/>
            <w:tcBorders>
              <w:top w:val="nil"/>
              <w:left w:val="nil"/>
              <w:bottom w:val="single" w:sz="4" w:space="0" w:color="auto"/>
              <w:right w:val="single" w:sz="4" w:space="0" w:color="auto"/>
            </w:tcBorders>
            <w:shd w:val="clear" w:color="auto" w:fill="auto"/>
            <w:vAlign w:val="center"/>
            <w:hideMark/>
          </w:tcPr>
          <w:p w14:paraId="6A54972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020106</w:t>
            </w:r>
          </w:p>
        </w:tc>
      </w:tr>
      <w:tr w:rsidR="00A73E62" w:rsidRPr="00671E15" w14:paraId="0E4BE8F2" w14:textId="77777777" w:rsidTr="00F508CC">
        <w:trPr>
          <w:trHeight w:val="132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7434784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18</w:t>
            </w:r>
          </w:p>
        </w:tc>
        <w:tc>
          <w:tcPr>
            <w:tcW w:w="715" w:type="dxa"/>
            <w:tcBorders>
              <w:top w:val="single" w:sz="4" w:space="0" w:color="auto"/>
              <w:left w:val="nil"/>
              <w:bottom w:val="nil"/>
              <w:right w:val="single" w:sz="4" w:space="0" w:color="auto"/>
            </w:tcBorders>
            <w:shd w:val="clear" w:color="auto" w:fill="auto"/>
            <w:vAlign w:val="center"/>
            <w:hideMark/>
          </w:tcPr>
          <w:p w14:paraId="1BF6827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1291</w:t>
            </w:r>
          </w:p>
        </w:tc>
        <w:tc>
          <w:tcPr>
            <w:tcW w:w="852" w:type="dxa"/>
            <w:tcBorders>
              <w:top w:val="nil"/>
              <w:left w:val="nil"/>
              <w:bottom w:val="single" w:sz="4" w:space="0" w:color="auto"/>
              <w:right w:val="single" w:sz="4" w:space="0" w:color="000000"/>
            </w:tcBorders>
            <w:shd w:val="clear" w:color="auto" w:fill="auto"/>
            <w:noWrap/>
            <w:vAlign w:val="center"/>
            <w:hideMark/>
          </w:tcPr>
          <w:p w14:paraId="5AF83798"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7F79A1AD"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MERCADO MUNICIPAL PLAZA ESPAÑA</w:t>
            </w:r>
          </w:p>
        </w:tc>
        <w:tc>
          <w:tcPr>
            <w:tcW w:w="1273" w:type="dxa"/>
            <w:tcBorders>
              <w:top w:val="nil"/>
              <w:left w:val="nil"/>
              <w:bottom w:val="single" w:sz="4" w:space="0" w:color="auto"/>
              <w:right w:val="single" w:sz="4" w:space="0" w:color="auto"/>
            </w:tcBorders>
            <w:shd w:val="clear" w:color="auto" w:fill="auto"/>
            <w:vAlign w:val="center"/>
            <w:hideMark/>
          </w:tcPr>
          <w:p w14:paraId="783C536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MERCADO MUNICIPAL PLAZA ESPAÑA</w:t>
            </w:r>
          </w:p>
        </w:tc>
        <w:tc>
          <w:tcPr>
            <w:tcW w:w="2129" w:type="dxa"/>
            <w:tcBorders>
              <w:top w:val="nil"/>
              <w:left w:val="nil"/>
              <w:bottom w:val="single" w:sz="4" w:space="0" w:color="auto"/>
              <w:right w:val="single" w:sz="4" w:space="0" w:color="auto"/>
            </w:tcBorders>
            <w:shd w:val="clear" w:color="auto" w:fill="auto"/>
            <w:vAlign w:val="center"/>
            <w:hideMark/>
          </w:tcPr>
          <w:p w14:paraId="3D592D8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COMPRA DE TUBO, PEGAMENTO, CINTA, FOCOS, THINNER, PARA SER UTILIZADO EN MANTENIMIENTO DE LAS INSTALACIONES DEL MERCADO MUNIICPAL. PROPUESTA PARA ADMINSITRADOR DE ORDEN DE COMPRA: GREGORIO HERNANDEZ</w:t>
            </w:r>
          </w:p>
        </w:tc>
        <w:tc>
          <w:tcPr>
            <w:tcW w:w="1560" w:type="dxa"/>
            <w:tcBorders>
              <w:top w:val="nil"/>
              <w:left w:val="nil"/>
              <w:bottom w:val="single" w:sz="4" w:space="0" w:color="auto"/>
              <w:right w:val="single" w:sz="4" w:space="0" w:color="auto"/>
            </w:tcBorders>
            <w:shd w:val="clear" w:color="auto" w:fill="auto"/>
            <w:vAlign w:val="center"/>
            <w:hideMark/>
          </w:tcPr>
          <w:p w14:paraId="21345F0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PRODIMCO S.A. DE C.V.</w:t>
            </w:r>
          </w:p>
        </w:tc>
        <w:tc>
          <w:tcPr>
            <w:tcW w:w="708" w:type="dxa"/>
            <w:tcBorders>
              <w:top w:val="nil"/>
              <w:left w:val="nil"/>
              <w:bottom w:val="single" w:sz="4" w:space="0" w:color="auto"/>
              <w:right w:val="single" w:sz="4" w:space="0" w:color="auto"/>
            </w:tcBorders>
            <w:shd w:val="clear" w:color="000000" w:fill="FFFFFF"/>
            <w:vAlign w:val="center"/>
            <w:hideMark/>
          </w:tcPr>
          <w:p w14:paraId="712F226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168.55 </w:t>
            </w:r>
          </w:p>
        </w:tc>
        <w:tc>
          <w:tcPr>
            <w:tcW w:w="709" w:type="dxa"/>
            <w:tcBorders>
              <w:top w:val="nil"/>
              <w:left w:val="nil"/>
              <w:bottom w:val="single" w:sz="4" w:space="0" w:color="auto"/>
              <w:right w:val="single" w:sz="4" w:space="0" w:color="auto"/>
            </w:tcBorders>
            <w:shd w:val="clear" w:color="auto" w:fill="auto"/>
            <w:vAlign w:val="center"/>
            <w:hideMark/>
          </w:tcPr>
          <w:p w14:paraId="3846C6F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020106</w:t>
            </w:r>
          </w:p>
        </w:tc>
      </w:tr>
      <w:tr w:rsidR="00A73E62" w:rsidRPr="00671E15" w14:paraId="6227F068" w14:textId="77777777" w:rsidTr="00F508CC">
        <w:trPr>
          <w:trHeight w:val="103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1343F0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19</w:t>
            </w:r>
          </w:p>
        </w:tc>
        <w:tc>
          <w:tcPr>
            <w:tcW w:w="715" w:type="dxa"/>
            <w:tcBorders>
              <w:top w:val="single" w:sz="4" w:space="0" w:color="auto"/>
              <w:left w:val="nil"/>
              <w:bottom w:val="nil"/>
              <w:right w:val="single" w:sz="4" w:space="0" w:color="auto"/>
            </w:tcBorders>
            <w:shd w:val="clear" w:color="auto" w:fill="auto"/>
            <w:vAlign w:val="center"/>
            <w:hideMark/>
          </w:tcPr>
          <w:p w14:paraId="1C6251A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1273</w:t>
            </w:r>
          </w:p>
        </w:tc>
        <w:tc>
          <w:tcPr>
            <w:tcW w:w="852" w:type="dxa"/>
            <w:tcBorders>
              <w:top w:val="nil"/>
              <w:left w:val="nil"/>
              <w:bottom w:val="single" w:sz="4" w:space="0" w:color="auto"/>
              <w:right w:val="single" w:sz="4" w:space="0" w:color="000000"/>
            </w:tcBorders>
            <w:shd w:val="clear" w:color="auto" w:fill="auto"/>
            <w:noWrap/>
            <w:vAlign w:val="center"/>
            <w:hideMark/>
          </w:tcPr>
          <w:p w14:paraId="02E314F1"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5CA7078A"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RELACIONES PUBLICAS Y COMUNICACIONES</w:t>
            </w:r>
          </w:p>
        </w:tc>
        <w:tc>
          <w:tcPr>
            <w:tcW w:w="1273" w:type="dxa"/>
            <w:tcBorders>
              <w:top w:val="nil"/>
              <w:left w:val="nil"/>
              <w:bottom w:val="single" w:sz="4" w:space="0" w:color="auto"/>
              <w:right w:val="single" w:sz="4" w:space="0" w:color="auto"/>
            </w:tcBorders>
            <w:shd w:val="clear" w:color="auto" w:fill="auto"/>
            <w:vAlign w:val="center"/>
            <w:hideMark/>
          </w:tcPr>
          <w:p w14:paraId="0ED9168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3940DD0E"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TABLOIDES EN FOLCOTE,  PARA SER UTILIZADO EN EVENTO DE RED EN POLIDEPORTIVO VITORIA GASTEIZ. PROPUESTA PARA ADMINISTRADOR DE ORDEN DE COMPRA: DANIEL LOPEZ</w:t>
            </w:r>
          </w:p>
        </w:tc>
        <w:tc>
          <w:tcPr>
            <w:tcW w:w="1560" w:type="dxa"/>
            <w:tcBorders>
              <w:top w:val="nil"/>
              <w:left w:val="nil"/>
              <w:bottom w:val="single" w:sz="4" w:space="0" w:color="auto"/>
              <w:right w:val="single" w:sz="4" w:space="0" w:color="auto"/>
            </w:tcBorders>
            <w:shd w:val="clear" w:color="auto" w:fill="auto"/>
            <w:vAlign w:val="center"/>
            <w:hideMark/>
          </w:tcPr>
          <w:p w14:paraId="086D308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INVERSUME S.A. DE C.V.</w:t>
            </w:r>
          </w:p>
        </w:tc>
        <w:tc>
          <w:tcPr>
            <w:tcW w:w="708" w:type="dxa"/>
            <w:tcBorders>
              <w:top w:val="nil"/>
              <w:left w:val="nil"/>
              <w:bottom w:val="single" w:sz="4" w:space="0" w:color="auto"/>
              <w:right w:val="single" w:sz="4" w:space="0" w:color="auto"/>
            </w:tcBorders>
            <w:shd w:val="clear" w:color="000000" w:fill="FFFFFF"/>
            <w:vAlign w:val="center"/>
            <w:hideMark/>
          </w:tcPr>
          <w:p w14:paraId="5FEBD86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225.00 </w:t>
            </w:r>
          </w:p>
        </w:tc>
        <w:tc>
          <w:tcPr>
            <w:tcW w:w="709" w:type="dxa"/>
            <w:tcBorders>
              <w:top w:val="nil"/>
              <w:left w:val="nil"/>
              <w:bottom w:val="single" w:sz="4" w:space="0" w:color="auto"/>
              <w:right w:val="single" w:sz="4" w:space="0" w:color="auto"/>
            </w:tcBorders>
            <w:shd w:val="clear" w:color="auto" w:fill="auto"/>
            <w:vAlign w:val="center"/>
            <w:hideMark/>
          </w:tcPr>
          <w:p w14:paraId="75DAB39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010111</w:t>
            </w:r>
          </w:p>
        </w:tc>
      </w:tr>
      <w:tr w:rsidR="00A73E62" w:rsidRPr="00671E15" w14:paraId="6EB9EC6A" w14:textId="77777777" w:rsidTr="00F508CC">
        <w:trPr>
          <w:trHeight w:val="184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13EB61A"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20</w:t>
            </w:r>
          </w:p>
        </w:tc>
        <w:tc>
          <w:tcPr>
            <w:tcW w:w="715" w:type="dxa"/>
            <w:tcBorders>
              <w:top w:val="single" w:sz="4" w:space="0" w:color="auto"/>
              <w:left w:val="nil"/>
              <w:bottom w:val="nil"/>
              <w:right w:val="single" w:sz="4" w:space="0" w:color="auto"/>
            </w:tcBorders>
            <w:shd w:val="clear" w:color="auto" w:fill="auto"/>
            <w:vAlign w:val="center"/>
            <w:hideMark/>
          </w:tcPr>
          <w:p w14:paraId="4DDCC1A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1284</w:t>
            </w:r>
          </w:p>
        </w:tc>
        <w:tc>
          <w:tcPr>
            <w:tcW w:w="852" w:type="dxa"/>
            <w:tcBorders>
              <w:top w:val="nil"/>
              <w:left w:val="nil"/>
              <w:bottom w:val="single" w:sz="4" w:space="0" w:color="auto"/>
              <w:right w:val="single" w:sz="4" w:space="0" w:color="000000"/>
            </w:tcBorders>
            <w:shd w:val="clear" w:color="auto" w:fill="auto"/>
            <w:noWrap/>
            <w:vAlign w:val="center"/>
            <w:hideMark/>
          </w:tcPr>
          <w:p w14:paraId="28FD5AEA"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1A958E8A"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CEMENTERIO MUNICIPAL</w:t>
            </w:r>
          </w:p>
        </w:tc>
        <w:tc>
          <w:tcPr>
            <w:tcW w:w="1273" w:type="dxa"/>
            <w:tcBorders>
              <w:top w:val="nil"/>
              <w:left w:val="nil"/>
              <w:bottom w:val="single" w:sz="4" w:space="0" w:color="auto"/>
              <w:right w:val="single" w:sz="4" w:space="0" w:color="auto"/>
            </w:tcBorders>
            <w:shd w:val="clear" w:color="auto" w:fill="auto"/>
            <w:vAlign w:val="center"/>
            <w:hideMark/>
          </w:tcPr>
          <w:p w14:paraId="7689FB3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2676E723"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BLOQUE, DADO DE CONCRETO, TUBO, VARRILLA Y CEMENTO GRIS, PARA SER UTILIZADO EN RECONSTRUCCION DE UNA JARDINERA CON BERJA DEL SEÑOR FRANCISCO ESQUIVEL, POR HABERSE DAÑADO A RAIZ DE LA CAIA DE UN ARBOL EN CEMENTERIO MUNICIPAL. PROPUESTA PARA ADMINSITRADOR DE ORDEN DE COMPRA: WALTER BERMUDEZ</w:t>
            </w:r>
          </w:p>
        </w:tc>
        <w:tc>
          <w:tcPr>
            <w:tcW w:w="1560" w:type="dxa"/>
            <w:tcBorders>
              <w:top w:val="nil"/>
              <w:left w:val="nil"/>
              <w:bottom w:val="single" w:sz="4" w:space="0" w:color="auto"/>
              <w:right w:val="single" w:sz="4" w:space="0" w:color="auto"/>
            </w:tcBorders>
            <w:shd w:val="clear" w:color="auto" w:fill="auto"/>
            <w:vAlign w:val="center"/>
            <w:hideMark/>
          </w:tcPr>
          <w:p w14:paraId="3A8DFD4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BALTAZAR DIAZ HENRIQUEZ</w:t>
            </w:r>
          </w:p>
        </w:tc>
        <w:tc>
          <w:tcPr>
            <w:tcW w:w="708" w:type="dxa"/>
            <w:tcBorders>
              <w:top w:val="nil"/>
              <w:left w:val="nil"/>
              <w:bottom w:val="single" w:sz="4" w:space="0" w:color="auto"/>
              <w:right w:val="single" w:sz="4" w:space="0" w:color="auto"/>
            </w:tcBorders>
            <w:shd w:val="clear" w:color="000000" w:fill="FFFFFF"/>
            <w:vAlign w:val="center"/>
            <w:hideMark/>
          </w:tcPr>
          <w:p w14:paraId="7439BB1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92.68 </w:t>
            </w:r>
          </w:p>
        </w:tc>
        <w:tc>
          <w:tcPr>
            <w:tcW w:w="709" w:type="dxa"/>
            <w:tcBorders>
              <w:top w:val="nil"/>
              <w:left w:val="nil"/>
              <w:bottom w:val="single" w:sz="4" w:space="0" w:color="auto"/>
              <w:right w:val="single" w:sz="4" w:space="0" w:color="auto"/>
            </w:tcBorders>
            <w:shd w:val="clear" w:color="auto" w:fill="auto"/>
            <w:vAlign w:val="center"/>
            <w:hideMark/>
          </w:tcPr>
          <w:p w14:paraId="65CC6E8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020107</w:t>
            </w:r>
          </w:p>
        </w:tc>
      </w:tr>
      <w:tr w:rsidR="00A73E62" w:rsidRPr="00671E15" w14:paraId="777E9516" w14:textId="77777777" w:rsidTr="00F508CC">
        <w:trPr>
          <w:trHeight w:val="130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DAF8C80"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21</w:t>
            </w:r>
          </w:p>
        </w:tc>
        <w:tc>
          <w:tcPr>
            <w:tcW w:w="715" w:type="dxa"/>
            <w:tcBorders>
              <w:top w:val="single" w:sz="4" w:space="0" w:color="auto"/>
              <w:left w:val="nil"/>
              <w:bottom w:val="nil"/>
              <w:right w:val="single" w:sz="4" w:space="0" w:color="auto"/>
            </w:tcBorders>
            <w:shd w:val="clear" w:color="auto" w:fill="auto"/>
            <w:vAlign w:val="center"/>
            <w:hideMark/>
          </w:tcPr>
          <w:p w14:paraId="02ADFD3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1379</w:t>
            </w:r>
          </w:p>
        </w:tc>
        <w:tc>
          <w:tcPr>
            <w:tcW w:w="852" w:type="dxa"/>
            <w:tcBorders>
              <w:top w:val="nil"/>
              <w:left w:val="nil"/>
              <w:bottom w:val="single" w:sz="4" w:space="0" w:color="auto"/>
              <w:right w:val="single" w:sz="4" w:space="0" w:color="000000"/>
            </w:tcBorders>
            <w:shd w:val="clear" w:color="auto" w:fill="auto"/>
            <w:noWrap/>
            <w:vAlign w:val="center"/>
            <w:hideMark/>
          </w:tcPr>
          <w:p w14:paraId="67D8046A"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652E43C1"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ACTIVIDADES DE RECUPERACION Y PROTECCION DE LA CUENCA DEL RIO SAN ANTONIO 2020.</w:t>
            </w:r>
          </w:p>
        </w:tc>
        <w:tc>
          <w:tcPr>
            <w:tcW w:w="1273" w:type="dxa"/>
            <w:tcBorders>
              <w:top w:val="nil"/>
              <w:left w:val="nil"/>
              <w:bottom w:val="single" w:sz="4" w:space="0" w:color="auto"/>
              <w:right w:val="single" w:sz="4" w:space="0" w:color="auto"/>
            </w:tcBorders>
            <w:shd w:val="clear" w:color="auto" w:fill="auto"/>
            <w:vAlign w:val="center"/>
            <w:hideMark/>
          </w:tcPr>
          <w:p w14:paraId="3AEA2D8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UNIDAD DE MEDIO AMBIENTE</w:t>
            </w:r>
          </w:p>
        </w:tc>
        <w:tc>
          <w:tcPr>
            <w:tcW w:w="2129" w:type="dxa"/>
            <w:tcBorders>
              <w:top w:val="nil"/>
              <w:left w:val="nil"/>
              <w:bottom w:val="single" w:sz="4" w:space="0" w:color="auto"/>
              <w:right w:val="single" w:sz="4" w:space="0" w:color="auto"/>
            </w:tcBorders>
            <w:shd w:val="clear" w:color="auto" w:fill="auto"/>
            <w:vAlign w:val="center"/>
            <w:hideMark/>
          </w:tcPr>
          <w:p w14:paraId="44E0D1BB"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REPARACION DE SISTEMAS ELECTRICOS PARA LOS VEHICULOS N16656, RECOLECTOR FUTIAN N9616 Y RECOLECTOR # 3, ASIGNADOS A LA UNIDAD DE MEDIO AMBIENTE. PROPUESTA PARA ADMINISTRADOR  DE ORDEN DE COMPRA: CELINA PERLA</w:t>
            </w:r>
          </w:p>
        </w:tc>
        <w:tc>
          <w:tcPr>
            <w:tcW w:w="1560" w:type="dxa"/>
            <w:tcBorders>
              <w:top w:val="nil"/>
              <w:left w:val="nil"/>
              <w:bottom w:val="single" w:sz="4" w:space="0" w:color="auto"/>
              <w:right w:val="single" w:sz="4" w:space="0" w:color="auto"/>
            </w:tcBorders>
            <w:shd w:val="clear" w:color="auto" w:fill="auto"/>
            <w:vAlign w:val="center"/>
            <w:hideMark/>
          </w:tcPr>
          <w:p w14:paraId="7FDAD64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DAVID ERNESTO CARDOZA CORPEÑO</w:t>
            </w:r>
          </w:p>
        </w:tc>
        <w:tc>
          <w:tcPr>
            <w:tcW w:w="708" w:type="dxa"/>
            <w:tcBorders>
              <w:top w:val="nil"/>
              <w:left w:val="nil"/>
              <w:bottom w:val="single" w:sz="4" w:space="0" w:color="auto"/>
              <w:right w:val="single" w:sz="4" w:space="0" w:color="auto"/>
            </w:tcBorders>
            <w:shd w:val="clear" w:color="000000" w:fill="FFFFFF"/>
            <w:vAlign w:val="center"/>
            <w:hideMark/>
          </w:tcPr>
          <w:p w14:paraId="095BA92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275.00 </w:t>
            </w:r>
          </w:p>
        </w:tc>
        <w:tc>
          <w:tcPr>
            <w:tcW w:w="709" w:type="dxa"/>
            <w:tcBorders>
              <w:top w:val="nil"/>
              <w:left w:val="nil"/>
              <w:bottom w:val="single" w:sz="4" w:space="0" w:color="auto"/>
              <w:right w:val="single" w:sz="4" w:space="0" w:color="auto"/>
            </w:tcBorders>
            <w:shd w:val="clear" w:color="auto" w:fill="auto"/>
            <w:vAlign w:val="center"/>
            <w:hideMark/>
          </w:tcPr>
          <w:p w14:paraId="1C760A8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020201</w:t>
            </w:r>
          </w:p>
        </w:tc>
      </w:tr>
      <w:tr w:rsidR="00A73E62" w:rsidRPr="00671E15" w14:paraId="544ECB6E" w14:textId="77777777" w:rsidTr="00F508CC">
        <w:trPr>
          <w:trHeight w:val="153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E2A681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22</w:t>
            </w:r>
          </w:p>
        </w:tc>
        <w:tc>
          <w:tcPr>
            <w:tcW w:w="715" w:type="dxa"/>
            <w:tcBorders>
              <w:top w:val="single" w:sz="4" w:space="0" w:color="auto"/>
              <w:left w:val="nil"/>
              <w:bottom w:val="nil"/>
              <w:right w:val="single" w:sz="4" w:space="0" w:color="auto"/>
            </w:tcBorders>
            <w:shd w:val="clear" w:color="auto" w:fill="auto"/>
            <w:vAlign w:val="center"/>
            <w:hideMark/>
          </w:tcPr>
          <w:p w14:paraId="4BE871B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1378</w:t>
            </w:r>
          </w:p>
        </w:tc>
        <w:tc>
          <w:tcPr>
            <w:tcW w:w="852" w:type="dxa"/>
            <w:tcBorders>
              <w:top w:val="nil"/>
              <w:left w:val="nil"/>
              <w:bottom w:val="single" w:sz="4" w:space="0" w:color="auto"/>
              <w:right w:val="single" w:sz="4" w:space="0" w:color="000000"/>
            </w:tcBorders>
            <w:shd w:val="clear" w:color="auto" w:fill="auto"/>
            <w:noWrap/>
            <w:vAlign w:val="center"/>
            <w:hideMark/>
          </w:tcPr>
          <w:p w14:paraId="2F5EF270"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688789AD"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UNIDAD EJECUTORA DE OBRAS CIVILES 2020</w:t>
            </w:r>
          </w:p>
        </w:tc>
        <w:tc>
          <w:tcPr>
            <w:tcW w:w="1273" w:type="dxa"/>
            <w:tcBorders>
              <w:top w:val="nil"/>
              <w:left w:val="nil"/>
              <w:bottom w:val="single" w:sz="4" w:space="0" w:color="auto"/>
              <w:right w:val="single" w:sz="4" w:space="0" w:color="auto"/>
            </w:tcBorders>
            <w:shd w:val="clear" w:color="auto" w:fill="auto"/>
            <w:vAlign w:val="center"/>
            <w:hideMark/>
          </w:tcPr>
          <w:p w14:paraId="32B9ADA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1846D607"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REPARACION DE SISTEMAS ELECTRICOS PARA LOS VEHICULOS N12021 Y BOB CAT 773, ASIGNADOS A LA UNIDAD DE PROYECTOS Y DESARROLLO TERRITORIAL. PROPUESTA PARA ADMINSITRADOR DE ORDEN DE COMPRA: XENIA RODAS</w:t>
            </w:r>
          </w:p>
        </w:tc>
        <w:tc>
          <w:tcPr>
            <w:tcW w:w="1560" w:type="dxa"/>
            <w:tcBorders>
              <w:top w:val="nil"/>
              <w:left w:val="nil"/>
              <w:bottom w:val="single" w:sz="4" w:space="0" w:color="auto"/>
              <w:right w:val="single" w:sz="4" w:space="0" w:color="auto"/>
            </w:tcBorders>
            <w:shd w:val="clear" w:color="auto" w:fill="auto"/>
            <w:vAlign w:val="center"/>
            <w:hideMark/>
          </w:tcPr>
          <w:p w14:paraId="708D8A8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DAVID ERNESTO CARDOZA CORPEÑO</w:t>
            </w:r>
          </w:p>
        </w:tc>
        <w:tc>
          <w:tcPr>
            <w:tcW w:w="708" w:type="dxa"/>
            <w:tcBorders>
              <w:top w:val="nil"/>
              <w:left w:val="nil"/>
              <w:bottom w:val="single" w:sz="4" w:space="0" w:color="auto"/>
              <w:right w:val="single" w:sz="4" w:space="0" w:color="auto"/>
            </w:tcBorders>
            <w:shd w:val="clear" w:color="000000" w:fill="FFFFFF"/>
            <w:vAlign w:val="center"/>
            <w:hideMark/>
          </w:tcPr>
          <w:p w14:paraId="010861E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425.00 </w:t>
            </w:r>
          </w:p>
        </w:tc>
        <w:tc>
          <w:tcPr>
            <w:tcW w:w="709" w:type="dxa"/>
            <w:tcBorders>
              <w:top w:val="nil"/>
              <w:left w:val="nil"/>
              <w:bottom w:val="single" w:sz="4" w:space="0" w:color="auto"/>
              <w:right w:val="single" w:sz="4" w:space="0" w:color="auto"/>
            </w:tcBorders>
            <w:shd w:val="clear" w:color="auto" w:fill="auto"/>
            <w:vAlign w:val="center"/>
            <w:hideMark/>
          </w:tcPr>
          <w:p w14:paraId="39A0439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2742B5B8" w14:textId="77777777" w:rsidTr="00F508CC">
        <w:trPr>
          <w:trHeight w:val="121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DDF27C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23</w:t>
            </w:r>
          </w:p>
        </w:tc>
        <w:tc>
          <w:tcPr>
            <w:tcW w:w="715" w:type="dxa"/>
            <w:tcBorders>
              <w:top w:val="single" w:sz="4" w:space="0" w:color="auto"/>
              <w:left w:val="nil"/>
              <w:bottom w:val="nil"/>
              <w:right w:val="single" w:sz="4" w:space="0" w:color="auto"/>
            </w:tcBorders>
            <w:shd w:val="clear" w:color="auto" w:fill="auto"/>
            <w:vAlign w:val="center"/>
            <w:hideMark/>
          </w:tcPr>
          <w:p w14:paraId="25050D6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1287</w:t>
            </w:r>
          </w:p>
        </w:tc>
        <w:tc>
          <w:tcPr>
            <w:tcW w:w="852" w:type="dxa"/>
            <w:tcBorders>
              <w:top w:val="nil"/>
              <w:left w:val="nil"/>
              <w:bottom w:val="single" w:sz="4" w:space="0" w:color="auto"/>
              <w:right w:val="single" w:sz="4" w:space="0" w:color="000000"/>
            </w:tcBorders>
            <w:shd w:val="clear" w:color="auto" w:fill="auto"/>
            <w:noWrap/>
            <w:vAlign w:val="center"/>
            <w:hideMark/>
          </w:tcPr>
          <w:p w14:paraId="4DE0E13E"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472DEEC6"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SERVICIOS GENERALES Y TRANSPORTE</w:t>
            </w:r>
          </w:p>
        </w:tc>
        <w:tc>
          <w:tcPr>
            <w:tcW w:w="1273" w:type="dxa"/>
            <w:tcBorders>
              <w:top w:val="nil"/>
              <w:left w:val="nil"/>
              <w:bottom w:val="single" w:sz="4" w:space="0" w:color="auto"/>
              <w:right w:val="single" w:sz="4" w:space="0" w:color="auto"/>
            </w:tcBorders>
            <w:shd w:val="clear" w:color="auto" w:fill="auto"/>
            <w:vAlign w:val="center"/>
            <w:hideMark/>
          </w:tcPr>
          <w:p w14:paraId="482E074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28DB3253"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LLANTAS PARA SER INSTALADAS EN VEHICULO CHEVROLET TIPO PANEL, MODELO N300, PLACA N10055, ASIGNADO A LA UNIDAD DE ALUMBRADO PUBLICO. PROPUESTA PARA ADMINSITRADOR DE ORDEN DE COMPRA: MANOLO GIRON</w:t>
            </w:r>
          </w:p>
        </w:tc>
        <w:tc>
          <w:tcPr>
            <w:tcW w:w="1560" w:type="dxa"/>
            <w:tcBorders>
              <w:top w:val="nil"/>
              <w:left w:val="nil"/>
              <w:bottom w:val="single" w:sz="4" w:space="0" w:color="auto"/>
              <w:right w:val="single" w:sz="4" w:space="0" w:color="auto"/>
            </w:tcBorders>
            <w:shd w:val="clear" w:color="auto" w:fill="auto"/>
            <w:vAlign w:val="center"/>
            <w:hideMark/>
          </w:tcPr>
          <w:p w14:paraId="7C265EB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DIPARVEL S.A. DE C.V. </w:t>
            </w:r>
          </w:p>
        </w:tc>
        <w:tc>
          <w:tcPr>
            <w:tcW w:w="708" w:type="dxa"/>
            <w:tcBorders>
              <w:top w:val="nil"/>
              <w:left w:val="nil"/>
              <w:bottom w:val="single" w:sz="4" w:space="0" w:color="auto"/>
              <w:right w:val="single" w:sz="4" w:space="0" w:color="auto"/>
            </w:tcBorders>
            <w:shd w:val="clear" w:color="000000" w:fill="FFFFFF"/>
            <w:vAlign w:val="center"/>
            <w:hideMark/>
          </w:tcPr>
          <w:p w14:paraId="670C4DA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208.00 </w:t>
            </w:r>
          </w:p>
        </w:tc>
        <w:tc>
          <w:tcPr>
            <w:tcW w:w="709" w:type="dxa"/>
            <w:tcBorders>
              <w:top w:val="nil"/>
              <w:left w:val="nil"/>
              <w:bottom w:val="single" w:sz="4" w:space="0" w:color="auto"/>
              <w:right w:val="single" w:sz="4" w:space="0" w:color="auto"/>
            </w:tcBorders>
            <w:shd w:val="clear" w:color="auto" w:fill="auto"/>
            <w:vAlign w:val="center"/>
            <w:hideMark/>
          </w:tcPr>
          <w:p w14:paraId="5E0CAC8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020102</w:t>
            </w:r>
          </w:p>
        </w:tc>
      </w:tr>
      <w:tr w:rsidR="00A73E62" w:rsidRPr="00671E15" w14:paraId="36A99055" w14:textId="77777777" w:rsidTr="00F508CC">
        <w:trPr>
          <w:trHeight w:val="120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5421A0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24</w:t>
            </w:r>
          </w:p>
        </w:tc>
        <w:tc>
          <w:tcPr>
            <w:tcW w:w="715" w:type="dxa"/>
            <w:tcBorders>
              <w:top w:val="single" w:sz="4" w:space="0" w:color="auto"/>
              <w:left w:val="nil"/>
              <w:bottom w:val="nil"/>
              <w:right w:val="single" w:sz="4" w:space="0" w:color="auto"/>
            </w:tcBorders>
            <w:shd w:val="clear" w:color="auto" w:fill="auto"/>
            <w:vAlign w:val="center"/>
            <w:hideMark/>
          </w:tcPr>
          <w:p w14:paraId="13EE462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1308</w:t>
            </w:r>
          </w:p>
        </w:tc>
        <w:tc>
          <w:tcPr>
            <w:tcW w:w="852" w:type="dxa"/>
            <w:tcBorders>
              <w:top w:val="nil"/>
              <w:left w:val="nil"/>
              <w:bottom w:val="single" w:sz="4" w:space="0" w:color="auto"/>
              <w:right w:val="single" w:sz="4" w:space="0" w:color="000000"/>
            </w:tcBorders>
            <w:shd w:val="clear" w:color="auto" w:fill="auto"/>
            <w:noWrap/>
            <w:vAlign w:val="center"/>
            <w:hideMark/>
          </w:tcPr>
          <w:p w14:paraId="37053EEC"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5F4BC2E4"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1273" w:type="dxa"/>
            <w:tcBorders>
              <w:top w:val="nil"/>
              <w:left w:val="nil"/>
              <w:bottom w:val="single" w:sz="4" w:space="0" w:color="auto"/>
              <w:right w:val="single" w:sz="4" w:space="0" w:color="auto"/>
            </w:tcBorders>
            <w:shd w:val="clear" w:color="auto" w:fill="auto"/>
            <w:vAlign w:val="center"/>
            <w:hideMark/>
          </w:tcPr>
          <w:p w14:paraId="788098E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w:t>
            </w:r>
          </w:p>
        </w:tc>
        <w:tc>
          <w:tcPr>
            <w:tcW w:w="2129" w:type="dxa"/>
            <w:tcBorders>
              <w:top w:val="nil"/>
              <w:left w:val="nil"/>
              <w:bottom w:val="single" w:sz="4" w:space="0" w:color="auto"/>
              <w:right w:val="single" w:sz="4" w:space="0" w:color="auto"/>
            </w:tcBorders>
            <w:shd w:val="clear" w:color="auto" w:fill="auto"/>
            <w:vAlign w:val="center"/>
            <w:hideMark/>
          </w:tcPr>
          <w:p w14:paraId="78764A87"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BATERIA PARA SER INSTALADA EN BOB CAT, ASIGNADO A LA GERENCIA DE PROYECTOS Y DESARROLLO TERRITORIAL. PROPUESTA PARA ADMINSITRADOR DE ORDEN DE COMPRA: XENIA RODAS</w:t>
            </w:r>
          </w:p>
        </w:tc>
        <w:tc>
          <w:tcPr>
            <w:tcW w:w="1560" w:type="dxa"/>
            <w:tcBorders>
              <w:top w:val="nil"/>
              <w:left w:val="nil"/>
              <w:bottom w:val="single" w:sz="4" w:space="0" w:color="auto"/>
              <w:right w:val="single" w:sz="4" w:space="0" w:color="auto"/>
            </w:tcBorders>
            <w:shd w:val="clear" w:color="auto" w:fill="auto"/>
            <w:vAlign w:val="center"/>
            <w:hideMark/>
          </w:tcPr>
          <w:p w14:paraId="6D1605D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DIPARVEL S.A. DE C.V. </w:t>
            </w:r>
          </w:p>
        </w:tc>
        <w:tc>
          <w:tcPr>
            <w:tcW w:w="708" w:type="dxa"/>
            <w:tcBorders>
              <w:top w:val="nil"/>
              <w:left w:val="nil"/>
              <w:bottom w:val="single" w:sz="4" w:space="0" w:color="auto"/>
              <w:right w:val="single" w:sz="4" w:space="0" w:color="auto"/>
            </w:tcBorders>
            <w:shd w:val="clear" w:color="000000" w:fill="FFFFFF"/>
            <w:vAlign w:val="center"/>
            <w:hideMark/>
          </w:tcPr>
          <w:p w14:paraId="00EBF3F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78.85 </w:t>
            </w:r>
          </w:p>
        </w:tc>
        <w:tc>
          <w:tcPr>
            <w:tcW w:w="709" w:type="dxa"/>
            <w:tcBorders>
              <w:top w:val="nil"/>
              <w:left w:val="nil"/>
              <w:bottom w:val="single" w:sz="4" w:space="0" w:color="auto"/>
              <w:right w:val="single" w:sz="4" w:space="0" w:color="auto"/>
            </w:tcBorders>
            <w:shd w:val="clear" w:color="auto" w:fill="auto"/>
            <w:vAlign w:val="center"/>
            <w:hideMark/>
          </w:tcPr>
          <w:p w14:paraId="76FBD86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6C242D1B" w14:textId="77777777" w:rsidTr="00F508CC">
        <w:trPr>
          <w:trHeight w:val="114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212D2A4"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25</w:t>
            </w:r>
          </w:p>
        </w:tc>
        <w:tc>
          <w:tcPr>
            <w:tcW w:w="715" w:type="dxa"/>
            <w:tcBorders>
              <w:top w:val="single" w:sz="4" w:space="0" w:color="auto"/>
              <w:left w:val="nil"/>
              <w:bottom w:val="nil"/>
              <w:right w:val="single" w:sz="4" w:space="0" w:color="auto"/>
            </w:tcBorders>
            <w:shd w:val="clear" w:color="auto" w:fill="auto"/>
            <w:vAlign w:val="center"/>
            <w:hideMark/>
          </w:tcPr>
          <w:p w14:paraId="4727952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1203</w:t>
            </w:r>
          </w:p>
        </w:tc>
        <w:tc>
          <w:tcPr>
            <w:tcW w:w="852" w:type="dxa"/>
            <w:tcBorders>
              <w:top w:val="nil"/>
              <w:left w:val="nil"/>
              <w:bottom w:val="single" w:sz="4" w:space="0" w:color="auto"/>
              <w:right w:val="single" w:sz="4" w:space="0" w:color="000000"/>
            </w:tcBorders>
            <w:shd w:val="clear" w:color="auto" w:fill="auto"/>
            <w:noWrap/>
            <w:vAlign w:val="center"/>
            <w:hideMark/>
          </w:tcPr>
          <w:p w14:paraId="5492B0A5"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1A8F86DB"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1273" w:type="dxa"/>
            <w:tcBorders>
              <w:top w:val="nil"/>
              <w:left w:val="nil"/>
              <w:bottom w:val="single" w:sz="4" w:space="0" w:color="auto"/>
              <w:right w:val="single" w:sz="4" w:space="0" w:color="auto"/>
            </w:tcBorders>
            <w:shd w:val="clear" w:color="auto" w:fill="auto"/>
            <w:vAlign w:val="center"/>
            <w:hideMark/>
          </w:tcPr>
          <w:p w14:paraId="0F353C0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w:t>
            </w:r>
          </w:p>
        </w:tc>
        <w:tc>
          <w:tcPr>
            <w:tcW w:w="2129" w:type="dxa"/>
            <w:tcBorders>
              <w:top w:val="nil"/>
              <w:left w:val="nil"/>
              <w:bottom w:val="single" w:sz="4" w:space="0" w:color="auto"/>
              <w:right w:val="single" w:sz="4" w:space="0" w:color="auto"/>
            </w:tcBorders>
            <w:shd w:val="clear" w:color="auto" w:fill="auto"/>
            <w:vAlign w:val="center"/>
            <w:hideMark/>
          </w:tcPr>
          <w:p w14:paraId="084CA26D"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TUBO Y DISCO PARA METAL, PARA SER UTILIZADO EN DIFERENTES PROYECTOS DE LA UNIDAD EJECUTORA DE OBRAS CIVILES. PROPUESTA PARA ADMINSITRADOR DE ORDEN DE COMPRA: XENIA RODAS</w:t>
            </w:r>
          </w:p>
        </w:tc>
        <w:tc>
          <w:tcPr>
            <w:tcW w:w="1560" w:type="dxa"/>
            <w:tcBorders>
              <w:top w:val="nil"/>
              <w:left w:val="nil"/>
              <w:bottom w:val="single" w:sz="4" w:space="0" w:color="auto"/>
              <w:right w:val="single" w:sz="4" w:space="0" w:color="auto"/>
            </w:tcBorders>
            <w:shd w:val="clear" w:color="auto" w:fill="auto"/>
            <w:vAlign w:val="center"/>
            <w:hideMark/>
          </w:tcPr>
          <w:p w14:paraId="7EFFE6D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BALTAZAR DIAZ HENRIQUEZ</w:t>
            </w:r>
          </w:p>
        </w:tc>
        <w:tc>
          <w:tcPr>
            <w:tcW w:w="708" w:type="dxa"/>
            <w:tcBorders>
              <w:top w:val="nil"/>
              <w:left w:val="nil"/>
              <w:bottom w:val="single" w:sz="4" w:space="0" w:color="auto"/>
              <w:right w:val="single" w:sz="4" w:space="0" w:color="auto"/>
            </w:tcBorders>
            <w:shd w:val="clear" w:color="000000" w:fill="FFFFFF"/>
            <w:vAlign w:val="center"/>
            <w:hideMark/>
          </w:tcPr>
          <w:p w14:paraId="3A46DB1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170.48 </w:t>
            </w:r>
          </w:p>
        </w:tc>
        <w:tc>
          <w:tcPr>
            <w:tcW w:w="709" w:type="dxa"/>
            <w:tcBorders>
              <w:top w:val="nil"/>
              <w:left w:val="nil"/>
              <w:bottom w:val="single" w:sz="4" w:space="0" w:color="auto"/>
              <w:right w:val="single" w:sz="4" w:space="0" w:color="auto"/>
            </w:tcBorders>
            <w:shd w:val="clear" w:color="auto" w:fill="auto"/>
            <w:vAlign w:val="center"/>
            <w:hideMark/>
          </w:tcPr>
          <w:p w14:paraId="4B508C5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4CC1E78C" w14:textId="77777777" w:rsidTr="00F508CC">
        <w:trPr>
          <w:trHeight w:val="112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2E366A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26</w:t>
            </w:r>
          </w:p>
        </w:tc>
        <w:tc>
          <w:tcPr>
            <w:tcW w:w="715" w:type="dxa"/>
            <w:tcBorders>
              <w:top w:val="single" w:sz="4" w:space="0" w:color="auto"/>
              <w:left w:val="nil"/>
              <w:bottom w:val="nil"/>
              <w:right w:val="single" w:sz="4" w:space="0" w:color="auto"/>
            </w:tcBorders>
            <w:shd w:val="clear" w:color="auto" w:fill="auto"/>
            <w:vAlign w:val="center"/>
            <w:hideMark/>
          </w:tcPr>
          <w:p w14:paraId="28E632F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1353</w:t>
            </w:r>
          </w:p>
        </w:tc>
        <w:tc>
          <w:tcPr>
            <w:tcW w:w="852" w:type="dxa"/>
            <w:tcBorders>
              <w:top w:val="nil"/>
              <w:left w:val="nil"/>
              <w:bottom w:val="single" w:sz="4" w:space="0" w:color="auto"/>
              <w:right w:val="single" w:sz="4" w:space="0" w:color="000000"/>
            </w:tcBorders>
            <w:shd w:val="clear" w:color="auto" w:fill="auto"/>
            <w:noWrap/>
            <w:vAlign w:val="center"/>
            <w:hideMark/>
          </w:tcPr>
          <w:p w14:paraId="223F0CB2"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67D6DB02"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DEPORTE, ARTE Y CULTURA COMO INSTRUMENTO DE CAMBIO PARA EL MUNICIPIO DE NEJAPA-2020.</w:t>
            </w:r>
          </w:p>
        </w:tc>
        <w:tc>
          <w:tcPr>
            <w:tcW w:w="1273" w:type="dxa"/>
            <w:tcBorders>
              <w:top w:val="nil"/>
              <w:left w:val="nil"/>
              <w:bottom w:val="single" w:sz="4" w:space="0" w:color="auto"/>
              <w:right w:val="single" w:sz="4" w:space="0" w:color="auto"/>
            </w:tcBorders>
            <w:shd w:val="clear" w:color="auto" w:fill="auto"/>
            <w:vAlign w:val="center"/>
            <w:hideMark/>
          </w:tcPr>
          <w:p w14:paraId="389CCD7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UNIDAD DE DEPORTES</w:t>
            </w:r>
          </w:p>
        </w:tc>
        <w:tc>
          <w:tcPr>
            <w:tcW w:w="2129" w:type="dxa"/>
            <w:tcBorders>
              <w:top w:val="nil"/>
              <w:left w:val="nil"/>
              <w:bottom w:val="single" w:sz="4" w:space="0" w:color="auto"/>
              <w:right w:val="single" w:sz="4" w:space="0" w:color="auto"/>
            </w:tcBorders>
            <w:shd w:val="clear" w:color="auto" w:fill="auto"/>
            <w:vAlign w:val="center"/>
            <w:hideMark/>
          </w:tcPr>
          <w:p w14:paraId="72834417"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UNIFORMES COMPLETOS, PARA SER ENTREGADO EN APOYO A LA COMUNIDAD LOS NARANJOS. PROPUESTA DE ADMINISTRADOR DE ORDEN DE COMPRA: RENE GARCIA</w:t>
            </w:r>
          </w:p>
        </w:tc>
        <w:tc>
          <w:tcPr>
            <w:tcW w:w="1560" w:type="dxa"/>
            <w:tcBorders>
              <w:top w:val="nil"/>
              <w:left w:val="nil"/>
              <w:bottom w:val="single" w:sz="4" w:space="0" w:color="auto"/>
              <w:right w:val="single" w:sz="4" w:space="0" w:color="auto"/>
            </w:tcBorders>
            <w:shd w:val="clear" w:color="auto" w:fill="auto"/>
            <w:vAlign w:val="center"/>
            <w:hideMark/>
          </w:tcPr>
          <w:p w14:paraId="30D81BD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FERNANDO ALEXANDER CANO LARA</w:t>
            </w:r>
          </w:p>
        </w:tc>
        <w:tc>
          <w:tcPr>
            <w:tcW w:w="708" w:type="dxa"/>
            <w:tcBorders>
              <w:top w:val="nil"/>
              <w:left w:val="nil"/>
              <w:bottom w:val="single" w:sz="4" w:space="0" w:color="auto"/>
              <w:right w:val="single" w:sz="4" w:space="0" w:color="auto"/>
            </w:tcBorders>
            <w:shd w:val="clear" w:color="000000" w:fill="FFFFFF"/>
            <w:vAlign w:val="center"/>
            <w:hideMark/>
          </w:tcPr>
          <w:p w14:paraId="6DB1001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378.00 </w:t>
            </w:r>
          </w:p>
        </w:tc>
        <w:tc>
          <w:tcPr>
            <w:tcW w:w="709" w:type="dxa"/>
            <w:tcBorders>
              <w:top w:val="nil"/>
              <w:left w:val="nil"/>
              <w:bottom w:val="single" w:sz="4" w:space="0" w:color="auto"/>
              <w:right w:val="single" w:sz="4" w:space="0" w:color="auto"/>
            </w:tcBorders>
            <w:shd w:val="clear" w:color="auto" w:fill="auto"/>
            <w:vAlign w:val="center"/>
            <w:hideMark/>
          </w:tcPr>
          <w:p w14:paraId="3A5E3FC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030206</w:t>
            </w:r>
          </w:p>
        </w:tc>
      </w:tr>
      <w:tr w:rsidR="00A73E62" w:rsidRPr="00671E15" w14:paraId="0DC28908" w14:textId="77777777" w:rsidTr="00F508CC">
        <w:trPr>
          <w:trHeight w:val="106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5DCC46B"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27</w:t>
            </w:r>
          </w:p>
        </w:tc>
        <w:tc>
          <w:tcPr>
            <w:tcW w:w="715" w:type="dxa"/>
            <w:tcBorders>
              <w:top w:val="single" w:sz="4" w:space="0" w:color="auto"/>
              <w:left w:val="nil"/>
              <w:bottom w:val="nil"/>
              <w:right w:val="single" w:sz="4" w:space="0" w:color="auto"/>
            </w:tcBorders>
            <w:shd w:val="clear" w:color="auto" w:fill="auto"/>
            <w:vAlign w:val="center"/>
            <w:hideMark/>
          </w:tcPr>
          <w:p w14:paraId="41681F8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1374</w:t>
            </w:r>
          </w:p>
        </w:tc>
        <w:tc>
          <w:tcPr>
            <w:tcW w:w="852" w:type="dxa"/>
            <w:tcBorders>
              <w:top w:val="nil"/>
              <w:left w:val="nil"/>
              <w:bottom w:val="single" w:sz="4" w:space="0" w:color="auto"/>
              <w:right w:val="single" w:sz="4" w:space="0" w:color="000000"/>
            </w:tcBorders>
            <w:shd w:val="clear" w:color="auto" w:fill="auto"/>
            <w:noWrap/>
            <w:vAlign w:val="center"/>
            <w:hideMark/>
          </w:tcPr>
          <w:p w14:paraId="528F4687"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5D918ED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DEPORTE, ARTE Y CULTURA COMO INSTRUMENTO DE CAMBIO PARA EL MUNICIPIO DE NEJAPA-2020.</w:t>
            </w:r>
          </w:p>
        </w:tc>
        <w:tc>
          <w:tcPr>
            <w:tcW w:w="1273" w:type="dxa"/>
            <w:tcBorders>
              <w:top w:val="nil"/>
              <w:left w:val="nil"/>
              <w:bottom w:val="single" w:sz="4" w:space="0" w:color="auto"/>
              <w:right w:val="single" w:sz="4" w:space="0" w:color="auto"/>
            </w:tcBorders>
            <w:shd w:val="clear" w:color="auto" w:fill="auto"/>
            <w:vAlign w:val="center"/>
            <w:hideMark/>
          </w:tcPr>
          <w:p w14:paraId="3422D51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UNIDAD DE DEPORTES</w:t>
            </w:r>
          </w:p>
        </w:tc>
        <w:tc>
          <w:tcPr>
            <w:tcW w:w="2129" w:type="dxa"/>
            <w:tcBorders>
              <w:top w:val="nil"/>
              <w:left w:val="nil"/>
              <w:bottom w:val="single" w:sz="4" w:space="0" w:color="auto"/>
              <w:right w:val="single" w:sz="4" w:space="0" w:color="auto"/>
            </w:tcBorders>
            <w:shd w:val="clear" w:color="auto" w:fill="auto"/>
            <w:vAlign w:val="center"/>
            <w:hideMark/>
          </w:tcPr>
          <w:p w14:paraId="375558D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UNIFORME DE SOFTBOL, PARA SER ENTREGADO EN APOYO A LA UNIDAD DE LA MUJER. PROPUESTA PARA ADMINSITRADOR DE ORDEN DE COMRPA: RENE GARCIA</w:t>
            </w:r>
          </w:p>
        </w:tc>
        <w:tc>
          <w:tcPr>
            <w:tcW w:w="1560" w:type="dxa"/>
            <w:tcBorders>
              <w:top w:val="nil"/>
              <w:left w:val="nil"/>
              <w:bottom w:val="single" w:sz="4" w:space="0" w:color="auto"/>
              <w:right w:val="single" w:sz="4" w:space="0" w:color="auto"/>
            </w:tcBorders>
            <w:shd w:val="clear" w:color="auto" w:fill="auto"/>
            <w:vAlign w:val="center"/>
            <w:hideMark/>
          </w:tcPr>
          <w:p w14:paraId="603D7A7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FERNANDO ALEXANDER CANO LARA</w:t>
            </w:r>
          </w:p>
        </w:tc>
        <w:tc>
          <w:tcPr>
            <w:tcW w:w="708" w:type="dxa"/>
            <w:tcBorders>
              <w:top w:val="nil"/>
              <w:left w:val="nil"/>
              <w:bottom w:val="single" w:sz="4" w:space="0" w:color="auto"/>
              <w:right w:val="single" w:sz="4" w:space="0" w:color="auto"/>
            </w:tcBorders>
            <w:shd w:val="clear" w:color="000000" w:fill="FFFFFF"/>
            <w:vAlign w:val="center"/>
            <w:hideMark/>
          </w:tcPr>
          <w:p w14:paraId="318FB23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64.00 </w:t>
            </w:r>
          </w:p>
        </w:tc>
        <w:tc>
          <w:tcPr>
            <w:tcW w:w="709" w:type="dxa"/>
            <w:tcBorders>
              <w:top w:val="nil"/>
              <w:left w:val="nil"/>
              <w:bottom w:val="single" w:sz="4" w:space="0" w:color="auto"/>
              <w:right w:val="single" w:sz="4" w:space="0" w:color="auto"/>
            </w:tcBorders>
            <w:shd w:val="clear" w:color="auto" w:fill="auto"/>
            <w:vAlign w:val="center"/>
            <w:hideMark/>
          </w:tcPr>
          <w:p w14:paraId="70B5E94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030206</w:t>
            </w:r>
          </w:p>
        </w:tc>
      </w:tr>
      <w:tr w:rsidR="00A73E62" w:rsidRPr="00671E15" w14:paraId="5469532A" w14:textId="77777777" w:rsidTr="00F508CC">
        <w:trPr>
          <w:trHeight w:val="151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7B0FBBB7"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28</w:t>
            </w:r>
          </w:p>
        </w:tc>
        <w:tc>
          <w:tcPr>
            <w:tcW w:w="715" w:type="dxa"/>
            <w:tcBorders>
              <w:top w:val="single" w:sz="4" w:space="0" w:color="auto"/>
              <w:left w:val="nil"/>
              <w:bottom w:val="nil"/>
              <w:right w:val="single" w:sz="4" w:space="0" w:color="auto"/>
            </w:tcBorders>
            <w:shd w:val="clear" w:color="auto" w:fill="auto"/>
            <w:vAlign w:val="center"/>
            <w:hideMark/>
          </w:tcPr>
          <w:p w14:paraId="25A1441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1302</w:t>
            </w:r>
          </w:p>
        </w:tc>
        <w:tc>
          <w:tcPr>
            <w:tcW w:w="852" w:type="dxa"/>
            <w:tcBorders>
              <w:top w:val="nil"/>
              <w:left w:val="nil"/>
              <w:bottom w:val="single" w:sz="4" w:space="0" w:color="auto"/>
              <w:right w:val="single" w:sz="4" w:space="0" w:color="000000"/>
            </w:tcBorders>
            <w:shd w:val="clear" w:color="auto" w:fill="auto"/>
            <w:noWrap/>
            <w:vAlign w:val="center"/>
            <w:hideMark/>
          </w:tcPr>
          <w:p w14:paraId="36BDA2FC"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242270B8"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RESCATE A LAS TRADICIONES Y VALORES ESPIRITUALES EN LAS COMUNIDADES Y CANTONES DEL MUNICIPIO DE NEJAPA-2020</w:t>
            </w:r>
          </w:p>
        </w:tc>
        <w:tc>
          <w:tcPr>
            <w:tcW w:w="1273" w:type="dxa"/>
            <w:tcBorders>
              <w:top w:val="nil"/>
              <w:left w:val="nil"/>
              <w:bottom w:val="single" w:sz="4" w:space="0" w:color="auto"/>
              <w:right w:val="single" w:sz="4" w:space="0" w:color="auto"/>
            </w:tcBorders>
            <w:shd w:val="clear" w:color="auto" w:fill="auto"/>
            <w:vAlign w:val="center"/>
            <w:hideMark/>
          </w:tcPr>
          <w:p w14:paraId="584B0E2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PARTICIPACIÒN CIUDADANA</w:t>
            </w:r>
          </w:p>
        </w:tc>
        <w:tc>
          <w:tcPr>
            <w:tcW w:w="2129" w:type="dxa"/>
            <w:tcBorders>
              <w:top w:val="nil"/>
              <w:left w:val="nil"/>
              <w:bottom w:val="single" w:sz="4" w:space="0" w:color="auto"/>
              <w:right w:val="single" w:sz="4" w:space="0" w:color="auto"/>
            </w:tcBorders>
            <w:shd w:val="clear" w:color="auto" w:fill="auto"/>
            <w:vAlign w:val="center"/>
            <w:hideMark/>
          </w:tcPr>
          <w:p w14:paraId="526A905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HIERRO REDONDO, DISCO PARA METAL CORTE, ELECTRODO, MATERIALES DIVERSOS LOS CUALES  SE UTILIZARAN EN DECORACIONES NAVIDEÑAS DE PARQUE DEL MUNICIPIO DE NEJAPA. PROPUESTA PARA ADMINISTRADOR DE ORDEN DE COMPRA: VLADIMIR JIMENZ</w:t>
            </w:r>
          </w:p>
        </w:tc>
        <w:tc>
          <w:tcPr>
            <w:tcW w:w="1560" w:type="dxa"/>
            <w:tcBorders>
              <w:top w:val="nil"/>
              <w:left w:val="nil"/>
              <w:bottom w:val="single" w:sz="4" w:space="0" w:color="auto"/>
              <w:right w:val="single" w:sz="4" w:space="0" w:color="auto"/>
            </w:tcBorders>
            <w:shd w:val="clear" w:color="auto" w:fill="auto"/>
            <w:vAlign w:val="center"/>
            <w:hideMark/>
          </w:tcPr>
          <w:p w14:paraId="5D30067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ALAMCENES VIDRI, S.A. DE C.V. </w:t>
            </w:r>
          </w:p>
        </w:tc>
        <w:tc>
          <w:tcPr>
            <w:tcW w:w="708" w:type="dxa"/>
            <w:tcBorders>
              <w:top w:val="nil"/>
              <w:left w:val="nil"/>
              <w:bottom w:val="single" w:sz="4" w:space="0" w:color="auto"/>
              <w:right w:val="single" w:sz="4" w:space="0" w:color="auto"/>
            </w:tcBorders>
            <w:shd w:val="clear" w:color="000000" w:fill="FFFFFF"/>
            <w:vAlign w:val="center"/>
            <w:hideMark/>
          </w:tcPr>
          <w:p w14:paraId="1675BBA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183.05 </w:t>
            </w:r>
          </w:p>
        </w:tc>
        <w:tc>
          <w:tcPr>
            <w:tcW w:w="709" w:type="dxa"/>
            <w:tcBorders>
              <w:top w:val="nil"/>
              <w:left w:val="nil"/>
              <w:bottom w:val="single" w:sz="4" w:space="0" w:color="auto"/>
              <w:right w:val="single" w:sz="4" w:space="0" w:color="auto"/>
            </w:tcBorders>
            <w:shd w:val="clear" w:color="auto" w:fill="auto"/>
            <w:vAlign w:val="center"/>
            <w:hideMark/>
          </w:tcPr>
          <w:p w14:paraId="3DADECF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030202</w:t>
            </w:r>
          </w:p>
        </w:tc>
      </w:tr>
      <w:tr w:rsidR="00A73E62" w:rsidRPr="00671E15" w14:paraId="01049CF5" w14:textId="77777777" w:rsidTr="00F508CC">
        <w:trPr>
          <w:trHeight w:val="141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7A8675E"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29</w:t>
            </w:r>
          </w:p>
        </w:tc>
        <w:tc>
          <w:tcPr>
            <w:tcW w:w="715" w:type="dxa"/>
            <w:tcBorders>
              <w:top w:val="single" w:sz="4" w:space="0" w:color="auto"/>
              <w:left w:val="nil"/>
              <w:bottom w:val="nil"/>
              <w:right w:val="single" w:sz="4" w:space="0" w:color="auto"/>
            </w:tcBorders>
            <w:shd w:val="clear" w:color="auto" w:fill="auto"/>
            <w:vAlign w:val="center"/>
            <w:hideMark/>
          </w:tcPr>
          <w:p w14:paraId="42927DA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1395</w:t>
            </w:r>
          </w:p>
        </w:tc>
        <w:tc>
          <w:tcPr>
            <w:tcW w:w="852" w:type="dxa"/>
            <w:tcBorders>
              <w:top w:val="nil"/>
              <w:left w:val="nil"/>
              <w:bottom w:val="single" w:sz="4" w:space="0" w:color="auto"/>
              <w:right w:val="single" w:sz="4" w:space="0" w:color="000000"/>
            </w:tcBorders>
            <w:shd w:val="clear" w:color="auto" w:fill="auto"/>
            <w:noWrap/>
            <w:vAlign w:val="center"/>
            <w:hideMark/>
          </w:tcPr>
          <w:p w14:paraId="08EC51B5"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6D0749E5"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RESCATE A LAS TRADICIONES Y VALORES ESPIRITUALES EN LAS COMUNIDADES Y CANTONES DEL MUNICIPIO DE NEJAPA-2020</w:t>
            </w:r>
          </w:p>
        </w:tc>
        <w:tc>
          <w:tcPr>
            <w:tcW w:w="1273" w:type="dxa"/>
            <w:tcBorders>
              <w:top w:val="nil"/>
              <w:left w:val="nil"/>
              <w:bottom w:val="single" w:sz="4" w:space="0" w:color="auto"/>
              <w:right w:val="single" w:sz="4" w:space="0" w:color="auto"/>
            </w:tcBorders>
            <w:shd w:val="clear" w:color="auto" w:fill="auto"/>
            <w:vAlign w:val="center"/>
            <w:hideMark/>
          </w:tcPr>
          <w:p w14:paraId="4BAAB86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PARTICIPACIÒN CIUDADANA</w:t>
            </w:r>
          </w:p>
        </w:tc>
        <w:tc>
          <w:tcPr>
            <w:tcW w:w="2129" w:type="dxa"/>
            <w:tcBorders>
              <w:top w:val="nil"/>
              <w:left w:val="nil"/>
              <w:bottom w:val="single" w:sz="4" w:space="0" w:color="auto"/>
              <w:right w:val="single" w:sz="4" w:space="0" w:color="auto"/>
            </w:tcBorders>
            <w:shd w:val="clear" w:color="auto" w:fill="auto"/>
            <w:vAlign w:val="center"/>
            <w:hideMark/>
          </w:tcPr>
          <w:p w14:paraId="6F71E62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UN ROLLO DE CABLE DUPLEX EL CUAL,   SE UTILIZARA PARA INTALACIONES DE LUCES  EN DECORACIONES NAVIDEÑAS DE PARQUE DEL MUNICIPIO DE NEJAPA.  PROPUESTA PARA ADMINSITRADOR DE ORDEN DE COMPRA: VLADIMIR JIMENEZ</w:t>
            </w:r>
          </w:p>
        </w:tc>
        <w:tc>
          <w:tcPr>
            <w:tcW w:w="1560" w:type="dxa"/>
            <w:tcBorders>
              <w:top w:val="nil"/>
              <w:left w:val="nil"/>
              <w:bottom w:val="single" w:sz="4" w:space="0" w:color="auto"/>
              <w:right w:val="single" w:sz="4" w:space="0" w:color="auto"/>
            </w:tcBorders>
            <w:shd w:val="clear" w:color="auto" w:fill="auto"/>
            <w:vAlign w:val="center"/>
            <w:hideMark/>
          </w:tcPr>
          <w:p w14:paraId="7F97DEC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ALAMCENES VIDRI, S.A. DE C.V. </w:t>
            </w:r>
          </w:p>
        </w:tc>
        <w:tc>
          <w:tcPr>
            <w:tcW w:w="708" w:type="dxa"/>
            <w:tcBorders>
              <w:top w:val="nil"/>
              <w:left w:val="nil"/>
              <w:bottom w:val="single" w:sz="4" w:space="0" w:color="auto"/>
              <w:right w:val="single" w:sz="4" w:space="0" w:color="auto"/>
            </w:tcBorders>
            <w:shd w:val="clear" w:color="000000" w:fill="FFFFFF"/>
            <w:vAlign w:val="center"/>
            <w:hideMark/>
          </w:tcPr>
          <w:p w14:paraId="004A6C8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81.48 </w:t>
            </w:r>
          </w:p>
        </w:tc>
        <w:tc>
          <w:tcPr>
            <w:tcW w:w="709" w:type="dxa"/>
            <w:tcBorders>
              <w:top w:val="nil"/>
              <w:left w:val="nil"/>
              <w:bottom w:val="single" w:sz="4" w:space="0" w:color="auto"/>
              <w:right w:val="single" w:sz="4" w:space="0" w:color="auto"/>
            </w:tcBorders>
            <w:shd w:val="clear" w:color="auto" w:fill="auto"/>
            <w:vAlign w:val="center"/>
            <w:hideMark/>
          </w:tcPr>
          <w:p w14:paraId="4231869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030202</w:t>
            </w:r>
          </w:p>
        </w:tc>
      </w:tr>
      <w:tr w:rsidR="00A73E62" w:rsidRPr="00671E15" w14:paraId="1609DD66" w14:textId="77777777" w:rsidTr="00F508CC">
        <w:trPr>
          <w:trHeight w:val="121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90625EB"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30</w:t>
            </w:r>
          </w:p>
        </w:tc>
        <w:tc>
          <w:tcPr>
            <w:tcW w:w="715" w:type="dxa"/>
            <w:tcBorders>
              <w:top w:val="single" w:sz="4" w:space="0" w:color="auto"/>
              <w:left w:val="nil"/>
              <w:bottom w:val="nil"/>
              <w:right w:val="single" w:sz="4" w:space="0" w:color="auto"/>
            </w:tcBorders>
            <w:shd w:val="clear" w:color="auto" w:fill="auto"/>
            <w:vAlign w:val="center"/>
            <w:hideMark/>
          </w:tcPr>
          <w:p w14:paraId="6BE963B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1368</w:t>
            </w:r>
          </w:p>
        </w:tc>
        <w:tc>
          <w:tcPr>
            <w:tcW w:w="852" w:type="dxa"/>
            <w:tcBorders>
              <w:top w:val="nil"/>
              <w:left w:val="nil"/>
              <w:bottom w:val="single" w:sz="4" w:space="0" w:color="auto"/>
              <w:right w:val="single" w:sz="4" w:space="0" w:color="000000"/>
            </w:tcBorders>
            <w:shd w:val="clear" w:color="auto" w:fill="auto"/>
            <w:noWrap/>
            <w:vAlign w:val="center"/>
            <w:hideMark/>
          </w:tcPr>
          <w:p w14:paraId="73A3436C"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595E8A08"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RECURSOS  HUMANOS </w:t>
            </w:r>
          </w:p>
        </w:tc>
        <w:tc>
          <w:tcPr>
            <w:tcW w:w="1273" w:type="dxa"/>
            <w:tcBorders>
              <w:top w:val="nil"/>
              <w:left w:val="nil"/>
              <w:bottom w:val="single" w:sz="4" w:space="0" w:color="auto"/>
              <w:right w:val="single" w:sz="4" w:space="0" w:color="auto"/>
            </w:tcBorders>
            <w:shd w:val="clear" w:color="auto" w:fill="auto"/>
            <w:vAlign w:val="center"/>
            <w:hideMark/>
          </w:tcPr>
          <w:p w14:paraId="1AE2423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RECURSOS  HUMANOS </w:t>
            </w:r>
          </w:p>
        </w:tc>
        <w:tc>
          <w:tcPr>
            <w:tcW w:w="2129" w:type="dxa"/>
            <w:tcBorders>
              <w:top w:val="nil"/>
              <w:left w:val="nil"/>
              <w:bottom w:val="single" w:sz="4" w:space="0" w:color="auto"/>
              <w:right w:val="single" w:sz="4" w:space="0" w:color="auto"/>
            </w:tcBorders>
            <w:shd w:val="clear" w:color="auto" w:fill="auto"/>
            <w:vAlign w:val="center"/>
            <w:hideMark/>
          </w:tcPr>
          <w:p w14:paraId="7513856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ADQUISICIÓN DE 10 BUZONES  PARA SER COLOCADOS EN LAS INSTALACIONES MUNICIPALES PARA QUE LA POBLACIÓN PUEDA BRINDAR, SUGERENCIAS Y DENUNCIAS ÉTICAS. PROPUESTA PARA ADMINISTRADOR DE ORDEN DECOMPRA: KRISCIA SANCHEZ</w:t>
            </w:r>
          </w:p>
        </w:tc>
        <w:tc>
          <w:tcPr>
            <w:tcW w:w="1560" w:type="dxa"/>
            <w:tcBorders>
              <w:top w:val="nil"/>
              <w:left w:val="nil"/>
              <w:bottom w:val="single" w:sz="4" w:space="0" w:color="auto"/>
              <w:right w:val="single" w:sz="4" w:space="0" w:color="auto"/>
            </w:tcBorders>
            <w:shd w:val="clear" w:color="auto" w:fill="auto"/>
            <w:vAlign w:val="center"/>
            <w:hideMark/>
          </w:tcPr>
          <w:p w14:paraId="08F2CF6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JOSE ALBERTO ALAS FLORES </w:t>
            </w:r>
          </w:p>
        </w:tc>
        <w:tc>
          <w:tcPr>
            <w:tcW w:w="708" w:type="dxa"/>
            <w:tcBorders>
              <w:top w:val="nil"/>
              <w:left w:val="nil"/>
              <w:bottom w:val="single" w:sz="4" w:space="0" w:color="auto"/>
              <w:right w:val="single" w:sz="4" w:space="0" w:color="auto"/>
            </w:tcBorders>
            <w:shd w:val="clear" w:color="000000" w:fill="FFFFFF"/>
            <w:vAlign w:val="center"/>
            <w:hideMark/>
          </w:tcPr>
          <w:p w14:paraId="660BD21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600.00 </w:t>
            </w:r>
          </w:p>
        </w:tc>
        <w:tc>
          <w:tcPr>
            <w:tcW w:w="709" w:type="dxa"/>
            <w:tcBorders>
              <w:top w:val="nil"/>
              <w:left w:val="nil"/>
              <w:bottom w:val="single" w:sz="4" w:space="0" w:color="auto"/>
              <w:right w:val="single" w:sz="4" w:space="0" w:color="auto"/>
            </w:tcBorders>
            <w:shd w:val="clear" w:color="auto" w:fill="auto"/>
            <w:vAlign w:val="center"/>
            <w:hideMark/>
          </w:tcPr>
          <w:p w14:paraId="6E88ED7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010117</w:t>
            </w:r>
          </w:p>
        </w:tc>
      </w:tr>
      <w:tr w:rsidR="00A73E62" w:rsidRPr="00671E15" w14:paraId="15C049E5" w14:textId="77777777" w:rsidTr="00F508CC">
        <w:trPr>
          <w:trHeight w:val="133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37F415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31</w:t>
            </w:r>
          </w:p>
        </w:tc>
        <w:tc>
          <w:tcPr>
            <w:tcW w:w="715" w:type="dxa"/>
            <w:tcBorders>
              <w:top w:val="single" w:sz="4" w:space="0" w:color="auto"/>
              <w:left w:val="nil"/>
              <w:bottom w:val="nil"/>
              <w:right w:val="single" w:sz="4" w:space="0" w:color="auto"/>
            </w:tcBorders>
            <w:shd w:val="clear" w:color="auto" w:fill="auto"/>
            <w:vAlign w:val="center"/>
            <w:hideMark/>
          </w:tcPr>
          <w:p w14:paraId="13FA4B5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1402</w:t>
            </w:r>
          </w:p>
        </w:tc>
        <w:tc>
          <w:tcPr>
            <w:tcW w:w="852" w:type="dxa"/>
            <w:tcBorders>
              <w:top w:val="nil"/>
              <w:left w:val="nil"/>
              <w:bottom w:val="single" w:sz="4" w:space="0" w:color="auto"/>
              <w:right w:val="single" w:sz="4" w:space="0" w:color="000000"/>
            </w:tcBorders>
            <w:shd w:val="clear" w:color="auto" w:fill="auto"/>
            <w:noWrap/>
            <w:vAlign w:val="center"/>
            <w:hideMark/>
          </w:tcPr>
          <w:p w14:paraId="042862C8"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1C624BE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RECURSOS  HUMANOS </w:t>
            </w:r>
          </w:p>
        </w:tc>
        <w:tc>
          <w:tcPr>
            <w:tcW w:w="1273" w:type="dxa"/>
            <w:tcBorders>
              <w:top w:val="nil"/>
              <w:left w:val="nil"/>
              <w:bottom w:val="single" w:sz="4" w:space="0" w:color="auto"/>
              <w:right w:val="single" w:sz="4" w:space="0" w:color="auto"/>
            </w:tcBorders>
            <w:shd w:val="clear" w:color="auto" w:fill="auto"/>
            <w:vAlign w:val="center"/>
            <w:hideMark/>
          </w:tcPr>
          <w:p w14:paraId="0206AE1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5550912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REFRIGERIOS (PUPUSAS, CANOAS,  Y CAFÉ, SÁNDWICH CON JUGO) PARA SER UTILIZADOS EN LAS REUNIONES INFORMATIVAS DEL PERSONAL DE LA ALCALDÍA MUNICIPAL. PROPUESTA PARA ADMINISTRADOR DE ORDEN DE COMPRA: KRISCIA SANCHEZ</w:t>
            </w:r>
          </w:p>
        </w:tc>
        <w:tc>
          <w:tcPr>
            <w:tcW w:w="1560" w:type="dxa"/>
            <w:tcBorders>
              <w:top w:val="nil"/>
              <w:left w:val="nil"/>
              <w:bottom w:val="single" w:sz="4" w:space="0" w:color="auto"/>
              <w:right w:val="single" w:sz="4" w:space="0" w:color="auto"/>
            </w:tcBorders>
            <w:shd w:val="clear" w:color="auto" w:fill="auto"/>
            <w:vAlign w:val="center"/>
            <w:hideMark/>
          </w:tcPr>
          <w:p w14:paraId="0EDD49E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POLIDEPORTIVO DE NEJAPA VITORIA GASTEIZ </w:t>
            </w:r>
          </w:p>
        </w:tc>
        <w:tc>
          <w:tcPr>
            <w:tcW w:w="708" w:type="dxa"/>
            <w:tcBorders>
              <w:top w:val="nil"/>
              <w:left w:val="nil"/>
              <w:bottom w:val="single" w:sz="4" w:space="0" w:color="auto"/>
              <w:right w:val="single" w:sz="4" w:space="0" w:color="auto"/>
            </w:tcBorders>
            <w:shd w:val="clear" w:color="000000" w:fill="FFFFFF"/>
            <w:vAlign w:val="center"/>
            <w:hideMark/>
          </w:tcPr>
          <w:p w14:paraId="5A681CD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380.00 </w:t>
            </w:r>
          </w:p>
        </w:tc>
        <w:tc>
          <w:tcPr>
            <w:tcW w:w="709" w:type="dxa"/>
            <w:tcBorders>
              <w:top w:val="nil"/>
              <w:left w:val="nil"/>
              <w:bottom w:val="single" w:sz="4" w:space="0" w:color="auto"/>
              <w:right w:val="single" w:sz="4" w:space="0" w:color="auto"/>
            </w:tcBorders>
            <w:shd w:val="clear" w:color="auto" w:fill="auto"/>
            <w:vAlign w:val="center"/>
            <w:hideMark/>
          </w:tcPr>
          <w:p w14:paraId="6728729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010117</w:t>
            </w:r>
          </w:p>
        </w:tc>
      </w:tr>
      <w:tr w:rsidR="00A73E62" w:rsidRPr="00671E15" w14:paraId="41BC3BE6" w14:textId="77777777" w:rsidTr="00F508CC">
        <w:trPr>
          <w:trHeight w:val="124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CDF9D87"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32</w:t>
            </w:r>
          </w:p>
        </w:tc>
        <w:tc>
          <w:tcPr>
            <w:tcW w:w="715" w:type="dxa"/>
            <w:tcBorders>
              <w:top w:val="single" w:sz="4" w:space="0" w:color="auto"/>
              <w:left w:val="nil"/>
              <w:bottom w:val="nil"/>
              <w:right w:val="single" w:sz="4" w:space="0" w:color="auto"/>
            </w:tcBorders>
            <w:shd w:val="clear" w:color="auto" w:fill="auto"/>
            <w:vAlign w:val="center"/>
            <w:hideMark/>
          </w:tcPr>
          <w:p w14:paraId="79AAF48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1391</w:t>
            </w:r>
          </w:p>
        </w:tc>
        <w:tc>
          <w:tcPr>
            <w:tcW w:w="852" w:type="dxa"/>
            <w:tcBorders>
              <w:top w:val="nil"/>
              <w:left w:val="nil"/>
              <w:bottom w:val="single" w:sz="4" w:space="0" w:color="auto"/>
              <w:right w:val="single" w:sz="4" w:space="0" w:color="000000"/>
            </w:tcBorders>
            <w:shd w:val="clear" w:color="auto" w:fill="auto"/>
            <w:noWrap/>
            <w:vAlign w:val="center"/>
            <w:hideMark/>
          </w:tcPr>
          <w:p w14:paraId="2E73802A"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200889D3"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RECURSOS  HUMANOS </w:t>
            </w:r>
          </w:p>
        </w:tc>
        <w:tc>
          <w:tcPr>
            <w:tcW w:w="1273" w:type="dxa"/>
            <w:tcBorders>
              <w:top w:val="nil"/>
              <w:left w:val="nil"/>
              <w:bottom w:val="single" w:sz="4" w:space="0" w:color="auto"/>
              <w:right w:val="single" w:sz="4" w:space="0" w:color="auto"/>
            </w:tcBorders>
            <w:shd w:val="clear" w:color="auto" w:fill="auto"/>
            <w:vAlign w:val="center"/>
            <w:hideMark/>
          </w:tcPr>
          <w:p w14:paraId="029C30D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3D0A124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200 RESMAS DE PAPEL BOND TAMAÑO, CARTA PARA SER ENTREGADOS A DIFERENTES UNIDADES DE LA MUNICIPALIDAD. PROPUESTA PARA ADMINISTRADOR DE ORDEN DE COMPRA: KRISCIA SANCHEZ</w:t>
            </w:r>
          </w:p>
        </w:tc>
        <w:tc>
          <w:tcPr>
            <w:tcW w:w="1560" w:type="dxa"/>
            <w:tcBorders>
              <w:top w:val="nil"/>
              <w:left w:val="nil"/>
              <w:bottom w:val="single" w:sz="4" w:space="0" w:color="auto"/>
              <w:right w:val="single" w:sz="4" w:space="0" w:color="auto"/>
            </w:tcBorders>
            <w:shd w:val="clear" w:color="auto" w:fill="auto"/>
            <w:vAlign w:val="center"/>
            <w:hideMark/>
          </w:tcPr>
          <w:p w14:paraId="466CF34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D`QUISA  S.A. DE C.V. </w:t>
            </w:r>
          </w:p>
        </w:tc>
        <w:tc>
          <w:tcPr>
            <w:tcW w:w="708" w:type="dxa"/>
            <w:tcBorders>
              <w:top w:val="nil"/>
              <w:left w:val="nil"/>
              <w:bottom w:val="single" w:sz="4" w:space="0" w:color="auto"/>
              <w:right w:val="single" w:sz="4" w:space="0" w:color="auto"/>
            </w:tcBorders>
            <w:shd w:val="clear" w:color="000000" w:fill="FFFFFF"/>
            <w:vAlign w:val="center"/>
            <w:hideMark/>
          </w:tcPr>
          <w:p w14:paraId="5CBE03C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550.00 </w:t>
            </w:r>
          </w:p>
        </w:tc>
        <w:tc>
          <w:tcPr>
            <w:tcW w:w="709" w:type="dxa"/>
            <w:tcBorders>
              <w:top w:val="nil"/>
              <w:left w:val="nil"/>
              <w:bottom w:val="single" w:sz="4" w:space="0" w:color="auto"/>
              <w:right w:val="single" w:sz="4" w:space="0" w:color="auto"/>
            </w:tcBorders>
            <w:shd w:val="clear" w:color="auto" w:fill="auto"/>
            <w:vAlign w:val="center"/>
            <w:hideMark/>
          </w:tcPr>
          <w:p w14:paraId="00A47F8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010117</w:t>
            </w:r>
          </w:p>
        </w:tc>
      </w:tr>
      <w:tr w:rsidR="00A73E62" w:rsidRPr="00671E15" w14:paraId="0E8597DE" w14:textId="77777777" w:rsidTr="00F508CC">
        <w:trPr>
          <w:trHeight w:val="105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D52BDB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33</w:t>
            </w:r>
          </w:p>
        </w:tc>
        <w:tc>
          <w:tcPr>
            <w:tcW w:w="715" w:type="dxa"/>
            <w:tcBorders>
              <w:top w:val="single" w:sz="4" w:space="0" w:color="auto"/>
              <w:left w:val="nil"/>
              <w:bottom w:val="nil"/>
              <w:right w:val="single" w:sz="4" w:space="0" w:color="auto"/>
            </w:tcBorders>
            <w:shd w:val="clear" w:color="auto" w:fill="auto"/>
            <w:vAlign w:val="center"/>
            <w:hideMark/>
          </w:tcPr>
          <w:p w14:paraId="1A44447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1320</w:t>
            </w:r>
          </w:p>
        </w:tc>
        <w:tc>
          <w:tcPr>
            <w:tcW w:w="852" w:type="dxa"/>
            <w:tcBorders>
              <w:top w:val="nil"/>
              <w:left w:val="nil"/>
              <w:bottom w:val="single" w:sz="4" w:space="0" w:color="auto"/>
              <w:right w:val="single" w:sz="4" w:space="0" w:color="000000"/>
            </w:tcBorders>
            <w:shd w:val="clear" w:color="auto" w:fill="auto"/>
            <w:noWrap/>
            <w:vAlign w:val="center"/>
            <w:hideMark/>
          </w:tcPr>
          <w:p w14:paraId="48041566"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5FB5C76A"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TESORERÍA</w:t>
            </w:r>
          </w:p>
        </w:tc>
        <w:tc>
          <w:tcPr>
            <w:tcW w:w="1273" w:type="dxa"/>
            <w:tcBorders>
              <w:top w:val="nil"/>
              <w:left w:val="nil"/>
              <w:bottom w:val="single" w:sz="4" w:space="0" w:color="auto"/>
              <w:right w:val="single" w:sz="4" w:space="0" w:color="auto"/>
            </w:tcBorders>
            <w:shd w:val="clear" w:color="auto" w:fill="auto"/>
            <w:vAlign w:val="center"/>
            <w:hideMark/>
          </w:tcPr>
          <w:p w14:paraId="5BB013C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0CF3DD8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ADQUISICIÓN DE  DOS ESCRITORIO PARA COMPUTADORA, PARA EQUIPAR EL DEPARTAMENTO DE TESORERÍA MUNICIPAL. PROPUESTA PARA ADMINISTRADOR DE ORDEN DE COMPRA: KARLA MARICELA FRANCO</w:t>
            </w:r>
          </w:p>
        </w:tc>
        <w:tc>
          <w:tcPr>
            <w:tcW w:w="1560" w:type="dxa"/>
            <w:tcBorders>
              <w:top w:val="nil"/>
              <w:left w:val="nil"/>
              <w:bottom w:val="single" w:sz="4" w:space="0" w:color="auto"/>
              <w:right w:val="single" w:sz="4" w:space="0" w:color="auto"/>
            </w:tcBorders>
            <w:shd w:val="clear" w:color="auto" w:fill="auto"/>
            <w:vAlign w:val="center"/>
            <w:hideMark/>
          </w:tcPr>
          <w:p w14:paraId="0286B09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ROSA DELMI FLORES PORTILLO</w:t>
            </w:r>
          </w:p>
        </w:tc>
        <w:tc>
          <w:tcPr>
            <w:tcW w:w="708" w:type="dxa"/>
            <w:tcBorders>
              <w:top w:val="nil"/>
              <w:left w:val="nil"/>
              <w:bottom w:val="single" w:sz="4" w:space="0" w:color="auto"/>
              <w:right w:val="single" w:sz="4" w:space="0" w:color="auto"/>
            </w:tcBorders>
            <w:shd w:val="clear" w:color="000000" w:fill="FFFFFF"/>
            <w:vAlign w:val="center"/>
            <w:hideMark/>
          </w:tcPr>
          <w:p w14:paraId="0431EA0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250.00 </w:t>
            </w:r>
          </w:p>
        </w:tc>
        <w:tc>
          <w:tcPr>
            <w:tcW w:w="709" w:type="dxa"/>
            <w:tcBorders>
              <w:top w:val="nil"/>
              <w:left w:val="nil"/>
              <w:bottom w:val="single" w:sz="4" w:space="0" w:color="auto"/>
              <w:right w:val="single" w:sz="4" w:space="0" w:color="auto"/>
            </w:tcBorders>
            <w:shd w:val="clear" w:color="auto" w:fill="auto"/>
            <w:vAlign w:val="center"/>
            <w:hideMark/>
          </w:tcPr>
          <w:p w14:paraId="09EAC49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010204</w:t>
            </w:r>
          </w:p>
        </w:tc>
      </w:tr>
      <w:tr w:rsidR="00A73E62" w:rsidRPr="00671E15" w14:paraId="4C8BDF26" w14:textId="77777777" w:rsidTr="00F508CC">
        <w:trPr>
          <w:trHeight w:val="5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61FC5E4"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34</w:t>
            </w:r>
          </w:p>
        </w:tc>
        <w:tc>
          <w:tcPr>
            <w:tcW w:w="715" w:type="dxa"/>
            <w:tcBorders>
              <w:top w:val="single" w:sz="4" w:space="0" w:color="auto"/>
              <w:left w:val="nil"/>
              <w:bottom w:val="nil"/>
              <w:right w:val="single" w:sz="4" w:space="0" w:color="auto"/>
            </w:tcBorders>
            <w:shd w:val="clear" w:color="auto" w:fill="auto"/>
            <w:vAlign w:val="center"/>
            <w:hideMark/>
          </w:tcPr>
          <w:p w14:paraId="7BF78F2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1333</w:t>
            </w:r>
          </w:p>
        </w:tc>
        <w:tc>
          <w:tcPr>
            <w:tcW w:w="852" w:type="dxa"/>
            <w:tcBorders>
              <w:top w:val="nil"/>
              <w:left w:val="nil"/>
              <w:bottom w:val="single" w:sz="4" w:space="0" w:color="auto"/>
              <w:right w:val="single" w:sz="4" w:space="0" w:color="000000"/>
            </w:tcBorders>
            <w:shd w:val="clear" w:color="auto" w:fill="auto"/>
            <w:noWrap/>
            <w:vAlign w:val="center"/>
            <w:hideMark/>
          </w:tcPr>
          <w:p w14:paraId="633B7E0B"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7C5F52B8"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CONTABILIDAD </w:t>
            </w:r>
          </w:p>
        </w:tc>
        <w:tc>
          <w:tcPr>
            <w:tcW w:w="1273" w:type="dxa"/>
            <w:tcBorders>
              <w:top w:val="nil"/>
              <w:left w:val="nil"/>
              <w:bottom w:val="single" w:sz="4" w:space="0" w:color="auto"/>
              <w:right w:val="single" w:sz="4" w:space="0" w:color="auto"/>
            </w:tcBorders>
            <w:shd w:val="clear" w:color="auto" w:fill="auto"/>
            <w:vAlign w:val="center"/>
            <w:hideMark/>
          </w:tcPr>
          <w:p w14:paraId="6FF55E2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332A853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150 ARCHIVADORES DE PALANCA PARA ARCHIVAR DOCUMENTACIÓN DE EGRESOS DE LOS MESES CORRESPONDIENTES DE MAYO A DICIEMBRE 2020. PROPUESTA PARA ADMINISTRDOR DE ORDEN DECOMPRA: SONIA CONRADO</w:t>
            </w:r>
          </w:p>
        </w:tc>
        <w:tc>
          <w:tcPr>
            <w:tcW w:w="1560" w:type="dxa"/>
            <w:tcBorders>
              <w:top w:val="nil"/>
              <w:left w:val="nil"/>
              <w:bottom w:val="single" w:sz="4" w:space="0" w:color="auto"/>
              <w:right w:val="single" w:sz="4" w:space="0" w:color="auto"/>
            </w:tcBorders>
            <w:shd w:val="clear" w:color="auto" w:fill="auto"/>
            <w:vAlign w:val="center"/>
            <w:hideMark/>
          </w:tcPr>
          <w:p w14:paraId="01466B7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D´QUISA, S.A. DE C.V. </w:t>
            </w:r>
          </w:p>
        </w:tc>
        <w:tc>
          <w:tcPr>
            <w:tcW w:w="708" w:type="dxa"/>
            <w:tcBorders>
              <w:top w:val="nil"/>
              <w:left w:val="nil"/>
              <w:bottom w:val="single" w:sz="4" w:space="0" w:color="auto"/>
              <w:right w:val="single" w:sz="4" w:space="0" w:color="auto"/>
            </w:tcBorders>
            <w:shd w:val="clear" w:color="000000" w:fill="FFFFFF"/>
            <w:vAlign w:val="center"/>
            <w:hideMark/>
          </w:tcPr>
          <w:p w14:paraId="0595D38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187.50 </w:t>
            </w:r>
          </w:p>
        </w:tc>
        <w:tc>
          <w:tcPr>
            <w:tcW w:w="709" w:type="dxa"/>
            <w:tcBorders>
              <w:top w:val="nil"/>
              <w:left w:val="nil"/>
              <w:bottom w:val="single" w:sz="4" w:space="0" w:color="auto"/>
              <w:right w:val="single" w:sz="4" w:space="0" w:color="auto"/>
            </w:tcBorders>
            <w:shd w:val="clear" w:color="auto" w:fill="auto"/>
            <w:vAlign w:val="center"/>
            <w:hideMark/>
          </w:tcPr>
          <w:p w14:paraId="5FE0C25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010205</w:t>
            </w:r>
          </w:p>
        </w:tc>
      </w:tr>
      <w:tr w:rsidR="00A73E62" w:rsidRPr="00671E15" w14:paraId="2BDC8B3C" w14:textId="77777777" w:rsidTr="00F508CC">
        <w:trPr>
          <w:trHeight w:val="136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CFC8C1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35</w:t>
            </w:r>
          </w:p>
        </w:tc>
        <w:tc>
          <w:tcPr>
            <w:tcW w:w="715" w:type="dxa"/>
            <w:tcBorders>
              <w:top w:val="single" w:sz="4" w:space="0" w:color="auto"/>
              <w:left w:val="nil"/>
              <w:bottom w:val="nil"/>
              <w:right w:val="single" w:sz="4" w:space="0" w:color="auto"/>
            </w:tcBorders>
            <w:shd w:val="clear" w:color="auto" w:fill="auto"/>
            <w:vAlign w:val="center"/>
            <w:hideMark/>
          </w:tcPr>
          <w:p w14:paraId="6F97660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1389</w:t>
            </w:r>
          </w:p>
        </w:tc>
        <w:tc>
          <w:tcPr>
            <w:tcW w:w="852" w:type="dxa"/>
            <w:tcBorders>
              <w:top w:val="nil"/>
              <w:left w:val="nil"/>
              <w:bottom w:val="single" w:sz="4" w:space="0" w:color="auto"/>
              <w:right w:val="single" w:sz="4" w:space="0" w:color="000000"/>
            </w:tcBorders>
            <w:shd w:val="clear" w:color="auto" w:fill="auto"/>
            <w:noWrap/>
            <w:vAlign w:val="center"/>
            <w:hideMark/>
          </w:tcPr>
          <w:p w14:paraId="1E314D25"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64694600"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RELACIONES  PÚBLICAS  Y COMUNICACIONES</w:t>
            </w:r>
          </w:p>
        </w:tc>
        <w:tc>
          <w:tcPr>
            <w:tcW w:w="1273" w:type="dxa"/>
            <w:tcBorders>
              <w:top w:val="nil"/>
              <w:left w:val="nil"/>
              <w:bottom w:val="single" w:sz="4" w:space="0" w:color="auto"/>
              <w:right w:val="single" w:sz="4" w:space="0" w:color="auto"/>
            </w:tcBorders>
            <w:shd w:val="clear" w:color="auto" w:fill="auto"/>
            <w:vAlign w:val="center"/>
            <w:hideMark/>
          </w:tcPr>
          <w:p w14:paraId="35AF6BB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25C4B6D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SERVICIO DE MONTAJE DE TARIMA, AUDIO E ILUMINACIÓN PARA  EVENTO DE REAPERTURA DEL POLIDEPORTIVO VITORIA GASTEIZ  A REALIZARSE EL DÍA SÁBADO 24 DE OCTUBRE 2020. PROPUESTA PARAADMINISTRADOR DE ORDEN DE COMPRA: DANIEL LOPEZ</w:t>
            </w:r>
          </w:p>
        </w:tc>
        <w:tc>
          <w:tcPr>
            <w:tcW w:w="1560" w:type="dxa"/>
            <w:tcBorders>
              <w:top w:val="nil"/>
              <w:left w:val="nil"/>
              <w:bottom w:val="single" w:sz="4" w:space="0" w:color="auto"/>
              <w:right w:val="single" w:sz="4" w:space="0" w:color="auto"/>
            </w:tcBorders>
            <w:shd w:val="clear" w:color="auto" w:fill="auto"/>
            <w:vAlign w:val="center"/>
            <w:hideMark/>
          </w:tcPr>
          <w:p w14:paraId="06A6D15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NELSON  JONATHAN  FLORES  PINEDA </w:t>
            </w:r>
          </w:p>
        </w:tc>
        <w:tc>
          <w:tcPr>
            <w:tcW w:w="708" w:type="dxa"/>
            <w:tcBorders>
              <w:top w:val="nil"/>
              <w:left w:val="nil"/>
              <w:bottom w:val="single" w:sz="4" w:space="0" w:color="auto"/>
              <w:right w:val="single" w:sz="4" w:space="0" w:color="auto"/>
            </w:tcBorders>
            <w:shd w:val="clear" w:color="000000" w:fill="FFFFFF"/>
            <w:vAlign w:val="center"/>
            <w:hideMark/>
          </w:tcPr>
          <w:p w14:paraId="48B8ABE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1,100.00 </w:t>
            </w:r>
          </w:p>
        </w:tc>
        <w:tc>
          <w:tcPr>
            <w:tcW w:w="709" w:type="dxa"/>
            <w:tcBorders>
              <w:top w:val="nil"/>
              <w:left w:val="nil"/>
              <w:bottom w:val="single" w:sz="4" w:space="0" w:color="auto"/>
              <w:right w:val="single" w:sz="4" w:space="0" w:color="auto"/>
            </w:tcBorders>
            <w:shd w:val="clear" w:color="auto" w:fill="auto"/>
            <w:vAlign w:val="center"/>
            <w:hideMark/>
          </w:tcPr>
          <w:p w14:paraId="6FA86FF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010111</w:t>
            </w:r>
          </w:p>
        </w:tc>
      </w:tr>
      <w:tr w:rsidR="00A73E62" w:rsidRPr="00671E15" w14:paraId="6B92B484" w14:textId="77777777" w:rsidTr="00F508CC">
        <w:trPr>
          <w:trHeight w:val="136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6D6464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36</w:t>
            </w:r>
          </w:p>
        </w:tc>
        <w:tc>
          <w:tcPr>
            <w:tcW w:w="715" w:type="dxa"/>
            <w:tcBorders>
              <w:top w:val="single" w:sz="4" w:space="0" w:color="auto"/>
              <w:left w:val="nil"/>
              <w:bottom w:val="nil"/>
              <w:right w:val="single" w:sz="4" w:space="0" w:color="auto"/>
            </w:tcBorders>
            <w:shd w:val="clear" w:color="auto" w:fill="auto"/>
            <w:vAlign w:val="center"/>
            <w:hideMark/>
          </w:tcPr>
          <w:p w14:paraId="2553D91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1259</w:t>
            </w:r>
          </w:p>
        </w:tc>
        <w:tc>
          <w:tcPr>
            <w:tcW w:w="852" w:type="dxa"/>
            <w:tcBorders>
              <w:top w:val="nil"/>
              <w:left w:val="nil"/>
              <w:bottom w:val="single" w:sz="4" w:space="0" w:color="auto"/>
              <w:right w:val="single" w:sz="4" w:space="0" w:color="000000"/>
            </w:tcBorders>
            <w:shd w:val="clear" w:color="auto" w:fill="auto"/>
            <w:noWrap/>
            <w:vAlign w:val="center"/>
            <w:hideMark/>
          </w:tcPr>
          <w:p w14:paraId="1CBBBDB1"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6968F894"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PLAN MUNICIPAL DE PREVENCION Y ATENCIÓN  DE VIOLENCIA CONTRA LAS MUJERES DEL MUNICIPIO DE NEJAPA, 2020</w:t>
            </w:r>
          </w:p>
        </w:tc>
        <w:tc>
          <w:tcPr>
            <w:tcW w:w="1273" w:type="dxa"/>
            <w:tcBorders>
              <w:top w:val="nil"/>
              <w:left w:val="nil"/>
              <w:bottom w:val="single" w:sz="4" w:space="0" w:color="auto"/>
              <w:right w:val="single" w:sz="4" w:space="0" w:color="auto"/>
            </w:tcBorders>
            <w:shd w:val="clear" w:color="auto" w:fill="auto"/>
            <w:vAlign w:val="center"/>
            <w:hideMark/>
          </w:tcPr>
          <w:p w14:paraId="7B15385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MUNICIPAL DE LA MUJER </w:t>
            </w:r>
          </w:p>
        </w:tc>
        <w:tc>
          <w:tcPr>
            <w:tcW w:w="2129" w:type="dxa"/>
            <w:tcBorders>
              <w:top w:val="nil"/>
              <w:left w:val="nil"/>
              <w:bottom w:val="single" w:sz="4" w:space="0" w:color="auto"/>
              <w:right w:val="single" w:sz="4" w:space="0" w:color="auto"/>
            </w:tcBorders>
            <w:shd w:val="clear" w:color="auto" w:fill="auto"/>
            <w:vAlign w:val="center"/>
            <w:hideMark/>
          </w:tcPr>
          <w:p w14:paraId="781EE44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DESAYUNOS, ALMUERZOS Y REFRIGERIOS TÍPICOS, PARA DIFERENTES ACTIVIDADES DEL ÁREA DE LA UNIDAD DE LA MUJER, PARA LOS DÍAS 02/12/2020 Y 14/012/2020. PROPUESTA PARA ADMINISTRADOR DE ORDEN DECOMPRA: BERTA CARTAGENA</w:t>
            </w:r>
          </w:p>
        </w:tc>
        <w:tc>
          <w:tcPr>
            <w:tcW w:w="1560" w:type="dxa"/>
            <w:tcBorders>
              <w:top w:val="nil"/>
              <w:left w:val="nil"/>
              <w:bottom w:val="single" w:sz="4" w:space="0" w:color="auto"/>
              <w:right w:val="single" w:sz="4" w:space="0" w:color="auto"/>
            </w:tcBorders>
            <w:shd w:val="clear" w:color="auto" w:fill="auto"/>
            <w:vAlign w:val="center"/>
            <w:hideMark/>
          </w:tcPr>
          <w:p w14:paraId="54294C7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ADONAY OSWALDO PORTAL LOPEZ </w:t>
            </w:r>
          </w:p>
        </w:tc>
        <w:tc>
          <w:tcPr>
            <w:tcW w:w="708" w:type="dxa"/>
            <w:tcBorders>
              <w:top w:val="nil"/>
              <w:left w:val="nil"/>
              <w:bottom w:val="single" w:sz="4" w:space="0" w:color="auto"/>
              <w:right w:val="single" w:sz="4" w:space="0" w:color="auto"/>
            </w:tcBorders>
            <w:shd w:val="clear" w:color="000000" w:fill="FFFFFF"/>
            <w:vAlign w:val="center"/>
            <w:hideMark/>
          </w:tcPr>
          <w:p w14:paraId="4F68549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375.00 </w:t>
            </w:r>
          </w:p>
        </w:tc>
        <w:tc>
          <w:tcPr>
            <w:tcW w:w="709" w:type="dxa"/>
            <w:tcBorders>
              <w:top w:val="nil"/>
              <w:left w:val="nil"/>
              <w:bottom w:val="single" w:sz="4" w:space="0" w:color="auto"/>
              <w:right w:val="single" w:sz="4" w:space="0" w:color="auto"/>
            </w:tcBorders>
            <w:shd w:val="clear" w:color="auto" w:fill="auto"/>
            <w:vAlign w:val="center"/>
            <w:hideMark/>
          </w:tcPr>
          <w:p w14:paraId="7082F8E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030204</w:t>
            </w:r>
          </w:p>
        </w:tc>
      </w:tr>
      <w:tr w:rsidR="00A73E62" w:rsidRPr="00671E15" w14:paraId="113376A3" w14:textId="77777777" w:rsidTr="00F508CC">
        <w:trPr>
          <w:trHeight w:val="166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762411A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37</w:t>
            </w:r>
          </w:p>
        </w:tc>
        <w:tc>
          <w:tcPr>
            <w:tcW w:w="715" w:type="dxa"/>
            <w:tcBorders>
              <w:top w:val="single" w:sz="4" w:space="0" w:color="auto"/>
              <w:left w:val="nil"/>
              <w:bottom w:val="nil"/>
              <w:right w:val="single" w:sz="4" w:space="0" w:color="auto"/>
            </w:tcBorders>
            <w:shd w:val="clear" w:color="auto" w:fill="auto"/>
            <w:vAlign w:val="center"/>
            <w:hideMark/>
          </w:tcPr>
          <w:p w14:paraId="60C53A0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1384</w:t>
            </w:r>
          </w:p>
        </w:tc>
        <w:tc>
          <w:tcPr>
            <w:tcW w:w="852" w:type="dxa"/>
            <w:tcBorders>
              <w:top w:val="nil"/>
              <w:left w:val="nil"/>
              <w:bottom w:val="single" w:sz="4" w:space="0" w:color="auto"/>
              <w:right w:val="single" w:sz="4" w:space="0" w:color="000000"/>
            </w:tcBorders>
            <w:shd w:val="clear" w:color="auto" w:fill="auto"/>
            <w:noWrap/>
            <w:vAlign w:val="center"/>
            <w:hideMark/>
          </w:tcPr>
          <w:p w14:paraId="095132EF"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0B1BBA5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41C95CD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64FAD8B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SERVICIOS PROFESIONALES DE CLASES DE INGLÉS POR UN MES PARA TALLERES DE VERANO CON JÓVENES DE DIFERENTES COMUNIDADES, 2 TURNOS, 2 GRUPOS  DE 25 JÓVENES CADA UNO. PROPUESTA PARA ADMINSITRADOR DE ORDEN DE 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06593BC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DARWIN  MIGUEL  GUEVARA  VANEGAS </w:t>
            </w:r>
          </w:p>
        </w:tc>
        <w:tc>
          <w:tcPr>
            <w:tcW w:w="708" w:type="dxa"/>
            <w:tcBorders>
              <w:top w:val="nil"/>
              <w:left w:val="nil"/>
              <w:bottom w:val="single" w:sz="4" w:space="0" w:color="auto"/>
              <w:right w:val="single" w:sz="4" w:space="0" w:color="auto"/>
            </w:tcBorders>
            <w:shd w:val="clear" w:color="000000" w:fill="FFFFFF"/>
            <w:vAlign w:val="center"/>
            <w:hideMark/>
          </w:tcPr>
          <w:p w14:paraId="285608F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200.00 </w:t>
            </w:r>
          </w:p>
        </w:tc>
        <w:tc>
          <w:tcPr>
            <w:tcW w:w="709" w:type="dxa"/>
            <w:tcBorders>
              <w:top w:val="nil"/>
              <w:left w:val="nil"/>
              <w:bottom w:val="single" w:sz="4" w:space="0" w:color="auto"/>
              <w:right w:val="single" w:sz="4" w:space="0" w:color="auto"/>
            </w:tcBorders>
            <w:shd w:val="clear" w:color="auto" w:fill="auto"/>
            <w:vAlign w:val="center"/>
            <w:hideMark/>
          </w:tcPr>
          <w:p w14:paraId="07A2F23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5278EE5B" w14:textId="77777777" w:rsidTr="00F508CC">
        <w:trPr>
          <w:trHeight w:val="142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7E5AFD57"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38</w:t>
            </w:r>
          </w:p>
        </w:tc>
        <w:tc>
          <w:tcPr>
            <w:tcW w:w="715" w:type="dxa"/>
            <w:tcBorders>
              <w:top w:val="single" w:sz="4" w:space="0" w:color="auto"/>
              <w:left w:val="nil"/>
              <w:bottom w:val="nil"/>
              <w:right w:val="single" w:sz="4" w:space="0" w:color="auto"/>
            </w:tcBorders>
            <w:shd w:val="clear" w:color="auto" w:fill="auto"/>
            <w:vAlign w:val="center"/>
            <w:hideMark/>
          </w:tcPr>
          <w:p w14:paraId="03B5E04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1398</w:t>
            </w:r>
          </w:p>
        </w:tc>
        <w:tc>
          <w:tcPr>
            <w:tcW w:w="852" w:type="dxa"/>
            <w:tcBorders>
              <w:top w:val="nil"/>
              <w:left w:val="nil"/>
              <w:bottom w:val="single" w:sz="4" w:space="0" w:color="auto"/>
              <w:right w:val="single" w:sz="4" w:space="0" w:color="000000"/>
            </w:tcBorders>
            <w:shd w:val="clear" w:color="auto" w:fill="auto"/>
            <w:noWrap/>
            <w:vAlign w:val="center"/>
            <w:hideMark/>
          </w:tcPr>
          <w:p w14:paraId="736AC0D0"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6173D968"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A LA PARTICIPACIÓN DEL ADULTO MAYOR EN LAS COMUNIDADES DEL MUNICIPIO DE NEJAPA.</w:t>
            </w:r>
          </w:p>
        </w:tc>
        <w:tc>
          <w:tcPr>
            <w:tcW w:w="1273" w:type="dxa"/>
            <w:tcBorders>
              <w:top w:val="nil"/>
              <w:left w:val="nil"/>
              <w:bottom w:val="single" w:sz="4" w:space="0" w:color="auto"/>
              <w:right w:val="single" w:sz="4" w:space="0" w:color="auto"/>
            </w:tcBorders>
            <w:shd w:val="clear" w:color="auto" w:fill="auto"/>
            <w:vAlign w:val="center"/>
            <w:hideMark/>
          </w:tcPr>
          <w:p w14:paraId="34684FB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ADULTO  MAYOR</w:t>
            </w:r>
          </w:p>
        </w:tc>
        <w:tc>
          <w:tcPr>
            <w:tcW w:w="2129" w:type="dxa"/>
            <w:tcBorders>
              <w:top w:val="nil"/>
              <w:left w:val="nil"/>
              <w:bottom w:val="single" w:sz="4" w:space="0" w:color="auto"/>
              <w:right w:val="single" w:sz="4" w:space="0" w:color="auto"/>
            </w:tcBorders>
            <w:shd w:val="clear" w:color="auto" w:fill="auto"/>
            <w:vAlign w:val="center"/>
            <w:hideMark/>
          </w:tcPr>
          <w:p w14:paraId="20C6C64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DIFERENTES INSUMOS DE GRANOS BÁSICOS, REGALOS Y DESECHABLES PARA SER UTILIZADOS EN CONVIVIOS CON ADULTOS MAYORES, JORNADAS DE SALUD  MENTAL Y AUTO CUIDO. PROPUESTA PARA ADMINISTRADOR DE ORDEN DECOMPRA: BRENDA GALVEZ</w:t>
            </w:r>
          </w:p>
        </w:tc>
        <w:tc>
          <w:tcPr>
            <w:tcW w:w="1560" w:type="dxa"/>
            <w:tcBorders>
              <w:top w:val="nil"/>
              <w:left w:val="nil"/>
              <w:bottom w:val="single" w:sz="4" w:space="0" w:color="auto"/>
              <w:right w:val="single" w:sz="4" w:space="0" w:color="auto"/>
            </w:tcBorders>
            <w:shd w:val="clear" w:color="auto" w:fill="auto"/>
            <w:vAlign w:val="center"/>
            <w:hideMark/>
          </w:tcPr>
          <w:p w14:paraId="04B2088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DANILO DIONICIO HENRIQUEZ RECINOS </w:t>
            </w:r>
          </w:p>
        </w:tc>
        <w:tc>
          <w:tcPr>
            <w:tcW w:w="708" w:type="dxa"/>
            <w:tcBorders>
              <w:top w:val="nil"/>
              <w:left w:val="nil"/>
              <w:bottom w:val="single" w:sz="4" w:space="0" w:color="auto"/>
              <w:right w:val="single" w:sz="4" w:space="0" w:color="auto"/>
            </w:tcBorders>
            <w:shd w:val="clear" w:color="000000" w:fill="FFFFFF"/>
            <w:vAlign w:val="center"/>
            <w:hideMark/>
          </w:tcPr>
          <w:p w14:paraId="3CFE28B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188.75 </w:t>
            </w:r>
          </w:p>
        </w:tc>
        <w:tc>
          <w:tcPr>
            <w:tcW w:w="709" w:type="dxa"/>
            <w:tcBorders>
              <w:top w:val="nil"/>
              <w:left w:val="nil"/>
              <w:bottom w:val="single" w:sz="4" w:space="0" w:color="auto"/>
              <w:right w:val="single" w:sz="4" w:space="0" w:color="auto"/>
            </w:tcBorders>
            <w:shd w:val="clear" w:color="auto" w:fill="auto"/>
            <w:vAlign w:val="center"/>
            <w:hideMark/>
          </w:tcPr>
          <w:p w14:paraId="7D6CD01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030203</w:t>
            </w:r>
          </w:p>
        </w:tc>
      </w:tr>
      <w:tr w:rsidR="00A73E62" w:rsidRPr="00671E15" w14:paraId="47A19692" w14:textId="77777777" w:rsidTr="00F508CC">
        <w:trPr>
          <w:trHeight w:val="147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45D02C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39</w:t>
            </w:r>
          </w:p>
        </w:tc>
        <w:tc>
          <w:tcPr>
            <w:tcW w:w="715" w:type="dxa"/>
            <w:tcBorders>
              <w:top w:val="single" w:sz="4" w:space="0" w:color="auto"/>
              <w:left w:val="nil"/>
              <w:bottom w:val="nil"/>
              <w:right w:val="single" w:sz="4" w:space="0" w:color="auto"/>
            </w:tcBorders>
            <w:shd w:val="clear" w:color="auto" w:fill="auto"/>
            <w:vAlign w:val="center"/>
            <w:hideMark/>
          </w:tcPr>
          <w:p w14:paraId="7F4097C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1399</w:t>
            </w:r>
          </w:p>
        </w:tc>
        <w:tc>
          <w:tcPr>
            <w:tcW w:w="852" w:type="dxa"/>
            <w:tcBorders>
              <w:top w:val="nil"/>
              <w:left w:val="nil"/>
              <w:bottom w:val="single" w:sz="4" w:space="0" w:color="auto"/>
              <w:right w:val="single" w:sz="4" w:space="0" w:color="000000"/>
            </w:tcBorders>
            <w:shd w:val="clear" w:color="auto" w:fill="auto"/>
            <w:noWrap/>
            <w:vAlign w:val="center"/>
            <w:hideMark/>
          </w:tcPr>
          <w:p w14:paraId="6C0CC247"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4086152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A LA PARTICIPACIÓN DEL ADULTO MAYOR EN LAS COMUNIDADES DEL MUNICIPIO DE NEJAPA.</w:t>
            </w:r>
          </w:p>
        </w:tc>
        <w:tc>
          <w:tcPr>
            <w:tcW w:w="1273" w:type="dxa"/>
            <w:tcBorders>
              <w:top w:val="nil"/>
              <w:left w:val="nil"/>
              <w:bottom w:val="single" w:sz="4" w:space="0" w:color="auto"/>
              <w:right w:val="single" w:sz="4" w:space="0" w:color="auto"/>
            </w:tcBorders>
            <w:shd w:val="clear" w:color="auto" w:fill="auto"/>
            <w:vAlign w:val="center"/>
            <w:hideMark/>
          </w:tcPr>
          <w:p w14:paraId="72E660A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ADULTO  MAYOR</w:t>
            </w:r>
          </w:p>
        </w:tc>
        <w:tc>
          <w:tcPr>
            <w:tcW w:w="2129" w:type="dxa"/>
            <w:tcBorders>
              <w:top w:val="nil"/>
              <w:left w:val="nil"/>
              <w:bottom w:val="single" w:sz="4" w:space="0" w:color="auto"/>
              <w:right w:val="single" w:sz="4" w:space="0" w:color="auto"/>
            </w:tcBorders>
            <w:shd w:val="clear" w:color="auto" w:fill="auto"/>
            <w:vAlign w:val="center"/>
            <w:hideMark/>
          </w:tcPr>
          <w:p w14:paraId="0B166DD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150 PAQUETES DE VIVERES  PARA ENTREGA DE AYUDA HUMANITARIA A PERSONAS DE LA TERCERA EDAD. PROPUESTA PARA ADMINISTRADOR DE ORDEN DECOMPRA: BRENDA GALVEZ</w:t>
            </w:r>
          </w:p>
        </w:tc>
        <w:tc>
          <w:tcPr>
            <w:tcW w:w="1560" w:type="dxa"/>
            <w:tcBorders>
              <w:top w:val="nil"/>
              <w:left w:val="nil"/>
              <w:bottom w:val="single" w:sz="4" w:space="0" w:color="auto"/>
              <w:right w:val="single" w:sz="4" w:space="0" w:color="auto"/>
            </w:tcBorders>
            <w:shd w:val="clear" w:color="auto" w:fill="auto"/>
            <w:vAlign w:val="center"/>
            <w:hideMark/>
          </w:tcPr>
          <w:p w14:paraId="76817B8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DANILO DIONICIO HENRIQUEZ RECINOS </w:t>
            </w:r>
          </w:p>
        </w:tc>
        <w:tc>
          <w:tcPr>
            <w:tcW w:w="708" w:type="dxa"/>
            <w:tcBorders>
              <w:top w:val="nil"/>
              <w:left w:val="nil"/>
              <w:bottom w:val="single" w:sz="4" w:space="0" w:color="auto"/>
              <w:right w:val="single" w:sz="4" w:space="0" w:color="auto"/>
            </w:tcBorders>
            <w:shd w:val="clear" w:color="000000" w:fill="FFFFFF"/>
            <w:vAlign w:val="center"/>
            <w:hideMark/>
          </w:tcPr>
          <w:p w14:paraId="606D6F8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$ 1,725.00 </w:t>
            </w:r>
          </w:p>
        </w:tc>
        <w:tc>
          <w:tcPr>
            <w:tcW w:w="709" w:type="dxa"/>
            <w:tcBorders>
              <w:top w:val="nil"/>
              <w:left w:val="nil"/>
              <w:bottom w:val="single" w:sz="4" w:space="0" w:color="auto"/>
              <w:right w:val="single" w:sz="4" w:space="0" w:color="auto"/>
            </w:tcBorders>
            <w:shd w:val="clear" w:color="auto" w:fill="auto"/>
            <w:vAlign w:val="center"/>
            <w:hideMark/>
          </w:tcPr>
          <w:p w14:paraId="615CFEA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030203</w:t>
            </w:r>
          </w:p>
        </w:tc>
      </w:tr>
      <w:tr w:rsidR="00A73E62" w:rsidRPr="00671E15" w14:paraId="4AA966EF" w14:textId="77777777" w:rsidTr="00F508CC">
        <w:trPr>
          <w:trHeight w:val="100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D1A335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40</w:t>
            </w:r>
          </w:p>
        </w:tc>
        <w:tc>
          <w:tcPr>
            <w:tcW w:w="715" w:type="dxa"/>
            <w:tcBorders>
              <w:top w:val="single" w:sz="4" w:space="0" w:color="auto"/>
              <w:left w:val="nil"/>
              <w:bottom w:val="nil"/>
              <w:right w:val="single" w:sz="4" w:space="0" w:color="auto"/>
            </w:tcBorders>
            <w:shd w:val="clear" w:color="auto" w:fill="auto"/>
            <w:vAlign w:val="center"/>
            <w:hideMark/>
          </w:tcPr>
          <w:p w14:paraId="11302AF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1195, 1196</w:t>
            </w:r>
          </w:p>
        </w:tc>
        <w:tc>
          <w:tcPr>
            <w:tcW w:w="852" w:type="dxa"/>
            <w:tcBorders>
              <w:top w:val="nil"/>
              <w:left w:val="nil"/>
              <w:bottom w:val="single" w:sz="4" w:space="0" w:color="auto"/>
              <w:right w:val="single" w:sz="4" w:space="0" w:color="000000"/>
            </w:tcBorders>
            <w:shd w:val="clear" w:color="auto" w:fill="auto"/>
            <w:noWrap/>
            <w:vAlign w:val="center"/>
            <w:hideMark/>
          </w:tcPr>
          <w:p w14:paraId="7FEDB69F"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5D83F0FD"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A LA SALUD PREVENTIVA EN LAS COMUNIDADES DE NEJAPA 2020</w:t>
            </w:r>
          </w:p>
        </w:tc>
        <w:tc>
          <w:tcPr>
            <w:tcW w:w="1273" w:type="dxa"/>
            <w:tcBorders>
              <w:top w:val="nil"/>
              <w:left w:val="nil"/>
              <w:bottom w:val="single" w:sz="4" w:space="0" w:color="auto"/>
              <w:right w:val="single" w:sz="4" w:space="0" w:color="auto"/>
            </w:tcBorders>
            <w:shd w:val="clear" w:color="auto" w:fill="auto"/>
            <w:vAlign w:val="center"/>
            <w:hideMark/>
          </w:tcPr>
          <w:p w14:paraId="29C1043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CLINICA MUNICIPAL </w:t>
            </w:r>
          </w:p>
        </w:tc>
        <w:tc>
          <w:tcPr>
            <w:tcW w:w="2129" w:type="dxa"/>
            <w:tcBorders>
              <w:top w:val="nil"/>
              <w:left w:val="nil"/>
              <w:bottom w:val="single" w:sz="4" w:space="0" w:color="auto"/>
              <w:right w:val="single" w:sz="4" w:space="0" w:color="auto"/>
            </w:tcBorders>
            <w:shd w:val="clear" w:color="auto" w:fill="auto"/>
            <w:vAlign w:val="center"/>
            <w:hideMark/>
          </w:tcPr>
          <w:p w14:paraId="6CCC41F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MEDICAMENTOS PARA ABASTECER LA FARMACIA DE LA CLINICA MUNICIPAL  TRES CANTOS. PROPUESTA PARA ADMINSITRADOR DE ORDEN DECOMPRA: IRNA BRUNO</w:t>
            </w:r>
          </w:p>
        </w:tc>
        <w:tc>
          <w:tcPr>
            <w:tcW w:w="1560" w:type="dxa"/>
            <w:tcBorders>
              <w:top w:val="nil"/>
              <w:left w:val="nil"/>
              <w:bottom w:val="single" w:sz="4" w:space="0" w:color="auto"/>
              <w:right w:val="single" w:sz="4" w:space="0" w:color="auto"/>
            </w:tcBorders>
            <w:shd w:val="clear" w:color="auto" w:fill="auto"/>
            <w:vAlign w:val="center"/>
            <w:hideMark/>
          </w:tcPr>
          <w:p w14:paraId="730BAE9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DIPROFAR  S.A. DE C.V. </w:t>
            </w:r>
          </w:p>
        </w:tc>
        <w:tc>
          <w:tcPr>
            <w:tcW w:w="708" w:type="dxa"/>
            <w:tcBorders>
              <w:top w:val="nil"/>
              <w:left w:val="nil"/>
              <w:bottom w:val="single" w:sz="4" w:space="0" w:color="auto"/>
              <w:right w:val="single" w:sz="4" w:space="0" w:color="auto"/>
            </w:tcBorders>
            <w:shd w:val="clear" w:color="000000" w:fill="FFFFFF"/>
            <w:vAlign w:val="center"/>
            <w:hideMark/>
          </w:tcPr>
          <w:p w14:paraId="2234EB0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$3,408.75 </w:t>
            </w:r>
          </w:p>
        </w:tc>
        <w:tc>
          <w:tcPr>
            <w:tcW w:w="709" w:type="dxa"/>
            <w:tcBorders>
              <w:top w:val="nil"/>
              <w:left w:val="nil"/>
              <w:bottom w:val="single" w:sz="4" w:space="0" w:color="auto"/>
              <w:right w:val="single" w:sz="4" w:space="0" w:color="auto"/>
            </w:tcBorders>
            <w:shd w:val="clear" w:color="auto" w:fill="auto"/>
            <w:vAlign w:val="center"/>
            <w:hideMark/>
          </w:tcPr>
          <w:p w14:paraId="6329839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030208</w:t>
            </w:r>
          </w:p>
        </w:tc>
      </w:tr>
      <w:tr w:rsidR="00A73E62" w:rsidRPr="00671E15" w14:paraId="2BD7E601" w14:textId="77777777" w:rsidTr="00F508CC">
        <w:trPr>
          <w:trHeight w:val="108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FDEB21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41</w:t>
            </w:r>
          </w:p>
        </w:tc>
        <w:tc>
          <w:tcPr>
            <w:tcW w:w="715" w:type="dxa"/>
            <w:tcBorders>
              <w:top w:val="single" w:sz="4" w:space="0" w:color="auto"/>
              <w:left w:val="nil"/>
              <w:bottom w:val="nil"/>
              <w:right w:val="single" w:sz="4" w:space="0" w:color="auto"/>
            </w:tcBorders>
            <w:shd w:val="clear" w:color="auto" w:fill="auto"/>
            <w:vAlign w:val="center"/>
            <w:hideMark/>
          </w:tcPr>
          <w:p w14:paraId="7D622EC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1195</w:t>
            </w:r>
          </w:p>
        </w:tc>
        <w:tc>
          <w:tcPr>
            <w:tcW w:w="852" w:type="dxa"/>
            <w:tcBorders>
              <w:top w:val="nil"/>
              <w:left w:val="nil"/>
              <w:bottom w:val="single" w:sz="4" w:space="0" w:color="auto"/>
              <w:right w:val="single" w:sz="4" w:space="0" w:color="000000"/>
            </w:tcBorders>
            <w:shd w:val="clear" w:color="auto" w:fill="auto"/>
            <w:noWrap/>
            <w:vAlign w:val="center"/>
            <w:hideMark/>
          </w:tcPr>
          <w:p w14:paraId="3AAAA5F9"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3FAE152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A LA SALUD PREVENTIVA EN LAS COMUNIDADES DE NEJAPA 2020</w:t>
            </w:r>
          </w:p>
        </w:tc>
        <w:tc>
          <w:tcPr>
            <w:tcW w:w="1273" w:type="dxa"/>
            <w:tcBorders>
              <w:top w:val="nil"/>
              <w:left w:val="nil"/>
              <w:bottom w:val="single" w:sz="4" w:space="0" w:color="auto"/>
              <w:right w:val="single" w:sz="4" w:space="0" w:color="auto"/>
            </w:tcBorders>
            <w:shd w:val="clear" w:color="auto" w:fill="auto"/>
            <w:vAlign w:val="center"/>
            <w:hideMark/>
          </w:tcPr>
          <w:p w14:paraId="146E4EE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CLINICA MUNICIPAL </w:t>
            </w:r>
          </w:p>
        </w:tc>
        <w:tc>
          <w:tcPr>
            <w:tcW w:w="2129" w:type="dxa"/>
            <w:tcBorders>
              <w:top w:val="nil"/>
              <w:left w:val="nil"/>
              <w:bottom w:val="single" w:sz="4" w:space="0" w:color="auto"/>
              <w:right w:val="single" w:sz="4" w:space="0" w:color="auto"/>
            </w:tcBorders>
            <w:shd w:val="clear" w:color="auto" w:fill="auto"/>
            <w:vAlign w:val="center"/>
            <w:hideMark/>
          </w:tcPr>
          <w:p w14:paraId="66D52C8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MEDICAMENTOS PARA ABASTECER LA FARMACIA DE LA CLINICA MUNICIPAL  TRES CANTOS , PROPUESTA PARA ADMINSITRADOR DE ORDEN DECOMPRA: MIRNA BRUNO</w:t>
            </w:r>
          </w:p>
        </w:tc>
        <w:tc>
          <w:tcPr>
            <w:tcW w:w="1560" w:type="dxa"/>
            <w:tcBorders>
              <w:top w:val="nil"/>
              <w:left w:val="nil"/>
              <w:bottom w:val="single" w:sz="4" w:space="0" w:color="auto"/>
              <w:right w:val="single" w:sz="4" w:space="0" w:color="auto"/>
            </w:tcBorders>
            <w:shd w:val="clear" w:color="auto" w:fill="auto"/>
            <w:vAlign w:val="center"/>
            <w:hideMark/>
          </w:tcPr>
          <w:p w14:paraId="1B19737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DIMENYEX  S.A. DE C.V. </w:t>
            </w:r>
          </w:p>
        </w:tc>
        <w:tc>
          <w:tcPr>
            <w:tcW w:w="708" w:type="dxa"/>
            <w:tcBorders>
              <w:top w:val="nil"/>
              <w:left w:val="nil"/>
              <w:bottom w:val="single" w:sz="4" w:space="0" w:color="auto"/>
              <w:right w:val="single" w:sz="4" w:space="0" w:color="auto"/>
            </w:tcBorders>
            <w:shd w:val="clear" w:color="000000" w:fill="FFFFFF"/>
            <w:vAlign w:val="center"/>
            <w:hideMark/>
          </w:tcPr>
          <w:p w14:paraId="3A6F2F7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$ 1,042.50 </w:t>
            </w:r>
          </w:p>
        </w:tc>
        <w:tc>
          <w:tcPr>
            <w:tcW w:w="709" w:type="dxa"/>
            <w:tcBorders>
              <w:top w:val="nil"/>
              <w:left w:val="nil"/>
              <w:bottom w:val="single" w:sz="4" w:space="0" w:color="auto"/>
              <w:right w:val="single" w:sz="4" w:space="0" w:color="auto"/>
            </w:tcBorders>
            <w:shd w:val="clear" w:color="auto" w:fill="auto"/>
            <w:vAlign w:val="center"/>
            <w:hideMark/>
          </w:tcPr>
          <w:p w14:paraId="567D9C0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030208</w:t>
            </w:r>
          </w:p>
        </w:tc>
      </w:tr>
      <w:tr w:rsidR="00A73E62" w:rsidRPr="00671E15" w14:paraId="54095DE3" w14:textId="77777777" w:rsidTr="00F508CC">
        <w:trPr>
          <w:trHeight w:val="5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49F7AF3"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42</w:t>
            </w:r>
          </w:p>
        </w:tc>
        <w:tc>
          <w:tcPr>
            <w:tcW w:w="715" w:type="dxa"/>
            <w:tcBorders>
              <w:top w:val="single" w:sz="4" w:space="0" w:color="auto"/>
              <w:left w:val="nil"/>
              <w:bottom w:val="nil"/>
              <w:right w:val="single" w:sz="4" w:space="0" w:color="auto"/>
            </w:tcBorders>
            <w:shd w:val="clear" w:color="auto" w:fill="auto"/>
            <w:vAlign w:val="center"/>
            <w:hideMark/>
          </w:tcPr>
          <w:p w14:paraId="453C73C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1195</w:t>
            </w:r>
          </w:p>
        </w:tc>
        <w:tc>
          <w:tcPr>
            <w:tcW w:w="852" w:type="dxa"/>
            <w:tcBorders>
              <w:top w:val="nil"/>
              <w:left w:val="nil"/>
              <w:bottom w:val="single" w:sz="4" w:space="0" w:color="auto"/>
              <w:right w:val="single" w:sz="4" w:space="0" w:color="000000"/>
            </w:tcBorders>
            <w:shd w:val="clear" w:color="auto" w:fill="auto"/>
            <w:noWrap/>
            <w:vAlign w:val="center"/>
            <w:hideMark/>
          </w:tcPr>
          <w:p w14:paraId="3B3349CD"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39A31E81"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A LA SALUD PREVENTIVA EN LAS COMUNIDADES DE NEJAPA 2020</w:t>
            </w:r>
          </w:p>
        </w:tc>
        <w:tc>
          <w:tcPr>
            <w:tcW w:w="1273" w:type="dxa"/>
            <w:tcBorders>
              <w:top w:val="nil"/>
              <w:left w:val="nil"/>
              <w:bottom w:val="single" w:sz="4" w:space="0" w:color="auto"/>
              <w:right w:val="single" w:sz="4" w:space="0" w:color="auto"/>
            </w:tcBorders>
            <w:shd w:val="clear" w:color="auto" w:fill="auto"/>
            <w:vAlign w:val="center"/>
            <w:hideMark/>
          </w:tcPr>
          <w:p w14:paraId="41D61D5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CLINICA MUNICIPAL </w:t>
            </w:r>
          </w:p>
        </w:tc>
        <w:tc>
          <w:tcPr>
            <w:tcW w:w="2129" w:type="dxa"/>
            <w:tcBorders>
              <w:top w:val="nil"/>
              <w:left w:val="nil"/>
              <w:bottom w:val="single" w:sz="4" w:space="0" w:color="auto"/>
              <w:right w:val="single" w:sz="4" w:space="0" w:color="auto"/>
            </w:tcBorders>
            <w:shd w:val="clear" w:color="auto" w:fill="auto"/>
            <w:vAlign w:val="center"/>
            <w:hideMark/>
          </w:tcPr>
          <w:p w14:paraId="4E2FA03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SUMINISTRO DE MEDICAMENTOS (DICLOXACILINA  500 MG  BLISTER DE 10 TABLETAS ) PARA ABASTECER LA FARMACIA DE LA CLINICA MUNICIPAL  TRES CANTOS, PROPUESTA PARA ADMINSITRADOR DE ORDEN DE COMPRA; MIRNA BRUNO </w:t>
            </w:r>
          </w:p>
        </w:tc>
        <w:tc>
          <w:tcPr>
            <w:tcW w:w="1560" w:type="dxa"/>
            <w:tcBorders>
              <w:top w:val="nil"/>
              <w:left w:val="nil"/>
              <w:bottom w:val="single" w:sz="4" w:space="0" w:color="auto"/>
              <w:right w:val="single" w:sz="4" w:space="0" w:color="auto"/>
            </w:tcBorders>
            <w:shd w:val="clear" w:color="auto" w:fill="auto"/>
            <w:vAlign w:val="center"/>
            <w:hideMark/>
          </w:tcPr>
          <w:p w14:paraId="142143A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FARMACEUTICOS EQUIVALENTES  S.A. DE C.V. </w:t>
            </w:r>
          </w:p>
        </w:tc>
        <w:tc>
          <w:tcPr>
            <w:tcW w:w="708" w:type="dxa"/>
            <w:tcBorders>
              <w:top w:val="nil"/>
              <w:left w:val="nil"/>
              <w:bottom w:val="single" w:sz="4" w:space="0" w:color="auto"/>
              <w:right w:val="single" w:sz="4" w:space="0" w:color="auto"/>
            </w:tcBorders>
            <w:shd w:val="clear" w:color="000000" w:fill="FFFFFF"/>
            <w:vAlign w:val="center"/>
            <w:hideMark/>
          </w:tcPr>
          <w:p w14:paraId="5B2C4A6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320.00 </w:t>
            </w:r>
          </w:p>
        </w:tc>
        <w:tc>
          <w:tcPr>
            <w:tcW w:w="709" w:type="dxa"/>
            <w:tcBorders>
              <w:top w:val="nil"/>
              <w:left w:val="nil"/>
              <w:bottom w:val="single" w:sz="4" w:space="0" w:color="auto"/>
              <w:right w:val="single" w:sz="4" w:space="0" w:color="auto"/>
            </w:tcBorders>
            <w:shd w:val="clear" w:color="auto" w:fill="auto"/>
            <w:vAlign w:val="center"/>
            <w:hideMark/>
          </w:tcPr>
          <w:p w14:paraId="4D30611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030208</w:t>
            </w:r>
          </w:p>
        </w:tc>
      </w:tr>
      <w:tr w:rsidR="00A73E62" w:rsidRPr="00671E15" w14:paraId="138810CC" w14:textId="77777777" w:rsidTr="00F508CC">
        <w:trPr>
          <w:trHeight w:val="1802"/>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6639F97"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43</w:t>
            </w:r>
          </w:p>
        </w:tc>
        <w:tc>
          <w:tcPr>
            <w:tcW w:w="715" w:type="dxa"/>
            <w:tcBorders>
              <w:top w:val="single" w:sz="4" w:space="0" w:color="auto"/>
              <w:left w:val="nil"/>
              <w:bottom w:val="nil"/>
              <w:right w:val="single" w:sz="4" w:space="0" w:color="auto"/>
            </w:tcBorders>
            <w:shd w:val="clear" w:color="auto" w:fill="auto"/>
            <w:vAlign w:val="center"/>
            <w:hideMark/>
          </w:tcPr>
          <w:p w14:paraId="36EE1A5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1385</w:t>
            </w:r>
          </w:p>
        </w:tc>
        <w:tc>
          <w:tcPr>
            <w:tcW w:w="852" w:type="dxa"/>
            <w:tcBorders>
              <w:top w:val="nil"/>
              <w:left w:val="nil"/>
              <w:bottom w:val="single" w:sz="4" w:space="0" w:color="auto"/>
              <w:right w:val="single" w:sz="4" w:space="0" w:color="000000"/>
            </w:tcBorders>
            <w:shd w:val="clear" w:color="auto" w:fill="auto"/>
            <w:noWrap/>
            <w:vAlign w:val="center"/>
            <w:hideMark/>
          </w:tcPr>
          <w:p w14:paraId="6774E460"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0A6A2B3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2609A05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5A5A34D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SERVICIO DE TRANSPORTE PARA DIFERENTES ACTIVIDADES JUVENILES, TALLERES, CONVIVIOS EN DIFERENTES FECHAS  DE LOS MESES DE NOVIEMBRE Y DICIEMBRE 2020, PROPUESTA PARA ADMINISTRADOR DE ORDEN DE 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51AA6EF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PABLO  ERNESTO FLORES  VASQUEZ </w:t>
            </w:r>
          </w:p>
        </w:tc>
        <w:tc>
          <w:tcPr>
            <w:tcW w:w="708" w:type="dxa"/>
            <w:tcBorders>
              <w:top w:val="nil"/>
              <w:left w:val="nil"/>
              <w:bottom w:val="single" w:sz="4" w:space="0" w:color="auto"/>
              <w:right w:val="single" w:sz="4" w:space="0" w:color="auto"/>
            </w:tcBorders>
            <w:shd w:val="clear" w:color="000000" w:fill="FFFFFF"/>
            <w:vAlign w:val="center"/>
            <w:hideMark/>
          </w:tcPr>
          <w:p w14:paraId="126F65B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1,706.12 </w:t>
            </w:r>
          </w:p>
        </w:tc>
        <w:tc>
          <w:tcPr>
            <w:tcW w:w="709" w:type="dxa"/>
            <w:tcBorders>
              <w:top w:val="nil"/>
              <w:left w:val="nil"/>
              <w:bottom w:val="single" w:sz="4" w:space="0" w:color="auto"/>
              <w:right w:val="single" w:sz="4" w:space="0" w:color="auto"/>
            </w:tcBorders>
            <w:shd w:val="clear" w:color="auto" w:fill="auto"/>
            <w:vAlign w:val="center"/>
            <w:hideMark/>
          </w:tcPr>
          <w:p w14:paraId="569E574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31EDC6A1" w14:textId="77777777" w:rsidTr="00F508CC">
        <w:trPr>
          <w:trHeight w:val="93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5F9243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44</w:t>
            </w:r>
          </w:p>
        </w:tc>
        <w:tc>
          <w:tcPr>
            <w:tcW w:w="715" w:type="dxa"/>
            <w:tcBorders>
              <w:top w:val="single" w:sz="4" w:space="0" w:color="auto"/>
              <w:left w:val="nil"/>
              <w:bottom w:val="nil"/>
              <w:right w:val="single" w:sz="4" w:space="0" w:color="auto"/>
            </w:tcBorders>
            <w:shd w:val="clear" w:color="auto" w:fill="auto"/>
            <w:vAlign w:val="center"/>
            <w:hideMark/>
          </w:tcPr>
          <w:p w14:paraId="21EE73F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1351</w:t>
            </w:r>
          </w:p>
        </w:tc>
        <w:tc>
          <w:tcPr>
            <w:tcW w:w="852" w:type="dxa"/>
            <w:tcBorders>
              <w:top w:val="nil"/>
              <w:left w:val="nil"/>
              <w:bottom w:val="single" w:sz="4" w:space="0" w:color="auto"/>
              <w:right w:val="single" w:sz="4" w:space="0" w:color="000000"/>
            </w:tcBorders>
            <w:shd w:val="clear" w:color="auto" w:fill="auto"/>
            <w:noWrap/>
            <w:vAlign w:val="center"/>
            <w:hideMark/>
          </w:tcPr>
          <w:p w14:paraId="53E2E653"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42AAEF12"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UNIDAD  JURIDICA </w:t>
            </w:r>
          </w:p>
        </w:tc>
        <w:tc>
          <w:tcPr>
            <w:tcW w:w="1273" w:type="dxa"/>
            <w:tcBorders>
              <w:top w:val="nil"/>
              <w:left w:val="nil"/>
              <w:bottom w:val="single" w:sz="4" w:space="0" w:color="auto"/>
              <w:right w:val="single" w:sz="4" w:space="0" w:color="auto"/>
            </w:tcBorders>
            <w:shd w:val="clear" w:color="auto" w:fill="auto"/>
            <w:vAlign w:val="center"/>
            <w:hideMark/>
          </w:tcPr>
          <w:p w14:paraId="32A2551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18A80FA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COMPRA DE INSUMOS DE OFICINA PARA USO DE LA UNIDAD JURIDICA, PROPUESTA PARA ADMINSITRADOR DE ORDEN DECOMPRA: HECTOR MAURICIO SANDOVAL </w:t>
            </w:r>
          </w:p>
        </w:tc>
        <w:tc>
          <w:tcPr>
            <w:tcW w:w="1560" w:type="dxa"/>
            <w:tcBorders>
              <w:top w:val="nil"/>
              <w:left w:val="nil"/>
              <w:bottom w:val="single" w:sz="4" w:space="0" w:color="auto"/>
              <w:right w:val="single" w:sz="4" w:space="0" w:color="auto"/>
            </w:tcBorders>
            <w:shd w:val="clear" w:color="auto" w:fill="auto"/>
            <w:vAlign w:val="center"/>
            <w:hideMark/>
          </w:tcPr>
          <w:p w14:paraId="026C620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D´QUISA , S.A. DE C.V. </w:t>
            </w:r>
          </w:p>
        </w:tc>
        <w:tc>
          <w:tcPr>
            <w:tcW w:w="708" w:type="dxa"/>
            <w:tcBorders>
              <w:top w:val="nil"/>
              <w:left w:val="nil"/>
              <w:bottom w:val="single" w:sz="4" w:space="0" w:color="auto"/>
              <w:right w:val="single" w:sz="4" w:space="0" w:color="auto"/>
            </w:tcBorders>
            <w:shd w:val="clear" w:color="000000" w:fill="FFFFFF"/>
            <w:vAlign w:val="center"/>
            <w:hideMark/>
          </w:tcPr>
          <w:p w14:paraId="12F8F4B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235.80 </w:t>
            </w:r>
          </w:p>
        </w:tc>
        <w:tc>
          <w:tcPr>
            <w:tcW w:w="709" w:type="dxa"/>
            <w:tcBorders>
              <w:top w:val="nil"/>
              <w:left w:val="nil"/>
              <w:bottom w:val="single" w:sz="4" w:space="0" w:color="auto"/>
              <w:right w:val="single" w:sz="4" w:space="0" w:color="auto"/>
            </w:tcBorders>
            <w:shd w:val="clear" w:color="auto" w:fill="auto"/>
            <w:vAlign w:val="center"/>
            <w:hideMark/>
          </w:tcPr>
          <w:p w14:paraId="73D0F25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1B9F210A" w14:textId="77777777" w:rsidTr="00F508CC">
        <w:trPr>
          <w:trHeight w:val="90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9E9CBDC"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45</w:t>
            </w:r>
          </w:p>
        </w:tc>
        <w:tc>
          <w:tcPr>
            <w:tcW w:w="715" w:type="dxa"/>
            <w:tcBorders>
              <w:top w:val="single" w:sz="4" w:space="0" w:color="auto"/>
              <w:left w:val="nil"/>
              <w:bottom w:val="nil"/>
              <w:right w:val="single" w:sz="4" w:space="0" w:color="auto"/>
            </w:tcBorders>
            <w:shd w:val="clear" w:color="auto" w:fill="auto"/>
            <w:vAlign w:val="center"/>
            <w:hideMark/>
          </w:tcPr>
          <w:p w14:paraId="693E615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1351</w:t>
            </w:r>
          </w:p>
        </w:tc>
        <w:tc>
          <w:tcPr>
            <w:tcW w:w="852" w:type="dxa"/>
            <w:tcBorders>
              <w:top w:val="nil"/>
              <w:left w:val="nil"/>
              <w:bottom w:val="single" w:sz="4" w:space="0" w:color="auto"/>
              <w:right w:val="single" w:sz="4" w:space="0" w:color="000000"/>
            </w:tcBorders>
            <w:shd w:val="clear" w:color="auto" w:fill="auto"/>
            <w:noWrap/>
            <w:vAlign w:val="center"/>
            <w:hideMark/>
          </w:tcPr>
          <w:p w14:paraId="1928CC61"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4D355830"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UNIDAD  JURIDICA </w:t>
            </w:r>
          </w:p>
        </w:tc>
        <w:tc>
          <w:tcPr>
            <w:tcW w:w="1273" w:type="dxa"/>
            <w:tcBorders>
              <w:top w:val="nil"/>
              <w:left w:val="nil"/>
              <w:bottom w:val="single" w:sz="4" w:space="0" w:color="auto"/>
              <w:right w:val="single" w:sz="4" w:space="0" w:color="auto"/>
            </w:tcBorders>
            <w:shd w:val="clear" w:color="auto" w:fill="auto"/>
            <w:vAlign w:val="center"/>
            <w:hideMark/>
          </w:tcPr>
          <w:p w14:paraId="1285171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16D26A53" w14:textId="77777777" w:rsidR="00A73E62" w:rsidRPr="00671E15" w:rsidRDefault="00A73E62" w:rsidP="00F508CC">
            <w:pPr>
              <w:jc w:val="center"/>
              <w:rPr>
                <w:rFonts w:ascii="Arial Narrow" w:hAnsi="Arial Narrow" w:cs="Calibri"/>
                <w:color w:val="000000"/>
                <w:sz w:val="14"/>
                <w:szCs w:val="14"/>
                <w:lang w:eastAsia="es-SV"/>
              </w:rPr>
            </w:pPr>
            <w:proofErr w:type="gramStart"/>
            <w:r w:rsidRPr="00671E15">
              <w:rPr>
                <w:rFonts w:ascii="Arial Narrow" w:hAnsi="Arial Narrow" w:cs="Calibri"/>
                <w:color w:val="000000"/>
                <w:sz w:val="14"/>
                <w:szCs w:val="14"/>
                <w:lang w:eastAsia="es-SV"/>
              </w:rPr>
              <w:t>ADQUISICIÓN  DE</w:t>
            </w:r>
            <w:proofErr w:type="gramEnd"/>
            <w:r w:rsidRPr="00671E15">
              <w:rPr>
                <w:rFonts w:ascii="Arial Narrow" w:hAnsi="Arial Narrow" w:cs="Calibri"/>
                <w:color w:val="000000"/>
                <w:sz w:val="14"/>
                <w:szCs w:val="14"/>
                <w:lang w:eastAsia="es-SV"/>
              </w:rPr>
              <w:t xml:space="preserve"> IMPLEMENTOS DE OFICINA PARA USO DE LA UNIDAD JURIDICA . PROPUESTA PARA ADMINSITRADOR DE ORDEN DECOMPRA: HECTOR MAURICIO SANDOVAL</w:t>
            </w:r>
          </w:p>
        </w:tc>
        <w:tc>
          <w:tcPr>
            <w:tcW w:w="1560" w:type="dxa"/>
            <w:tcBorders>
              <w:top w:val="nil"/>
              <w:left w:val="nil"/>
              <w:bottom w:val="single" w:sz="4" w:space="0" w:color="auto"/>
              <w:right w:val="single" w:sz="4" w:space="0" w:color="auto"/>
            </w:tcBorders>
            <w:shd w:val="clear" w:color="auto" w:fill="auto"/>
            <w:vAlign w:val="center"/>
            <w:hideMark/>
          </w:tcPr>
          <w:p w14:paraId="2145BDC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DANILO DIONICIO HENRIQUEZ  RECINOS </w:t>
            </w:r>
          </w:p>
        </w:tc>
        <w:tc>
          <w:tcPr>
            <w:tcW w:w="708" w:type="dxa"/>
            <w:tcBorders>
              <w:top w:val="nil"/>
              <w:left w:val="nil"/>
              <w:bottom w:val="single" w:sz="4" w:space="0" w:color="auto"/>
              <w:right w:val="single" w:sz="4" w:space="0" w:color="auto"/>
            </w:tcBorders>
            <w:shd w:val="clear" w:color="000000" w:fill="FFFFFF"/>
            <w:vAlign w:val="center"/>
            <w:hideMark/>
          </w:tcPr>
          <w:p w14:paraId="0B8D798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34.75 </w:t>
            </w:r>
          </w:p>
        </w:tc>
        <w:tc>
          <w:tcPr>
            <w:tcW w:w="709" w:type="dxa"/>
            <w:tcBorders>
              <w:top w:val="nil"/>
              <w:left w:val="nil"/>
              <w:bottom w:val="single" w:sz="4" w:space="0" w:color="auto"/>
              <w:right w:val="single" w:sz="4" w:space="0" w:color="auto"/>
            </w:tcBorders>
            <w:shd w:val="clear" w:color="auto" w:fill="auto"/>
            <w:vAlign w:val="center"/>
            <w:hideMark/>
          </w:tcPr>
          <w:p w14:paraId="4D7BA61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60D1CC69" w14:textId="77777777" w:rsidTr="00F508CC">
        <w:trPr>
          <w:trHeight w:val="126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2C332F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46</w:t>
            </w:r>
          </w:p>
        </w:tc>
        <w:tc>
          <w:tcPr>
            <w:tcW w:w="715" w:type="dxa"/>
            <w:tcBorders>
              <w:top w:val="single" w:sz="4" w:space="0" w:color="auto"/>
              <w:left w:val="nil"/>
              <w:bottom w:val="nil"/>
              <w:right w:val="single" w:sz="4" w:space="0" w:color="auto"/>
            </w:tcBorders>
            <w:shd w:val="clear" w:color="auto" w:fill="auto"/>
            <w:vAlign w:val="center"/>
            <w:hideMark/>
          </w:tcPr>
          <w:p w14:paraId="5586AEE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1319</w:t>
            </w:r>
          </w:p>
        </w:tc>
        <w:tc>
          <w:tcPr>
            <w:tcW w:w="852" w:type="dxa"/>
            <w:tcBorders>
              <w:top w:val="nil"/>
              <w:left w:val="nil"/>
              <w:bottom w:val="single" w:sz="4" w:space="0" w:color="auto"/>
              <w:right w:val="single" w:sz="4" w:space="0" w:color="000000"/>
            </w:tcBorders>
            <w:shd w:val="clear" w:color="auto" w:fill="auto"/>
            <w:noWrap/>
            <w:vAlign w:val="center"/>
            <w:hideMark/>
          </w:tcPr>
          <w:p w14:paraId="2AF1B6B4"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15FAF3DB"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DECLARATORIA  DE URGENCIA DESLAVE NEJAPA 2020</w:t>
            </w:r>
          </w:p>
        </w:tc>
        <w:tc>
          <w:tcPr>
            <w:tcW w:w="1273" w:type="dxa"/>
            <w:tcBorders>
              <w:top w:val="nil"/>
              <w:left w:val="nil"/>
              <w:bottom w:val="single" w:sz="4" w:space="0" w:color="auto"/>
              <w:right w:val="single" w:sz="4" w:space="0" w:color="auto"/>
            </w:tcBorders>
            <w:shd w:val="clear" w:color="auto" w:fill="auto"/>
            <w:vAlign w:val="center"/>
            <w:hideMark/>
          </w:tcPr>
          <w:p w14:paraId="5769D19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GESTIÓN Y RIESGO </w:t>
            </w:r>
          </w:p>
        </w:tc>
        <w:tc>
          <w:tcPr>
            <w:tcW w:w="2129" w:type="dxa"/>
            <w:tcBorders>
              <w:top w:val="nil"/>
              <w:left w:val="nil"/>
              <w:bottom w:val="single" w:sz="4" w:space="0" w:color="auto"/>
              <w:right w:val="single" w:sz="4" w:space="0" w:color="auto"/>
            </w:tcBorders>
            <w:shd w:val="clear" w:color="auto" w:fill="auto"/>
            <w:vAlign w:val="center"/>
            <w:hideMark/>
          </w:tcPr>
          <w:p w14:paraId="1199FD6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4 LAMPARAS LED PARA  SER ENTREGADAS A PERSONAS QUE SALIERON AFECTADAS POR EL DESLAVE EN EL BARRIO SAN ANTONIO DEL MUNICIPIO DE NEJAPA.  PROPUESTA PARA ADMINISTRADOR DE ORDEN DE COMRPA: NEREYDA AGUILAR</w:t>
            </w:r>
          </w:p>
        </w:tc>
        <w:tc>
          <w:tcPr>
            <w:tcW w:w="1560" w:type="dxa"/>
            <w:tcBorders>
              <w:top w:val="nil"/>
              <w:left w:val="nil"/>
              <w:bottom w:val="single" w:sz="4" w:space="0" w:color="auto"/>
              <w:right w:val="single" w:sz="4" w:space="0" w:color="auto"/>
            </w:tcBorders>
            <w:shd w:val="clear" w:color="auto" w:fill="auto"/>
            <w:vAlign w:val="center"/>
            <w:hideMark/>
          </w:tcPr>
          <w:p w14:paraId="5B9A00D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RAÚL ALFONSO ÁLVAREZ  GONZÁLEZ</w:t>
            </w:r>
          </w:p>
        </w:tc>
        <w:tc>
          <w:tcPr>
            <w:tcW w:w="708" w:type="dxa"/>
            <w:tcBorders>
              <w:top w:val="nil"/>
              <w:left w:val="nil"/>
              <w:bottom w:val="single" w:sz="4" w:space="0" w:color="auto"/>
              <w:right w:val="single" w:sz="4" w:space="0" w:color="auto"/>
            </w:tcBorders>
            <w:shd w:val="clear" w:color="000000" w:fill="FFFFFF"/>
            <w:vAlign w:val="center"/>
            <w:hideMark/>
          </w:tcPr>
          <w:p w14:paraId="3E1F6EC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279.80 </w:t>
            </w:r>
          </w:p>
        </w:tc>
        <w:tc>
          <w:tcPr>
            <w:tcW w:w="709" w:type="dxa"/>
            <w:tcBorders>
              <w:top w:val="nil"/>
              <w:left w:val="nil"/>
              <w:bottom w:val="single" w:sz="4" w:space="0" w:color="auto"/>
              <w:right w:val="single" w:sz="4" w:space="0" w:color="auto"/>
            </w:tcBorders>
            <w:shd w:val="clear" w:color="auto" w:fill="auto"/>
            <w:vAlign w:val="center"/>
            <w:hideMark/>
          </w:tcPr>
          <w:p w14:paraId="56E9C25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030207</w:t>
            </w:r>
          </w:p>
        </w:tc>
      </w:tr>
      <w:tr w:rsidR="00A73E62" w:rsidRPr="00671E15" w14:paraId="2613188A" w14:textId="77777777" w:rsidTr="00F508CC">
        <w:trPr>
          <w:trHeight w:val="132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B9BD08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47</w:t>
            </w:r>
          </w:p>
        </w:tc>
        <w:tc>
          <w:tcPr>
            <w:tcW w:w="715" w:type="dxa"/>
            <w:tcBorders>
              <w:top w:val="single" w:sz="4" w:space="0" w:color="auto"/>
              <w:left w:val="nil"/>
              <w:bottom w:val="nil"/>
              <w:right w:val="single" w:sz="4" w:space="0" w:color="auto"/>
            </w:tcBorders>
            <w:shd w:val="clear" w:color="auto" w:fill="auto"/>
            <w:vAlign w:val="center"/>
            <w:hideMark/>
          </w:tcPr>
          <w:p w14:paraId="539CAD7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1291, 1292</w:t>
            </w:r>
          </w:p>
        </w:tc>
        <w:tc>
          <w:tcPr>
            <w:tcW w:w="852" w:type="dxa"/>
            <w:tcBorders>
              <w:top w:val="nil"/>
              <w:left w:val="nil"/>
              <w:bottom w:val="single" w:sz="4" w:space="0" w:color="auto"/>
              <w:right w:val="single" w:sz="4" w:space="0" w:color="000000"/>
            </w:tcBorders>
            <w:shd w:val="clear" w:color="auto" w:fill="auto"/>
            <w:noWrap/>
            <w:vAlign w:val="center"/>
            <w:hideMark/>
          </w:tcPr>
          <w:p w14:paraId="3CB71B46"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579E27F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 xml:space="preserve">MERCADO MUNICIPAL PLAZA ESPAÑA </w:t>
            </w:r>
          </w:p>
        </w:tc>
        <w:tc>
          <w:tcPr>
            <w:tcW w:w="1273" w:type="dxa"/>
            <w:tcBorders>
              <w:top w:val="nil"/>
              <w:left w:val="nil"/>
              <w:bottom w:val="single" w:sz="4" w:space="0" w:color="auto"/>
              <w:right w:val="single" w:sz="4" w:space="0" w:color="auto"/>
            </w:tcBorders>
            <w:shd w:val="clear" w:color="auto" w:fill="auto"/>
            <w:vAlign w:val="center"/>
            <w:hideMark/>
          </w:tcPr>
          <w:p w14:paraId="697113C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32100D8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SUMINISTRO DE 2 PERFORADORES PARA PICAR TARJETA DE UN ORIFICIO, 1 ALMOHADILLA PARA SELLO Y 10 GALONES DE LEJIA PARA  SER ENTREGADAS A LA UNIDAD, PROPUESTA PARA ADMINSITRADOR DE ORDEN DE COMPRA: GREGORIO HERNANDEZ </w:t>
            </w:r>
          </w:p>
        </w:tc>
        <w:tc>
          <w:tcPr>
            <w:tcW w:w="1560" w:type="dxa"/>
            <w:tcBorders>
              <w:top w:val="nil"/>
              <w:left w:val="nil"/>
              <w:bottom w:val="single" w:sz="4" w:space="0" w:color="auto"/>
              <w:right w:val="single" w:sz="4" w:space="0" w:color="auto"/>
            </w:tcBorders>
            <w:shd w:val="clear" w:color="auto" w:fill="auto"/>
            <w:vAlign w:val="center"/>
            <w:hideMark/>
          </w:tcPr>
          <w:p w14:paraId="2CE4179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DANILO DIONICIO HENRIQUEZ  RECINOS </w:t>
            </w:r>
          </w:p>
        </w:tc>
        <w:tc>
          <w:tcPr>
            <w:tcW w:w="708" w:type="dxa"/>
            <w:tcBorders>
              <w:top w:val="nil"/>
              <w:left w:val="nil"/>
              <w:bottom w:val="single" w:sz="4" w:space="0" w:color="auto"/>
              <w:right w:val="single" w:sz="4" w:space="0" w:color="auto"/>
            </w:tcBorders>
            <w:shd w:val="clear" w:color="000000" w:fill="FFFFFF"/>
            <w:vAlign w:val="center"/>
            <w:hideMark/>
          </w:tcPr>
          <w:p w14:paraId="456AA98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33.50 </w:t>
            </w:r>
          </w:p>
        </w:tc>
        <w:tc>
          <w:tcPr>
            <w:tcW w:w="709" w:type="dxa"/>
            <w:tcBorders>
              <w:top w:val="nil"/>
              <w:left w:val="nil"/>
              <w:bottom w:val="single" w:sz="4" w:space="0" w:color="auto"/>
              <w:right w:val="single" w:sz="4" w:space="0" w:color="auto"/>
            </w:tcBorders>
            <w:shd w:val="clear" w:color="auto" w:fill="auto"/>
            <w:vAlign w:val="center"/>
            <w:hideMark/>
          </w:tcPr>
          <w:p w14:paraId="27F611B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020106</w:t>
            </w:r>
          </w:p>
        </w:tc>
      </w:tr>
      <w:tr w:rsidR="00A73E62" w:rsidRPr="00671E15" w14:paraId="4393F753" w14:textId="77777777" w:rsidTr="00F508CC">
        <w:trPr>
          <w:trHeight w:val="1983"/>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5A1254C"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48</w:t>
            </w:r>
          </w:p>
        </w:tc>
        <w:tc>
          <w:tcPr>
            <w:tcW w:w="715" w:type="dxa"/>
            <w:tcBorders>
              <w:top w:val="single" w:sz="4" w:space="0" w:color="auto"/>
              <w:left w:val="nil"/>
              <w:bottom w:val="nil"/>
              <w:right w:val="single" w:sz="4" w:space="0" w:color="auto"/>
            </w:tcBorders>
            <w:shd w:val="clear" w:color="auto" w:fill="auto"/>
            <w:vAlign w:val="center"/>
            <w:hideMark/>
          </w:tcPr>
          <w:p w14:paraId="5220B32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1366</w:t>
            </w:r>
          </w:p>
        </w:tc>
        <w:tc>
          <w:tcPr>
            <w:tcW w:w="852" w:type="dxa"/>
            <w:tcBorders>
              <w:top w:val="nil"/>
              <w:left w:val="nil"/>
              <w:bottom w:val="single" w:sz="4" w:space="0" w:color="auto"/>
              <w:right w:val="single" w:sz="4" w:space="0" w:color="000000"/>
            </w:tcBorders>
            <w:shd w:val="clear" w:color="auto" w:fill="auto"/>
            <w:noWrap/>
            <w:vAlign w:val="center"/>
            <w:hideMark/>
          </w:tcPr>
          <w:p w14:paraId="4B865B4D"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7C697B46"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75AB389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44A7FFE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SERVICIOS PROFESIONALES PAYASO PARA INAURACIÓN DE CENTRO DE DESARROLLO CEDRAL, PRESENTACIÓN EN TUTULTEPEQUE NEJAPA, PARA REALIZAR JORNADA   INFANTILES COMUNITARIAS. PROPUESTA PARA ADMINSITRADOR DE ORDEN DE 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7C11408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RAÚL EDUARDO IRAHETA CRUZ</w:t>
            </w:r>
          </w:p>
        </w:tc>
        <w:tc>
          <w:tcPr>
            <w:tcW w:w="708" w:type="dxa"/>
            <w:tcBorders>
              <w:top w:val="nil"/>
              <w:left w:val="nil"/>
              <w:bottom w:val="single" w:sz="4" w:space="0" w:color="auto"/>
              <w:right w:val="single" w:sz="4" w:space="0" w:color="auto"/>
            </w:tcBorders>
            <w:shd w:val="clear" w:color="000000" w:fill="FFFFFF"/>
            <w:vAlign w:val="center"/>
            <w:hideMark/>
          </w:tcPr>
          <w:p w14:paraId="3CE514F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198.00 </w:t>
            </w:r>
          </w:p>
        </w:tc>
        <w:tc>
          <w:tcPr>
            <w:tcW w:w="709" w:type="dxa"/>
            <w:tcBorders>
              <w:top w:val="nil"/>
              <w:left w:val="nil"/>
              <w:bottom w:val="single" w:sz="4" w:space="0" w:color="auto"/>
              <w:right w:val="single" w:sz="4" w:space="0" w:color="auto"/>
            </w:tcBorders>
            <w:shd w:val="clear" w:color="auto" w:fill="auto"/>
            <w:vAlign w:val="center"/>
            <w:hideMark/>
          </w:tcPr>
          <w:p w14:paraId="3B62423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6B6339F2" w14:textId="77777777" w:rsidTr="00F508CC">
        <w:trPr>
          <w:trHeight w:val="1544"/>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E840AD7"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49</w:t>
            </w:r>
          </w:p>
        </w:tc>
        <w:tc>
          <w:tcPr>
            <w:tcW w:w="715" w:type="dxa"/>
            <w:tcBorders>
              <w:top w:val="single" w:sz="4" w:space="0" w:color="auto"/>
              <w:left w:val="nil"/>
              <w:bottom w:val="nil"/>
              <w:right w:val="single" w:sz="4" w:space="0" w:color="auto"/>
            </w:tcBorders>
            <w:shd w:val="clear" w:color="auto" w:fill="auto"/>
            <w:vAlign w:val="center"/>
            <w:hideMark/>
          </w:tcPr>
          <w:p w14:paraId="4AA08BD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894</w:t>
            </w:r>
          </w:p>
        </w:tc>
        <w:tc>
          <w:tcPr>
            <w:tcW w:w="852" w:type="dxa"/>
            <w:tcBorders>
              <w:top w:val="nil"/>
              <w:left w:val="nil"/>
              <w:bottom w:val="single" w:sz="4" w:space="0" w:color="auto"/>
              <w:right w:val="single" w:sz="4" w:space="0" w:color="000000"/>
            </w:tcBorders>
            <w:shd w:val="clear" w:color="auto" w:fill="auto"/>
            <w:noWrap/>
            <w:vAlign w:val="center"/>
            <w:hideMark/>
          </w:tcPr>
          <w:p w14:paraId="0C2241C7"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24/11/2020.</w:t>
            </w:r>
          </w:p>
        </w:tc>
        <w:tc>
          <w:tcPr>
            <w:tcW w:w="1576" w:type="dxa"/>
            <w:tcBorders>
              <w:top w:val="nil"/>
              <w:left w:val="nil"/>
              <w:bottom w:val="single" w:sz="4" w:space="0" w:color="auto"/>
              <w:right w:val="single" w:sz="4" w:space="0" w:color="auto"/>
            </w:tcBorders>
            <w:shd w:val="clear" w:color="auto" w:fill="auto"/>
            <w:vAlign w:val="center"/>
            <w:hideMark/>
          </w:tcPr>
          <w:p w14:paraId="19423461"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1BE032D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030B7ED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ELABORACIÓN DE 75 CAMISAS PARA CONVIVIOS Y JUGUETES TRADICIONALES  PARA REALIZAR JORNADAS INFANTILES COMUNITARIAS, PROPUESTA PARA ADMINISTRADOR DE ORDEN DECOMPRA;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6B0E711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WILFREDO ERNESTO RIVAS CUSTODIO</w:t>
            </w:r>
          </w:p>
        </w:tc>
        <w:tc>
          <w:tcPr>
            <w:tcW w:w="708" w:type="dxa"/>
            <w:tcBorders>
              <w:top w:val="nil"/>
              <w:left w:val="nil"/>
              <w:bottom w:val="single" w:sz="4" w:space="0" w:color="auto"/>
              <w:right w:val="single" w:sz="4" w:space="0" w:color="auto"/>
            </w:tcBorders>
            <w:shd w:val="clear" w:color="000000" w:fill="FFFFFF"/>
            <w:vAlign w:val="center"/>
            <w:hideMark/>
          </w:tcPr>
          <w:p w14:paraId="2415A84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468.75 </w:t>
            </w:r>
          </w:p>
        </w:tc>
        <w:tc>
          <w:tcPr>
            <w:tcW w:w="709" w:type="dxa"/>
            <w:tcBorders>
              <w:top w:val="nil"/>
              <w:left w:val="nil"/>
              <w:bottom w:val="single" w:sz="4" w:space="0" w:color="auto"/>
              <w:right w:val="single" w:sz="4" w:space="0" w:color="auto"/>
            </w:tcBorders>
            <w:shd w:val="clear" w:color="auto" w:fill="auto"/>
            <w:vAlign w:val="center"/>
            <w:hideMark/>
          </w:tcPr>
          <w:p w14:paraId="6DE4537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5A5E434C" w14:textId="77777777" w:rsidTr="00F508CC">
        <w:trPr>
          <w:trHeight w:val="5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8B2F5D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50</w:t>
            </w:r>
          </w:p>
        </w:tc>
        <w:tc>
          <w:tcPr>
            <w:tcW w:w="715" w:type="dxa"/>
            <w:tcBorders>
              <w:top w:val="single" w:sz="4" w:space="0" w:color="auto"/>
              <w:left w:val="nil"/>
              <w:bottom w:val="nil"/>
              <w:right w:val="single" w:sz="4" w:space="0" w:color="auto"/>
            </w:tcBorders>
            <w:shd w:val="clear" w:color="auto" w:fill="auto"/>
            <w:vAlign w:val="center"/>
            <w:hideMark/>
          </w:tcPr>
          <w:p w14:paraId="648D4B5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1348</w:t>
            </w:r>
          </w:p>
        </w:tc>
        <w:tc>
          <w:tcPr>
            <w:tcW w:w="852" w:type="dxa"/>
            <w:tcBorders>
              <w:top w:val="nil"/>
              <w:left w:val="nil"/>
              <w:bottom w:val="single" w:sz="4" w:space="0" w:color="auto"/>
              <w:right w:val="single" w:sz="4" w:space="0" w:color="000000"/>
            </w:tcBorders>
            <w:shd w:val="clear" w:color="auto" w:fill="auto"/>
            <w:noWrap/>
            <w:vAlign w:val="center"/>
            <w:hideMark/>
          </w:tcPr>
          <w:p w14:paraId="1B8FF81D"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7D2E2A2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A LA SALUD PREVENTIVA EN LAS COMUNIDADES DE NEJAPA 2020</w:t>
            </w:r>
          </w:p>
        </w:tc>
        <w:tc>
          <w:tcPr>
            <w:tcW w:w="1273" w:type="dxa"/>
            <w:tcBorders>
              <w:top w:val="nil"/>
              <w:left w:val="nil"/>
              <w:bottom w:val="single" w:sz="4" w:space="0" w:color="auto"/>
              <w:right w:val="single" w:sz="4" w:space="0" w:color="auto"/>
            </w:tcBorders>
            <w:shd w:val="clear" w:color="auto" w:fill="auto"/>
            <w:vAlign w:val="center"/>
            <w:hideMark/>
          </w:tcPr>
          <w:p w14:paraId="6F140E2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CLINICA MUNICIPAL </w:t>
            </w:r>
          </w:p>
        </w:tc>
        <w:tc>
          <w:tcPr>
            <w:tcW w:w="2129" w:type="dxa"/>
            <w:tcBorders>
              <w:top w:val="nil"/>
              <w:left w:val="nil"/>
              <w:bottom w:val="single" w:sz="4" w:space="0" w:color="auto"/>
              <w:right w:val="single" w:sz="4" w:space="0" w:color="auto"/>
            </w:tcBorders>
            <w:shd w:val="clear" w:color="auto" w:fill="auto"/>
            <w:vAlign w:val="center"/>
            <w:hideMark/>
          </w:tcPr>
          <w:p w14:paraId="6F6FF54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SUMINISTROS DE LIMPIEZA PARA SER UTILIZADOS EN LAS INSTALACIONES DE LA CLÍNICA MUNICIPAL DE TRES CANTOS. PROPUESTA PARA ADMINISTRADOR DE ORDEN DECOMPRA: MRNA BRUNO</w:t>
            </w:r>
          </w:p>
        </w:tc>
        <w:tc>
          <w:tcPr>
            <w:tcW w:w="1560" w:type="dxa"/>
            <w:tcBorders>
              <w:top w:val="nil"/>
              <w:left w:val="nil"/>
              <w:bottom w:val="single" w:sz="4" w:space="0" w:color="auto"/>
              <w:right w:val="single" w:sz="4" w:space="0" w:color="auto"/>
            </w:tcBorders>
            <w:shd w:val="clear" w:color="auto" w:fill="auto"/>
            <w:vAlign w:val="center"/>
            <w:hideMark/>
          </w:tcPr>
          <w:p w14:paraId="3520F85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MILTON ERICK GONZÁLEZ GARCÍA</w:t>
            </w:r>
          </w:p>
        </w:tc>
        <w:tc>
          <w:tcPr>
            <w:tcW w:w="708" w:type="dxa"/>
            <w:tcBorders>
              <w:top w:val="nil"/>
              <w:left w:val="nil"/>
              <w:bottom w:val="single" w:sz="4" w:space="0" w:color="auto"/>
              <w:right w:val="single" w:sz="4" w:space="0" w:color="auto"/>
            </w:tcBorders>
            <w:shd w:val="clear" w:color="000000" w:fill="FFFFFF"/>
            <w:vAlign w:val="center"/>
            <w:hideMark/>
          </w:tcPr>
          <w:p w14:paraId="4CE4C65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536.20 </w:t>
            </w:r>
          </w:p>
        </w:tc>
        <w:tc>
          <w:tcPr>
            <w:tcW w:w="709" w:type="dxa"/>
            <w:tcBorders>
              <w:top w:val="nil"/>
              <w:left w:val="nil"/>
              <w:bottom w:val="single" w:sz="4" w:space="0" w:color="auto"/>
              <w:right w:val="single" w:sz="4" w:space="0" w:color="auto"/>
            </w:tcBorders>
            <w:shd w:val="clear" w:color="auto" w:fill="auto"/>
            <w:vAlign w:val="center"/>
            <w:hideMark/>
          </w:tcPr>
          <w:p w14:paraId="7F9A37D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030208</w:t>
            </w:r>
          </w:p>
        </w:tc>
      </w:tr>
      <w:tr w:rsidR="00A73E62" w:rsidRPr="00671E15" w14:paraId="526D3402" w14:textId="77777777" w:rsidTr="00F508CC">
        <w:trPr>
          <w:trHeight w:val="195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D4899FE"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51</w:t>
            </w:r>
          </w:p>
        </w:tc>
        <w:tc>
          <w:tcPr>
            <w:tcW w:w="715" w:type="dxa"/>
            <w:tcBorders>
              <w:top w:val="single" w:sz="4" w:space="0" w:color="auto"/>
              <w:left w:val="nil"/>
              <w:bottom w:val="nil"/>
              <w:right w:val="single" w:sz="4" w:space="0" w:color="auto"/>
            </w:tcBorders>
            <w:shd w:val="clear" w:color="auto" w:fill="auto"/>
            <w:vAlign w:val="center"/>
            <w:hideMark/>
          </w:tcPr>
          <w:p w14:paraId="154887E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1366</w:t>
            </w:r>
          </w:p>
        </w:tc>
        <w:tc>
          <w:tcPr>
            <w:tcW w:w="852" w:type="dxa"/>
            <w:tcBorders>
              <w:top w:val="nil"/>
              <w:left w:val="nil"/>
              <w:bottom w:val="single" w:sz="4" w:space="0" w:color="auto"/>
              <w:right w:val="single" w:sz="4" w:space="0" w:color="000000"/>
            </w:tcBorders>
            <w:shd w:val="clear" w:color="auto" w:fill="auto"/>
            <w:noWrap/>
            <w:vAlign w:val="center"/>
            <w:hideMark/>
          </w:tcPr>
          <w:p w14:paraId="1A919E14"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5F6A28D9"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06AE06E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5D4B2E8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PAGO POR SERVICIOS PROFESIONALES, PARA UN INSTRUCTOR DE BATUCADA, PARA JORNADAS DE CONVIVIOS Y JUEGOS TRADICIONALES EN COMUNIDADES DEL MUNICIPIO DE NEJAPA, PROPUESTA PARA ADMINSITRADOR DE ORDEN DECOMPRA: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284582E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EMERSON ELI ANTONIO DERAS</w:t>
            </w:r>
          </w:p>
        </w:tc>
        <w:tc>
          <w:tcPr>
            <w:tcW w:w="708" w:type="dxa"/>
            <w:tcBorders>
              <w:top w:val="nil"/>
              <w:left w:val="nil"/>
              <w:bottom w:val="single" w:sz="4" w:space="0" w:color="auto"/>
              <w:right w:val="single" w:sz="4" w:space="0" w:color="auto"/>
            </w:tcBorders>
            <w:shd w:val="clear" w:color="000000" w:fill="FFFFFF"/>
            <w:vAlign w:val="center"/>
            <w:hideMark/>
          </w:tcPr>
          <w:p w14:paraId="0DBBD42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200.00 </w:t>
            </w:r>
          </w:p>
        </w:tc>
        <w:tc>
          <w:tcPr>
            <w:tcW w:w="709" w:type="dxa"/>
            <w:tcBorders>
              <w:top w:val="nil"/>
              <w:left w:val="nil"/>
              <w:bottom w:val="single" w:sz="4" w:space="0" w:color="auto"/>
              <w:right w:val="single" w:sz="4" w:space="0" w:color="auto"/>
            </w:tcBorders>
            <w:shd w:val="clear" w:color="auto" w:fill="auto"/>
            <w:vAlign w:val="center"/>
            <w:hideMark/>
          </w:tcPr>
          <w:p w14:paraId="79C695C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5127B19F" w14:textId="77777777" w:rsidTr="00F508CC">
        <w:trPr>
          <w:trHeight w:val="109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271117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52</w:t>
            </w:r>
          </w:p>
        </w:tc>
        <w:tc>
          <w:tcPr>
            <w:tcW w:w="715" w:type="dxa"/>
            <w:tcBorders>
              <w:top w:val="single" w:sz="4" w:space="0" w:color="auto"/>
              <w:left w:val="nil"/>
              <w:bottom w:val="nil"/>
              <w:right w:val="single" w:sz="4" w:space="0" w:color="auto"/>
            </w:tcBorders>
            <w:shd w:val="clear" w:color="auto" w:fill="auto"/>
            <w:vAlign w:val="center"/>
            <w:hideMark/>
          </w:tcPr>
          <w:p w14:paraId="06B7A27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1369</w:t>
            </w:r>
          </w:p>
        </w:tc>
        <w:tc>
          <w:tcPr>
            <w:tcW w:w="852" w:type="dxa"/>
            <w:tcBorders>
              <w:top w:val="nil"/>
              <w:left w:val="nil"/>
              <w:bottom w:val="single" w:sz="4" w:space="0" w:color="auto"/>
              <w:right w:val="single" w:sz="4" w:space="0" w:color="000000"/>
            </w:tcBorders>
            <w:shd w:val="clear" w:color="auto" w:fill="auto"/>
            <w:noWrap/>
            <w:vAlign w:val="center"/>
            <w:hideMark/>
          </w:tcPr>
          <w:p w14:paraId="4DDFF3A9"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23938B1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PLAN MUNICIPAL DE PREVENCION Y ATENCIÓN  DE VIOLENCIA CONTRA LAS MUJERES DEL MUNICIPIO DE NEJAPA, 2020</w:t>
            </w:r>
          </w:p>
        </w:tc>
        <w:tc>
          <w:tcPr>
            <w:tcW w:w="1273" w:type="dxa"/>
            <w:tcBorders>
              <w:top w:val="nil"/>
              <w:left w:val="nil"/>
              <w:bottom w:val="single" w:sz="4" w:space="0" w:color="auto"/>
              <w:right w:val="single" w:sz="4" w:space="0" w:color="auto"/>
            </w:tcBorders>
            <w:shd w:val="clear" w:color="auto" w:fill="auto"/>
            <w:vAlign w:val="center"/>
            <w:hideMark/>
          </w:tcPr>
          <w:p w14:paraId="6E4BAC0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MUNICIPAL DE LA MUJER </w:t>
            </w:r>
          </w:p>
        </w:tc>
        <w:tc>
          <w:tcPr>
            <w:tcW w:w="2129" w:type="dxa"/>
            <w:tcBorders>
              <w:top w:val="nil"/>
              <w:left w:val="nil"/>
              <w:bottom w:val="single" w:sz="4" w:space="0" w:color="auto"/>
              <w:right w:val="single" w:sz="4" w:space="0" w:color="auto"/>
            </w:tcBorders>
            <w:shd w:val="clear" w:color="auto" w:fill="auto"/>
            <w:vAlign w:val="center"/>
            <w:hideMark/>
          </w:tcPr>
          <w:p w14:paraId="681344A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br/>
              <w:t>PAGO POR SERVICIOS DE TRANSPORTE PARA MOVILIZAR A MUJERES DE DIFERENTES COMUNIDADES A ACCIONES DE LA UNIDAD DE LA MUJER</w:t>
            </w:r>
          </w:p>
        </w:tc>
        <w:tc>
          <w:tcPr>
            <w:tcW w:w="1560" w:type="dxa"/>
            <w:tcBorders>
              <w:top w:val="nil"/>
              <w:left w:val="nil"/>
              <w:bottom w:val="single" w:sz="4" w:space="0" w:color="auto"/>
              <w:right w:val="single" w:sz="4" w:space="0" w:color="auto"/>
            </w:tcBorders>
            <w:shd w:val="clear" w:color="auto" w:fill="auto"/>
            <w:vAlign w:val="center"/>
            <w:hideMark/>
          </w:tcPr>
          <w:p w14:paraId="463CEEC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PABLO ERNESTO FLORES VASQUEZ</w:t>
            </w:r>
          </w:p>
        </w:tc>
        <w:tc>
          <w:tcPr>
            <w:tcW w:w="708" w:type="dxa"/>
            <w:tcBorders>
              <w:top w:val="nil"/>
              <w:left w:val="nil"/>
              <w:bottom w:val="single" w:sz="4" w:space="0" w:color="auto"/>
              <w:right w:val="single" w:sz="4" w:space="0" w:color="auto"/>
            </w:tcBorders>
            <w:shd w:val="clear" w:color="000000" w:fill="FFFFFF"/>
            <w:vAlign w:val="center"/>
            <w:hideMark/>
          </w:tcPr>
          <w:p w14:paraId="2AA0AEF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400.64 </w:t>
            </w:r>
          </w:p>
        </w:tc>
        <w:tc>
          <w:tcPr>
            <w:tcW w:w="709" w:type="dxa"/>
            <w:tcBorders>
              <w:top w:val="nil"/>
              <w:left w:val="nil"/>
              <w:bottom w:val="single" w:sz="4" w:space="0" w:color="auto"/>
              <w:right w:val="single" w:sz="4" w:space="0" w:color="auto"/>
            </w:tcBorders>
            <w:shd w:val="clear" w:color="auto" w:fill="auto"/>
            <w:vAlign w:val="center"/>
            <w:hideMark/>
          </w:tcPr>
          <w:p w14:paraId="71652AC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030204</w:t>
            </w:r>
          </w:p>
        </w:tc>
      </w:tr>
      <w:tr w:rsidR="00A73E62" w:rsidRPr="00671E15" w14:paraId="5F576FCE" w14:textId="77777777" w:rsidTr="00F508CC">
        <w:trPr>
          <w:trHeight w:val="124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7AD5EE9C"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53</w:t>
            </w:r>
          </w:p>
        </w:tc>
        <w:tc>
          <w:tcPr>
            <w:tcW w:w="715" w:type="dxa"/>
            <w:tcBorders>
              <w:top w:val="single" w:sz="4" w:space="0" w:color="auto"/>
              <w:left w:val="nil"/>
              <w:bottom w:val="nil"/>
              <w:right w:val="single" w:sz="4" w:space="0" w:color="auto"/>
            </w:tcBorders>
            <w:shd w:val="clear" w:color="auto" w:fill="auto"/>
            <w:vAlign w:val="center"/>
            <w:hideMark/>
          </w:tcPr>
          <w:p w14:paraId="7C2FCC4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1185</w:t>
            </w:r>
          </w:p>
        </w:tc>
        <w:tc>
          <w:tcPr>
            <w:tcW w:w="852" w:type="dxa"/>
            <w:tcBorders>
              <w:top w:val="nil"/>
              <w:left w:val="nil"/>
              <w:bottom w:val="single" w:sz="4" w:space="0" w:color="auto"/>
              <w:right w:val="single" w:sz="4" w:space="0" w:color="000000"/>
            </w:tcBorders>
            <w:shd w:val="clear" w:color="auto" w:fill="auto"/>
            <w:noWrap/>
            <w:vAlign w:val="center"/>
            <w:hideMark/>
          </w:tcPr>
          <w:p w14:paraId="50BDD36E"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1D650FFC"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PLAN MUNICIPAL DE PREVENCION Y ATENCIÓN  DE VIOLENCIA CONTRA LAS MUJERES DEL MUNICIPIO DE NEJAPA, 2020</w:t>
            </w:r>
          </w:p>
        </w:tc>
        <w:tc>
          <w:tcPr>
            <w:tcW w:w="1273" w:type="dxa"/>
            <w:tcBorders>
              <w:top w:val="nil"/>
              <w:left w:val="nil"/>
              <w:bottom w:val="single" w:sz="4" w:space="0" w:color="auto"/>
              <w:right w:val="single" w:sz="4" w:space="0" w:color="auto"/>
            </w:tcBorders>
            <w:shd w:val="clear" w:color="auto" w:fill="auto"/>
            <w:vAlign w:val="center"/>
            <w:hideMark/>
          </w:tcPr>
          <w:p w14:paraId="4922F50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MUNICIPAL DE LA MUJER </w:t>
            </w:r>
          </w:p>
        </w:tc>
        <w:tc>
          <w:tcPr>
            <w:tcW w:w="2129" w:type="dxa"/>
            <w:tcBorders>
              <w:top w:val="nil"/>
              <w:left w:val="nil"/>
              <w:bottom w:val="single" w:sz="4" w:space="0" w:color="auto"/>
              <w:right w:val="single" w:sz="4" w:space="0" w:color="auto"/>
            </w:tcBorders>
            <w:shd w:val="clear" w:color="auto" w:fill="auto"/>
            <w:vAlign w:val="center"/>
            <w:hideMark/>
          </w:tcPr>
          <w:p w14:paraId="5D1F46D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25 ALMUERZOS (CARNE AZADA Y BEBIDA) PARA REALIZACIÓN DE TALLERES DE PSICODRAMA, PARA CONVIVIO CON MELIDAS, PROPUESTA PARA ADMINSITRADOR DE ORDEN DE COMPRA: BERTA CARTAGENA</w:t>
            </w:r>
          </w:p>
        </w:tc>
        <w:tc>
          <w:tcPr>
            <w:tcW w:w="1560" w:type="dxa"/>
            <w:tcBorders>
              <w:top w:val="nil"/>
              <w:left w:val="nil"/>
              <w:bottom w:val="single" w:sz="4" w:space="0" w:color="auto"/>
              <w:right w:val="single" w:sz="4" w:space="0" w:color="auto"/>
            </w:tcBorders>
            <w:shd w:val="clear" w:color="auto" w:fill="auto"/>
            <w:vAlign w:val="center"/>
            <w:hideMark/>
          </w:tcPr>
          <w:p w14:paraId="13ED878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ADONAY OSWALDO PORTAL LÓPEZ </w:t>
            </w:r>
          </w:p>
        </w:tc>
        <w:tc>
          <w:tcPr>
            <w:tcW w:w="708" w:type="dxa"/>
            <w:tcBorders>
              <w:top w:val="nil"/>
              <w:left w:val="nil"/>
              <w:bottom w:val="single" w:sz="4" w:space="0" w:color="auto"/>
              <w:right w:val="single" w:sz="4" w:space="0" w:color="auto"/>
            </w:tcBorders>
            <w:shd w:val="clear" w:color="000000" w:fill="FFFFFF"/>
            <w:vAlign w:val="center"/>
            <w:hideMark/>
          </w:tcPr>
          <w:p w14:paraId="1A748B8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75.00 </w:t>
            </w:r>
          </w:p>
        </w:tc>
        <w:tc>
          <w:tcPr>
            <w:tcW w:w="709" w:type="dxa"/>
            <w:tcBorders>
              <w:top w:val="nil"/>
              <w:left w:val="nil"/>
              <w:bottom w:val="single" w:sz="4" w:space="0" w:color="auto"/>
              <w:right w:val="single" w:sz="4" w:space="0" w:color="auto"/>
            </w:tcBorders>
            <w:shd w:val="clear" w:color="auto" w:fill="auto"/>
            <w:vAlign w:val="center"/>
            <w:hideMark/>
          </w:tcPr>
          <w:p w14:paraId="041972D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030204</w:t>
            </w:r>
          </w:p>
        </w:tc>
      </w:tr>
      <w:tr w:rsidR="00A73E62" w:rsidRPr="00671E15" w14:paraId="11C3C702" w14:textId="77777777" w:rsidTr="00F508CC">
        <w:trPr>
          <w:trHeight w:val="1912"/>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869198A"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54</w:t>
            </w:r>
          </w:p>
        </w:tc>
        <w:tc>
          <w:tcPr>
            <w:tcW w:w="715" w:type="dxa"/>
            <w:tcBorders>
              <w:top w:val="single" w:sz="4" w:space="0" w:color="auto"/>
              <w:left w:val="nil"/>
              <w:bottom w:val="nil"/>
              <w:right w:val="single" w:sz="4" w:space="0" w:color="auto"/>
            </w:tcBorders>
            <w:shd w:val="clear" w:color="auto" w:fill="auto"/>
            <w:vAlign w:val="center"/>
            <w:hideMark/>
          </w:tcPr>
          <w:p w14:paraId="3305859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1367</w:t>
            </w:r>
          </w:p>
        </w:tc>
        <w:tc>
          <w:tcPr>
            <w:tcW w:w="852" w:type="dxa"/>
            <w:tcBorders>
              <w:top w:val="nil"/>
              <w:left w:val="nil"/>
              <w:bottom w:val="single" w:sz="4" w:space="0" w:color="auto"/>
              <w:right w:val="single" w:sz="4" w:space="0" w:color="000000"/>
            </w:tcBorders>
            <w:shd w:val="clear" w:color="auto" w:fill="auto"/>
            <w:noWrap/>
            <w:vAlign w:val="center"/>
            <w:hideMark/>
          </w:tcPr>
          <w:p w14:paraId="75E2F67A"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1F16937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4025154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69AE09B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INSUMOS PARA REALIZACIÓN DE CONVIVIOS JUVENILES, FESTIVALES ARTÍSTICOS CULTURALES EN TUTULTEPEQUE. PROPUESTA PARA ADMISNITRADOR DE ORDEN DE 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54B8029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DANILO DIONICIO HENRIQUEZ  RECINOS </w:t>
            </w:r>
          </w:p>
        </w:tc>
        <w:tc>
          <w:tcPr>
            <w:tcW w:w="708" w:type="dxa"/>
            <w:tcBorders>
              <w:top w:val="nil"/>
              <w:left w:val="nil"/>
              <w:bottom w:val="single" w:sz="4" w:space="0" w:color="auto"/>
              <w:right w:val="single" w:sz="4" w:space="0" w:color="auto"/>
            </w:tcBorders>
            <w:shd w:val="clear" w:color="000000" w:fill="FFFFFF"/>
            <w:vAlign w:val="center"/>
            <w:hideMark/>
          </w:tcPr>
          <w:p w14:paraId="3248CC9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1,418.90 </w:t>
            </w:r>
          </w:p>
        </w:tc>
        <w:tc>
          <w:tcPr>
            <w:tcW w:w="709" w:type="dxa"/>
            <w:tcBorders>
              <w:top w:val="nil"/>
              <w:left w:val="nil"/>
              <w:bottom w:val="single" w:sz="4" w:space="0" w:color="auto"/>
              <w:right w:val="single" w:sz="4" w:space="0" w:color="auto"/>
            </w:tcBorders>
            <w:shd w:val="clear" w:color="auto" w:fill="auto"/>
            <w:vAlign w:val="center"/>
            <w:hideMark/>
          </w:tcPr>
          <w:p w14:paraId="2DDCFC3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72FF9517" w14:textId="77777777" w:rsidTr="00F508CC">
        <w:trPr>
          <w:trHeight w:val="1811"/>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EB65E1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55</w:t>
            </w:r>
          </w:p>
        </w:tc>
        <w:tc>
          <w:tcPr>
            <w:tcW w:w="715" w:type="dxa"/>
            <w:tcBorders>
              <w:top w:val="single" w:sz="4" w:space="0" w:color="auto"/>
              <w:left w:val="nil"/>
              <w:bottom w:val="nil"/>
              <w:right w:val="single" w:sz="4" w:space="0" w:color="auto"/>
            </w:tcBorders>
            <w:shd w:val="clear" w:color="auto" w:fill="auto"/>
            <w:vAlign w:val="center"/>
            <w:hideMark/>
          </w:tcPr>
          <w:p w14:paraId="55443AF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1366</w:t>
            </w:r>
          </w:p>
        </w:tc>
        <w:tc>
          <w:tcPr>
            <w:tcW w:w="852" w:type="dxa"/>
            <w:tcBorders>
              <w:top w:val="nil"/>
              <w:left w:val="nil"/>
              <w:bottom w:val="single" w:sz="4" w:space="0" w:color="auto"/>
              <w:right w:val="single" w:sz="4" w:space="0" w:color="000000"/>
            </w:tcBorders>
            <w:shd w:val="clear" w:color="auto" w:fill="auto"/>
            <w:noWrap/>
            <w:vAlign w:val="center"/>
            <w:hideMark/>
          </w:tcPr>
          <w:p w14:paraId="35973926"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057846B8"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723DA12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415BA09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JUGUETES TRADICIONALES Y GLOBOS PARA REALIZAR CONVIVIO DE JORNADAS INFANTILES EN EL MUNICIPIO DE NEJAPA. PROPUESTA PARA ADMINSITRADOR DE ORDEN DECOMPRA: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732BC76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DANILO DIONICIO HENRIQUEZ  RECINOS </w:t>
            </w:r>
          </w:p>
        </w:tc>
        <w:tc>
          <w:tcPr>
            <w:tcW w:w="708" w:type="dxa"/>
            <w:tcBorders>
              <w:top w:val="nil"/>
              <w:left w:val="nil"/>
              <w:bottom w:val="single" w:sz="4" w:space="0" w:color="auto"/>
              <w:right w:val="single" w:sz="4" w:space="0" w:color="auto"/>
            </w:tcBorders>
            <w:shd w:val="clear" w:color="000000" w:fill="FFFFFF"/>
            <w:vAlign w:val="center"/>
            <w:hideMark/>
          </w:tcPr>
          <w:p w14:paraId="718D5D0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573.00 </w:t>
            </w:r>
          </w:p>
        </w:tc>
        <w:tc>
          <w:tcPr>
            <w:tcW w:w="709" w:type="dxa"/>
            <w:tcBorders>
              <w:top w:val="nil"/>
              <w:left w:val="nil"/>
              <w:bottom w:val="single" w:sz="4" w:space="0" w:color="auto"/>
              <w:right w:val="single" w:sz="4" w:space="0" w:color="auto"/>
            </w:tcBorders>
            <w:shd w:val="clear" w:color="auto" w:fill="auto"/>
            <w:vAlign w:val="center"/>
            <w:hideMark/>
          </w:tcPr>
          <w:p w14:paraId="5736F91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08280750" w14:textId="77777777" w:rsidTr="00F508CC">
        <w:trPr>
          <w:trHeight w:val="1867"/>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2077F1A"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56</w:t>
            </w:r>
          </w:p>
        </w:tc>
        <w:tc>
          <w:tcPr>
            <w:tcW w:w="715" w:type="dxa"/>
            <w:tcBorders>
              <w:top w:val="single" w:sz="4" w:space="0" w:color="auto"/>
              <w:left w:val="nil"/>
              <w:bottom w:val="nil"/>
              <w:right w:val="single" w:sz="4" w:space="0" w:color="auto"/>
            </w:tcBorders>
            <w:shd w:val="clear" w:color="auto" w:fill="auto"/>
            <w:vAlign w:val="center"/>
            <w:hideMark/>
          </w:tcPr>
          <w:p w14:paraId="04A3EA1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1366</w:t>
            </w:r>
          </w:p>
        </w:tc>
        <w:tc>
          <w:tcPr>
            <w:tcW w:w="852" w:type="dxa"/>
            <w:tcBorders>
              <w:top w:val="nil"/>
              <w:left w:val="nil"/>
              <w:bottom w:val="single" w:sz="4" w:space="0" w:color="auto"/>
              <w:right w:val="single" w:sz="4" w:space="0" w:color="000000"/>
            </w:tcBorders>
            <w:shd w:val="clear" w:color="auto" w:fill="auto"/>
            <w:noWrap/>
            <w:vAlign w:val="center"/>
            <w:hideMark/>
          </w:tcPr>
          <w:p w14:paraId="1F57CEBE"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06A321D3"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3B55441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5122E9A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MATERIALES DE CONSTRUCCIÓN PARA LA REPARACIÓN DE LA CANCHA DE COMUNIDAD LAS AMÉRICAS DEL MUNICIPIO DE NEJAPA. PROPUESTA PARA ADMINSITRADOR DE ORDEN DE 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436B3CD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ALMACENES VIDRI, S.A DE C.V.</w:t>
            </w:r>
          </w:p>
        </w:tc>
        <w:tc>
          <w:tcPr>
            <w:tcW w:w="708" w:type="dxa"/>
            <w:tcBorders>
              <w:top w:val="nil"/>
              <w:left w:val="nil"/>
              <w:bottom w:val="single" w:sz="4" w:space="0" w:color="auto"/>
              <w:right w:val="single" w:sz="4" w:space="0" w:color="auto"/>
            </w:tcBorders>
            <w:shd w:val="clear" w:color="000000" w:fill="FFFFFF"/>
            <w:vAlign w:val="center"/>
            <w:hideMark/>
          </w:tcPr>
          <w:p w14:paraId="040A817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920.84 </w:t>
            </w:r>
          </w:p>
        </w:tc>
        <w:tc>
          <w:tcPr>
            <w:tcW w:w="709" w:type="dxa"/>
            <w:tcBorders>
              <w:top w:val="nil"/>
              <w:left w:val="nil"/>
              <w:bottom w:val="single" w:sz="4" w:space="0" w:color="auto"/>
              <w:right w:val="single" w:sz="4" w:space="0" w:color="auto"/>
            </w:tcBorders>
            <w:shd w:val="clear" w:color="auto" w:fill="auto"/>
            <w:vAlign w:val="center"/>
            <w:hideMark/>
          </w:tcPr>
          <w:p w14:paraId="2214846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4DF7EBA5" w14:textId="77777777" w:rsidTr="00F508CC">
        <w:trPr>
          <w:trHeight w:val="225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2AD3BC4"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57</w:t>
            </w:r>
          </w:p>
        </w:tc>
        <w:tc>
          <w:tcPr>
            <w:tcW w:w="715" w:type="dxa"/>
            <w:tcBorders>
              <w:top w:val="single" w:sz="4" w:space="0" w:color="auto"/>
              <w:left w:val="nil"/>
              <w:bottom w:val="nil"/>
              <w:right w:val="single" w:sz="4" w:space="0" w:color="auto"/>
            </w:tcBorders>
            <w:shd w:val="clear" w:color="auto" w:fill="auto"/>
            <w:vAlign w:val="center"/>
            <w:hideMark/>
          </w:tcPr>
          <w:p w14:paraId="4ADA8E6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894</w:t>
            </w:r>
          </w:p>
        </w:tc>
        <w:tc>
          <w:tcPr>
            <w:tcW w:w="852" w:type="dxa"/>
            <w:tcBorders>
              <w:top w:val="nil"/>
              <w:left w:val="nil"/>
              <w:bottom w:val="single" w:sz="4" w:space="0" w:color="auto"/>
              <w:right w:val="single" w:sz="4" w:space="0" w:color="000000"/>
            </w:tcBorders>
            <w:shd w:val="clear" w:color="auto" w:fill="auto"/>
            <w:noWrap/>
            <w:vAlign w:val="center"/>
            <w:hideMark/>
          </w:tcPr>
          <w:p w14:paraId="3D966BE6"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4EB63CE8"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404B6EC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28E530E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SUMINISTROS MATERIALES DEPORTIVOS  Y VARIOS, PARA SER UTILIZADOS EN LOS CONVIVIOS Y ENCUENTROS  JUVENILES DEPORTIVOS INTERCOMUNITARIOS SEGÚN PLAN DE PREVENCIÓN EN EL MUNICIPIO DE NEJAPA, PROPUESTA  PARAADMINSITRADOR DE ORDEN DE 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7B92676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DANILO DIONICIO HENRIQUEZ  RECINOS </w:t>
            </w:r>
          </w:p>
        </w:tc>
        <w:tc>
          <w:tcPr>
            <w:tcW w:w="708" w:type="dxa"/>
            <w:tcBorders>
              <w:top w:val="nil"/>
              <w:left w:val="nil"/>
              <w:bottom w:val="single" w:sz="4" w:space="0" w:color="auto"/>
              <w:right w:val="single" w:sz="4" w:space="0" w:color="auto"/>
            </w:tcBorders>
            <w:shd w:val="clear" w:color="000000" w:fill="FFFFFF"/>
            <w:vAlign w:val="center"/>
            <w:hideMark/>
          </w:tcPr>
          <w:p w14:paraId="3A96F2C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$2,883.75 </w:t>
            </w:r>
          </w:p>
        </w:tc>
        <w:tc>
          <w:tcPr>
            <w:tcW w:w="709" w:type="dxa"/>
            <w:tcBorders>
              <w:top w:val="nil"/>
              <w:left w:val="nil"/>
              <w:bottom w:val="single" w:sz="4" w:space="0" w:color="auto"/>
              <w:right w:val="single" w:sz="4" w:space="0" w:color="auto"/>
            </w:tcBorders>
            <w:shd w:val="clear" w:color="auto" w:fill="auto"/>
            <w:vAlign w:val="center"/>
            <w:hideMark/>
          </w:tcPr>
          <w:p w14:paraId="4BEC940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05DCC734" w14:textId="77777777" w:rsidTr="00F508CC">
        <w:trPr>
          <w:trHeight w:val="141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B17F2A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58</w:t>
            </w:r>
          </w:p>
        </w:tc>
        <w:tc>
          <w:tcPr>
            <w:tcW w:w="715" w:type="dxa"/>
            <w:tcBorders>
              <w:top w:val="single" w:sz="4" w:space="0" w:color="auto"/>
              <w:left w:val="nil"/>
              <w:bottom w:val="nil"/>
              <w:right w:val="single" w:sz="4" w:space="0" w:color="auto"/>
            </w:tcBorders>
            <w:shd w:val="clear" w:color="auto" w:fill="auto"/>
            <w:vAlign w:val="center"/>
            <w:hideMark/>
          </w:tcPr>
          <w:p w14:paraId="20C3F49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1382</w:t>
            </w:r>
          </w:p>
        </w:tc>
        <w:tc>
          <w:tcPr>
            <w:tcW w:w="852" w:type="dxa"/>
            <w:tcBorders>
              <w:top w:val="nil"/>
              <w:left w:val="nil"/>
              <w:bottom w:val="single" w:sz="4" w:space="0" w:color="auto"/>
              <w:right w:val="single" w:sz="4" w:space="0" w:color="000000"/>
            </w:tcBorders>
            <w:shd w:val="clear" w:color="auto" w:fill="auto"/>
            <w:noWrap/>
            <w:vAlign w:val="center"/>
            <w:hideMark/>
          </w:tcPr>
          <w:p w14:paraId="188B0020"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2790991A"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DEPORTE, ARTE Y CULTURA COMO INSTRUMENTO DE CAMBIO PARA EL MUNICIPIO DE NEJAPA-2020.</w:t>
            </w:r>
          </w:p>
        </w:tc>
        <w:tc>
          <w:tcPr>
            <w:tcW w:w="1273" w:type="dxa"/>
            <w:tcBorders>
              <w:top w:val="nil"/>
              <w:left w:val="nil"/>
              <w:bottom w:val="single" w:sz="4" w:space="0" w:color="auto"/>
              <w:right w:val="single" w:sz="4" w:space="0" w:color="auto"/>
            </w:tcBorders>
            <w:shd w:val="clear" w:color="auto" w:fill="auto"/>
            <w:vAlign w:val="center"/>
            <w:hideMark/>
          </w:tcPr>
          <w:p w14:paraId="714E4D3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UNIDAD DE DEPORTES</w:t>
            </w:r>
          </w:p>
        </w:tc>
        <w:tc>
          <w:tcPr>
            <w:tcW w:w="2129" w:type="dxa"/>
            <w:tcBorders>
              <w:top w:val="nil"/>
              <w:left w:val="nil"/>
              <w:bottom w:val="single" w:sz="4" w:space="0" w:color="auto"/>
              <w:right w:val="single" w:sz="4" w:space="0" w:color="auto"/>
            </w:tcBorders>
            <w:shd w:val="clear" w:color="auto" w:fill="auto"/>
            <w:vAlign w:val="center"/>
            <w:hideMark/>
          </w:tcPr>
          <w:p w14:paraId="63F6125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25 ALMUERZOS, PARA DONACIÓN DEL EQUIPO MUNICIPAL AFICIONADOS, CON ATENCIÓN ALIMENTARIA A JÓVENES DEPORTISTAS DE LA ESCUELA MUNICIPAL DE FUTBOL EN EL DÍA 22/11/2020 EN EL MUNICIPIO DE NEJAPA: PROPUESTA PARA ADMINSITRADOR DE ORDEN DECOMPRA: RENE GARCIA</w:t>
            </w:r>
          </w:p>
        </w:tc>
        <w:tc>
          <w:tcPr>
            <w:tcW w:w="1560" w:type="dxa"/>
            <w:tcBorders>
              <w:top w:val="nil"/>
              <w:left w:val="nil"/>
              <w:bottom w:val="single" w:sz="4" w:space="0" w:color="auto"/>
              <w:right w:val="single" w:sz="4" w:space="0" w:color="auto"/>
            </w:tcBorders>
            <w:shd w:val="clear" w:color="auto" w:fill="auto"/>
            <w:vAlign w:val="center"/>
            <w:hideMark/>
          </w:tcPr>
          <w:p w14:paraId="722ABD7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POLIDEPORTIVO DE NEJAPA VITORIA GAZTEIZ</w:t>
            </w:r>
          </w:p>
        </w:tc>
        <w:tc>
          <w:tcPr>
            <w:tcW w:w="708" w:type="dxa"/>
            <w:tcBorders>
              <w:top w:val="nil"/>
              <w:left w:val="nil"/>
              <w:bottom w:val="single" w:sz="4" w:space="0" w:color="auto"/>
              <w:right w:val="single" w:sz="4" w:space="0" w:color="auto"/>
            </w:tcBorders>
            <w:shd w:val="clear" w:color="000000" w:fill="FFFFFF"/>
            <w:vAlign w:val="center"/>
            <w:hideMark/>
          </w:tcPr>
          <w:p w14:paraId="6CB375F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75.00 </w:t>
            </w:r>
          </w:p>
        </w:tc>
        <w:tc>
          <w:tcPr>
            <w:tcW w:w="709" w:type="dxa"/>
            <w:tcBorders>
              <w:top w:val="nil"/>
              <w:left w:val="nil"/>
              <w:bottom w:val="single" w:sz="4" w:space="0" w:color="auto"/>
              <w:right w:val="single" w:sz="4" w:space="0" w:color="auto"/>
            </w:tcBorders>
            <w:shd w:val="clear" w:color="auto" w:fill="auto"/>
            <w:vAlign w:val="center"/>
            <w:hideMark/>
          </w:tcPr>
          <w:p w14:paraId="3BC168C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030206</w:t>
            </w:r>
          </w:p>
        </w:tc>
      </w:tr>
      <w:tr w:rsidR="00A73E62" w:rsidRPr="00671E15" w14:paraId="2A38F9EE" w14:textId="77777777" w:rsidTr="00F508CC">
        <w:trPr>
          <w:trHeight w:val="142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1D2B883"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59</w:t>
            </w:r>
          </w:p>
        </w:tc>
        <w:tc>
          <w:tcPr>
            <w:tcW w:w="715" w:type="dxa"/>
            <w:tcBorders>
              <w:top w:val="single" w:sz="4" w:space="0" w:color="auto"/>
              <w:left w:val="nil"/>
              <w:bottom w:val="nil"/>
              <w:right w:val="single" w:sz="4" w:space="0" w:color="auto"/>
            </w:tcBorders>
            <w:shd w:val="clear" w:color="auto" w:fill="auto"/>
            <w:vAlign w:val="center"/>
            <w:hideMark/>
          </w:tcPr>
          <w:p w14:paraId="0BFD29E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1398</w:t>
            </w:r>
          </w:p>
        </w:tc>
        <w:tc>
          <w:tcPr>
            <w:tcW w:w="852" w:type="dxa"/>
            <w:tcBorders>
              <w:top w:val="nil"/>
              <w:left w:val="nil"/>
              <w:bottom w:val="single" w:sz="4" w:space="0" w:color="auto"/>
              <w:right w:val="single" w:sz="4" w:space="0" w:color="000000"/>
            </w:tcBorders>
            <w:shd w:val="clear" w:color="auto" w:fill="auto"/>
            <w:noWrap/>
            <w:vAlign w:val="center"/>
            <w:hideMark/>
          </w:tcPr>
          <w:p w14:paraId="0A3DFC49"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070433D0"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A LA PARTICIPACIÓN DEL ADULTO MAYOR EN LAS COMUNIDADES DEL MUNICIPIO DE NEJAPA.</w:t>
            </w:r>
          </w:p>
        </w:tc>
        <w:tc>
          <w:tcPr>
            <w:tcW w:w="1273" w:type="dxa"/>
            <w:tcBorders>
              <w:top w:val="nil"/>
              <w:left w:val="nil"/>
              <w:bottom w:val="single" w:sz="4" w:space="0" w:color="auto"/>
              <w:right w:val="single" w:sz="4" w:space="0" w:color="auto"/>
            </w:tcBorders>
            <w:shd w:val="clear" w:color="auto" w:fill="auto"/>
            <w:vAlign w:val="center"/>
            <w:hideMark/>
          </w:tcPr>
          <w:p w14:paraId="474458B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ADULTO  MAYOR</w:t>
            </w:r>
          </w:p>
        </w:tc>
        <w:tc>
          <w:tcPr>
            <w:tcW w:w="2129" w:type="dxa"/>
            <w:tcBorders>
              <w:top w:val="nil"/>
              <w:left w:val="nil"/>
              <w:bottom w:val="single" w:sz="4" w:space="0" w:color="auto"/>
              <w:right w:val="single" w:sz="4" w:space="0" w:color="auto"/>
            </w:tcBorders>
            <w:shd w:val="clear" w:color="auto" w:fill="auto"/>
            <w:vAlign w:val="center"/>
            <w:hideMark/>
          </w:tcPr>
          <w:p w14:paraId="240CCA4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70 REFRIGERIOS PARA CONVIVIOS DE ADULTOS MAYORES EN JORNADAS DE SALUD MENTAL Y AUTO CUIDO, CON ADULTOS MAYORES, EN EL MUNICIPIO DE NEJAPA, PROPUESTA PARA ADMINISTRADOR DE ORDEN DE COMPRA: BRENDA GALVEZ</w:t>
            </w:r>
          </w:p>
        </w:tc>
        <w:tc>
          <w:tcPr>
            <w:tcW w:w="1560" w:type="dxa"/>
            <w:tcBorders>
              <w:top w:val="nil"/>
              <w:left w:val="nil"/>
              <w:bottom w:val="single" w:sz="4" w:space="0" w:color="auto"/>
              <w:right w:val="single" w:sz="4" w:space="0" w:color="auto"/>
            </w:tcBorders>
            <w:shd w:val="clear" w:color="auto" w:fill="auto"/>
            <w:vAlign w:val="center"/>
            <w:hideMark/>
          </w:tcPr>
          <w:p w14:paraId="19B8D3D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ROSA LUZ MARTÍNEZ DE ROMERO </w:t>
            </w:r>
          </w:p>
        </w:tc>
        <w:tc>
          <w:tcPr>
            <w:tcW w:w="708" w:type="dxa"/>
            <w:tcBorders>
              <w:top w:val="nil"/>
              <w:left w:val="nil"/>
              <w:bottom w:val="single" w:sz="4" w:space="0" w:color="auto"/>
              <w:right w:val="single" w:sz="4" w:space="0" w:color="auto"/>
            </w:tcBorders>
            <w:shd w:val="clear" w:color="000000" w:fill="FFFFFF"/>
            <w:vAlign w:val="center"/>
            <w:hideMark/>
          </w:tcPr>
          <w:p w14:paraId="62A4CFD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140.00 </w:t>
            </w:r>
          </w:p>
        </w:tc>
        <w:tc>
          <w:tcPr>
            <w:tcW w:w="709" w:type="dxa"/>
            <w:tcBorders>
              <w:top w:val="nil"/>
              <w:left w:val="nil"/>
              <w:bottom w:val="single" w:sz="4" w:space="0" w:color="auto"/>
              <w:right w:val="single" w:sz="4" w:space="0" w:color="auto"/>
            </w:tcBorders>
            <w:shd w:val="clear" w:color="auto" w:fill="auto"/>
            <w:vAlign w:val="center"/>
            <w:hideMark/>
          </w:tcPr>
          <w:p w14:paraId="67C5CC3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030203</w:t>
            </w:r>
          </w:p>
        </w:tc>
      </w:tr>
      <w:tr w:rsidR="00A73E62" w:rsidRPr="00671E15" w14:paraId="47E70627" w14:textId="77777777" w:rsidTr="00F508CC">
        <w:trPr>
          <w:trHeight w:val="150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6D8FB0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60</w:t>
            </w:r>
          </w:p>
        </w:tc>
        <w:tc>
          <w:tcPr>
            <w:tcW w:w="715" w:type="dxa"/>
            <w:tcBorders>
              <w:top w:val="single" w:sz="4" w:space="0" w:color="auto"/>
              <w:left w:val="nil"/>
              <w:bottom w:val="nil"/>
              <w:right w:val="single" w:sz="4" w:space="0" w:color="auto"/>
            </w:tcBorders>
            <w:shd w:val="clear" w:color="auto" w:fill="auto"/>
            <w:vAlign w:val="center"/>
            <w:hideMark/>
          </w:tcPr>
          <w:p w14:paraId="2D22EDA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1271</w:t>
            </w:r>
          </w:p>
        </w:tc>
        <w:tc>
          <w:tcPr>
            <w:tcW w:w="852" w:type="dxa"/>
            <w:tcBorders>
              <w:top w:val="nil"/>
              <w:left w:val="nil"/>
              <w:bottom w:val="single" w:sz="4" w:space="0" w:color="auto"/>
              <w:right w:val="single" w:sz="4" w:space="0" w:color="000000"/>
            </w:tcBorders>
            <w:shd w:val="clear" w:color="auto" w:fill="auto"/>
            <w:noWrap/>
            <w:vAlign w:val="center"/>
            <w:hideMark/>
          </w:tcPr>
          <w:p w14:paraId="3004A6D1"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3D8076C5"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RELACIONES  PÚBLICAS  Y COMUNICACIONES</w:t>
            </w:r>
          </w:p>
        </w:tc>
        <w:tc>
          <w:tcPr>
            <w:tcW w:w="1273" w:type="dxa"/>
            <w:tcBorders>
              <w:top w:val="nil"/>
              <w:left w:val="nil"/>
              <w:bottom w:val="single" w:sz="4" w:space="0" w:color="auto"/>
              <w:right w:val="single" w:sz="4" w:space="0" w:color="auto"/>
            </w:tcBorders>
            <w:shd w:val="clear" w:color="auto" w:fill="auto"/>
            <w:vAlign w:val="center"/>
            <w:hideMark/>
          </w:tcPr>
          <w:p w14:paraId="04592B0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6BD5502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MATERIALES IMPRESOS PARA DIFERENTES ACTIVIDADES Y MUNICIPALES ADEMÁS PARA LA MOVILIZACIÓN DE LOS PROYECTOS DE LA ALCALDÍA, EN EL MUNICIPIO DE NEJAPA. PROPUESTA PARA ADMINISTRADOR DE ORDEN DE COMPRA: DANIEL LOPEZ</w:t>
            </w:r>
          </w:p>
        </w:tc>
        <w:tc>
          <w:tcPr>
            <w:tcW w:w="1560" w:type="dxa"/>
            <w:tcBorders>
              <w:top w:val="nil"/>
              <w:left w:val="nil"/>
              <w:bottom w:val="single" w:sz="4" w:space="0" w:color="auto"/>
              <w:right w:val="single" w:sz="4" w:space="0" w:color="auto"/>
            </w:tcBorders>
            <w:shd w:val="clear" w:color="auto" w:fill="auto"/>
            <w:vAlign w:val="center"/>
            <w:hideMark/>
          </w:tcPr>
          <w:p w14:paraId="7170345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FREDY ALONSO RUBIO VALENCIA</w:t>
            </w:r>
          </w:p>
        </w:tc>
        <w:tc>
          <w:tcPr>
            <w:tcW w:w="708" w:type="dxa"/>
            <w:tcBorders>
              <w:top w:val="nil"/>
              <w:left w:val="nil"/>
              <w:bottom w:val="single" w:sz="4" w:space="0" w:color="auto"/>
              <w:right w:val="single" w:sz="4" w:space="0" w:color="auto"/>
            </w:tcBorders>
            <w:shd w:val="clear" w:color="000000" w:fill="FFFFFF"/>
            <w:vAlign w:val="center"/>
            <w:hideMark/>
          </w:tcPr>
          <w:p w14:paraId="7893ECF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$ 1,737.84 </w:t>
            </w:r>
          </w:p>
        </w:tc>
        <w:tc>
          <w:tcPr>
            <w:tcW w:w="709" w:type="dxa"/>
            <w:tcBorders>
              <w:top w:val="nil"/>
              <w:left w:val="nil"/>
              <w:bottom w:val="single" w:sz="4" w:space="0" w:color="auto"/>
              <w:right w:val="single" w:sz="4" w:space="0" w:color="auto"/>
            </w:tcBorders>
            <w:shd w:val="clear" w:color="auto" w:fill="auto"/>
            <w:vAlign w:val="center"/>
            <w:hideMark/>
          </w:tcPr>
          <w:p w14:paraId="5DF62B4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010111</w:t>
            </w:r>
          </w:p>
        </w:tc>
      </w:tr>
      <w:tr w:rsidR="00A73E62" w:rsidRPr="00671E15" w14:paraId="189F8171" w14:textId="77777777" w:rsidTr="00F508CC">
        <w:trPr>
          <w:trHeight w:val="147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4E3EB53"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61</w:t>
            </w:r>
          </w:p>
        </w:tc>
        <w:tc>
          <w:tcPr>
            <w:tcW w:w="715" w:type="dxa"/>
            <w:tcBorders>
              <w:top w:val="single" w:sz="4" w:space="0" w:color="auto"/>
              <w:left w:val="nil"/>
              <w:bottom w:val="nil"/>
              <w:right w:val="single" w:sz="4" w:space="0" w:color="auto"/>
            </w:tcBorders>
            <w:shd w:val="clear" w:color="auto" w:fill="auto"/>
            <w:vAlign w:val="center"/>
            <w:hideMark/>
          </w:tcPr>
          <w:p w14:paraId="36C78AD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1381</w:t>
            </w:r>
          </w:p>
        </w:tc>
        <w:tc>
          <w:tcPr>
            <w:tcW w:w="852" w:type="dxa"/>
            <w:tcBorders>
              <w:top w:val="nil"/>
              <w:left w:val="nil"/>
              <w:bottom w:val="single" w:sz="4" w:space="0" w:color="auto"/>
              <w:right w:val="single" w:sz="4" w:space="0" w:color="000000"/>
            </w:tcBorders>
            <w:shd w:val="clear" w:color="auto" w:fill="auto"/>
            <w:noWrap/>
            <w:vAlign w:val="center"/>
            <w:hideMark/>
          </w:tcPr>
          <w:p w14:paraId="20275DF0"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nil"/>
              <w:right w:val="single" w:sz="4" w:space="0" w:color="auto"/>
            </w:tcBorders>
            <w:shd w:val="clear" w:color="auto" w:fill="auto"/>
            <w:vAlign w:val="center"/>
            <w:hideMark/>
          </w:tcPr>
          <w:p w14:paraId="214B7A42"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DECLARATORIA  DE URGENCIA DESLAVE NEJAPA 2020</w:t>
            </w:r>
          </w:p>
        </w:tc>
        <w:tc>
          <w:tcPr>
            <w:tcW w:w="1273" w:type="dxa"/>
            <w:tcBorders>
              <w:top w:val="nil"/>
              <w:left w:val="nil"/>
              <w:bottom w:val="single" w:sz="4" w:space="0" w:color="auto"/>
              <w:right w:val="single" w:sz="4" w:space="0" w:color="auto"/>
            </w:tcBorders>
            <w:shd w:val="clear" w:color="auto" w:fill="auto"/>
            <w:vAlign w:val="center"/>
            <w:hideMark/>
          </w:tcPr>
          <w:p w14:paraId="679E070C"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GESTIÓN DE RIESGO Y DESASTRE DL MUNICIPIO DE NEJAPA 2020</w:t>
            </w:r>
          </w:p>
        </w:tc>
        <w:tc>
          <w:tcPr>
            <w:tcW w:w="2129" w:type="dxa"/>
            <w:tcBorders>
              <w:top w:val="nil"/>
              <w:left w:val="nil"/>
              <w:bottom w:val="single" w:sz="4" w:space="0" w:color="auto"/>
              <w:right w:val="single" w:sz="4" w:space="0" w:color="auto"/>
            </w:tcBorders>
            <w:shd w:val="clear" w:color="auto" w:fill="auto"/>
            <w:vAlign w:val="center"/>
            <w:hideMark/>
          </w:tcPr>
          <w:p w14:paraId="348145B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CAMAS, JUEGOS DE COMEDOR, COCINA, LICUADORAS PARA SER ENTREGADOS A PERSONAS AFECTADAS POR EL DESLAVE DEL BARRIO SAN ANTONIO EN EL MUNICIPIO DE NEJAPA.PROPUESTA PARA ADMINSITRADOR DE ORDEN DE COMPRA: NEREYDA AGUILAR</w:t>
            </w:r>
          </w:p>
        </w:tc>
        <w:tc>
          <w:tcPr>
            <w:tcW w:w="1560" w:type="dxa"/>
            <w:tcBorders>
              <w:top w:val="nil"/>
              <w:left w:val="nil"/>
              <w:bottom w:val="single" w:sz="4" w:space="0" w:color="auto"/>
              <w:right w:val="single" w:sz="4" w:space="0" w:color="auto"/>
            </w:tcBorders>
            <w:shd w:val="clear" w:color="auto" w:fill="auto"/>
            <w:vAlign w:val="center"/>
            <w:hideMark/>
          </w:tcPr>
          <w:p w14:paraId="5E5CDFC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BLANCA XIOMARA UMAÑA MARTÍNEZ </w:t>
            </w:r>
          </w:p>
        </w:tc>
        <w:tc>
          <w:tcPr>
            <w:tcW w:w="708" w:type="dxa"/>
            <w:tcBorders>
              <w:top w:val="nil"/>
              <w:left w:val="nil"/>
              <w:bottom w:val="single" w:sz="4" w:space="0" w:color="auto"/>
              <w:right w:val="single" w:sz="4" w:space="0" w:color="auto"/>
            </w:tcBorders>
            <w:shd w:val="clear" w:color="000000" w:fill="FFFFFF"/>
            <w:vAlign w:val="center"/>
            <w:hideMark/>
          </w:tcPr>
          <w:p w14:paraId="2C012AF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$ 1,888.00 </w:t>
            </w:r>
          </w:p>
        </w:tc>
        <w:tc>
          <w:tcPr>
            <w:tcW w:w="709" w:type="dxa"/>
            <w:tcBorders>
              <w:top w:val="nil"/>
              <w:left w:val="nil"/>
              <w:bottom w:val="single" w:sz="4" w:space="0" w:color="auto"/>
              <w:right w:val="single" w:sz="4" w:space="0" w:color="auto"/>
            </w:tcBorders>
            <w:shd w:val="clear" w:color="auto" w:fill="auto"/>
            <w:vAlign w:val="center"/>
            <w:hideMark/>
          </w:tcPr>
          <w:p w14:paraId="43D9E12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030207</w:t>
            </w:r>
          </w:p>
        </w:tc>
      </w:tr>
      <w:tr w:rsidR="00A73E62" w:rsidRPr="00671E15" w14:paraId="4EEE402B" w14:textId="77777777" w:rsidTr="00F508CC">
        <w:trPr>
          <w:trHeight w:val="144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A359196"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62</w:t>
            </w:r>
          </w:p>
        </w:tc>
        <w:tc>
          <w:tcPr>
            <w:tcW w:w="715" w:type="dxa"/>
            <w:tcBorders>
              <w:top w:val="single" w:sz="4" w:space="0" w:color="auto"/>
              <w:left w:val="nil"/>
              <w:bottom w:val="nil"/>
              <w:right w:val="single" w:sz="4" w:space="0" w:color="auto"/>
            </w:tcBorders>
            <w:shd w:val="clear" w:color="auto" w:fill="auto"/>
            <w:vAlign w:val="center"/>
            <w:hideMark/>
          </w:tcPr>
          <w:p w14:paraId="341EF08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1400</w:t>
            </w:r>
          </w:p>
        </w:tc>
        <w:tc>
          <w:tcPr>
            <w:tcW w:w="852" w:type="dxa"/>
            <w:tcBorders>
              <w:top w:val="nil"/>
              <w:left w:val="nil"/>
              <w:bottom w:val="single" w:sz="4" w:space="0" w:color="auto"/>
              <w:right w:val="single" w:sz="4" w:space="0" w:color="000000"/>
            </w:tcBorders>
            <w:shd w:val="clear" w:color="auto" w:fill="auto"/>
            <w:noWrap/>
            <w:vAlign w:val="center"/>
            <w:hideMark/>
          </w:tcPr>
          <w:p w14:paraId="21FF0886"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4FF6B21A"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DECLARATORIA DE URGENCIA DESLAVE NEJAPA 2020.</w:t>
            </w:r>
          </w:p>
        </w:tc>
        <w:tc>
          <w:tcPr>
            <w:tcW w:w="1273" w:type="dxa"/>
            <w:tcBorders>
              <w:top w:val="nil"/>
              <w:left w:val="nil"/>
              <w:bottom w:val="single" w:sz="4" w:space="0" w:color="auto"/>
              <w:right w:val="single" w:sz="4" w:space="0" w:color="auto"/>
            </w:tcBorders>
            <w:shd w:val="clear" w:color="auto" w:fill="auto"/>
            <w:vAlign w:val="center"/>
            <w:hideMark/>
          </w:tcPr>
          <w:p w14:paraId="461B7CD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GESTIÓN DE RIESGO Y DESASTRE DL MUNICIPIO DE NEJAPA 2020</w:t>
            </w:r>
          </w:p>
        </w:tc>
        <w:tc>
          <w:tcPr>
            <w:tcW w:w="2129" w:type="dxa"/>
            <w:tcBorders>
              <w:top w:val="nil"/>
              <w:left w:val="nil"/>
              <w:bottom w:val="single" w:sz="4" w:space="0" w:color="auto"/>
              <w:right w:val="single" w:sz="4" w:space="0" w:color="auto"/>
            </w:tcBorders>
            <w:shd w:val="clear" w:color="auto" w:fill="auto"/>
            <w:vAlign w:val="center"/>
            <w:hideMark/>
          </w:tcPr>
          <w:p w14:paraId="2791257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MATERIALES DE CONSTRUCCIÓN, PARA ATENCIÓN DE EMERGENCIA, POR EL DESLAVE DEL BARRIO SAN ANTONIO EN EL MUNICIPIO DE NEJAPA. PROPUESTA PARA ADMINISTRADOR DE ORDEN DE COMPRA: NEREYDA AGUILAR</w:t>
            </w:r>
          </w:p>
        </w:tc>
        <w:tc>
          <w:tcPr>
            <w:tcW w:w="1560" w:type="dxa"/>
            <w:tcBorders>
              <w:top w:val="nil"/>
              <w:left w:val="nil"/>
              <w:bottom w:val="single" w:sz="4" w:space="0" w:color="auto"/>
              <w:right w:val="single" w:sz="4" w:space="0" w:color="auto"/>
            </w:tcBorders>
            <w:shd w:val="clear" w:color="auto" w:fill="auto"/>
            <w:vAlign w:val="center"/>
            <w:hideMark/>
          </w:tcPr>
          <w:p w14:paraId="065611A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PRODIMCO S.A. DE C.V.</w:t>
            </w:r>
          </w:p>
        </w:tc>
        <w:tc>
          <w:tcPr>
            <w:tcW w:w="708" w:type="dxa"/>
            <w:tcBorders>
              <w:top w:val="nil"/>
              <w:left w:val="nil"/>
              <w:bottom w:val="single" w:sz="4" w:space="0" w:color="auto"/>
              <w:right w:val="single" w:sz="4" w:space="0" w:color="auto"/>
            </w:tcBorders>
            <w:shd w:val="clear" w:color="000000" w:fill="FFFFFF"/>
            <w:vAlign w:val="center"/>
            <w:hideMark/>
          </w:tcPr>
          <w:p w14:paraId="2EF016F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$3,066.55 </w:t>
            </w:r>
          </w:p>
        </w:tc>
        <w:tc>
          <w:tcPr>
            <w:tcW w:w="709" w:type="dxa"/>
            <w:tcBorders>
              <w:top w:val="nil"/>
              <w:left w:val="nil"/>
              <w:bottom w:val="single" w:sz="4" w:space="0" w:color="auto"/>
              <w:right w:val="single" w:sz="4" w:space="0" w:color="auto"/>
            </w:tcBorders>
            <w:shd w:val="clear" w:color="auto" w:fill="auto"/>
            <w:vAlign w:val="center"/>
            <w:hideMark/>
          </w:tcPr>
          <w:p w14:paraId="4BAD359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030207</w:t>
            </w:r>
          </w:p>
        </w:tc>
      </w:tr>
      <w:tr w:rsidR="00A73E62" w:rsidRPr="00671E15" w14:paraId="7B31DDC2" w14:textId="77777777" w:rsidTr="00F508CC">
        <w:trPr>
          <w:trHeight w:val="142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52088B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63</w:t>
            </w:r>
          </w:p>
        </w:tc>
        <w:tc>
          <w:tcPr>
            <w:tcW w:w="715" w:type="dxa"/>
            <w:tcBorders>
              <w:top w:val="single" w:sz="4" w:space="0" w:color="auto"/>
              <w:left w:val="nil"/>
              <w:bottom w:val="nil"/>
              <w:right w:val="single" w:sz="4" w:space="0" w:color="auto"/>
            </w:tcBorders>
            <w:shd w:val="clear" w:color="auto" w:fill="auto"/>
            <w:vAlign w:val="center"/>
            <w:hideMark/>
          </w:tcPr>
          <w:p w14:paraId="6C28A45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1400</w:t>
            </w:r>
          </w:p>
        </w:tc>
        <w:tc>
          <w:tcPr>
            <w:tcW w:w="852" w:type="dxa"/>
            <w:tcBorders>
              <w:top w:val="nil"/>
              <w:left w:val="nil"/>
              <w:bottom w:val="single" w:sz="4" w:space="0" w:color="auto"/>
              <w:right w:val="single" w:sz="4" w:space="0" w:color="000000"/>
            </w:tcBorders>
            <w:shd w:val="clear" w:color="auto" w:fill="auto"/>
            <w:noWrap/>
            <w:vAlign w:val="center"/>
            <w:hideMark/>
          </w:tcPr>
          <w:p w14:paraId="6E34DC91"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7CFE8D66"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DECLARATORIA DE URGENCIA DESLAVE NEJAPA 2020.</w:t>
            </w:r>
          </w:p>
        </w:tc>
        <w:tc>
          <w:tcPr>
            <w:tcW w:w="1273" w:type="dxa"/>
            <w:tcBorders>
              <w:top w:val="nil"/>
              <w:left w:val="nil"/>
              <w:bottom w:val="single" w:sz="4" w:space="0" w:color="auto"/>
              <w:right w:val="single" w:sz="4" w:space="0" w:color="auto"/>
            </w:tcBorders>
            <w:shd w:val="clear" w:color="auto" w:fill="auto"/>
            <w:vAlign w:val="center"/>
            <w:hideMark/>
          </w:tcPr>
          <w:p w14:paraId="4C838375"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GESTIÓN DE RIESGO Y DESASTRE DL MUNICIPIO DE NEJAPA 2020</w:t>
            </w:r>
          </w:p>
        </w:tc>
        <w:tc>
          <w:tcPr>
            <w:tcW w:w="2129" w:type="dxa"/>
            <w:tcBorders>
              <w:top w:val="nil"/>
              <w:left w:val="nil"/>
              <w:bottom w:val="single" w:sz="4" w:space="0" w:color="auto"/>
              <w:right w:val="single" w:sz="4" w:space="0" w:color="auto"/>
            </w:tcBorders>
            <w:shd w:val="clear" w:color="auto" w:fill="auto"/>
            <w:vAlign w:val="center"/>
            <w:hideMark/>
          </w:tcPr>
          <w:p w14:paraId="6C56EDA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MATERIALES DE CONSTRUCCIÓN, PARA ATENCIÓN DE EMERGENCIA  POR EL DESLAVE DEL BARRIO SAN ANTONIO EN EL MUNICIPIO DE NEJAPA. PROPUESTA PARA ADMINSITRADOR DE ORDEN DE COMPRA: NEREYDA AGUILAR</w:t>
            </w:r>
          </w:p>
        </w:tc>
        <w:tc>
          <w:tcPr>
            <w:tcW w:w="1560" w:type="dxa"/>
            <w:tcBorders>
              <w:top w:val="nil"/>
              <w:left w:val="nil"/>
              <w:bottom w:val="single" w:sz="4" w:space="0" w:color="auto"/>
              <w:right w:val="single" w:sz="4" w:space="0" w:color="auto"/>
            </w:tcBorders>
            <w:shd w:val="clear" w:color="auto" w:fill="auto"/>
            <w:vAlign w:val="center"/>
            <w:hideMark/>
          </w:tcPr>
          <w:p w14:paraId="5DE80AD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EFESA, S.A. DE C.V.</w:t>
            </w:r>
          </w:p>
        </w:tc>
        <w:tc>
          <w:tcPr>
            <w:tcW w:w="708" w:type="dxa"/>
            <w:tcBorders>
              <w:top w:val="nil"/>
              <w:left w:val="nil"/>
              <w:bottom w:val="single" w:sz="4" w:space="0" w:color="auto"/>
              <w:right w:val="single" w:sz="4" w:space="0" w:color="auto"/>
            </w:tcBorders>
            <w:shd w:val="clear" w:color="000000" w:fill="FFFFFF"/>
            <w:vAlign w:val="center"/>
            <w:hideMark/>
          </w:tcPr>
          <w:p w14:paraId="29F3C42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267.45 </w:t>
            </w:r>
          </w:p>
        </w:tc>
        <w:tc>
          <w:tcPr>
            <w:tcW w:w="709" w:type="dxa"/>
            <w:tcBorders>
              <w:top w:val="nil"/>
              <w:left w:val="nil"/>
              <w:bottom w:val="single" w:sz="4" w:space="0" w:color="auto"/>
              <w:right w:val="single" w:sz="4" w:space="0" w:color="auto"/>
            </w:tcBorders>
            <w:shd w:val="clear" w:color="auto" w:fill="auto"/>
            <w:vAlign w:val="center"/>
            <w:hideMark/>
          </w:tcPr>
          <w:p w14:paraId="07B9BA6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030207</w:t>
            </w:r>
          </w:p>
        </w:tc>
      </w:tr>
      <w:tr w:rsidR="00A73E62" w:rsidRPr="00671E15" w14:paraId="6AFA5E18" w14:textId="77777777" w:rsidTr="00F508CC">
        <w:trPr>
          <w:trHeight w:val="125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43154679"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64</w:t>
            </w:r>
          </w:p>
        </w:tc>
        <w:tc>
          <w:tcPr>
            <w:tcW w:w="715" w:type="dxa"/>
            <w:tcBorders>
              <w:top w:val="single" w:sz="4" w:space="0" w:color="auto"/>
              <w:left w:val="nil"/>
              <w:bottom w:val="nil"/>
              <w:right w:val="single" w:sz="4" w:space="0" w:color="auto"/>
            </w:tcBorders>
            <w:shd w:val="clear" w:color="auto" w:fill="auto"/>
            <w:vAlign w:val="center"/>
            <w:hideMark/>
          </w:tcPr>
          <w:p w14:paraId="223D787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1208</w:t>
            </w:r>
          </w:p>
        </w:tc>
        <w:tc>
          <w:tcPr>
            <w:tcW w:w="852" w:type="dxa"/>
            <w:tcBorders>
              <w:top w:val="nil"/>
              <w:left w:val="nil"/>
              <w:bottom w:val="single" w:sz="4" w:space="0" w:color="auto"/>
              <w:right w:val="single" w:sz="4" w:space="0" w:color="000000"/>
            </w:tcBorders>
            <w:shd w:val="clear" w:color="auto" w:fill="auto"/>
            <w:noWrap/>
            <w:vAlign w:val="center"/>
            <w:hideMark/>
          </w:tcPr>
          <w:p w14:paraId="2B43EF6F"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68454C9D"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MEJORAMIENTO, OBRAS DE PASO Y MANTENIMIENTO DE CAMINOS RURALES</w:t>
            </w:r>
          </w:p>
        </w:tc>
        <w:tc>
          <w:tcPr>
            <w:tcW w:w="1273" w:type="dxa"/>
            <w:tcBorders>
              <w:top w:val="nil"/>
              <w:left w:val="nil"/>
              <w:bottom w:val="single" w:sz="4" w:space="0" w:color="auto"/>
              <w:right w:val="single" w:sz="4" w:space="0" w:color="auto"/>
            </w:tcBorders>
            <w:shd w:val="clear" w:color="auto" w:fill="auto"/>
            <w:vAlign w:val="center"/>
            <w:hideMark/>
          </w:tcPr>
          <w:p w14:paraId="4599145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1CADA69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SUMINISTROS DE 80 BOLSAS DE CEMENTOS PARA EJECUTAR MICRO-PROYECTOS EN COLONIA EL CAMBIO DEL MUNICIPIO DE NEJAPA. PROPUESTA PARA ADMINISTRADOR DE ORDEN DE COMPRA: XENIA RODAS</w:t>
            </w:r>
          </w:p>
        </w:tc>
        <w:tc>
          <w:tcPr>
            <w:tcW w:w="1560" w:type="dxa"/>
            <w:tcBorders>
              <w:top w:val="nil"/>
              <w:left w:val="nil"/>
              <w:bottom w:val="single" w:sz="4" w:space="0" w:color="auto"/>
              <w:right w:val="single" w:sz="4" w:space="0" w:color="auto"/>
            </w:tcBorders>
            <w:shd w:val="clear" w:color="auto" w:fill="auto"/>
            <w:vAlign w:val="center"/>
            <w:hideMark/>
          </w:tcPr>
          <w:p w14:paraId="4CDBF08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HOLCIM EL SALVADOR S.A. DE C.V. </w:t>
            </w:r>
          </w:p>
        </w:tc>
        <w:tc>
          <w:tcPr>
            <w:tcW w:w="708" w:type="dxa"/>
            <w:tcBorders>
              <w:top w:val="nil"/>
              <w:left w:val="nil"/>
              <w:bottom w:val="single" w:sz="4" w:space="0" w:color="auto"/>
              <w:right w:val="single" w:sz="4" w:space="0" w:color="auto"/>
            </w:tcBorders>
            <w:shd w:val="clear" w:color="000000" w:fill="FFFFFF"/>
            <w:vAlign w:val="center"/>
            <w:hideMark/>
          </w:tcPr>
          <w:p w14:paraId="2CA73B7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605.63 </w:t>
            </w:r>
          </w:p>
        </w:tc>
        <w:tc>
          <w:tcPr>
            <w:tcW w:w="709" w:type="dxa"/>
            <w:tcBorders>
              <w:top w:val="nil"/>
              <w:left w:val="nil"/>
              <w:bottom w:val="single" w:sz="4" w:space="0" w:color="auto"/>
              <w:right w:val="single" w:sz="4" w:space="0" w:color="auto"/>
            </w:tcBorders>
            <w:shd w:val="clear" w:color="auto" w:fill="auto"/>
            <w:vAlign w:val="center"/>
            <w:hideMark/>
          </w:tcPr>
          <w:p w14:paraId="26A0341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5A686BB8" w14:textId="77777777" w:rsidTr="00F508CC">
        <w:trPr>
          <w:trHeight w:val="142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1F8AA78"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65</w:t>
            </w:r>
          </w:p>
        </w:tc>
        <w:tc>
          <w:tcPr>
            <w:tcW w:w="715" w:type="dxa"/>
            <w:tcBorders>
              <w:top w:val="single" w:sz="4" w:space="0" w:color="auto"/>
              <w:left w:val="nil"/>
              <w:bottom w:val="nil"/>
              <w:right w:val="single" w:sz="4" w:space="0" w:color="auto"/>
            </w:tcBorders>
            <w:shd w:val="clear" w:color="auto" w:fill="auto"/>
            <w:vAlign w:val="center"/>
            <w:hideMark/>
          </w:tcPr>
          <w:p w14:paraId="5BB078D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1207</w:t>
            </w:r>
          </w:p>
        </w:tc>
        <w:tc>
          <w:tcPr>
            <w:tcW w:w="852" w:type="dxa"/>
            <w:tcBorders>
              <w:top w:val="nil"/>
              <w:left w:val="nil"/>
              <w:bottom w:val="single" w:sz="4" w:space="0" w:color="auto"/>
              <w:right w:val="single" w:sz="4" w:space="0" w:color="000000"/>
            </w:tcBorders>
            <w:shd w:val="clear" w:color="auto" w:fill="auto"/>
            <w:noWrap/>
            <w:vAlign w:val="center"/>
            <w:hideMark/>
          </w:tcPr>
          <w:p w14:paraId="1C1983C3"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19E0A2A3"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MEJORAMIENTO, OBRAS DE PASO Y MANTENIMIENTO DE CAMINOS RURALES</w:t>
            </w:r>
          </w:p>
        </w:tc>
        <w:tc>
          <w:tcPr>
            <w:tcW w:w="1273" w:type="dxa"/>
            <w:tcBorders>
              <w:top w:val="nil"/>
              <w:left w:val="nil"/>
              <w:bottom w:val="single" w:sz="4" w:space="0" w:color="auto"/>
              <w:right w:val="single" w:sz="4" w:space="0" w:color="auto"/>
            </w:tcBorders>
            <w:shd w:val="clear" w:color="auto" w:fill="auto"/>
            <w:vAlign w:val="center"/>
            <w:hideMark/>
          </w:tcPr>
          <w:p w14:paraId="59CC160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05765AC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110 BOLSAS DE  CEMENTOS, PARA EJECUTAR MICRO PROYECTOS EN COMUNIDAD LAS MARÍAS DEL MUNICIPIO DE NEJAPA.PROPUESTA DE ADMINISTRADOR DE ORDE DE COMPRA: XENIA RODAS</w:t>
            </w:r>
          </w:p>
        </w:tc>
        <w:tc>
          <w:tcPr>
            <w:tcW w:w="1560" w:type="dxa"/>
            <w:tcBorders>
              <w:top w:val="nil"/>
              <w:left w:val="nil"/>
              <w:bottom w:val="single" w:sz="4" w:space="0" w:color="auto"/>
              <w:right w:val="single" w:sz="4" w:space="0" w:color="auto"/>
            </w:tcBorders>
            <w:shd w:val="clear" w:color="auto" w:fill="auto"/>
            <w:vAlign w:val="center"/>
            <w:hideMark/>
          </w:tcPr>
          <w:p w14:paraId="288508F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HOLCIM EL SALVADOR S.A. DE C.V. </w:t>
            </w:r>
          </w:p>
        </w:tc>
        <w:tc>
          <w:tcPr>
            <w:tcW w:w="708" w:type="dxa"/>
            <w:tcBorders>
              <w:top w:val="nil"/>
              <w:left w:val="nil"/>
              <w:bottom w:val="single" w:sz="4" w:space="0" w:color="auto"/>
              <w:right w:val="single" w:sz="4" w:space="0" w:color="auto"/>
            </w:tcBorders>
            <w:shd w:val="clear" w:color="000000" w:fill="FFFFFF"/>
            <w:vAlign w:val="center"/>
            <w:hideMark/>
          </w:tcPr>
          <w:p w14:paraId="12B4C31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832.74 </w:t>
            </w:r>
          </w:p>
        </w:tc>
        <w:tc>
          <w:tcPr>
            <w:tcW w:w="709" w:type="dxa"/>
            <w:tcBorders>
              <w:top w:val="nil"/>
              <w:left w:val="nil"/>
              <w:bottom w:val="single" w:sz="4" w:space="0" w:color="auto"/>
              <w:right w:val="single" w:sz="4" w:space="0" w:color="auto"/>
            </w:tcBorders>
            <w:shd w:val="clear" w:color="auto" w:fill="auto"/>
            <w:vAlign w:val="center"/>
            <w:hideMark/>
          </w:tcPr>
          <w:p w14:paraId="3BAC41E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4D421747" w14:textId="77777777" w:rsidTr="00F508CC">
        <w:trPr>
          <w:trHeight w:val="1394"/>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72F94BE8"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66</w:t>
            </w:r>
          </w:p>
        </w:tc>
        <w:tc>
          <w:tcPr>
            <w:tcW w:w="715" w:type="dxa"/>
            <w:tcBorders>
              <w:top w:val="single" w:sz="4" w:space="0" w:color="auto"/>
              <w:left w:val="nil"/>
              <w:bottom w:val="nil"/>
              <w:right w:val="single" w:sz="4" w:space="0" w:color="auto"/>
            </w:tcBorders>
            <w:shd w:val="clear" w:color="auto" w:fill="auto"/>
            <w:vAlign w:val="center"/>
            <w:hideMark/>
          </w:tcPr>
          <w:p w14:paraId="60E1E9D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1199</w:t>
            </w:r>
          </w:p>
        </w:tc>
        <w:tc>
          <w:tcPr>
            <w:tcW w:w="852" w:type="dxa"/>
            <w:tcBorders>
              <w:top w:val="nil"/>
              <w:left w:val="nil"/>
              <w:bottom w:val="single" w:sz="4" w:space="0" w:color="auto"/>
              <w:right w:val="single" w:sz="4" w:space="0" w:color="000000"/>
            </w:tcBorders>
            <w:shd w:val="clear" w:color="auto" w:fill="auto"/>
            <w:noWrap/>
            <w:vAlign w:val="center"/>
            <w:hideMark/>
          </w:tcPr>
          <w:p w14:paraId="55D56A06"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77513E7E" w14:textId="77777777" w:rsidR="00A73E62" w:rsidRPr="00671E15" w:rsidRDefault="00A73E62" w:rsidP="00F508CC">
            <w:pP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CANALIZACIÓN DE AGUAS LLUVIAS EN LOTIFICACIÓN LAS AMÉRICAS III PASAJE J DEL MUNICIPIO DE NEJAPA.</w:t>
            </w:r>
          </w:p>
        </w:tc>
        <w:tc>
          <w:tcPr>
            <w:tcW w:w="1273" w:type="dxa"/>
            <w:tcBorders>
              <w:top w:val="nil"/>
              <w:left w:val="nil"/>
              <w:bottom w:val="single" w:sz="4" w:space="0" w:color="auto"/>
              <w:right w:val="single" w:sz="4" w:space="0" w:color="auto"/>
            </w:tcBorders>
            <w:shd w:val="clear" w:color="auto" w:fill="auto"/>
            <w:vAlign w:val="center"/>
            <w:hideMark/>
          </w:tcPr>
          <w:p w14:paraId="02D7719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GERENCIA DE PROYECTOS Y DESARROLLO TERRITORIAL</w:t>
            </w:r>
          </w:p>
        </w:tc>
        <w:tc>
          <w:tcPr>
            <w:tcW w:w="2129" w:type="dxa"/>
            <w:tcBorders>
              <w:top w:val="nil"/>
              <w:left w:val="nil"/>
              <w:bottom w:val="single" w:sz="4" w:space="0" w:color="auto"/>
              <w:right w:val="single" w:sz="4" w:space="0" w:color="auto"/>
            </w:tcBorders>
            <w:shd w:val="clear" w:color="auto" w:fill="auto"/>
            <w:vAlign w:val="center"/>
            <w:hideMark/>
          </w:tcPr>
          <w:p w14:paraId="1E2CA30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SUMINISTROS DE 160 BOLSAS DE CEMENTOS PARA EJECUTAR MICRO-PROYECTOS, DEL MUNICIPIO DE NEJAPA. PROPUESTA PARA ADMINSITRADOR DE ORDEN DE COMPRA: NEXIA RODAS</w:t>
            </w:r>
          </w:p>
        </w:tc>
        <w:tc>
          <w:tcPr>
            <w:tcW w:w="1560" w:type="dxa"/>
            <w:tcBorders>
              <w:top w:val="nil"/>
              <w:left w:val="nil"/>
              <w:bottom w:val="single" w:sz="4" w:space="0" w:color="auto"/>
              <w:right w:val="single" w:sz="4" w:space="0" w:color="auto"/>
            </w:tcBorders>
            <w:shd w:val="clear" w:color="auto" w:fill="auto"/>
            <w:vAlign w:val="center"/>
            <w:hideMark/>
          </w:tcPr>
          <w:p w14:paraId="3176940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HOLCIM EL SALVADOR S.A. DE C.V. </w:t>
            </w:r>
          </w:p>
        </w:tc>
        <w:tc>
          <w:tcPr>
            <w:tcW w:w="708" w:type="dxa"/>
            <w:tcBorders>
              <w:top w:val="nil"/>
              <w:left w:val="nil"/>
              <w:bottom w:val="single" w:sz="4" w:space="0" w:color="auto"/>
              <w:right w:val="single" w:sz="4" w:space="0" w:color="auto"/>
            </w:tcBorders>
            <w:shd w:val="clear" w:color="000000" w:fill="FFFFFF"/>
            <w:vAlign w:val="center"/>
            <w:hideMark/>
          </w:tcPr>
          <w:p w14:paraId="2D1A2E5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1,211.26 </w:t>
            </w:r>
          </w:p>
        </w:tc>
        <w:tc>
          <w:tcPr>
            <w:tcW w:w="709" w:type="dxa"/>
            <w:tcBorders>
              <w:top w:val="nil"/>
              <w:left w:val="nil"/>
              <w:bottom w:val="single" w:sz="4" w:space="0" w:color="auto"/>
              <w:right w:val="single" w:sz="4" w:space="0" w:color="auto"/>
            </w:tcBorders>
            <w:shd w:val="clear" w:color="auto" w:fill="auto"/>
            <w:vAlign w:val="center"/>
            <w:hideMark/>
          </w:tcPr>
          <w:p w14:paraId="60703F8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030101</w:t>
            </w:r>
          </w:p>
        </w:tc>
      </w:tr>
      <w:tr w:rsidR="00A73E62" w:rsidRPr="00671E15" w14:paraId="10382A1C" w14:textId="77777777" w:rsidTr="00F508CC">
        <w:trPr>
          <w:trHeight w:val="1542"/>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7B83D495"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67</w:t>
            </w:r>
          </w:p>
        </w:tc>
        <w:tc>
          <w:tcPr>
            <w:tcW w:w="715" w:type="dxa"/>
            <w:tcBorders>
              <w:top w:val="single" w:sz="4" w:space="0" w:color="auto"/>
              <w:left w:val="nil"/>
              <w:bottom w:val="nil"/>
              <w:right w:val="single" w:sz="4" w:space="0" w:color="auto"/>
            </w:tcBorders>
            <w:shd w:val="clear" w:color="auto" w:fill="auto"/>
            <w:vAlign w:val="center"/>
            <w:hideMark/>
          </w:tcPr>
          <w:p w14:paraId="0B7F578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1386</w:t>
            </w:r>
          </w:p>
        </w:tc>
        <w:tc>
          <w:tcPr>
            <w:tcW w:w="852" w:type="dxa"/>
            <w:tcBorders>
              <w:top w:val="nil"/>
              <w:left w:val="nil"/>
              <w:bottom w:val="single" w:sz="4" w:space="0" w:color="auto"/>
              <w:right w:val="single" w:sz="4" w:space="0" w:color="000000"/>
            </w:tcBorders>
            <w:shd w:val="clear" w:color="auto" w:fill="auto"/>
            <w:noWrap/>
            <w:vAlign w:val="center"/>
            <w:hideMark/>
          </w:tcPr>
          <w:p w14:paraId="2F4CE7FA"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346C1BD1"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3273EB0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240C5E0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IMPLEMENTOS PARA USO DE TALLER DE BATUCADA MUNICIPAL CON JÓVENES A DESARROLLARSE EN DIFERENTES COMUNIDADES, DEL MUNICIPIO DE NEJAPA. PROPUESTA PARA ORDEN DECOMPRA: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098047B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ELECTRÓNICA 2001, S.A. DE C.V.</w:t>
            </w:r>
          </w:p>
        </w:tc>
        <w:tc>
          <w:tcPr>
            <w:tcW w:w="708" w:type="dxa"/>
            <w:tcBorders>
              <w:top w:val="nil"/>
              <w:left w:val="nil"/>
              <w:bottom w:val="single" w:sz="4" w:space="0" w:color="auto"/>
              <w:right w:val="single" w:sz="4" w:space="0" w:color="auto"/>
            </w:tcBorders>
            <w:shd w:val="clear" w:color="000000" w:fill="FFFFFF"/>
            <w:vAlign w:val="center"/>
            <w:hideMark/>
          </w:tcPr>
          <w:p w14:paraId="194C76D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436.55 </w:t>
            </w:r>
          </w:p>
        </w:tc>
        <w:tc>
          <w:tcPr>
            <w:tcW w:w="709" w:type="dxa"/>
            <w:tcBorders>
              <w:top w:val="nil"/>
              <w:left w:val="nil"/>
              <w:bottom w:val="single" w:sz="4" w:space="0" w:color="auto"/>
              <w:right w:val="single" w:sz="4" w:space="0" w:color="auto"/>
            </w:tcBorders>
            <w:shd w:val="clear" w:color="auto" w:fill="auto"/>
            <w:vAlign w:val="center"/>
            <w:hideMark/>
          </w:tcPr>
          <w:p w14:paraId="2578393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1DDA426C" w14:textId="77777777" w:rsidTr="00F508CC">
        <w:trPr>
          <w:trHeight w:val="1597"/>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5B424F3"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68</w:t>
            </w:r>
          </w:p>
        </w:tc>
        <w:tc>
          <w:tcPr>
            <w:tcW w:w="715" w:type="dxa"/>
            <w:tcBorders>
              <w:top w:val="single" w:sz="4" w:space="0" w:color="auto"/>
              <w:left w:val="nil"/>
              <w:bottom w:val="nil"/>
              <w:right w:val="single" w:sz="4" w:space="0" w:color="auto"/>
            </w:tcBorders>
            <w:shd w:val="clear" w:color="auto" w:fill="auto"/>
            <w:vAlign w:val="center"/>
            <w:hideMark/>
          </w:tcPr>
          <w:p w14:paraId="7AFA61A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1384</w:t>
            </w:r>
          </w:p>
        </w:tc>
        <w:tc>
          <w:tcPr>
            <w:tcW w:w="852" w:type="dxa"/>
            <w:tcBorders>
              <w:top w:val="nil"/>
              <w:left w:val="nil"/>
              <w:bottom w:val="single" w:sz="4" w:space="0" w:color="auto"/>
              <w:right w:val="single" w:sz="4" w:space="0" w:color="000000"/>
            </w:tcBorders>
            <w:shd w:val="clear" w:color="auto" w:fill="auto"/>
            <w:noWrap/>
            <w:vAlign w:val="center"/>
            <w:hideMark/>
          </w:tcPr>
          <w:p w14:paraId="72805825"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40C26A9E"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DEL PROGRAMA MUNICIPAL DE PREVENCIÓN DE VIOLENCIA CON ENFASIS EN LA NIÑEZ, ADOLESCENCIA Y JUVENTUDES CON ENFOQUE DE  GENERO-NEJAPA 2020</w:t>
            </w:r>
          </w:p>
        </w:tc>
        <w:tc>
          <w:tcPr>
            <w:tcW w:w="1273" w:type="dxa"/>
            <w:tcBorders>
              <w:top w:val="nil"/>
              <w:left w:val="nil"/>
              <w:bottom w:val="single" w:sz="4" w:space="0" w:color="auto"/>
              <w:right w:val="single" w:sz="4" w:space="0" w:color="auto"/>
            </w:tcBorders>
            <w:shd w:val="clear" w:color="auto" w:fill="auto"/>
            <w:vAlign w:val="center"/>
            <w:hideMark/>
          </w:tcPr>
          <w:p w14:paraId="7D810DE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UNIDAD DE LA NIÑEZ, ADOLESCENCIA Y JUVENTUD </w:t>
            </w:r>
          </w:p>
        </w:tc>
        <w:tc>
          <w:tcPr>
            <w:tcW w:w="2129" w:type="dxa"/>
            <w:tcBorders>
              <w:top w:val="nil"/>
              <w:left w:val="nil"/>
              <w:bottom w:val="single" w:sz="4" w:space="0" w:color="auto"/>
              <w:right w:val="single" w:sz="4" w:space="0" w:color="auto"/>
            </w:tcBorders>
            <w:shd w:val="clear" w:color="auto" w:fill="auto"/>
            <w:vAlign w:val="center"/>
            <w:hideMark/>
          </w:tcPr>
          <w:p w14:paraId="5AFE72D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SUMINISTROS DE CUATRO CAJAS DE PILOT PARA PIZARRA, PARA USO EN TALLERES DE VERANO CON JÓVENES DE DIFERENTES COMUNIDADES. PROPUESTA PARA ADMINISTRADOR DE ORDEN DE COMPRA: FRANCISCO MARROQUIN</w:t>
            </w:r>
          </w:p>
        </w:tc>
        <w:tc>
          <w:tcPr>
            <w:tcW w:w="1560" w:type="dxa"/>
            <w:tcBorders>
              <w:top w:val="nil"/>
              <w:left w:val="nil"/>
              <w:bottom w:val="single" w:sz="4" w:space="0" w:color="auto"/>
              <w:right w:val="single" w:sz="4" w:space="0" w:color="auto"/>
            </w:tcBorders>
            <w:shd w:val="clear" w:color="auto" w:fill="auto"/>
            <w:vAlign w:val="center"/>
            <w:hideMark/>
          </w:tcPr>
          <w:p w14:paraId="6E877BF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ROSA DELMI FLORES PORTILLO</w:t>
            </w:r>
          </w:p>
        </w:tc>
        <w:tc>
          <w:tcPr>
            <w:tcW w:w="708" w:type="dxa"/>
            <w:tcBorders>
              <w:top w:val="nil"/>
              <w:left w:val="nil"/>
              <w:bottom w:val="single" w:sz="4" w:space="0" w:color="auto"/>
              <w:right w:val="single" w:sz="4" w:space="0" w:color="auto"/>
            </w:tcBorders>
            <w:shd w:val="clear" w:color="000000" w:fill="FFFFFF"/>
            <w:vAlign w:val="center"/>
            <w:hideMark/>
          </w:tcPr>
          <w:p w14:paraId="5EAC7E5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56.16 </w:t>
            </w:r>
          </w:p>
        </w:tc>
        <w:tc>
          <w:tcPr>
            <w:tcW w:w="709" w:type="dxa"/>
            <w:tcBorders>
              <w:top w:val="nil"/>
              <w:left w:val="nil"/>
              <w:bottom w:val="single" w:sz="4" w:space="0" w:color="auto"/>
              <w:right w:val="single" w:sz="4" w:space="0" w:color="auto"/>
            </w:tcBorders>
            <w:shd w:val="clear" w:color="auto" w:fill="auto"/>
            <w:vAlign w:val="center"/>
            <w:hideMark/>
          </w:tcPr>
          <w:p w14:paraId="1A788D8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030205</w:t>
            </w:r>
          </w:p>
        </w:tc>
      </w:tr>
      <w:tr w:rsidR="00A73E62" w:rsidRPr="00671E15" w14:paraId="1FE3DA5B" w14:textId="77777777" w:rsidTr="00F508CC">
        <w:trPr>
          <w:trHeight w:val="139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932DC8F"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69</w:t>
            </w:r>
          </w:p>
        </w:tc>
        <w:tc>
          <w:tcPr>
            <w:tcW w:w="715" w:type="dxa"/>
            <w:tcBorders>
              <w:top w:val="single" w:sz="4" w:space="0" w:color="auto"/>
              <w:left w:val="nil"/>
              <w:bottom w:val="nil"/>
              <w:right w:val="single" w:sz="4" w:space="0" w:color="auto"/>
            </w:tcBorders>
            <w:shd w:val="clear" w:color="auto" w:fill="auto"/>
            <w:vAlign w:val="center"/>
            <w:hideMark/>
          </w:tcPr>
          <w:p w14:paraId="0F44440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1373</w:t>
            </w:r>
          </w:p>
        </w:tc>
        <w:tc>
          <w:tcPr>
            <w:tcW w:w="852" w:type="dxa"/>
            <w:tcBorders>
              <w:top w:val="nil"/>
              <w:left w:val="nil"/>
              <w:bottom w:val="single" w:sz="4" w:space="0" w:color="auto"/>
              <w:right w:val="single" w:sz="4" w:space="0" w:color="000000"/>
            </w:tcBorders>
            <w:shd w:val="clear" w:color="auto" w:fill="auto"/>
            <w:noWrap/>
            <w:vAlign w:val="center"/>
            <w:hideMark/>
          </w:tcPr>
          <w:p w14:paraId="48F361FE"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3C031AC0"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DECLARATORIA DE URGENCIA DESLAVE NEJAPA 2020.</w:t>
            </w:r>
          </w:p>
        </w:tc>
        <w:tc>
          <w:tcPr>
            <w:tcW w:w="1273" w:type="dxa"/>
            <w:tcBorders>
              <w:top w:val="nil"/>
              <w:left w:val="nil"/>
              <w:bottom w:val="single" w:sz="4" w:space="0" w:color="auto"/>
              <w:right w:val="single" w:sz="4" w:space="0" w:color="auto"/>
            </w:tcBorders>
            <w:shd w:val="clear" w:color="auto" w:fill="auto"/>
            <w:vAlign w:val="center"/>
            <w:hideMark/>
          </w:tcPr>
          <w:p w14:paraId="5E260A8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GESTIÓN DE RIESGO Y DESASTRES DEL MUNICIPIO DE NEJAPA-2020.</w:t>
            </w:r>
          </w:p>
        </w:tc>
        <w:tc>
          <w:tcPr>
            <w:tcW w:w="2129" w:type="dxa"/>
            <w:tcBorders>
              <w:top w:val="nil"/>
              <w:left w:val="nil"/>
              <w:bottom w:val="single" w:sz="4" w:space="0" w:color="auto"/>
              <w:right w:val="single" w:sz="4" w:space="0" w:color="auto"/>
            </w:tcBorders>
            <w:shd w:val="clear" w:color="auto" w:fill="auto"/>
            <w:vAlign w:val="center"/>
            <w:hideMark/>
          </w:tcPr>
          <w:p w14:paraId="746F6BA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COMPRA DE UN TELÉFONO CELULAR TIGO, PARA APOYO A COMISIÓN COMUNAL, SANTA ISABEL JERÓNIMO LOS PLANES. PROPUESTA PARA ADMINSITRADOR DE ORDEN DECOMPRA: NEREYDA AGUILAR</w:t>
            </w:r>
          </w:p>
        </w:tc>
        <w:tc>
          <w:tcPr>
            <w:tcW w:w="1560" w:type="dxa"/>
            <w:tcBorders>
              <w:top w:val="nil"/>
              <w:left w:val="nil"/>
              <w:bottom w:val="single" w:sz="4" w:space="0" w:color="auto"/>
              <w:right w:val="single" w:sz="4" w:space="0" w:color="auto"/>
            </w:tcBorders>
            <w:shd w:val="clear" w:color="auto" w:fill="auto"/>
            <w:vAlign w:val="center"/>
            <w:hideMark/>
          </w:tcPr>
          <w:p w14:paraId="7182F5B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TELEMOVIL EL SALVADOR, S.A. DE C.V.</w:t>
            </w:r>
          </w:p>
        </w:tc>
        <w:tc>
          <w:tcPr>
            <w:tcW w:w="708" w:type="dxa"/>
            <w:tcBorders>
              <w:top w:val="nil"/>
              <w:left w:val="nil"/>
              <w:bottom w:val="single" w:sz="4" w:space="0" w:color="auto"/>
              <w:right w:val="single" w:sz="4" w:space="0" w:color="auto"/>
            </w:tcBorders>
            <w:shd w:val="clear" w:color="000000" w:fill="FFFFFF"/>
            <w:vAlign w:val="center"/>
            <w:hideMark/>
          </w:tcPr>
          <w:p w14:paraId="4819189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175.00 </w:t>
            </w:r>
          </w:p>
        </w:tc>
        <w:tc>
          <w:tcPr>
            <w:tcW w:w="709" w:type="dxa"/>
            <w:tcBorders>
              <w:top w:val="nil"/>
              <w:left w:val="nil"/>
              <w:bottom w:val="single" w:sz="4" w:space="0" w:color="auto"/>
              <w:right w:val="single" w:sz="4" w:space="0" w:color="auto"/>
            </w:tcBorders>
            <w:shd w:val="clear" w:color="auto" w:fill="auto"/>
            <w:vAlign w:val="center"/>
            <w:hideMark/>
          </w:tcPr>
          <w:p w14:paraId="05D0373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030207</w:t>
            </w:r>
          </w:p>
        </w:tc>
      </w:tr>
      <w:tr w:rsidR="00A73E62" w:rsidRPr="00671E15" w14:paraId="03E57BAE" w14:textId="77777777" w:rsidTr="00F508CC">
        <w:trPr>
          <w:trHeight w:val="157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33C9B9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70</w:t>
            </w:r>
          </w:p>
        </w:tc>
        <w:tc>
          <w:tcPr>
            <w:tcW w:w="715" w:type="dxa"/>
            <w:tcBorders>
              <w:top w:val="single" w:sz="4" w:space="0" w:color="auto"/>
              <w:left w:val="nil"/>
              <w:bottom w:val="nil"/>
              <w:right w:val="single" w:sz="4" w:space="0" w:color="auto"/>
            </w:tcBorders>
            <w:shd w:val="clear" w:color="auto" w:fill="auto"/>
            <w:vAlign w:val="center"/>
            <w:hideMark/>
          </w:tcPr>
          <w:p w14:paraId="4728E09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1392</w:t>
            </w:r>
          </w:p>
        </w:tc>
        <w:tc>
          <w:tcPr>
            <w:tcW w:w="852" w:type="dxa"/>
            <w:tcBorders>
              <w:top w:val="nil"/>
              <w:left w:val="nil"/>
              <w:bottom w:val="single" w:sz="4" w:space="0" w:color="auto"/>
              <w:right w:val="single" w:sz="4" w:space="0" w:color="000000"/>
            </w:tcBorders>
            <w:shd w:val="clear" w:color="auto" w:fill="auto"/>
            <w:noWrap/>
            <w:vAlign w:val="center"/>
            <w:hideMark/>
          </w:tcPr>
          <w:p w14:paraId="063CF5AD"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6BA998C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FORTALECIMIENTO DE LA ORGANIZACIÓN SOCIAL, LA PARTICIPACIÓN CIUDADANA Y LA TRANSPARENCIA EN EL MUNICIPIO DE NEJAPA - 2020.</w:t>
            </w:r>
          </w:p>
        </w:tc>
        <w:tc>
          <w:tcPr>
            <w:tcW w:w="1273" w:type="dxa"/>
            <w:tcBorders>
              <w:top w:val="nil"/>
              <w:left w:val="nil"/>
              <w:bottom w:val="single" w:sz="4" w:space="0" w:color="auto"/>
              <w:right w:val="single" w:sz="4" w:space="0" w:color="auto"/>
            </w:tcBorders>
            <w:shd w:val="clear" w:color="auto" w:fill="auto"/>
            <w:vAlign w:val="center"/>
            <w:hideMark/>
          </w:tcPr>
          <w:p w14:paraId="64570D9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PARTICIPACIÒN CIUDADANA</w:t>
            </w:r>
          </w:p>
        </w:tc>
        <w:tc>
          <w:tcPr>
            <w:tcW w:w="2129" w:type="dxa"/>
            <w:tcBorders>
              <w:top w:val="nil"/>
              <w:left w:val="nil"/>
              <w:bottom w:val="single" w:sz="4" w:space="0" w:color="auto"/>
              <w:right w:val="single" w:sz="4" w:space="0" w:color="auto"/>
            </w:tcBorders>
            <w:shd w:val="clear" w:color="auto" w:fill="auto"/>
            <w:vAlign w:val="center"/>
            <w:hideMark/>
          </w:tcPr>
          <w:p w14:paraId="7AB0568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PAGO DE SERVICIOS DE TRANSPORTE, PARA TRASLADAR A PERSONAS DE LAS COMUNIDADES JABALÍ I Y II HACIA ARGOS PARA LEGALIZACIÓN DE ESCRITURAS. PROPUESTA PARA ADMINSITRADOR DE ORDEN DE COMPRA: VLADIMIR JIMENEZ</w:t>
            </w:r>
          </w:p>
        </w:tc>
        <w:tc>
          <w:tcPr>
            <w:tcW w:w="1560" w:type="dxa"/>
            <w:tcBorders>
              <w:top w:val="nil"/>
              <w:left w:val="nil"/>
              <w:bottom w:val="single" w:sz="4" w:space="0" w:color="auto"/>
              <w:right w:val="single" w:sz="4" w:space="0" w:color="auto"/>
            </w:tcBorders>
            <w:shd w:val="clear" w:color="auto" w:fill="auto"/>
            <w:vAlign w:val="center"/>
            <w:hideMark/>
          </w:tcPr>
          <w:p w14:paraId="59F3831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PABLO ERNESTO FLORES VASQUEZ</w:t>
            </w:r>
          </w:p>
        </w:tc>
        <w:tc>
          <w:tcPr>
            <w:tcW w:w="708" w:type="dxa"/>
            <w:tcBorders>
              <w:top w:val="nil"/>
              <w:left w:val="nil"/>
              <w:bottom w:val="single" w:sz="4" w:space="0" w:color="auto"/>
              <w:right w:val="single" w:sz="4" w:space="0" w:color="auto"/>
            </w:tcBorders>
            <w:shd w:val="clear" w:color="000000" w:fill="FFFFFF"/>
            <w:vAlign w:val="center"/>
            <w:hideMark/>
          </w:tcPr>
          <w:p w14:paraId="6DF9808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77.78 </w:t>
            </w:r>
          </w:p>
        </w:tc>
        <w:tc>
          <w:tcPr>
            <w:tcW w:w="709" w:type="dxa"/>
            <w:tcBorders>
              <w:top w:val="nil"/>
              <w:left w:val="nil"/>
              <w:bottom w:val="single" w:sz="4" w:space="0" w:color="auto"/>
              <w:right w:val="single" w:sz="4" w:space="0" w:color="auto"/>
            </w:tcBorders>
            <w:shd w:val="clear" w:color="auto" w:fill="auto"/>
            <w:vAlign w:val="center"/>
            <w:hideMark/>
          </w:tcPr>
          <w:p w14:paraId="17C5374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030202</w:t>
            </w:r>
          </w:p>
        </w:tc>
      </w:tr>
      <w:tr w:rsidR="00A73E62" w:rsidRPr="00671E15" w14:paraId="6A637358" w14:textId="77777777" w:rsidTr="00F508CC">
        <w:trPr>
          <w:trHeight w:val="145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5C6652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71</w:t>
            </w:r>
          </w:p>
        </w:tc>
        <w:tc>
          <w:tcPr>
            <w:tcW w:w="715" w:type="dxa"/>
            <w:tcBorders>
              <w:top w:val="single" w:sz="4" w:space="0" w:color="auto"/>
              <w:left w:val="nil"/>
              <w:bottom w:val="nil"/>
              <w:right w:val="single" w:sz="4" w:space="0" w:color="auto"/>
            </w:tcBorders>
            <w:shd w:val="clear" w:color="auto" w:fill="auto"/>
            <w:vAlign w:val="center"/>
            <w:hideMark/>
          </w:tcPr>
          <w:p w14:paraId="77226F3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1349</w:t>
            </w:r>
          </w:p>
        </w:tc>
        <w:tc>
          <w:tcPr>
            <w:tcW w:w="852" w:type="dxa"/>
            <w:tcBorders>
              <w:top w:val="nil"/>
              <w:left w:val="nil"/>
              <w:bottom w:val="single" w:sz="4" w:space="0" w:color="auto"/>
              <w:right w:val="single" w:sz="4" w:space="0" w:color="000000"/>
            </w:tcBorders>
            <w:shd w:val="clear" w:color="auto" w:fill="auto"/>
            <w:noWrap/>
            <w:vAlign w:val="center"/>
            <w:hideMark/>
          </w:tcPr>
          <w:p w14:paraId="7F107A39"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362DCB3A"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CONTRIBUCIÓN A LA SALUD PREVENTIVA EN LAS COMUNIDADES DE NEJAPA 2020</w:t>
            </w:r>
          </w:p>
        </w:tc>
        <w:tc>
          <w:tcPr>
            <w:tcW w:w="1273" w:type="dxa"/>
            <w:tcBorders>
              <w:top w:val="nil"/>
              <w:left w:val="nil"/>
              <w:bottom w:val="single" w:sz="4" w:space="0" w:color="auto"/>
              <w:right w:val="single" w:sz="4" w:space="0" w:color="auto"/>
            </w:tcBorders>
            <w:shd w:val="clear" w:color="auto" w:fill="auto"/>
            <w:vAlign w:val="center"/>
            <w:hideMark/>
          </w:tcPr>
          <w:p w14:paraId="15DA46E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CLINICA MUNICIPAL </w:t>
            </w:r>
          </w:p>
        </w:tc>
        <w:tc>
          <w:tcPr>
            <w:tcW w:w="2129" w:type="dxa"/>
            <w:tcBorders>
              <w:top w:val="nil"/>
              <w:left w:val="nil"/>
              <w:bottom w:val="single" w:sz="4" w:space="0" w:color="auto"/>
              <w:right w:val="single" w:sz="4" w:space="0" w:color="auto"/>
            </w:tcBorders>
            <w:shd w:val="clear" w:color="auto" w:fill="auto"/>
            <w:vAlign w:val="center"/>
            <w:hideMark/>
          </w:tcPr>
          <w:p w14:paraId="71DF467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1,000 MASCARILLAS Y 30 CAJAS DE GUANTES LÁTEX, PARA USO DE EMERGENCIA Y COMPRAS DE CARGADOR DE BATERÍAS PARA USO INTERNO DE LA CLÍNICA MUNICIPAL TRES CANTOS. PROPUESTA PARA ADMINSITRADOR DE ORDEN DE COMPRA: MIRNA BRUNO</w:t>
            </w:r>
          </w:p>
        </w:tc>
        <w:tc>
          <w:tcPr>
            <w:tcW w:w="1560" w:type="dxa"/>
            <w:tcBorders>
              <w:top w:val="nil"/>
              <w:left w:val="nil"/>
              <w:bottom w:val="single" w:sz="4" w:space="0" w:color="auto"/>
              <w:right w:val="single" w:sz="4" w:space="0" w:color="auto"/>
            </w:tcBorders>
            <w:shd w:val="clear" w:color="auto" w:fill="auto"/>
            <w:vAlign w:val="center"/>
            <w:hideMark/>
          </w:tcPr>
          <w:p w14:paraId="1DA00E3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MILTON ERICK GONZÁLEZ GARCÍA</w:t>
            </w:r>
          </w:p>
        </w:tc>
        <w:tc>
          <w:tcPr>
            <w:tcW w:w="708" w:type="dxa"/>
            <w:tcBorders>
              <w:top w:val="nil"/>
              <w:left w:val="nil"/>
              <w:bottom w:val="single" w:sz="4" w:space="0" w:color="auto"/>
              <w:right w:val="single" w:sz="4" w:space="0" w:color="auto"/>
            </w:tcBorders>
            <w:shd w:val="clear" w:color="000000" w:fill="FFFFFF"/>
            <w:vAlign w:val="center"/>
            <w:hideMark/>
          </w:tcPr>
          <w:p w14:paraId="204D2D1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$ 1,094.80 </w:t>
            </w:r>
          </w:p>
        </w:tc>
        <w:tc>
          <w:tcPr>
            <w:tcW w:w="709" w:type="dxa"/>
            <w:tcBorders>
              <w:top w:val="nil"/>
              <w:left w:val="nil"/>
              <w:bottom w:val="single" w:sz="4" w:space="0" w:color="auto"/>
              <w:right w:val="single" w:sz="4" w:space="0" w:color="auto"/>
            </w:tcBorders>
            <w:shd w:val="clear" w:color="auto" w:fill="auto"/>
            <w:vAlign w:val="center"/>
            <w:hideMark/>
          </w:tcPr>
          <w:p w14:paraId="4BC89E0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030208</w:t>
            </w:r>
          </w:p>
        </w:tc>
      </w:tr>
      <w:tr w:rsidR="00A73E62" w:rsidRPr="00671E15" w14:paraId="495B703A" w14:textId="77777777" w:rsidTr="00F508CC">
        <w:trPr>
          <w:trHeight w:val="117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44CDA07"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72</w:t>
            </w:r>
          </w:p>
        </w:tc>
        <w:tc>
          <w:tcPr>
            <w:tcW w:w="715" w:type="dxa"/>
            <w:tcBorders>
              <w:top w:val="single" w:sz="4" w:space="0" w:color="auto"/>
              <w:left w:val="nil"/>
              <w:bottom w:val="nil"/>
              <w:right w:val="single" w:sz="4" w:space="0" w:color="auto"/>
            </w:tcBorders>
            <w:shd w:val="clear" w:color="auto" w:fill="auto"/>
            <w:vAlign w:val="center"/>
            <w:hideMark/>
          </w:tcPr>
          <w:p w14:paraId="1354F6F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1354</w:t>
            </w:r>
          </w:p>
        </w:tc>
        <w:tc>
          <w:tcPr>
            <w:tcW w:w="852" w:type="dxa"/>
            <w:tcBorders>
              <w:top w:val="nil"/>
              <w:left w:val="nil"/>
              <w:bottom w:val="single" w:sz="4" w:space="0" w:color="auto"/>
              <w:right w:val="single" w:sz="4" w:space="0" w:color="000000"/>
            </w:tcBorders>
            <w:shd w:val="clear" w:color="auto" w:fill="auto"/>
            <w:noWrap/>
            <w:vAlign w:val="center"/>
            <w:hideMark/>
          </w:tcPr>
          <w:p w14:paraId="3D9332F4"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53169095"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DEPORTE, ARTE Y CULTURA COMO INSTRUMENTO DE CAMBIO PARA EL MUNICIPIO DE NEJAPA-2020.</w:t>
            </w:r>
          </w:p>
        </w:tc>
        <w:tc>
          <w:tcPr>
            <w:tcW w:w="1273" w:type="dxa"/>
            <w:tcBorders>
              <w:top w:val="nil"/>
              <w:left w:val="nil"/>
              <w:bottom w:val="single" w:sz="4" w:space="0" w:color="auto"/>
              <w:right w:val="single" w:sz="4" w:space="0" w:color="auto"/>
            </w:tcBorders>
            <w:shd w:val="clear" w:color="auto" w:fill="auto"/>
            <w:vAlign w:val="center"/>
            <w:hideMark/>
          </w:tcPr>
          <w:p w14:paraId="23B58B15"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UNIDAD DE DEPORTES</w:t>
            </w:r>
          </w:p>
        </w:tc>
        <w:tc>
          <w:tcPr>
            <w:tcW w:w="2129" w:type="dxa"/>
            <w:tcBorders>
              <w:top w:val="nil"/>
              <w:left w:val="nil"/>
              <w:bottom w:val="single" w:sz="4" w:space="0" w:color="auto"/>
              <w:right w:val="single" w:sz="4" w:space="0" w:color="auto"/>
            </w:tcBorders>
            <w:shd w:val="clear" w:color="auto" w:fill="auto"/>
            <w:vAlign w:val="center"/>
            <w:hideMark/>
          </w:tcPr>
          <w:p w14:paraId="06A56E2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SUMINISTROS DE BALONES DE FÚTBOL Y 4 BALONES DE BASKETBOLL, PARA SER UTILIZADA EN ESCUELA DE FUTBOL MUNICIPAL, SAN JERÓNIMO, PROPUESTA PARA ADMINISTRADOR DE ODEN DE COMPRA: RENE GARCIA</w:t>
            </w:r>
          </w:p>
        </w:tc>
        <w:tc>
          <w:tcPr>
            <w:tcW w:w="1560" w:type="dxa"/>
            <w:tcBorders>
              <w:top w:val="nil"/>
              <w:left w:val="nil"/>
              <w:bottom w:val="single" w:sz="4" w:space="0" w:color="auto"/>
              <w:right w:val="single" w:sz="4" w:space="0" w:color="auto"/>
            </w:tcBorders>
            <w:shd w:val="clear" w:color="auto" w:fill="auto"/>
            <w:vAlign w:val="center"/>
            <w:hideMark/>
          </w:tcPr>
          <w:p w14:paraId="137EEF7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MARÍA ANTONIA CARRANZA DE MARTÍNEZ </w:t>
            </w:r>
          </w:p>
        </w:tc>
        <w:tc>
          <w:tcPr>
            <w:tcW w:w="708" w:type="dxa"/>
            <w:tcBorders>
              <w:top w:val="nil"/>
              <w:left w:val="nil"/>
              <w:bottom w:val="single" w:sz="4" w:space="0" w:color="auto"/>
              <w:right w:val="single" w:sz="4" w:space="0" w:color="auto"/>
            </w:tcBorders>
            <w:shd w:val="clear" w:color="000000" w:fill="FFFFFF"/>
            <w:vAlign w:val="center"/>
            <w:hideMark/>
          </w:tcPr>
          <w:p w14:paraId="07B544EF"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450.00 </w:t>
            </w:r>
          </w:p>
        </w:tc>
        <w:tc>
          <w:tcPr>
            <w:tcW w:w="709" w:type="dxa"/>
            <w:tcBorders>
              <w:top w:val="nil"/>
              <w:left w:val="nil"/>
              <w:bottom w:val="single" w:sz="4" w:space="0" w:color="auto"/>
              <w:right w:val="single" w:sz="4" w:space="0" w:color="auto"/>
            </w:tcBorders>
            <w:shd w:val="clear" w:color="auto" w:fill="auto"/>
            <w:vAlign w:val="center"/>
            <w:hideMark/>
          </w:tcPr>
          <w:p w14:paraId="502227B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030206</w:t>
            </w:r>
          </w:p>
        </w:tc>
      </w:tr>
      <w:tr w:rsidR="00A73E62" w:rsidRPr="00671E15" w14:paraId="1BFAF137" w14:textId="77777777" w:rsidTr="00F508CC">
        <w:trPr>
          <w:trHeight w:val="175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53ED307E"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73</w:t>
            </w:r>
          </w:p>
        </w:tc>
        <w:tc>
          <w:tcPr>
            <w:tcW w:w="715" w:type="dxa"/>
            <w:tcBorders>
              <w:top w:val="single" w:sz="4" w:space="0" w:color="auto"/>
              <w:left w:val="nil"/>
              <w:bottom w:val="nil"/>
              <w:right w:val="single" w:sz="4" w:space="0" w:color="auto"/>
            </w:tcBorders>
            <w:shd w:val="clear" w:color="auto" w:fill="auto"/>
            <w:vAlign w:val="center"/>
            <w:hideMark/>
          </w:tcPr>
          <w:p w14:paraId="4D6A404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1354-1352-1267-1355</w:t>
            </w:r>
          </w:p>
        </w:tc>
        <w:tc>
          <w:tcPr>
            <w:tcW w:w="852" w:type="dxa"/>
            <w:tcBorders>
              <w:top w:val="nil"/>
              <w:left w:val="nil"/>
              <w:bottom w:val="single" w:sz="4" w:space="0" w:color="auto"/>
              <w:right w:val="single" w:sz="4" w:space="0" w:color="000000"/>
            </w:tcBorders>
            <w:shd w:val="clear" w:color="auto" w:fill="auto"/>
            <w:noWrap/>
            <w:vAlign w:val="center"/>
            <w:hideMark/>
          </w:tcPr>
          <w:p w14:paraId="00315404"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25/11/2020.</w:t>
            </w:r>
          </w:p>
        </w:tc>
        <w:tc>
          <w:tcPr>
            <w:tcW w:w="1576" w:type="dxa"/>
            <w:tcBorders>
              <w:top w:val="nil"/>
              <w:left w:val="nil"/>
              <w:bottom w:val="single" w:sz="4" w:space="0" w:color="auto"/>
              <w:right w:val="single" w:sz="4" w:space="0" w:color="auto"/>
            </w:tcBorders>
            <w:shd w:val="clear" w:color="auto" w:fill="auto"/>
            <w:vAlign w:val="center"/>
            <w:hideMark/>
          </w:tcPr>
          <w:p w14:paraId="7F70DDF6"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DEPORTE, ARTE Y CULTURA COMO INSTRUMENTO DE CAMBIO PARA EL MUNICIPIO DE NEJAPA-2020.</w:t>
            </w:r>
          </w:p>
        </w:tc>
        <w:tc>
          <w:tcPr>
            <w:tcW w:w="1273" w:type="dxa"/>
            <w:tcBorders>
              <w:top w:val="nil"/>
              <w:left w:val="nil"/>
              <w:bottom w:val="single" w:sz="4" w:space="0" w:color="auto"/>
              <w:right w:val="single" w:sz="4" w:space="0" w:color="auto"/>
            </w:tcBorders>
            <w:shd w:val="clear" w:color="auto" w:fill="auto"/>
            <w:vAlign w:val="center"/>
            <w:hideMark/>
          </w:tcPr>
          <w:p w14:paraId="280035A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UNIDAD DE DEPORTES</w:t>
            </w:r>
          </w:p>
        </w:tc>
        <w:tc>
          <w:tcPr>
            <w:tcW w:w="2129" w:type="dxa"/>
            <w:tcBorders>
              <w:top w:val="nil"/>
              <w:left w:val="nil"/>
              <w:bottom w:val="single" w:sz="4" w:space="0" w:color="auto"/>
              <w:right w:val="single" w:sz="4" w:space="0" w:color="auto"/>
            </w:tcBorders>
            <w:shd w:val="clear" w:color="auto" w:fill="auto"/>
            <w:vAlign w:val="center"/>
            <w:hideMark/>
          </w:tcPr>
          <w:p w14:paraId="2B16551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SUMINISTROS DE 27 BALONES PARA FÚTBOL, PLATILLOS Y CONOS, PARA SER UTILIZADOS EN LA ESCUELA MUNICIPAL Y OTROS PARA SER DONADOS A COMUNIDADES COMO CUESTA BLANCA, LAS VEGAS CAMOTEPEQUE, LOT SAN FELIPE, PROPUESTA PARA ADMINISTRADOR DE ORDEN DE COMPRA: RENE GARCIA</w:t>
            </w:r>
          </w:p>
        </w:tc>
        <w:tc>
          <w:tcPr>
            <w:tcW w:w="1560" w:type="dxa"/>
            <w:tcBorders>
              <w:top w:val="nil"/>
              <w:left w:val="nil"/>
              <w:bottom w:val="single" w:sz="4" w:space="0" w:color="auto"/>
              <w:right w:val="single" w:sz="4" w:space="0" w:color="auto"/>
            </w:tcBorders>
            <w:shd w:val="clear" w:color="auto" w:fill="auto"/>
            <w:vAlign w:val="center"/>
            <w:hideMark/>
          </w:tcPr>
          <w:p w14:paraId="12CBAAB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GALAXIA DEPORTES, S.A DE C.V.</w:t>
            </w:r>
          </w:p>
        </w:tc>
        <w:tc>
          <w:tcPr>
            <w:tcW w:w="708" w:type="dxa"/>
            <w:tcBorders>
              <w:top w:val="nil"/>
              <w:left w:val="nil"/>
              <w:bottom w:val="single" w:sz="4" w:space="0" w:color="auto"/>
              <w:right w:val="single" w:sz="4" w:space="0" w:color="auto"/>
            </w:tcBorders>
            <w:shd w:val="clear" w:color="000000" w:fill="FFFFFF"/>
            <w:vAlign w:val="center"/>
            <w:hideMark/>
          </w:tcPr>
          <w:p w14:paraId="2A60703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782.00 </w:t>
            </w:r>
          </w:p>
        </w:tc>
        <w:tc>
          <w:tcPr>
            <w:tcW w:w="709" w:type="dxa"/>
            <w:tcBorders>
              <w:top w:val="nil"/>
              <w:left w:val="nil"/>
              <w:bottom w:val="single" w:sz="4" w:space="0" w:color="auto"/>
              <w:right w:val="single" w:sz="4" w:space="0" w:color="auto"/>
            </w:tcBorders>
            <w:shd w:val="clear" w:color="auto" w:fill="auto"/>
            <w:vAlign w:val="center"/>
            <w:hideMark/>
          </w:tcPr>
          <w:p w14:paraId="50BDC9F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030206</w:t>
            </w:r>
          </w:p>
        </w:tc>
      </w:tr>
      <w:tr w:rsidR="00A73E62" w:rsidRPr="00671E15" w14:paraId="056080C7" w14:textId="77777777" w:rsidTr="00F508CC">
        <w:trPr>
          <w:trHeight w:val="123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05047997"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74</w:t>
            </w:r>
          </w:p>
        </w:tc>
        <w:tc>
          <w:tcPr>
            <w:tcW w:w="715" w:type="dxa"/>
            <w:tcBorders>
              <w:top w:val="single" w:sz="4" w:space="0" w:color="auto"/>
              <w:left w:val="nil"/>
              <w:bottom w:val="nil"/>
              <w:right w:val="single" w:sz="4" w:space="0" w:color="auto"/>
            </w:tcBorders>
            <w:shd w:val="clear" w:color="auto" w:fill="auto"/>
            <w:vAlign w:val="center"/>
            <w:hideMark/>
          </w:tcPr>
          <w:p w14:paraId="17B9489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1273-</w:t>
            </w:r>
          </w:p>
        </w:tc>
        <w:tc>
          <w:tcPr>
            <w:tcW w:w="852" w:type="dxa"/>
            <w:tcBorders>
              <w:top w:val="nil"/>
              <w:left w:val="nil"/>
              <w:bottom w:val="single" w:sz="4" w:space="0" w:color="auto"/>
              <w:right w:val="single" w:sz="4" w:space="0" w:color="000000"/>
            </w:tcBorders>
            <w:shd w:val="clear" w:color="auto" w:fill="auto"/>
            <w:noWrap/>
            <w:vAlign w:val="center"/>
            <w:hideMark/>
          </w:tcPr>
          <w:p w14:paraId="3A2254D8"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26/11/2020.</w:t>
            </w:r>
          </w:p>
        </w:tc>
        <w:tc>
          <w:tcPr>
            <w:tcW w:w="1576" w:type="dxa"/>
            <w:tcBorders>
              <w:top w:val="nil"/>
              <w:left w:val="nil"/>
              <w:bottom w:val="single" w:sz="4" w:space="0" w:color="auto"/>
              <w:right w:val="single" w:sz="4" w:space="0" w:color="auto"/>
            </w:tcBorders>
            <w:shd w:val="clear" w:color="auto" w:fill="auto"/>
            <w:vAlign w:val="center"/>
            <w:hideMark/>
          </w:tcPr>
          <w:p w14:paraId="521DBEB4"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RELACIONES  PÚBLICAS  Y COMUNICACIONES</w:t>
            </w:r>
          </w:p>
        </w:tc>
        <w:tc>
          <w:tcPr>
            <w:tcW w:w="1273" w:type="dxa"/>
            <w:tcBorders>
              <w:top w:val="nil"/>
              <w:left w:val="nil"/>
              <w:bottom w:val="single" w:sz="4" w:space="0" w:color="auto"/>
              <w:right w:val="single" w:sz="4" w:space="0" w:color="auto"/>
            </w:tcBorders>
            <w:shd w:val="clear" w:color="auto" w:fill="auto"/>
            <w:vAlign w:val="center"/>
            <w:hideMark/>
          </w:tcPr>
          <w:p w14:paraId="5A29F03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w:t>
            </w:r>
          </w:p>
        </w:tc>
        <w:tc>
          <w:tcPr>
            <w:tcW w:w="2129" w:type="dxa"/>
            <w:tcBorders>
              <w:top w:val="nil"/>
              <w:left w:val="nil"/>
              <w:bottom w:val="single" w:sz="4" w:space="0" w:color="auto"/>
              <w:right w:val="single" w:sz="4" w:space="0" w:color="auto"/>
            </w:tcBorders>
            <w:shd w:val="clear" w:color="auto" w:fill="auto"/>
            <w:vAlign w:val="center"/>
            <w:hideMark/>
          </w:tcPr>
          <w:p w14:paraId="15F1F66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BANNER Y TARJETAS PARA REAPERTURA DEL POLIDEPORTIVO EL DÍA SÁBADO 24/11/2020. PROPUESTA PARA ADMINSITRADOR DE ORDEN DE COMPRA: DANIEL LOPEZ</w:t>
            </w:r>
          </w:p>
        </w:tc>
        <w:tc>
          <w:tcPr>
            <w:tcW w:w="1560" w:type="dxa"/>
            <w:tcBorders>
              <w:top w:val="nil"/>
              <w:left w:val="nil"/>
              <w:bottom w:val="single" w:sz="4" w:space="0" w:color="auto"/>
              <w:right w:val="single" w:sz="4" w:space="0" w:color="auto"/>
            </w:tcBorders>
            <w:shd w:val="clear" w:color="auto" w:fill="auto"/>
            <w:vAlign w:val="center"/>
            <w:hideMark/>
          </w:tcPr>
          <w:p w14:paraId="7E86A7A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WILLIAM ALEXIS JIMÉNEZ PÉREZ </w:t>
            </w:r>
          </w:p>
        </w:tc>
        <w:tc>
          <w:tcPr>
            <w:tcW w:w="708" w:type="dxa"/>
            <w:tcBorders>
              <w:top w:val="nil"/>
              <w:left w:val="nil"/>
              <w:bottom w:val="single" w:sz="4" w:space="0" w:color="auto"/>
              <w:right w:val="single" w:sz="4" w:space="0" w:color="auto"/>
            </w:tcBorders>
            <w:shd w:val="clear" w:color="000000" w:fill="FFFFFF"/>
            <w:vAlign w:val="center"/>
            <w:hideMark/>
          </w:tcPr>
          <w:p w14:paraId="0ED9C00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205.00 </w:t>
            </w:r>
          </w:p>
        </w:tc>
        <w:tc>
          <w:tcPr>
            <w:tcW w:w="709" w:type="dxa"/>
            <w:tcBorders>
              <w:top w:val="nil"/>
              <w:left w:val="nil"/>
              <w:bottom w:val="single" w:sz="4" w:space="0" w:color="auto"/>
              <w:right w:val="single" w:sz="4" w:space="0" w:color="auto"/>
            </w:tcBorders>
            <w:shd w:val="clear" w:color="auto" w:fill="auto"/>
            <w:vAlign w:val="center"/>
            <w:hideMark/>
          </w:tcPr>
          <w:p w14:paraId="52A7AB3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010111</w:t>
            </w:r>
          </w:p>
        </w:tc>
      </w:tr>
      <w:tr w:rsidR="00A73E62" w:rsidRPr="00671E15" w14:paraId="32D105C6" w14:textId="77777777" w:rsidTr="00F508CC">
        <w:trPr>
          <w:trHeight w:val="207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6239085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75</w:t>
            </w:r>
          </w:p>
        </w:tc>
        <w:tc>
          <w:tcPr>
            <w:tcW w:w="715" w:type="dxa"/>
            <w:tcBorders>
              <w:top w:val="single" w:sz="4" w:space="0" w:color="auto"/>
              <w:left w:val="nil"/>
              <w:bottom w:val="nil"/>
              <w:right w:val="single" w:sz="4" w:space="0" w:color="auto"/>
            </w:tcBorders>
            <w:shd w:val="clear" w:color="auto" w:fill="auto"/>
            <w:vAlign w:val="center"/>
            <w:hideMark/>
          </w:tcPr>
          <w:p w14:paraId="4100E3D7"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1394</w:t>
            </w:r>
          </w:p>
        </w:tc>
        <w:tc>
          <w:tcPr>
            <w:tcW w:w="852" w:type="dxa"/>
            <w:tcBorders>
              <w:top w:val="nil"/>
              <w:left w:val="nil"/>
              <w:bottom w:val="single" w:sz="4" w:space="0" w:color="auto"/>
              <w:right w:val="nil"/>
            </w:tcBorders>
            <w:shd w:val="clear" w:color="auto" w:fill="auto"/>
            <w:noWrap/>
            <w:vAlign w:val="center"/>
            <w:hideMark/>
          </w:tcPr>
          <w:p w14:paraId="5A3195D5"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30/11/2020</w:t>
            </w:r>
          </w:p>
        </w:tc>
        <w:tc>
          <w:tcPr>
            <w:tcW w:w="1576" w:type="dxa"/>
            <w:tcBorders>
              <w:top w:val="nil"/>
              <w:left w:val="single" w:sz="4" w:space="0" w:color="auto"/>
              <w:bottom w:val="single" w:sz="4" w:space="0" w:color="auto"/>
              <w:right w:val="single" w:sz="4" w:space="0" w:color="auto"/>
            </w:tcBorders>
            <w:shd w:val="clear" w:color="auto" w:fill="auto"/>
            <w:vAlign w:val="center"/>
            <w:hideMark/>
          </w:tcPr>
          <w:p w14:paraId="3B4DE758"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CELEBRACIONES NAVIDEÑAS PARA NIÑAS Y NIÑS DE LAS COMUNIDADES DEL MUNICIPIO DE NEJAPA AÑO 2020</w:t>
            </w:r>
          </w:p>
        </w:tc>
        <w:tc>
          <w:tcPr>
            <w:tcW w:w="1273" w:type="dxa"/>
            <w:tcBorders>
              <w:top w:val="nil"/>
              <w:left w:val="nil"/>
              <w:bottom w:val="single" w:sz="4" w:space="0" w:color="auto"/>
              <w:right w:val="single" w:sz="4" w:space="0" w:color="auto"/>
            </w:tcBorders>
            <w:shd w:val="clear" w:color="auto" w:fill="auto"/>
            <w:vAlign w:val="center"/>
            <w:hideMark/>
          </w:tcPr>
          <w:p w14:paraId="36B0E21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PARTICIPACIÒN CIUDADANA</w:t>
            </w:r>
          </w:p>
        </w:tc>
        <w:tc>
          <w:tcPr>
            <w:tcW w:w="2129" w:type="dxa"/>
            <w:tcBorders>
              <w:top w:val="nil"/>
              <w:left w:val="nil"/>
              <w:bottom w:val="single" w:sz="4" w:space="0" w:color="auto"/>
              <w:right w:val="single" w:sz="4" w:space="0" w:color="auto"/>
            </w:tcBorders>
            <w:shd w:val="clear" w:color="auto" w:fill="auto"/>
            <w:vAlign w:val="center"/>
            <w:hideMark/>
          </w:tcPr>
          <w:p w14:paraId="3ADDDB3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3750 CARROS PLASTICOS DE CONSTRUCCION  EN RED, 1250 CARROS DE FRICCION, 75 SONAJEROS DE PARIPOSA, 75 SONAJEROS DE ABEJAS, 625 SET DE BELLEZA PLASTICOS HH-1650474 Y 625 JUEGOS DE DOCTOR EN BLISTER 4 ESTILOS, PARA SER ENTREGAR A NIÑOS Y NIÑAS DE DIFERENTES COMUNIDADES, PROPUESTA PARA ADMINISTRADOR DE ORDEN DECOMPRA: VLADIMIR JIMENEZ</w:t>
            </w:r>
          </w:p>
        </w:tc>
        <w:tc>
          <w:tcPr>
            <w:tcW w:w="1560" w:type="dxa"/>
            <w:tcBorders>
              <w:top w:val="nil"/>
              <w:left w:val="nil"/>
              <w:bottom w:val="single" w:sz="4" w:space="0" w:color="auto"/>
              <w:right w:val="single" w:sz="4" w:space="0" w:color="auto"/>
            </w:tcBorders>
            <w:shd w:val="clear" w:color="auto" w:fill="auto"/>
            <w:vAlign w:val="center"/>
            <w:hideMark/>
          </w:tcPr>
          <w:p w14:paraId="6C2F2DBC"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CARMENCI, S.A.DE.C.V.</w:t>
            </w:r>
          </w:p>
        </w:tc>
        <w:tc>
          <w:tcPr>
            <w:tcW w:w="708" w:type="dxa"/>
            <w:tcBorders>
              <w:top w:val="nil"/>
              <w:left w:val="nil"/>
              <w:bottom w:val="single" w:sz="4" w:space="0" w:color="auto"/>
              <w:right w:val="single" w:sz="4" w:space="0" w:color="auto"/>
            </w:tcBorders>
            <w:shd w:val="clear" w:color="000000" w:fill="FFFFFF"/>
            <w:vAlign w:val="center"/>
            <w:hideMark/>
          </w:tcPr>
          <w:p w14:paraId="68FA68F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$6,895.00 </w:t>
            </w:r>
          </w:p>
        </w:tc>
        <w:tc>
          <w:tcPr>
            <w:tcW w:w="709" w:type="dxa"/>
            <w:tcBorders>
              <w:top w:val="nil"/>
              <w:left w:val="nil"/>
              <w:bottom w:val="single" w:sz="4" w:space="0" w:color="auto"/>
              <w:right w:val="single" w:sz="4" w:space="0" w:color="auto"/>
            </w:tcBorders>
            <w:shd w:val="clear" w:color="auto" w:fill="auto"/>
            <w:vAlign w:val="center"/>
            <w:hideMark/>
          </w:tcPr>
          <w:p w14:paraId="6999229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030202</w:t>
            </w:r>
          </w:p>
        </w:tc>
      </w:tr>
      <w:tr w:rsidR="00A73E62" w:rsidRPr="00671E15" w14:paraId="424038F1" w14:textId="77777777" w:rsidTr="00F508CC">
        <w:trPr>
          <w:trHeight w:val="144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17D74DA1"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76</w:t>
            </w:r>
          </w:p>
        </w:tc>
        <w:tc>
          <w:tcPr>
            <w:tcW w:w="715" w:type="dxa"/>
            <w:tcBorders>
              <w:top w:val="single" w:sz="4" w:space="0" w:color="auto"/>
              <w:left w:val="nil"/>
              <w:bottom w:val="nil"/>
              <w:right w:val="single" w:sz="4" w:space="0" w:color="auto"/>
            </w:tcBorders>
            <w:shd w:val="clear" w:color="auto" w:fill="auto"/>
            <w:vAlign w:val="center"/>
            <w:hideMark/>
          </w:tcPr>
          <w:p w14:paraId="39C9E504"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1394</w:t>
            </w:r>
          </w:p>
        </w:tc>
        <w:tc>
          <w:tcPr>
            <w:tcW w:w="852" w:type="dxa"/>
            <w:tcBorders>
              <w:top w:val="nil"/>
              <w:left w:val="nil"/>
              <w:bottom w:val="single" w:sz="4" w:space="0" w:color="auto"/>
              <w:right w:val="nil"/>
            </w:tcBorders>
            <w:shd w:val="clear" w:color="auto" w:fill="auto"/>
            <w:noWrap/>
            <w:vAlign w:val="center"/>
            <w:hideMark/>
          </w:tcPr>
          <w:p w14:paraId="1163A7E4"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30/11/2020</w:t>
            </w:r>
          </w:p>
        </w:tc>
        <w:tc>
          <w:tcPr>
            <w:tcW w:w="1576" w:type="dxa"/>
            <w:tcBorders>
              <w:top w:val="nil"/>
              <w:left w:val="single" w:sz="4" w:space="0" w:color="auto"/>
              <w:bottom w:val="single" w:sz="4" w:space="0" w:color="auto"/>
              <w:right w:val="single" w:sz="4" w:space="0" w:color="auto"/>
            </w:tcBorders>
            <w:shd w:val="clear" w:color="auto" w:fill="auto"/>
            <w:vAlign w:val="center"/>
            <w:hideMark/>
          </w:tcPr>
          <w:p w14:paraId="372C9CB6"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CELEBRACIONES NAVIDEÑAS PARA NIÑAS Y NIÑS DE LAS COMUNIDADES DEL MUNICIPIO DE NEJAPA AÑO 2020</w:t>
            </w:r>
          </w:p>
        </w:tc>
        <w:tc>
          <w:tcPr>
            <w:tcW w:w="1273" w:type="dxa"/>
            <w:tcBorders>
              <w:top w:val="nil"/>
              <w:left w:val="nil"/>
              <w:bottom w:val="single" w:sz="4" w:space="0" w:color="auto"/>
              <w:right w:val="single" w:sz="4" w:space="0" w:color="auto"/>
            </w:tcBorders>
            <w:shd w:val="clear" w:color="auto" w:fill="auto"/>
            <w:vAlign w:val="center"/>
            <w:hideMark/>
          </w:tcPr>
          <w:p w14:paraId="4584C58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PARTICIPACIÒN CIUDADANA</w:t>
            </w:r>
          </w:p>
        </w:tc>
        <w:tc>
          <w:tcPr>
            <w:tcW w:w="2129" w:type="dxa"/>
            <w:tcBorders>
              <w:top w:val="nil"/>
              <w:left w:val="nil"/>
              <w:bottom w:val="single" w:sz="4" w:space="0" w:color="auto"/>
              <w:right w:val="single" w:sz="4" w:space="0" w:color="auto"/>
            </w:tcBorders>
            <w:shd w:val="clear" w:color="auto" w:fill="auto"/>
            <w:vAlign w:val="center"/>
            <w:hideMark/>
          </w:tcPr>
          <w:p w14:paraId="119A12C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PIÑATAS ARTESANALES 100 PARA ÑIÑAS Y 100 PARA NIÑOS, PARA ALEGRAR A LOS NIÑOS DE DIFERENTES COMUNIDADES, PROPUESTA PARA ADMINISTRADOR DE ORDEN DE COMPRA: VLADIMIR JIMENEZ</w:t>
            </w:r>
          </w:p>
        </w:tc>
        <w:tc>
          <w:tcPr>
            <w:tcW w:w="1560" w:type="dxa"/>
            <w:tcBorders>
              <w:top w:val="nil"/>
              <w:left w:val="nil"/>
              <w:bottom w:val="single" w:sz="4" w:space="0" w:color="auto"/>
              <w:right w:val="single" w:sz="4" w:space="0" w:color="auto"/>
            </w:tcBorders>
            <w:shd w:val="clear" w:color="auto" w:fill="auto"/>
            <w:vAlign w:val="center"/>
            <w:hideMark/>
          </w:tcPr>
          <w:p w14:paraId="5ECFFEA3"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MARTA ELIZABETH  DIMAS CONTRERAS</w:t>
            </w:r>
          </w:p>
        </w:tc>
        <w:tc>
          <w:tcPr>
            <w:tcW w:w="708" w:type="dxa"/>
            <w:tcBorders>
              <w:top w:val="nil"/>
              <w:left w:val="nil"/>
              <w:bottom w:val="single" w:sz="4" w:space="0" w:color="auto"/>
              <w:right w:val="single" w:sz="4" w:space="0" w:color="auto"/>
            </w:tcBorders>
            <w:shd w:val="clear" w:color="000000" w:fill="FFFFFF"/>
            <w:vAlign w:val="center"/>
            <w:hideMark/>
          </w:tcPr>
          <w:p w14:paraId="6C68ADF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$ 1,050.00 </w:t>
            </w:r>
          </w:p>
        </w:tc>
        <w:tc>
          <w:tcPr>
            <w:tcW w:w="709" w:type="dxa"/>
            <w:tcBorders>
              <w:top w:val="nil"/>
              <w:left w:val="nil"/>
              <w:bottom w:val="single" w:sz="4" w:space="0" w:color="auto"/>
              <w:right w:val="single" w:sz="4" w:space="0" w:color="auto"/>
            </w:tcBorders>
            <w:shd w:val="clear" w:color="auto" w:fill="auto"/>
            <w:vAlign w:val="center"/>
            <w:hideMark/>
          </w:tcPr>
          <w:p w14:paraId="06E60AFD"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030202</w:t>
            </w:r>
          </w:p>
        </w:tc>
      </w:tr>
      <w:tr w:rsidR="00A73E62" w:rsidRPr="00671E15" w14:paraId="37DCBD18" w14:textId="77777777" w:rsidTr="00F508CC">
        <w:trPr>
          <w:trHeight w:val="1680"/>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34D555C2"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77</w:t>
            </w:r>
          </w:p>
        </w:tc>
        <w:tc>
          <w:tcPr>
            <w:tcW w:w="715" w:type="dxa"/>
            <w:tcBorders>
              <w:top w:val="single" w:sz="4" w:space="0" w:color="auto"/>
              <w:left w:val="nil"/>
              <w:bottom w:val="nil"/>
              <w:right w:val="single" w:sz="4" w:space="0" w:color="auto"/>
            </w:tcBorders>
            <w:shd w:val="clear" w:color="auto" w:fill="auto"/>
            <w:vAlign w:val="center"/>
            <w:hideMark/>
          </w:tcPr>
          <w:p w14:paraId="7747D601"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1394</w:t>
            </w:r>
          </w:p>
        </w:tc>
        <w:tc>
          <w:tcPr>
            <w:tcW w:w="852" w:type="dxa"/>
            <w:tcBorders>
              <w:top w:val="nil"/>
              <w:left w:val="nil"/>
              <w:bottom w:val="single" w:sz="4" w:space="0" w:color="auto"/>
              <w:right w:val="nil"/>
            </w:tcBorders>
            <w:shd w:val="clear" w:color="auto" w:fill="auto"/>
            <w:noWrap/>
            <w:vAlign w:val="center"/>
            <w:hideMark/>
          </w:tcPr>
          <w:p w14:paraId="19E9DF19"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30/11/2020</w:t>
            </w:r>
          </w:p>
        </w:tc>
        <w:tc>
          <w:tcPr>
            <w:tcW w:w="1576" w:type="dxa"/>
            <w:tcBorders>
              <w:top w:val="nil"/>
              <w:left w:val="single" w:sz="4" w:space="0" w:color="auto"/>
              <w:bottom w:val="single" w:sz="4" w:space="0" w:color="auto"/>
              <w:right w:val="single" w:sz="4" w:space="0" w:color="auto"/>
            </w:tcBorders>
            <w:shd w:val="clear" w:color="auto" w:fill="auto"/>
            <w:vAlign w:val="center"/>
            <w:hideMark/>
          </w:tcPr>
          <w:p w14:paraId="3C2089F0"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CELEBRACIONES NAVIDEÑAS PARA NIÑAS Y NIÑS DE LAS COMUNIDADES DEL MUNICIPIO DE NEJAPA AÑO 2020</w:t>
            </w:r>
          </w:p>
        </w:tc>
        <w:tc>
          <w:tcPr>
            <w:tcW w:w="1273" w:type="dxa"/>
            <w:tcBorders>
              <w:top w:val="nil"/>
              <w:left w:val="nil"/>
              <w:bottom w:val="single" w:sz="4" w:space="0" w:color="auto"/>
              <w:right w:val="single" w:sz="4" w:space="0" w:color="auto"/>
            </w:tcBorders>
            <w:shd w:val="clear" w:color="auto" w:fill="auto"/>
            <w:vAlign w:val="center"/>
            <w:hideMark/>
          </w:tcPr>
          <w:p w14:paraId="47589D72"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PARTICIPACIÒN CIUDADANA</w:t>
            </w:r>
          </w:p>
        </w:tc>
        <w:tc>
          <w:tcPr>
            <w:tcW w:w="2129" w:type="dxa"/>
            <w:tcBorders>
              <w:top w:val="nil"/>
              <w:left w:val="nil"/>
              <w:bottom w:val="single" w:sz="4" w:space="0" w:color="auto"/>
              <w:right w:val="single" w:sz="4" w:space="0" w:color="auto"/>
            </w:tcBorders>
            <w:shd w:val="clear" w:color="auto" w:fill="auto"/>
            <w:vAlign w:val="center"/>
            <w:hideMark/>
          </w:tcPr>
          <w:p w14:paraId="2D9CEF6A"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SUMINISTRO DE 80 ARROBAS DE DULCES, 960 BOLSITAS PARA DULCE, 480 PAQUETES DE GALLETAS PINDI DE 12 UNIDADES Y 480 PAQUETES DE GALLETAS ZOOLOGICAS DE 12 UNIDADES, PARA REPARA CELEBRAR EN DIFERENTES COMUNIDADES, PROPUESTA PARA  ADMINISTRADOR DE ORDEN DE COMPRA: VLADIMIR JIMENEZ </w:t>
            </w:r>
          </w:p>
        </w:tc>
        <w:tc>
          <w:tcPr>
            <w:tcW w:w="1560" w:type="dxa"/>
            <w:tcBorders>
              <w:top w:val="nil"/>
              <w:left w:val="nil"/>
              <w:bottom w:val="single" w:sz="4" w:space="0" w:color="auto"/>
              <w:right w:val="single" w:sz="4" w:space="0" w:color="auto"/>
            </w:tcBorders>
            <w:shd w:val="clear" w:color="auto" w:fill="auto"/>
            <w:vAlign w:val="center"/>
            <w:hideMark/>
          </w:tcPr>
          <w:p w14:paraId="7899768B"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DISTRIBUIDORA DE DULCES, S.A.DE.C.V.</w:t>
            </w:r>
          </w:p>
        </w:tc>
        <w:tc>
          <w:tcPr>
            <w:tcW w:w="708" w:type="dxa"/>
            <w:tcBorders>
              <w:top w:val="nil"/>
              <w:left w:val="nil"/>
              <w:bottom w:val="single" w:sz="4" w:space="0" w:color="auto"/>
              <w:right w:val="single" w:sz="4" w:space="0" w:color="auto"/>
            </w:tcBorders>
            <w:shd w:val="clear" w:color="000000" w:fill="FFFFFF"/>
            <w:vAlign w:val="center"/>
            <w:hideMark/>
          </w:tcPr>
          <w:p w14:paraId="3265A5D0"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 xml:space="preserve"> $3,880.00 </w:t>
            </w:r>
          </w:p>
        </w:tc>
        <w:tc>
          <w:tcPr>
            <w:tcW w:w="709" w:type="dxa"/>
            <w:tcBorders>
              <w:top w:val="nil"/>
              <w:left w:val="nil"/>
              <w:bottom w:val="single" w:sz="4" w:space="0" w:color="auto"/>
              <w:right w:val="single" w:sz="4" w:space="0" w:color="auto"/>
            </w:tcBorders>
            <w:shd w:val="clear" w:color="auto" w:fill="auto"/>
            <w:vAlign w:val="center"/>
            <w:hideMark/>
          </w:tcPr>
          <w:p w14:paraId="0096E50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030202</w:t>
            </w:r>
          </w:p>
        </w:tc>
      </w:tr>
      <w:tr w:rsidR="00A73E62" w:rsidRPr="00671E15" w14:paraId="599EACF1" w14:textId="77777777" w:rsidTr="00F508CC">
        <w:trPr>
          <w:trHeight w:val="1125"/>
        </w:trPr>
        <w:tc>
          <w:tcPr>
            <w:tcW w:w="543" w:type="dxa"/>
            <w:tcBorders>
              <w:top w:val="nil"/>
              <w:left w:val="single" w:sz="4" w:space="0" w:color="000000"/>
              <w:bottom w:val="single" w:sz="4" w:space="0" w:color="000000"/>
              <w:right w:val="single" w:sz="4" w:space="0" w:color="000000"/>
            </w:tcBorders>
            <w:shd w:val="clear" w:color="auto" w:fill="auto"/>
            <w:vAlign w:val="center"/>
            <w:hideMark/>
          </w:tcPr>
          <w:p w14:paraId="2A4F181D" w14:textId="77777777" w:rsidR="00A73E62" w:rsidRPr="00671E15" w:rsidRDefault="00A73E62" w:rsidP="00F508CC">
            <w:pPr>
              <w:jc w:val="center"/>
              <w:rPr>
                <w:rFonts w:ascii="Arial Narrow" w:hAnsi="Arial Narrow" w:cs="Calibri"/>
                <w:sz w:val="14"/>
                <w:szCs w:val="14"/>
                <w:lang w:eastAsia="es-SV"/>
              </w:rPr>
            </w:pPr>
            <w:r w:rsidRPr="00671E15">
              <w:rPr>
                <w:rFonts w:ascii="Arial Narrow" w:hAnsi="Arial Narrow" w:cs="Calibri"/>
                <w:sz w:val="14"/>
                <w:szCs w:val="14"/>
                <w:lang w:eastAsia="es-SV"/>
              </w:rPr>
              <w:t>78</w:t>
            </w:r>
          </w:p>
        </w:tc>
        <w:tc>
          <w:tcPr>
            <w:tcW w:w="715" w:type="dxa"/>
            <w:tcBorders>
              <w:top w:val="single" w:sz="4" w:space="0" w:color="auto"/>
              <w:left w:val="nil"/>
              <w:bottom w:val="nil"/>
              <w:right w:val="single" w:sz="4" w:space="0" w:color="auto"/>
            </w:tcBorders>
            <w:shd w:val="clear" w:color="auto" w:fill="auto"/>
            <w:vAlign w:val="center"/>
            <w:hideMark/>
          </w:tcPr>
          <w:p w14:paraId="375CE009"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1394</w:t>
            </w:r>
          </w:p>
        </w:tc>
        <w:tc>
          <w:tcPr>
            <w:tcW w:w="852" w:type="dxa"/>
            <w:tcBorders>
              <w:top w:val="nil"/>
              <w:left w:val="nil"/>
              <w:bottom w:val="single" w:sz="4" w:space="0" w:color="auto"/>
              <w:right w:val="nil"/>
            </w:tcBorders>
            <w:shd w:val="clear" w:color="auto" w:fill="auto"/>
            <w:noWrap/>
            <w:vAlign w:val="center"/>
            <w:hideMark/>
          </w:tcPr>
          <w:p w14:paraId="010B8866" w14:textId="77777777" w:rsidR="00A73E62" w:rsidRPr="00671E15" w:rsidRDefault="00A73E62" w:rsidP="00F508CC">
            <w:pPr>
              <w:jc w:val="center"/>
              <w:rPr>
                <w:rFonts w:cs="Calibri"/>
                <w:color w:val="000000"/>
                <w:sz w:val="14"/>
                <w:szCs w:val="14"/>
                <w:lang w:eastAsia="es-SV"/>
              </w:rPr>
            </w:pPr>
            <w:r w:rsidRPr="00671E15">
              <w:rPr>
                <w:rFonts w:cs="Calibri"/>
                <w:color w:val="000000"/>
                <w:sz w:val="14"/>
                <w:szCs w:val="14"/>
                <w:lang w:eastAsia="es-SV"/>
              </w:rPr>
              <w:t>30/11/2020</w:t>
            </w:r>
          </w:p>
        </w:tc>
        <w:tc>
          <w:tcPr>
            <w:tcW w:w="1576" w:type="dxa"/>
            <w:tcBorders>
              <w:top w:val="nil"/>
              <w:left w:val="single" w:sz="4" w:space="0" w:color="auto"/>
              <w:bottom w:val="single" w:sz="4" w:space="0" w:color="auto"/>
              <w:right w:val="single" w:sz="4" w:space="0" w:color="auto"/>
            </w:tcBorders>
            <w:shd w:val="clear" w:color="auto" w:fill="auto"/>
            <w:vAlign w:val="center"/>
            <w:hideMark/>
          </w:tcPr>
          <w:p w14:paraId="327C5D57" w14:textId="77777777" w:rsidR="00A73E62" w:rsidRPr="00671E15" w:rsidRDefault="00A73E62" w:rsidP="00F508CC">
            <w:pPr>
              <w:rPr>
                <w:rFonts w:ascii="Arial Narrow" w:hAnsi="Arial Narrow" w:cs="Calibri"/>
                <w:sz w:val="14"/>
                <w:szCs w:val="14"/>
                <w:lang w:eastAsia="es-SV"/>
              </w:rPr>
            </w:pPr>
            <w:r w:rsidRPr="00671E15">
              <w:rPr>
                <w:rFonts w:ascii="Arial Narrow" w:hAnsi="Arial Narrow" w:cs="Calibri"/>
                <w:sz w:val="14"/>
                <w:szCs w:val="14"/>
                <w:lang w:eastAsia="es-SV"/>
              </w:rPr>
              <w:t>CELEBRACIONES NAVIDEÑAS PARA NIÑAS Y NIÑS DE LAS COMUNIDADES DEL MUNICIPIO DE NEJAPA AÑO 2020</w:t>
            </w:r>
          </w:p>
        </w:tc>
        <w:tc>
          <w:tcPr>
            <w:tcW w:w="1273" w:type="dxa"/>
            <w:tcBorders>
              <w:top w:val="nil"/>
              <w:left w:val="nil"/>
              <w:bottom w:val="single" w:sz="4" w:space="0" w:color="auto"/>
              <w:right w:val="single" w:sz="4" w:space="0" w:color="auto"/>
            </w:tcBorders>
            <w:shd w:val="clear" w:color="auto" w:fill="auto"/>
            <w:vAlign w:val="center"/>
            <w:hideMark/>
          </w:tcPr>
          <w:p w14:paraId="6815937E"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PARTICIPACIÒN CIUDADANA</w:t>
            </w:r>
          </w:p>
        </w:tc>
        <w:tc>
          <w:tcPr>
            <w:tcW w:w="2129" w:type="dxa"/>
            <w:tcBorders>
              <w:top w:val="nil"/>
              <w:left w:val="nil"/>
              <w:bottom w:val="single" w:sz="4" w:space="0" w:color="auto"/>
              <w:right w:val="single" w:sz="4" w:space="0" w:color="auto"/>
            </w:tcBorders>
            <w:shd w:val="clear" w:color="auto" w:fill="auto"/>
            <w:vAlign w:val="center"/>
            <w:hideMark/>
          </w:tcPr>
          <w:p w14:paraId="1EC839A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SUMINISTRO DE 3750 MUÑECAS, EN CAJA CY 208, PARA ENTREGAR EN DIFERENTES UNIDADES DE LA COMUNIDAD, PROPUESTA PARA ADMINISTRADOR DE ORDEN DE COMPRA; VLADIMIR JIMENEZ</w:t>
            </w:r>
          </w:p>
        </w:tc>
        <w:tc>
          <w:tcPr>
            <w:tcW w:w="1560" w:type="dxa"/>
            <w:tcBorders>
              <w:top w:val="nil"/>
              <w:left w:val="nil"/>
              <w:bottom w:val="single" w:sz="4" w:space="0" w:color="auto"/>
              <w:right w:val="single" w:sz="4" w:space="0" w:color="auto"/>
            </w:tcBorders>
            <w:shd w:val="clear" w:color="auto" w:fill="auto"/>
            <w:vAlign w:val="center"/>
            <w:hideMark/>
          </w:tcPr>
          <w:p w14:paraId="02589AFB" w14:textId="77777777" w:rsidR="00A73E62" w:rsidRPr="00671E15" w:rsidRDefault="00A73E62" w:rsidP="00F508CC">
            <w:pPr>
              <w:jc w:val="center"/>
              <w:rPr>
                <w:rFonts w:ascii="Arial Narrow" w:hAnsi="Arial Narrow" w:cs="Calibri"/>
                <w:color w:val="000000"/>
                <w:sz w:val="14"/>
                <w:szCs w:val="14"/>
                <w:lang w:val="en-US" w:eastAsia="es-SV"/>
              </w:rPr>
            </w:pPr>
            <w:r w:rsidRPr="00671E15">
              <w:rPr>
                <w:rFonts w:ascii="Arial Narrow" w:hAnsi="Arial Narrow" w:cs="Calibri"/>
                <w:color w:val="000000"/>
                <w:sz w:val="14"/>
                <w:szCs w:val="14"/>
                <w:lang w:val="en-US" w:eastAsia="es-SV"/>
              </w:rPr>
              <w:t>IMPORTOYS, S.A.DE.C.V.</w:t>
            </w:r>
          </w:p>
        </w:tc>
        <w:tc>
          <w:tcPr>
            <w:tcW w:w="708" w:type="dxa"/>
            <w:tcBorders>
              <w:top w:val="nil"/>
              <w:left w:val="nil"/>
              <w:bottom w:val="single" w:sz="4" w:space="0" w:color="auto"/>
              <w:right w:val="single" w:sz="4" w:space="0" w:color="auto"/>
            </w:tcBorders>
            <w:shd w:val="clear" w:color="000000" w:fill="FFFFFF"/>
            <w:vAlign w:val="center"/>
            <w:hideMark/>
          </w:tcPr>
          <w:p w14:paraId="1C3E4476"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val="en-US" w:eastAsia="es-SV"/>
              </w:rPr>
              <w:t xml:space="preserve"> </w:t>
            </w:r>
            <w:r w:rsidRPr="00671E15">
              <w:rPr>
                <w:rFonts w:ascii="Arial Narrow" w:hAnsi="Arial Narrow" w:cs="Calibri"/>
                <w:color w:val="000000"/>
                <w:sz w:val="14"/>
                <w:szCs w:val="14"/>
                <w:lang w:eastAsia="es-SV"/>
              </w:rPr>
              <w:t xml:space="preserve">$5,437.50 </w:t>
            </w:r>
          </w:p>
        </w:tc>
        <w:tc>
          <w:tcPr>
            <w:tcW w:w="709" w:type="dxa"/>
            <w:tcBorders>
              <w:top w:val="nil"/>
              <w:left w:val="nil"/>
              <w:bottom w:val="single" w:sz="4" w:space="0" w:color="auto"/>
              <w:right w:val="single" w:sz="4" w:space="0" w:color="auto"/>
            </w:tcBorders>
            <w:shd w:val="clear" w:color="auto" w:fill="auto"/>
            <w:vAlign w:val="center"/>
            <w:hideMark/>
          </w:tcPr>
          <w:p w14:paraId="1BD51BF8" w14:textId="77777777" w:rsidR="00A73E62" w:rsidRPr="00671E15" w:rsidRDefault="00A73E62" w:rsidP="00F508CC">
            <w:pPr>
              <w:jc w:val="center"/>
              <w:rPr>
                <w:rFonts w:ascii="Arial Narrow" w:hAnsi="Arial Narrow" w:cs="Calibri"/>
                <w:color w:val="000000"/>
                <w:sz w:val="14"/>
                <w:szCs w:val="14"/>
                <w:lang w:eastAsia="es-SV"/>
              </w:rPr>
            </w:pPr>
            <w:r w:rsidRPr="00671E15">
              <w:rPr>
                <w:rFonts w:ascii="Arial Narrow" w:hAnsi="Arial Narrow" w:cs="Calibri"/>
                <w:color w:val="000000"/>
                <w:sz w:val="14"/>
                <w:szCs w:val="14"/>
                <w:lang w:eastAsia="es-SV"/>
              </w:rPr>
              <w:t>030202</w:t>
            </w:r>
          </w:p>
        </w:tc>
      </w:tr>
    </w:tbl>
    <w:p w14:paraId="375D8E11" w14:textId="77777777" w:rsidR="00A73E62" w:rsidRPr="00827C72" w:rsidRDefault="00A73E62" w:rsidP="00A73E62">
      <w:pPr>
        <w:spacing w:line="360" w:lineRule="auto"/>
        <w:ind w:right="-518"/>
        <w:jc w:val="both"/>
        <w:rPr>
          <w:rFonts w:ascii="Arial" w:hAnsi="Arial" w:cs="Arial"/>
          <w:b/>
          <w:sz w:val="20"/>
          <w:szCs w:val="20"/>
        </w:rPr>
      </w:pPr>
    </w:p>
    <w:p w14:paraId="1B1FE6F6" w14:textId="77777777" w:rsidR="00A73E62" w:rsidRPr="00827C72" w:rsidRDefault="00A73E62" w:rsidP="00A73E62">
      <w:pPr>
        <w:spacing w:line="360" w:lineRule="auto"/>
        <w:jc w:val="both"/>
        <w:rPr>
          <w:rFonts w:ascii="Arial" w:hAnsi="Arial" w:cs="Arial"/>
          <w:sz w:val="20"/>
          <w:szCs w:val="20"/>
        </w:rPr>
      </w:pPr>
      <w:r w:rsidRPr="00827C72">
        <w:rPr>
          <w:rFonts w:ascii="Arial" w:hAnsi="Arial" w:cs="Arial"/>
          <w:b/>
          <w:sz w:val="20"/>
          <w:szCs w:val="20"/>
        </w:rPr>
        <w:t xml:space="preserve">b) </w:t>
      </w:r>
      <w:r w:rsidRPr="00827C72">
        <w:rPr>
          <w:rFonts w:ascii="Arial" w:hAnsi="Arial" w:cs="Arial"/>
          <w:sz w:val="20"/>
          <w:szCs w:val="20"/>
        </w:rPr>
        <w:t xml:space="preserve">Ratificar a cada uno de los Administradores de Ordenes de Compras propuestos en el cuadro de Adquisiciones y Contrataciones, </w:t>
      </w:r>
      <w:r w:rsidRPr="00827C72">
        <w:rPr>
          <w:rFonts w:ascii="Arial" w:hAnsi="Arial" w:cs="Arial"/>
          <w:b/>
          <w:sz w:val="20"/>
          <w:szCs w:val="20"/>
        </w:rPr>
        <w:t>c)</w:t>
      </w:r>
      <w:r w:rsidRPr="00827C72">
        <w:rPr>
          <w:rFonts w:ascii="Arial" w:hAnsi="Arial" w:cs="Arial"/>
          <w:sz w:val="20"/>
          <w:szCs w:val="20"/>
        </w:rPr>
        <w:t xml:space="preserve"> I</w:t>
      </w:r>
      <w:r w:rsidRPr="00827C72">
        <w:rPr>
          <w:rFonts w:ascii="Arial" w:hAnsi="Arial" w:cs="Arial"/>
          <w:sz w:val="20"/>
          <w:szCs w:val="20"/>
          <w:shd w:val="clear" w:color="auto" w:fill="FFFFFF"/>
        </w:rPr>
        <w:t>nstruir a la Tesorera Municipal realizar la erogación de fondos según cuadro relacionado</w:t>
      </w:r>
      <w:r w:rsidRPr="00827C72">
        <w:rPr>
          <w:rFonts w:ascii="Arial" w:hAnsi="Arial" w:cs="Arial"/>
          <w:sz w:val="20"/>
          <w:szCs w:val="20"/>
        </w:rPr>
        <w:t xml:space="preserve">. </w:t>
      </w:r>
      <w:r w:rsidRPr="00827C72">
        <w:rPr>
          <w:rFonts w:ascii="Arial" w:hAnsi="Arial" w:cs="Arial"/>
          <w:b/>
          <w:sz w:val="20"/>
          <w:szCs w:val="20"/>
          <w:u w:val="single"/>
        </w:rPr>
        <w:t>Votación Unánime.</w:t>
      </w:r>
      <w:r w:rsidRPr="00827C72">
        <w:rPr>
          <w:rFonts w:ascii="Arial" w:hAnsi="Arial" w:cs="Arial"/>
          <w:sz w:val="20"/>
          <w:szCs w:val="20"/>
        </w:rPr>
        <w:t xml:space="preserve"> Comuníquese. “”””””””””;</w:t>
      </w:r>
      <w:r>
        <w:rPr>
          <w:rFonts w:ascii="Arial" w:hAnsi="Arial" w:cs="Arial"/>
          <w:sz w:val="20"/>
          <w:szCs w:val="20"/>
        </w:rPr>
        <w:t xml:space="preserve"> </w:t>
      </w:r>
      <w:r w:rsidRPr="00827C72">
        <w:rPr>
          <w:rFonts w:ascii="Arial" w:hAnsi="Arial" w:cs="Arial"/>
          <w:b/>
          <w:bCs/>
          <w:sz w:val="20"/>
          <w:szCs w:val="20"/>
          <w:shd w:val="clear" w:color="auto" w:fill="FFFFFF"/>
        </w:rPr>
        <w:t xml:space="preserve">ACUERDO NUMERO TRES: </w:t>
      </w:r>
      <w:r w:rsidRPr="00827C72">
        <w:rPr>
          <w:rFonts w:ascii="Arial" w:hAnsi="Arial" w:cs="Arial"/>
          <w:sz w:val="20"/>
          <w:szCs w:val="20"/>
        </w:rPr>
        <w:t xml:space="preserve">En atención a requerimiento realizado por el Jefe de la Unidad de Adquisiciones y Contrataciones Institucional, mediante solicita la aprobación de las bases de Licitación LP-01/2021, que corresponden al proceso “Suministro de Combustible para la flota de vehículos y maquinaria de esta Municipalidad”, por lo que </w:t>
      </w:r>
      <w:r w:rsidRPr="00827C72">
        <w:rPr>
          <w:rFonts w:ascii="Arial" w:hAnsi="Arial" w:cs="Arial"/>
          <w:b/>
          <w:bCs/>
          <w:sz w:val="20"/>
          <w:szCs w:val="20"/>
        </w:rPr>
        <w:t xml:space="preserve">recomienda: </w:t>
      </w:r>
      <w:r w:rsidRPr="00827C72">
        <w:rPr>
          <w:rFonts w:ascii="Arial" w:hAnsi="Arial" w:cs="Arial"/>
          <w:bCs/>
          <w:sz w:val="20"/>
          <w:szCs w:val="20"/>
        </w:rPr>
        <w:t>A</w:t>
      </w:r>
      <w:r w:rsidRPr="00827C72">
        <w:rPr>
          <w:rFonts w:ascii="Arial" w:hAnsi="Arial" w:cs="Arial"/>
          <w:sz w:val="20"/>
          <w:szCs w:val="20"/>
        </w:rPr>
        <w:t xml:space="preserve">probar las presentes bases de Licitación y dar por iniciado el respectivo proceso, fijando un precio de venta de bases de cincuenta 00/100 Dólares de los Estados Unidos de América </w:t>
      </w:r>
      <w:r w:rsidRPr="00827C72">
        <w:rPr>
          <w:rFonts w:ascii="Arial" w:hAnsi="Arial" w:cs="Arial"/>
          <w:b/>
          <w:bCs/>
          <w:sz w:val="20"/>
          <w:szCs w:val="20"/>
        </w:rPr>
        <w:t>($50.00)</w:t>
      </w:r>
      <w:r w:rsidRPr="00827C72">
        <w:rPr>
          <w:rFonts w:ascii="Arial" w:hAnsi="Arial" w:cs="Arial"/>
          <w:sz w:val="20"/>
          <w:szCs w:val="20"/>
        </w:rPr>
        <w:t xml:space="preserve">. </w:t>
      </w:r>
      <w:r w:rsidRPr="00827C72">
        <w:rPr>
          <w:rFonts w:ascii="Arial" w:hAnsi="Arial" w:cs="Arial"/>
          <w:color w:val="000000"/>
          <w:sz w:val="20"/>
          <w:szCs w:val="20"/>
          <w:lang w:eastAsia="es-SV"/>
        </w:rPr>
        <w:t xml:space="preserve">Este Concejo Municipal habiendo revisado las bases de licitación y de conformidad al artículo 18 de la Ley de Adquisiciones y Contratación de la Administración Pública </w:t>
      </w:r>
      <w:r w:rsidRPr="00827C72">
        <w:rPr>
          <w:rFonts w:ascii="Arial" w:hAnsi="Arial" w:cs="Arial"/>
          <w:b/>
          <w:color w:val="000000"/>
          <w:sz w:val="20"/>
          <w:szCs w:val="20"/>
          <w:lang w:eastAsia="es-SV"/>
        </w:rPr>
        <w:t>ACUERDA: a)</w:t>
      </w:r>
      <w:r w:rsidRPr="00827C72">
        <w:rPr>
          <w:rFonts w:ascii="Arial" w:hAnsi="Arial" w:cs="Arial"/>
          <w:color w:val="000000"/>
          <w:sz w:val="20"/>
          <w:szCs w:val="20"/>
          <w:lang w:eastAsia="es-SV"/>
        </w:rPr>
        <w:t xml:space="preserve"> Aprobar las </w:t>
      </w:r>
      <w:r w:rsidRPr="00827C72">
        <w:rPr>
          <w:rFonts w:ascii="Arial" w:hAnsi="Arial" w:cs="Arial"/>
          <w:sz w:val="20"/>
          <w:szCs w:val="20"/>
        </w:rPr>
        <w:t xml:space="preserve">BASES DE LICITACION </w:t>
      </w:r>
      <w:r w:rsidRPr="00827C72">
        <w:rPr>
          <w:rFonts w:ascii="Arial" w:hAnsi="Arial" w:cs="Arial"/>
          <w:b/>
          <w:sz w:val="20"/>
          <w:szCs w:val="20"/>
        </w:rPr>
        <w:t>LP-01/2021</w:t>
      </w:r>
      <w:r w:rsidRPr="00827C72">
        <w:rPr>
          <w:rFonts w:ascii="Arial" w:hAnsi="Arial" w:cs="Arial"/>
          <w:sz w:val="20"/>
          <w:szCs w:val="20"/>
        </w:rPr>
        <w:t xml:space="preserve"> “Suministro de Combustible para la flota de vehículos y maquinaria de esta Municipalidad”, y dar por iniciado el proceso respectivo, fijando un precio de venta de bases de cincuenta 00/100 Dólares de los Estados Unidos de América </w:t>
      </w:r>
      <w:r w:rsidRPr="00827C72">
        <w:rPr>
          <w:rFonts w:ascii="Arial" w:hAnsi="Arial" w:cs="Arial"/>
          <w:b/>
          <w:bCs/>
          <w:sz w:val="20"/>
          <w:szCs w:val="20"/>
        </w:rPr>
        <w:t>($50.00)</w:t>
      </w:r>
      <w:r w:rsidRPr="00827C72">
        <w:rPr>
          <w:rFonts w:ascii="Arial" w:hAnsi="Arial" w:cs="Arial"/>
          <w:sz w:val="20"/>
          <w:szCs w:val="20"/>
        </w:rPr>
        <w:t xml:space="preserve">, </w:t>
      </w:r>
      <w:r w:rsidRPr="00827C72">
        <w:rPr>
          <w:rFonts w:ascii="Arial" w:hAnsi="Arial" w:cs="Arial"/>
          <w:b/>
          <w:sz w:val="20"/>
          <w:szCs w:val="20"/>
        </w:rPr>
        <w:t xml:space="preserve">b) </w:t>
      </w:r>
      <w:r w:rsidRPr="00827C72">
        <w:rPr>
          <w:rFonts w:ascii="Arial" w:hAnsi="Arial" w:cs="Arial"/>
          <w:sz w:val="20"/>
          <w:szCs w:val="20"/>
        </w:rPr>
        <w:t>Conformar la Comisión Evaluadora de Ofertas que estar á integrada por: Felix Alfredo Medina Cerna, Gerente General, quien coordinará la comisión, Nora del Carmen Aguirre de Sanchez, Jefa UACI, Edwin Mauricio Rodas Nerio, Encargado de Presupuesto, Santos Orellana, Jefe de Mecánicos, Hugo Rolando Arguera Urrutia, Auxiliar Jurídico, y el Regidor Manuel Alexander Méndez Moran.</w:t>
      </w:r>
      <w:r w:rsidRPr="00827C72">
        <w:rPr>
          <w:rFonts w:ascii="Arial" w:hAnsi="Arial" w:cs="Arial"/>
          <w:color w:val="000000"/>
          <w:sz w:val="20"/>
          <w:szCs w:val="20"/>
          <w:lang w:eastAsia="es-SV"/>
        </w:rPr>
        <w:t xml:space="preserve">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w:t>
      </w:r>
      <w:r w:rsidRPr="00827C72">
        <w:rPr>
          <w:rFonts w:ascii="Arial" w:hAnsi="Arial" w:cs="Arial"/>
          <w:b/>
          <w:sz w:val="20"/>
          <w:szCs w:val="20"/>
        </w:rPr>
        <w:t>c)</w:t>
      </w:r>
      <w:r w:rsidRPr="00827C72">
        <w:rPr>
          <w:rFonts w:ascii="Arial" w:hAnsi="Arial" w:cs="Arial"/>
          <w:sz w:val="20"/>
          <w:szCs w:val="20"/>
        </w:rPr>
        <w:t xml:space="preserve"> </w:t>
      </w:r>
      <w:r w:rsidRPr="00827C72">
        <w:rPr>
          <w:rFonts w:ascii="Arial" w:hAnsi="Arial" w:cs="Arial"/>
          <w:b/>
          <w:sz w:val="20"/>
          <w:szCs w:val="20"/>
        </w:rPr>
        <w:t xml:space="preserve">JURIDICO. </w:t>
      </w:r>
      <w:r w:rsidRPr="00827C72">
        <w:rPr>
          <w:rFonts w:ascii="Arial" w:hAnsi="Arial" w:cs="Arial"/>
          <w:b/>
          <w:sz w:val="20"/>
          <w:szCs w:val="20"/>
          <w:u w:val="single"/>
        </w:rPr>
        <w:t>Solicitud de la Empresa UNDESA, S.A. DE C.V., para que se permita estacionar furgones en un terreno ubicado en Cantón El Salitre en zona de protección y aprovechamiento, Seguimiento a solicitud de Donación de zonas verdes de la Sociedad Inter Holiday Real State, S.A de C.V., Solicitud de Desafectación del Decreto 4-B, de la Sociedad ALMANESA, S.A. DE C.V., para construir oficinas privadas y Centro de Servicio de alineado y balanceo, en terreno ubicado en autopista By pass SAL37N y calle a Cantón Conacaste, Nejapa, Solicitud de la señora Ana María Ramírez, arrendataria del Local UNO, ubicado al costado norte del Mercado Municipal Plaza España, Solicitud de emisión de Acuerdo Municipal autorizando la aceptación de Donación Irrevocable de una pasarela ubicada en Calle a Quezaltepeque, antes planta de Industrias Coca Cola, conocida como La Granja, departamento de San Salvador:</w:t>
      </w:r>
      <w:r w:rsidRPr="00827C72">
        <w:rPr>
          <w:rFonts w:ascii="Arial" w:hAnsi="Arial" w:cs="Arial"/>
          <w:sz w:val="20"/>
          <w:szCs w:val="20"/>
        </w:rPr>
        <w:t xml:space="preserve"> </w:t>
      </w:r>
      <w:r w:rsidRPr="00827C72">
        <w:rPr>
          <w:rFonts w:ascii="Arial" w:hAnsi="Arial" w:cs="Arial"/>
          <w:bCs/>
          <w:sz w:val="20"/>
          <w:szCs w:val="20"/>
        </w:rPr>
        <w:t xml:space="preserve">De conformidad a los informes, recomendables y dictámenes, presentados </w:t>
      </w:r>
      <w:r w:rsidRPr="00827C72">
        <w:rPr>
          <w:rFonts w:ascii="Arial" w:hAnsi="Arial" w:cs="Arial"/>
          <w:sz w:val="20"/>
          <w:szCs w:val="20"/>
        </w:rPr>
        <w:t xml:space="preserve">por el Licenciado Sandoval Miranda, explicándolos uno a uno y discutidos que han sido los mismos, se toman los acuerdos siguientes: </w:t>
      </w:r>
      <w:r w:rsidRPr="00827C72">
        <w:rPr>
          <w:rFonts w:ascii="Arial" w:hAnsi="Arial" w:cs="Arial"/>
          <w:b/>
          <w:bCs/>
          <w:sz w:val="20"/>
          <w:szCs w:val="20"/>
          <w:shd w:val="clear" w:color="auto" w:fill="FFFFFF"/>
        </w:rPr>
        <w:t xml:space="preserve">ACUERDO NUMERO CUATRO: </w:t>
      </w:r>
      <w:r w:rsidRPr="00827C72">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827C72">
        <w:rPr>
          <w:rFonts w:ascii="Arial" w:hAnsi="Arial" w:cs="Arial"/>
          <w:b/>
          <w:sz w:val="20"/>
          <w:szCs w:val="20"/>
          <w:lang w:val="es-PE"/>
        </w:rPr>
        <w:t xml:space="preserve">I. </w:t>
      </w:r>
      <w:r w:rsidRPr="00827C72">
        <w:rPr>
          <w:rFonts w:ascii="Arial" w:hAnsi="Arial" w:cs="Arial"/>
          <w:sz w:val="20"/>
          <w:szCs w:val="20"/>
          <w:lang w:val="es-PE"/>
        </w:rPr>
        <w:t>Que m</w:t>
      </w:r>
      <w:r w:rsidRPr="00827C72">
        <w:rPr>
          <w:rFonts w:ascii="Arial" w:hAnsi="Arial" w:cs="Arial"/>
          <w:sz w:val="20"/>
          <w:szCs w:val="20"/>
        </w:rPr>
        <w:t>ediante solicitud presentada a esta municipalidad el día 22 de octubre del corriente año, por el ingeniero HERBERT RENE CHAVEZ C., mediante la cual manifiesta que en referencia al Acta 15, Acuerdo 6, de fecha 21 de julio de 2020, referente a la sociedad INDUSTRIAS DEPORTIVAS SALVADOREÑAS, S.A. DE C.V., propietaria de un inmueble ubicado en Cantón El Salitre, en ZONA DE PROTECCION Y APROVECHAMIENTO, expone lo siguiente: “</w:t>
      </w:r>
      <w:r w:rsidRPr="00827C72">
        <w:rPr>
          <w:rFonts w:ascii="Arial" w:hAnsi="Arial" w:cs="Arial"/>
          <w:i/>
          <w:iCs/>
          <w:sz w:val="20"/>
          <w:szCs w:val="20"/>
        </w:rPr>
        <w:t>1. Según lo recomendado en “literal b” por TRATAMEINTO URBANISTICOS, se encuentra el inmueble en CONSERVACION AMBIENTAL. 2. Según lo recomendado en Literal “c” se debe realizar trámite de Calificación de lugar en OPAMSS. 3. Según el artículo VIII.4 Del Reglamento de la ley de Desarrollo y Ordenamiento Territorial se pueden realizar construcciones sencillas. Por todo lo anterior solicitamos al Sr. Alcalde y su Honorable Concejo Municipal se permita lo siguiente: 1. Según articulo VIII.4 del reglamento de la Ley de Desarrollo y Ordenamiento Territorial, se permita a UNDESA realizar construcciones sencillas de Tapial perimetral y caseta de vigilancia menor a 50 m2. Pagando las tasas respectivas en la municipalidad. 2. Según lo recomendado el inmueble está en ZONA NO URBANIZABLE, aclarando que en clases de suelo no urbanizable es posible construir legalmente protegiendo la cuenca del Rio San Antonio con directrices ambientes que aprueben técnicamente los especialistas de la alcaldía municipal, se permita a UNDESA estacionar furgones en el inmueble sin impermeabilizar el suelo para mantener el 100% de infiltración. El no permitir a UNDES.A. DE C.V. lo solicitado acarrearía un grave y desproporcional sacrificio, que afectaría también los ingresos de la Municipalidad, puesto que dejaría de percibir el impuesto. Como vuestra digna autoridad puede observar no se ha dañado al interés público, nos encontramos ante el peligro que una actualización que violente el Art. 1 de la Constitución, que le da como prioridad procurar el bien común de los ciudadanos salvadoreños</w:t>
      </w:r>
      <w:r w:rsidRPr="00827C72">
        <w:rPr>
          <w:rFonts w:ascii="Arial" w:hAnsi="Arial" w:cs="Arial"/>
          <w:sz w:val="20"/>
          <w:szCs w:val="20"/>
        </w:rPr>
        <w:t xml:space="preserve">”. </w:t>
      </w:r>
      <w:r w:rsidRPr="00827C72">
        <w:rPr>
          <w:rFonts w:ascii="Arial" w:hAnsi="Arial" w:cs="Arial"/>
          <w:b/>
          <w:bCs/>
          <w:sz w:val="20"/>
          <w:szCs w:val="20"/>
        </w:rPr>
        <w:t xml:space="preserve">II. </w:t>
      </w:r>
      <w:r w:rsidRPr="00827C72">
        <w:rPr>
          <w:rFonts w:ascii="Arial" w:hAnsi="Arial" w:cs="Arial"/>
          <w:sz w:val="20"/>
          <w:szCs w:val="20"/>
        </w:rPr>
        <w:t>Mediante nota de fecha 6 de noviembre del corriente año, suscrita por el ingeniero HERBERT RENE CHAVEZ CENTENO, por UNDESA, S.A. DE C.V., manifiesta que: “</w:t>
      </w:r>
      <w:r w:rsidRPr="00827C72">
        <w:rPr>
          <w:rFonts w:ascii="Arial" w:hAnsi="Arial" w:cs="Arial"/>
          <w:i/>
          <w:iCs/>
          <w:sz w:val="20"/>
          <w:szCs w:val="20"/>
        </w:rPr>
        <w:t>El motivo de la presente es con respecto a TRAMITE PERMISO DE USO DE INMUBELE PARA PARQUEO DE FURGONES, en inmueble ubicado en calle Cantón El Salitre, municipio de Nejapa, departamento San Salvador, propiedad de UNDESA, S.A. DE C.V., informando que se tiene aprobado: a) Tramite de Construcción de Vivienda (Caseta de Vigilancia), b)  Tramite  Construcción  de  Muro   (Tapial Perimetral).   Manifestamos   que   el   área   no   era impermeabilizada CON NINGUN TIPO DE RECUBRIMIENTO para mantener el 100% de infiltración en el área= 2,500 m2.</w:t>
      </w:r>
      <w:r w:rsidRPr="00827C72">
        <w:rPr>
          <w:rFonts w:ascii="Arial" w:hAnsi="Arial" w:cs="Arial"/>
          <w:sz w:val="20"/>
          <w:szCs w:val="20"/>
        </w:rPr>
        <w:t xml:space="preserve">” </w:t>
      </w:r>
      <w:r w:rsidRPr="00827C72">
        <w:rPr>
          <w:rFonts w:ascii="Arial" w:hAnsi="Arial" w:cs="Arial"/>
          <w:b/>
          <w:bCs/>
          <w:sz w:val="20"/>
          <w:szCs w:val="20"/>
        </w:rPr>
        <w:t xml:space="preserve">III. </w:t>
      </w:r>
      <w:r w:rsidRPr="00827C72">
        <w:rPr>
          <w:rFonts w:ascii="Arial" w:hAnsi="Arial" w:cs="Arial"/>
          <w:sz w:val="20"/>
          <w:szCs w:val="20"/>
        </w:rPr>
        <w:t xml:space="preserve">Que con el objetivo de dar respuesta a las solicitudes presentadas por UNDESA, S.A. DE C.V., el día 27 de octubre y 06 de noviembre del corriente año, respectivamente, se solicitó informe al arquitecto Luis Arturo Rivera Alemán, Encargado de Ordenamiento y Desarrollo Territorial, de esta municipalidad. </w:t>
      </w:r>
      <w:r w:rsidRPr="00827C72">
        <w:rPr>
          <w:rFonts w:ascii="Arial" w:hAnsi="Arial" w:cs="Arial"/>
          <w:b/>
          <w:bCs/>
          <w:sz w:val="20"/>
          <w:szCs w:val="20"/>
        </w:rPr>
        <w:t xml:space="preserve">IV. </w:t>
      </w:r>
      <w:r w:rsidRPr="00827C72">
        <w:rPr>
          <w:rFonts w:ascii="Arial" w:hAnsi="Arial" w:cs="Arial"/>
          <w:sz w:val="20"/>
          <w:szCs w:val="20"/>
        </w:rPr>
        <w:t>Que mediante memorándum 083, de fecha 12 de noviembre del corriente año, el arquitecto Luis Arturo Rivera Alemán, Encargado de Ordenamiento y Desarrollo Territorial, de esta municipalidad, informa lo siguiente: “…</w:t>
      </w:r>
      <w:r w:rsidRPr="00827C72">
        <w:rPr>
          <w:rFonts w:ascii="Arial" w:hAnsi="Arial" w:cs="Arial"/>
          <w:i/>
          <w:iCs/>
          <w:sz w:val="20"/>
          <w:szCs w:val="20"/>
        </w:rPr>
        <w:t xml:space="preserve">Desde que ocurrió el deslave o flujo de escombros en el área de los Angelitos 1 y 2, el día jueves 29/10/2020 por las intensas lluvias resultando el área del Cantón El Salitre una de las más afectadas por las inundaciones, por lo cual ha sido imposible realizar inspección en conjunto con la ing. Celina Perla, Gerente de la Unidad Ambiental, este día la Arq. Xenia Guadalupe Rodas, Gerente de Proyectos de esta municipalidad, realizo visita de campo para encontrar solución para drenar toda el agua estancada en la calle principal de acceso al terreno. Al mismo tiempo, se recibió otra carta de la empresa, UNDESA, S.A. DE C.V. de fecha 06/11/2020, en donde aclaran que EL PARQUEO DE FURGONES solicitado que el área no será impermeabilizada con ningún tipo de recubrimiento para mantener el 100% de infiltración en el área.” </w:t>
      </w:r>
      <w:r w:rsidRPr="00827C72">
        <w:rPr>
          <w:rFonts w:ascii="Arial" w:hAnsi="Arial" w:cs="Arial"/>
          <w:b/>
          <w:bCs/>
          <w:sz w:val="20"/>
          <w:szCs w:val="20"/>
          <w:u w:val="single"/>
          <w:lang w:val="es-ES"/>
        </w:rPr>
        <w:t>Legislación Aplicable.</w:t>
      </w:r>
      <w:r w:rsidRPr="00827C72">
        <w:rPr>
          <w:rFonts w:ascii="Arial" w:hAnsi="Arial" w:cs="Arial"/>
          <w:b/>
          <w:bCs/>
          <w:sz w:val="20"/>
          <w:szCs w:val="20"/>
          <w:lang w:val="es-ES"/>
        </w:rPr>
        <w:t xml:space="preserve"> </w:t>
      </w:r>
      <w:r w:rsidRPr="00827C72">
        <w:rPr>
          <w:rFonts w:ascii="Arial" w:hAnsi="Arial" w:cs="Arial"/>
          <w:sz w:val="20"/>
          <w:szCs w:val="20"/>
          <w:lang w:val="es-ES" w:eastAsia="es-ES_tradnl"/>
        </w:rPr>
        <w:t>Artículo 80 de la Ley de Procedimientos Administrativos: “Los términos y plazos del procedimiento administrativo son obligatorios y perentorios para la Administración y para los particulares.” Artículo 81 de la Ley de Procedimientos Administrativos</w:t>
      </w:r>
      <w:proofErr w:type="gramStart"/>
      <w:r w:rsidRPr="00827C72">
        <w:rPr>
          <w:rFonts w:ascii="Arial" w:hAnsi="Arial" w:cs="Arial"/>
          <w:sz w:val="20"/>
          <w:szCs w:val="20"/>
          <w:lang w:val="es-ES" w:eastAsia="es-ES_tradnl"/>
        </w:rPr>
        <w:t>:</w:t>
      </w:r>
      <w:r>
        <w:rPr>
          <w:rFonts w:ascii="Arial" w:hAnsi="Arial" w:cs="Arial"/>
          <w:sz w:val="20"/>
          <w:szCs w:val="20"/>
          <w:lang w:val="es-ES" w:eastAsia="es-ES_tradnl"/>
        </w:rPr>
        <w:t xml:space="preserve"> </w:t>
      </w:r>
      <w:r w:rsidRPr="00827C72">
        <w:rPr>
          <w:rFonts w:ascii="Arial" w:hAnsi="Arial" w:cs="Arial"/>
          <w:sz w:val="20"/>
          <w:szCs w:val="20"/>
          <w:lang w:val="es-ES" w:eastAsia="es-ES_tradnl"/>
        </w:rPr>
        <w:t>”Los</w:t>
      </w:r>
      <w:proofErr w:type="gramEnd"/>
      <w:r w:rsidRPr="00827C72">
        <w:rPr>
          <w:rFonts w:ascii="Arial" w:hAnsi="Arial" w:cs="Arial"/>
          <w:sz w:val="20"/>
          <w:szCs w:val="20"/>
          <w:lang w:val="es-ES" w:eastAsia="es-ES_tradnl"/>
        </w:rPr>
        <w:t xml:space="preserve">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Reglas para el Cómputo de Plazos. Artículo 82 de la Ley de Procedimientos Administrativos: “Si los plazos se señalan por días u horas, se computarán únicamente los días y horas hábiles.” </w:t>
      </w:r>
      <w:r w:rsidRPr="00827C72">
        <w:rPr>
          <w:rFonts w:ascii="Arial" w:hAnsi="Arial" w:cs="Arial"/>
          <w:sz w:val="20"/>
          <w:szCs w:val="20"/>
          <w:lang w:val="es-ES"/>
        </w:rPr>
        <w:t>Artículo 83</w:t>
      </w:r>
      <w:r w:rsidRPr="00827C72">
        <w:rPr>
          <w:rFonts w:ascii="Arial" w:hAnsi="Arial" w:cs="Arial"/>
          <w:sz w:val="20"/>
          <w:szCs w:val="20"/>
          <w:lang w:val="es-ES" w:eastAsia="es-ES_tradnl"/>
        </w:rPr>
        <w:t xml:space="preserve"> de la Ley de Procedimientos Administrativos:</w:t>
      </w:r>
      <w:r w:rsidRPr="00827C72">
        <w:rPr>
          <w:rFonts w:ascii="Arial" w:hAnsi="Arial" w:cs="Arial"/>
          <w:sz w:val="20"/>
          <w:szCs w:val="20"/>
          <w:lang w:val="es-ES"/>
        </w:rPr>
        <w:t xml:space="preserve"> “La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 Artículo 85</w:t>
      </w:r>
      <w:r w:rsidRPr="00827C72">
        <w:rPr>
          <w:rFonts w:ascii="Arial" w:hAnsi="Arial" w:cs="Arial"/>
          <w:sz w:val="20"/>
          <w:szCs w:val="20"/>
          <w:lang w:val="es-ES" w:eastAsia="es-ES_tradnl"/>
        </w:rPr>
        <w:t xml:space="preserve"> de la Ley de Procedimientos Administrativos:</w:t>
      </w:r>
      <w:r w:rsidRPr="00827C72">
        <w:rPr>
          <w:rFonts w:ascii="Arial" w:hAnsi="Arial" w:cs="Arial"/>
          <w:sz w:val="20"/>
          <w:szCs w:val="20"/>
          <w:lang w:val="es-ES"/>
        </w:rPr>
        <w:t xml:space="preserve"> “Cuando por fuerza mayor o caso fortuito, debidamente calificado por el órgano competente, no puedan realizarse las actuaciones para las que el plazo se establezca, el interesado podrá solicitar la reposición de las actuaciones y la habilitación de un nuevo plazo. La solicitud deberá presentarse dentro de los cinco días posteriores al día en que hubiera cesado la causa que la motive y no producirá por sí misma la suspensión del procedimiento. El funcionario o autoridad que apruebe la habilitación de plazos, deberá comunicarlo a los interesados y a su superior jerárquico. En tal comunicación, se expresarán los motivos en que se funda y se fijará un nuevo plazo, que no podrá exceder del originalmente previsto. Se considerará un caso de fuerza mayor, la negativa u obstáculo que la Administración oponga al interesado para examinar el expediente. En tales casos, la Administración deberá dejar constancia por escrito de tal negativa o, en su defecto, el interesado deberá acreditar esto último mediante acta notarial.  Artículo 86</w:t>
      </w:r>
      <w:r w:rsidRPr="00827C72">
        <w:rPr>
          <w:rFonts w:ascii="Arial" w:hAnsi="Arial" w:cs="Arial"/>
          <w:sz w:val="20"/>
          <w:szCs w:val="20"/>
          <w:lang w:val="es-ES" w:eastAsia="es-ES_tradnl"/>
        </w:rPr>
        <w:t xml:space="preserve"> de la Ley de Procedimientos Administrativos:</w:t>
      </w:r>
      <w:r w:rsidRPr="00827C72">
        <w:rPr>
          <w:rFonts w:ascii="Arial" w:hAnsi="Arial" w:cs="Arial"/>
          <w:sz w:val="20"/>
          <w:szCs w:val="20"/>
          <w:lang w:val="es-ES"/>
        </w:rPr>
        <w:t xml:space="preserve"> “La Administración deberá dictar los actos de procedimiento, en los siguientes plazos máximos: 1. Los de mero trámite, en cinco días; 2. Los dictámenes, peritajes e informes técnicos similares, en veinte días después de solicitados, salvo que por su naturaleza se establezca de manera fundamentada la necesidad de ampliación, la cual no podrá exceder en todo caso de otros veinte días; y, 3. Los informes administrativos no técnicos, quince días después de solicitados.”  Artículo 90.</w:t>
      </w:r>
      <w:r w:rsidRPr="00827C72">
        <w:rPr>
          <w:rFonts w:ascii="Arial" w:hAnsi="Arial" w:cs="Arial"/>
          <w:sz w:val="20"/>
          <w:szCs w:val="20"/>
          <w:lang w:val="es-ES" w:eastAsia="es-ES_tradnl"/>
        </w:rPr>
        <w:t xml:space="preserve"> de la Ley de Procedimientos Administrativos:</w:t>
      </w:r>
      <w:r w:rsidRPr="00827C72">
        <w:rPr>
          <w:rFonts w:ascii="Arial" w:hAnsi="Arial" w:cs="Arial"/>
          <w:sz w:val="20"/>
          <w:szCs w:val="20"/>
          <w:lang w:val="es-ES"/>
        </w:rPr>
        <w:t xml:space="preserve"> “El transcurso del plazo máximo legal para resolver un procedimiento y notificar la resolución, se suspenderá en los siguientes casos: 1. Cuando deba requerirse a cualquier interesado para la subsanación de deficiencias y la aportación de documentos y otros elementos de juicio necesarios, por el tiempo que medie entre la notificación del requerimiento y su efectivo cumplimiento por el destinatario o, en su defecto, el transcurso del plazo concedido; 2. </w:t>
      </w:r>
      <w:r w:rsidRPr="00827C72">
        <w:rPr>
          <w:rFonts w:ascii="Arial" w:hAnsi="Arial" w:cs="Arial"/>
          <w:b/>
          <w:bCs/>
          <w:sz w:val="20"/>
          <w:szCs w:val="20"/>
          <w:lang w:val="es-ES"/>
        </w:rPr>
        <w:t>Cuando deban solicitarse informes que sean preceptivos y determinantes del contenido de la resolución a otro órgano de la Administración, por el tiempo que medie entre la petición, que</w:t>
      </w:r>
      <w:r w:rsidRPr="00827C72">
        <w:rPr>
          <w:rFonts w:ascii="Arial" w:hAnsi="Arial" w:cs="Arial"/>
          <w:sz w:val="20"/>
          <w:szCs w:val="20"/>
          <w:lang w:val="es-ES"/>
        </w:rPr>
        <w:t xml:space="preserve"> deberá comunicarse a los interesados, y la recepción del informe, que igualmente deberá ser comunicada a los interesados. La suspensión del plazo por este motivo no podrá exceder, en ningún caso, de dos meses; 3. </w:t>
      </w:r>
      <w:r w:rsidRPr="00827C72">
        <w:rPr>
          <w:rFonts w:ascii="Arial" w:hAnsi="Arial" w:cs="Arial"/>
          <w:b/>
          <w:bCs/>
          <w:sz w:val="20"/>
          <w:szCs w:val="20"/>
          <w:lang w:val="es-ES"/>
        </w:rPr>
        <w:t xml:space="preserve">Cuando deban realizarse pruebas técnicas, estudios o análisis contradictorios o dirimentes propuestos por los interesados u ordenados de oficio, durante el tiempo necesario para la incorporación de los resultados al expediente. </w:t>
      </w:r>
      <w:r w:rsidRPr="00827C72">
        <w:rPr>
          <w:rFonts w:ascii="Arial" w:hAnsi="Arial" w:cs="Arial"/>
          <w:sz w:val="20"/>
          <w:szCs w:val="20"/>
          <w:lang w:val="es-ES"/>
        </w:rPr>
        <w:t xml:space="preserve">La suspensión del plazo por este motivo no podrá exceder, en ningún caso, de dos meses; y, 4. Cuando el órgano competente para resolver decida realizar alguna actuación complementaria que sea necesaria para ello, desde el momento en que se notifique a los interesados el acuerdo motivado del inicio de las actuaciones, hasta que se produzca su terminación. La resolución que ordene la suspensión del plazo para resolver no admite recurso alguno.” </w:t>
      </w:r>
      <w:r w:rsidRPr="00827C72">
        <w:rPr>
          <w:rFonts w:ascii="Arial" w:hAnsi="Arial" w:cs="Arial"/>
          <w:b/>
          <w:bCs/>
          <w:sz w:val="20"/>
          <w:szCs w:val="20"/>
          <w:u w:val="single"/>
          <w:lang w:val="es-ES"/>
        </w:rPr>
        <w:t>Recomendable:</w:t>
      </w:r>
      <w:r w:rsidRPr="00827C72">
        <w:rPr>
          <w:rFonts w:ascii="Arial" w:hAnsi="Arial" w:cs="Arial"/>
          <w:b/>
          <w:bCs/>
          <w:sz w:val="20"/>
          <w:szCs w:val="20"/>
          <w:lang w:val="es-ES"/>
        </w:rPr>
        <w:t xml:space="preserve"> </w:t>
      </w:r>
      <w:r w:rsidRPr="00827C72">
        <w:rPr>
          <w:rFonts w:ascii="Arial" w:hAnsi="Arial" w:cs="Arial"/>
          <w:sz w:val="20"/>
          <w:szCs w:val="20"/>
        </w:rPr>
        <w:t xml:space="preserve">Habiendo revisado el expediente administrativo que lleva esta municipalidad, así como la legislación relacionada y apareciendo que a la fecha no se ha podido realizar inspección en el lugar en el cual se pretende se autorice para estacionamiento de Furgones, debido a que según informe que presenta el arquitecto Luis Arturo Rivera Alemán, Encargado de Ordenamiento y Desarrollo Territorial, de esta municipalidad, dicha zona se vio afectada por el deslave de tierra ocurrido por las fuertes lluvias registradas entre las 9:45 de la noche del día jueves 29 y madrugada del día 30 de octubre del corriente año, en el Municipio de Nejapa  y considerando el suscrito lo siguiente: 1. Que, debido al deslave sucedido, este Concejo mediante Acuerdo Número </w:t>
      </w:r>
      <w:r w:rsidRPr="00827C72">
        <w:rPr>
          <w:rFonts w:ascii="Arial" w:hAnsi="Arial" w:cs="Arial"/>
          <w:b/>
          <w:bCs/>
          <w:sz w:val="20"/>
          <w:szCs w:val="20"/>
        </w:rPr>
        <w:t>UNO</w:t>
      </w:r>
      <w:r w:rsidRPr="00827C72">
        <w:rPr>
          <w:rFonts w:ascii="Arial" w:hAnsi="Arial" w:cs="Arial"/>
          <w:sz w:val="20"/>
          <w:szCs w:val="20"/>
        </w:rPr>
        <w:t xml:space="preserve">, de Acta número </w:t>
      </w:r>
      <w:r w:rsidRPr="00827C72">
        <w:rPr>
          <w:rFonts w:ascii="Arial" w:hAnsi="Arial" w:cs="Arial"/>
          <w:b/>
          <w:bCs/>
          <w:sz w:val="20"/>
          <w:szCs w:val="20"/>
        </w:rPr>
        <w:t>VEINTICINCO</w:t>
      </w:r>
      <w:r w:rsidRPr="00827C72">
        <w:rPr>
          <w:rFonts w:ascii="Arial" w:hAnsi="Arial" w:cs="Arial"/>
          <w:sz w:val="20"/>
          <w:szCs w:val="20"/>
        </w:rPr>
        <w:t xml:space="preserve"> de Sesión Extra Ordinaria, celebrada el día treinta de octubre del año dos mil veinte, </w:t>
      </w:r>
      <w:r w:rsidRPr="00827C72">
        <w:rPr>
          <w:rFonts w:ascii="Arial" w:hAnsi="Arial" w:cs="Arial"/>
          <w:sz w:val="20"/>
          <w:szCs w:val="20"/>
          <w:shd w:val="clear" w:color="auto" w:fill="FFFFFF"/>
        </w:rPr>
        <w:t xml:space="preserve">DECLARO DE URGENCIA, EL MUNICIPIO DE NEJAPA, por el plazo de </w:t>
      </w:r>
      <w:r w:rsidRPr="00827C72">
        <w:rPr>
          <w:rFonts w:ascii="Arial" w:hAnsi="Arial" w:cs="Arial"/>
          <w:b/>
          <w:bCs/>
          <w:sz w:val="20"/>
          <w:szCs w:val="20"/>
          <w:u w:val="single"/>
          <w:shd w:val="clear" w:color="auto" w:fill="FFFFFF"/>
        </w:rPr>
        <w:t>treinta días calendarios</w:t>
      </w:r>
      <w:r w:rsidRPr="00827C72">
        <w:rPr>
          <w:rFonts w:ascii="Arial" w:hAnsi="Arial" w:cs="Arial"/>
          <w:sz w:val="20"/>
          <w:szCs w:val="20"/>
          <w:shd w:val="clear" w:color="auto" w:fill="FFFFFF"/>
        </w:rPr>
        <w:t xml:space="preserve">, contados a partir de la fecha relacionada, declaratoria que finalizó el día 30 de noviembre del corriente año. 2. Que, para poder resolver el fondo de la petición, es necesario contar con el informe del técnico respectivo, el cual es importante que el Concejo conozca, a efecto de tener claridad y certeza sobre la resolución que deberá emitirse, por lo que recomienda se instruya al Arquitecto Rivera realice la inspección a la brevedad posible. Este Concejo Municipal habiendo escuchado el informe presentado por el Licenciado Sandoval Miranda, Asesor legal de esta Municipalidad, y de conformidad a base legal citada, </w:t>
      </w:r>
      <w:r w:rsidRPr="00827C72">
        <w:rPr>
          <w:rFonts w:ascii="Arial" w:hAnsi="Arial" w:cs="Arial"/>
          <w:b/>
          <w:sz w:val="20"/>
          <w:szCs w:val="20"/>
          <w:shd w:val="clear" w:color="auto" w:fill="FFFFFF"/>
        </w:rPr>
        <w:t xml:space="preserve">ACUERDA: a) </w:t>
      </w:r>
      <w:r w:rsidRPr="00827C72">
        <w:rPr>
          <w:rFonts w:ascii="Arial" w:hAnsi="Arial" w:cs="Arial"/>
          <w:sz w:val="20"/>
          <w:szCs w:val="20"/>
          <w:shd w:val="clear" w:color="auto" w:fill="FFFFFF"/>
        </w:rPr>
        <w:t xml:space="preserve"> </w:t>
      </w:r>
      <w:r w:rsidRPr="00827C72">
        <w:rPr>
          <w:rFonts w:ascii="Arial" w:hAnsi="Arial" w:cs="Arial"/>
          <w:b/>
          <w:bCs/>
          <w:sz w:val="20"/>
          <w:szCs w:val="20"/>
        </w:rPr>
        <w:t>Instruir</w:t>
      </w:r>
      <w:r w:rsidRPr="00827C72">
        <w:rPr>
          <w:rFonts w:ascii="Arial" w:hAnsi="Arial" w:cs="Arial"/>
          <w:sz w:val="20"/>
          <w:szCs w:val="20"/>
        </w:rPr>
        <w:t xml:space="preserve"> al Arquitecto Luis Arturo Rivera Alemán, Encargado de Ordenamiento y Desarrollo Territorial, de esta municipalidad, para que coordine, lo antes posible, inspección con los representantes de UNDESA, S.A. DE C.V., en el inmueble en el cual pretenden se le autorice para estacionar furgones, debiendo informar a este Concejo en la próxima reunión, para resolver lo que conforme a derecho corresponda.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w:t>
      </w:r>
      <w:r w:rsidRPr="00827C72">
        <w:rPr>
          <w:rFonts w:ascii="Arial" w:hAnsi="Arial" w:cs="Arial"/>
          <w:b/>
          <w:bCs/>
          <w:sz w:val="20"/>
          <w:szCs w:val="20"/>
          <w:shd w:val="clear" w:color="auto" w:fill="FFFFFF"/>
        </w:rPr>
        <w:t xml:space="preserve">ACUERDO NUMERO CINCO: </w:t>
      </w:r>
      <w:r w:rsidRPr="00827C72">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827C72">
        <w:rPr>
          <w:rFonts w:ascii="Arial" w:hAnsi="Arial" w:cs="Arial"/>
          <w:b/>
          <w:sz w:val="20"/>
          <w:szCs w:val="20"/>
          <w:lang w:val="es-PE"/>
        </w:rPr>
        <w:t xml:space="preserve">I. </w:t>
      </w:r>
      <w:r w:rsidRPr="00827C72">
        <w:rPr>
          <w:rFonts w:ascii="Arial" w:hAnsi="Arial" w:cs="Arial"/>
          <w:sz w:val="20"/>
          <w:szCs w:val="20"/>
        </w:rPr>
        <w:t xml:space="preserve">Que mediante Acuerdo municipal número </w:t>
      </w:r>
      <w:r w:rsidRPr="00827C72">
        <w:rPr>
          <w:rFonts w:ascii="Arial" w:hAnsi="Arial" w:cs="Arial"/>
          <w:b/>
          <w:bCs/>
          <w:sz w:val="20"/>
          <w:szCs w:val="20"/>
        </w:rPr>
        <w:t>CATORCE</w:t>
      </w:r>
      <w:r w:rsidRPr="00827C72">
        <w:rPr>
          <w:rFonts w:ascii="Arial" w:hAnsi="Arial" w:cs="Arial"/>
          <w:sz w:val="20"/>
          <w:szCs w:val="20"/>
        </w:rPr>
        <w:t xml:space="preserve"> de Acta número </w:t>
      </w:r>
      <w:r w:rsidRPr="00827C72">
        <w:rPr>
          <w:rFonts w:ascii="Arial" w:hAnsi="Arial" w:cs="Arial"/>
          <w:b/>
          <w:bCs/>
          <w:sz w:val="20"/>
          <w:szCs w:val="20"/>
        </w:rPr>
        <w:t>VEINTITRES</w:t>
      </w:r>
      <w:r w:rsidRPr="00827C72">
        <w:rPr>
          <w:rFonts w:ascii="Arial" w:hAnsi="Arial" w:cs="Arial"/>
          <w:sz w:val="20"/>
          <w:szCs w:val="20"/>
        </w:rPr>
        <w:t xml:space="preserve"> de la Vigésima Sesión Ordinaria celebrada por el Concejo Municipal, el día veinte de octubre del corriente año, este Concejo acordó lo siguiente: “ </w:t>
      </w:r>
      <w:r w:rsidRPr="00827C72">
        <w:rPr>
          <w:rFonts w:ascii="Arial" w:hAnsi="Arial" w:cs="Arial"/>
          <w:b/>
          <w:bCs/>
          <w:color w:val="000000"/>
          <w:sz w:val="20"/>
          <w:szCs w:val="20"/>
          <w:lang w:eastAsia="es-ES_tradnl"/>
        </w:rPr>
        <w:t>a)</w:t>
      </w:r>
      <w:r w:rsidRPr="00827C72">
        <w:rPr>
          <w:rFonts w:ascii="Arial" w:hAnsi="Arial" w:cs="Arial"/>
          <w:color w:val="000000"/>
          <w:sz w:val="20"/>
          <w:szCs w:val="20"/>
          <w:lang w:eastAsia="es-ES_tradnl"/>
        </w:rPr>
        <w:t xml:space="preserve"> Amplíese el plazo para contestar la presente solicitud por </w:t>
      </w:r>
      <w:r w:rsidRPr="00827C72">
        <w:rPr>
          <w:rFonts w:ascii="Arial" w:hAnsi="Arial" w:cs="Arial"/>
          <w:b/>
          <w:bCs/>
          <w:color w:val="000000"/>
          <w:sz w:val="20"/>
          <w:szCs w:val="20"/>
          <w:u w:val="single"/>
          <w:lang w:eastAsia="es-ES_tradnl"/>
        </w:rPr>
        <w:t>VEINTE DIAS MAS</w:t>
      </w:r>
      <w:r w:rsidRPr="00827C72">
        <w:rPr>
          <w:rFonts w:ascii="Arial" w:hAnsi="Arial" w:cs="Arial"/>
          <w:color w:val="000000"/>
          <w:sz w:val="20"/>
          <w:szCs w:val="20"/>
          <w:lang w:eastAsia="es-ES_tradnl"/>
        </w:rPr>
        <w:t xml:space="preserve">, de conformidad a lo establecido en el artículo </w:t>
      </w:r>
      <w:r w:rsidRPr="00827C72">
        <w:rPr>
          <w:rFonts w:ascii="Arial" w:hAnsi="Arial" w:cs="Arial"/>
          <w:sz w:val="20"/>
          <w:szCs w:val="20"/>
        </w:rPr>
        <w:t>86</w:t>
      </w:r>
      <w:r w:rsidRPr="00827C72">
        <w:rPr>
          <w:rFonts w:ascii="Arial" w:hAnsi="Arial" w:cs="Arial"/>
          <w:color w:val="000000"/>
          <w:sz w:val="20"/>
          <w:szCs w:val="20"/>
          <w:lang w:eastAsia="es-ES_tradnl"/>
        </w:rPr>
        <w:t xml:space="preserve"> numeral 2, de la Ley de Procedimientos Administrativos, plazo que se contara a partir del día </w:t>
      </w:r>
      <w:r w:rsidRPr="00827C72">
        <w:rPr>
          <w:rFonts w:ascii="Arial" w:hAnsi="Arial" w:cs="Arial"/>
          <w:b/>
          <w:bCs/>
          <w:color w:val="000000"/>
          <w:sz w:val="20"/>
          <w:szCs w:val="20"/>
          <w:u w:val="single"/>
          <w:lang w:eastAsia="es-ES_tradnl"/>
        </w:rPr>
        <w:t>CUATRO DE NOVIEMBRE</w:t>
      </w:r>
      <w:r w:rsidRPr="00827C72">
        <w:rPr>
          <w:rFonts w:ascii="Arial" w:hAnsi="Arial" w:cs="Arial"/>
          <w:color w:val="000000"/>
          <w:sz w:val="20"/>
          <w:szCs w:val="20"/>
          <w:lang w:eastAsia="es-ES_tradnl"/>
        </w:rPr>
        <w:t>, del corriente</w:t>
      </w:r>
      <w:r w:rsidRPr="00827C72">
        <w:rPr>
          <w:rFonts w:ascii="Arial" w:hAnsi="Arial" w:cs="Arial"/>
          <w:sz w:val="20"/>
          <w:szCs w:val="20"/>
        </w:rPr>
        <w:t xml:space="preserve"> año, lo anterior por las razones que antes se han expresado. </w:t>
      </w:r>
      <w:r w:rsidRPr="00827C72">
        <w:rPr>
          <w:rFonts w:ascii="Arial" w:hAnsi="Arial" w:cs="Arial"/>
          <w:b/>
          <w:bCs/>
          <w:color w:val="000000"/>
          <w:sz w:val="20"/>
          <w:szCs w:val="20"/>
          <w:lang w:eastAsia="es-ES_tradnl"/>
        </w:rPr>
        <w:t>b)</w:t>
      </w:r>
      <w:r w:rsidRPr="00827C72">
        <w:rPr>
          <w:rFonts w:ascii="Arial" w:hAnsi="Arial" w:cs="Arial"/>
          <w:color w:val="000000"/>
          <w:sz w:val="20"/>
          <w:szCs w:val="20"/>
          <w:lang w:eastAsia="es-ES_tradnl"/>
        </w:rPr>
        <w:t xml:space="preserve"> Prevenir al </w:t>
      </w:r>
      <w:r w:rsidRPr="00827C72">
        <w:rPr>
          <w:rFonts w:ascii="Arial" w:hAnsi="Arial" w:cs="Arial"/>
          <w:sz w:val="20"/>
          <w:szCs w:val="20"/>
        </w:rPr>
        <w:t xml:space="preserve">licenciado Paul André Castellanos Schurmann, en su calidad de apoderado de la sociedad INTER HOLIDAY REAL STATE, S.A. DE C.V., presente en el plazo de DIEZ DIAS HABILES, contados a partir del día siguiente de notificado el presente acuerdo la siguiente documentación: “Levantamiento topográfico firmado por un profesional responsable y autorizado por el CNR o por el VMVDU-MOP en formato digital DWG.” </w:t>
      </w:r>
      <w:r w:rsidRPr="00827C72">
        <w:rPr>
          <w:rFonts w:ascii="Arial" w:hAnsi="Arial" w:cs="Arial"/>
          <w:b/>
          <w:sz w:val="20"/>
          <w:szCs w:val="20"/>
        </w:rPr>
        <w:t>c)</w:t>
      </w:r>
      <w:r w:rsidRPr="00827C72">
        <w:rPr>
          <w:rFonts w:ascii="Arial" w:hAnsi="Arial" w:cs="Arial"/>
          <w:sz w:val="20"/>
          <w:szCs w:val="20"/>
        </w:rPr>
        <w:t xml:space="preserve"> Girar instrucciones a la Gerencia </w:t>
      </w:r>
      <w:r w:rsidRPr="00827C72">
        <w:rPr>
          <w:rFonts w:ascii="Arial" w:hAnsi="Arial" w:cs="Arial"/>
          <w:bCs/>
          <w:sz w:val="20"/>
          <w:szCs w:val="20"/>
        </w:rPr>
        <w:t xml:space="preserve">de Proyectos y Desarrollo Territorial de esta municipalidad, para que realice un levantamiento topográfico de las zonas verdes de la Lotificación MACANCE, a efecto de poder determinar las zonas verdes reales que deberán ser entregadas a esta Municipalidad. Asimismo, se le instruye para que </w:t>
      </w:r>
      <w:r w:rsidRPr="00827C72">
        <w:rPr>
          <w:rFonts w:ascii="Arial" w:hAnsi="Arial" w:cs="Arial"/>
          <w:sz w:val="20"/>
          <w:szCs w:val="20"/>
        </w:rPr>
        <w:t xml:space="preserve">gestionen ante OPAMSS, VMNDU-MOP y CNR, a efecto que informen lo antes posible a esta municipalidad sobre la legalidad o trámites realizados en referencia a la Lotificación MACANCE, ante dichas instituciones por la Sociedad solicitante. d) Asimismo se instruye a la </w:t>
      </w:r>
      <w:r w:rsidRPr="00827C72">
        <w:rPr>
          <w:rFonts w:ascii="Arial" w:hAnsi="Arial" w:cs="Arial"/>
          <w:b/>
          <w:sz w:val="20"/>
          <w:szCs w:val="20"/>
        </w:rPr>
        <w:t>Arquitecta Gloria Elizabeth Villanueva</w:t>
      </w:r>
      <w:r w:rsidRPr="00827C72">
        <w:rPr>
          <w:rFonts w:ascii="Arial" w:hAnsi="Arial" w:cs="Arial"/>
          <w:sz w:val="20"/>
          <w:szCs w:val="20"/>
        </w:rPr>
        <w:t xml:space="preserve">, Encargada de Catastro de esta Alcaldía, para que en Coordinación con la Gerencia de Proyectos y Desarrollo Territorial, verifiquen la información de la Lotificación Macance y determinen las Zonas verdes que deban ser entregadas al Municipio, debiendo incorporar cualquier otra información que desde la perspectiva legal y técnica sea pertinente y que deba ser conocida por este Concejo, a efecto de poder resolver lo que conforme a derecho corresponda. </w:t>
      </w:r>
      <w:r w:rsidRPr="00827C72">
        <w:rPr>
          <w:rFonts w:ascii="Arial" w:hAnsi="Arial" w:cs="Arial"/>
          <w:b/>
          <w:bCs/>
          <w:sz w:val="20"/>
          <w:szCs w:val="20"/>
        </w:rPr>
        <w:t>e)</w:t>
      </w:r>
      <w:r w:rsidRPr="00827C72">
        <w:rPr>
          <w:rFonts w:ascii="Arial" w:hAnsi="Arial" w:cs="Arial"/>
          <w:sz w:val="20"/>
          <w:szCs w:val="20"/>
        </w:rPr>
        <w:t xml:space="preserve"> </w:t>
      </w:r>
      <w:r w:rsidRPr="00827C72">
        <w:rPr>
          <w:rFonts w:ascii="Arial" w:hAnsi="Arial" w:cs="Arial"/>
          <w:bCs/>
          <w:sz w:val="20"/>
          <w:szCs w:val="20"/>
        </w:rPr>
        <w:t>Notifíquese el presente acuerdo para los efectos legales consiguientes.</w:t>
      </w:r>
      <w:r w:rsidRPr="00827C72">
        <w:rPr>
          <w:rFonts w:ascii="Arial" w:hAnsi="Arial" w:cs="Arial"/>
          <w:b/>
          <w:sz w:val="20"/>
          <w:szCs w:val="20"/>
        </w:rPr>
        <w:t xml:space="preserve">” Acuerdo que fue notificado el día 26 de octubre del corriente año. </w:t>
      </w:r>
      <w:r w:rsidRPr="00827C72">
        <w:rPr>
          <w:rFonts w:ascii="Arial" w:hAnsi="Arial" w:cs="Arial"/>
          <w:b/>
          <w:bCs/>
          <w:sz w:val="20"/>
          <w:szCs w:val="20"/>
        </w:rPr>
        <w:t xml:space="preserve">II. </w:t>
      </w:r>
      <w:r w:rsidRPr="00827C72">
        <w:rPr>
          <w:rFonts w:ascii="Arial" w:hAnsi="Arial" w:cs="Arial"/>
          <w:color w:val="000000"/>
          <w:sz w:val="20"/>
          <w:szCs w:val="20"/>
          <w:lang w:eastAsia="es-ES_tradnl"/>
        </w:rPr>
        <w:t>Que el plazo para contestar la solicitud presentada el día 05 de octubre del corriente año, por el licenciado Paul André Castellanos Schurmann, en su calidad de apoderado de la sociedad INTER HOLIDAY REAL STATE, S.A. DE C.V., quien es propietaria de la LOTIFICACION MACANCE,  solicitud mediante la cual presentó el proyecto de donación  de  CINCO ZONAS VERDES, que  le  hará a la Alcaldía, vence, de conformidad a lo</w:t>
      </w:r>
      <w:r w:rsidRPr="00827C72">
        <w:rPr>
          <w:rFonts w:ascii="Arial" w:hAnsi="Arial" w:cs="Arial"/>
          <w:sz w:val="20"/>
          <w:szCs w:val="20"/>
          <w:lang w:val="es-ES"/>
        </w:rPr>
        <w:t xml:space="preserve"> </w:t>
      </w:r>
      <w:r w:rsidRPr="00827C72">
        <w:rPr>
          <w:rFonts w:ascii="Arial" w:hAnsi="Arial" w:cs="Arial"/>
          <w:color w:val="000000"/>
          <w:sz w:val="20"/>
          <w:szCs w:val="20"/>
          <w:lang w:eastAsia="es-ES_tradnl"/>
        </w:rPr>
        <w:t xml:space="preserve">establecido en la Ley de Procedimientos Administrativos y al acuerdo relacionado en el numeral anterior el día 01 DE DICIEMBRE DEL CORRIENTE AÑO, no obstante no puede ese Concejo emitir una respuesta favorable o desfavorable, debido a que tanto por parte del </w:t>
      </w:r>
      <w:r w:rsidRPr="00827C72">
        <w:rPr>
          <w:rFonts w:ascii="Arial" w:hAnsi="Arial" w:cs="Arial"/>
          <w:b/>
          <w:color w:val="000000"/>
          <w:sz w:val="20"/>
          <w:szCs w:val="20"/>
          <w:lang w:eastAsia="es-ES_tradnl"/>
        </w:rPr>
        <w:t>representante legal de la Sociedad y las gerencias o Unidades de ésta Alcaldía,</w:t>
      </w:r>
      <w:r w:rsidRPr="00827C72">
        <w:rPr>
          <w:rFonts w:ascii="Arial" w:hAnsi="Arial" w:cs="Arial"/>
          <w:color w:val="000000"/>
          <w:sz w:val="20"/>
          <w:szCs w:val="20"/>
          <w:lang w:eastAsia="es-ES_tradnl"/>
        </w:rPr>
        <w:t xml:space="preserve"> aún no han enviado a la fecha lo requerido por este Concejo en el acuerdo que antes se relaciona. </w:t>
      </w:r>
      <w:r w:rsidRPr="00827C72">
        <w:rPr>
          <w:rFonts w:ascii="Arial" w:hAnsi="Arial" w:cs="Arial"/>
          <w:b/>
          <w:bCs/>
          <w:sz w:val="20"/>
          <w:szCs w:val="20"/>
        </w:rPr>
        <w:t xml:space="preserve">III. </w:t>
      </w:r>
      <w:r w:rsidRPr="00827C72">
        <w:rPr>
          <w:rFonts w:ascii="Arial" w:hAnsi="Arial" w:cs="Arial"/>
          <w:sz w:val="20"/>
          <w:szCs w:val="20"/>
        </w:rPr>
        <w:t xml:space="preserve">Que mediante Acuerdo Municipal número </w:t>
      </w:r>
      <w:r w:rsidRPr="00827C72">
        <w:rPr>
          <w:rFonts w:ascii="Arial" w:hAnsi="Arial" w:cs="Arial"/>
          <w:b/>
          <w:bCs/>
          <w:sz w:val="20"/>
          <w:szCs w:val="20"/>
        </w:rPr>
        <w:t>DIEZ</w:t>
      </w:r>
      <w:r w:rsidRPr="00827C72">
        <w:rPr>
          <w:rFonts w:ascii="Arial" w:hAnsi="Arial" w:cs="Arial"/>
          <w:sz w:val="20"/>
          <w:szCs w:val="20"/>
        </w:rPr>
        <w:t xml:space="preserve">, de Acta numero </w:t>
      </w:r>
      <w:r w:rsidRPr="00827C72">
        <w:rPr>
          <w:rFonts w:ascii="Arial" w:hAnsi="Arial" w:cs="Arial"/>
          <w:b/>
          <w:bCs/>
          <w:sz w:val="20"/>
          <w:szCs w:val="20"/>
        </w:rPr>
        <w:t>VEINTISIETE</w:t>
      </w:r>
      <w:r w:rsidRPr="00827C72">
        <w:rPr>
          <w:rFonts w:ascii="Arial" w:hAnsi="Arial" w:cs="Arial"/>
          <w:sz w:val="20"/>
          <w:szCs w:val="20"/>
        </w:rPr>
        <w:t xml:space="preserve">, de la Vigésima Segunda Sesión Ordinaria, celebrada por el Concejo Municipal el día diecisiete de noviembre del corriente año, se resolvió lo siguiente: “a) </w:t>
      </w:r>
      <w:r w:rsidRPr="00827C72">
        <w:rPr>
          <w:rFonts w:ascii="Arial" w:hAnsi="Arial" w:cs="Arial"/>
          <w:color w:val="000000"/>
          <w:sz w:val="20"/>
          <w:szCs w:val="20"/>
          <w:lang w:eastAsia="es-ES_tradnl"/>
        </w:rPr>
        <w:t xml:space="preserve">Amplíese por </w:t>
      </w:r>
      <w:r w:rsidRPr="00827C72">
        <w:rPr>
          <w:rFonts w:ascii="Arial" w:hAnsi="Arial" w:cs="Arial"/>
          <w:b/>
          <w:bCs/>
          <w:color w:val="000000"/>
          <w:sz w:val="20"/>
          <w:szCs w:val="20"/>
          <w:lang w:eastAsia="es-ES_tradnl"/>
        </w:rPr>
        <w:t>DIEZ DIAS HABILES</w:t>
      </w:r>
      <w:r w:rsidRPr="00827C72">
        <w:rPr>
          <w:rFonts w:ascii="Arial" w:hAnsi="Arial" w:cs="Arial"/>
          <w:color w:val="000000"/>
          <w:sz w:val="20"/>
          <w:szCs w:val="20"/>
          <w:lang w:eastAsia="es-ES_tradnl"/>
        </w:rPr>
        <w:t xml:space="preserve"> más el plazo para que el licenciado Paul André Castellanos Schurmann, en su calidad de apoderado de la sociedad INTER HOLIDAY REAL STATE, S.A. DE C.V., presente </w:t>
      </w:r>
      <w:r w:rsidRPr="00827C72">
        <w:rPr>
          <w:rFonts w:ascii="Arial" w:hAnsi="Arial" w:cs="Arial"/>
          <w:sz w:val="20"/>
          <w:szCs w:val="20"/>
        </w:rPr>
        <w:t xml:space="preserve">la documentación requerida mediante Acuerdo municipal número </w:t>
      </w:r>
      <w:r w:rsidRPr="00827C72">
        <w:rPr>
          <w:rFonts w:ascii="Arial" w:hAnsi="Arial" w:cs="Arial"/>
          <w:b/>
          <w:bCs/>
          <w:sz w:val="20"/>
          <w:szCs w:val="20"/>
        </w:rPr>
        <w:t>CATORCE</w:t>
      </w:r>
      <w:r w:rsidRPr="00827C72">
        <w:rPr>
          <w:rFonts w:ascii="Arial" w:hAnsi="Arial" w:cs="Arial"/>
          <w:sz w:val="20"/>
          <w:szCs w:val="20"/>
        </w:rPr>
        <w:t xml:space="preserve"> de Acta número </w:t>
      </w:r>
      <w:r w:rsidRPr="00827C72">
        <w:rPr>
          <w:rFonts w:ascii="Arial" w:hAnsi="Arial" w:cs="Arial"/>
          <w:b/>
          <w:bCs/>
          <w:sz w:val="20"/>
          <w:szCs w:val="20"/>
        </w:rPr>
        <w:t>VEINTITRES</w:t>
      </w:r>
      <w:r w:rsidRPr="00827C72">
        <w:rPr>
          <w:rFonts w:ascii="Arial" w:hAnsi="Arial" w:cs="Arial"/>
          <w:sz w:val="20"/>
          <w:szCs w:val="20"/>
        </w:rPr>
        <w:t xml:space="preserve"> de la Vigésima Sesión Ordinaria celebrada por el Concejo Municipal el día veinte de octubre del corriente año, de conformidad a lo establecido en el Artículo 83 de la Ley de Procedimientos Administrativos, documentación que consiste en “Levantamiento topográfico firmado por un profesional responsable y autorizado por el CNR o por el VMVDU-MOP en formato digital DWG.”, plazo que será contado a partir del día ONCE DE NOVIEMBRE DEL CORRIENTE AÑO, por lo que </w:t>
      </w:r>
      <w:r w:rsidRPr="00827C72">
        <w:rPr>
          <w:rFonts w:ascii="Arial" w:hAnsi="Arial" w:cs="Arial"/>
          <w:bCs/>
          <w:sz w:val="20"/>
          <w:szCs w:val="20"/>
        </w:rPr>
        <w:t>vencerá el  día VEINTICUATRO DE NOVIEMBRE DEL AÑO en curso</w:t>
      </w:r>
      <w:r w:rsidRPr="00827C72">
        <w:rPr>
          <w:rFonts w:ascii="Arial" w:hAnsi="Arial" w:cs="Arial"/>
          <w:sz w:val="20"/>
          <w:szCs w:val="20"/>
        </w:rPr>
        <w:t xml:space="preserve">, b) </w:t>
      </w:r>
      <w:r w:rsidRPr="00827C72">
        <w:rPr>
          <w:rFonts w:ascii="Arial" w:hAnsi="Arial" w:cs="Arial"/>
          <w:color w:val="000000"/>
          <w:sz w:val="20"/>
          <w:szCs w:val="20"/>
          <w:lang w:eastAsia="es-ES_tradnl"/>
        </w:rPr>
        <w:t xml:space="preserve">Instrúyase a la Jefa de la Unidad de Administración Tributaria, remita a este Concejo a más tardar el día VEINTICINCO DE NOVIEMBRE DEL CORRIENTE AÑO, estado de cuenta a la fecha, de la sociedad </w:t>
      </w:r>
      <w:r w:rsidRPr="00827C72">
        <w:rPr>
          <w:rFonts w:ascii="Arial" w:hAnsi="Arial" w:cs="Arial"/>
          <w:sz w:val="20"/>
          <w:szCs w:val="20"/>
        </w:rPr>
        <w:t xml:space="preserve">INTER HOLIDAY REAL STATE, S.A. DE C.V., quien es propietaria de la </w:t>
      </w:r>
      <w:r w:rsidRPr="00827C72">
        <w:rPr>
          <w:rFonts w:ascii="Arial" w:hAnsi="Arial" w:cs="Arial"/>
          <w:b/>
          <w:bCs/>
          <w:sz w:val="20"/>
          <w:szCs w:val="20"/>
        </w:rPr>
        <w:t>LOTIFICACION MACANCE</w:t>
      </w:r>
      <w:r w:rsidRPr="00827C72">
        <w:rPr>
          <w:rFonts w:ascii="Arial" w:hAnsi="Arial" w:cs="Arial"/>
          <w:color w:val="000000"/>
          <w:sz w:val="20"/>
          <w:szCs w:val="20"/>
          <w:lang w:eastAsia="es-ES_tradnl"/>
        </w:rPr>
        <w:t>, haciendo constar, desde que fecha se considera sujeto de la tasa el inmueble propiedad de la sociedad relacionada, los montos mensuales que se le han calculado y bajo cual hecho generador se le considera sujeto a tributar, c)  Instrúyase a</w:t>
      </w:r>
      <w:r w:rsidRPr="00827C72">
        <w:rPr>
          <w:rFonts w:ascii="Arial" w:hAnsi="Arial" w:cs="Arial"/>
          <w:b/>
          <w:bCs/>
          <w:color w:val="000000"/>
          <w:sz w:val="20"/>
          <w:szCs w:val="20"/>
          <w:lang w:eastAsia="es-ES_tradnl"/>
        </w:rPr>
        <w:t xml:space="preserve"> </w:t>
      </w:r>
      <w:r w:rsidRPr="00827C72">
        <w:rPr>
          <w:rFonts w:ascii="Arial" w:hAnsi="Arial" w:cs="Arial"/>
          <w:sz w:val="20"/>
          <w:szCs w:val="20"/>
        </w:rPr>
        <w:t xml:space="preserve">la Gerencia </w:t>
      </w:r>
      <w:r w:rsidRPr="00827C72">
        <w:rPr>
          <w:rFonts w:ascii="Arial" w:hAnsi="Arial" w:cs="Arial"/>
          <w:bCs/>
          <w:sz w:val="20"/>
          <w:szCs w:val="20"/>
        </w:rPr>
        <w:t>de Proyectos y Desarrollo Territorial, así como a la</w:t>
      </w:r>
      <w:r w:rsidRPr="00827C72">
        <w:rPr>
          <w:rFonts w:ascii="Arial" w:hAnsi="Arial" w:cs="Arial"/>
          <w:sz w:val="20"/>
          <w:szCs w:val="20"/>
        </w:rPr>
        <w:t xml:space="preserve"> Arquitecta Gloria Elizabeth Villanueva, Encargada de Catastro, de esta municipalidad, para que en el plazo de </w:t>
      </w:r>
      <w:r w:rsidRPr="00827C72">
        <w:rPr>
          <w:rFonts w:ascii="Arial" w:hAnsi="Arial" w:cs="Arial"/>
          <w:b/>
          <w:bCs/>
          <w:sz w:val="20"/>
          <w:szCs w:val="20"/>
        </w:rPr>
        <w:t>CINCO DIAS HABILES</w:t>
      </w:r>
      <w:r w:rsidRPr="00827C72">
        <w:rPr>
          <w:rFonts w:ascii="Arial" w:hAnsi="Arial" w:cs="Arial"/>
          <w:sz w:val="20"/>
          <w:szCs w:val="20"/>
        </w:rPr>
        <w:t xml:space="preserve">, después de recibido el presente acuerdo, remitan la documentación requerida por este Concejo mediante Acuerdo municipal número </w:t>
      </w:r>
      <w:r w:rsidRPr="00827C72">
        <w:rPr>
          <w:rFonts w:ascii="Arial" w:hAnsi="Arial" w:cs="Arial"/>
          <w:b/>
          <w:bCs/>
          <w:sz w:val="20"/>
          <w:szCs w:val="20"/>
        </w:rPr>
        <w:t>CATORCE</w:t>
      </w:r>
      <w:r w:rsidRPr="00827C72">
        <w:rPr>
          <w:rFonts w:ascii="Arial" w:hAnsi="Arial" w:cs="Arial"/>
          <w:sz w:val="20"/>
          <w:szCs w:val="20"/>
        </w:rPr>
        <w:t xml:space="preserve"> de Acta número </w:t>
      </w:r>
      <w:r w:rsidRPr="00827C72">
        <w:rPr>
          <w:rFonts w:ascii="Arial" w:hAnsi="Arial" w:cs="Arial"/>
          <w:b/>
          <w:bCs/>
          <w:sz w:val="20"/>
          <w:szCs w:val="20"/>
        </w:rPr>
        <w:t>VEINTITRES</w:t>
      </w:r>
      <w:r w:rsidRPr="00827C72">
        <w:rPr>
          <w:rFonts w:ascii="Arial" w:hAnsi="Arial" w:cs="Arial"/>
          <w:sz w:val="20"/>
          <w:szCs w:val="20"/>
        </w:rPr>
        <w:t xml:space="preserve"> de la Vigésima Sesión Ordinaria celebrada por el Concejo Municipal el día veinte de octubre del corriente año.” </w:t>
      </w:r>
      <w:r w:rsidRPr="00827C72">
        <w:rPr>
          <w:rFonts w:ascii="Arial" w:hAnsi="Arial" w:cs="Arial"/>
          <w:b/>
          <w:bCs/>
          <w:sz w:val="20"/>
          <w:szCs w:val="20"/>
          <w:lang w:eastAsia="es-ES_tradnl"/>
        </w:rPr>
        <w:t>IV.</w:t>
      </w:r>
      <w:r w:rsidRPr="00827C72">
        <w:rPr>
          <w:rFonts w:ascii="Arial" w:hAnsi="Arial" w:cs="Arial"/>
          <w:b/>
          <w:bCs/>
          <w:color w:val="000000"/>
          <w:sz w:val="20"/>
          <w:szCs w:val="20"/>
          <w:lang w:eastAsia="es-ES_tradnl"/>
        </w:rPr>
        <w:t xml:space="preserve"> </w:t>
      </w:r>
      <w:r w:rsidRPr="00827C72">
        <w:rPr>
          <w:rFonts w:ascii="Arial" w:hAnsi="Arial" w:cs="Arial"/>
          <w:color w:val="000000"/>
          <w:sz w:val="20"/>
          <w:szCs w:val="20"/>
          <w:lang w:eastAsia="es-ES_tradnl"/>
        </w:rPr>
        <w:t xml:space="preserve">Que mediante informe de fecha 19 de noviembre del corriente año, el arquitecto Luis Arturo Rivera Alemán, Encargado de Ordenamiento y Desarrollo Territorial, de esta municipalidad, manifiesta en resumen, que debido a discrepancias encontradas en las áreas, tanto del inmueble general de la sociedad de la Lotificación MACANCE así como de las zonas verdes que pretende entregar a la municipalidad, es necesario realizar un levantamiento topográfico tanto de las zonas verdes que pretende entregar la sociedad INTER HOLIDAY REAL STATE, S.A. DE C.V., a la municipalidad así como del inmueble general, así mismo informa que </w:t>
      </w:r>
      <w:r w:rsidRPr="00827C72">
        <w:rPr>
          <w:rFonts w:ascii="Arial" w:hAnsi="Arial" w:cs="Arial"/>
          <w:sz w:val="20"/>
          <w:szCs w:val="20"/>
        </w:rPr>
        <w:t xml:space="preserve">la sociedad a la fecha no ha presentado la documentación solicitada en el literal a)  del Acuerdo Municipal número </w:t>
      </w:r>
      <w:r w:rsidRPr="00827C72">
        <w:rPr>
          <w:rFonts w:ascii="Arial" w:hAnsi="Arial" w:cs="Arial"/>
          <w:b/>
          <w:bCs/>
          <w:sz w:val="20"/>
          <w:szCs w:val="20"/>
        </w:rPr>
        <w:t>DIEZ</w:t>
      </w:r>
      <w:r w:rsidRPr="00827C72">
        <w:rPr>
          <w:rFonts w:ascii="Arial" w:hAnsi="Arial" w:cs="Arial"/>
          <w:sz w:val="20"/>
          <w:szCs w:val="20"/>
        </w:rPr>
        <w:t xml:space="preserve">, de Acta número </w:t>
      </w:r>
      <w:r w:rsidRPr="00827C72">
        <w:rPr>
          <w:rFonts w:ascii="Arial" w:hAnsi="Arial" w:cs="Arial"/>
          <w:b/>
          <w:bCs/>
          <w:sz w:val="20"/>
          <w:szCs w:val="20"/>
        </w:rPr>
        <w:t>VEINTISIETE</w:t>
      </w:r>
      <w:r w:rsidRPr="00827C72">
        <w:rPr>
          <w:rFonts w:ascii="Arial" w:hAnsi="Arial" w:cs="Arial"/>
          <w:sz w:val="20"/>
          <w:szCs w:val="20"/>
        </w:rPr>
        <w:t xml:space="preserve">, de la Vigésima Segunda Sesión Ordinaria, celebrada por el Concejo Municipal el día diecisiete de noviembre del corriente año, es decir  el Levantamiento topográfico firmado por un profesional responsable y autorizado por el CNR o por el VMVDU-MOP en formato digital DWG, habiendo vencido el plazo para su presentación el día </w:t>
      </w:r>
      <w:r w:rsidRPr="00827C72">
        <w:rPr>
          <w:rFonts w:ascii="Arial" w:hAnsi="Arial" w:cs="Arial"/>
          <w:b/>
          <w:bCs/>
          <w:sz w:val="20"/>
          <w:szCs w:val="20"/>
        </w:rPr>
        <w:t xml:space="preserve">VEINTICUATRO DE NOVIEMBRE DEL AÑO en curso. </w:t>
      </w:r>
      <w:r w:rsidRPr="00827C72">
        <w:rPr>
          <w:rFonts w:ascii="Arial" w:hAnsi="Arial" w:cs="Arial"/>
          <w:sz w:val="20"/>
          <w:szCs w:val="20"/>
        </w:rPr>
        <w:t xml:space="preserve">Plano que es necesario para que la unidad técnica respectiva emita dictamen sobre las zonas verdes que pretenden entregar a la municipalidad. Que dentro del informe relacionado el arquitecto Rivera Alemán, hace las siguientes observaciones que son de gran importancia considerar: 1. Existe discrepancia entre el área del Inmueble General donde dicen que tiene un área de </w:t>
      </w:r>
      <w:r w:rsidRPr="00827C72">
        <w:rPr>
          <w:rFonts w:ascii="Arial" w:hAnsi="Arial" w:cs="Arial"/>
          <w:b/>
          <w:sz w:val="20"/>
          <w:szCs w:val="20"/>
        </w:rPr>
        <w:t>93, 986.13 M²</w:t>
      </w:r>
      <w:r w:rsidRPr="00827C72">
        <w:rPr>
          <w:rFonts w:ascii="Arial" w:hAnsi="Arial" w:cs="Arial"/>
          <w:sz w:val="20"/>
          <w:szCs w:val="20"/>
        </w:rPr>
        <w:t xml:space="preserve"> y según plano aprobado por el </w:t>
      </w:r>
      <w:r w:rsidRPr="00827C72">
        <w:rPr>
          <w:rFonts w:ascii="Arial" w:hAnsi="Arial" w:cs="Arial"/>
          <w:b/>
          <w:sz w:val="20"/>
          <w:szCs w:val="20"/>
        </w:rPr>
        <w:t xml:space="preserve">VMVDU-MOP </w:t>
      </w:r>
      <w:r w:rsidRPr="00827C72">
        <w:rPr>
          <w:rFonts w:ascii="Arial" w:hAnsi="Arial" w:cs="Arial"/>
          <w:sz w:val="20"/>
          <w:szCs w:val="20"/>
        </w:rPr>
        <w:t>en 1997</w:t>
      </w:r>
      <w:r w:rsidRPr="00827C72">
        <w:rPr>
          <w:rFonts w:ascii="Arial" w:hAnsi="Arial" w:cs="Arial"/>
          <w:b/>
          <w:sz w:val="20"/>
          <w:szCs w:val="20"/>
        </w:rPr>
        <w:t xml:space="preserve"> </w:t>
      </w:r>
      <w:r w:rsidRPr="00827C72">
        <w:rPr>
          <w:rFonts w:ascii="Arial" w:hAnsi="Arial" w:cs="Arial"/>
          <w:sz w:val="20"/>
          <w:szCs w:val="20"/>
        </w:rPr>
        <w:t xml:space="preserve">el área es de </w:t>
      </w:r>
      <w:r w:rsidRPr="00827C72">
        <w:rPr>
          <w:rFonts w:ascii="Arial" w:hAnsi="Arial" w:cs="Arial"/>
          <w:b/>
          <w:sz w:val="20"/>
          <w:szCs w:val="20"/>
        </w:rPr>
        <w:t>74, 279.43 M²</w:t>
      </w:r>
      <w:r w:rsidRPr="00827C72">
        <w:rPr>
          <w:rFonts w:ascii="Arial" w:hAnsi="Arial" w:cs="Arial"/>
          <w:sz w:val="20"/>
          <w:szCs w:val="20"/>
        </w:rPr>
        <w:t xml:space="preserve">. 2. En el mismo comunicado La Sociedad INTER HOLIDAY REAL STATE, SA DE CV presenta en el literal </w:t>
      </w:r>
      <w:r w:rsidRPr="00827C72">
        <w:rPr>
          <w:rFonts w:ascii="Arial" w:hAnsi="Arial" w:cs="Arial"/>
          <w:b/>
          <w:sz w:val="20"/>
          <w:szCs w:val="20"/>
        </w:rPr>
        <w:t xml:space="preserve">II) </w:t>
      </w:r>
      <w:r w:rsidRPr="00827C72">
        <w:rPr>
          <w:rFonts w:ascii="Arial" w:hAnsi="Arial" w:cs="Arial"/>
          <w:b/>
          <w:sz w:val="20"/>
          <w:szCs w:val="20"/>
          <w:u w:val="single"/>
        </w:rPr>
        <w:t>SEGREGACION</w:t>
      </w:r>
      <w:r w:rsidRPr="00827C72">
        <w:rPr>
          <w:rFonts w:ascii="Arial" w:hAnsi="Arial" w:cs="Arial"/>
          <w:sz w:val="20"/>
          <w:szCs w:val="20"/>
        </w:rPr>
        <w:t xml:space="preserve"> en el que desmembró el inmueble anterior las 5 porciones de Área Verde por</w:t>
      </w:r>
      <w:r w:rsidRPr="00827C72">
        <w:rPr>
          <w:rFonts w:ascii="Arial" w:hAnsi="Arial" w:cs="Arial"/>
          <w:b/>
          <w:color w:val="000000"/>
          <w:sz w:val="20"/>
          <w:szCs w:val="20"/>
        </w:rPr>
        <w:t xml:space="preserve"> 7, 839. 12 M². 3. </w:t>
      </w:r>
      <w:r w:rsidRPr="00827C72">
        <w:rPr>
          <w:rFonts w:ascii="Arial" w:hAnsi="Arial" w:cs="Arial"/>
          <w:sz w:val="20"/>
          <w:szCs w:val="20"/>
        </w:rPr>
        <w:t xml:space="preserve">Según el plano aprobado por el VMVDU-MOP de fecha 08/Agosto/1997 el área de la </w:t>
      </w:r>
      <w:r w:rsidRPr="00827C72">
        <w:rPr>
          <w:rFonts w:ascii="Arial" w:hAnsi="Arial" w:cs="Arial"/>
          <w:b/>
          <w:color w:val="000000"/>
          <w:sz w:val="20"/>
          <w:szCs w:val="20"/>
        </w:rPr>
        <w:t xml:space="preserve">ZONA VERDE, ESCUELA Y ZONA DE PROTECCION </w:t>
      </w:r>
      <w:r w:rsidRPr="00827C72">
        <w:rPr>
          <w:rFonts w:ascii="Arial" w:hAnsi="Arial" w:cs="Arial"/>
          <w:color w:val="000000"/>
          <w:sz w:val="20"/>
          <w:szCs w:val="20"/>
        </w:rPr>
        <w:t>es de</w:t>
      </w:r>
      <w:r w:rsidRPr="00827C72">
        <w:rPr>
          <w:rFonts w:ascii="Arial" w:hAnsi="Arial" w:cs="Arial"/>
          <w:b/>
          <w:color w:val="000000"/>
          <w:sz w:val="20"/>
          <w:szCs w:val="20"/>
        </w:rPr>
        <w:t xml:space="preserve"> 7, 421.75 M². 4. </w:t>
      </w:r>
      <w:r w:rsidRPr="00827C72">
        <w:rPr>
          <w:rFonts w:ascii="Arial" w:hAnsi="Arial" w:cs="Arial"/>
          <w:sz w:val="20"/>
          <w:szCs w:val="20"/>
        </w:rPr>
        <w:t xml:space="preserve">Al revisar la documentación presentada se encontraron discrepancias en los valores que presenta la sociedad en los romanos </w:t>
      </w:r>
      <w:r w:rsidRPr="00827C72">
        <w:rPr>
          <w:rFonts w:ascii="Arial" w:hAnsi="Arial" w:cs="Arial"/>
          <w:b/>
          <w:sz w:val="20"/>
          <w:szCs w:val="20"/>
        </w:rPr>
        <w:t>I), II)</w:t>
      </w:r>
      <w:r w:rsidRPr="00827C72">
        <w:rPr>
          <w:rFonts w:ascii="Arial" w:hAnsi="Arial" w:cs="Arial"/>
          <w:sz w:val="20"/>
          <w:szCs w:val="20"/>
        </w:rPr>
        <w:t xml:space="preserve"> y </w:t>
      </w:r>
      <w:r w:rsidRPr="00827C72">
        <w:rPr>
          <w:rFonts w:ascii="Arial" w:hAnsi="Arial" w:cs="Arial"/>
          <w:b/>
          <w:sz w:val="20"/>
          <w:szCs w:val="20"/>
        </w:rPr>
        <w:t>III)</w:t>
      </w:r>
      <w:r w:rsidRPr="00827C72">
        <w:rPr>
          <w:rFonts w:ascii="Arial" w:hAnsi="Arial" w:cs="Arial"/>
          <w:sz w:val="20"/>
          <w:szCs w:val="20"/>
        </w:rPr>
        <w:t xml:space="preserve"> por lo que se necesitan los planos que posee la sociedad como respaldo del Levantamiento Topográfico firmados por un profesional responsable y autorizados por el </w:t>
      </w:r>
      <w:r w:rsidRPr="00827C72">
        <w:rPr>
          <w:rFonts w:ascii="Arial" w:hAnsi="Arial" w:cs="Arial"/>
          <w:b/>
          <w:sz w:val="20"/>
          <w:szCs w:val="20"/>
        </w:rPr>
        <w:t>CNR</w:t>
      </w:r>
      <w:r w:rsidRPr="00827C72">
        <w:rPr>
          <w:rFonts w:ascii="Arial" w:hAnsi="Arial" w:cs="Arial"/>
          <w:sz w:val="20"/>
          <w:szCs w:val="20"/>
        </w:rPr>
        <w:t xml:space="preserve"> o por el </w:t>
      </w:r>
      <w:r w:rsidRPr="00827C72">
        <w:rPr>
          <w:rFonts w:ascii="Arial" w:hAnsi="Arial" w:cs="Arial"/>
          <w:b/>
          <w:sz w:val="20"/>
          <w:szCs w:val="20"/>
        </w:rPr>
        <w:t>VMVDU-MOP</w:t>
      </w:r>
      <w:r w:rsidRPr="00827C72">
        <w:rPr>
          <w:rFonts w:ascii="Arial" w:hAnsi="Arial" w:cs="Arial"/>
          <w:sz w:val="20"/>
          <w:szCs w:val="20"/>
        </w:rPr>
        <w:t xml:space="preserve"> en formato digital </w:t>
      </w:r>
      <w:r w:rsidRPr="00827C72">
        <w:rPr>
          <w:rFonts w:ascii="Arial" w:hAnsi="Arial" w:cs="Arial"/>
          <w:b/>
          <w:sz w:val="20"/>
          <w:szCs w:val="20"/>
        </w:rPr>
        <w:t>DWG</w:t>
      </w:r>
      <w:r w:rsidRPr="00827C72">
        <w:rPr>
          <w:rFonts w:ascii="Arial" w:hAnsi="Arial" w:cs="Arial"/>
          <w:sz w:val="20"/>
          <w:szCs w:val="20"/>
        </w:rPr>
        <w:t xml:space="preserve"> y en físico, por lo que a la fecha se sigue en la espera de los mismos.” </w:t>
      </w:r>
      <w:r w:rsidRPr="00827C72">
        <w:rPr>
          <w:rFonts w:ascii="Arial" w:hAnsi="Arial" w:cs="Arial"/>
          <w:b/>
          <w:bCs/>
          <w:sz w:val="20"/>
          <w:szCs w:val="20"/>
        </w:rPr>
        <w:t xml:space="preserve">V. </w:t>
      </w:r>
      <w:r w:rsidRPr="00827C72">
        <w:rPr>
          <w:rFonts w:ascii="Arial" w:hAnsi="Arial" w:cs="Arial"/>
          <w:sz w:val="20"/>
          <w:szCs w:val="20"/>
        </w:rPr>
        <w:t xml:space="preserve">Que la arquitecta Gloria Elizabeth Villanueva, Encargada de Catastro de esta Alcaldía, remite el informe de fecha 24 de noviembre del corriente año, solicitado mediante Acuerdo municipal número </w:t>
      </w:r>
      <w:r w:rsidRPr="00827C72">
        <w:rPr>
          <w:rFonts w:ascii="Arial" w:hAnsi="Arial" w:cs="Arial"/>
          <w:b/>
          <w:bCs/>
          <w:sz w:val="20"/>
          <w:szCs w:val="20"/>
        </w:rPr>
        <w:t>CATORCE</w:t>
      </w:r>
      <w:r w:rsidRPr="00827C72">
        <w:rPr>
          <w:rFonts w:ascii="Arial" w:hAnsi="Arial" w:cs="Arial"/>
          <w:sz w:val="20"/>
          <w:szCs w:val="20"/>
        </w:rPr>
        <w:t xml:space="preserve"> de Acta número </w:t>
      </w:r>
      <w:r w:rsidRPr="00827C72">
        <w:rPr>
          <w:rFonts w:ascii="Arial" w:hAnsi="Arial" w:cs="Arial"/>
          <w:b/>
          <w:bCs/>
          <w:sz w:val="20"/>
          <w:szCs w:val="20"/>
        </w:rPr>
        <w:t>VEINTITRES</w:t>
      </w:r>
      <w:r w:rsidRPr="00827C72">
        <w:rPr>
          <w:rFonts w:ascii="Arial" w:hAnsi="Arial" w:cs="Arial"/>
          <w:sz w:val="20"/>
          <w:szCs w:val="20"/>
        </w:rPr>
        <w:t xml:space="preserve"> de la Vigésima Sesión Ordinaria celebrada por el Concejo Municipal, el día veinte de octubre del corriente año, en el cual manifiesta que difieren en áreas las zonas verdes que el licenciado </w:t>
      </w:r>
      <w:r w:rsidRPr="00827C72">
        <w:rPr>
          <w:rFonts w:ascii="Arial" w:hAnsi="Arial" w:cs="Arial"/>
          <w:color w:val="000000"/>
          <w:sz w:val="20"/>
          <w:szCs w:val="20"/>
          <w:lang w:eastAsia="es-ES_tradnl"/>
        </w:rPr>
        <w:t xml:space="preserve">Paul Andre Castellanos Schurmann, en la calidad en que comparece, pretende donar a la municipalidad, ya que según plano aprobado del VMVDU-MOP (1998 CON VALIDEZ DE UN AÑO) las áreas verdes son de </w:t>
      </w:r>
      <w:r w:rsidRPr="00827C72">
        <w:rPr>
          <w:rFonts w:ascii="Arial" w:hAnsi="Arial" w:cs="Arial"/>
          <w:b/>
          <w:bCs/>
          <w:color w:val="000000"/>
          <w:sz w:val="20"/>
          <w:szCs w:val="20"/>
          <w:u w:val="single"/>
          <w:lang w:eastAsia="es-ES_tradnl"/>
        </w:rPr>
        <w:t>7,421.75 m2</w:t>
      </w:r>
      <w:r w:rsidRPr="00827C72">
        <w:rPr>
          <w:rFonts w:ascii="Arial" w:hAnsi="Arial" w:cs="Arial"/>
          <w:color w:val="000000"/>
          <w:sz w:val="20"/>
          <w:szCs w:val="20"/>
          <w:lang w:eastAsia="es-ES_tradnl"/>
        </w:rPr>
        <w:t xml:space="preserve"> y según proyecto de donación presentado a la municipalidad es de </w:t>
      </w:r>
      <w:r w:rsidRPr="00827C72">
        <w:rPr>
          <w:rFonts w:ascii="Arial" w:hAnsi="Arial" w:cs="Arial"/>
          <w:b/>
          <w:bCs/>
          <w:color w:val="000000"/>
          <w:sz w:val="20"/>
          <w:szCs w:val="20"/>
          <w:u w:val="single"/>
          <w:lang w:eastAsia="es-ES_tradnl"/>
        </w:rPr>
        <w:t>7,839.12 m2.</w:t>
      </w:r>
      <w:r w:rsidRPr="00827C72">
        <w:rPr>
          <w:rFonts w:ascii="Arial" w:hAnsi="Arial" w:cs="Arial"/>
          <w:b/>
          <w:bCs/>
          <w:color w:val="000000"/>
          <w:sz w:val="20"/>
          <w:szCs w:val="20"/>
          <w:lang w:eastAsia="es-ES_tradnl"/>
        </w:rPr>
        <w:t xml:space="preserve">  VI. </w:t>
      </w:r>
      <w:r w:rsidRPr="00827C72">
        <w:rPr>
          <w:rFonts w:ascii="Arial" w:hAnsi="Arial" w:cs="Arial"/>
          <w:color w:val="000000"/>
          <w:sz w:val="20"/>
          <w:szCs w:val="20"/>
          <w:lang w:eastAsia="es-ES_tradnl"/>
        </w:rPr>
        <w:t xml:space="preserve">Que la licenciada Flor de María Saravia, jefa de la UATM, remite informe de fecha 25 de octubre del corriente año, en el cual manifiesta que para poder actualizar el saldo real de las tasas y poder entregar el estado de cuenta definitivo al peticionario es necesario que se cuente con el levantamiento topográfico de las áreas verdes de la Lotificación Macance, así como del terreno denominado La Casona, los cuales son propiedad de la sociedad </w:t>
      </w:r>
      <w:r w:rsidRPr="00827C72">
        <w:rPr>
          <w:rFonts w:ascii="Arial" w:hAnsi="Arial" w:cs="Arial"/>
          <w:sz w:val="20"/>
          <w:szCs w:val="20"/>
        </w:rPr>
        <w:t xml:space="preserve">INTER HOLIDAY REAL STATE, SA DE C.V., lo anterior para efecto de proporcionar un dato real y legal. </w:t>
      </w:r>
      <w:r w:rsidRPr="00827C72">
        <w:rPr>
          <w:rFonts w:ascii="Arial" w:hAnsi="Arial" w:cs="Arial"/>
          <w:b/>
          <w:bCs/>
          <w:color w:val="000000"/>
          <w:sz w:val="20"/>
          <w:szCs w:val="20"/>
          <w:lang w:eastAsia="es-ES_tradnl"/>
        </w:rPr>
        <w:t>VII</w:t>
      </w:r>
      <w:r w:rsidRPr="00827C72">
        <w:rPr>
          <w:rFonts w:ascii="Arial" w:hAnsi="Arial" w:cs="Arial"/>
          <w:color w:val="000000"/>
          <w:sz w:val="20"/>
          <w:szCs w:val="20"/>
          <w:lang w:eastAsia="es-ES_tradnl"/>
        </w:rPr>
        <w:t xml:space="preserve">. Que a la fecha la </w:t>
      </w:r>
      <w:r w:rsidRPr="00827C72">
        <w:rPr>
          <w:rFonts w:ascii="Arial" w:hAnsi="Arial" w:cs="Arial"/>
          <w:sz w:val="20"/>
          <w:szCs w:val="20"/>
        </w:rPr>
        <w:t xml:space="preserve">Gerencia </w:t>
      </w:r>
      <w:r w:rsidRPr="00827C72">
        <w:rPr>
          <w:rFonts w:ascii="Arial" w:hAnsi="Arial" w:cs="Arial"/>
          <w:bCs/>
          <w:sz w:val="20"/>
          <w:szCs w:val="20"/>
        </w:rPr>
        <w:t xml:space="preserve">de Proyectos y Desarrollo Territorial de esta municipalidad, no ha remitido lo solicitado en el literal c) del </w:t>
      </w:r>
      <w:r w:rsidRPr="00827C72">
        <w:rPr>
          <w:rFonts w:ascii="Arial" w:hAnsi="Arial" w:cs="Arial"/>
          <w:sz w:val="20"/>
          <w:szCs w:val="20"/>
        </w:rPr>
        <w:t xml:space="preserve">Acuerdo municipal número </w:t>
      </w:r>
      <w:r w:rsidRPr="00827C72">
        <w:rPr>
          <w:rFonts w:ascii="Arial" w:hAnsi="Arial" w:cs="Arial"/>
          <w:b/>
          <w:bCs/>
          <w:sz w:val="20"/>
          <w:szCs w:val="20"/>
        </w:rPr>
        <w:t>CATORCE</w:t>
      </w:r>
      <w:r w:rsidRPr="00827C72">
        <w:rPr>
          <w:rFonts w:ascii="Arial" w:hAnsi="Arial" w:cs="Arial"/>
          <w:sz w:val="20"/>
          <w:szCs w:val="20"/>
        </w:rPr>
        <w:t xml:space="preserve"> de Acta número </w:t>
      </w:r>
      <w:r w:rsidRPr="00827C72">
        <w:rPr>
          <w:rFonts w:ascii="Arial" w:hAnsi="Arial" w:cs="Arial"/>
          <w:b/>
          <w:bCs/>
          <w:sz w:val="20"/>
          <w:szCs w:val="20"/>
        </w:rPr>
        <w:t>VEINTITRES</w:t>
      </w:r>
      <w:r w:rsidRPr="00827C72">
        <w:rPr>
          <w:rFonts w:ascii="Arial" w:hAnsi="Arial" w:cs="Arial"/>
          <w:sz w:val="20"/>
          <w:szCs w:val="20"/>
        </w:rPr>
        <w:t xml:space="preserve"> de la Vigésima Sesión Ordinaria celebrada por el Concejo Municipal, el día veinte de octubre del corriente año, respecto a </w:t>
      </w:r>
      <w:r w:rsidRPr="00827C72">
        <w:rPr>
          <w:rFonts w:ascii="Arial" w:hAnsi="Arial" w:cs="Arial"/>
          <w:bCs/>
          <w:sz w:val="20"/>
          <w:szCs w:val="20"/>
        </w:rPr>
        <w:t xml:space="preserve">que realice un levantamiento topográfico de las zonas verdes de la Lotificación MACANCE, a efecto de poder determinar las zonas verdes reales que deberán ser entregadas a esta Municipalidad por dicha Sociedad. </w:t>
      </w:r>
      <w:r w:rsidRPr="00827C72">
        <w:rPr>
          <w:rFonts w:ascii="Arial" w:hAnsi="Arial" w:cs="Arial"/>
          <w:b/>
          <w:bCs/>
          <w:sz w:val="20"/>
          <w:szCs w:val="20"/>
          <w:u w:val="single"/>
          <w:lang w:val="es-ES"/>
        </w:rPr>
        <w:t>Legislación Aplicable.</w:t>
      </w:r>
      <w:r w:rsidRPr="00827C72">
        <w:rPr>
          <w:rFonts w:ascii="Arial" w:hAnsi="Arial" w:cs="Arial"/>
          <w:b/>
          <w:bCs/>
          <w:sz w:val="20"/>
          <w:szCs w:val="20"/>
          <w:lang w:val="es-ES"/>
        </w:rPr>
        <w:t xml:space="preserve"> </w:t>
      </w:r>
      <w:r w:rsidRPr="00827C72">
        <w:rPr>
          <w:rFonts w:ascii="Arial" w:hAnsi="Arial" w:cs="Arial"/>
          <w:color w:val="000000"/>
          <w:sz w:val="20"/>
          <w:szCs w:val="20"/>
          <w:lang w:val="es-ES" w:eastAsia="es-ES_tradnl"/>
        </w:rPr>
        <w:t>Artículo 80 de la Ley de Procedimientos Administrativos: “Los términos y plazos del procedimiento administrativo son obligatorios y perentorios para la Administración y para los particulares.” Artículo 81 de la Ley de Procedimientos Administrativos</w:t>
      </w:r>
      <w:proofErr w:type="gramStart"/>
      <w:r w:rsidRPr="00827C72">
        <w:rPr>
          <w:rFonts w:ascii="Arial" w:hAnsi="Arial" w:cs="Arial"/>
          <w:color w:val="000000"/>
          <w:sz w:val="20"/>
          <w:szCs w:val="20"/>
          <w:lang w:val="es-ES" w:eastAsia="es-ES_tradnl"/>
        </w:rPr>
        <w:t>: ”Los</w:t>
      </w:r>
      <w:proofErr w:type="gramEnd"/>
      <w:r w:rsidRPr="00827C72">
        <w:rPr>
          <w:rFonts w:ascii="Arial" w:hAnsi="Arial" w:cs="Arial"/>
          <w:color w:val="000000"/>
          <w:sz w:val="20"/>
          <w:szCs w:val="20"/>
          <w:lang w:val="es-ES" w:eastAsia="es-ES_tradnl"/>
        </w:rPr>
        <w:t xml:space="preserve">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Reglas para el Cómputo de Plazos. Artículo 82 de la Ley de Procedimientos Administrativos: “Si los plazos se señalan por días u horas, se computarán únicamente los días y horas hábiles.” </w:t>
      </w:r>
      <w:r w:rsidRPr="00827C72">
        <w:rPr>
          <w:rFonts w:ascii="Arial" w:hAnsi="Arial" w:cs="Arial"/>
          <w:sz w:val="20"/>
          <w:szCs w:val="20"/>
          <w:lang w:val="es-ES"/>
        </w:rPr>
        <w:t>Artículo 89</w:t>
      </w:r>
      <w:r w:rsidRPr="00827C72">
        <w:rPr>
          <w:rFonts w:ascii="Arial" w:hAnsi="Arial" w:cs="Arial"/>
          <w:color w:val="000000"/>
          <w:sz w:val="20"/>
          <w:szCs w:val="20"/>
          <w:lang w:val="es-ES" w:eastAsia="es-ES_tradnl"/>
        </w:rPr>
        <w:t xml:space="preserve"> de la Ley de Procedimientos Administrativos:</w:t>
      </w:r>
      <w:r w:rsidRPr="00827C72">
        <w:rPr>
          <w:rFonts w:ascii="Arial" w:hAnsi="Arial" w:cs="Arial"/>
          <w:sz w:val="20"/>
          <w:szCs w:val="20"/>
          <w:lang w:val="es-ES"/>
        </w:rPr>
        <w:t xml:space="preserve"> </w:t>
      </w:r>
      <w:r w:rsidRPr="00827C72">
        <w:rPr>
          <w:rFonts w:ascii="Arial" w:hAnsi="Arial" w:cs="Arial"/>
          <w:sz w:val="20"/>
          <w:szCs w:val="20"/>
        </w:rPr>
        <w:t xml:space="preserve">“La Administración está obligada a dictar resolución expresa en todos los procedimientos y a notificarla, cualquiera que sea su forma de iniciación. El procedimiento administrativo deberá concluirse por acto o resolución final en el plazo máximo de nueve meses posteriores a su iniciación, haya sido ésta de oficio o a petición del interesado, salvo lo establecido en Leyes Especiales. Tratándose de solicitudes en las que la Administración deba resolver la petición, sin más trámite que la presentación del escrito que la contiene, el plazo máximo para resolver será de veinte días. El incumplimiento de los plazos establecidos en esta Disposición dará lugar a las responsabilidades previstas en la Ley.” </w:t>
      </w:r>
      <w:r w:rsidRPr="00827C72">
        <w:rPr>
          <w:rFonts w:ascii="Arial" w:hAnsi="Arial" w:cs="Arial"/>
          <w:b/>
          <w:bCs/>
          <w:sz w:val="20"/>
          <w:szCs w:val="20"/>
          <w:u w:val="single"/>
          <w:lang w:val="es-ES"/>
        </w:rPr>
        <w:t>RECOMENDABLE.</w:t>
      </w:r>
      <w:r w:rsidRPr="00827C72">
        <w:rPr>
          <w:rFonts w:ascii="Arial" w:hAnsi="Arial" w:cs="Arial"/>
          <w:b/>
          <w:bCs/>
          <w:sz w:val="20"/>
          <w:szCs w:val="20"/>
          <w:lang w:val="es-ES"/>
        </w:rPr>
        <w:t xml:space="preserve"> </w:t>
      </w:r>
      <w:r w:rsidRPr="00827C72">
        <w:rPr>
          <w:rFonts w:ascii="Arial" w:hAnsi="Arial" w:cs="Arial"/>
          <w:sz w:val="20"/>
          <w:szCs w:val="20"/>
        </w:rPr>
        <w:t xml:space="preserve">Que habiendo revisado los informes remitidos por nuestros técnicos y notando que: a)  A la fecha el licenciado </w:t>
      </w:r>
      <w:r w:rsidRPr="00827C72">
        <w:rPr>
          <w:rFonts w:ascii="Arial" w:hAnsi="Arial" w:cs="Arial"/>
          <w:color w:val="000000"/>
          <w:sz w:val="20"/>
          <w:szCs w:val="20"/>
          <w:lang w:eastAsia="es-ES_tradnl"/>
        </w:rPr>
        <w:t xml:space="preserve">Paul Andre Castellanos Schurmann, en la calidad en que comparece, no ha presentado la documentación requerida mediante </w:t>
      </w:r>
      <w:r w:rsidRPr="00827C72">
        <w:rPr>
          <w:rFonts w:ascii="Arial" w:hAnsi="Arial" w:cs="Arial"/>
          <w:sz w:val="20"/>
          <w:szCs w:val="20"/>
        </w:rPr>
        <w:t xml:space="preserve">Acuerdo municipal número </w:t>
      </w:r>
      <w:r w:rsidRPr="00827C72">
        <w:rPr>
          <w:rFonts w:ascii="Arial" w:hAnsi="Arial" w:cs="Arial"/>
          <w:b/>
          <w:bCs/>
          <w:sz w:val="20"/>
          <w:szCs w:val="20"/>
        </w:rPr>
        <w:t>CATORCE</w:t>
      </w:r>
      <w:r w:rsidRPr="00827C72">
        <w:rPr>
          <w:rFonts w:ascii="Arial" w:hAnsi="Arial" w:cs="Arial"/>
          <w:sz w:val="20"/>
          <w:szCs w:val="20"/>
        </w:rPr>
        <w:t xml:space="preserve"> de Acta número </w:t>
      </w:r>
      <w:r w:rsidRPr="00827C72">
        <w:rPr>
          <w:rFonts w:ascii="Arial" w:hAnsi="Arial" w:cs="Arial"/>
          <w:b/>
          <w:bCs/>
          <w:sz w:val="20"/>
          <w:szCs w:val="20"/>
        </w:rPr>
        <w:t>VEINTITRES</w:t>
      </w:r>
      <w:r w:rsidRPr="00827C72">
        <w:rPr>
          <w:rFonts w:ascii="Arial" w:hAnsi="Arial" w:cs="Arial"/>
          <w:sz w:val="20"/>
          <w:szCs w:val="20"/>
        </w:rPr>
        <w:t xml:space="preserve"> de la Vigésima Sesión Ordinaria celebrada por el Concejo Municipal, el día veinte de octubre del corriente año, la cual consiste en “Levantamiento topográfico firmado por un profesional responsable y autorizado por el CNR o por el VMVDU-MOP en formato digital DWG.”, no obstante, habérsele otorgado la prorrogada solicitada para su presentación, prorroga que venció el día </w:t>
      </w:r>
      <w:r w:rsidRPr="00827C72">
        <w:rPr>
          <w:rFonts w:ascii="Arial" w:hAnsi="Arial" w:cs="Arial"/>
          <w:b/>
          <w:bCs/>
          <w:sz w:val="20"/>
          <w:szCs w:val="20"/>
        </w:rPr>
        <w:t xml:space="preserve">VEINTICUATRO DE NOVIEMBRE </w:t>
      </w:r>
      <w:r w:rsidRPr="00827C72">
        <w:rPr>
          <w:rFonts w:ascii="Arial" w:hAnsi="Arial" w:cs="Arial"/>
          <w:bCs/>
          <w:sz w:val="20"/>
          <w:szCs w:val="20"/>
        </w:rPr>
        <w:t xml:space="preserve">del año en curso, </w:t>
      </w:r>
      <w:r w:rsidRPr="00827C72">
        <w:rPr>
          <w:rFonts w:ascii="Arial" w:hAnsi="Arial" w:cs="Arial"/>
          <w:sz w:val="20"/>
          <w:szCs w:val="20"/>
        </w:rPr>
        <w:t xml:space="preserve">b) Que a la fecha </w:t>
      </w:r>
      <w:r w:rsidRPr="00827C72">
        <w:rPr>
          <w:rFonts w:ascii="Arial" w:hAnsi="Arial" w:cs="Arial"/>
          <w:color w:val="000000"/>
          <w:sz w:val="20"/>
          <w:szCs w:val="20"/>
          <w:lang w:eastAsia="es-ES_tradnl"/>
        </w:rPr>
        <w:t xml:space="preserve">la </w:t>
      </w:r>
      <w:r w:rsidRPr="00827C72">
        <w:rPr>
          <w:rFonts w:ascii="Arial" w:hAnsi="Arial" w:cs="Arial"/>
          <w:sz w:val="20"/>
          <w:szCs w:val="20"/>
        </w:rPr>
        <w:t xml:space="preserve">Gerencia </w:t>
      </w:r>
      <w:r w:rsidRPr="00827C72">
        <w:rPr>
          <w:rFonts w:ascii="Arial" w:hAnsi="Arial" w:cs="Arial"/>
          <w:bCs/>
          <w:sz w:val="20"/>
          <w:szCs w:val="20"/>
        </w:rPr>
        <w:t xml:space="preserve">de Proyectos y Desarrollo Territorial de esta municipalidad, no ha remitido el levantamiento topográfico solicitado mediante el literal c) del </w:t>
      </w:r>
      <w:r w:rsidRPr="00827C72">
        <w:rPr>
          <w:rFonts w:ascii="Arial" w:hAnsi="Arial" w:cs="Arial"/>
          <w:sz w:val="20"/>
          <w:szCs w:val="20"/>
        </w:rPr>
        <w:t xml:space="preserve">Acuerdo municipal número </w:t>
      </w:r>
      <w:r w:rsidRPr="00827C72">
        <w:rPr>
          <w:rFonts w:ascii="Arial" w:hAnsi="Arial" w:cs="Arial"/>
          <w:b/>
          <w:bCs/>
          <w:sz w:val="20"/>
          <w:szCs w:val="20"/>
        </w:rPr>
        <w:t>CATORCE</w:t>
      </w:r>
      <w:r w:rsidRPr="00827C72">
        <w:rPr>
          <w:rFonts w:ascii="Arial" w:hAnsi="Arial" w:cs="Arial"/>
          <w:sz w:val="20"/>
          <w:szCs w:val="20"/>
        </w:rPr>
        <w:t xml:space="preserve"> de Acta número </w:t>
      </w:r>
      <w:r w:rsidRPr="00827C72">
        <w:rPr>
          <w:rFonts w:ascii="Arial" w:hAnsi="Arial" w:cs="Arial"/>
          <w:b/>
          <w:bCs/>
          <w:sz w:val="20"/>
          <w:szCs w:val="20"/>
        </w:rPr>
        <w:t>VEINTITRES</w:t>
      </w:r>
      <w:r w:rsidRPr="00827C72">
        <w:rPr>
          <w:rFonts w:ascii="Arial" w:hAnsi="Arial" w:cs="Arial"/>
          <w:sz w:val="20"/>
          <w:szCs w:val="20"/>
        </w:rPr>
        <w:t xml:space="preserve"> de la Vigésima Sesión Ordinaria celebrada por el Concejo Municipal, el día veinte de octubre del corriente año</w:t>
      </w:r>
      <w:r w:rsidRPr="00827C72">
        <w:rPr>
          <w:rFonts w:ascii="Arial" w:hAnsi="Arial" w:cs="Arial"/>
          <w:bCs/>
          <w:sz w:val="20"/>
          <w:szCs w:val="20"/>
        </w:rPr>
        <w:t>. Levantamiento que según los informes relacionado en el presente dictamen es necesarios para poder determinar las áreas reales y exactas de las zonas verdes que la sociedad pretende donar a la municipalidad, así como el área del inmueble general de la LOTIFICACION MACANCE, y así poder determinar las tasas reales que la solicitante adeuda a esta municipalidad, c</w:t>
      </w:r>
      <w:r w:rsidRPr="00827C72">
        <w:rPr>
          <w:rFonts w:ascii="Arial" w:hAnsi="Arial" w:cs="Arial"/>
          <w:sz w:val="20"/>
          <w:szCs w:val="20"/>
        </w:rPr>
        <w:t xml:space="preserve">) Que según informe del arquitecto Rivera Alemán, relacionado en el presente dictamen existe discrepancia entre las áreas del inmueble general de la LOTIFICACION MACANCE, así como las áreas de las zonas verdes que pretende donar a la municipalidad. Este Concejo Municipal habiendo escuchado el informe presentado por el Licenciado Sandoval Miranda, y base legal citada, así como también teniendo a la vista el memorándum 69-2020, remitido por la Arquitecta Xenia Guadalupe Rodas Rodríguez, Gerente de Proyectos y Desarrollo Territorial mediante el cual manifiesta que esa gerencia no cuenta con el equipo ni el personal especializado para realizar el levantamiento topográfico ordenado en el Acuerdo municipal número </w:t>
      </w:r>
      <w:r w:rsidRPr="00827C72">
        <w:rPr>
          <w:rFonts w:ascii="Arial" w:hAnsi="Arial" w:cs="Arial"/>
          <w:b/>
          <w:bCs/>
          <w:sz w:val="20"/>
          <w:szCs w:val="20"/>
        </w:rPr>
        <w:t>CATORCE</w:t>
      </w:r>
      <w:r w:rsidRPr="00827C72">
        <w:rPr>
          <w:rFonts w:ascii="Arial" w:hAnsi="Arial" w:cs="Arial"/>
          <w:sz w:val="20"/>
          <w:szCs w:val="20"/>
        </w:rPr>
        <w:t xml:space="preserve"> de Acta número </w:t>
      </w:r>
      <w:r w:rsidRPr="00827C72">
        <w:rPr>
          <w:rFonts w:ascii="Arial" w:hAnsi="Arial" w:cs="Arial"/>
          <w:b/>
          <w:bCs/>
          <w:sz w:val="20"/>
          <w:szCs w:val="20"/>
        </w:rPr>
        <w:t>VEINTITRES</w:t>
      </w:r>
      <w:r w:rsidRPr="00827C72">
        <w:rPr>
          <w:rFonts w:ascii="Arial" w:hAnsi="Arial" w:cs="Arial"/>
          <w:sz w:val="20"/>
          <w:szCs w:val="20"/>
        </w:rPr>
        <w:t xml:space="preserve"> de la Vigésima Sesión Ordinaria celebrada por el Concejo Municipal, el día veinte de octubre del corriente año, por tanto </w:t>
      </w:r>
      <w:r w:rsidRPr="00827C72">
        <w:rPr>
          <w:rFonts w:ascii="Arial" w:hAnsi="Arial" w:cs="Arial"/>
          <w:b/>
          <w:sz w:val="20"/>
          <w:szCs w:val="20"/>
        </w:rPr>
        <w:t xml:space="preserve">ACUERDA:  </w:t>
      </w:r>
      <w:r w:rsidRPr="00827C72">
        <w:rPr>
          <w:rFonts w:ascii="Arial" w:hAnsi="Arial" w:cs="Arial"/>
          <w:b/>
          <w:bCs/>
          <w:color w:val="000000"/>
          <w:sz w:val="20"/>
          <w:szCs w:val="20"/>
          <w:lang w:eastAsia="es-ES_tradnl"/>
        </w:rPr>
        <w:t>a)</w:t>
      </w:r>
      <w:r w:rsidRPr="00827C72">
        <w:rPr>
          <w:rFonts w:ascii="Arial" w:hAnsi="Arial" w:cs="Arial"/>
          <w:color w:val="000000"/>
          <w:sz w:val="20"/>
          <w:szCs w:val="20"/>
          <w:lang w:eastAsia="es-ES_tradnl"/>
        </w:rPr>
        <w:t xml:space="preserve"> Prevenir </w:t>
      </w:r>
      <w:r w:rsidRPr="00827C72">
        <w:rPr>
          <w:rFonts w:ascii="Arial" w:hAnsi="Arial" w:cs="Arial"/>
          <w:color w:val="000000"/>
          <w:sz w:val="20"/>
          <w:szCs w:val="20"/>
          <w:u w:val="single"/>
          <w:lang w:eastAsia="es-ES_tradnl"/>
        </w:rPr>
        <w:t>por SEGUNDA VEZ</w:t>
      </w:r>
      <w:r w:rsidRPr="00827C72">
        <w:rPr>
          <w:rFonts w:ascii="Arial" w:hAnsi="Arial" w:cs="Arial"/>
          <w:color w:val="000000"/>
          <w:sz w:val="20"/>
          <w:szCs w:val="20"/>
          <w:lang w:eastAsia="es-ES_tradnl"/>
        </w:rPr>
        <w:t xml:space="preserve"> al L</w:t>
      </w:r>
      <w:r w:rsidRPr="00827C72">
        <w:rPr>
          <w:rFonts w:ascii="Arial" w:hAnsi="Arial" w:cs="Arial"/>
          <w:sz w:val="20"/>
          <w:szCs w:val="20"/>
        </w:rPr>
        <w:t xml:space="preserve">icenciado Paul André Castellanos Schurmann, en su calidad de Apoderado de la sociedad INTER HOLIDAY REAL STATE, S.A. DE C.V., presente en el plazo de DIEZ DIAS HABILES, contados a partir del día siguiente de notificado el presente acuerdo la siguiente documentación: “Levantamiento topográfico firmado por un profesional responsable y autorizado por el CNR o por el VMVDU-MOP en formato digital DWG.”; </w:t>
      </w:r>
      <w:r w:rsidRPr="00827C72">
        <w:rPr>
          <w:rFonts w:ascii="Arial" w:hAnsi="Arial" w:cs="Arial"/>
          <w:b/>
          <w:bCs/>
          <w:sz w:val="20"/>
          <w:szCs w:val="20"/>
        </w:rPr>
        <w:t>b)</w:t>
      </w:r>
      <w:r w:rsidRPr="00827C72">
        <w:rPr>
          <w:rFonts w:ascii="Arial" w:hAnsi="Arial" w:cs="Arial"/>
          <w:sz w:val="20"/>
          <w:szCs w:val="20"/>
        </w:rPr>
        <w:t xml:space="preserve"> Instruir a la Unidad de Adquisiciones y Contrataciones Institucional para que inicie el proceso de contratación de los servicios profesionales de un topógrafo</w:t>
      </w:r>
      <w:r w:rsidRPr="00827C72">
        <w:rPr>
          <w:rFonts w:ascii="Arial" w:hAnsi="Arial" w:cs="Arial"/>
          <w:bCs/>
          <w:sz w:val="20"/>
          <w:szCs w:val="20"/>
        </w:rPr>
        <w:t xml:space="preserve">, para que realice un levantamiento topográfico de las zonas verdes de la Lotificación MACANCE, a efecto de poder determinar las zonas verdes reales que deberán ser entregadas a esta Municipalidad.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w:t>
      </w:r>
      <w:r w:rsidRPr="00827C72">
        <w:rPr>
          <w:rFonts w:ascii="Arial" w:hAnsi="Arial" w:cs="Arial"/>
          <w:b/>
          <w:bCs/>
          <w:sz w:val="20"/>
          <w:szCs w:val="20"/>
          <w:shd w:val="clear" w:color="auto" w:fill="FFFFFF"/>
        </w:rPr>
        <w:t xml:space="preserve">ACUERDO NUMERO SEIS: </w:t>
      </w:r>
      <w:r w:rsidRPr="00827C72">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827C72">
        <w:rPr>
          <w:rFonts w:ascii="Arial" w:hAnsi="Arial" w:cs="Arial"/>
          <w:b/>
          <w:sz w:val="20"/>
          <w:szCs w:val="20"/>
          <w:lang w:val="es-PE"/>
        </w:rPr>
        <w:t xml:space="preserve">I. </w:t>
      </w:r>
      <w:r w:rsidRPr="00827C72">
        <w:rPr>
          <w:rFonts w:ascii="Arial" w:hAnsi="Arial" w:cs="Arial"/>
          <w:sz w:val="20"/>
          <w:szCs w:val="20"/>
        </w:rPr>
        <w:t xml:space="preserve">Que mediante Acuerdo número </w:t>
      </w:r>
      <w:r w:rsidRPr="00827C72">
        <w:rPr>
          <w:rFonts w:ascii="Arial" w:hAnsi="Arial" w:cs="Arial"/>
          <w:b/>
          <w:bCs/>
          <w:sz w:val="20"/>
          <w:szCs w:val="20"/>
        </w:rPr>
        <w:t>CINCO</w:t>
      </w:r>
      <w:r w:rsidRPr="00827C72">
        <w:rPr>
          <w:rFonts w:ascii="Arial" w:hAnsi="Arial" w:cs="Arial"/>
          <w:sz w:val="20"/>
          <w:szCs w:val="20"/>
        </w:rPr>
        <w:t xml:space="preserve"> de Acta número </w:t>
      </w:r>
      <w:r w:rsidRPr="00827C72">
        <w:rPr>
          <w:rFonts w:ascii="Arial" w:hAnsi="Arial" w:cs="Arial"/>
          <w:b/>
          <w:bCs/>
          <w:sz w:val="20"/>
          <w:szCs w:val="20"/>
        </w:rPr>
        <w:t>VEINTISEIS</w:t>
      </w:r>
      <w:r w:rsidRPr="00827C72">
        <w:rPr>
          <w:rFonts w:ascii="Arial" w:hAnsi="Arial" w:cs="Arial"/>
          <w:sz w:val="20"/>
          <w:szCs w:val="20"/>
        </w:rPr>
        <w:t xml:space="preserve">, de reunión celebrada por el Concejo Municipal el día tres de noviembre del corriente año, este Concejo acordó lo siguiente: “a) </w:t>
      </w:r>
      <w:r w:rsidRPr="00827C72">
        <w:rPr>
          <w:rFonts w:ascii="Arial" w:hAnsi="Arial" w:cs="Arial"/>
          <w:sz w:val="20"/>
          <w:szCs w:val="20"/>
          <w:lang w:val="es-ES"/>
        </w:rPr>
        <w:t xml:space="preserve">Instruir al arquitecto Luis Rivera Alemán, Encargado de Ordenamiento Territorial, de esta municipalidad, para que en coordinación con la Ingeniera Celina Perla, de la Unidad Ambiental, de esta municipalidad, coordinen con representantes de la sociedad ALMANESA, S.A DE C.V., y realice nuevamente inspección en el inmueble que se pretende se desafecte para el proyecto denominado </w:t>
      </w:r>
      <w:r w:rsidRPr="00827C72">
        <w:rPr>
          <w:rFonts w:ascii="Arial" w:hAnsi="Arial" w:cs="Arial"/>
          <w:b/>
          <w:sz w:val="20"/>
          <w:szCs w:val="20"/>
        </w:rPr>
        <w:t xml:space="preserve">OFICINAS PRIVADAS y CENTRO DE SERVICIO DE ALINEADO Y BALANCEO, </w:t>
      </w:r>
      <w:r w:rsidRPr="00827C72">
        <w:rPr>
          <w:rFonts w:ascii="Arial" w:hAnsi="Arial" w:cs="Arial"/>
          <w:bCs/>
          <w:sz w:val="20"/>
          <w:szCs w:val="20"/>
        </w:rPr>
        <w:t xml:space="preserve">con el objetivo que se verifique lo siguiente: </w:t>
      </w:r>
      <w:r w:rsidRPr="00827C72">
        <w:rPr>
          <w:rFonts w:ascii="Arial" w:hAnsi="Arial" w:cs="Arial"/>
          <w:b/>
          <w:bCs/>
          <w:sz w:val="20"/>
          <w:szCs w:val="20"/>
        </w:rPr>
        <w:t>i)</w:t>
      </w:r>
      <w:r w:rsidRPr="00827C72">
        <w:rPr>
          <w:rFonts w:ascii="Arial" w:hAnsi="Arial" w:cs="Arial"/>
          <w:bCs/>
          <w:sz w:val="20"/>
          <w:szCs w:val="20"/>
        </w:rPr>
        <w:t xml:space="preserve"> El estado actual del inmueble, después del “Deslave Nejapa”, ocurrido la noche del día jueves 29 y madrugada del día 30 de octubre, del corriente año, en el municipio, con el objeto de verificar la procedencia o no de la Desafectación solicitada,  y ii) Determine las medidas exactas de cada uno de los proyectos relacionados, debiendo remitir informe en la próxima sesión, respecto a los resultados obtenidos en dicha inspección. Debiendo de tomar en cuenta que el plazo para que este Concejo resuelva es antes del día DIECIOCHO DE NOVIEMBRE DEL CORRIENTE AÑO, b) </w:t>
      </w:r>
      <w:r w:rsidRPr="00827C72">
        <w:rPr>
          <w:rFonts w:ascii="Arial" w:hAnsi="Arial" w:cs="Arial"/>
          <w:sz w:val="20"/>
          <w:szCs w:val="20"/>
          <w:lang w:val="es-ES"/>
        </w:rPr>
        <w:t>Instruir al arquitecto Luis Rivera Alemán, Encargado de Ordenamiento Territorial, de esta municipalidad, para que informe si la solicitante respecto</w:t>
      </w:r>
      <w:r w:rsidRPr="00827C72">
        <w:rPr>
          <w:rFonts w:ascii="Arial" w:hAnsi="Arial" w:cs="Arial"/>
          <w:sz w:val="20"/>
          <w:szCs w:val="20"/>
        </w:rPr>
        <w:t xml:space="preserve"> al proyecto </w:t>
      </w:r>
      <w:r w:rsidRPr="00827C72">
        <w:rPr>
          <w:rFonts w:ascii="Arial" w:hAnsi="Arial" w:cs="Arial"/>
          <w:b/>
          <w:sz w:val="20"/>
          <w:szCs w:val="20"/>
          <w:u w:val="single"/>
        </w:rPr>
        <w:t>OFICINAS PRIVADAS</w:t>
      </w:r>
      <w:r w:rsidRPr="00827C72">
        <w:rPr>
          <w:rFonts w:ascii="Arial" w:hAnsi="Arial" w:cs="Arial"/>
          <w:sz w:val="20"/>
          <w:szCs w:val="20"/>
          <w:lang w:val="es-ES"/>
        </w:rPr>
        <w:t xml:space="preserve">, con las modificaciones presentada cumple con la observación realizada en </w:t>
      </w:r>
      <w:r w:rsidRPr="00827C72">
        <w:rPr>
          <w:rFonts w:ascii="Arial" w:hAnsi="Arial" w:cs="Arial"/>
          <w:sz w:val="20"/>
          <w:szCs w:val="20"/>
        </w:rPr>
        <w:t xml:space="preserve">informe de fecha 12 de marzo del corriente año, respecto al área libre permitida, de conformidad </w:t>
      </w:r>
      <w:r w:rsidRPr="00827C72">
        <w:rPr>
          <w:rFonts w:ascii="Arial" w:hAnsi="Arial" w:cs="Arial"/>
          <w:bCs/>
          <w:sz w:val="20"/>
          <w:szCs w:val="20"/>
        </w:rPr>
        <w:t>al artículo 8 de la ORDENANZA PARA LA APLICACIÓN DEL PLAN DE DESARROLLO LOGÍSTICO NEJAPA, EN EL MUNICIPIO DE NEJAPA, DEPARTAMENTO DE SAN SALVADOR, c) Instruir a</w:t>
      </w:r>
      <w:r w:rsidRPr="00827C72">
        <w:rPr>
          <w:rFonts w:ascii="Arial" w:hAnsi="Arial" w:cs="Arial"/>
          <w:b/>
          <w:sz w:val="20"/>
          <w:szCs w:val="20"/>
        </w:rPr>
        <w:t xml:space="preserve"> l</w:t>
      </w:r>
      <w:r w:rsidRPr="00827C72">
        <w:rPr>
          <w:rFonts w:ascii="Arial" w:hAnsi="Arial" w:cs="Arial"/>
          <w:bCs/>
          <w:sz w:val="20"/>
          <w:szCs w:val="20"/>
        </w:rPr>
        <w:t xml:space="preserve">a Comisión nombrada </w:t>
      </w:r>
      <w:r w:rsidRPr="00827C72">
        <w:rPr>
          <w:rFonts w:ascii="Arial" w:hAnsi="Arial" w:cs="Arial"/>
          <w:sz w:val="20"/>
          <w:szCs w:val="20"/>
        </w:rPr>
        <w:t xml:space="preserve">mediante Acuerdo número </w:t>
      </w:r>
      <w:r w:rsidRPr="00827C72">
        <w:rPr>
          <w:rFonts w:ascii="Arial" w:hAnsi="Arial" w:cs="Arial"/>
          <w:b/>
          <w:bCs/>
          <w:sz w:val="20"/>
          <w:szCs w:val="20"/>
        </w:rPr>
        <w:t>NUEVE</w:t>
      </w:r>
      <w:r w:rsidRPr="00827C72">
        <w:rPr>
          <w:rFonts w:ascii="Arial" w:hAnsi="Arial" w:cs="Arial"/>
          <w:sz w:val="20"/>
          <w:szCs w:val="20"/>
        </w:rPr>
        <w:t xml:space="preserve"> de Acta número </w:t>
      </w:r>
      <w:r w:rsidRPr="00827C72">
        <w:rPr>
          <w:rFonts w:ascii="Arial" w:hAnsi="Arial" w:cs="Arial"/>
          <w:b/>
          <w:bCs/>
          <w:sz w:val="20"/>
          <w:szCs w:val="20"/>
        </w:rPr>
        <w:t>SEIS</w:t>
      </w:r>
      <w:r w:rsidRPr="00827C72">
        <w:rPr>
          <w:rFonts w:ascii="Arial" w:hAnsi="Arial" w:cs="Arial"/>
          <w:sz w:val="20"/>
          <w:szCs w:val="20"/>
        </w:rPr>
        <w:t>, de reunión celebrada por el Concejo Municipal el día diecisiete de marzo del corriente año, remita el informe solicitado para la siguiente sesión, d)</w:t>
      </w:r>
      <w:r w:rsidRPr="00827C72">
        <w:rPr>
          <w:rFonts w:ascii="Arial" w:hAnsi="Arial" w:cs="Arial"/>
          <w:b/>
          <w:sz w:val="20"/>
          <w:szCs w:val="20"/>
        </w:rPr>
        <w:t xml:space="preserve"> </w:t>
      </w:r>
      <w:r w:rsidRPr="00827C72">
        <w:rPr>
          <w:rFonts w:ascii="Arial" w:hAnsi="Arial" w:cs="Arial"/>
          <w:sz w:val="20"/>
          <w:szCs w:val="20"/>
        </w:rPr>
        <w:t xml:space="preserve">Instruir a la Delegada Contravencional de esta Municipalidad, para que informe en la próxima Sesión de Concejo, si a la fecha existe procedimiento sancionatorio contra la Sociedad </w:t>
      </w:r>
      <w:r w:rsidRPr="00827C72">
        <w:rPr>
          <w:rFonts w:ascii="Arial" w:hAnsi="Arial" w:cs="Arial"/>
          <w:sz w:val="20"/>
          <w:szCs w:val="20"/>
          <w:lang w:val="es-ES"/>
        </w:rPr>
        <w:t xml:space="preserve">ALMANESA,S. A. DE C.V., en caso de haberlo, cual es el estado del mismo.” </w:t>
      </w:r>
      <w:r w:rsidRPr="00827C72">
        <w:rPr>
          <w:rFonts w:ascii="Arial" w:hAnsi="Arial" w:cs="Arial"/>
          <w:b/>
          <w:bCs/>
          <w:color w:val="000000"/>
          <w:sz w:val="20"/>
          <w:szCs w:val="20"/>
          <w:lang w:eastAsia="es-ES_tradnl"/>
        </w:rPr>
        <w:t xml:space="preserve">II. </w:t>
      </w:r>
      <w:r w:rsidRPr="00827C72">
        <w:rPr>
          <w:rFonts w:ascii="Arial" w:hAnsi="Arial" w:cs="Arial"/>
          <w:bCs/>
          <w:sz w:val="20"/>
          <w:szCs w:val="20"/>
        </w:rPr>
        <w:t xml:space="preserve">Que mediante oficio 076, de fecha 28 de octubre del corriente año, el arquitecto Luis Arturo Rivera Alemán, Encargado de Ordenamiento Territorial, de esta municipalidad, remite OFICIO S/N DE FECHA 16 DE NOVIEMBRE DEL CORRIENTE AÑO, enviado por el señor Fernando Saul Alvarado Zetino, en su  calidad  de  Administrador  Único Propietario y representante Legal de la sociedad ALMANESA, S.A. DE  C.V., mediante la cual solicita que en el análisis de las solitudes de Desafectación del Decreto 4B para los proyectos denominado “Centro de Servicios de Alineado y Balanceo” y “oficina Privadas” se considere únicamente lo concerniente a las parcelas 0609R11/248 y 0609R11/247, respectivamente y que se le dé continuidad al análisis de solicitudes de Desafectación del decreto 4B, en la Comisión de Desarrollo Urbano y Ordenamiento territorial para los proyectos denominados “Centro de Servicios de Alineado y Balanceo” y “Oficinas Privadas”. </w:t>
      </w:r>
      <w:r w:rsidRPr="00827C72">
        <w:rPr>
          <w:rFonts w:ascii="Arial" w:hAnsi="Arial" w:cs="Arial"/>
          <w:b/>
          <w:sz w:val="20"/>
          <w:szCs w:val="20"/>
        </w:rPr>
        <w:t xml:space="preserve">III. </w:t>
      </w:r>
      <w:r w:rsidRPr="00827C72">
        <w:rPr>
          <w:rFonts w:ascii="Arial" w:hAnsi="Arial" w:cs="Arial"/>
          <w:bCs/>
          <w:sz w:val="20"/>
          <w:szCs w:val="20"/>
        </w:rPr>
        <w:t xml:space="preserve">Que mediante oficio 085, de fecha 13 de noviembre del corriente año, la ingeniera Celina Perla, de la Unidad Ambiental de esta municipalidad manifiesta lo siguiente: </w:t>
      </w:r>
      <w:r w:rsidRPr="00827C72">
        <w:rPr>
          <w:rFonts w:ascii="Arial" w:hAnsi="Arial" w:cs="Arial"/>
          <w:i/>
          <w:iCs/>
          <w:sz w:val="20"/>
          <w:szCs w:val="20"/>
        </w:rPr>
        <w:t xml:space="preserve">“Con respecto a Acuerdo Número Cinco, del Acta Número 26, del 3 de noviembre de 2020, donde Acuerda Instruir al Arquitecto Luis Rivera Alemán, Ingeniera Celina Perla, de la Unidad Ambiental, de esta municipalidad, coordinen con representantes de la sociedad ALMANESA, S.A. DE C.V. y realice nuevamente la inspección en el inmueble que se pretende se desafecte para el proyecto denominado OFICINAS PRIVADAS Y CENTRO DE SERVICIO DE ALINEADO Y BALANCEO, con el objetivo que se verifique lo siguiente: i) el estado actual del inmueble, después del “Deslave Nejapa” ocurrido la noche del día jueves 29 y madrugada del día 30 de octubre del corriente año, en el municipio, con el objeto de verificar la procedencia o no de la desafectación solicitada, ii) Determine las medidas exactas de cada uno de los proyectos relacionados, debiendo remitir informe en la próxima sesión, respecto a los resultados obtenidos en dicha inspección. Debiendo de tomar en cuenta que el plazo para que este concejo resuelva es antes del día DIECIOCHO DE NOVIEMBRE DEL CORRIENTE AÑO. Este día se hizo inspección, corroborando que no ha habido daños en las instalaciones de ALMANESA, S.A. DE C.V. Los 2 proyectos se encuentran fuera de la zona de riesgo por flujo de escombros, marcado por el decreto 61 respetando la distancia de retiro de la quebrada. </w:t>
      </w:r>
      <w:r w:rsidRPr="00827C72">
        <w:rPr>
          <w:rFonts w:ascii="Arial" w:hAnsi="Arial" w:cs="Arial"/>
          <w:b/>
          <w:bCs/>
          <w:i/>
          <w:iCs/>
          <w:sz w:val="20"/>
          <w:szCs w:val="20"/>
        </w:rPr>
        <w:t xml:space="preserve">Conclusión: Los 2 proyectos se pueden hacer sin riesgo de flujo de escombros. </w:t>
      </w:r>
      <w:r w:rsidRPr="00827C72">
        <w:rPr>
          <w:rFonts w:ascii="Arial" w:hAnsi="Arial" w:cs="Arial"/>
          <w:b/>
          <w:sz w:val="20"/>
          <w:szCs w:val="20"/>
        </w:rPr>
        <w:t xml:space="preserve">IV. </w:t>
      </w:r>
      <w:r w:rsidRPr="00827C72">
        <w:rPr>
          <w:rFonts w:ascii="Arial" w:hAnsi="Arial" w:cs="Arial"/>
          <w:bCs/>
          <w:sz w:val="20"/>
          <w:szCs w:val="20"/>
        </w:rPr>
        <w:t xml:space="preserve">Que mediante oficio 084, de fecha 13 de noviembre del corriente año, el arquitecto Luis Rivera Alemán, Encargado de Ordenamiento Territorial, de esta municipalidad, informa lo siguiente: </w:t>
      </w:r>
      <w:r w:rsidRPr="00827C72">
        <w:rPr>
          <w:rFonts w:ascii="Arial" w:hAnsi="Arial" w:cs="Arial"/>
          <w:sz w:val="20"/>
          <w:szCs w:val="20"/>
        </w:rPr>
        <w:t xml:space="preserve">“Ampliando y corrigiendo informe </w:t>
      </w:r>
      <w:r w:rsidRPr="00827C72">
        <w:rPr>
          <w:rFonts w:ascii="Arial" w:hAnsi="Arial" w:cs="Arial"/>
          <w:b/>
          <w:sz w:val="20"/>
          <w:szCs w:val="20"/>
        </w:rPr>
        <w:t>N° 79</w:t>
      </w:r>
      <w:r w:rsidRPr="00827C72">
        <w:rPr>
          <w:rFonts w:ascii="Arial" w:hAnsi="Arial" w:cs="Arial"/>
          <w:sz w:val="20"/>
          <w:szCs w:val="20"/>
        </w:rPr>
        <w:t xml:space="preserve"> después de la inspección realizada en conjunto este día Vienes</w:t>
      </w:r>
      <w:r w:rsidRPr="00827C72">
        <w:rPr>
          <w:rFonts w:ascii="Arial" w:hAnsi="Arial" w:cs="Arial"/>
          <w:b/>
          <w:sz w:val="20"/>
          <w:szCs w:val="20"/>
        </w:rPr>
        <w:t xml:space="preserve"> 13/11/2020 </w:t>
      </w:r>
      <w:r w:rsidRPr="00827C72">
        <w:rPr>
          <w:rFonts w:ascii="Arial" w:hAnsi="Arial" w:cs="Arial"/>
          <w:sz w:val="20"/>
          <w:szCs w:val="20"/>
        </w:rPr>
        <w:t xml:space="preserve">estando presente los Sres. Martin Antonio Gonzales Álvarez y el Arq. Joaquín Díaz Portillo de parte de </w:t>
      </w:r>
      <w:r w:rsidRPr="00827C72">
        <w:rPr>
          <w:rFonts w:ascii="Arial" w:hAnsi="Arial" w:cs="Arial"/>
          <w:b/>
          <w:sz w:val="20"/>
          <w:szCs w:val="20"/>
        </w:rPr>
        <w:t xml:space="preserve">ALMANESA, SA DE CV. </w:t>
      </w:r>
      <w:r w:rsidRPr="00827C72">
        <w:rPr>
          <w:rFonts w:ascii="Arial" w:hAnsi="Arial" w:cs="Arial"/>
          <w:sz w:val="20"/>
          <w:szCs w:val="20"/>
        </w:rPr>
        <w:t>y la Ing. Celina Perla, Gerente de la Unidad de Medio Ambiente y el Arq. Luis Rivera Encargado del Ordenamiento y Desarrollo Territorial de la</w:t>
      </w:r>
      <w:r w:rsidRPr="00827C72">
        <w:rPr>
          <w:rFonts w:ascii="Arial" w:hAnsi="Arial" w:cs="Arial"/>
          <w:b/>
          <w:sz w:val="20"/>
          <w:szCs w:val="20"/>
        </w:rPr>
        <w:t xml:space="preserve"> ALCALDIA DE NEJAPA. </w:t>
      </w:r>
      <w:r w:rsidRPr="00827C72">
        <w:rPr>
          <w:rFonts w:ascii="Arial" w:hAnsi="Arial" w:cs="Arial"/>
          <w:sz w:val="20"/>
          <w:szCs w:val="20"/>
        </w:rPr>
        <w:t>Se realizó la inspección en las instalaciones de</w:t>
      </w:r>
      <w:r w:rsidRPr="00827C72">
        <w:rPr>
          <w:rFonts w:ascii="Arial" w:hAnsi="Arial" w:cs="Arial"/>
          <w:b/>
          <w:sz w:val="20"/>
          <w:szCs w:val="20"/>
        </w:rPr>
        <w:t xml:space="preserve"> ALMANESA, SA DE CV. </w:t>
      </w:r>
      <w:r w:rsidRPr="00827C72">
        <w:rPr>
          <w:rFonts w:ascii="Arial" w:hAnsi="Arial" w:cs="Arial"/>
          <w:sz w:val="20"/>
          <w:szCs w:val="20"/>
        </w:rPr>
        <w:t>En km. 20.5 Carretera Quezaltepeque Autopista By Pass SAL37N y Calle a Cantón El Conacaste, según se observa en la siguiente imagen de GOOGLE EARTH 3D.</w:t>
      </w:r>
      <w:r w:rsidRPr="00827C72">
        <w:rPr>
          <w:rFonts w:ascii="Arial" w:hAnsi="Arial" w:cs="Arial"/>
          <w:b/>
          <w:sz w:val="20"/>
          <w:szCs w:val="20"/>
        </w:rPr>
        <w:t xml:space="preserve"> </w:t>
      </w:r>
      <w:r w:rsidRPr="00827C72">
        <w:rPr>
          <w:rFonts w:ascii="Arial" w:hAnsi="Arial" w:cs="Arial"/>
          <w:sz w:val="20"/>
          <w:szCs w:val="20"/>
        </w:rPr>
        <w:t xml:space="preserve">(Ver imagen ANEXA. </w:t>
      </w:r>
      <w:r w:rsidRPr="00827C72">
        <w:rPr>
          <w:rFonts w:ascii="Arial" w:hAnsi="Arial" w:cs="Arial"/>
          <w:b/>
          <w:bCs/>
          <w:kern w:val="32"/>
          <w:sz w:val="20"/>
          <w:szCs w:val="20"/>
        </w:rPr>
        <w:t xml:space="preserve">Conclusiones y Recomendaciones: </w:t>
      </w:r>
      <w:r w:rsidRPr="00827C72">
        <w:rPr>
          <w:rFonts w:ascii="Arial" w:hAnsi="Arial" w:cs="Arial"/>
          <w:bCs/>
          <w:kern w:val="32"/>
          <w:sz w:val="20"/>
          <w:szCs w:val="20"/>
        </w:rPr>
        <w:t xml:space="preserve">La oficina de Ordenamiento y Desarrollo Territorial (ODT) y la Unidad Ambiental Municipal (UAM) como parte técnica de la Gerencia de Proyectos y Desarrollo Territorial Recomienda al honorable Concejo Municipal lo siguiente: 1. </w:t>
      </w:r>
      <w:r w:rsidRPr="00827C72">
        <w:rPr>
          <w:rFonts w:ascii="Arial" w:hAnsi="Arial" w:cs="Arial"/>
          <w:sz w:val="20"/>
          <w:szCs w:val="20"/>
        </w:rPr>
        <w:t xml:space="preserve">El proyecto de construcción de las OFICINAS PRIVADAS resulta afectado por la zona de Flujo de Escombros, pero en la inspección se acordó que el Área disponible entre la línea de construcción determinada por la OPAMSS y el Área por Restricción del Decreto 61, es donde se construirá el proyecto por lo que </w:t>
      </w:r>
      <w:r w:rsidRPr="00827C72">
        <w:rPr>
          <w:rFonts w:ascii="Arial" w:hAnsi="Arial" w:cs="Arial"/>
          <w:b/>
          <w:sz w:val="20"/>
          <w:szCs w:val="20"/>
          <w:u w:val="single"/>
        </w:rPr>
        <w:t>S</w:t>
      </w:r>
      <w:r w:rsidRPr="00827C72">
        <w:rPr>
          <w:rFonts w:ascii="Arial" w:hAnsi="Arial" w:cs="Arial"/>
          <w:sz w:val="20"/>
          <w:szCs w:val="20"/>
          <w:u w:val="single"/>
        </w:rPr>
        <w:t>I</w:t>
      </w:r>
      <w:r w:rsidRPr="00827C72">
        <w:rPr>
          <w:rFonts w:ascii="Arial" w:hAnsi="Arial" w:cs="Arial"/>
          <w:sz w:val="20"/>
          <w:szCs w:val="20"/>
        </w:rPr>
        <w:t xml:space="preserve"> se le puede otorgar la Procedencia de la Desafectación solicitada. 2. El proyecto de construcción del CENTRO DE SERVICIO DE ALINEADO Y BALANCEO que está más alejado del eje de la quebrada </w:t>
      </w:r>
      <w:r w:rsidRPr="00827C72">
        <w:rPr>
          <w:rFonts w:ascii="Arial" w:hAnsi="Arial" w:cs="Arial"/>
          <w:b/>
          <w:sz w:val="20"/>
          <w:szCs w:val="20"/>
          <w:u w:val="single"/>
        </w:rPr>
        <w:t>SI</w:t>
      </w:r>
      <w:r w:rsidRPr="00827C72">
        <w:rPr>
          <w:rFonts w:ascii="Arial" w:hAnsi="Arial" w:cs="Arial"/>
          <w:sz w:val="20"/>
          <w:szCs w:val="20"/>
        </w:rPr>
        <w:t xml:space="preserve"> se le puede otorgar la procedencia de la Desafectación solicitada. </w:t>
      </w:r>
      <w:r w:rsidRPr="00827C72">
        <w:rPr>
          <w:rFonts w:ascii="Arial" w:hAnsi="Arial" w:cs="Arial"/>
          <w:b/>
          <w:bCs/>
          <w:kern w:val="32"/>
          <w:sz w:val="20"/>
          <w:szCs w:val="20"/>
        </w:rPr>
        <w:t xml:space="preserve">Requerimientos. </w:t>
      </w:r>
      <w:r w:rsidRPr="00827C72">
        <w:rPr>
          <w:rFonts w:ascii="Arial" w:hAnsi="Arial" w:cs="Arial"/>
          <w:sz w:val="20"/>
          <w:szCs w:val="20"/>
        </w:rPr>
        <w:t xml:space="preserve">Como parte del seguimiento la empresa </w:t>
      </w:r>
      <w:r w:rsidRPr="00827C72">
        <w:rPr>
          <w:rFonts w:ascii="Arial" w:hAnsi="Arial" w:cs="Arial"/>
          <w:b/>
          <w:sz w:val="20"/>
          <w:szCs w:val="20"/>
        </w:rPr>
        <w:t xml:space="preserve">ALMANESA, SA </w:t>
      </w:r>
      <w:r w:rsidRPr="00827C72">
        <w:rPr>
          <w:rFonts w:ascii="Arial" w:hAnsi="Arial" w:cs="Arial"/>
          <w:sz w:val="20"/>
          <w:szCs w:val="20"/>
        </w:rPr>
        <w:t>deberá: 1. Acatar el cese de la construcción sin permiso de esta municipalidad del</w:t>
      </w:r>
      <w:r w:rsidRPr="00827C72">
        <w:rPr>
          <w:rFonts w:ascii="Arial" w:hAnsi="Arial" w:cs="Arial"/>
          <w:b/>
          <w:sz w:val="20"/>
          <w:szCs w:val="20"/>
        </w:rPr>
        <w:t xml:space="preserve"> CENTRO DE SERVICIOS DE ALINEADO Y BALANCEO </w:t>
      </w:r>
      <w:r w:rsidRPr="00827C72">
        <w:rPr>
          <w:rFonts w:ascii="Arial" w:hAnsi="Arial" w:cs="Arial"/>
          <w:sz w:val="20"/>
          <w:szCs w:val="20"/>
        </w:rPr>
        <w:t xml:space="preserve">y Que la Unidad Contravencional sancione a la referida empresa. 2. La empresa se compromete a Informar a esta municipalidad una vez al mes, del estado en que se encuentren sus trámites en otras instituciones, así como de cualquier otra referente al proyecto objeto del presente dictamen y deberá permitir inspecciones para corroborar que cumplan con lo dispuesto en los proyectos objeto de la presente opinión. 3. Que de acuerdo a las ordenanzas de la Alcaldía Municipal tendrá que pagar los aranceles respectivos por tales permisos. </w:t>
      </w:r>
      <w:r w:rsidRPr="00827C72">
        <w:rPr>
          <w:rFonts w:ascii="Arial" w:hAnsi="Arial" w:cs="Arial"/>
          <w:b/>
          <w:sz w:val="20"/>
          <w:szCs w:val="20"/>
        </w:rPr>
        <w:t xml:space="preserve">V. </w:t>
      </w:r>
      <w:r w:rsidRPr="00827C72">
        <w:rPr>
          <w:rFonts w:ascii="Arial" w:hAnsi="Arial" w:cs="Arial"/>
          <w:bCs/>
          <w:sz w:val="20"/>
          <w:szCs w:val="20"/>
        </w:rPr>
        <w:t>Que mediante informe enviado por la Licenciada Nedda Rebeca Velasco Zometa, Delegada Municipal Contravencional, de fecha 30 de noviembre, esta manifiesta que:  “</w:t>
      </w:r>
      <w:r w:rsidRPr="00827C72">
        <w:rPr>
          <w:rFonts w:ascii="Arial" w:hAnsi="Arial" w:cs="Arial"/>
          <w:bCs/>
          <w:i/>
          <w:iCs/>
          <w:sz w:val="20"/>
          <w:szCs w:val="20"/>
        </w:rPr>
        <w:t>En atención al acuerdo municipal número cinco de acta número veintiséis, correspondiente a la sesión de Concejo Municipal de fecha tres de noviembre de dos mil veinte, que me fuera notificado; y en el que según su contenido se conoció, sobre la solicitud presentada por la Sociedad ALMANESA, S.A. DE C.V., para la desafectación del Decreto 4B, en un inmueble ubicado en Autopista By Pass SAL37N y Calle a Cantón El Conacaste, Nejapa, terreno en el cual se pretende desarrollar la construcción de OFICINAS PRIVADAS Y CENTRO DE SERVICIO DE ALINEADO Y BALANCEO, y en el cual se Acuerda entre otros…d) Instruir a la Delegada Contravencional de esta Municipalidad para que informe en la próxima sesión de Concejo si a la fecha existe procedimiento sancionatorio contra la Sociedad ALMANESA, S.A. de C.V., por lo que al respecto tengo a bien informar lo siguiente: Que, mediante denuncia interpuesta por habitantes del Cantón Conacaste, Caserío Los Moranes, se hace del conocimiento de esta Unidad, sobre los inconvenientes ocasionados por los diferentes usuarios de transporte pesado que hacen uso de los servicios de la Sociedad ALMANESA, S.A. de C.V., presupuestos tipificados como Contravenciones en la Ordenanza de Convivencia Ciudadana y Contravenciones Administrativas del Municipio de Nejapa, en adelante OCCCANJ; y en la misma se  afirma por parte de los denunciantes que a la fecha se estaban ejecutando obras de construcción sin permiso por parte de la Sociedad en comento. Al respecto, y a fin de indagar sobre los hechos denunciados y dando cumplimiento a lo establecido en los artículos 131 del Código Municipal, 11 Literales d) y g) la Ley Marco para la Convivencia Ciudadana y Contravenciones Administrativas y 88 de la Ley de Desarrollo y Ordenamiento Territorial, se inicia formalmente las diligencias iniciales administrativas, bajo el número de expediente Referencia 03-10-2020, y dentro de las cuales se instruyen: • Memorando a la Licda. Flor de María Saravia de Alvarado; de fecha 14 de octubre de 2020, en el que se solicita la información de la Sociedad conforme se encuentre inscrita en la base Tributaria. • Se emite auto de prevención a la Sociedad ALMANESA, S.A. de C.V. a fin de suspender los actos constitutivos de contravención conforme a la OCCCANJ, la cual fue debidamente notificada por parte de la Unidad de Inspecciones del Cuerpo de Agentes Municipales de Nejapa, con fecha 14 de octubre de 2020. •</w:t>
      </w:r>
      <w:r w:rsidRPr="00827C72">
        <w:rPr>
          <w:rFonts w:ascii="Arial" w:hAnsi="Arial" w:cs="Arial"/>
          <w:bCs/>
          <w:i/>
          <w:iCs/>
          <w:sz w:val="20"/>
          <w:szCs w:val="20"/>
        </w:rPr>
        <w:tab/>
        <w:t xml:space="preserve">Se instruye inspección a la Unidad de Inspecciones del CAM en coordinación con ODT, a fin de establecer la real existencia de las obras en proceso de ejecución, solicitándose que se rinda informe al respecto a fin de determinar la continuidad del proceso legal correspondiente. • Como resultado de la inspección correspondiente, se tiene como recibido en fecha 15 de octubre de 2020, memorando emitido por el Arquitecto Arturo Rivera Alemán, mediante el cual informa, que con fecha 13 de octubre a las 10:15 AM se realizó la inspección en el sitio, constatándose la existencia de obreros ejecutando obras de constricción, quienes manifestaron no tener planos aprobados y que tal situación debería abordarse con el señor Martín Antonio González Álvarez, en su calidad de Gerente de Operaciones de ALMANESA, S.A. DE C.V. ; sobre lo anterior proceden a levantar acta de inspección dejando constancia de dicha diligencia y los detalles relevantes de la misma, procediendo a solicitar la suspensión de la obra en vista de no contar aparentemente sin los permisos otorgados por autoridad competente y se les otorgó un plazo de 3 días hábiles para que procedieran a presentar o tramitar los permisos de construcción respectivos ante la oficina de Ordenamiento Territorial o la OPAMSS, según correspondiera;  es importante establecer que el acta de inspección y el informe que se nos hiciera llegar, no precisa técnicamente el avance de la obra ni descripción de lo ejecutado a la fecha, pero si puede establecerse que el avance de la obra ejecutada en base a las fotografías de respaldo es considerable, y que a la fecha no han presentado el permiso de construcción que respalde la ejecución de las mismas, por lo que existe presuntamente una evidente violación a lo establecido en LDOTAMSS y su Reglamento. • En relación a lo anteriormente descrito, la Delegada Contravencional en el uso de sus facultades legales y administrativas debidamente conferidas, procede a emitir auto de inicio formal del proceso administrativo sancionador, citando la normativa violentada en materia de Convivencia Ciudadana y Desarrollo Urbano y Construcción, a las once horas con diecisiete minutos del día cuatro de noviembre del presente año, y en el cual se resuelve: 1. Téngase por recibida y agregada la denuncia de fecha 8 de octubre de 2020, interpuesta por el señor José Eleazar Morán Delgado, y téngase como parte interesada en el presente proceso, relativo a lo que regula la normativa de convivencia ciudadana y contravenciones administrativas. 2. Téngase por recibido el informe proveniente de la UATM, de fecha 14 de octubre de 2020; así como los estados de cuenta anexos al mismo y agréguense a las presentes diligencias. 3. Téngase por recibido los memorandos provenientes de la Gerencia de Proyectos y Desarrollo Territorial, de fechas 15 y 20 de octubre del presente año, junto a los documentos anexos y agréguese a las presentes diligencias. 4. INICIESE el proceso Administrativo Sancionador en contra de la Sociedad ALMANESA, S.A. DE C.V., por el supuesto cometimiento de la Contravención establecida en el Artículo 37, de la Ordenanza de Convivencia Ciudadana y Contravenciones Administrativas. 5. INICIESE el proceso Administrativo Sancionador en contra de la Sociedad ALMANESA, S.A. DE C.V. en su calidad de propietaria de los proyectos denominados “Centro de Servicio de Alineado y Balanceo” y “Bodega y Oficinas Privadas”, a desarrollares en  un inmueble propiedad de la sociedad Alfaro Vilanova, S.A. DE C.V.; ubicados en Autopista By Pass, SAL37N y Calle a Cantón El Conacaste, municipio de Nejapa, departamento de San Salvador, en las parcelas 0609R11/248 y 0609R11/247 respectivamente, por la supuesta infracción a lo dispuesto en el Art. 75 de la LDOTAMSS, Art.36 en relación al 40 de la Ordenanza de Aplicación del Plan de Desarrollo Logístico de Nejapa y por la inobservancia a lo dispuesto en los Arts. 10 y 14 de la Ordenanza de Siembra, Tala y Poda en Zonas Urbanas de Nejapa; por lo que deberá comparecer por escrito a ejercer su derecho de defensa, mediante su Administrador Único y Representante Legal Fernando Saúl Alvarado Zetino, en un término de término de 3 días contados a partir de la notificación de la presente. 6. REQUIERASE a la Sociedad ALMANESA,  S.A. DE C.V. que en el término señalado en el numeral 3, presente ante esta Unidad, el presupuesto de la obra ejecutada a la fecha, el Permiso de Construcción emitido por la OPAMSS que respalde las obras ejecutadas previo al inicio de las mismas y en caso de no contar con este, se instruye que SUSPENDA DE FORMA INMEDIATA  la continuidad de las obras, y téngase esta medida de carácter provisional, dicha suspensión deberá ser cumplida por parte del propietario de la obra, hasta que mediante resolución administrativa sean retiradas, o que se demuestre en el transcurso del presente proceso que se cuenta con el permiso de construcción emitido por la OPAMSS, a fin de garantizar que la obra se ejecute conforme a lo establecido en planos y evitar que tal infracción genere agravantes, todo lo anterior conforme a lo dispuesto en el Art. 152 de la Ley de Procedimientos Administrativos. 7. SOLICITESE, a la OPAMSS, informe sobre los trámites que se hayan realizado en dicha instancia vinculada al presente proyecto y sea agregado dicho informe a las presentes diligencias. 8. INSTRUYASE, a la Unidad de Inspecciones del Cuerpo de Agentes Municipales que se realice inspección en el lugar y presente fotografías actuales de las obras ejecutadas, notifíquese. 9. ADVIERTASE, a la Sociedad ALMANESA, S.A. DE C.V., que deberá facilitar la inspección en el lugar, por parte de personal municipal a fin de indagar sobre los hechos controvertidos. 10. NOTIFÍQUESE¸ el presente auto a la Sociedad ALMANESA, S.A. DE C.V., en sus oficinas ubicadas en Carretera a Quezaltepeque; Km. 20 ½, Cantón El Conacaste, Municipio de Nejapa, San Salvador.  Sobre lo resuelto anteriormente se tiene a la fecha: O En espera respuesta por parte de la Oficina de Planificación del Área Metropolitana de San Salvador y los Municipios Aledaños OPAMSS, quien ha emitido únicamente Constancia de Recepción de Solicitud de información número 0078-2020, y de la cual se nos notifica una solicitud en la ampliación del plazo para la entrega de la información que se ha solicitado, respecto a la ruta tramitológica que la sociedad ALMANESA, S.A. DE C.V. haya cumplido conforme a la ley vinculada al proyecto en mención, misma que se nos informa será entregada el 2 de diciembre de 2020. O Escrito de fecha 10 de noviembre de 2020, mediante el cual comparece en el presente proceso el Señor Fernando Saúl Alvarado Zetino, en su calidad de Administrador Único y representante legal de ALMANESA, S.A. DE C.V. valga aclarar que en el mismo hace referencia a que el inmueble que se pretende desafectar es propiedad de la Sociedad Alfaro Vilanova, S.A. DE C.V., y que los trámites previos denominados Línea de Construcción y Calificación de Lugar no han podido ser tramitados en vista que no han podido obtener respuesta aún de la solicitud de Desafectación del decreto 4B sobre el inmueble y a la vez dentro de sus alegatos manifiestan que han procedido a suspender las obras ejecutadas, por lo que puede inferirse que existe un reconocimiento tácito de las obras que ya se han desarrollado. O Sin embargo, ante lo anterior esta Unidad deberá dar seguimiento a todas las etapas procesales ante los incumplimientos que logren comprobarse y los que sean reconocidos, a fin de garantizar el efectivo cumplimiento de la Ley y el respeto a los derechos procesales de las partes intervinientes, por lo que la suscrita Delegada Contravencional, una vez agotada la fase inicial, emite a las catorce horas con cero minutos de fecha trece de noviembre de dos mil veinte, auto de apertura a prueba el presente proceso, siendo notificada a la parte procesal ese mismo día y a la fecha encontrándose dicha etapa en suspenso conforme lo establece la LPA, hasta que se tenga por incorporada la información necesaria y que deberá ser valorada previo a emitir la correspondiente resolución final.”  </w:t>
      </w:r>
      <w:r w:rsidRPr="00827C72">
        <w:rPr>
          <w:rFonts w:ascii="Arial" w:hAnsi="Arial" w:cs="Arial"/>
          <w:b/>
          <w:bCs/>
          <w:sz w:val="20"/>
          <w:szCs w:val="20"/>
          <w:u w:val="single"/>
        </w:rPr>
        <w:t>Disp</w:t>
      </w:r>
      <w:r w:rsidRPr="00827C72">
        <w:rPr>
          <w:rFonts w:ascii="Arial" w:hAnsi="Arial" w:cs="Arial"/>
          <w:b/>
          <w:bCs/>
          <w:sz w:val="20"/>
          <w:szCs w:val="20"/>
          <w:u w:val="single"/>
          <w:lang w:val="es-ES"/>
        </w:rPr>
        <w:t>osiciones Legales a Considerar y aplicar al presente caso.</w:t>
      </w:r>
      <w:r w:rsidRPr="00827C72">
        <w:rPr>
          <w:rFonts w:ascii="Arial" w:hAnsi="Arial" w:cs="Arial"/>
          <w:b/>
          <w:bCs/>
          <w:sz w:val="20"/>
          <w:szCs w:val="20"/>
          <w:lang w:val="es-ES"/>
        </w:rPr>
        <w:t xml:space="preserve"> </w:t>
      </w:r>
      <w:r w:rsidRPr="00827C72">
        <w:rPr>
          <w:rFonts w:ascii="Arial" w:hAnsi="Arial" w:cs="Arial"/>
          <w:bCs/>
          <w:sz w:val="20"/>
          <w:szCs w:val="20"/>
          <w:lang w:val="es-PE"/>
        </w:rPr>
        <w:t xml:space="preserve">Artículo 86 de la Ley de Procedimientos Administrativos: “La Administración deberá dictar los actos de procedimiento, en los siguientes plazos máximos: 1. Los de mero trámite, en cinco días; 2. Los dictámenes, peritajes e informes técnicos similares, en veinte días después de solicitados, salvo que por su naturaleza se establezca de manera fundamentada la necesidad de ampliación, la cual no podrá exceder en todo caso de otros veinte días; y, 3. Los informes administrativos no técnicos, quince días después de solicitados.” 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827C72">
        <w:rPr>
          <w:rFonts w:ascii="Arial" w:hAnsi="Arial" w:cs="Arial"/>
          <w:bCs/>
          <w:sz w:val="20"/>
          <w:szCs w:val="20"/>
          <w:lang w:val="es-ES" w:eastAsia="es-SV"/>
        </w:rPr>
        <w:t>Que el artículo 1 de la Ordenanza para la Aplicación del Plan de Desarrollo Logístico Nejapa, en el municipio de Nejapa, Departamento de San Salvador, establece que: “</w:t>
      </w:r>
      <w:r w:rsidRPr="00827C72">
        <w:rPr>
          <w:rFonts w:ascii="Arial" w:hAnsi="Arial" w:cs="Arial"/>
          <w:bCs/>
          <w:i/>
          <w:sz w:val="20"/>
          <w:szCs w:val="20"/>
          <w:lang w:val="es-ES"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827C72">
        <w:rPr>
          <w:rFonts w:ascii="Arial" w:hAnsi="Arial" w:cs="Arial"/>
          <w:bCs/>
          <w:sz w:val="20"/>
          <w:szCs w:val="20"/>
          <w:lang w:val="es-ES" w:eastAsia="es-SV"/>
        </w:rPr>
        <w:t>.”  Que el artículo 2 de la Ordenanza para la Aplicación del Plan de Desarrollo Logístico Nejapa, en el municipio de Nejapa, Departamento de San Salvador, establece que: “</w:t>
      </w:r>
      <w:r w:rsidRPr="00827C72">
        <w:rPr>
          <w:rFonts w:ascii="Arial" w:hAnsi="Arial" w:cs="Arial"/>
          <w:bCs/>
          <w:i/>
          <w:sz w:val="20"/>
          <w:szCs w:val="20"/>
          <w:lang w:val="es-ES" w:eastAsia="es-SV"/>
        </w:rPr>
        <w:t>La presente ordenanza se aplicará, únicamente, a la Zona Logística 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sidRPr="00827C72">
        <w:rPr>
          <w:rFonts w:ascii="Arial" w:hAnsi="Arial" w:cs="Arial"/>
          <w:bCs/>
          <w:sz w:val="20"/>
          <w:szCs w:val="20"/>
          <w:lang w:val="es-ES" w:eastAsia="es-SV"/>
        </w:rPr>
        <w:t>.” Que el artículo 3 de la Ordenanza para la Aplicación del Plan de Desarrollo Logístico Nejapa, en el municipio de Nejapa, Departamento de San Salvador, establece que: “</w:t>
      </w:r>
      <w:r w:rsidRPr="00827C72">
        <w:rPr>
          <w:rFonts w:ascii="Arial" w:hAnsi="Arial" w:cs="Arial"/>
          <w:bCs/>
          <w:i/>
          <w:sz w:val="20"/>
          <w:szCs w:val="20"/>
          <w:lang w:val="es-ES" w:eastAsia="es-SV"/>
        </w:rPr>
        <w:t xml:space="preserve">La presente ordenanza se aplicará a las personas naturales o jurídicas, públicas o privadas que realicen actuaciones en la Zona Logística Nejapa, relacionadas con la planificación, ejecución y control de la construcción.”  </w:t>
      </w:r>
      <w:r w:rsidRPr="00827C72">
        <w:rPr>
          <w:rFonts w:ascii="Arial" w:hAnsi="Arial" w:cs="Arial"/>
          <w:bCs/>
          <w:sz w:val="20"/>
          <w:szCs w:val="20"/>
          <w:lang w:val="es-ES" w:eastAsia="es-SV"/>
        </w:rPr>
        <w:t>Que el artículo 8 de la Ordenanza para la Aplicación del Plan de Desarrollo Logístico Nejapa, en el municipio de Nejapa, Departamento de San Salvador, establece que: “</w:t>
      </w:r>
      <w:r w:rsidRPr="00827C72">
        <w:rPr>
          <w:rFonts w:ascii="Arial" w:hAnsi="Arial" w:cs="Arial"/>
          <w:bCs/>
          <w:i/>
          <w:sz w:val="20"/>
          <w:szCs w:val="20"/>
          <w:lang w:val="es-ES" w:eastAsia="es-SV"/>
        </w:rPr>
        <w:t xml:space="preserve">La Zona Logística Industrial es aquella que 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 </w:t>
      </w:r>
      <w:r w:rsidRPr="00827C72">
        <w:rPr>
          <w:rFonts w:ascii="Arial" w:hAnsi="Arial" w:cs="Arial"/>
          <w:b/>
          <w:bCs/>
          <w:i/>
          <w:sz w:val="20"/>
          <w:szCs w:val="20"/>
          <w:u w:val="single"/>
          <w:lang w:val="es-ES" w:eastAsia="es-SV"/>
        </w:rPr>
        <w:t>RECOMENDABLE:</w:t>
      </w:r>
      <w:r w:rsidRPr="00827C72">
        <w:rPr>
          <w:rFonts w:ascii="Arial" w:hAnsi="Arial" w:cs="Arial"/>
          <w:bCs/>
          <w:sz w:val="20"/>
          <w:szCs w:val="20"/>
          <w:lang w:val="es-ES" w:eastAsia="es-SV"/>
        </w:rPr>
        <w:t xml:space="preserve"> </w:t>
      </w:r>
      <w:r w:rsidRPr="00827C72">
        <w:rPr>
          <w:rFonts w:ascii="Arial" w:hAnsi="Arial" w:cs="Arial"/>
          <w:sz w:val="20"/>
          <w:szCs w:val="20"/>
          <w:lang w:val="es-ES"/>
        </w:rPr>
        <w:t xml:space="preserve">En base a todo lo anterior, disposiciones legales citadas e informes técnicos y expediente administrativo, al respecto se hacen las consideraciones siguientes: 1. Que </w:t>
      </w:r>
      <w:r w:rsidRPr="00827C72">
        <w:rPr>
          <w:rFonts w:ascii="Arial" w:hAnsi="Arial" w:cs="Arial"/>
          <w:sz w:val="20"/>
          <w:szCs w:val="20"/>
        </w:rPr>
        <w:t xml:space="preserve">el señor </w:t>
      </w:r>
      <w:r w:rsidRPr="00827C72">
        <w:rPr>
          <w:rFonts w:ascii="Arial" w:hAnsi="Arial" w:cs="Arial"/>
          <w:bCs/>
          <w:sz w:val="20"/>
          <w:szCs w:val="20"/>
        </w:rPr>
        <w:t xml:space="preserve">Fernando Saul Alvarado Zetino, en su calidad de Administrador Único Propietario y representante Legal de la sociedad ALMANESA,, S.A. DE C.V.”, presento solicitud de Desafectación de Decreto 4B, para realizar los proyectos denominados  </w:t>
      </w:r>
      <w:r w:rsidRPr="00827C72">
        <w:rPr>
          <w:rFonts w:ascii="Arial" w:hAnsi="Arial" w:cs="Arial"/>
          <w:b/>
          <w:sz w:val="20"/>
          <w:szCs w:val="20"/>
        </w:rPr>
        <w:t xml:space="preserve">OFICINAS PRIVADAS” y “CENTRO DE SERVICIO DE ALINEADO Y BALANCEO”, proyectos </w:t>
      </w:r>
      <w:r w:rsidRPr="00827C72">
        <w:rPr>
          <w:rFonts w:ascii="Arial" w:hAnsi="Arial" w:cs="Arial"/>
          <w:bCs/>
          <w:sz w:val="20"/>
          <w:szCs w:val="20"/>
        </w:rPr>
        <w:t xml:space="preserve">que pretenden realizarse en un inmueble </w:t>
      </w:r>
      <w:r w:rsidRPr="00827C72">
        <w:rPr>
          <w:rFonts w:ascii="Arial" w:hAnsi="Arial" w:cs="Arial"/>
          <w:sz w:val="20"/>
          <w:szCs w:val="20"/>
        </w:rPr>
        <w:t xml:space="preserve">ubicado en Autopista By Pass SAL37N y Calle a Cantón El Conacaste, Nejapa, por lo que mediante Acuerdo municipal número </w:t>
      </w:r>
      <w:r w:rsidRPr="00827C72">
        <w:rPr>
          <w:rFonts w:ascii="Arial" w:hAnsi="Arial" w:cs="Arial"/>
          <w:b/>
          <w:bCs/>
          <w:sz w:val="20"/>
          <w:szCs w:val="20"/>
        </w:rPr>
        <w:t>NUEVE</w:t>
      </w:r>
      <w:r w:rsidRPr="00827C72">
        <w:rPr>
          <w:rFonts w:ascii="Arial" w:hAnsi="Arial" w:cs="Arial"/>
          <w:sz w:val="20"/>
          <w:szCs w:val="20"/>
        </w:rPr>
        <w:t xml:space="preserve"> de Acta número </w:t>
      </w:r>
      <w:r w:rsidRPr="00827C72">
        <w:rPr>
          <w:rFonts w:ascii="Arial" w:hAnsi="Arial" w:cs="Arial"/>
          <w:b/>
          <w:bCs/>
          <w:sz w:val="20"/>
          <w:szCs w:val="20"/>
        </w:rPr>
        <w:t>SEIS</w:t>
      </w:r>
      <w:r w:rsidRPr="00827C72">
        <w:rPr>
          <w:rFonts w:ascii="Arial" w:hAnsi="Arial" w:cs="Arial"/>
          <w:sz w:val="20"/>
          <w:szCs w:val="20"/>
        </w:rPr>
        <w:t xml:space="preserve">, de reunión celebrada por el Concejo Municipal el día diecisiete de marzo del corriente año, </w:t>
      </w:r>
      <w:r w:rsidRPr="00827C72">
        <w:rPr>
          <w:rFonts w:ascii="Arial" w:hAnsi="Arial" w:cs="Arial"/>
          <w:bCs/>
          <w:sz w:val="20"/>
          <w:szCs w:val="20"/>
        </w:rPr>
        <w:t>este Concejo resolvió lo siguiente: “</w:t>
      </w:r>
      <w:r w:rsidRPr="00827C72">
        <w:rPr>
          <w:rFonts w:ascii="Arial" w:hAnsi="Arial" w:cs="Arial"/>
          <w:bCs/>
          <w:i/>
          <w:iCs/>
          <w:sz w:val="20"/>
          <w:szCs w:val="20"/>
        </w:rPr>
        <w:t>a) Crease la Comisión de Desarrollo Urbano y Ordenamiento Territorial, que estará integrada por el Ing. Adolfo Rivas Barrios, Alcalde Municipal y quien coordinará dicha Comisión, la Licda. Carmen Flores Canjura, Sindica Municipal, los Regidores: Gabriel Rivera Hernández, Eulalio Rodríguez Flores, Manuel Alexander Méndez Moran, quienes deberán presentar realizar inspecciones y verificación de los proyectos a realizarse en este municipio, incluyendo el que se conoce en esta solicitud, b) Una vez dicha comisión presente informe y aclare las dudas surgidas en este concejo se le dará tramite a la solicitud presentada por el señor Fernando Saul Alvarado Zetino, en su calidad de Administrador Único Propietario y representante Legal de la sociedad ALMANESA, S.A. DE C.V</w:t>
      </w:r>
      <w:r w:rsidRPr="00827C72">
        <w:rPr>
          <w:rFonts w:ascii="Arial" w:hAnsi="Arial" w:cs="Arial"/>
          <w:bCs/>
          <w:sz w:val="20"/>
          <w:szCs w:val="20"/>
        </w:rPr>
        <w:t xml:space="preserve">.” 2. Que </w:t>
      </w:r>
      <w:r w:rsidRPr="00827C72">
        <w:rPr>
          <w:rFonts w:ascii="Arial" w:hAnsi="Arial" w:cs="Arial"/>
          <w:sz w:val="20"/>
          <w:szCs w:val="20"/>
        </w:rPr>
        <w:t xml:space="preserve">mediante notas de fecha 20 de octubre del corriente año, presentadas a esta municipalidad esa misma fecha, </w:t>
      </w:r>
      <w:r w:rsidRPr="00827C72">
        <w:rPr>
          <w:rFonts w:ascii="Arial" w:hAnsi="Arial" w:cs="Arial"/>
          <w:sz w:val="20"/>
          <w:szCs w:val="20"/>
          <w:u w:val="single"/>
        </w:rPr>
        <w:t xml:space="preserve">remite las modificaciones </w:t>
      </w:r>
      <w:r w:rsidRPr="00827C72">
        <w:rPr>
          <w:rFonts w:ascii="Arial" w:hAnsi="Arial" w:cs="Arial"/>
          <w:bCs/>
          <w:sz w:val="20"/>
          <w:szCs w:val="20"/>
          <w:u w:val="single"/>
        </w:rPr>
        <w:t>realizadas</w:t>
      </w:r>
      <w:r w:rsidRPr="00827C72">
        <w:rPr>
          <w:rFonts w:ascii="Arial" w:hAnsi="Arial" w:cs="Arial"/>
          <w:bCs/>
          <w:sz w:val="20"/>
          <w:szCs w:val="20"/>
        </w:rPr>
        <w:t xml:space="preserve"> a los proyectos denominados “</w:t>
      </w:r>
      <w:r w:rsidRPr="00827C72">
        <w:rPr>
          <w:rFonts w:ascii="Arial" w:hAnsi="Arial" w:cs="Arial"/>
          <w:b/>
          <w:sz w:val="20"/>
          <w:szCs w:val="20"/>
        </w:rPr>
        <w:t xml:space="preserve">OFICINAS PRIVADAS” y “CENTRO DE SERVICIO DE ALINEADO Y BALANCEO”, </w:t>
      </w:r>
      <w:r w:rsidRPr="00827C72">
        <w:rPr>
          <w:rFonts w:ascii="Arial" w:hAnsi="Arial" w:cs="Arial"/>
          <w:bCs/>
          <w:sz w:val="20"/>
          <w:szCs w:val="20"/>
        </w:rPr>
        <w:t xml:space="preserve">que pretende realizarse en un inmueble el terreno </w:t>
      </w:r>
      <w:r w:rsidRPr="00827C72">
        <w:rPr>
          <w:rFonts w:ascii="Arial" w:hAnsi="Arial" w:cs="Arial"/>
          <w:sz w:val="20"/>
          <w:szCs w:val="20"/>
        </w:rPr>
        <w:t xml:space="preserve">ubicado en Autopista By Pass SAL37N y Calle a Cantón El Conacaste, Nejapa. 3. Que debido a las modificaciones presentadas por el señor </w:t>
      </w:r>
      <w:r w:rsidRPr="00827C72">
        <w:rPr>
          <w:rFonts w:ascii="Arial" w:hAnsi="Arial" w:cs="Arial"/>
          <w:bCs/>
          <w:sz w:val="20"/>
          <w:szCs w:val="20"/>
        </w:rPr>
        <w:t>Fernando Saul Alvarado Zetino, en su calidad de Administrador Único Propietario y representante Legal de la sociedad ALMANESA,, S.A. DE C.V.”, en relación a los proyectos denominados “</w:t>
      </w:r>
      <w:r w:rsidRPr="00827C72">
        <w:rPr>
          <w:rFonts w:ascii="Arial" w:hAnsi="Arial" w:cs="Arial"/>
          <w:b/>
          <w:sz w:val="20"/>
          <w:szCs w:val="20"/>
        </w:rPr>
        <w:t xml:space="preserve">OFICINAS PRIVADAS” y “CENTRO DE SERVICIO DE ALINEADO Y BALANCEO”, </w:t>
      </w:r>
      <w:r w:rsidRPr="00827C72">
        <w:rPr>
          <w:rFonts w:ascii="Arial" w:hAnsi="Arial" w:cs="Arial"/>
          <w:bCs/>
          <w:sz w:val="20"/>
          <w:szCs w:val="20"/>
        </w:rPr>
        <w:t xml:space="preserve">estas  debían de ser revisadas y analizadas por nuestros técnicos previo a pronunciarnos, por lo que el plazo para resolver su petición venció el día DIECIOCHO DE NOVIEMBRE DEL CORRIENTE AÑO, no obstante, el plazo para resolver la presente petición venció es necesario hacer del conocimiento del peticionario que este Concejo no se había reunido desde esa fecha hasta el presente día. 3. </w:t>
      </w:r>
      <w:r w:rsidRPr="00827C72">
        <w:rPr>
          <w:rFonts w:ascii="Arial" w:hAnsi="Arial" w:cs="Arial"/>
          <w:bCs/>
          <w:color w:val="000000"/>
          <w:sz w:val="20"/>
          <w:szCs w:val="20"/>
          <w:lang w:eastAsia="es-ES_tradnl"/>
        </w:rPr>
        <w:t xml:space="preserve">Que según los informes de nuestros técnicos es procedente acceder a la petición de Desafectar del Decreto 4B, para la realización del proyecto denominado </w:t>
      </w:r>
      <w:r w:rsidRPr="00827C72">
        <w:rPr>
          <w:rFonts w:ascii="Arial" w:hAnsi="Arial" w:cs="Arial"/>
          <w:b/>
          <w:sz w:val="20"/>
          <w:szCs w:val="20"/>
        </w:rPr>
        <w:t xml:space="preserve">“CENTRO DE SERVICIO DE ALINEADO Y BALANCEO”, </w:t>
      </w:r>
      <w:r w:rsidRPr="00827C72">
        <w:rPr>
          <w:rFonts w:ascii="Arial" w:hAnsi="Arial" w:cs="Arial"/>
          <w:bCs/>
          <w:sz w:val="20"/>
          <w:szCs w:val="20"/>
        </w:rPr>
        <w:t xml:space="preserve">que pretende realizarse en un inmueble el terreno </w:t>
      </w:r>
      <w:r w:rsidRPr="00827C72">
        <w:rPr>
          <w:rFonts w:ascii="Arial" w:hAnsi="Arial" w:cs="Arial"/>
          <w:sz w:val="20"/>
          <w:szCs w:val="20"/>
        </w:rPr>
        <w:t xml:space="preserve">ubicado en Autopista By Pass SAL37N y Calle a Cantón El Conacaste, Nejapa. 4. </w:t>
      </w:r>
      <w:r w:rsidRPr="00827C72">
        <w:rPr>
          <w:rFonts w:ascii="Arial" w:hAnsi="Arial" w:cs="Arial"/>
          <w:bCs/>
          <w:color w:val="000000"/>
          <w:sz w:val="20"/>
          <w:szCs w:val="20"/>
          <w:lang w:eastAsia="es-ES_tradnl"/>
        </w:rPr>
        <w:t xml:space="preserve">Que según los informes de nuestros técnicos es procedente acceder a la petición de Desafectar del Decreto 4B, para la realización del proyecto denominado </w:t>
      </w:r>
      <w:r w:rsidRPr="00827C72">
        <w:rPr>
          <w:rFonts w:ascii="Arial" w:hAnsi="Arial" w:cs="Arial"/>
          <w:b/>
          <w:sz w:val="20"/>
          <w:szCs w:val="20"/>
        </w:rPr>
        <w:t xml:space="preserve">“OFICINAS PRIVADAS”, </w:t>
      </w:r>
      <w:r w:rsidRPr="00827C72">
        <w:rPr>
          <w:rFonts w:ascii="Arial" w:hAnsi="Arial" w:cs="Arial"/>
          <w:bCs/>
          <w:sz w:val="20"/>
          <w:szCs w:val="20"/>
        </w:rPr>
        <w:t xml:space="preserve">que pretende realizarse en un inmueble el terreno </w:t>
      </w:r>
      <w:r w:rsidRPr="00827C72">
        <w:rPr>
          <w:rFonts w:ascii="Arial" w:hAnsi="Arial" w:cs="Arial"/>
          <w:sz w:val="20"/>
          <w:szCs w:val="20"/>
        </w:rPr>
        <w:t xml:space="preserve">ubicado en Autopista By Pass SAL37N y Calle a Cantón El Conacaste, Nejapa. Este Concejo Municipal habiendo escuchado el informe presentado por el Asesor legal, Licenciado Sandoval Miranda, informes técnicos y base legal citada, </w:t>
      </w:r>
      <w:r w:rsidRPr="00827C72">
        <w:rPr>
          <w:rFonts w:ascii="Arial" w:hAnsi="Arial" w:cs="Arial"/>
          <w:b/>
          <w:sz w:val="20"/>
          <w:szCs w:val="20"/>
        </w:rPr>
        <w:t xml:space="preserve">ACUERDA: a) Desaféctese del Decreto 4B, </w:t>
      </w:r>
      <w:r w:rsidRPr="00827C72">
        <w:rPr>
          <w:rFonts w:ascii="Arial" w:hAnsi="Arial" w:cs="Arial"/>
          <w:bCs/>
          <w:sz w:val="20"/>
          <w:szCs w:val="20"/>
        </w:rPr>
        <w:t>el inmueble</w:t>
      </w:r>
      <w:r w:rsidRPr="00827C72">
        <w:rPr>
          <w:rFonts w:ascii="Arial" w:hAnsi="Arial" w:cs="Arial"/>
          <w:b/>
          <w:sz w:val="20"/>
          <w:szCs w:val="20"/>
        </w:rPr>
        <w:t xml:space="preserve"> </w:t>
      </w:r>
      <w:r w:rsidRPr="00827C72">
        <w:rPr>
          <w:rFonts w:ascii="Arial" w:hAnsi="Arial" w:cs="Arial"/>
          <w:sz w:val="20"/>
          <w:szCs w:val="20"/>
        </w:rPr>
        <w:t xml:space="preserve">ubicado en Autopista By Pass SAL37N y Calle a Cantón El Conacaste, Nejapa, parcela número 0609R11/248, para realizar UNICA Y EXCLUSIVAMENTE el proyecto denominado </w:t>
      </w:r>
      <w:r w:rsidRPr="00827C72">
        <w:rPr>
          <w:rFonts w:ascii="Arial" w:hAnsi="Arial" w:cs="Arial"/>
          <w:b/>
          <w:sz w:val="20"/>
          <w:szCs w:val="20"/>
        </w:rPr>
        <w:t xml:space="preserve">“CENTRO DE SERVICIO DE ALINEADO Y BALANCEO”, propiedad de la sociedad </w:t>
      </w:r>
      <w:r w:rsidRPr="00827C72">
        <w:rPr>
          <w:rFonts w:ascii="Arial" w:hAnsi="Arial" w:cs="Arial"/>
          <w:bCs/>
          <w:sz w:val="20"/>
          <w:szCs w:val="20"/>
        </w:rPr>
        <w:t xml:space="preserve">ALMANESA, S.A. DE C.V., </w:t>
      </w:r>
      <w:r w:rsidRPr="00827C72">
        <w:rPr>
          <w:rFonts w:ascii="Arial" w:hAnsi="Arial" w:cs="Arial"/>
          <w:b/>
          <w:color w:val="000000"/>
          <w:sz w:val="20"/>
          <w:szCs w:val="20"/>
          <w:lang w:eastAsia="es-ES_tradnl"/>
        </w:rPr>
        <w:t>b</w:t>
      </w:r>
      <w:r w:rsidRPr="00827C72">
        <w:rPr>
          <w:rFonts w:ascii="Arial" w:hAnsi="Arial" w:cs="Arial"/>
          <w:bCs/>
          <w:color w:val="000000"/>
          <w:sz w:val="20"/>
          <w:szCs w:val="20"/>
          <w:lang w:eastAsia="es-ES_tradnl"/>
        </w:rPr>
        <w:t xml:space="preserve">) </w:t>
      </w:r>
      <w:r w:rsidRPr="00827C72">
        <w:rPr>
          <w:rFonts w:ascii="Arial" w:hAnsi="Arial" w:cs="Arial"/>
          <w:b/>
          <w:sz w:val="20"/>
          <w:szCs w:val="20"/>
        </w:rPr>
        <w:t xml:space="preserve">Desaféctese del Decreto 4B, </w:t>
      </w:r>
      <w:r w:rsidRPr="00827C72">
        <w:rPr>
          <w:rFonts w:ascii="Arial" w:hAnsi="Arial" w:cs="Arial"/>
          <w:bCs/>
          <w:sz w:val="20"/>
          <w:szCs w:val="20"/>
        </w:rPr>
        <w:t>el inmueble</w:t>
      </w:r>
      <w:r w:rsidRPr="00827C72">
        <w:rPr>
          <w:rFonts w:ascii="Arial" w:hAnsi="Arial" w:cs="Arial"/>
          <w:b/>
          <w:sz w:val="20"/>
          <w:szCs w:val="20"/>
        </w:rPr>
        <w:t xml:space="preserve"> </w:t>
      </w:r>
      <w:r w:rsidRPr="00827C72">
        <w:rPr>
          <w:rFonts w:ascii="Arial" w:hAnsi="Arial" w:cs="Arial"/>
          <w:sz w:val="20"/>
          <w:szCs w:val="20"/>
        </w:rPr>
        <w:t xml:space="preserve">ubicado en Autopista By Pass SAL37N y Calle a Cantón El Conacaste, Nejapa, parcela 0609R11/247, para realizar el proyecto denominado </w:t>
      </w:r>
      <w:r w:rsidRPr="00827C72">
        <w:rPr>
          <w:rFonts w:ascii="Arial" w:hAnsi="Arial" w:cs="Arial"/>
          <w:b/>
          <w:sz w:val="20"/>
          <w:szCs w:val="20"/>
        </w:rPr>
        <w:t xml:space="preserve">“OFICINAS PRIVADAS”, propiedad de la sociedad </w:t>
      </w:r>
      <w:r w:rsidRPr="00827C72">
        <w:rPr>
          <w:rFonts w:ascii="Arial" w:hAnsi="Arial" w:cs="Arial"/>
          <w:bCs/>
          <w:sz w:val="20"/>
          <w:szCs w:val="20"/>
        </w:rPr>
        <w:t xml:space="preserve">ALMANESA, S.A. DE C.V., por las razones expuestas anteriormente, </w:t>
      </w:r>
      <w:r w:rsidRPr="00827C72">
        <w:rPr>
          <w:rFonts w:ascii="Arial" w:hAnsi="Arial" w:cs="Arial"/>
          <w:b/>
          <w:sz w:val="20"/>
          <w:szCs w:val="20"/>
        </w:rPr>
        <w:t xml:space="preserve">c) </w:t>
      </w:r>
      <w:r w:rsidRPr="00827C72">
        <w:rPr>
          <w:rFonts w:ascii="Arial" w:hAnsi="Arial" w:cs="Arial"/>
          <w:bCs/>
          <w:sz w:val="20"/>
          <w:szCs w:val="20"/>
        </w:rPr>
        <w:t xml:space="preserve">Hágasele saber al solicitante lo siguiente: i. Que esta Desafectación, NO la autoriza para que pueda hacer perforaciones de POZO para la extracción de agua para ningún tipo de uso; ii. Que esta Desafectación, NO la autoriza a realizar ningún tipo de construcción; iii. Que deberá de Iniciar lo más pronto posible sus trámites ante las diferentes instituciones (OPAMSS, CAESS, ANDA, MARN, etc); iv. Que deberá acatar los lineamientos que emita la Alcaldía, OPAMSS, CAESS, ANDA, MARN, Etc., en las diferentes etapas de los procesos a seguir; v. Que deberá de informar de manera mensual a esta municipalidad sobre el avance de los tramites de autorización en otras instituciones, así como de cualquier otra referente a los proyectos relacionado; vi. Que deberá de permitir inspecciones para corroborar que cumplan con lo dispuesto en los proyectos objeto de la presente opinión; </w:t>
      </w:r>
      <w:r w:rsidRPr="00827C72">
        <w:rPr>
          <w:rFonts w:ascii="Arial" w:hAnsi="Arial" w:cs="Arial"/>
          <w:b/>
          <w:sz w:val="20"/>
          <w:szCs w:val="20"/>
        </w:rPr>
        <w:t xml:space="preserve">d) </w:t>
      </w:r>
      <w:r w:rsidRPr="00827C72">
        <w:rPr>
          <w:rFonts w:ascii="Arial" w:hAnsi="Arial" w:cs="Arial"/>
          <w:bCs/>
          <w:sz w:val="20"/>
          <w:szCs w:val="20"/>
        </w:rPr>
        <w:t xml:space="preserve">Respecto al Procedimiento Sancionador iniciado por la licenciada Nedda Rebeca Velasco Zometa, Delegada Municipal Contravencional, en contra de la sociedad </w:t>
      </w:r>
      <w:r w:rsidRPr="00827C72">
        <w:rPr>
          <w:rFonts w:ascii="Arial" w:hAnsi="Arial" w:cs="Arial"/>
          <w:b/>
          <w:sz w:val="20"/>
          <w:szCs w:val="20"/>
        </w:rPr>
        <w:t>ALMANESA, S.A. DE C.V.,</w:t>
      </w:r>
      <w:r w:rsidRPr="00827C72">
        <w:rPr>
          <w:rFonts w:ascii="Arial" w:hAnsi="Arial" w:cs="Arial"/>
          <w:bCs/>
          <w:sz w:val="20"/>
          <w:szCs w:val="20"/>
        </w:rPr>
        <w:t xml:space="preserve"> por el supuesto cometimiento de las contravenciones establecidas en los artículo 37 de la ordenanza de Convivencia Ciudadana y Contravenciones Administrativas y 75 LDOTAMSS, art 36 en relación al 40  de la Ordenanza de Aplicación del Plan de desarrollo Logístico de Nejapa y por la inobservancia a lo dispuesto en los artículos 10 y 14 de la Ordenanza de Siembra, Tala y Poda en zonas urbanas de Nejapa, continúese dicho procedimiento de conformidad a la ley.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 </w:t>
      </w:r>
      <w:r w:rsidRPr="00827C72">
        <w:rPr>
          <w:rFonts w:ascii="Arial" w:hAnsi="Arial" w:cs="Arial"/>
          <w:b/>
          <w:bCs/>
          <w:sz w:val="20"/>
          <w:szCs w:val="20"/>
          <w:shd w:val="clear" w:color="auto" w:fill="FFFFFF"/>
        </w:rPr>
        <w:t xml:space="preserve">ACUERDO NUMERO SIETE: </w:t>
      </w:r>
      <w:r w:rsidRPr="00827C72">
        <w:rPr>
          <w:rFonts w:ascii="Arial" w:hAnsi="Arial" w:cs="Arial"/>
          <w:sz w:val="20"/>
          <w:szCs w:val="20"/>
          <w:shd w:val="clear" w:color="auto" w:fill="FFFFFF"/>
        </w:rPr>
        <w:t xml:space="preserve">El Concejo Municipal en atención a informe presentado por el Licenciado Hector Mauricio Sandoval Miranda, en el cual expone: </w:t>
      </w:r>
      <w:r w:rsidRPr="00827C72">
        <w:rPr>
          <w:rFonts w:ascii="Arial" w:hAnsi="Arial" w:cs="Arial"/>
          <w:b/>
          <w:sz w:val="20"/>
          <w:szCs w:val="20"/>
          <w:lang w:val="es-PE"/>
        </w:rPr>
        <w:t xml:space="preserve">I. </w:t>
      </w:r>
      <w:r w:rsidRPr="00827C72">
        <w:rPr>
          <w:rFonts w:ascii="Arial" w:hAnsi="Arial" w:cs="Arial"/>
          <w:bCs/>
          <w:color w:val="000000"/>
          <w:sz w:val="20"/>
          <w:szCs w:val="20"/>
          <w:lang w:eastAsia="es-ES_tradnl"/>
        </w:rPr>
        <w:t>Que mediante nota de fecha 27 de agosto del corriente año, la señora Ana María Ramírez, manifiesta que: “</w:t>
      </w:r>
      <w:r w:rsidRPr="00827C72">
        <w:rPr>
          <w:rFonts w:ascii="Arial" w:hAnsi="Arial" w:cs="Arial"/>
          <w:bCs/>
          <w:i/>
          <w:iCs/>
          <w:color w:val="000000"/>
          <w:sz w:val="20"/>
          <w:szCs w:val="20"/>
          <w:lang w:eastAsia="es-ES_tradnl"/>
        </w:rPr>
        <w:t>Con respecto al local ubicado en planta baja costado norte número 3,el cual esta a mi nombre y del que a la fecha tengo una cuenta pendiente la que se me ha hecho difícil solventar por las pocas ventas a raíz de esta pandemia ya que no trabajamos durante varios meses y cuándo hubo apertura por la misma situación los honorarios no han sido normales, siendo difícil salir con todos los gastos. Por lo que a la fecha tengo un saldo de $796.80. En estos momentos haciendo lo humanamente posible por salir adelante a pesar de la poca afluencia de clientes, entendemos es por la situación económica ya que la mayoría hemos sido afectados; aun así, trabajando para continuar apoyando a las personas que laboran conmigo. Por lo que me veo en la necesidad de pedir a ustedes hagan un estudio a mi caso y si es posible se pueda perdonar parte de la deuda y darme factibilidad para ponerme al día</w:t>
      </w:r>
      <w:r w:rsidRPr="00827C72">
        <w:rPr>
          <w:rFonts w:ascii="Arial" w:hAnsi="Arial" w:cs="Arial"/>
          <w:bCs/>
          <w:color w:val="000000"/>
          <w:sz w:val="20"/>
          <w:szCs w:val="20"/>
          <w:lang w:eastAsia="es-ES_tradnl"/>
        </w:rPr>
        <w:t xml:space="preserve">.” </w:t>
      </w:r>
      <w:r w:rsidRPr="00827C72">
        <w:rPr>
          <w:rFonts w:ascii="Arial" w:hAnsi="Arial" w:cs="Arial"/>
          <w:b/>
          <w:color w:val="000000"/>
          <w:sz w:val="20"/>
          <w:szCs w:val="20"/>
          <w:lang w:eastAsia="es-ES_tradnl"/>
        </w:rPr>
        <w:t xml:space="preserve">II. </w:t>
      </w:r>
      <w:r w:rsidRPr="00827C72">
        <w:rPr>
          <w:rFonts w:ascii="Arial" w:hAnsi="Arial" w:cs="Arial"/>
          <w:bCs/>
          <w:color w:val="000000"/>
          <w:sz w:val="20"/>
          <w:szCs w:val="20"/>
          <w:lang w:eastAsia="es-ES_tradnl"/>
        </w:rPr>
        <w:t xml:space="preserve">Que mediante nota de fecha 19 de octubre del corriente año, la señora Ana María Ramírez, manifiesta que respecto al local ubicado en planta baja costado norte #3 que está a su nombre desde el mes de marzo hasta el mes de agosto del corriente año, tiene pendiente una cuenta la que se le hace difícil cancelar debido a las pocas ventas a raíz de esta pandemia, ya que no trabajo varios meses desde marzo, por lo que solicita se le exonere de la cuenta que tiene pendiente de la municipalidad que asciende a $796.80. </w:t>
      </w:r>
      <w:r w:rsidRPr="00827C72">
        <w:rPr>
          <w:rFonts w:ascii="Arial" w:hAnsi="Arial" w:cs="Arial"/>
          <w:b/>
          <w:color w:val="000000"/>
          <w:sz w:val="20"/>
          <w:szCs w:val="20"/>
          <w:lang w:eastAsia="es-ES_tradnl"/>
        </w:rPr>
        <w:t xml:space="preserve">III. </w:t>
      </w:r>
      <w:r w:rsidRPr="00827C72">
        <w:rPr>
          <w:rFonts w:ascii="Arial" w:hAnsi="Arial" w:cs="Arial"/>
          <w:bCs/>
          <w:color w:val="000000"/>
          <w:sz w:val="20"/>
          <w:szCs w:val="20"/>
          <w:lang w:eastAsia="es-ES_tradnl"/>
        </w:rPr>
        <w:t xml:space="preserve">Que con el objetivo de dar respuesta a lo solicitado por la señora Ana María Ramírez, se solicitó informe a </w:t>
      </w:r>
      <w:r w:rsidRPr="00827C72">
        <w:rPr>
          <w:rFonts w:ascii="Arial" w:hAnsi="Arial" w:cs="Arial"/>
          <w:color w:val="000000"/>
          <w:sz w:val="20"/>
          <w:szCs w:val="20"/>
          <w:lang w:eastAsia="es-ES_tradnl"/>
        </w:rPr>
        <w:t xml:space="preserve">Aminta Hernández, Gerente de Servicios Municipales y Gregorio Hernández. Hernández, Administrador de Mercado. </w:t>
      </w:r>
      <w:r w:rsidRPr="00827C72">
        <w:rPr>
          <w:rFonts w:ascii="Arial" w:hAnsi="Arial" w:cs="Arial"/>
          <w:b/>
          <w:bCs/>
          <w:color w:val="000000"/>
          <w:sz w:val="20"/>
          <w:szCs w:val="20"/>
          <w:lang w:eastAsia="es-ES_tradnl"/>
        </w:rPr>
        <w:t xml:space="preserve">IV. </w:t>
      </w:r>
      <w:r w:rsidRPr="00827C72">
        <w:rPr>
          <w:rFonts w:ascii="Arial" w:hAnsi="Arial" w:cs="Arial"/>
          <w:color w:val="000000"/>
          <w:sz w:val="20"/>
          <w:szCs w:val="20"/>
          <w:lang w:eastAsia="es-ES_tradnl"/>
        </w:rPr>
        <w:t xml:space="preserve">Que mediante informe de fecha 13 de noviembre del corriente año, el señor Gregorio Hernández. Hernández, Administrador de Mercado, manifiesta lo siguiente: </w:t>
      </w:r>
      <w:r w:rsidRPr="00827C72">
        <w:rPr>
          <w:rFonts w:ascii="Arial" w:hAnsi="Arial" w:cs="Arial"/>
          <w:sz w:val="20"/>
          <w:szCs w:val="20"/>
        </w:rPr>
        <w:t xml:space="preserve">“Informe solicitado el Departamento Jurídico, en relación al caso de la Sra. Ana María Ramírez, </w:t>
      </w:r>
      <w:r w:rsidRPr="00827C72">
        <w:rPr>
          <w:rFonts w:ascii="Arial" w:hAnsi="Arial" w:cs="Arial"/>
          <w:b/>
          <w:bCs/>
          <w:sz w:val="20"/>
          <w:szCs w:val="20"/>
        </w:rPr>
        <w:t xml:space="preserve">adjudicataria del local #1 ubicado al costado norte del mercado plaza España, </w:t>
      </w:r>
      <w:r w:rsidRPr="00827C72">
        <w:rPr>
          <w:rFonts w:ascii="Arial" w:hAnsi="Arial" w:cs="Arial"/>
          <w:sz w:val="20"/>
          <w:szCs w:val="20"/>
        </w:rPr>
        <w:t xml:space="preserve">de acuerdo a registros que lleva esta administración, fecha de retraso en pagos de local desde el 17 de marzo al 12 de noviembre un total de </w:t>
      </w:r>
      <w:r w:rsidRPr="00827C72">
        <w:rPr>
          <w:rFonts w:ascii="Arial" w:hAnsi="Arial" w:cs="Arial"/>
          <w:b/>
          <w:sz w:val="20"/>
          <w:szCs w:val="20"/>
        </w:rPr>
        <w:t xml:space="preserve">239 días, pago diario de $4.80 x 239 = $1,147.20. </w:t>
      </w:r>
      <w:r w:rsidRPr="00827C72">
        <w:rPr>
          <w:rFonts w:ascii="Arial" w:hAnsi="Arial" w:cs="Arial"/>
          <w:sz w:val="20"/>
          <w:szCs w:val="20"/>
        </w:rPr>
        <w:t>La Sra. Ana María Ramírez, manifestando que no ha realizado los pagos correspondientes o diarios, durante el periodo de la pandemia del COVID-19, le toco cerrar el local por unos días a demás por falta de clientes para comercializar sus productos le ha generado los retrasos, luego de la apertura la situación es complicada y no logra vender casi nada.  Cabe mencionar que no está realizando los pagos correspondientes, por la que cada día que transcurre aumenta la deuda, por lo que se debería de establecer un plazo para cancelar lo adeudado o establecer un plan de pago, más el pago correspondiente que se realiza a diario.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177"/>
        <w:gridCol w:w="1987"/>
        <w:gridCol w:w="2216"/>
        <w:gridCol w:w="884"/>
      </w:tblGrid>
      <w:tr w:rsidR="00A73E62" w:rsidRPr="00BF182B" w14:paraId="553765C0" w14:textId="77777777" w:rsidTr="00F508CC">
        <w:tc>
          <w:tcPr>
            <w:tcW w:w="2600" w:type="dxa"/>
            <w:tcBorders>
              <w:top w:val="single" w:sz="4" w:space="0" w:color="auto"/>
              <w:left w:val="single" w:sz="4" w:space="0" w:color="auto"/>
              <w:bottom w:val="single" w:sz="4" w:space="0" w:color="auto"/>
              <w:right w:val="single" w:sz="4" w:space="0" w:color="auto"/>
            </w:tcBorders>
            <w:shd w:val="clear" w:color="auto" w:fill="FFE599"/>
            <w:hideMark/>
          </w:tcPr>
          <w:p w14:paraId="31EC3B77"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Periodo de cierre obligatorio por Decreto Ejecutivo-</w:t>
            </w:r>
          </w:p>
          <w:p w14:paraId="4EB224BD"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b/>
                <w:sz w:val="18"/>
                <w:szCs w:val="18"/>
              </w:rPr>
              <w:t>Cuarentena</w:t>
            </w:r>
            <w:r w:rsidRPr="000752D8">
              <w:rPr>
                <w:rFonts w:ascii="Arial" w:hAnsi="Arial" w:cs="Arial"/>
                <w:sz w:val="18"/>
                <w:szCs w:val="18"/>
              </w:rPr>
              <w:t xml:space="preserve"> </w:t>
            </w:r>
          </w:p>
        </w:tc>
        <w:tc>
          <w:tcPr>
            <w:tcW w:w="1081" w:type="dxa"/>
            <w:tcBorders>
              <w:top w:val="single" w:sz="4" w:space="0" w:color="auto"/>
              <w:left w:val="single" w:sz="4" w:space="0" w:color="auto"/>
              <w:bottom w:val="single" w:sz="4" w:space="0" w:color="auto"/>
              <w:right w:val="single" w:sz="4" w:space="0" w:color="auto"/>
            </w:tcBorders>
            <w:shd w:val="clear" w:color="auto" w:fill="C5E0B3"/>
            <w:hideMark/>
          </w:tcPr>
          <w:p w14:paraId="23383EB4"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Total $ en periodo de cuarentena</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3FCA4347" w14:textId="77777777" w:rsidR="00A73E62" w:rsidRPr="000752D8" w:rsidRDefault="00A73E62" w:rsidP="00F508CC">
            <w:pPr>
              <w:spacing w:line="276" w:lineRule="auto"/>
              <w:jc w:val="both"/>
              <w:rPr>
                <w:rFonts w:ascii="Arial" w:hAnsi="Arial" w:cs="Arial"/>
                <w:sz w:val="18"/>
                <w:szCs w:val="18"/>
              </w:rPr>
            </w:pPr>
          </w:p>
          <w:p w14:paraId="4D83C3FF"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sz w:val="18"/>
                <w:szCs w:val="18"/>
              </w:rPr>
              <w:t>Apertura una semana local #1</w:t>
            </w:r>
          </w:p>
        </w:tc>
        <w:tc>
          <w:tcPr>
            <w:tcW w:w="2255" w:type="dxa"/>
            <w:tcBorders>
              <w:top w:val="single" w:sz="4" w:space="0" w:color="auto"/>
              <w:left w:val="single" w:sz="4" w:space="0" w:color="auto"/>
              <w:bottom w:val="single" w:sz="4" w:space="0" w:color="auto"/>
              <w:right w:val="single" w:sz="4" w:space="0" w:color="auto"/>
            </w:tcBorders>
            <w:shd w:val="clear" w:color="auto" w:fill="auto"/>
            <w:hideMark/>
          </w:tcPr>
          <w:p w14:paraId="5302F93C"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sz w:val="18"/>
                <w:szCs w:val="18"/>
              </w:rPr>
              <w:t xml:space="preserve">Fecha de incorporación de apertura de local </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34204658" w14:textId="77777777" w:rsidR="00A73E62" w:rsidRPr="000752D8" w:rsidRDefault="00A73E62" w:rsidP="00F508CC">
            <w:pPr>
              <w:spacing w:line="276" w:lineRule="auto"/>
              <w:jc w:val="both"/>
              <w:rPr>
                <w:rFonts w:ascii="Arial" w:hAnsi="Arial" w:cs="Arial"/>
                <w:sz w:val="18"/>
                <w:szCs w:val="18"/>
              </w:rPr>
            </w:pPr>
          </w:p>
        </w:tc>
      </w:tr>
      <w:tr w:rsidR="00A73E62" w:rsidRPr="00BF182B" w14:paraId="5A3417EB" w14:textId="77777777" w:rsidTr="00F508CC">
        <w:tc>
          <w:tcPr>
            <w:tcW w:w="2600" w:type="dxa"/>
            <w:tcBorders>
              <w:top w:val="single" w:sz="4" w:space="0" w:color="auto"/>
              <w:left w:val="single" w:sz="4" w:space="0" w:color="auto"/>
              <w:bottom w:val="single" w:sz="4" w:space="0" w:color="auto"/>
              <w:right w:val="single" w:sz="4" w:space="0" w:color="auto"/>
            </w:tcBorders>
            <w:shd w:val="clear" w:color="auto" w:fill="auto"/>
          </w:tcPr>
          <w:p w14:paraId="4947510A" w14:textId="77777777" w:rsidR="00A73E62" w:rsidRPr="000752D8" w:rsidRDefault="00A73E62" w:rsidP="00F508CC">
            <w:pPr>
              <w:spacing w:line="276" w:lineRule="auto"/>
              <w:jc w:val="both"/>
              <w:rPr>
                <w:rFonts w:ascii="Arial" w:hAnsi="Arial" w:cs="Arial"/>
                <w:sz w:val="18"/>
                <w:szCs w:val="18"/>
              </w:rPr>
            </w:pPr>
          </w:p>
          <w:p w14:paraId="4FFCC1C0"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sz w:val="18"/>
                <w:szCs w:val="18"/>
              </w:rPr>
              <w:t>17 de marzo</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2EA1C9C7" w14:textId="77777777" w:rsidR="00A73E62" w:rsidRPr="000752D8" w:rsidRDefault="00A73E62" w:rsidP="00F508CC">
            <w:pPr>
              <w:spacing w:line="276" w:lineRule="auto"/>
              <w:jc w:val="both"/>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shd w:val="clear" w:color="auto" w:fill="auto"/>
            <w:hideMark/>
          </w:tcPr>
          <w:p w14:paraId="0FC6A7C5"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sz w:val="18"/>
                <w:szCs w:val="18"/>
              </w:rPr>
              <w:t>Del 19 de abril al 25 del  mes en curso</w:t>
            </w:r>
          </w:p>
        </w:tc>
        <w:tc>
          <w:tcPr>
            <w:tcW w:w="2255" w:type="dxa"/>
            <w:tcBorders>
              <w:top w:val="single" w:sz="4" w:space="0" w:color="auto"/>
              <w:left w:val="single" w:sz="4" w:space="0" w:color="auto"/>
              <w:bottom w:val="single" w:sz="4" w:space="0" w:color="auto"/>
              <w:right w:val="single" w:sz="4" w:space="0" w:color="auto"/>
            </w:tcBorders>
            <w:shd w:val="clear" w:color="auto" w:fill="auto"/>
            <w:hideMark/>
          </w:tcPr>
          <w:p w14:paraId="531EE730"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sz w:val="18"/>
                <w:szCs w:val="18"/>
              </w:rPr>
              <w:t>22 de junio al 12 de noviembre</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6398063C" w14:textId="77777777" w:rsidR="00A73E62" w:rsidRPr="000752D8" w:rsidRDefault="00A73E62" w:rsidP="00F508CC">
            <w:pPr>
              <w:spacing w:line="276" w:lineRule="auto"/>
              <w:jc w:val="both"/>
              <w:rPr>
                <w:rFonts w:ascii="Arial" w:hAnsi="Arial" w:cs="Arial"/>
                <w:sz w:val="18"/>
                <w:szCs w:val="18"/>
              </w:rPr>
            </w:pPr>
          </w:p>
        </w:tc>
      </w:tr>
      <w:tr w:rsidR="00A73E62" w:rsidRPr="00BF182B" w14:paraId="40AA88D1" w14:textId="77777777" w:rsidTr="00F508CC">
        <w:tc>
          <w:tcPr>
            <w:tcW w:w="2600" w:type="dxa"/>
            <w:tcBorders>
              <w:top w:val="single" w:sz="4" w:space="0" w:color="auto"/>
              <w:left w:val="single" w:sz="4" w:space="0" w:color="auto"/>
              <w:bottom w:val="single" w:sz="4" w:space="0" w:color="auto"/>
              <w:right w:val="single" w:sz="4" w:space="0" w:color="auto"/>
            </w:tcBorders>
            <w:shd w:val="clear" w:color="auto" w:fill="FFE599"/>
            <w:hideMark/>
          </w:tcPr>
          <w:p w14:paraId="1B867055"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17 de marzo al 19 de abril</w:t>
            </w:r>
          </w:p>
          <w:p w14:paraId="0F903E2E"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 xml:space="preserve">Permaneció cerrado 33 días cada uno </w:t>
            </w:r>
          </w:p>
          <w:p w14:paraId="2BAE2143"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$4.80x33 =$158.40</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523EC3CE" w14:textId="77777777" w:rsidR="00A73E62" w:rsidRPr="000752D8" w:rsidRDefault="00A73E62" w:rsidP="00F508CC">
            <w:pPr>
              <w:spacing w:line="276" w:lineRule="auto"/>
              <w:jc w:val="both"/>
              <w:rPr>
                <w:rFonts w:ascii="Arial" w:hAnsi="Arial" w:cs="Arial"/>
                <w:sz w:val="18"/>
                <w:szCs w:val="18"/>
              </w:rPr>
            </w:pPr>
          </w:p>
          <w:p w14:paraId="4CEAA614" w14:textId="77777777" w:rsidR="00A73E62" w:rsidRPr="000752D8" w:rsidRDefault="00A73E62" w:rsidP="00F508CC">
            <w:pPr>
              <w:spacing w:line="276" w:lineRule="auto"/>
              <w:jc w:val="both"/>
              <w:rPr>
                <w:rFonts w:ascii="Arial" w:hAnsi="Arial" w:cs="Arial"/>
                <w:sz w:val="18"/>
                <w:szCs w:val="18"/>
              </w:rPr>
            </w:pPr>
          </w:p>
          <w:p w14:paraId="60F22AD9" w14:textId="77777777" w:rsidR="00A73E62" w:rsidRPr="000752D8" w:rsidRDefault="00A73E62" w:rsidP="00F508CC">
            <w:pPr>
              <w:spacing w:line="276" w:lineRule="auto"/>
              <w:jc w:val="both"/>
              <w:rPr>
                <w:rFonts w:ascii="Arial" w:hAnsi="Arial" w:cs="Arial"/>
                <w:sz w:val="18"/>
                <w:szCs w:val="18"/>
              </w:rPr>
            </w:pPr>
          </w:p>
          <w:p w14:paraId="4562C204"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sz w:val="18"/>
                <w:szCs w:val="18"/>
              </w:rPr>
              <w:t>$158.40</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78B9DE9A" w14:textId="77777777" w:rsidR="00A73E62" w:rsidRPr="000752D8" w:rsidRDefault="00A73E62" w:rsidP="00F508CC">
            <w:pPr>
              <w:spacing w:line="276" w:lineRule="auto"/>
              <w:jc w:val="both"/>
              <w:rPr>
                <w:rFonts w:ascii="Arial" w:hAnsi="Arial" w:cs="Arial"/>
                <w:sz w:val="18"/>
                <w:szCs w:val="18"/>
              </w:rPr>
            </w:pPr>
          </w:p>
          <w:p w14:paraId="0D9DC145"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sz w:val="18"/>
                <w:szCs w:val="18"/>
              </w:rPr>
              <w:t>7 días cada uno $4.80x7=$33.60</w:t>
            </w:r>
          </w:p>
        </w:tc>
        <w:tc>
          <w:tcPr>
            <w:tcW w:w="2255" w:type="dxa"/>
            <w:tcBorders>
              <w:top w:val="single" w:sz="4" w:space="0" w:color="auto"/>
              <w:left w:val="single" w:sz="4" w:space="0" w:color="auto"/>
              <w:bottom w:val="single" w:sz="4" w:space="0" w:color="auto"/>
              <w:right w:val="single" w:sz="4" w:space="0" w:color="auto"/>
            </w:tcBorders>
            <w:shd w:val="clear" w:color="auto" w:fill="F3503F"/>
          </w:tcPr>
          <w:p w14:paraId="780C2956" w14:textId="77777777" w:rsidR="00A73E62" w:rsidRPr="000752D8" w:rsidRDefault="00A73E62" w:rsidP="00F508CC">
            <w:pPr>
              <w:spacing w:line="276" w:lineRule="auto"/>
              <w:jc w:val="both"/>
              <w:rPr>
                <w:rFonts w:ascii="Arial" w:hAnsi="Arial" w:cs="Arial"/>
                <w:b/>
                <w:sz w:val="18"/>
                <w:szCs w:val="18"/>
              </w:rPr>
            </w:pPr>
          </w:p>
          <w:p w14:paraId="059ACE11"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 xml:space="preserve">Saldo Rojo 143 días cada uno </w:t>
            </w:r>
          </w:p>
          <w:p w14:paraId="1EE0258A"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b/>
                <w:sz w:val="18"/>
                <w:szCs w:val="18"/>
              </w:rPr>
              <w:t>$4.80x143= $686.40</w:t>
            </w:r>
          </w:p>
        </w:tc>
        <w:tc>
          <w:tcPr>
            <w:tcW w:w="885" w:type="dxa"/>
            <w:tcBorders>
              <w:top w:val="single" w:sz="4" w:space="0" w:color="auto"/>
              <w:left w:val="single" w:sz="4" w:space="0" w:color="auto"/>
              <w:bottom w:val="single" w:sz="4" w:space="0" w:color="auto"/>
              <w:right w:val="single" w:sz="4" w:space="0" w:color="auto"/>
            </w:tcBorders>
            <w:shd w:val="clear" w:color="auto" w:fill="F3503F"/>
          </w:tcPr>
          <w:p w14:paraId="180CDDED" w14:textId="77777777" w:rsidR="00A73E62" w:rsidRPr="000752D8" w:rsidRDefault="00A73E62" w:rsidP="00F508CC">
            <w:pPr>
              <w:spacing w:line="276" w:lineRule="auto"/>
              <w:jc w:val="both"/>
              <w:rPr>
                <w:rFonts w:ascii="Arial" w:hAnsi="Arial" w:cs="Arial"/>
                <w:sz w:val="18"/>
                <w:szCs w:val="18"/>
              </w:rPr>
            </w:pPr>
          </w:p>
        </w:tc>
      </w:tr>
      <w:tr w:rsidR="00A73E62" w:rsidRPr="00BF182B" w14:paraId="542A3D2E" w14:textId="77777777" w:rsidTr="00F508CC">
        <w:tc>
          <w:tcPr>
            <w:tcW w:w="2600" w:type="dxa"/>
            <w:tcBorders>
              <w:top w:val="single" w:sz="4" w:space="0" w:color="auto"/>
              <w:left w:val="single" w:sz="4" w:space="0" w:color="auto"/>
              <w:bottom w:val="single" w:sz="4" w:space="0" w:color="auto"/>
              <w:right w:val="single" w:sz="4" w:space="0" w:color="auto"/>
            </w:tcBorders>
            <w:shd w:val="clear" w:color="auto" w:fill="FFE599"/>
            <w:hideMark/>
          </w:tcPr>
          <w:p w14:paraId="694F8AD9"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26 abril al 21 de junio permaneció cerrado 56 días cada uno $4.80x56=$268.80</w:t>
            </w:r>
          </w:p>
        </w:tc>
        <w:tc>
          <w:tcPr>
            <w:tcW w:w="1081" w:type="dxa"/>
            <w:tcBorders>
              <w:top w:val="single" w:sz="4" w:space="0" w:color="auto"/>
              <w:left w:val="single" w:sz="4" w:space="0" w:color="auto"/>
              <w:bottom w:val="single" w:sz="4" w:space="0" w:color="auto"/>
              <w:right w:val="single" w:sz="4" w:space="0" w:color="auto"/>
            </w:tcBorders>
            <w:shd w:val="clear" w:color="auto" w:fill="auto"/>
          </w:tcPr>
          <w:p w14:paraId="2B8E8744" w14:textId="77777777" w:rsidR="00A73E62" w:rsidRPr="000752D8" w:rsidRDefault="00A73E62" w:rsidP="00F508CC">
            <w:pPr>
              <w:spacing w:line="276" w:lineRule="auto"/>
              <w:jc w:val="both"/>
              <w:rPr>
                <w:rFonts w:ascii="Arial" w:hAnsi="Arial" w:cs="Arial"/>
                <w:sz w:val="18"/>
                <w:szCs w:val="18"/>
              </w:rPr>
            </w:pPr>
          </w:p>
          <w:p w14:paraId="15E80CC7" w14:textId="77777777" w:rsidR="00A73E62" w:rsidRPr="000752D8" w:rsidRDefault="00A73E62" w:rsidP="00F508CC">
            <w:pPr>
              <w:spacing w:line="276" w:lineRule="auto"/>
              <w:jc w:val="both"/>
              <w:rPr>
                <w:rFonts w:ascii="Arial" w:hAnsi="Arial" w:cs="Arial"/>
                <w:sz w:val="18"/>
                <w:szCs w:val="18"/>
              </w:rPr>
            </w:pPr>
          </w:p>
          <w:p w14:paraId="023EF64E" w14:textId="77777777" w:rsidR="00A73E62" w:rsidRPr="000752D8" w:rsidRDefault="00A73E62" w:rsidP="00F508CC">
            <w:pPr>
              <w:spacing w:line="276" w:lineRule="auto"/>
              <w:jc w:val="both"/>
              <w:rPr>
                <w:rFonts w:ascii="Arial" w:hAnsi="Arial" w:cs="Arial"/>
                <w:sz w:val="18"/>
                <w:szCs w:val="18"/>
              </w:rPr>
            </w:pPr>
          </w:p>
          <w:p w14:paraId="447BB0CE" w14:textId="77777777" w:rsidR="00A73E62" w:rsidRPr="000752D8" w:rsidRDefault="00A73E62" w:rsidP="00F508CC">
            <w:pPr>
              <w:spacing w:line="276" w:lineRule="auto"/>
              <w:jc w:val="both"/>
              <w:rPr>
                <w:rFonts w:ascii="Arial" w:hAnsi="Arial" w:cs="Arial"/>
                <w:sz w:val="18"/>
                <w:szCs w:val="18"/>
              </w:rPr>
            </w:pPr>
            <w:r w:rsidRPr="000752D8">
              <w:rPr>
                <w:rFonts w:ascii="Arial" w:hAnsi="Arial" w:cs="Arial"/>
                <w:sz w:val="18"/>
                <w:szCs w:val="18"/>
              </w:rPr>
              <w:t>$268.80</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583A9798" w14:textId="77777777" w:rsidR="00A73E62" w:rsidRPr="000752D8" w:rsidRDefault="00A73E62" w:rsidP="00F508CC">
            <w:pPr>
              <w:spacing w:line="276" w:lineRule="auto"/>
              <w:jc w:val="both"/>
              <w:rPr>
                <w:rFonts w:ascii="Arial" w:hAnsi="Arial" w:cs="Arial"/>
                <w:sz w:val="18"/>
                <w:szCs w:val="18"/>
              </w:rPr>
            </w:pPr>
          </w:p>
        </w:tc>
        <w:tc>
          <w:tcPr>
            <w:tcW w:w="2255" w:type="dxa"/>
            <w:tcBorders>
              <w:top w:val="single" w:sz="4" w:space="0" w:color="auto"/>
              <w:left w:val="single" w:sz="4" w:space="0" w:color="auto"/>
              <w:bottom w:val="single" w:sz="4" w:space="0" w:color="auto"/>
              <w:right w:val="single" w:sz="4" w:space="0" w:color="auto"/>
            </w:tcBorders>
            <w:shd w:val="clear" w:color="auto" w:fill="F3503F"/>
            <w:hideMark/>
          </w:tcPr>
          <w:p w14:paraId="5AD67B02"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Saldo Rojo 7 días equivalentes a $33.60</w:t>
            </w:r>
          </w:p>
        </w:tc>
        <w:tc>
          <w:tcPr>
            <w:tcW w:w="885" w:type="dxa"/>
            <w:tcBorders>
              <w:top w:val="single" w:sz="4" w:space="0" w:color="auto"/>
              <w:left w:val="single" w:sz="4" w:space="0" w:color="auto"/>
              <w:bottom w:val="single" w:sz="4" w:space="0" w:color="auto"/>
              <w:right w:val="single" w:sz="4" w:space="0" w:color="auto"/>
            </w:tcBorders>
            <w:shd w:val="clear" w:color="auto" w:fill="F3503F"/>
          </w:tcPr>
          <w:p w14:paraId="7139DEEE" w14:textId="77777777" w:rsidR="00A73E62" w:rsidRPr="000752D8" w:rsidRDefault="00A73E62" w:rsidP="00F508CC">
            <w:pPr>
              <w:spacing w:line="276" w:lineRule="auto"/>
              <w:jc w:val="both"/>
              <w:rPr>
                <w:rFonts w:ascii="Arial" w:hAnsi="Arial" w:cs="Arial"/>
                <w:sz w:val="18"/>
                <w:szCs w:val="18"/>
              </w:rPr>
            </w:pPr>
          </w:p>
        </w:tc>
      </w:tr>
      <w:tr w:rsidR="00A73E62" w:rsidRPr="00BF182B" w14:paraId="73BCC413" w14:textId="77777777" w:rsidTr="00F508CC">
        <w:trPr>
          <w:trHeight w:val="215"/>
        </w:trPr>
        <w:tc>
          <w:tcPr>
            <w:tcW w:w="2600" w:type="dxa"/>
            <w:tcBorders>
              <w:top w:val="single" w:sz="4" w:space="0" w:color="auto"/>
              <w:left w:val="single" w:sz="4" w:space="0" w:color="auto"/>
              <w:bottom w:val="single" w:sz="4" w:space="0" w:color="auto"/>
              <w:right w:val="single" w:sz="4" w:space="0" w:color="auto"/>
            </w:tcBorders>
            <w:shd w:val="clear" w:color="auto" w:fill="FFE599"/>
            <w:hideMark/>
          </w:tcPr>
          <w:p w14:paraId="7379FD20"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 xml:space="preserve">                             TOTAL</w:t>
            </w:r>
          </w:p>
        </w:tc>
        <w:tc>
          <w:tcPr>
            <w:tcW w:w="1081" w:type="dxa"/>
            <w:tcBorders>
              <w:top w:val="single" w:sz="4" w:space="0" w:color="auto"/>
              <w:left w:val="single" w:sz="4" w:space="0" w:color="auto"/>
              <w:bottom w:val="single" w:sz="4" w:space="0" w:color="auto"/>
              <w:right w:val="single" w:sz="4" w:space="0" w:color="auto"/>
            </w:tcBorders>
            <w:shd w:val="clear" w:color="auto" w:fill="FFE599"/>
            <w:hideMark/>
          </w:tcPr>
          <w:p w14:paraId="29F0B8A6"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$427.20</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12E8943F" w14:textId="77777777" w:rsidR="00A73E62" w:rsidRPr="000752D8" w:rsidRDefault="00A73E62" w:rsidP="00F508CC">
            <w:pPr>
              <w:spacing w:line="276" w:lineRule="auto"/>
              <w:jc w:val="both"/>
              <w:rPr>
                <w:rFonts w:ascii="Arial" w:hAnsi="Arial" w:cs="Arial"/>
                <w:sz w:val="18"/>
                <w:szCs w:val="18"/>
              </w:rPr>
            </w:pPr>
          </w:p>
        </w:tc>
        <w:tc>
          <w:tcPr>
            <w:tcW w:w="2255" w:type="dxa"/>
            <w:tcBorders>
              <w:top w:val="single" w:sz="4" w:space="0" w:color="auto"/>
              <w:left w:val="single" w:sz="4" w:space="0" w:color="auto"/>
              <w:bottom w:val="single" w:sz="4" w:space="0" w:color="auto"/>
              <w:right w:val="single" w:sz="4" w:space="0" w:color="auto"/>
            </w:tcBorders>
            <w:shd w:val="clear" w:color="auto" w:fill="F3503F"/>
            <w:hideMark/>
          </w:tcPr>
          <w:p w14:paraId="7F8BE37D"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 xml:space="preserve">                     TOTAL</w:t>
            </w:r>
          </w:p>
        </w:tc>
        <w:tc>
          <w:tcPr>
            <w:tcW w:w="885" w:type="dxa"/>
            <w:tcBorders>
              <w:top w:val="single" w:sz="4" w:space="0" w:color="auto"/>
              <w:left w:val="single" w:sz="4" w:space="0" w:color="auto"/>
              <w:bottom w:val="single" w:sz="4" w:space="0" w:color="auto"/>
              <w:right w:val="single" w:sz="4" w:space="0" w:color="auto"/>
            </w:tcBorders>
            <w:shd w:val="clear" w:color="auto" w:fill="F3503F"/>
            <w:hideMark/>
          </w:tcPr>
          <w:p w14:paraId="34A331DD" w14:textId="77777777" w:rsidR="00A73E62" w:rsidRPr="000752D8" w:rsidRDefault="00A73E62" w:rsidP="00F508CC">
            <w:pPr>
              <w:spacing w:line="276" w:lineRule="auto"/>
              <w:jc w:val="both"/>
              <w:rPr>
                <w:rFonts w:ascii="Arial" w:hAnsi="Arial" w:cs="Arial"/>
                <w:b/>
                <w:sz w:val="18"/>
                <w:szCs w:val="18"/>
              </w:rPr>
            </w:pPr>
            <w:r w:rsidRPr="000752D8">
              <w:rPr>
                <w:rFonts w:ascii="Arial" w:hAnsi="Arial" w:cs="Arial"/>
                <w:b/>
                <w:sz w:val="18"/>
                <w:szCs w:val="18"/>
              </w:rPr>
              <w:t>$720.00</w:t>
            </w:r>
          </w:p>
        </w:tc>
      </w:tr>
    </w:tbl>
    <w:p w14:paraId="2BBAF01C" w14:textId="77777777" w:rsidR="00A73E62" w:rsidRPr="00BF182B" w:rsidRDefault="00A73E62" w:rsidP="00A73E62">
      <w:pPr>
        <w:shd w:val="clear" w:color="auto" w:fill="FFFFFF"/>
        <w:spacing w:line="360" w:lineRule="auto"/>
        <w:jc w:val="both"/>
        <w:rPr>
          <w:rFonts w:ascii="Arial" w:hAnsi="Arial" w:cs="Arial"/>
          <w:b/>
          <w:bCs/>
          <w:sz w:val="20"/>
          <w:szCs w:val="20"/>
        </w:rPr>
      </w:pPr>
    </w:p>
    <w:p w14:paraId="3D9A2888" w14:textId="77777777" w:rsidR="00A73E62" w:rsidRPr="00827C72" w:rsidRDefault="00A73E62" w:rsidP="00A73E62">
      <w:pPr>
        <w:shd w:val="clear" w:color="auto" w:fill="FFFFFF"/>
        <w:spacing w:line="360" w:lineRule="auto"/>
        <w:jc w:val="both"/>
        <w:rPr>
          <w:rFonts w:ascii="Arial" w:hAnsi="Arial" w:cs="Arial"/>
          <w:sz w:val="20"/>
          <w:szCs w:val="20"/>
        </w:rPr>
      </w:pPr>
      <w:r w:rsidRPr="00827C72">
        <w:rPr>
          <w:rFonts w:ascii="Arial" w:hAnsi="Arial" w:cs="Arial"/>
          <w:b/>
          <w:bCs/>
          <w:sz w:val="20"/>
          <w:szCs w:val="20"/>
        </w:rPr>
        <w:t>V.</w:t>
      </w:r>
      <w:r w:rsidRPr="00827C72">
        <w:rPr>
          <w:rFonts w:ascii="Arial" w:hAnsi="Arial" w:cs="Arial"/>
          <w:sz w:val="20"/>
          <w:szCs w:val="20"/>
          <w:lang w:val="es-ES"/>
        </w:rPr>
        <w:t xml:space="preserve"> </w:t>
      </w:r>
      <w:r w:rsidRPr="00827C72">
        <w:rPr>
          <w:rFonts w:ascii="Arial" w:hAnsi="Arial" w:cs="Arial"/>
          <w:sz w:val="20"/>
          <w:szCs w:val="20"/>
        </w:rPr>
        <w:t>Q</w:t>
      </w:r>
      <w:r w:rsidRPr="00827C72">
        <w:rPr>
          <w:rFonts w:ascii="Arial" w:hAnsi="Arial" w:cs="Arial"/>
          <w:sz w:val="20"/>
          <w:szCs w:val="20"/>
          <w:lang w:val="es-ES"/>
        </w:rPr>
        <w:t>ue en la República de El Salvador, al igual que la mayoría de países del mundo ha sido afectado con la llegada a su territorio por el virus infectocontagioso denominado “coronavirus o COVID-19”, por el cual se declaró pandemia a nivel internacional por la Organización Mundial de la Salud, declarándose en el país Estado de Emergencia Nacional, mediante  Decreto Legislativo 593, de fecha 14 de marzo de 2020 y publicado en el Diario Oficial, Numero 52 Tomo 426 del 14 de ese mismo mes y año, el cual según resolución referencia 63-2020, de fecha  22 de mayo del corriente año, emitida por la Sala de lo Constitucional, se encontró vigente hasta el día  29 de mayo del corriente año.</w:t>
      </w:r>
      <w:r w:rsidRPr="00827C72">
        <w:rPr>
          <w:rFonts w:ascii="Arial" w:hAnsi="Arial" w:cs="Arial"/>
          <w:color w:val="333333"/>
          <w:sz w:val="20"/>
          <w:szCs w:val="20"/>
          <w:lang w:eastAsia="es-SV"/>
        </w:rPr>
        <w:t xml:space="preserve"> </w:t>
      </w:r>
      <w:r w:rsidRPr="00827C72">
        <w:rPr>
          <w:rFonts w:ascii="Arial" w:hAnsi="Arial" w:cs="Arial"/>
          <w:b/>
          <w:bCs/>
          <w:sz w:val="20"/>
          <w:szCs w:val="20"/>
        </w:rPr>
        <w:t>VI.</w:t>
      </w:r>
      <w:r w:rsidRPr="00827C72">
        <w:rPr>
          <w:rFonts w:ascii="Arial" w:hAnsi="Arial" w:cs="Arial"/>
          <w:color w:val="333333"/>
          <w:sz w:val="20"/>
          <w:szCs w:val="20"/>
          <w:lang w:eastAsia="es-SV"/>
        </w:rPr>
        <w:t xml:space="preserve"> </w:t>
      </w:r>
      <w:r w:rsidRPr="00827C72">
        <w:rPr>
          <w:rFonts w:ascii="Arial" w:hAnsi="Arial" w:cs="Arial"/>
          <w:sz w:val="20"/>
          <w:szCs w:val="20"/>
        </w:rPr>
        <w:t xml:space="preserve">Que desde el mes de marzo del corriente año, debido a la emergencia decretada en El Salvador, por la llegada del virus infectocontagioso denominado “coronavirus o COVID-19”, durante los meses de marzo, abril, mayo e inclusive junio, del corriente año no se realizaron las actividades y horarios de servicio del Mercado Municipal y del Pupusodromo “El Laurel” con normalidad, esto con el objetivo de evitar contagios de la población tanto de usuarios como de los venderos, por otra parte, algunos vendedores, durante los meses relacionados, no se presentaban a realizar sus actividades en dichos espacios municipales debido al temor de contagiarse del Covid 19, con lo que la situación económica de éstos se ha visto afectada, ya que no han vendido o sus ventas han sido reducidas, por lo que se han visto imposibilitados de poder cancelar los tributos a esta municipalidad, en concepto de arrendamiento de espacio público. </w:t>
      </w:r>
      <w:r w:rsidRPr="00827C72">
        <w:rPr>
          <w:rFonts w:ascii="Arial" w:hAnsi="Arial" w:cs="Arial"/>
          <w:b/>
          <w:bCs/>
          <w:sz w:val="20"/>
          <w:szCs w:val="20"/>
        </w:rPr>
        <w:t>VII.</w:t>
      </w:r>
      <w:r w:rsidRPr="00827C72">
        <w:rPr>
          <w:rFonts w:ascii="Arial" w:hAnsi="Arial" w:cs="Arial"/>
          <w:sz w:val="20"/>
          <w:szCs w:val="20"/>
        </w:rPr>
        <w:t xml:space="preserve"> Que mediante Acuerdo municipal número </w:t>
      </w:r>
      <w:r w:rsidRPr="00827C72">
        <w:rPr>
          <w:rFonts w:ascii="Arial" w:hAnsi="Arial" w:cs="Arial"/>
          <w:b/>
          <w:bCs/>
          <w:sz w:val="20"/>
          <w:szCs w:val="20"/>
        </w:rPr>
        <w:t>TRECE</w:t>
      </w:r>
      <w:r w:rsidRPr="00827C72">
        <w:rPr>
          <w:rFonts w:ascii="Arial" w:hAnsi="Arial" w:cs="Arial"/>
          <w:sz w:val="20"/>
          <w:szCs w:val="20"/>
        </w:rPr>
        <w:t xml:space="preserve"> de Acta </w:t>
      </w:r>
      <w:r w:rsidRPr="00827C72">
        <w:rPr>
          <w:rFonts w:ascii="Arial" w:hAnsi="Arial" w:cs="Arial"/>
          <w:b/>
          <w:bCs/>
          <w:sz w:val="20"/>
          <w:szCs w:val="20"/>
        </w:rPr>
        <w:t>TRECE</w:t>
      </w:r>
      <w:r w:rsidRPr="00827C72">
        <w:rPr>
          <w:rFonts w:ascii="Arial" w:hAnsi="Arial" w:cs="Arial"/>
          <w:sz w:val="20"/>
          <w:szCs w:val="20"/>
        </w:rPr>
        <w:t>, de reunión celebrada por el Concejo Municipal el día 21 de julio de corriente año, entre otras cosas, este resolvió: “</w:t>
      </w:r>
      <w:r w:rsidRPr="00827C72">
        <w:rPr>
          <w:rFonts w:ascii="Arial" w:hAnsi="Arial" w:cs="Arial"/>
          <w:color w:val="333333"/>
          <w:sz w:val="20"/>
          <w:szCs w:val="20"/>
          <w:lang w:eastAsia="es-SV"/>
        </w:rPr>
        <w:t xml:space="preserve">Autorícese, según el listado presentado por la Gerente de Servicios Municipales y relacionado en el presente dictamen, que los usuarios que no utilizaron el mercado municipal y el Pupusodromo El Laurel, durante la cuarentena decretada por el Gobierno Municipal, debido al virus infectocontagioso Covid-19, no cancelen la cuota establecida en concepto de arrendamiento de local, desde el día 23 de marzo del corriente año, hasta que se reanuden todas las fases contenidas en  </w:t>
      </w:r>
      <w:r w:rsidRPr="00827C72">
        <w:rPr>
          <w:rFonts w:ascii="Arial" w:hAnsi="Arial" w:cs="Arial"/>
          <w:sz w:val="20"/>
          <w:szCs w:val="20"/>
          <w:lang w:val="es-ES"/>
        </w:rPr>
        <w:t xml:space="preserve">el Decreto Ejecutivo en el ramo de Salud número 31, publicado en el Diario Oficial número 121, Tomo 427 de fecha 14 de junio del presente año, el cual contiene los Protocolos Sanitarios para Garantizar los Derechos a la Salud y a la vida de las personas, en el proceso de reactivación gradual de la economía, durante la Pandemia Covid-19, aplicables en la zona occidental, central y oriental de la Republica de El Salvador o hasta que éstas hagan uso de dichos locales o servicio.” </w:t>
      </w:r>
      <w:r w:rsidRPr="00827C72">
        <w:rPr>
          <w:rFonts w:ascii="Arial" w:hAnsi="Arial" w:cs="Arial"/>
          <w:b/>
          <w:bCs/>
          <w:sz w:val="20"/>
          <w:szCs w:val="20"/>
          <w:u w:val="single"/>
        </w:rPr>
        <w:t>Legislación Aplicable.</w:t>
      </w:r>
      <w:r w:rsidRPr="00827C72">
        <w:rPr>
          <w:rFonts w:ascii="Arial" w:hAnsi="Arial" w:cs="Arial"/>
          <w:b/>
          <w:bCs/>
          <w:sz w:val="20"/>
          <w:szCs w:val="20"/>
        </w:rPr>
        <w:t xml:space="preserve"> </w:t>
      </w:r>
      <w:r w:rsidRPr="00827C72">
        <w:rPr>
          <w:rFonts w:ascii="Arial" w:hAnsi="Arial" w:cs="Arial"/>
          <w:sz w:val="20"/>
          <w:szCs w:val="20"/>
        </w:rPr>
        <w:t xml:space="preserve">Artículo 205 de la Constitución de la Republica: “Ninguna ley ni autoridad podrá eximir ni dispensar el pago de las tasas y contribuciones municipales.” Artículo 3 de la Ley General Tributaria Municipal, establece que: “Son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Artículo 5 de la Ley General Tributaria Municipal, establece que: “Son Tasas Municipales, los Tributos que se generan en ocasión de los servicios públicos de naturaleza administrativa o jurídica prestados por los Municipios.” Articulo 4 numeral 17 del Código Municipal, establece que: “Compete a los Municipios, 17. La creación, impulso y regulación de servicios que faciliten el mercadeo y abastecimiento de productos de consumo de primera necesidad, como mercados, tiangues, mataderos y rastros.” Artículo 129 de la Ley General Tributaria Municipal, establece que: “Los Municipios podrán establecer mediante la emisión de las ordenanzas respectivas, tasas por los servicios de naturaleza administrativa o jurídica que presten.” Artículo 130 de la Ley General Tributaria Municipal, establece que: “Estarán afectos al pago de las tasas, los servicios públicos tales como los de alumbrado público, aseo, ornato, baños y lavaderos públicos, casas comunales municipales, cementerios, dormitorios públicos, mercados, establecimientos en plazas y sitios públicos, pavimentación de vías públicas, rastro municipal, tiangues, estadios municipales, piscinas municipales y otros servicios que las condiciones de cada Municipio le permitan proporcionar al público o que representen uso de bienes municipales. Para la fijación de las tarifas por tasas, los Municipios deberán tomar en cuenta los costos de suministro del servicio, el beneficio que presta a los usuarios y la realidad socio-económica de la población. Los Municipios podrán incorporar en la fijación de las tasas por servicios, tarifas diferenciadas, las cuales no podrán exceder del 50% adicional al costo del servicio prestado o administrado, y cuyo producto se destinará al mejoramiento y ampliación de dichos servicios. Artículo 36 de la Ley General Tributaria Municipal, establece que: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moratorios previstos en el Art. 47 de esta Ley, y la acción ejecutiva de cobro quedará en suspenso.” Artículo 133 de la Ley General Tributaria Municipal, establece que: “Las tarifas correspondientes a las tasas por locales y puestos de venta, así como por otros servicios que presten los mercados municipales, deberán fundamentarse en criterios tales como: la ubicación y tamaño de los puestos locales; la comodidad y facilidades que éstos ofrezcan, la naturaleza de las ventas, el volumen y demanda de los productos comercializados.” Artículo 30 numeral 8 del Código Municipal, Art.30. Son facultades del Concejo: Numeral 8 “Aprobar los contratos administrativos y de interés local cuya celebración convenga al municipio”. Que el artículo 1 de la Ordenanza Reguladora de las tasas de los mercados, Pupusodromo “El Laurel” y sitios públicos del municipio de Nejapa, establece que: “La presente Ordenanza tiene por objeto regular las tarifas correspondientes de las tasas en los mercados, pupusodromo el Laurel y sitios públicos en el municipio de Nejapa.” Que el artículo 3 de la Ordenanza Reguladora de las Tasas de los Mercados, Pupusodromo “El Laurel” y sitios públicos del municipio de Nejapa, establece las tasas por el uso del local del mercado. </w:t>
      </w:r>
      <w:r w:rsidRPr="00827C72">
        <w:rPr>
          <w:rFonts w:ascii="Arial" w:hAnsi="Arial" w:cs="Arial"/>
          <w:b/>
          <w:bCs/>
          <w:sz w:val="20"/>
          <w:szCs w:val="20"/>
          <w:u w:val="single"/>
        </w:rPr>
        <w:t xml:space="preserve">RECOMENDABLE. </w:t>
      </w:r>
      <w:r w:rsidRPr="00827C72">
        <w:rPr>
          <w:rFonts w:ascii="Arial" w:hAnsi="Arial" w:cs="Arial"/>
          <w:sz w:val="20"/>
          <w:szCs w:val="20"/>
        </w:rPr>
        <w:t xml:space="preserve">Habiendo leído la documentación presentada y analizada la legislación aplicable, respecto a la solicitud de  la señora  Ana María Ramírez, en cuanto a que solicita se le exonere de cancelar  las tasas municipales en concepto de arrendamiento del espacio público que utiliza en el Mercado Municipal Plaza España, ubicado según informe  del Administrador del mercado,  Local #1 al costado norte, es importante en primer lugar aclarar que no obstante, en los contratos de arrendamientos suscritos entre la municipalidad y los usuarios del mercado, se establece que estos cancelan en concepto de canon de arrendamiento, este no es canon es una tasa, tal y como lo establece la Ley General tributaria Municipal y la Ordenanza Reguladora de las tasas de los mercados, Pupusodromo “El Laurel” y sitios públicos del municipio de Nejapa, y siendo la naturaleza de la tasa la contraprestación de un servicio por parte de la municipalidad, servicio que tal y como lo expresa el Encargado de Mercado, no se prestó a la señora Ana María Ramírez, desde el 17 de marzo al 21 de junio del corriente año, en la época de cuarentena, es procedente acceder a que está no pague dicha tasa correspondiente al periodo en que la municipalidad no les haya prestado el servicio, ya que para que dicha tasa sea cancelada debe de haberse recibido la contraprestación del Municipio, al no haberla recibido es procedente que el usuario afectado no pague por el servicio no brindado, ya que al hacerlo o exigirles el pago se violenta dicho principio. No obstante, debido a que mediante Acuerdo municipal número </w:t>
      </w:r>
      <w:r w:rsidRPr="00827C72">
        <w:rPr>
          <w:rFonts w:ascii="Arial" w:hAnsi="Arial" w:cs="Arial"/>
          <w:b/>
          <w:bCs/>
          <w:sz w:val="20"/>
          <w:szCs w:val="20"/>
        </w:rPr>
        <w:t>TRECE</w:t>
      </w:r>
      <w:r w:rsidRPr="00827C72">
        <w:rPr>
          <w:rFonts w:ascii="Arial" w:hAnsi="Arial" w:cs="Arial"/>
          <w:sz w:val="20"/>
          <w:szCs w:val="20"/>
        </w:rPr>
        <w:t xml:space="preserve"> de Acta </w:t>
      </w:r>
      <w:r w:rsidRPr="00827C72">
        <w:rPr>
          <w:rFonts w:ascii="Arial" w:hAnsi="Arial" w:cs="Arial"/>
          <w:b/>
          <w:bCs/>
          <w:sz w:val="20"/>
          <w:szCs w:val="20"/>
        </w:rPr>
        <w:t>TRECE</w:t>
      </w:r>
      <w:r w:rsidRPr="00827C72">
        <w:rPr>
          <w:rFonts w:ascii="Arial" w:hAnsi="Arial" w:cs="Arial"/>
          <w:sz w:val="20"/>
          <w:szCs w:val="20"/>
        </w:rPr>
        <w:t xml:space="preserve">, de reunión celebrada por el Concejo Municipal el día 21 de julio de corriente año, ya se le aprobó a otros usuarios del mercado municipal Plaza España, el no pago por las razones ya relacionadas, y con el objetivo de brindar a los usuarios el mismo derecho, se recomienda se autorice el no pago de la señora Ramírez, a partir del 23 de marzo del corriente año. Respecto al monto que la señora adeuda en concepto de canon de arrendamiento del local relacionado, a partir del día 22 de junio del corriente año, este si deberá ser cancelado, ya que según el informe proporcionado por el encargado del mercado, ésta sí hizo uso del espacio municipal dado en arrendamiento, no obstante, considerando que nuestro país, así como nuestra población atraviesa una situación económica difícil debido a la emergencia decretada por virus infecto-contagioso Covid-19, el cual puede causar la muerte, y debido a que no se les puede dejar de cobrar la tasa por el uso del mercado municipal o pupusodromo El Laurel, ya que existe prohibición legal, en tal sentido se recomienda se autorice un plan de pago a favor de dicha señora, que no exceda de SEIS MESES. Este Concejo Municipal de conformidad al informe presentado por el Licenciado Sandoval Miranda, así como la base legal citada, </w:t>
      </w:r>
      <w:r w:rsidRPr="00827C72">
        <w:rPr>
          <w:rFonts w:ascii="Arial" w:hAnsi="Arial" w:cs="Arial"/>
          <w:b/>
          <w:sz w:val="20"/>
          <w:szCs w:val="20"/>
        </w:rPr>
        <w:t>ACUERDA: a)</w:t>
      </w:r>
      <w:r w:rsidRPr="00827C72">
        <w:rPr>
          <w:rFonts w:ascii="Arial" w:hAnsi="Arial" w:cs="Arial"/>
          <w:sz w:val="20"/>
          <w:szCs w:val="20"/>
        </w:rPr>
        <w:t xml:space="preserve"> Autorícese que la señora </w:t>
      </w:r>
      <w:r w:rsidRPr="00827C72">
        <w:rPr>
          <w:rFonts w:ascii="Arial" w:hAnsi="Arial" w:cs="Arial"/>
          <w:b/>
          <w:bCs/>
          <w:sz w:val="20"/>
          <w:szCs w:val="20"/>
        </w:rPr>
        <w:t>ANA MARIA RAMIREZ</w:t>
      </w:r>
      <w:r w:rsidRPr="00827C72">
        <w:rPr>
          <w:rFonts w:ascii="Arial" w:hAnsi="Arial" w:cs="Arial"/>
          <w:sz w:val="20"/>
          <w:szCs w:val="20"/>
        </w:rPr>
        <w:t xml:space="preserve">, no cancele la cuota establecida en concepto de arrendamiento de local # 1 ubicado al costado norte del mercado Plaza España, </w:t>
      </w:r>
      <w:r w:rsidRPr="00827C72">
        <w:rPr>
          <w:rFonts w:ascii="Arial" w:hAnsi="Arial" w:cs="Arial"/>
          <w:b/>
          <w:bCs/>
          <w:sz w:val="20"/>
          <w:szCs w:val="20"/>
          <w:u w:val="single"/>
        </w:rPr>
        <w:t>desde el día 23 de marzo al 21 de junio del corriente año</w:t>
      </w:r>
      <w:r w:rsidRPr="00827C72">
        <w:rPr>
          <w:rFonts w:ascii="Arial" w:hAnsi="Arial" w:cs="Arial"/>
          <w:sz w:val="20"/>
          <w:szCs w:val="20"/>
        </w:rPr>
        <w:t xml:space="preserve">, debido a que no hizo uso de dicho local, durante la cuarentena decretada por el Gobierno Municipal, debido al virus infectocontagioso Covid-19, lo cual es razonable, ya que la contraprestación no se proporcionó; </w:t>
      </w:r>
      <w:r w:rsidRPr="00827C72">
        <w:rPr>
          <w:rFonts w:ascii="Arial" w:hAnsi="Arial" w:cs="Arial"/>
          <w:b/>
          <w:sz w:val="20"/>
          <w:szCs w:val="20"/>
        </w:rPr>
        <w:t>b)</w:t>
      </w:r>
      <w:r w:rsidRPr="00827C72">
        <w:rPr>
          <w:rFonts w:ascii="Arial" w:hAnsi="Arial" w:cs="Arial"/>
          <w:sz w:val="20"/>
          <w:szCs w:val="20"/>
        </w:rPr>
        <w:t xml:space="preserve"> Gírese instrucción a la Gerente de Servicios Municipales, para que elabore y conceda un plan de pago a la señora</w:t>
      </w:r>
      <w:r w:rsidRPr="00827C72">
        <w:rPr>
          <w:rFonts w:ascii="Arial" w:hAnsi="Arial" w:cs="Arial"/>
          <w:b/>
          <w:bCs/>
          <w:sz w:val="20"/>
          <w:szCs w:val="20"/>
        </w:rPr>
        <w:t xml:space="preserve"> ANA MARIA RAMIREZ, </w:t>
      </w:r>
      <w:r w:rsidRPr="00827C72">
        <w:rPr>
          <w:rFonts w:ascii="Arial" w:hAnsi="Arial" w:cs="Arial"/>
          <w:sz w:val="20"/>
          <w:szCs w:val="20"/>
        </w:rPr>
        <w:t>por la deuda que tenga pendiente con la municipalidad en concepto de Arrendamiento de local #1, ubicado al costado norte del mercado Plaza España, el cual deberá ser por un plazo máximo de SEIS MESES, debiendo para tal efecto firmar el documento legal respectivo.</w:t>
      </w:r>
      <w:r w:rsidRPr="00827C72">
        <w:rPr>
          <w:rFonts w:ascii="Arial" w:hAnsi="Arial" w:cs="Arial"/>
          <w:bCs/>
          <w:sz w:val="20"/>
          <w:szCs w:val="20"/>
        </w:rPr>
        <w:t xml:space="preserve">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 En este momento el Alcalde Municipal toma la palabra y le pregunta al Licenciado Sandoval Miranda, como van con los cobros de los señores Jimenez de la pastelería y la señora Calero de Helados Sarita, a lo que le responde que no tiene la instrucción expresa para iniciar los procesos judiciales, por lo que pide el Alcalde Municipal se tome el acuerdo siguiente: </w:t>
      </w:r>
      <w:r w:rsidRPr="00827C72">
        <w:rPr>
          <w:rFonts w:ascii="Arial" w:hAnsi="Arial" w:cs="Arial"/>
          <w:b/>
          <w:bCs/>
          <w:sz w:val="20"/>
          <w:szCs w:val="20"/>
          <w:shd w:val="clear" w:color="auto" w:fill="FFFFFF"/>
        </w:rPr>
        <w:t xml:space="preserve">ACUERDO NUMERO OCHO: </w:t>
      </w:r>
      <w:r w:rsidRPr="00827C72">
        <w:rPr>
          <w:rFonts w:ascii="Arial" w:hAnsi="Arial" w:cs="Arial"/>
          <w:sz w:val="20"/>
          <w:szCs w:val="20"/>
          <w:shd w:val="clear" w:color="auto" w:fill="FFFFFF"/>
        </w:rPr>
        <w:t>El Concejo Municipal en atención a solicitud realizada por el Alcalde Municipal quien manifiesta que a la fecha la señora</w:t>
      </w:r>
      <w:r w:rsidRPr="00827C72">
        <w:rPr>
          <w:rFonts w:ascii="Arial" w:hAnsi="Arial" w:cs="Arial"/>
          <w:sz w:val="20"/>
          <w:szCs w:val="20"/>
        </w:rPr>
        <w:t xml:space="preserve"> </w:t>
      </w:r>
      <w:r w:rsidRPr="00827C72">
        <w:rPr>
          <w:rFonts w:ascii="Arial" w:hAnsi="Arial" w:cs="Arial"/>
          <w:b/>
          <w:sz w:val="20"/>
          <w:szCs w:val="20"/>
        </w:rPr>
        <w:t>Gloria del Carmen Cantón de Calero,</w:t>
      </w:r>
      <w:r w:rsidRPr="00827C72">
        <w:rPr>
          <w:rFonts w:ascii="Arial" w:hAnsi="Arial" w:cs="Arial"/>
          <w:sz w:val="20"/>
          <w:szCs w:val="20"/>
        </w:rPr>
        <w:t xml:space="preserve"> no ha cancelado la deuda que posee a favor de esta Municipalidad, e</w:t>
      </w:r>
      <w:r w:rsidRPr="00827C72">
        <w:rPr>
          <w:rFonts w:ascii="Arial" w:hAnsi="Arial" w:cs="Arial"/>
          <w:i/>
          <w:sz w:val="20"/>
          <w:szCs w:val="20"/>
        </w:rPr>
        <w:t xml:space="preserve">n su calidad de arrendataria de Helados Sarita, Polideportivo Vitoria Gasteiz,; y Asimismo se encuentra el caso del señor </w:t>
      </w:r>
      <w:r w:rsidRPr="00827C72">
        <w:rPr>
          <w:rFonts w:ascii="Arial" w:hAnsi="Arial" w:cs="Arial"/>
          <w:b/>
          <w:sz w:val="20"/>
          <w:szCs w:val="20"/>
        </w:rPr>
        <w:t>Julio Cesar Jiménez Alfaro</w:t>
      </w:r>
      <w:r w:rsidRPr="00827C72">
        <w:rPr>
          <w:rFonts w:ascii="Arial" w:hAnsi="Arial" w:cs="Arial"/>
          <w:sz w:val="20"/>
          <w:szCs w:val="20"/>
        </w:rPr>
        <w:t>, quien fui arrendatario del local Numero dos, primer nivel del Mercado Municipal “Plaza España”. Por lo que solicita se le instruya a la Unidad Jurídica inicie los procesos judicial correspondientes. Por tanto de conformidad al  Artículo 30 numeral 17 del Código municipal, que establece que son facultades del Concejo</w:t>
      </w:r>
      <w:r w:rsidRPr="00827C72">
        <w:rPr>
          <w:rFonts w:ascii="Arial" w:hAnsi="Arial" w:cs="Arial"/>
          <w:b/>
          <w:sz w:val="20"/>
          <w:szCs w:val="20"/>
        </w:rPr>
        <w:t xml:space="preserve">: </w:t>
      </w:r>
      <w:r w:rsidRPr="00827C72">
        <w:rPr>
          <w:rFonts w:ascii="Arial" w:hAnsi="Arial" w:cs="Arial"/>
          <w:b/>
          <w:i/>
          <w:sz w:val="20"/>
          <w:szCs w:val="20"/>
        </w:rPr>
        <w:t>“</w:t>
      </w:r>
      <w:r w:rsidRPr="00827C72">
        <w:rPr>
          <w:rFonts w:ascii="Arial" w:hAnsi="Arial" w:cs="Arial"/>
          <w:i/>
          <w:sz w:val="20"/>
          <w:szCs w:val="20"/>
        </w:rPr>
        <w:t xml:space="preserve">Autorizar las demandas que deban interponerse, el desistimiento de acciones y recursos en materias laborales y de tránsito, la renuncia de plazos, la celebración de transacciones y la designación de árbitros de hecho y de derecho”, </w:t>
      </w:r>
      <w:r w:rsidRPr="00827C72">
        <w:rPr>
          <w:rFonts w:ascii="Arial" w:hAnsi="Arial" w:cs="Arial"/>
          <w:b/>
          <w:sz w:val="20"/>
          <w:szCs w:val="20"/>
        </w:rPr>
        <w:t xml:space="preserve">ACUERDA: </w:t>
      </w:r>
      <w:r w:rsidRPr="00827C72">
        <w:rPr>
          <w:rFonts w:ascii="Arial" w:hAnsi="Arial" w:cs="Arial"/>
          <w:sz w:val="20"/>
          <w:szCs w:val="20"/>
        </w:rPr>
        <w:t xml:space="preserve">Autorizar al Licenciado Hector Mauricio Sandoval Miranda, Asesor Legal de esta Municipalidad, para que promueve el Proceso Ejecutivo correspondiente en contra de la señora </w:t>
      </w:r>
      <w:r w:rsidRPr="00827C72">
        <w:rPr>
          <w:rFonts w:ascii="Arial" w:hAnsi="Arial" w:cs="Arial"/>
          <w:b/>
          <w:sz w:val="20"/>
          <w:szCs w:val="20"/>
        </w:rPr>
        <w:t>Gloria del Carmen Cantón de Calero,</w:t>
      </w:r>
      <w:r w:rsidRPr="00827C72">
        <w:rPr>
          <w:rFonts w:ascii="Arial" w:hAnsi="Arial" w:cs="Arial"/>
          <w:sz w:val="20"/>
          <w:szCs w:val="20"/>
        </w:rPr>
        <w:t xml:space="preserve"> y del señor </w:t>
      </w:r>
      <w:r w:rsidRPr="00827C72">
        <w:rPr>
          <w:rFonts w:ascii="Arial" w:hAnsi="Arial" w:cs="Arial"/>
          <w:b/>
          <w:sz w:val="20"/>
          <w:szCs w:val="20"/>
        </w:rPr>
        <w:t>Julio Cesar Jiménez Alfaro</w:t>
      </w:r>
      <w:r w:rsidRPr="00827C72">
        <w:rPr>
          <w:rFonts w:ascii="Arial" w:hAnsi="Arial" w:cs="Arial"/>
          <w:sz w:val="20"/>
          <w:szCs w:val="20"/>
        </w:rPr>
        <w:t xml:space="preserve"> por la totalidad de la deuda pendiente que se tenga a fecha.</w:t>
      </w:r>
      <w:r w:rsidRPr="00827C72">
        <w:rPr>
          <w:rFonts w:ascii="Arial" w:hAnsi="Arial" w:cs="Arial"/>
          <w:bCs/>
          <w:sz w:val="20"/>
          <w:szCs w:val="20"/>
        </w:rPr>
        <w:t xml:space="preserve">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w:t>
      </w:r>
      <w:r>
        <w:rPr>
          <w:rFonts w:ascii="Arial" w:hAnsi="Arial" w:cs="Arial"/>
          <w:sz w:val="20"/>
          <w:szCs w:val="20"/>
        </w:rPr>
        <w:t xml:space="preserve"> </w:t>
      </w:r>
      <w:r w:rsidRPr="00827C72">
        <w:rPr>
          <w:rFonts w:ascii="Arial" w:hAnsi="Arial" w:cs="Arial"/>
          <w:b/>
          <w:bCs/>
          <w:sz w:val="20"/>
          <w:szCs w:val="20"/>
          <w:shd w:val="clear" w:color="auto" w:fill="FFFFFF"/>
        </w:rPr>
        <w:t xml:space="preserve">ACUERDO NUMERO NUEVE: </w:t>
      </w:r>
      <w:r w:rsidRPr="00827C72">
        <w:rPr>
          <w:rFonts w:ascii="Arial" w:hAnsi="Arial" w:cs="Arial"/>
          <w:sz w:val="20"/>
          <w:szCs w:val="20"/>
          <w:shd w:val="clear" w:color="auto" w:fill="FFFFFF"/>
        </w:rPr>
        <w:t xml:space="preserve">El Concejo Municipal en atención a informe presentado por el Licenciado Hector Mauricio Sandoval Miranda, en el cual expone: </w:t>
      </w:r>
      <w:r w:rsidRPr="00827C72">
        <w:rPr>
          <w:rFonts w:ascii="Arial" w:hAnsi="Arial" w:cs="Arial"/>
          <w:b/>
          <w:sz w:val="20"/>
          <w:szCs w:val="20"/>
          <w:lang w:val="es-PE"/>
        </w:rPr>
        <w:t xml:space="preserve">I. </w:t>
      </w:r>
      <w:r w:rsidRPr="00827C72">
        <w:rPr>
          <w:rFonts w:ascii="Arial" w:hAnsi="Arial" w:cs="Arial"/>
          <w:sz w:val="20"/>
          <w:szCs w:val="20"/>
        </w:rPr>
        <w:t xml:space="preserve">Que según Acta # 9, Acuerdo # 1 de la Octava Sesión Ordinaria, celebrada por el Concejo Municipal el día 30 de abril del año 2019, en el cual se ACUERDA: “a) Aceptar la propuesta presentada por la Sociedad PUBLIMOVIL, SOCIEDAD ANONIMA DE CAPITAL VARIABLE, que puede abreviarse PUBLIMOVIL, S.A DE C.V, en cuanto a la construcción de una pasarela que se ubicará en Calle a Quezaltepeque, antes Planta de Industrias Coca Cola, jurisdicción de Nejapa; b) Autorizar al Alcalde Municipal para que firme el convenio respectivo y al departamento Jurídico para que los elabore, dentro del cual se establecerá especialmente que se otorgará autorización de explotación del área de publicidad sobre la pasarela a instalarse”, entre otros. </w:t>
      </w:r>
      <w:r w:rsidRPr="00827C72">
        <w:rPr>
          <w:rFonts w:ascii="Arial" w:hAnsi="Arial" w:cs="Arial"/>
          <w:b/>
          <w:bCs/>
          <w:sz w:val="20"/>
          <w:szCs w:val="20"/>
        </w:rPr>
        <w:t>II.-</w:t>
      </w:r>
      <w:r w:rsidRPr="00827C72">
        <w:rPr>
          <w:rFonts w:ascii="Arial" w:hAnsi="Arial" w:cs="Arial"/>
          <w:sz w:val="20"/>
          <w:szCs w:val="20"/>
        </w:rPr>
        <w:t xml:space="preserve"> Que en cumplimiento al Acuerdo Municipal que antes se relaciona, con fecha 8 de julio del año 2019, se firmó el CONVENIO PARA EL CRECIMIENTO Y DESARROLLO DEL MUNICIPIO DE NEJAPA Y LA SOCIEDAD PUBLIMOVIL, SOCIEDAD ANONIMA DE CAPITAL VARIABLE, que puede abreviarse PUBLIMOVIL, S.A DE C.V, para la construcción de una pasarela que se ubicaría en Calle a Quezaltepeque, antes Planta de Industrias Coca Cola, jurisdicción de Nejapa; así como la autorización a la Sociedad PUBLIMOVIL, S.A DE C.V, para que haga uso de la explotación del área de publicidad sobre la misma, para un período de 30 años prorrogables. Que habiendo cumplido la Sociedad PUBLIMOVIL, S.A. DE C.V., la construcción de dicha pasarela y con la cual ya se está beneficiando a las Comunidades La Granja, Nueva Esperanza, Nuevo Ferrocarril y a los Alumnos del Centro Escolar Caserío La Granja y demás población, garantizando su seguridad y evitando con ello que sufran accidentes al tratar de cruzar la carretera, objetivo principal por el cual se acordó la construcción; que ante la propuesta de donación de dicha pasarela a favor del Municipio de Nejapa, en la que la Sociedad se reserva el derecho de Usufructo a su favor de la Pasarela relacionada, es procedente aceptar la donación de la misma en los términos planteado por la Sociedad Publimovil, S.A. de C.V.  </w:t>
      </w:r>
      <w:r w:rsidRPr="00827C72">
        <w:rPr>
          <w:rFonts w:ascii="Arial" w:hAnsi="Arial" w:cs="Arial"/>
          <w:b/>
          <w:bCs/>
          <w:sz w:val="20"/>
          <w:szCs w:val="20"/>
          <w:u w:val="single"/>
        </w:rPr>
        <w:t>LEGISLACIÓN APLICABLE.</w:t>
      </w:r>
      <w:r w:rsidRPr="00827C72">
        <w:rPr>
          <w:rFonts w:ascii="Arial" w:hAnsi="Arial" w:cs="Arial"/>
          <w:b/>
          <w:bCs/>
          <w:sz w:val="20"/>
          <w:szCs w:val="20"/>
        </w:rPr>
        <w:t xml:space="preserve"> </w:t>
      </w:r>
      <w:r w:rsidRPr="00827C72">
        <w:rPr>
          <w:rFonts w:ascii="Arial" w:hAnsi="Arial" w:cs="Arial"/>
          <w:sz w:val="20"/>
          <w:szCs w:val="20"/>
        </w:rPr>
        <w:t xml:space="preserve">Artículo 30 numeral 18 del Código Municipal, señala que dentro de las facultades del Concejo se encuentran: “Acordar la compra, venta, donación, arrendamiento, comodato y en general cualquier tipo de enajenación o gravamen de los bienes muebles e inmuebles del municipio y cualquier otro tipo de contrato, de acuerdo a lo que se dispone en este Código.”  Artículo 1,286 del Código Civil, establece: “Nadie puede aceptar sino por sí mismo, o  por medio de una persona que tuviere poder especial suyo al intento, o poder general para la administración de sus bines, o por medio de su representante legal…”  Este Concejo Municipal, habiendo escuchado el informe presentado por el Licenciado Sandoval Miranda, y base legal citada, </w:t>
      </w:r>
      <w:r w:rsidRPr="00827C72">
        <w:rPr>
          <w:rFonts w:ascii="Arial" w:hAnsi="Arial" w:cs="Arial"/>
          <w:b/>
          <w:sz w:val="20"/>
          <w:szCs w:val="20"/>
        </w:rPr>
        <w:t>ACUERDA: a)</w:t>
      </w:r>
      <w:r w:rsidRPr="00827C72">
        <w:rPr>
          <w:rFonts w:ascii="Arial" w:hAnsi="Arial" w:cs="Arial"/>
          <w:sz w:val="20"/>
          <w:szCs w:val="20"/>
        </w:rPr>
        <w:t xml:space="preserve"> Aceptar la donación de una pasarela de MANERA IRREVOCABLE, PURA Y SIMPLE, realizada por la Sociedad PUBLIMOVIL, SOCIEDAD ANONIMA DE CAPITAL VARIABLE, que puede abreviarse PUBLIMOVIL, S.A DE C.V., la cual tiene un valor de CIEN MIL DOLARES DE LOS ESTADOS UNDIDOS DE AMERICA, con reserva del derecho de Usufructo a favor de dicha Sociedad del área de publicidad sobre la pasarela instalada, por el plazo de treinta años según lo establecido en el Convenio de fecha ocho de julio de dos mil veinte, suscrito entre la Municipalidad y la Sociedad Publimovil, S.A. de C.V., ubicada en Calle a Quezaltepeque, antes Planta de Industrias Coca Cola, jurisdicción de Nejapa, en sitio conocido como Comunidad la Granja, a favor del MUNICIPIO DE NEJAPA O ALCALDIA DE NEJAPA, quedando establecido como compromiso de la Sociedad PUBLIMOVIL, S.A DE C.V, el brindar el debido mantenimiento preventivo y correctivo a la pasarela, durante el tiempo que se encuentre vigente el convenio o sus prórrogas si las hubiere; </w:t>
      </w:r>
      <w:r w:rsidRPr="00827C72">
        <w:rPr>
          <w:rFonts w:ascii="Arial" w:hAnsi="Arial" w:cs="Arial"/>
          <w:b/>
          <w:sz w:val="20"/>
          <w:szCs w:val="20"/>
        </w:rPr>
        <w:t>b)</w:t>
      </w:r>
      <w:r w:rsidRPr="00827C72">
        <w:rPr>
          <w:rFonts w:ascii="Arial" w:hAnsi="Arial" w:cs="Arial"/>
          <w:sz w:val="20"/>
          <w:szCs w:val="20"/>
        </w:rPr>
        <w:t xml:space="preserve"> Se autoriza al Ingeniero Adolfo Rivas Barrios, Alcalde Municipal, para que comparezca, acepte y firme el contrato de donación con reserva de usufructo de la Pasarela a favor del Municipio de Nejapa, así como para recibir la tradición, dominio y posesión para efectos de Ley.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En este momento solicita permiso el Regidor Manuel Alexander Méndez Morán ya que tiene un asunto personal urgente y asume por unanimidad la Regidora Suplente Yanira Calderón Velásquez. “””” </w:t>
      </w:r>
      <w:r w:rsidRPr="00827C72">
        <w:rPr>
          <w:rFonts w:ascii="Arial" w:hAnsi="Arial" w:cs="Arial"/>
          <w:b/>
          <w:sz w:val="20"/>
          <w:szCs w:val="20"/>
        </w:rPr>
        <w:t>d)</w:t>
      </w:r>
      <w:r w:rsidRPr="00827C72">
        <w:rPr>
          <w:rFonts w:ascii="Arial" w:hAnsi="Arial" w:cs="Arial"/>
          <w:sz w:val="20"/>
          <w:szCs w:val="20"/>
        </w:rPr>
        <w:t xml:space="preserve"> </w:t>
      </w:r>
      <w:r w:rsidRPr="00827C72">
        <w:rPr>
          <w:rFonts w:ascii="Arial" w:hAnsi="Arial" w:cs="Arial"/>
          <w:b/>
          <w:sz w:val="20"/>
          <w:szCs w:val="20"/>
          <w:u w:val="single"/>
        </w:rPr>
        <w:t>Solicitud presentada por el Licenciado Israel Landaverde, Oficina de Gestión y Cooperación, Subvención del Ayuntamiento de Coslada por 10,000 euros:</w:t>
      </w:r>
      <w:r w:rsidRPr="00827C72">
        <w:rPr>
          <w:rFonts w:ascii="Arial" w:hAnsi="Arial" w:cs="Arial"/>
          <w:b/>
          <w:sz w:val="20"/>
          <w:szCs w:val="20"/>
        </w:rPr>
        <w:t xml:space="preserve"> </w:t>
      </w:r>
      <w:r w:rsidRPr="00827C72">
        <w:rPr>
          <w:rFonts w:ascii="Arial" w:hAnsi="Arial" w:cs="Arial"/>
          <w:sz w:val="20"/>
          <w:szCs w:val="20"/>
        </w:rPr>
        <w:t xml:space="preserve">Leída por la suscrita la solicitud presentada y discutida la misma se toma el acuerdo siguiente: </w:t>
      </w:r>
      <w:r w:rsidRPr="00827C72">
        <w:rPr>
          <w:rFonts w:ascii="Arial" w:hAnsi="Arial" w:cs="Arial"/>
          <w:b/>
          <w:bCs/>
          <w:sz w:val="20"/>
          <w:szCs w:val="20"/>
          <w:shd w:val="clear" w:color="auto" w:fill="FFFFFF"/>
        </w:rPr>
        <w:t xml:space="preserve">ACUERDO NUMERO DIEZ: </w:t>
      </w:r>
      <w:r w:rsidRPr="00827C72">
        <w:rPr>
          <w:rFonts w:ascii="Arial" w:hAnsi="Arial" w:cs="Arial"/>
          <w:sz w:val="20"/>
          <w:szCs w:val="20"/>
        </w:rPr>
        <w:t>Leída por la suscrita la solicitud presentada por el Licenciado Israel Landaverde, Encargado de Gestión y Cooperación, mediante la cual informa que el día 30 de octubre del corriente año, se comunicó vía WhatsApp con Miguel Ángel Cordero, Coordinador de la Oficina de Cooperación del Ayuntamiento de Coslada para gestionar Ayuda humanitaria con el Municipio hermanado, en relación a lo acontecido ese mismo día que fue el Deslave Nejapa, y en el que el Alcalde Adolfo Rivas Barrios dirigió una carta con fecha 04 de noviembre a su homologo, Ángel Viveros dando informe sobre los detalles y haciendo la petición de Ayuda Humanitaria para atender a las familias afectadas por el flujo de escombro. II. El día 09 de noviembre se sostuvo reunión virtual con la Licenciada Carmen Flores Canjura, Sindica Municipal, el concejo de Participación Ciudadana y Cooperación señor Agustín González Plasencia y los diferentes grupos políticos y organizaciones gubernamentales para abordar la situación y sometimiento a votación si se concedía o no la ayuda solicitada a Nejapa. III.  Dicha solicitud dio como resultado por parte del Pleno del Ayuntamiento de Coslada la Aprobación de la Ayuda Humanitaria de Emergencia por un importe de DIEZ MIL EUROS (10.000</w:t>
      </w:r>
      <w:r w:rsidRPr="00827C72">
        <w:rPr>
          <w:rFonts w:ascii="Arial" w:hAnsi="Arial" w:cs="Arial"/>
          <w:color w:val="202124"/>
          <w:sz w:val="20"/>
          <w:szCs w:val="20"/>
          <w:shd w:val="clear" w:color="auto" w:fill="FFFFFF"/>
        </w:rPr>
        <w:t>€)</w:t>
      </w:r>
      <w:r w:rsidRPr="00827C72">
        <w:rPr>
          <w:rFonts w:ascii="Arial" w:hAnsi="Arial" w:cs="Arial"/>
          <w:sz w:val="20"/>
          <w:szCs w:val="20"/>
        </w:rPr>
        <w:t xml:space="preserve">) a la Alcaldía Municipal de Nejapa (El Salvador) a través de la cuenta bancaria 0134000570-5 del Banco Agrícola de El Salvador. Por lo que solicita se emita un acuerdo de aceptación y agradecimiento de la Ayuda Humanitaria y a su vez ratifiquen la voluntad de mantener con vigencia el pacto de hermanamiento entre los Municipio de Nejapa y Coslada. Este Concejo Municipal habiendo escuchado el informe presentado y de conformidad a  lo que establecen los Artículos 30 numeral 11,  63 numeral 7,   ambos del Código Municipal, </w:t>
      </w:r>
      <w:r w:rsidRPr="00827C72">
        <w:rPr>
          <w:rFonts w:ascii="Arial" w:hAnsi="Arial" w:cs="Arial"/>
          <w:b/>
          <w:sz w:val="20"/>
          <w:szCs w:val="20"/>
        </w:rPr>
        <w:t xml:space="preserve">ACUERDA: a) </w:t>
      </w:r>
      <w:r w:rsidRPr="00827C72">
        <w:rPr>
          <w:rFonts w:ascii="Arial" w:hAnsi="Arial" w:cs="Arial"/>
          <w:sz w:val="20"/>
          <w:szCs w:val="20"/>
        </w:rPr>
        <w:t>Aceptar agradecidos la Ayuda Humanitaria que el pleno de Ayuntamiento de Coslada, otorga a la Alcaldía Municipal de Nejapa, por el monto de DIEZ MIL EUROS (10.000</w:t>
      </w:r>
      <w:r w:rsidRPr="00827C72">
        <w:rPr>
          <w:rFonts w:ascii="Arial" w:hAnsi="Arial" w:cs="Arial"/>
          <w:color w:val="202124"/>
          <w:sz w:val="20"/>
          <w:szCs w:val="20"/>
          <w:shd w:val="clear" w:color="auto" w:fill="FFFFFF"/>
        </w:rPr>
        <w:t>€)</w:t>
      </w:r>
      <w:r w:rsidRPr="00827C72">
        <w:rPr>
          <w:rFonts w:ascii="Arial" w:hAnsi="Arial" w:cs="Arial"/>
          <w:sz w:val="20"/>
          <w:szCs w:val="20"/>
        </w:rPr>
        <w:t xml:space="preserve">, Ratificando en este acto el Pacto de hermanamiento entre los Municipios de Nejapa y Coslada; </w:t>
      </w:r>
      <w:r w:rsidRPr="00827C72">
        <w:rPr>
          <w:rFonts w:ascii="Arial" w:hAnsi="Arial" w:cs="Arial"/>
          <w:b/>
          <w:sz w:val="20"/>
          <w:szCs w:val="20"/>
        </w:rPr>
        <w:t>b)</w:t>
      </w:r>
      <w:r w:rsidRPr="00827C72">
        <w:rPr>
          <w:rFonts w:ascii="Arial" w:hAnsi="Arial" w:cs="Arial"/>
          <w:sz w:val="20"/>
          <w:szCs w:val="20"/>
        </w:rPr>
        <w:t xml:space="preserve"> Dicha Ayuda Humanitaria otorgada se destinará para beneficio de las familias que salieron afectadas por el deslave del pasado 29 de octubre del corriente año; </w:t>
      </w:r>
      <w:r w:rsidRPr="00827C72">
        <w:rPr>
          <w:rFonts w:ascii="Arial" w:hAnsi="Arial" w:cs="Arial"/>
          <w:b/>
          <w:sz w:val="20"/>
          <w:szCs w:val="20"/>
        </w:rPr>
        <w:t>c)</w:t>
      </w:r>
      <w:r w:rsidRPr="00827C72">
        <w:rPr>
          <w:rFonts w:ascii="Arial" w:hAnsi="Arial" w:cs="Arial"/>
          <w:sz w:val="20"/>
          <w:szCs w:val="20"/>
        </w:rPr>
        <w:t xml:space="preserve"> Instruir a la Unidad de Gestión de Riesgo y Participación Ciudadana para que realice una evaluación de daños y censo de las familias afectadas, debiendo crear una memoria fotográfica e informe de acciones realizadas, en favor de los beneficiarios; </w:t>
      </w:r>
      <w:r w:rsidRPr="00827C72">
        <w:rPr>
          <w:rFonts w:ascii="Arial" w:hAnsi="Arial" w:cs="Arial"/>
          <w:b/>
          <w:sz w:val="20"/>
          <w:szCs w:val="20"/>
        </w:rPr>
        <w:t xml:space="preserve">d) </w:t>
      </w:r>
      <w:r w:rsidRPr="00827C72">
        <w:rPr>
          <w:rFonts w:ascii="Arial" w:hAnsi="Arial" w:cs="Arial"/>
          <w:sz w:val="20"/>
          <w:szCs w:val="20"/>
        </w:rPr>
        <w:t xml:space="preserve">Instruir a la Tesorera Municipal para que administre estos recursos debiendo respaldar con las facturas legales el gasto por un valor igual a superior a lo subvencionado; </w:t>
      </w:r>
      <w:r w:rsidRPr="00827C72">
        <w:rPr>
          <w:rFonts w:ascii="Arial" w:hAnsi="Arial" w:cs="Arial"/>
          <w:b/>
          <w:sz w:val="20"/>
          <w:szCs w:val="20"/>
        </w:rPr>
        <w:t>e)</w:t>
      </w:r>
      <w:r w:rsidRPr="00827C72">
        <w:rPr>
          <w:rFonts w:ascii="Arial" w:hAnsi="Arial" w:cs="Arial"/>
          <w:sz w:val="20"/>
          <w:szCs w:val="20"/>
        </w:rPr>
        <w:t xml:space="preserve"> Instruir a la Tesorera Municipal para que transfiera dichos fondos a la cuenta de Donaciones; </w:t>
      </w:r>
      <w:r w:rsidRPr="00827C72">
        <w:rPr>
          <w:rFonts w:ascii="Arial" w:hAnsi="Arial" w:cs="Arial"/>
          <w:b/>
          <w:sz w:val="20"/>
          <w:szCs w:val="20"/>
        </w:rPr>
        <w:t>f)</w:t>
      </w:r>
      <w:r w:rsidRPr="00827C72">
        <w:rPr>
          <w:rFonts w:ascii="Arial" w:hAnsi="Arial" w:cs="Arial"/>
          <w:sz w:val="20"/>
          <w:szCs w:val="20"/>
        </w:rPr>
        <w:t xml:space="preserve"> Aprobar la cantidad de DOSCIENTOS CINCUENTA DOLARES DE LOS ESTADOS UNIDOS DE AMERICA ($250.00), que serán utilizados para el pago de un pintura alusiva a Nejapa, que se mandará en agradecimiento al Ayuntamiento de Coslada, y la cantidad de CIEN DOLARES DE LOS ESTADOS UNIDOS DE AMERICA ($100.00), que serán utilizados para la compra de dos banner roll up con el logo del Ayuntamiento de Coslada y serán utilizados cada vez que se realicen las acciones devenidas de la ayuda humanitaria, Autorizando a la Tesorera para que erogue dichos montos del Fondo Municipal.</w:t>
      </w:r>
      <w:r w:rsidRPr="00827C72">
        <w:rPr>
          <w:rFonts w:ascii="Arial" w:hAnsi="Arial" w:cs="Arial"/>
          <w:color w:val="000000"/>
          <w:sz w:val="20"/>
          <w:szCs w:val="20"/>
          <w:lang w:eastAsia="es-SV"/>
        </w:rPr>
        <w:t xml:space="preserve">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w:t>
      </w:r>
      <w:r w:rsidRPr="00827C72">
        <w:rPr>
          <w:rFonts w:ascii="Arial" w:hAnsi="Arial" w:cs="Arial"/>
          <w:b/>
          <w:sz w:val="20"/>
          <w:szCs w:val="20"/>
        </w:rPr>
        <w:t xml:space="preserve"> </w:t>
      </w:r>
      <w:r w:rsidRPr="00827C72">
        <w:rPr>
          <w:rFonts w:ascii="Arial" w:hAnsi="Arial" w:cs="Arial"/>
          <w:b/>
          <w:sz w:val="20"/>
          <w:szCs w:val="20"/>
          <w:u w:val="single"/>
        </w:rPr>
        <w:t>e) Solicitud presentada por la Licenciada Kriscia María Cortez Sanchez, Jefa de Recursos Humanos, Grift Card para empleados:</w:t>
      </w:r>
      <w:r w:rsidRPr="00827C72">
        <w:rPr>
          <w:rFonts w:ascii="Arial" w:hAnsi="Arial" w:cs="Arial"/>
          <w:sz w:val="20"/>
          <w:szCs w:val="20"/>
        </w:rPr>
        <w:t xml:space="preserve"> Leída por la suscrita la solicitud presentada y discutido el mismo se toma el cuerdo siguiente: </w:t>
      </w:r>
      <w:r w:rsidRPr="00827C72">
        <w:rPr>
          <w:rFonts w:ascii="Arial" w:hAnsi="Arial" w:cs="Arial"/>
          <w:b/>
          <w:bCs/>
          <w:sz w:val="20"/>
          <w:szCs w:val="20"/>
          <w:shd w:val="clear" w:color="auto" w:fill="FFFFFF"/>
        </w:rPr>
        <w:t xml:space="preserve">ACUERDO NUMERO ONCE: </w:t>
      </w:r>
      <w:r w:rsidRPr="00827C72">
        <w:rPr>
          <w:rFonts w:ascii="Arial" w:hAnsi="Arial" w:cs="Arial"/>
          <w:sz w:val="20"/>
          <w:szCs w:val="20"/>
        </w:rPr>
        <w:t>Leída por la suscrita solicitud presentada por la Jefa del Departamento de Recursos Humanos de esta Municipalidad, Licenciada Kriscia María Cortez Sanchez, por medio de la cual manifiesta: “Que como es del conocimiento cada año al final del mes de diciembre se celebra para los empleados municipales un convivio navideño, con el cual se pretende fortalecer los lazos de amistad, compañerismo y procurar una mejora en el clima organizacional de esta institución. Que este año debido a la situación de pandemia COVID19, que ha afectado a todo el país y además otros problemas como tormentas, deslave, etc., se realizó una pequeña encuesta con los empleados municipales en el sentido de consultarles que consideraban más adecuado si la fiesta o una griftcard y más del 80% voto que preferían una tarjeta de regalo, en ese sentido tengo a bien solicitar la autorización para la compra de 340 tarjetas de regalo por un monto de TREINTA DOLARES CADA UNA como un incentivo para los empleados municipales, además solicito la autorización para comprar cincuenta canastas navideñas para los empleados eventuales que se encuentran en la unidad de proyectos. Este Concejo, considerando: Que como una forma de agradecer a los empleados el trabajo realizado para la administración municipal, además que este año 2020, ha sido  muy difícil para muchas personas incluidos empleados municipales, sin embargo se han sumado a la labor humanitaria tanto en la cuarentena por Covid19, como por el Deslave Nejapa, demostrando la solidaridad para con sus semejantes, por lo que se toma a bien otorgar dicha</w:t>
      </w:r>
      <w:r w:rsidRPr="00827C72">
        <w:rPr>
          <w:rFonts w:ascii="Arial" w:hAnsi="Arial" w:cs="Arial"/>
          <w:color w:val="202124"/>
          <w:sz w:val="20"/>
          <w:szCs w:val="20"/>
          <w:shd w:val="clear" w:color="auto" w:fill="FFFFFF"/>
        </w:rPr>
        <w:t xml:space="preserve"> gratificación,</w:t>
      </w:r>
      <w:r w:rsidRPr="00827C72">
        <w:rPr>
          <w:rFonts w:ascii="Arial" w:hAnsi="Arial" w:cs="Arial"/>
          <w:sz w:val="20"/>
          <w:szCs w:val="20"/>
        </w:rPr>
        <w:t xml:space="preserve"> por tanto con base a las Facultades Legales Conferidas, </w:t>
      </w:r>
      <w:r w:rsidRPr="00827C72">
        <w:rPr>
          <w:rFonts w:ascii="Arial" w:hAnsi="Arial" w:cs="Arial"/>
          <w:b/>
          <w:sz w:val="20"/>
          <w:szCs w:val="20"/>
        </w:rPr>
        <w:t>ACUERDA:</w:t>
      </w:r>
      <w:r w:rsidRPr="00827C72">
        <w:rPr>
          <w:rFonts w:ascii="Arial" w:hAnsi="Arial" w:cs="Arial"/>
          <w:sz w:val="20"/>
          <w:szCs w:val="20"/>
        </w:rPr>
        <w:t xml:space="preserve"> </w:t>
      </w:r>
      <w:r w:rsidRPr="00827C72">
        <w:rPr>
          <w:rFonts w:ascii="Arial" w:hAnsi="Arial" w:cs="Arial"/>
          <w:b/>
          <w:sz w:val="20"/>
          <w:szCs w:val="20"/>
        </w:rPr>
        <w:t>a)</w:t>
      </w:r>
      <w:r w:rsidRPr="00827C72">
        <w:rPr>
          <w:rFonts w:ascii="Arial" w:hAnsi="Arial" w:cs="Arial"/>
          <w:sz w:val="20"/>
          <w:szCs w:val="20"/>
        </w:rPr>
        <w:t xml:space="preserve"> Aprobar la compra de </w:t>
      </w:r>
      <w:r w:rsidRPr="00827C72">
        <w:rPr>
          <w:rFonts w:ascii="Arial" w:hAnsi="Arial" w:cs="Arial"/>
          <w:b/>
          <w:sz w:val="20"/>
          <w:szCs w:val="20"/>
        </w:rPr>
        <w:t>TRESCIENTAS CUARENTA (340) TARJETAS DE REGALO</w:t>
      </w:r>
      <w:r w:rsidRPr="00827C72">
        <w:rPr>
          <w:rFonts w:ascii="Arial" w:hAnsi="Arial" w:cs="Arial"/>
          <w:sz w:val="20"/>
          <w:szCs w:val="20"/>
        </w:rPr>
        <w:t xml:space="preserve">, por un monto de TREINTA DOLARES DE LOS ESTADOS UNIDOS DE AMERICA ($30.00) cada una, </w:t>
      </w:r>
      <w:r w:rsidRPr="00827C72">
        <w:rPr>
          <w:rFonts w:ascii="Arial" w:hAnsi="Arial" w:cs="Arial"/>
          <w:b/>
          <w:sz w:val="20"/>
          <w:szCs w:val="20"/>
        </w:rPr>
        <w:t>b)</w:t>
      </w:r>
      <w:r w:rsidRPr="00827C72">
        <w:rPr>
          <w:rFonts w:ascii="Arial" w:hAnsi="Arial" w:cs="Arial"/>
          <w:sz w:val="20"/>
          <w:szCs w:val="20"/>
        </w:rPr>
        <w:t xml:space="preserve"> Aprobar la compra de CINCUENTA (50) canastas navideñas para los empleados eventuales que se encuentran en la unidad de proyectos, por el monto de VEINTICINCO DOLARES DE LOS ESTADOS UNIDOS DE AMERICA ($25.00) cada una, </w:t>
      </w:r>
      <w:r w:rsidRPr="00827C72">
        <w:rPr>
          <w:rFonts w:ascii="Arial" w:hAnsi="Arial" w:cs="Arial"/>
          <w:b/>
          <w:sz w:val="20"/>
          <w:szCs w:val="20"/>
        </w:rPr>
        <w:t>c)</w:t>
      </w:r>
      <w:r w:rsidRPr="00827C72">
        <w:rPr>
          <w:rFonts w:ascii="Arial" w:hAnsi="Arial" w:cs="Arial"/>
          <w:sz w:val="20"/>
          <w:szCs w:val="20"/>
        </w:rPr>
        <w:t xml:space="preserve"> Autorizar a la Tesorera Municipal efectúe la erogación respectiva del Fondo Municipal, </w:t>
      </w:r>
      <w:r w:rsidRPr="00827C72">
        <w:rPr>
          <w:rFonts w:ascii="Arial" w:hAnsi="Arial" w:cs="Arial"/>
          <w:b/>
          <w:sz w:val="20"/>
          <w:szCs w:val="20"/>
        </w:rPr>
        <w:t>d)</w:t>
      </w:r>
      <w:r w:rsidRPr="00827C72">
        <w:rPr>
          <w:rFonts w:ascii="Arial" w:hAnsi="Arial" w:cs="Arial"/>
          <w:sz w:val="20"/>
          <w:szCs w:val="20"/>
        </w:rPr>
        <w:t xml:space="preserve"> Instruir a la Jefa del Departamento de Recursos Humanos para que ejecute el presente acuerdo, debiendo liquidar los fondos aprobados de forma directa a la Tesorería Municipal. </w:t>
      </w:r>
      <w:r w:rsidRPr="00827C72">
        <w:rPr>
          <w:rFonts w:ascii="Arial" w:hAnsi="Arial" w:cs="Arial"/>
          <w:b/>
          <w:sz w:val="20"/>
          <w:szCs w:val="20"/>
          <w:u w:val="single"/>
        </w:rPr>
        <w:t>Votación Unánime.</w:t>
      </w:r>
      <w:r w:rsidRPr="00827C72">
        <w:rPr>
          <w:rFonts w:ascii="Arial" w:hAnsi="Arial" w:cs="Arial"/>
          <w:b/>
          <w:sz w:val="20"/>
          <w:szCs w:val="20"/>
        </w:rPr>
        <w:t xml:space="preserve"> </w:t>
      </w:r>
      <w:r w:rsidRPr="00827C72">
        <w:rPr>
          <w:rFonts w:ascii="Arial" w:hAnsi="Arial" w:cs="Arial"/>
          <w:sz w:val="20"/>
          <w:szCs w:val="20"/>
        </w:rPr>
        <w:t xml:space="preserve">Certifíquese y Notifíquese. ”””””””””””””””; </w:t>
      </w:r>
      <w:r w:rsidRPr="00827C72">
        <w:rPr>
          <w:rFonts w:ascii="Arial" w:hAnsi="Arial" w:cs="Arial"/>
          <w:b/>
          <w:sz w:val="20"/>
          <w:szCs w:val="20"/>
        </w:rPr>
        <w:t>f)</w:t>
      </w:r>
      <w:r w:rsidRPr="00827C72">
        <w:rPr>
          <w:rFonts w:ascii="Arial" w:hAnsi="Arial" w:cs="Arial"/>
          <w:sz w:val="20"/>
          <w:szCs w:val="20"/>
        </w:rPr>
        <w:t xml:space="preserve"> </w:t>
      </w:r>
      <w:r w:rsidRPr="00827C72">
        <w:rPr>
          <w:rFonts w:ascii="Arial" w:hAnsi="Arial" w:cs="Arial"/>
          <w:b/>
          <w:sz w:val="20"/>
          <w:szCs w:val="20"/>
          <w:u w:val="single"/>
        </w:rPr>
        <w:t>Solicitud presentada por el Ingeniero Alexander Aparicio Bautista, Gerente de Desarrollo Municipal, permiso sin goce de sueldo:</w:t>
      </w:r>
      <w:r w:rsidRPr="00827C72">
        <w:rPr>
          <w:rFonts w:ascii="Arial" w:hAnsi="Arial" w:cs="Arial"/>
          <w:b/>
          <w:bCs/>
          <w:sz w:val="20"/>
          <w:szCs w:val="20"/>
          <w:shd w:val="clear" w:color="auto" w:fill="FFFFFF"/>
        </w:rPr>
        <w:t xml:space="preserve"> </w:t>
      </w:r>
      <w:r w:rsidRPr="00827C72">
        <w:rPr>
          <w:rFonts w:ascii="Arial" w:hAnsi="Arial" w:cs="Arial"/>
          <w:sz w:val="20"/>
          <w:szCs w:val="20"/>
        </w:rPr>
        <w:t xml:space="preserve">Leída por la suscrita la solicitud presentada y discutida la misma se toma el acuerdo siguiente: </w:t>
      </w:r>
      <w:r w:rsidRPr="00827C72">
        <w:rPr>
          <w:rFonts w:ascii="Arial" w:hAnsi="Arial" w:cs="Arial"/>
          <w:b/>
          <w:bCs/>
          <w:sz w:val="20"/>
          <w:szCs w:val="20"/>
          <w:shd w:val="clear" w:color="auto" w:fill="FFFFFF"/>
        </w:rPr>
        <w:t xml:space="preserve">ACUERDO NUMERO DOCE: </w:t>
      </w:r>
      <w:r w:rsidRPr="00827C72">
        <w:rPr>
          <w:rFonts w:ascii="Arial" w:hAnsi="Arial" w:cs="Arial"/>
          <w:sz w:val="20"/>
          <w:szCs w:val="20"/>
        </w:rPr>
        <w:t xml:space="preserve">Leída por la suscrita solicitud presentada por el ingeniero Alexander Aparicio Bautista, Gerente de Desarrollo social, mediante la cual solicita permiso sin goce de sueldo, durante el periodo que comprende desde el 01 de enero al 28 de febrero del año 2021, dicha petición obedece a razones personales, aprovecha para agradecer la oportunidad de trabajar en esta gestión municipal y por la confianza que se deposita en su persona, proponiendo que durante el periodo de su ausencia se nombre al Ingeniero Lindomar Castillo Dueñas, como Coordinador de la Unidad de Asistencia Técnica Agropecuaria.  Este Concejo Municipal de conformidad a lo que establece el Art. Art. 12 de la Ley de asuetos, vacaciones y licencias de los empleados públicos, que literalmente dice: Podrá concederse licencias sin goce de sueldo, cuando a juicio del jefe de la unidad secundaria respectiva ello no dañe al propio servicio. Sin embargo, cuando la licencia haya de pasar de ocho días, </w:t>
      </w:r>
      <w:r w:rsidRPr="00827C72">
        <w:rPr>
          <w:rFonts w:ascii="Arial" w:hAnsi="Arial" w:cs="Arial"/>
          <w:i/>
          <w:sz w:val="20"/>
          <w:szCs w:val="20"/>
        </w:rPr>
        <w:t>no podrá concederse sino por acuerdo de la autoridad superior respectiva.</w:t>
      </w:r>
      <w:r w:rsidRPr="00827C72">
        <w:rPr>
          <w:rFonts w:ascii="Arial" w:hAnsi="Arial" w:cs="Arial"/>
          <w:sz w:val="20"/>
          <w:szCs w:val="20"/>
        </w:rPr>
        <w:t xml:space="preserve"> Las licencias sin goce de sueldo no se abonarán para fijar el tiempo de servicios del empleado, para los efectos de esta Ley.  </w:t>
      </w:r>
      <w:r w:rsidRPr="00827C72">
        <w:rPr>
          <w:rFonts w:ascii="Arial" w:hAnsi="Arial" w:cs="Arial"/>
          <w:b/>
          <w:sz w:val="20"/>
          <w:szCs w:val="20"/>
        </w:rPr>
        <w:t>ACUERDA: a)</w:t>
      </w:r>
      <w:r w:rsidRPr="00827C72">
        <w:rPr>
          <w:rFonts w:ascii="Arial" w:hAnsi="Arial" w:cs="Arial"/>
          <w:sz w:val="20"/>
          <w:szCs w:val="20"/>
        </w:rPr>
        <w:t xml:space="preserve"> Autorizar el permiso solicitado por el ingeniero Alexander Aparicio Bautista, Gerente de Desarrollo social, mediante la cual solicita permiso sin goce de sueldo, durante el periodo que comprende desde el 01 de enero al 28 de febrero del año 2021; </w:t>
      </w:r>
      <w:r w:rsidRPr="00827C72">
        <w:rPr>
          <w:rFonts w:ascii="Arial" w:hAnsi="Arial" w:cs="Arial"/>
          <w:b/>
          <w:sz w:val="20"/>
          <w:szCs w:val="20"/>
        </w:rPr>
        <w:t>b)</w:t>
      </w:r>
      <w:r w:rsidRPr="00827C72">
        <w:rPr>
          <w:rFonts w:ascii="Arial" w:hAnsi="Arial" w:cs="Arial"/>
          <w:sz w:val="20"/>
          <w:szCs w:val="20"/>
        </w:rPr>
        <w:t xml:space="preserve"> Nombrar como Coordinador de la Unidad de Asistencia Técnica Agropecuaria al Ingeniero Lindomar Castillo Dueñas, por el periodo del 01 de enero al 28 de febrero del año 2021; </w:t>
      </w:r>
      <w:r w:rsidRPr="00827C72">
        <w:rPr>
          <w:rFonts w:ascii="Arial" w:hAnsi="Arial" w:cs="Arial"/>
          <w:b/>
          <w:sz w:val="20"/>
          <w:szCs w:val="20"/>
        </w:rPr>
        <w:t>c)</w:t>
      </w:r>
      <w:r w:rsidRPr="00827C72">
        <w:rPr>
          <w:rFonts w:ascii="Arial" w:hAnsi="Arial" w:cs="Arial"/>
          <w:sz w:val="20"/>
          <w:szCs w:val="20"/>
        </w:rPr>
        <w:t xml:space="preserve"> Notifíquese a las Unidades de Tesorería y Recursos Humanos para los efectos legales consiguientes. </w:t>
      </w:r>
      <w:r w:rsidRPr="00827C72">
        <w:rPr>
          <w:rFonts w:ascii="Arial" w:hAnsi="Arial" w:cs="Arial"/>
          <w:b/>
          <w:sz w:val="20"/>
          <w:szCs w:val="20"/>
          <w:u w:val="single"/>
        </w:rPr>
        <w:t>Votación Unánime.</w:t>
      </w:r>
      <w:r w:rsidRPr="00827C72">
        <w:rPr>
          <w:rFonts w:ascii="Arial" w:hAnsi="Arial" w:cs="Arial"/>
          <w:b/>
          <w:sz w:val="20"/>
          <w:szCs w:val="20"/>
        </w:rPr>
        <w:t xml:space="preserve"> </w:t>
      </w:r>
      <w:r w:rsidRPr="00827C72">
        <w:rPr>
          <w:rFonts w:ascii="Arial" w:hAnsi="Arial" w:cs="Arial"/>
          <w:sz w:val="20"/>
          <w:szCs w:val="20"/>
        </w:rPr>
        <w:t xml:space="preserve">Certifíquese y Notifíquese.”””””””””””””; </w:t>
      </w:r>
      <w:r w:rsidRPr="00827C72">
        <w:rPr>
          <w:rFonts w:ascii="Arial" w:hAnsi="Arial" w:cs="Arial"/>
          <w:b/>
          <w:sz w:val="20"/>
          <w:szCs w:val="20"/>
        </w:rPr>
        <w:t>g)</w:t>
      </w:r>
      <w:r w:rsidRPr="00827C72">
        <w:rPr>
          <w:rFonts w:ascii="Arial" w:hAnsi="Arial" w:cs="Arial"/>
          <w:sz w:val="20"/>
          <w:szCs w:val="20"/>
        </w:rPr>
        <w:t xml:space="preserve"> </w:t>
      </w:r>
      <w:r w:rsidRPr="00827C72">
        <w:rPr>
          <w:rFonts w:ascii="Arial" w:hAnsi="Arial" w:cs="Arial"/>
          <w:b/>
          <w:sz w:val="20"/>
          <w:szCs w:val="20"/>
          <w:u w:val="single"/>
        </w:rPr>
        <w:t>Solicitud presentada por la señora Delmy Henríquez Lara, Oficial de Gestión Documental y Archivo, Aprobación de Política Institucional de Gestión Documental y Archivo y otros:</w:t>
      </w:r>
      <w:r w:rsidRPr="00827C72">
        <w:rPr>
          <w:rFonts w:ascii="Arial" w:hAnsi="Arial" w:cs="Arial"/>
          <w:sz w:val="20"/>
          <w:szCs w:val="20"/>
        </w:rPr>
        <w:t xml:space="preserve"> Leída por la suscrita la solicitud presentada y habiendo sido revisados los mismos se toma el acuerdo siguiente: </w:t>
      </w:r>
      <w:r w:rsidRPr="00827C72">
        <w:rPr>
          <w:rFonts w:ascii="Arial" w:hAnsi="Arial" w:cs="Arial"/>
          <w:b/>
          <w:bCs/>
          <w:sz w:val="20"/>
          <w:szCs w:val="20"/>
          <w:shd w:val="clear" w:color="auto" w:fill="FFFFFF"/>
        </w:rPr>
        <w:t xml:space="preserve">ACUERDO NUMERO TRECE: </w:t>
      </w:r>
      <w:r w:rsidRPr="00827C72">
        <w:rPr>
          <w:rFonts w:ascii="Arial" w:hAnsi="Arial" w:cs="Arial"/>
          <w:sz w:val="20"/>
          <w:szCs w:val="20"/>
        </w:rPr>
        <w:t xml:space="preserve">El Concejo Municipal, Considerando:  </w:t>
      </w:r>
      <w:r w:rsidRPr="00827C72">
        <w:rPr>
          <w:rFonts w:ascii="Arial" w:hAnsi="Arial" w:cs="Arial"/>
          <w:b/>
          <w:sz w:val="20"/>
          <w:szCs w:val="20"/>
        </w:rPr>
        <w:t xml:space="preserve">I. </w:t>
      </w:r>
      <w:r w:rsidRPr="00827C72">
        <w:rPr>
          <w:rFonts w:ascii="Arial" w:hAnsi="Arial" w:cs="Arial"/>
          <w:sz w:val="20"/>
          <w:szCs w:val="20"/>
        </w:rPr>
        <w:t xml:space="preserve">Que de conformidad al lineamiento 1, para la creación del Sistema Institucional de Gestión Documental y Archivos, emitido por el Instituto de Acceso a la Información Pública, según Diario Oficial N° 147 tomo 408, de fecha 17 de agosto del 2015, en el Art. 3, el cual establece que a través de la Unidad de Gestión Documental y Archivo, se crearan las políticas, manuales y prácticas que deberán ser aprobadas por el titular o máxima autoridad de la institución, para su implementación, cumplimiento y desarrollo continuo y para garantizar la organización, conservación, acceso a los documentos y archivos, a fin de evitar incurrir en las faltas muy graves a las que se refiere el Art. 76 literales “a” y “f” de la LAIP. </w:t>
      </w:r>
      <w:r w:rsidRPr="00827C72">
        <w:rPr>
          <w:rFonts w:ascii="Arial" w:hAnsi="Arial" w:cs="Arial"/>
          <w:b/>
          <w:sz w:val="20"/>
          <w:szCs w:val="20"/>
        </w:rPr>
        <w:t>II.</w:t>
      </w:r>
      <w:r w:rsidRPr="00827C72">
        <w:rPr>
          <w:rFonts w:ascii="Arial" w:hAnsi="Arial" w:cs="Arial"/>
          <w:sz w:val="20"/>
          <w:szCs w:val="20"/>
        </w:rPr>
        <w:t xml:space="preserve"> Que teniendo a la vista la Política Institucional de Gestión Documental y Archivos, Plan Especial de Trabajo para la Implementación del sistema institucional de Gestión Documental en la Municipalidad de Nejapa, Guía institucional de archivo, y un Diagnostico documental, elaboradas por la Oficial de Gestión Documental y Archivo, con el apoyo del Instituto Salvadoreño de Desarrollo Municipal ISDEM, en uso de las facultades legales conferidas </w:t>
      </w:r>
      <w:r w:rsidRPr="00827C72">
        <w:rPr>
          <w:rFonts w:ascii="Arial" w:hAnsi="Arial" w:cs="Arial"/>
          <w:b/>
          <w:sz w:val="20"/>
          <w:szCs w:val="20"/>
        </w:rPr>
        <w:t>ACUERDA: a)</w:t>
      </w:r>
      <w:r w:rsidRPr="00827C72">
        <w:rPr>
          <w:rFonts w:ascii="Arial" w:hAnsi="Arial" w:cs="Arial"/>
          <w:sz w:val="20"/>
          <w:szCs w:val="20"/>
        </w:rPr>
        <w:t xml:space="preserve"> Aprobar la POLÍTICA INSTITUCIONAL DE GESTIÓN DOCUMENTAL Y ARCHIVO, DE LA MUNICIPALIDAD DE NEJAPA, </w:t>
      </w:r>
      <w:r w:rsidRPr="00827C72">
        <w:rPr>
          <w:rFonts w:ascii="Arial" w:hAnsi="Arial" w:cs="Arial"/>
          <w:b/>
          <w:sz w:val="20"/>
          <w:szCs w:val="20"/>
        </w:rPr>
        <w:t xml:space="preserve">b) </w:t>
      </w:r>
      <w:r w:rsidRPr="00827C72">
        <w:rPr>
          <w:rFonts w:ascii="Arial" w:hAnsi="Arial" w:cs="Arial"/>
          <w:sz w:val="20"/>
          <w:szCs w:val="20"/>
        </w:rPr>
        <w:t xml:space="preserve">Darse por enterados de los informes de los documentos siguientes: 1. Diagnostico Documental; 2. Plan Especial de trabajo para la implementación del sistema Institucional de Gestión Documental en la Municipalidad de Nejapa, y 3. Guía Institucional de archivo; </w:t>
      </w:r>
      <w:r w:rsidRPr="00827C72">
        <w:rPr>
          <w:rFonts w:ascii="Arial" w:hAnsi="Arial" w:cs="Arial"/>
          <w:b/>
          <w:sz w:val="20"/>
          <w:szCs w:val="20"/>
        </w:rPr>
        <w:t>c)</w:t>
      </w:r>
      <w:r w:rsidRPr="00827C72">
        <w:rPr>
          <w:rFonts w:ascii="Arial" w:hAnsi="Arial" w:cs="Arial"/>
          <w:sz w:val="20"/>
          <w:szCs w:val="20"/>
        </w:rPr>
        <w:t xml:space="preserve"> Comuníquese a las diferentes Gerencias de la Municipalidad para su aplicación. </w:t>
      </w:r>
      <w:r w:rsidRPr="00827C72">
        <w:rPr>
          <w:rFonts w:ascii="Arial" w:hAnsi="Arial" w:cs="Arial"/>
          <w:b/>
          <w:sz w:val="20"/>
          <w:szCs w:val="20"/>
          <w:u w:val="single"/>
        </w:rPr>
        <w:t>Votación Unánime.</w:t>
      </w:r>
      <w:r w:rsidRPr="00827C72">
        <w:rPr>
          <w:rFonts w:ascii="Arial" w:hAnsi="Arial" w:cs="Arial"/>
          <w:b/>
          <w:sz w:val="20"/>
          <w:szCs w:val="20"/>
        </w:rPr>
        <w:t xml:space="preserve"> </w:t>
      </w:r>
      <w:r w:rsidRPr="00827C72">
        <w:rPr>
          <w:rFonts w:ascii="Arial" w:hAnsi="Arial" w:cs="Arial"/>
          <w:sz w:val="20"/>
          <w:szCs w:val="20"/>
        </w:rPr>
        <w:t xml:space="preserve">Certifíquese y Notifíquese.””””””””””; </w:t>
      </w:r>
      <w:r w:rsidRPr="00827C72">
        <w:rPr>
          <w:rFonts w:ascii="Arial" w:hAnsi="Arial" w:cs="Arial"/>
          <w:b/>
          <w:sz w:val="20"/>
          <w:szCs w:val="20"/>
        </w:rPr>
        <w:t>h)</w:t>
      </w:r>
      <w:r w:rsidRPr="00827C72">
        <w:rPr>
          <w:rFonts w:ascii="Arial" w:hAnsi="Arial" w:cs="Arial"/>
          <w:sz w:val="20"/>
          <w:szCs w:val="20"/>
        </w:rPr>
        <w:t xml:space="preserve"> </w:t>
      </w:r>
      <w:r w:rsidRPr="00827C72">
        <w:rPr>
          <w:rFonts w:ascii="Arial" w:hAnsi="Arial" w:cs="Arial"/>
          <w:b/>
          <w:sz w:val="20"/>
          <w:szCs w:val="20"/>
          <w:u w:val="single"/>
        </w:rPr>
        <w:t>Solicitud presentada por el Licenciado Felix Alfredo Medina Cerna, Gerente General, Modificación de Organigrama Institucional</w:t>
      </w:r>
      <w:r w:rsidRPr="00827C72">
        <w:rPr>
          <w:rFonts w:ascii="Arial" w:hAnsi="Arial" w:cs="Arial"/>
          <w:b/>
          <w:sz w:val="20"/>
          <w:szCs w:val="20"/>
        </w:rPr>
        <w:t>:</w:t>
      </w:r>
      <w:r w:rsidRPr="00827C72">
        <w:rPr>
          <w:rFonts w:ascii="Arial" w:hAnsi="Arial" w:cs="Arial"/>
          <w:sz w:val="20"/>
          <w:szCs w:val="20"/>
        </w:rPr>
        <w:t xml:space="preserve"> Leída por la suscrita la solicitud presentada y explicada la misma por el solicitante se toma el acuerdo siguiente: </w:t>
      </w:r>
      <w:r w:rsidRPr="00827C72">
        <w:rPr>
          <w:rFonts w:ascii="Arial" w:hAnsi="Arial" w:cs="Arial"/>
          <w:b/>
          <w:bCs/>
          <w:sz w:val="20"/>
          <w:szCs w:val="20"/>
          <w:shd w:val="clear" w:color="auto" w:fill="FFFFFF"/>
        </w:rPr>
        <w:t xml:space="preserve">ACUERDO NUMERO CATORCE: </w:t>
      </w:r>
      <w:r w:rsidRPr="00827C72">
        <w:rPr>
          <w:rFonts w:ascii="Arial" w:hAnsi="Arial" w:cs="Arial"/>
          <w:sz w:val="20"/>
          <w:szCs w:val="20"/>
        </w:rPr>
        <w:t xml:space="preserve">El Concejo Municipal, en atención a requerimiento presentado por el Licenciado Felix Alfredo Medina Cerna, Gerente General, mediante el cual expone sobre la necesidad del </w:t>
      </w:r>
      <w:r w:rsidRPr="00827C72">
        <w:rPr>
          <w:rFonts w:ascii="Arial" w:hAnsi="Arial" w:cs="Arial"/>
          <w:b/>
          <w:sz w:val="20"/>
          <w:szCs w:val="20"/>
        </w:rPr>
        <w:t>traslado</w:t>
      </w:r>
      <w:r w:rsidRPr="00827C72">
        <w:rPr>
          <w:rFonts w:ascii="Arial" w:hAnsi="Arial" w:cs="Arial"/>
          <w:sz w:val="20"/>
          <w:szCs w:val="20"/>
        </w:rPr>
        <w:t xml:space="preserve"> del Área de Ordenamiento y Desarrollo Territorial (ODT) la cual está a cargo del Arquitecto Luis Arturo Rivera Alemán, </w:t>
      </w:r>
      <w:r w:rsidRPr="00827C72">
        <w:rPr>
          <w:rFonts w:ascii="Arial" w:hAnsi="Arial" w:cs="Arial"/>
          <w:b/>
          <w:sz w:val="20"/>
          <w:szCs w:val="20"/>
        </w:rPr>
        <w:t>a la</w:t>
      </w:r>
      <w:r w:rsidRPr="00827C72">
        <w:rPr>
          <w:rFonts w:ascii="Arial" w:hAnsi="Arial" w:cs="Arial"/>
          <w:sz w:val="20"/>
          <w:szCs w:val="20"/>
        </w:rPr>
        <w:t xml:space="preserve"> Unidad de Administración Tributaria Municipal (UATM), que está bajo la dirección de la Licenciada Flor de Maria Saravia de Alvarado, delegando todas las facultades correspondientes a dicha área, por lo que solicita la modificación en el Organigrama vigente, con el propósito de unificar y fortalecer los generadores de ingresos de la Unidad Tributaria, por tanto,  </w:t>
      </w:r>
      <w:r w:rsidRPr="00827C72">
        <w:rPr>
          <w:rFonts w:ascii="Arial" w:hAnsi="Arial" w:cs="Arial"/>
          <w:sz w:val="20"/>
          <w:szCs w:val="20"/>
          <w:lang w:eastAsia="es-SV"/>
        </w:rPr>
        <w:t xml:space="preserve">en uso de las facultades que el Código Municipal le confiere, </w:t>
      </w:r>
      <w:r w:rsidRPr="00827C72">
        <w:rPr>
          <w:rFonts w:ascii="Arial" w:hAnsi="Arial" w:cs="Arial"/>
          <w:b/>
          <w:sz w:val="20"/>
          <w:szCs w:val="20"/>
          <w:lang w:eastAsia="es-SV"/>
        </w:rPr>
        <w:t xml:space="preserve">ACUERDA: a) </w:t>
      </w:r>
      <w:r w:rsidRPr="00827C72">
        <w:rPr>
          <w:rFonts w:ascii="Arial" w:hAnsi="Arial" w:cs="Arial"/>
          <w:sz w:val="20"/>
          <w:szCs w:val="20"/>
          <w:lang w:eastAsia="es-SV"/>
        </w:rPr>
        <w:t>Trasladar el</w:t>
      </w:r>
      <w:r w:rsidRPr="00827C72">
        <w:rPr>
          <w:rFonts w:ascii="Arial" w:hAnsi="Arial" w:cs="Arial"/>
          <w:b/>
          <w:sz w:val="20"/>
          <w:szCs w:val="20"/>
          <w:lang w:eastAsia="es-SV"/>
        </w:rPr>
        <w:t xml:space="preserve"> </w:t>
      </w:r>
      <w:r w:rsidRPr="00827C72">
        <w:rPr>
          <w:rFonts w:ascii="Arial" w:hAnsi="Arial" w:cs="Arial"/>
          <w:sz w:val="20"/>
          <w:szCs w:val="20"/>
        </w:rPr>
        <w:t xml:space="preserve">Área de Ordenamiento y Desarrollo Territorial (ODT), </w:t>
      </w:r>
      <w:r w:rsidRPr="00827C72">
        <w:rPr>
          <w:rFonts w:ascii="Arial" w:hAnsi="Arial" w:cs="Arial"/>
          <w:b/>
          <w:sz w:val="20"/>
          <w:szCs w:val="20"/>
        </w:rPr>
        <w:t>a la</w:t>
      </w:r>
      <w:r w:rsidRPr="00827C72">
        <w:rPr>
          <w:rFonts w:ascii="Arial" w:hAnsi="Arial" w:cs="Arial"/>
          <w:sz w:val="20"/>
          <w:szCs w:val="20"/>
        </w:rPr>
        <w:t xml:space="preserve"> Unidad de Administración Tributaria Municipal (UATM), </w:t>
      </w:r>
      <w:r w:rsidRPr="00827C72">
        <w:rPr>
          <w:rFonts w:ascii="Arial" w:hAnsi="Arial" w:cs="Arial"/>
          <w:b/>
          <w:sz w:val="20"/>
          <w:szCs w:val="20"/>
        </w:rPr>
        <w:t>b)</w:t>
      </w:r>
      <w:r w:rsidRPr="00827C72">
        <w:rPr>
          <w:rFonts w:ascii="Arial" w:hAnsi="Arial" w:cs="Arial"/>
          <w:sz w:val="20"/>
          <w:szCs w:val="20"/>
        </w:rPr>
        <w:t xml:space="preserve"> </w:t>
      </w:r>
      <w:r w:rsidRPr="00827C72">
        <w:rPr>
          <w:rFonts w:ascii="Arial" w:hAnsi="Arial" w:cs="Arial"/>
          <w:sz w:val="20"/>
          <w:szCs w:val="20"/>
          <w:lang w:eastAsia="es-SV"/>
        </w:rPr>
        <w:t>Modificar el Organigrama Institucional, en el sentido siguiente: Ordenamiento de Desarrollo Territorial estará bajo la dirección de la Unidad de Administración Tributaria Municipal</w:t>
      </w:r>
      <w:r w:rsidRPr="00827C72">
        <w:rPr>
          <w:rFonts w:ascii="Arial" w:hAnsi="Arial" w:cs="Arial"/>
          <w:b/>
          <w:sz w:val="20"/>
          <w:szCs w:val="20"/>
          <w:lang w:eastAsia="es-SV"/>
        </w:rPr>
        <w:t>,</w:t>
      </w:r>
      <w:r w:rsidRPr="00827C72">
        <w:rPr>
          <w:rFonts w:ascii="Arial" w:hAnsi="Arial" w:cs="Arial"/>
          <w:sz w:val="20"/>
          <w:szCs w:val="20"/>
          <w:lang w:eastAsia="es-SV"/>
        </w:rPr>
        <w:t xml:space="preserve"> </w:t>
      </w:r>
      <w:r w:rsidRPr="00827C72">
        <w:rPr>
          <w:rFonts w:ascii="Arial" w:hAnsi="Arial" w:cs="Arial"/>
          <w:b/>
          <w:sz w:val="20"/>
          <w:szCs w:val="20"/>
          <w:lang w:eastAsia="es-SV"/>
        </w:rPr>
        <w:t xml:space="preserve">c) </w:t>
      </w:r>
      <w:r w:rsidRPr="00827C72">
        <w:rPr>
          <w:rFonts w:ascii="Arial" w:hAnsi="Arial" w:cs="Arial"/>
          <w:bCs/>
          <w:sz w:val="20"/>
          <w:szCs w:val="20"/>
        </w:rPr>
        <w:t xml:space="preserve">Se autoriza y se delega a la Jefa de la Unidad de Administración Tributaria Municipal (UATM), para que emita las resoluciones de los permisos de construcción menores de 50 metros cuadrados, debiendo cumplir para ello con todos los requisitos que exige la normativa legal para dichas autorizaciones, además se le autoriza para que otorgue permiso de uso, funcionamiento y/o habitación, para emitir opiniones solicitadas por OPAMSS, respecto a Calificación de Lugar, Revisión Vial y demás tramites y cualquier otro asunto relacionado con el Ordenamiento territorial; </w:t>
      </w:r>
      <w:r w:rsidRPr="00827C72">
        <w:rPr>
          <w:rFonts w:ascii="Arial" w:hAnsi="Arial" w:cs="Arial"/>
          <w:b/>
          <w:bCs/>
          <w:sz w:val="20"/>
          <w:szCs w:val="20"/>
        </w:rPr>
        <w:t>d)</w:t>
      </w:r>
      <w:r w:rsidRPr="00827C72">
        <w:rPr>
          <w:rFonts w:ascii="Arial" w:hAnsi="Arial" w:cs="Arial"/>
          <w:sz w:val="20"/>
          <w:szCs w:val="20"/>
          <w:lang w:eastAsia="es-SV"/>
        </w:rPr>
        <w:t xml:space="preserve"> Instruir</w:t>
      </w:r>
      <w:r w:rsidRPr="00827C72">
        <w:rPr>
          <w:rFonts w:ascii="Arial" w:hAnsi="Arial" w:cs="Arial"/>
          <w:sz w:val="20"/>
          <w:szCs w:val="20"/>
        </w:rPr>
        <w:t xml:space="preserve"> al Gerente General y Jefa de Recursos Humanos realicen las modificaciones respectivas.</w:t>
      </w:r>
      <w:r w:rsidRPr="00827C72">
        <w:rPr>
          <w:rFonts w:ascii="Arial" w:hAnsi="Arial" w:cs="Arial"/>
          <w:i/>
          <w:sz w:val="20"/>
          <w:szCs w:val="20"/>
        </w:rPr>
        <w:t xml:space="preserve"> </w:t>
      </w:r>
      <w:r w:rsidRPr="00827C72">
        <w:rPr>
          <w:rFonts w:ascii="Arial" w:hAnsi="Arial" w:cs="Arial"/>
          <w:sz w:val="20"/>
          <w:szCs w:val="20"/>
        </w:rPr>
        <w:t xml:space="preserve">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 </w:t>
      </w:r>
      <w:r w:rsidRPr="00827C72">
        <w:rPr>
          <w:rFonts w:ascii="Arial" w:hAnsi="Arial" w:cs="Arial"/>
          <w:b/>
          <w:sz w:val="20"/>
          <w:szCs w:val="20"/>
        </w:rPr>
        <w:t xml:space="preserve">i) </w:t>
      </w:r>
      <w:r w:rsidRPr="00827C72">
        <w:rPr>
          <w:rFonts w:ascii="Arial" w:hAnsi="Arial" w:cs="Arial"/>
          <w:b/>
          <w:sz w:val="20"/>
          <w:szCs w:val="20"/>
          <w:u w:val="single"/>
        </w:rPr>
        <w:t>Solicitud presentada por la señora Cristina Sanchez de Esquivel, Ayuda Humanitaria:</w:t>
      </w:r>
      <w:r w:rsidRPr="00827C72">
        <w:rPr>
          <w:rFonts w:ascii="Arial" w:hAnsi="Arial" w:cs="Arial"/>
          <w:sz w:val="20"/>
          <w:szCs w:val="20"/>
        </w:rPr>
        <w:t xml:space="preserve"> Leída por la suscrita la solicitud presentada se toma el acuerdo siguiente: </w:t>
      </w:r>
      <w:r w:rsidRPr="00827C72">
        <w:rPr>
          <w:rFonts w:ascii="Arial" w:hAnsi="Arial" w:cs="Arial"/>
          <w:b/>
          <w:bCs/>
          <w:sz w:val="20"/>
          <w:szCs w:val="20"/>
          <w:shd w:val="clear" w:color="auto" w:fill="FFFFFF"/>
        </w:rPr>
        <w:t xml:space="preserve">ACUERDO NUMERO QUINCE: </w:t>
      </w:r>
      <w:r w:rsidRPr="00827C72">
        <w:rPr>
          <w:rFonts w:ascii="Arial" w:hAnsi="Arial" w:cs="Arial"/>
          <w:sz w:val="20"/>
          <w:szCs w:val="20"/>
        </w:rPr>
        <w:t xml:space="preserve">Leída por la suscrita solicitud presentada por la  señora Cristina Sanchez de Esquivel, por medio de la cual solicita apoyo económico ya que le diagnosticaron camoxuetel aluleja en su vista, por ese motivo necesita realizarse un tratamiento y comprar lentes, siendo una persona de escasos recursos económicos, no puede costearse dicho gasto. Este Concejo Municipal, </w:t>
      </w:r>
      <w:r w:rsidRPr="00827C72">
        <w:rPr>
          <w:rFonts w:ascii="Arial" w:hAnsi="Arial" w:cs="Arial"/>
          <w:b/>
          <w:sz w:val="20"/>
          <w:szCs w:val="20"/>
        </w:rPr>
        <w:t>Considerando: I.</w:t>
      </w:r>
      <w:r w:rsidRPr="00827C72">
        <w:rPr>
          <w:rFonts w:ascii="Arial" w:hAnsi="Arial" w:cs="Arial"/>
          <w:color w:val="333333"/>
          <w:spacing w:val="5"/>
          <w:sz w:val="20"/>
          <w:szCs w:val="20"/>
          <w:shd w:val="clear" w:color="auto" w:fill="FFFFFF"/>
        </w:rPr>
        <w:t xml:space="preserve"> Que </w:t>
      </w:r>
      <w:r w:rsidRPr="00827C72">
        <w:rPr>
          <w:rFonts w:ascii="Arial" w:hAnsi="Arial" w:cs="Arial"/>
          <w:sz w:val="20"/>
          <w:szCs w:val="20"/>
        </w:rPr>
        <w:t xml:space="preserve">de conformidad a lo que establece </w:t>
      </w:r>
      <w:r w:rsidRPr="00827C72">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827C72">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827C72">
        <w:rPr>
          <w:rFonts w:ascii="Arial" w:hAnsi="Arial" w:cs="Arial"/>
          <w:sz w:val="20"/>
          <w:szCs w:val="20"/>
          <w:lang w:eastAsia="es-SV"/>
        </w:rPr>
        <w:t xml:space="preserve"> </w:t>
      </w:r>
      <w:r w:rsidRPr="00827C72">
        <w:rPr>
          <w:rFonts w:ascii="Arial" w:hAnsi="Arial" w:cs="Arial"/>
          <w:b/>
          <w:sz w:val="20"/>
          <w:szCs w:val="20"/>
          <w:lang w:eastAsia="es-SV"/>
        </w:rPr>
        <w:t>I</w:t>
      </w:r>
      <w:r w:rsidRPr="00827C72">
        <w:rPr>
          <w:rFonts w:ascii="Arial" w:hAnsi="Arial" w:cs="Arial"/>
          <w:b/>
          <w:sz w:val="20"/>
          <w:szCs w:val="20"/>
          <w:shd w:val="clear" w:color="auto" w:fill="FFFFFF"/>
          <w:lang w:eastAsia="es-SV"/>
        </w:rPr>
        <w:t>II.</w:t>
      </w:r>
      <w:r w:rsidRPr="00827C72">
        <w:rPr>
          <w:rFonts w:ascii="Arial" w:hAnsi="Arial" w:cs="Arial"/>
          <w:sz w:val="20"/>
          <w:szCs w:val="20"/>
          <w:shd w:val="clear" w:color="auto" w:fill="FFFFFF"/>
          <w:lang w:eastAsia="es-SV"/>
        </w:rPr>
        <w:t xml:space="preserve"> </w:t>
      </w:r>
      <w:r w:rsidRPr="00827C72">
        <w:rPr>
          <w:rFonts w:ascii="Arial" w:hAnsi="Arial" w:cs="Arial"/>
          <w:b/>
          <w:i/>
          <w:sz w:val="20"/>
          <w:szCs w:val="20"/>
          <w:lang w:eastAsia="es-SV"/>
        </w:rPr>
        <w:t>Que la Constitución de la Republica</w:t>
      </w:r>
      <w:r w:rsidRPr="00827C72">
        <w:rPr>
          <w:rFonts w:ascii="Arial" w:hAnsi="Arial" w:cs="Arial"/>
          <w:sz w:val="20"/>
          <w:szCs w:val="20"/>
          <w:lang w:eastAsia="es-SV"/>
        </w:rPr>
        <w:t xml:space="preserve"> reconoce en su </w:t>
      </w:r>
      <w:r w:rsidRPr="00827C72">
        <w:rPr>
          <w:rFonts w:ascii="Arial" w:hAnsi="Arial" w:cs="Arial"/>
          <w:sz w:val="20"/>
          <w:szCs w:val="20"/>
          <w:shd w:val="clear" w:color="auto" w:fill="FFFFFF"/>
          <w:lang w:eastAsia="es-SV"/>
        </w:rPr>
        <w:t>artículo</w:t>
      </w:r>
      <w:r w:rsidRPr="00827C72">
        <w:rPr>
          <w:rFonts w:ascii="Arial" w:hAnsi="Arial" w:cs="Arial"/>
          <w:b/>
          <w:bCs/>
          <w:sz w:val="20"/>
          <w:szCs w:val="20"/>
          <w:shd w:val="clear" w:color="auto" w:fill="FFFFFF"/>
          <w:lang w:eastAsia="es-SV"/>
        </w:rPr>
        <w:t> </w:t>
      </w:r>
      <w:r w:rsidRPr="00827C72">
        <w:rPr>
          <w:rFonts w:ascii="Arial" w:hAnsi="Arial" w:cs="Arial"/>
          <w:bCs/>
          <w:sz w:val="20"/>
          <w:szCs w:val="20"/>
          <w:shd w:val="clear" w:color="auto" w:fill="FFFFFF"/>
          <w:lang w:eastAsia="es-SV"/>
        </w:rPr>
        <w:t>1, que la persona humana es el</w:t>
      </w:r>
      <w:r w:rsidRPr="00827C72">
        <w:rPr>
          <w:rFonts w:ascii="Arial" w:hAnsi="Arial" w:cs="Arial"/>
          <w:sz w:val="20"/>
          <w:szCs w:val="20"/>
          <w:shd w:val="clear" w:color="auto" w:fill="FFFFFF"/>
          <w:lang w:eastAsia="es-SV"/>
        </w:rPr>
        <w:t> origen y el fin de la actividad del Estado, el cual está organizado para la consecución de la justicia, de la seguridad jurídica y del bien común; asimismo la de asegurar entre otros bienes la salud de la población, por tanto,</w:t>
      </w:r>
      <w:r w:rsidRPr="00827C72">
        <w:rPr>
          <w:rFonts w:ascii="Arial" w:hAnsi="Arial" w:cs="Arial"/>
          <w:sz w:val="20"/>
          <w:szCs w:val="20"/>
        </w:rPr>
        <w:t xml:space="preserve"> </w:t>
      </w:r>
      <w:r w:rsidRPr="00827C72">
        <w:rPr>
          <w:rFonts w:ascii="Arial" w:hAnsi="Arial" w:cs="Arial"/>
          <w:b/>
          <w:sz w:val="20"/>
          <w:szCs w:val="20"/>
        </w:rPr>
        <w:t>ACUERDA:</w:t>
      </w:r>
      <w:r w:rsidRPr="00827C72">
        <w:rPr>
          <w:rFonts w:ascii="Arial" w:hAnsi="Arial" w:cs="Arial"/>
          <w:sz w:val="20"/>
          <w:szCs w:val="20"/>
        </w:rPr>
        <w:t xml:space="preserve"> </w:t>
      </w:r>
      <w:r w:rsidRPr="00827C72">
        <w:rPr>
          <w:rFonts w:ascii="Arial" w:hAnsi="Arial" w:cs="Arial"/>
          <w:b/>
          <w:sz w:val="20"/>
          <w:szCs w:val="20"/>
        </w:rPr>
        <w:t>a)</w:t>
      </w:r>
      <w:r w:rsidRPr="00827C72">
        <w:rPr>
          <w:rFonts w:ascii="Arial" w:hAnsi="Arial" w:cs="Arial"/>
          <w:sz w:val="20"/>
          <w:szCs w:val="20"/>
        </w:rPr>
        <w:t xml:space="preserve"> Apoyar económicamente a la señora Cristina Sanchez de Esquivel, con la cantidad de DOSCIENTOS DOLARES DE LOS ESTADOS UNIDOS DE AMERICA ($200.00), que le servirán para el tratamiento y compra de lentes, en concepto de apoyo económico y que se le deberá entregar a la solicitante, </w:t>
      </w:r>
      <w:r w:rsidRPr="00827C72">
        <w:rPr>
          <w:rFonts w:ascii="Arial" w:hAnsi="Arial" w:cs="Arial"/>
          <w:b/>
          <w:sz w:val="20"/>
          <w:szCs w:val="20"/>
        </w:rPr>
        <w:t>b)</w:t>
      </w:r>
      <w:r w:rsidRPr="00827C72">
        <w:rPr>
          <w:rFonts w:ascii="Arial" w:hAnsi="Arial" w:cs="Arial"/>
          <w:sz w:val="20"/>
          <w:szCs w:val="20"/>
        </w:rPr>
        <w:t xml:space="preserve">  Instruir a la Tesorera Municipal para que erogue los Fondos del Fondo Municipal, </w:t>
      </w:r>
      <w:r w:rsidRPr="00827C72">
        <w:rPr>
          <w:rFonts w:ascii="Arial" w:hAnsi="Arial" w:cs="Arial"/>
          <w:b/>
          <w:sz w:val="20"/>
          <w:szCs w:val="20"/>
        </w:rPr>
        <w:t xml:space="preserve">c) </w:t>
      </w:r>
      <w:r w:rsidRPr="00827C72">
        <w:rPr>
          <w:rFonts w:ascii="Arial" w:hAnsi="Arial" w:cs="Arial"/>
          <w:sz w:val="20"/>
          <w:szCs w:val="20"/>
        </w:rPr>
        <w:t xml:space="preserve">Instruir a la Doctora Mirna Yaneth Bruno Quijada para que ejecute el presente acuerdo. </w:t>
      </w:r>
      <w:r w:rsidRPr="00827C72">
        <w:rPr>
          <w:rFonts w:ascii="Arial" w:hAnsi="Arial" w:cs="Arial"/>
          <w:b/>
          <w:sz w:val="20"/>
          <w:szCs w:val="20"/>
          <w:u w:val="single"/>
        </w:rPr>
        <w:t>Votación Unánime</w:t>
      </w:r>
      <w:r w:rsidRPr="00827C72">
        <w:rPr>
          <w:rFonts w:ascii="Arial" w:hAnsi="Arial" w:cs="Arial"/>
          <w:sz w:val="20"/>
          <w:szCs w:val="20"/>
        </w:rPr>
        <w:t xml:space="preserve">. Certifíquese y Notifíquese. “”””””””””””; </w:t>
      </w:r>
      <w:r w:rsidRPr="00827C72">
        <w:rPr>
          <w:rFonts w:ascii="Arial" w:hAnsi="Arial" w:cs="Arial"/>
          <w:b/>
          <w:sz w:val="20"/>
          <w:szCs w:val="20"/>
        </w:rPr>
        <w:t>j)</w:t>
      </w:r>
      <w:r w:rsidRPr="00827C72">
        <w:rPr>
          <w:rFonts w:ascii="Arial" w:hAnsi="Arial" w:cs="Arial"/>
          <w:sz w:val="20"/>
          <w:szCs w:val="20"/>
        </w:rPr>
        <w:t xml:space="preserve"> </w:t>
      </w:r>
      <w:r w:rsidRPr="00827C72">
        <w:rPr>
          <w:rFonts w:ascii="Arial" w:hAnsi="Arial" w:cs="Arial"/>
          <w:b/>
          <w:sz w:val="20"/>
          <w:szCs w:val="20"/>
          <w:u w:val="single"/>
        </w:rPr>
        <w:t>Solicitud presentada por el señor Gregorio Hernández, Administrador del Mercado, Contratos de Arrendamiento del Mercado Plaza España y Pupusodromo El Laurel:</w:t>
      </w:r>
      <w:r w:rsidRPr="00827C72">
        <w:rPr>
          <w:rFonts w:ascii="Arial" w:hAnsi="Arial" w:cs="Arial"/>
          <w:sz w:val="20"/>
          <w:szCs w:val="20"/>
        </w:rPr>
        <w:t xml:space="preserve"> Leída por la suscrita la solicitud presentada se toma el acuerdo siguiente: </w:t>
      </w:r>
      <w:r w:rsidRPr="00827C72">
        <w:rPr>
          <w:rFonts w:ascii="Arial" w:hAnsi="Arial" w:cs="Arial"/>
          <w:b/>
          <w:bCs/>
          <w:sz w:val="20"/>
          <w:szCs w:val="20"/>
          <w:shd w:val="clear" w:color="auto" w:fill="FFFFFF"/>
        </w:rPr>
        <w:t xml:space="preserve">ACUERDO NUMERO DIECISEIS: </w:t>
      </w:r>
      <w:r w:rsidRPr="00827C72">
        <w:rPr>
          <w:rFonts w:ascii="Arial" w:hAnsi="Arial" w:cs="Arial"/>
          <w:sz w:val="20"/>
          <w:szCs w:val="20"/>
        </w:rPr>
        <w:t xml:space="preserve">Leída por la suscrita solicitud presentada por el señor Gregorio Hernández, Administrador del Mercado Municipal, mediante la cual informa: 1. Que los contratos de arrendamiento de puestos del mercado Municipal Plaza España y del Pupusodromo el Laurel, vencen el 31 de diciembre del año 2020; 2. Que la señora Sandy Esteffany Castillo Grande, se le otorgo el puesto número 14, ubicado en las instalaciones del Mercado Municipal Plaza España segundo nivel pasillo 2; 3. Sobre adjudicación de puesto a la señora Dora Alicia Casto de Pineda, para colocar una venta de mariscos ubicada en las instalaciones del Mercado Municipal Plaza España segundo nivel pasillo 1, puesto 19. 4. Adjudicación del señor José Antonio Crisóstomo, para instalación de venta de productos ferreteros, ubicada en las instalaciones del Mercado Municipal Plaza España segundo nivel pasillo 2, puesto 3. Este Concejo Municipal, </w:t>
      </w:r>
      <w:r w:rsidRPr="00827C72">
        <w:rPr>
          <w:rFonts w:ascii="Arial" w:hAnsi="Arial" w:cs="Arial"/>
          <w:b/>
          <w:sz w:val="20"/>
          <w:szCs w:val="20"/>
        </w:rPr>
        <w:t xml:space="preserve">Considerando: </w:t>
      </w:r>
      <w:r w:rsidRPr="00827C72">
        <w:rPr>
          <w:rFonts w:ascii="Arial" w:hAnsi="Arial" w:cs="Arial"/>
          <w:sz w:val="20"/>
          <w:szCs w:val="20"/>
        </w:rPr>
        <w:t xml:space="preserve">Que dentro de las facultades del Concejo, se encuentra la señalada en el artículo 30 N°18,  del Código Municipal, la cual dice: “Acordar la compra, venta, donación, arrendamiento, comodato y en general cualquier tipo de enajenación o gravamen de los bienes muebles e inmuebles del municipio y cualquier otro tipo de contrato, de acuerdo a lo que se dispone en este Código.” Así mismo el artículo 51 del Código Municipal, dentro de las atribuciones del Sindico, en su literal b) señala: “Velar porque los contratos que celebre la municipalidad se ajusten a las prescripciones legales y a los acuerdos emitidos por el Concejo;”, por tanto,  </w:t>
      </w:r>
      <w:r w:rsidRPr="00827C72">
        <w:rPr>
          <w:rFonts w:ascii="Arial" w:hAnsi="Arial" w:cs="Arial"/>
          <w:b/>
          <w:sz w:val="20"/>
          <w:szCs w:val="20"/>
        </w:rPr>
        <w:t xml:space="preserve">ACUERDA: a) </w:t>
      </w:r>
      <w:r w:rsidRPr="00827C72">
        <w:rPr>
          <w:rFonts w:ascii="Arial" w:hAnsi="Arial" w:cs="Arial"/>
          <w:sz w:val="20"/>
          <w:szCs w:val="20"/>
        </w:rPr>
        <w:t xml:space="preserve">Aprobar la Des adjudicación del puesto número DIECINUEVE a señora  Sandy Esteffany Castillo Grande y Adjudíquese el puesto número 14 ubicado en las instalaciones del mercado municipal plaza España segundo nivel pasio N°2.a la Sra. Sandy Esteffany Castillo Grande, </w:t>
      </w:r>
      <w:r w:rsidRPr="00827C72">
        <w:rPr>
          <w:rFonts w:ascii="Arial" w:hAnsi="Arial" w:cs="Arial"/>
          <w:b/>
          <w:sz w:val="20"/>
          <w:szCs w:val="20"/>
        </w:rPr>
        <w:t xml:space="preserve">b) </w:t>
      </w:r>
      <w:r w:rsidRPr="00827C72">
        <w:rPr>
          <w:rFonts w:ascii="Arial" w:hAnsi="Arial" w:cs="Arial"/>
          <w:sz w:val="20"/>
          <w:szCs w:val="20"/>
        </w:rPr>
        <w:t xml:space="preserve">Adjudicar a la señora Dora Alicia Castro de Pineda, para colocar una venta de mariscos ubicada en las instalaciones del mercado municipal plaza España segundo nivel pasio N°1 puesto #19; </w:t>
      </w:r>
      <w:r w:rsidRPr="00827C72">
        <w:rPr>
          <w:rFonts w:ascii="Arial" w:hAnsi="Arial" w:cs="Arial"/>
          <w:b/>
          <w:sz w:val="20"/>
          <w:szCs w:val="20"/>
        </w:rPr>
        <w:t xml:space="preserve">c) </w:t>
      </w:r>
      <w:r w:rsidRPr="00827C72">
        <w:rPr>
          <w:rFonts w:ascii="Arial" w:hAnsi="Arial" w:cs="Arial"/>
          <w:sz w:val="20"/>
          <w:szCs w:val="20"/>
        </w:rPr>
        <w:t xml:space="preserve">Adjudicar al señor José Antonio Crisóstomo, para instalar una venta de productos ferreteros, ubicada en las instalaciones del mercado municipal plaza España segundo nivel pasio N°2 puesto #30; </w:t>
      </w:r>
      <w:r w:rsidRPr="00827C72">
        <w:rPr>
          <w:rFonts w:ascii="Arial" w:hAnsi="Arial" w:cs="Arial"/>
          <w:b/>
          <w:sz w:val="20"/>
          <w:szCs w:val="20"/>
        </w:rPr>
        <w:t xml:space="preserve">d) </w:t>
      </w:r>
      <w:r w:rsidRPr="00827C72">
        <w:rPr>
          <w:rFonts w:ascii="Arial" w:hAnsi="Arial" w:cs="Arial"/>
          <w:bCs/>
          <w:sz w:val="20"/>
          <w:szCs w:val="20"/>
        </w:rPr>
        <w:t xml:space="preserve">Autorizar los arrendamientos de los espacios públicos, del Mercado Municipal Plaza España y Pupusodromo El Laurel para el periodo de un año es decir del 01 de enero al 31 de diciembre del año 2021, </w:t>
      </w:r>
      <w:r w:rsidRPr="00827C72">
        <w:rPr>
          <w:rFonts w:ascii="Arial" w:hAnsi="Arial" w:cs="Arial"/>
          <w:sz w:val="20"/>
          <w:szCs w:val="20"/>
        </w:rPr>
        <w:t xml:space="preserve">según cuadro siguiente: </w:t>
      </w:r>
    </w:p>
    <w:tbl>
      <w:tblPr>
        <w:tblW w:w="1040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113"/>
        <w:gridCol w:w="2439"/>
        <w:gridCol w:w="113"/>
        <w:gridCol w:w="113"/>
        <w:gridCol w:w="1191"/>
        <w:gridCol w:w="113"/>
        <w:gridCol w:w="641"/>
        <w:gridCol w:w="113"/>
        <w:gridCol w:w="113"/>
        <w:gridCol w:w="41"/>
        <w:gridCol w:w="709"/>
        <w:gridCol w:w="113"/>
        <w:gridCol w:w="113"/>
        <w:gridCol w:w="1376"/>
        <w:gridCol w:w="113"/>
        <w:gridCol w:w="113"/>
        <w:gridCol w:w="837"/>
        <w:gridCol w:w="113"/>
        <w:gridCol w:w="113"/>
        <w:gridCol w:w="1475"/>
        <w:gridCol w:w="113"/>
        <w:gridCol w:w="113"/>
      </w:tblGrid>
      <w:tr w:rsidR="00A73E62" w:rsidRPr="007044A5" w14:paraId="67F556A8" w14:textId="77777777" w:rsidTr="00F508CC">
        <w:trPr>
          <w:gridBefore w:val="2"/>
          <w:wBefore w:w="226" w:type="dxa"/>
        </w:trPr>
        <w:tc>
          <w:tcPr>
            <w:tcW w:w="10178" w:type="dxa"/>
            <w:gridSpan w:val="21"/>
            <w:shd w:val="clear" w:color="auto" w:fill="auto"/>
          </w:tcPr>
          <w:p w14:paraId="5E11B263"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ÁREA DE PUPUSERIA COSTADO NORTE DE MERCADO</w:t>
            </w:r>
          </w:p>
        </w:tc>
      </w:tr>
      <w:tr w:rsidR="00A73E62" w:rsidRPr="007044A5" w14:paraId="7B444D74" w14:textId="77777777" w:rsidTr="00F508CC">
        <w:trPr>
          <w:gridBefore w:val="2"/>
          <w:wBefore w:w="226" w:type="dxa"/>
        </w:trPr>
        <w:tc>
          <w:tcPr>
            <w:tcW w:w="2665" w:type="dxa"/>
            <w:gridSpan w:val="3"/>
            <w:shd w:val="clear" w:color="auto" w:fill="auto"/>
          </w:tcPr>
          <w:p w14:paraId="4A0A4AF0" w14:textId="77777777" w:rsidR="00A73E62" w:rsidRPr="00CB7A40" w:rsidRDefault="00A73E62" w:rsidP="00F508CC">
            <w:pPr>
              <w:spacing w:line="276" w:lineRule="auto"/>
              <w:jc w:val="both"/>
              <w:rPr>
                <w:rFonts w:ascii="Arial" w:hAnsi="Arial" w:cs="Arial"/>
                <w:sz w:val="18"/>
                <w:szCs w:val="18"/>
              </w:rPr>
            </w:pPr>
          </w:p>
          <w:p w14:paraId="07E9C636"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Nombre</w:t>
            </w:r>
          </w:p>
        </w:tc>
        <w:tc>
          <w:tcPr>
            <w:tcW w:w="2171" w:type="dxa"/>
            <w:gridSpan w:val="5"/>
            <w:shd w:val="clear" w:color="auto" w:fill="auto"/>
          </w:tcPr>
          <w:p w14:paraId="2E65C41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 </w:t>
            </w:r>
          </w:p>
          <w:p w14:paraId="11212C62"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Ubicación</w:t>
            </w:r>
          </w:p>
          <w:p w14:paraId="40B066A5"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4A5EA6E0"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Numero     de</w:t>
            </w:r>
          </w:p>
          <w:p w14:paraId="2C34BE8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b/>
                <w:sz w:val="18"/>
                <w:szCs w:val="18"/>
              </w:rPr>
              <w:t>puesto</w:t>
            </w:r>
          </w:p>
        </w:tc>
        <w:tc>
          <w:tcPr>
            <w:tcW w:w="1602" w:type="dxa"/>
            <w:gridSpan w:val="3"/>
            <w:shd w:val="clear" w:color="auto" w:fill="auto"/>
          </w:tcPr>
          <w:p w14:paraId="7E7E5B7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Giro</w:t>
            </w:r>
          </w:p>
          <w:p w14:paraId="5087F24B"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de</w:t>
            </w:r>
          </w:p>
          <w:p w14:paraId="0A67101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vente</w:t>
            </w:r>
          </w:p>
        </w:tc>
        <w:tc>
          <w:tcPr>
            <w:tcW w:w="1063" w:type="dxa"/>
            <w:gridSpan w:val="3"/>
            <w:shd w:val="clear" w:color="auto" w:fill="auto"/>
          </w:tcPr>
          <w:p w14:paraId="2EE060C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Pago diario</w:t>
            </w:r>
          </w:p>
        </w:tc>
        <w:tc>
          <w:tcPr>
            <w:tcW w:w="1701" w:type="dxa"/>
            <w:gridSpan w:val="3"/>
            <w:shd w:val="clear" w:color="auto" w:fill="auto"/>
          </w:tcPr>
          <w:p w14:paraId="70EE5F47" w14:textId="77777777" w:rsidR="00A73E62" w:rsidRPr="00CB7A40" w:rsidRDefault="00A73E62" w:rsidP="00F508CC">
            <w:pPr>
              <w:spacing w:line="276" w:lineRule="auto"/>
              <w:jc w:val="center"/>
              <w:rPr>
                <w:rFonts w:ascii="Arial" w:hAnsi="Arial" w:cs="Arial"/>
                <w:sz w:val="18"/>
                <w:szCs w:val="18"/>
              </w:rPr>
            </w:pPr>
          </w:p>
          <w:p w14:paraId="03CA1996"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Firma</w:t>
            </w:r>
          </w:p>
        </w:tc>
      </w:tr>
      <w:tr w:rsidR="00A73E62" w:rsidRPr="007044A5" w14:paraId="3FCF76CB" w14:textId="77777777" w:rsidTr="00F508CC">
        <w:trPr>
          <w:gridBefore w:val="1"/>
          <w:gridAfter w:val="1"/>
          <w:wBefore w:w="113" w:type="dxa"/>
          <w:wAfter w:w="113" w:type="dxa"/>
        </w:trPr>
        <w:tc>
          <w:tcPr>
            <w:tcW w:w="2665" w:type="dxa"/>
            <w:gridSpan w:val="3"/>
            <w:shd w:val="clear" w:color="auto" w:fill="auto"/>
          </w:tcPr>
          <w:p w14:paraId="065C63A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María Cecilia Rivas de Meléndez</w:t>
            </w:r>
          </w:p>
        </w:tc>
        <w:tc>
          <w:tcPr>
            <w:tcW w:w="2171" w:type="dxa"/>
            <w:gridSpan w:val="5"/>
            <w:vMerge w:val="restart"/>
            <w:shd w:val="clear" w:color="auto" w:fill="auto"/>
          </w:tcPr>
          <w:p w14:paraId="21682270" w14:textId="77777777" w:rsidR="00A73E62" w:rsidRPr="00CB7A40" w:rsidRDefault="00A73E62" w:rsidP="00F508CC">
            <w:pPr>
              <w:spacing w:line="276" w:lineRule="auto"/>
              <w:jc w:val="both"/>
              <w:rPr>
                <w:rFonts w:ascii="Arial" w:hAnsi="Arial" w:cs="Arial"/>
                <w:sz w:val="18"/>
                <w:szCs w:val="18"/>
              </w:rPr>
            </w:pPr>
          </w:p>
          <w:p w14:paraId="32FDE69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Costado norte de mercado plaza España </w:t>
            </w:r>
          </w:p>
        </w:tc>
        <w:tc>
          <w:tcPr>
            <w:tcW w:w="976" w:type="dxa"/>
            <w:gridSpan w:val="4"/>
            <w:shd w:val="clear" w:color="auto" w:fill="auto"/>
          </w:tcPr>
          <w:p w14:paraId="51835E9B"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1602" w:type="dxa"/>
            <w:gridSpan w:val="3"/>
            <w:vMerge w:val="restart"/>
            <w:shd w:val="clear" w:color="auto" w:fill="auto"/>
          </w:tcPr>
          <w:p w14:paraId="37D14BE8" w14:textId="77777777" w:rsidR="00A73E62" w:rsidRPr="00CB7A40" w:rsidRDefault="00A73E62" w:rsidP="00F508CC">
            <w:pPr>
              <w:spacing w:line="276" w:lineRule="auto"/>
              <w:jc w:val="both"/>
              <w:rPr>
                <w:rFonts w:ascii="Arial" w:hAnsi="Arial" w:cs="Arial"/>
                <w:sz w:val="18"/>
                <w:szCs w:val="18"/>
              </w:rPr>
            </w:pPr>
          </w:p>
          <w:p w14:paraId="7359D6D3" w14:textId="77777777" w:rsidR="00A73E62" w:rsidRPr="00CB7A40" w:rsidRDefault="00A73E62" w:rsidP="00F508CC">
            <w:pPr>
              <w:spacing w:line="276" w:lineRule="auto"/>
              <w:jc w:val="both"/>
              <w:rPr>
                <w:rFonts w:ascii="Arial" w:hAnsi="Arial" w:cs="Arial"/>
                <w:sz w:val="18"/>
                <w:szCs w:val="18"/>
              </w:rPr>
            </w:pPr>
          </w:p>
          <w:p w14:paraId="58934AC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w:t>
            </w:r>
          </w:p>
        </w:tc>
        <w:tc>
          <w:tcPr>
            <w:tcW w:w="1063" w:type="dxa"/>
            <w:gridSpan w:val="3"/>
            <w:shd w:val="clear" w:color="auto" w:fill="auto"/>
          </w:tcPr>
          <w:p w14:paraId="25A94E8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6B3733EA" w14:textId="77777777" w:rsidR="00A73E62" w:rsidRPr="00CB7A40" w:rsidRDefault="00A73E62" w:rsidP="00F508CC">
            <w:pPr>
              <w:spacing w:line="276" w:lineRule="auto"/>
              <w:jc w:val="both"/>
              <w:rPr>
                <w:rFonts w:ascii="Arial" w:hAnsi="Arial" w:cs="Arial"/>
                <w:sz w:val="18"/>
                <w:szCs w:val="18"/>
              </w:rPr>
            </w:pPr>
          </w:p>
        </w:tc>
      </w:tr>
      <w:tr w:rsidR="00A73E62" w:rsidRPr="007044A5" w14:paraId="7942A437" w14:textId="77777777" w:rsidTr="00F508CC">
        <w:trPr>
          <w:gridBefore w:val="1"/>
          <w:gridAfter w:val="1"/>
          <w:wBefore w:w="113" w:type="dxa"/>
          <w:wAfter w:w="113" w:type="dxa"/>
        </w:trPr>
        <w:tc>
          <w:tcPr>
            <w:tcW w:w="2665" w:type="dxa"/>
            <w:gridSpan w:val="3"/>
            <w:shd w:val="clear" w:color="auto" w:fill="auto"/>
          </w:tcPr>
          <w:p w14:paraId="150D1B0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María Hortencia Esquivel</w:t>
            </w:r>
          </w:p>
        </w:tc>
        <w:tc>
          <w:tcPr>
            <w:tcW w:w="2171" w:type="dxa"/>
            <w:gridSpan w:val="5"/>
            <w:vMerge/>
            <w:shd w:val="clear" w:color="auto" w:fill="auto"/>
          </w:tcPr>
          <w:p w14:paraId="32D351E9"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6FFA141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1602" w:type="dxa"/>
            <w:gridSpan w:val="3"/>
            <w:vMerge/>
            <w:shd w:val="clear" w:color="auto" w:fill="auto"/>
          </w:tcPr>
          <w:p w14:paraId="67E2666A"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737FCE3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09180348" w14:textId="77777777" w:rsidR="00A73E62" w:rsidRPr="00CB7A40" w:rsidRDefault="00A73E62" w:rsidP="00F508CC">
            <w:pPr>
              <w:spacing w:line="276" w:lineRule="auto"/>
              <w:jc w:val="both"/>
              <w:rPr>
                <w:rFonts w:ascii="Arial" w:hAnsi="Arial" w:cs="Arial"/>
                <w:sz w:val="18"/>
                <w:szCs w:val="18"/>
              </w:rPr>
            </w:pPr>
          </w:p>
        </w:tc>
      </w:tr>
      <w:tr w:rsidR="00A73E62" w:rsidRPr="007044A5" w14:paraId="2AF549AF" w14:textId="77777777" w:rsidTr="00F508CC">
        <w:trPr>
          <w:gridBefore w:val="1"/>
          <w:gridAfter w:val="1"/>
          <w:wBefore w:w="113" w:type="dxa"/>
          <w:wAfter w:w="113" w:type="dxa"/>
        </w:trPr>
        <w:tc>
          <w:tcPr>
            <w:tcW w:w="2665" w:type="dxa"/>
            <w:gridSpan w:val="3"/>
            <w:shd w:val="clear" w:color="auto" w:fill="auto"/>
          </w:tcPr>
          <w:p w14:paraId="0CA2C1A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Edwin Osvaldo Meléndez Rivas</w:t>
            </w:r>
          </w:p>
        </w:tc>
        <w:tc>
          <w:tcPr>
            <w:tcW w:w="2171" w:type="dxa"/>
            <w:gridSpan w:val="5"/>
            <w:vMerge/>
            <w:shd w:val="clear" w:color="auto" w:fill="auto"/>
          </w:tcPr>
          <w:p w14:paraId="5AEAE37A"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00259CA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1602" w:type="dxa"/>
            <w:gridSpan w:val="3"/>
            <w:vMerge/>
            <w:shd w:val="clear" w:color="auto" w:fill="auto"/>
          </w:tcPr>
          <w:p w14:paraId="3DF8A57D"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06F183E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7A5F0950" w14:textId="77777777" w:rsidR="00A73E62" w:rsidRPr="00CB7A40" w:rsidRDefault="00A73E62" w:rsidP="00F508CC">
            <w:pPr>
              <w:spacing w:line="276" w:lineRule="auto"/>
              <w:jc w:val="both"/>
              <w:rPr>
                <w:rFonts w:ascii="Arial" w:hAnsi="Arial" w:cs="Arial"/>
                <w:sz w:val="18"/>
                <w:szCs w:val="18"/>
              </w:rPr>
            </w:pPr>
          </w:p>
        </w:tc>
      </w:tr>
      <w:tr w:rsidR="00A73E62" w:rsidRPr="007044A5" w14:paraId="12BAF8AF" w14:textId="77777777" w:rsidTr="00F508CC">
        <w:trPr>
          <w:gridBefore w:val="1"/>
          <w:gridAfter w:val="1"/>
          <w:wBefore w:w="113" w:type="dxa"/>
          <w:wAfter w:w="113" w:type="dxa"/>
        </w:trPr>
        <w:tc>
          <w:tcPr>
            <w:tcW w:w="2665" w:type="dxa"/>
            <w:gridSpan w:val="3"/>
            <w:shd w:val="clear" w:color="auto" w:fill="auto"/>
          </w:tcPr>
          <w:p w14:paraId="1F188FB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Irma Mina López</w:t>
            </w:r>
          </w:p>
        </w:tc>
        <w:tc>
          <w:tcPr>
            <w:tcW w:w="2171" w:type="dxa"/>
            <w:gridSpan w:val="5"/>
            <w:vMerge/>
            <w:shd w:val="clear" w:color="auto" w:fill="auto"/>
          </w:tcPr>
          <w:p w14:paraId="0C4E7B2F"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39D87EC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4</w:t>
            </w:r>
          </w:p>
        </w:tc>
        <w:tc>
          <w:tcPr>
            <w:tcW w:w="1602" w:type="dxa"/>
            <w:gridSpan w:val="3"/>
            <w:vMerge/>
            <w:shd w:val="clear" w:color="auto" w:fill="auto"/>
          </w:tcPr>
          <w:p w14:paraId="4184AE26"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1A19CC7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6AC495FD" w14:textId="77777777" w:rsidR="00A73E62" w:rsidRPr="00CB7A40" w:rsidRDefault="00A73E62" w:rsidP="00F508CC">
            <w:pPr>
              <w:spacing w:line="276" w:lineRule="auto"/>
              <w:jc w:val="both"/>
              <w:rPr>
                <w:rFonts w:ascii="Arial" w:hAnsi="Arial" w:cs="Arial"/>
                <w:sz w:val="18"/>
                <w:szCs w:val="18"/>
              </w:rPr>
            </w:pPr>
          </w:p>
        </w:tc>
      </w:tr>
      <w:tr w:rsidR="00A73E62" w:rsidRPr="007044A5" w14:paraId="293D7ECE" w14:textId="77777777" w:rsidTr="00F508CC">
        <w:trPr>
          <w:gridBefore w:val="1"/>
          <w:gridAfter w:val="1"/>
          <w:wBefore w:w="113" w:type="dxa"/>
          <w:wAfter w:w="113" w:type="dxa"/>
        </w:trPr>
        <w:tc>
          <w:tcPr>
            <w:tcW w:w="2665" w:type="dxa"/>
            <w:gridSpan w:val="3"/>
            <w:shd w:val="clear" w:color="auto" w:fill="auto"/>
          </w:tcPr>
          <w:p w14:paraId="29E3091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Yasmin Ibérica Menjivar de Gálvez</w:t>
            </w:r>
          </w:p>
        </w:tc>
        <w:tc>
          <w:tcPr>
            <w:tcW w:w="2171" w:type="dxa"/>
            <w:gridSpan w:val="5"/>
            <w:vMerge/>
            <w:shd w:val="clear" w:color="auto" w:fill="auto"/>
          </w:tcPr>
          <w:p w14:paraId="05E0CE6A"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1C5B732E"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5</w:t>
            </w:r>
          </w:p>
        </w:tc>
        <w:tc>
          <w:tcPr>
            <w:tcW w:w="1602" w:type="dxa"/>
            <w:gridSpan w:val="3"/>
            <w:vMerge/>
            <w:shd w:val="clear" w:color="auto" w:fill="auto"/>
          </w:tcPr>
          <w:p w14:paraId="7B5E67CD"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6FC1173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5DA54B10" w14:textId="77777777" w:rsidR="00A73E62" w:rsidRPr="00CB7A40" w:rsidRDefault="00A73E62" w:rsidP="00F508CC">
            <w:pPr>
              <w:spacing w:line="276" w:lineRule="auto"/>
              <w:jc w:val="both"/>
              <w:rPr>
                <w:rFonts w:ascii="Arial" w:hAnsi="Arial" w:cs="Arial"/>
                <w:sz w:val="18"/>
                <w:szCs w:val="18"/>
              </w:rPr>
            </w:pPr>
          </w:p>
        </w:tc>
      </w:tr>
      <w:tr w:rsidR="00A73E62" w:rsidRPr="007044A5" w14:paraId="52C18377" w14:textId="77777777" w:rsidTr="00F508CC">
        <w:trPr>
          <w:gridBefore w:val="1"/>
          <w:gridAfter w:val="1"/>
          <w:wBefore w:w="113" w:type="dxa"/>
          <w:wAfter w:w="113" w:type="dxa"/>
        </w:trPr>
        <w:tc>
          <w:tcPr>
            <w:tcW w:w="2665" w:type="dxa"/>
            <w:gridSpan w:val="3"/>
            <w:shd w:val="clear" w:color="auto" w:fill="auto"/>
          </w:tcPr>
          <w:p w14:paraId="37365E15" w14:textId="77777777" w:rsidR="00A73E62" w:rsidRPr="00CB7A40" w:rsidRDefault="00A73E62" w:rsidP="00F508CC">
            <w:pPr>
              <w:spacing w:line="276" w:lineRule="auto"/>
              <w:jc w:val="both"/>
              <w:rPr>
                <w:rFonts w:ascii="Arial" w:hAnsi="Arial" w:cs="Arial"/>
                <w:sz w:val="18"/>
                <w:szCs w:val="18"/>
              </w:rPr>
            </w:pPr>
          </w:p>
          <w:p w14:paraId="3BC41CC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Juana Antonia Perdomo Mena</w:t>
            </w:r>
          </w:p>
        </w:tc>
        <w:tc>
          <w:tcPr>
            <w:tcW w:w="2171" w:type="dxa"/>
            <w:gridSpan w:val="5"/>
            <w:shd w:val="clear" w:color="auto" w:fill="auto"/>
          </w:tcPr>
          <w:p w14:paraId="6D90CD4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Contiguo a gradas exteriores del segundo nivel</w:t>
            </w:r>
          </w:p>
        </w:tc>
        <w:tc>
          <w:tcPr>
            <w:tcW w:w="976" w:type="dxa"/>
            <w:gridSpan w:val="4"/>
            <w:shd w:val="clear" w:color="auto" w:fill="auto"/>
          </w:tcPr>
          <w:p w14:paraId="671F94C6"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VI</w:t>
            </w:r>
          </w:p>
        </w:tc>
        <w:tc>
          <w:tcPr>
            <w:tcW w:w="1602" w:type="dxa"/>
            <w:gridSpan w:val="3"/>
            <w:shd w:val="clear" w:color="auto" w:fill="auto"/>
          </w:tcPr>
          <w:p w14:paraId="419B5F80" w14:textId="77777777" w:rsidR="00A73E62" w:rsidRPr="00CB7A40" w:rsidRDefault="00A73E62" w:rsidP="00F508CC">
            <w:pPr>
              <w:spacing w:line="276" w:lineRule="auto"/>
              <w:jc w:val="both"/>
              <w:rPr>
                <w:rFonts w:ascii="Arial" w:hAnsi="Arial" w:cs="Arial"/>
                <w:sz w:val="18"/>
                <w:szCs w:val="18"/>
              </w:rPr>
            </w:pPr>
          </w:p>
          <w:p w14:paraId="00AB76B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Papas Fritas y tortas</w:t>
            </w:r>
          </w:p>
        </w:tc>
        <w:tc>
          <w:tcPr>
            <w:tcW w:w="1063" w:type="dxa"/>
            <w:gridSpan w:val="3"/>
            <w:shd w:val="clear" w:color="auto" w:fill="auto"/>
          </w:tcPr>
          <w:p w14:paraId="4CF6DDD7" w14:textId="77777777" w:rsidR="00A73E62" w:rsidRPr="00CB7A40" w:rsidRDefault="00A73E62" w:rsidP="00F508CC">
            <w:pPr>
              <w:spacing w:line="276" w:lineRule="auto"/>
              <w:jc w:val="both"/>
              <w:rPr>
                <w:rFonts w:ascii="Arial" w:hAnsi="Arial" w:cs="Arial"/>
                <w:sz w:val="18"/>
                <w:szCs w:val="18"/>
              </w:rPr>
            </w:pPr>
          </w:p>
          <w:p w14:paraId="35A96F4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$1.50</w:t>
            </w:r>
          </w:p>
        </w:tc>
        <w:tc>
          <w:tcPr>
            <w:tcW w:w="1701" w:type="dxa"/>
            <w:gridSpan w:val="3"/>
            <w:shd w:val="clear" w:color="auto" w:fill="auto"/>
          </w:tcPr>
          <w:p w14:paraId="401DD001" w14:textId="77777777" w:rsidR="00A73E62" w:rsidRPr="00CB7A40" w:rsidRDefault="00A73E62" w:rsidP="00F508CC">
            <w:pPr>
              <w:spacing w:line="276" w:lineRule="auto"/>
              <w:jc w:val="both"/>
              <w:rPr>
                <w:rFonts w:ascii="Arial" w:hAnsi="Arial" w:cs="Arial"/>
                <w:sz w:val="18"/>
                <w:szCs w:val="18"/>
              </w:rPr>
            </w:pPr>
          </w:p>
        </w:tc>
      </w:tr>
      <w:tr w:rsidR="00A73E62" w:rsidRPr="007044A5" w14:paraId="797130D1" w14:textId="77777777" w:rsidTr="00F508CC">
        <w:trPr>
          <w:gridBefore w:val="1"/>
          <w:gridAfter w:val="1"/>
          <w:wBefore w:w="113" w:type="dxa"/>
          <w:wAfter w:w="113" w:type="dxa"/>
        </w:trPr>
        <w:tc>
          <w:tcPr>
            <w:tcW w:w="2665" w:type="dxa"/>
            <w:gridSpan w:val="3"/>
            <w:shd w:val="clear" w:color="auto" w:fill="auto"/>
          </w:tcPr>
          <w:p w14:paraId="64DD428C" w14:textId="77777777" w:rsidR="00A73E62" w:rsidRPr="00CB7A40" w:rsidRDefault="00A73E62" w:rsidP="00F508CC">
            <w:pPr>
              <w:spacing w:line="276" w:lineRule="auto"/>
              <w:jc w:val="both"/>
              <w:rPr>
                <w:rFonts w:ascii="Arial" w:hAnsi="Arial" w:cs="Arial"/>
                <w:sz w:val="18"/>
                <w:szCs w:val="18"/>
              </w:rPr>
            </w:pPr>
          </w:p>
          <w:p w14:paraId="174ED84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Silvia Dinora Ramírez López</w:t>
            </w:r>
          </w:p>
        </w:tc>
        <w:tc>
          <w:tcPr>
            <w:tcW w:w="2171" w:type="dxa"/>
            <w:gridSpan w:val="5"/>
            <w:shd w:val="clear" w:color="auto" w:fill="auto"/>
          </w:tcPr>
          <w:p w14:paraId="46CC6A2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Exterior de mercado costado norte</w:t>
            </w:r>
          </w:p>
        </w:tc>
        <w:tc>
          <w:tcPr>
            <w:tcW w:w="976" w:type="dxa"/>
            <w:gridSpan w:val="4"/>
            <w:shd w:val="clear" w:color="auto" w:fill="auto"/>
          </w:tcPr>
          <w:p w14:paraId="2B10F06C" w14:textId="77777777" w:rsidR="00A73E62" w:rsidRPr="00CB7A40" w:rsidRDefault="00A73E62" w:rsidP="00F508CC">
            <w:pPr>
              <w:spacing w:line="276" w:lineRule="auto"/>
              <w:jc w:val="center"/>
              <w:rPr>
                <w:rFonts w:ascii="Arial" w:hAnsi="Arial" w:cs="Arial"/>
                <w:sz w:val="18"/>
                <w:szCs w:val="18"/>
              </w:rPr>
            </w:pPr>
          </w:p>
          <w:p w14:paraId="43E4370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Baños</w:t>
            </w:r>
          </w:p>
        </w:tc>
        <w:tc>
          <w:tcPr>
            <w:tcW w:w="1602" w:type="dxa"/>
            <w:gridSpan w:val="3"/>
            <w:shd w:val="clear" w:color="auto" w:fill="auto"/>
          </w:tcPr>
          <w:p w14:paraId="2520C311" w14:textId="77777777" w:rsidR="00A73E62" w:rsidRPr="00CB7A40" w:rsidRDefault="00A73E62" w:rsidP="00F508CC">
            <w:pPr>
              <w:spacing w:line="276" w:lineRule="auto"/>
              <w:jc w:val="both"/>
              <w:rPr>
                <w:rFonts w:ascii="Arial" w:hAnsi="Arial" w:cs="Arial"/>
                <w:sz w:val="18"/>
                <w:szCs w:val="18"/>
              </w:rPr>
            </w:pPr>
          </w:p>
          <w:p w14:paraId="74E838B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Baños</w:t>
            </w:r>
          </w:p>
        </w:tc>
        <w:tc>
          <w:tcPr>
            <w:tcW w:w="1063" w:type="dxa"/>
            <w:gridSpan w:val="3"/>
            <w:shd w:val="clear" w:color="auto" w:fill="auto"/>
          </w:tcPr>
          <w:p w14:paraId="0BD5BB80" w14:textId="77777777" w:rsidR="00A73E62" w:rsidRPr="00CB7A40" w:rsidRDefault="00A73E62" w:rsidP="00F508CC">
            <w:pPr>
              <w:spacing w:line="276" w:lineRule="auto"/>
              <w:jc w:val="both"/>
              <w:rPr>
                <w:rFonts w:ascii="Arial" w:hAnsi="Arial" w:cs="Arial"/>
                <w:sz w:val="18"/>
                <w:szCs w:val="18"/>
              </w:rPr>
            </w:pPr>
          </w:p>
          <w:p w14:paraId="2186D55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$1.00</w:t>
            </w:r>
          </w:p>
        </w:tc>
        <w:tc>
          <w:tcPr>
            <w:tcW w:w="1701" w:type="dxa"/>
            <w:gridSpan w:val="3"/>
            <w:shd w:val="clear" w:color="auto" w:fill="auto"/>
          </w:tcPr>
          <w:p w14:paraId="4CB290FE" w14:textId="77777777" w:rsidR="00A73E62" w:rsidRPr="00CB7A40" w:rsidRDefault="00A73E62" w:rsidP="00F508CC">
            <w:pPr>
              <w:spacing w:line="276" w:lineRule="auto"/>
              <w:jc w:val="both"/>
              <w:rPr>
                <w:rFonts w:ascii="Arial" w:hAnsi="Arial" w:cs="Arial"/>
                <w:sz w:val="18"/>
                <w:szCs w:val="18"/>
              </w:rPr>
            </w:pPr>
          </w:p>
        </w:tc>
      </w:tr>
      <w:tr w:rsidR="00A73E62" w:rsidRPr="007044A5" w14:paraId="16505691" w14:textId="77777777" w:rsidTr="00F508CC">
        <w:trPr>
          <w:gridBefore w:val="1"/>
          <w:gridAfter w:val="1"/>
          <w:wBefore w:w="113" w:type="dxa"/>
          <w:wAfter w:w="113" w:type="dxa"/>
        </w:trPr>
        <w:tc>
          <w:tcPr>
            <w:tcW w:w="2665" w:type="dxa"/>
            <w:gridSpan w:val="3"/>
            <w:shd w:val="clear" w:color="auto" w:fill="auto"/>
          </w:tcPr>
          <w:p w14:paraId="066ACC3F" w14:textId="77777777" w:rsidR="00A73E62" w:rsidRPr="00CB7A40" w:rsidRDefault="00A73E62" w:rsidP="00F508CC">
            <w:pPr>
              <w:spacing w:line="276" w:lineRule="auto"/>
              <w:jc w:val="both"/>
              <w:rPr>
                <w:rFonts w:ascii="Arial" w:hAnsi="Arial" w:cs="Arial"/>
                <w:sz w:val="18"/>
                <w:szCs w:val="18"/>
              </w:rPr>
            </w:pPr>
          </w:p>
          <w:p w14:paraId="4A2A4C5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Ana María Ramírez</w:t>
            </w:r>
          </w:p>
        </w:tc>
        <w:tc>
          <w:tcPr>
            <w:tcW w:w="2171" w:type="dxa"/>
            <w:gridSpan w:val="5"/>
            <w:vMerge w:val="restart"/>
            <w:shd w:val="clear" w:color="auto" w:fill="auto"/>
          </w:tcPr>
          <w:p w14:paraId="53BFECC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 Corredor  costado norte de mercado plaza España</w:t>
            </w:r>
          </w:p>
        </w:tc>
        <w:tc>
          <w:tcPr>
            <w:tcW w:w="976" w:type="dxa"/>
            <w:gridSpan w:val="4"/>
            <w:shd w:val="clear" w:color="auto" w:fill="auto"/>
          </w:tcPr>
          <w:p w14:paraId="04EAED67" w14:textId="77777777" w:rsidR="00A73E62" w:rsidRPr="00CB7A40" w:rsidRDefault="00A73E62" w:rsidP="00F508CC">
            <w:pPr>
              <w:spacing w:line="276" w:lineRule="auto"/>
              <w:jc w:val="center"/>
              <w:rPr>
                <w:rFonts w:ascii="Arial" w:hAnsi="Arial" w:cs="Arial"/>
                <w:sz w:val="18"/>
                <w:szCs w:val="18"/>
              </w:rPr>
            </w:pPr>
          </w:p>
          <w:p w14:paraId="43A245D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Local-1</w:t>
            </w:r>
          </w:p>
        </w:tc>
        <w:tc>
          <w:tcPr>
            <w:tcW w:w="1602" w:type="dxa"/>
            <w:gridSpan w:val="3"/>
            <w:shd w:val="clear" w:color="auto" w:fill="auto"/>
          </w:tcPr>
          <w:p w14:paraId="435EE0AA"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Comedor y Pupuseria</w:t>
            </w:r>
          </w:p>
        </w:tc>
        <w:tc>
          <w:tcPr>
            <w:tcW w:w="1063" w:type="dxa"/>
            <w:gridSpan w:val="3"/>
            <w:shd w:val="clear" w:color="auto" w:fill="auto"/>
          </w:tcPr>
          <w:p w14:paraId="29DDA822" w14:textId="77777777" w:rsidR="00A73E62" w:rsidRPr="00CB7A40" w:rsidRDefault="00A73E62" w:rsidP="00F508CC">
            <w:pPr>
              <w:spacing w:line="276" w:lineRule="auto"/>
              <w:jc w:val="both"/>
              <w:rPr>
                <w:rFonts w:ascii="Arial" w:hAnsi="Arial" w:cs="Arial"/>
                <w:sz w:val="18"/>
                <w:szCs w:val="18"/>
              </w:rPr>
            </w:pPr>
          </w:p>
          <w:p w14:paraId="3787FA0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$4.80</w:t>
            </w:r>
          </w:p>
        </w:tc>
        <w:tc>
          <w:tcPr>
            <w:tcW w:w="1701" w:type="dxa"/>
            <w:gridSpan w:val="3"/>
            <w:shd w:val="clear" w:color="auto" w:fill="auto"/>
          </w:tcPr>
          <w:p w14:paraId="76903BB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 </w:t>
            </w:r>
          </w:p>
        </w:tc>
      </w:tr>
      <w:tr w:rsidR="00A73E62" w:rsidRPr="007044A5" w14:paraId="0948BDCF" w14:textId="77777777" w:rsidTr="00F508CC">
        <w:trPr>
          <w:gridBefore w:val="1"/>
          <w:gridAfter w:val="1"/>
          <w:wBefore w:w="113" w:type="dxa"/>
          <w:wAfter w:w="113" w:type="dxa"/>
        </w:trPr>
        <w:tc>
          <w:tcPr>
            <w:tcW w:w="2665" w:type="dxa"/>
            <w:gridSpan w:val="3"/>
            <w:shd w:val="clear" w:color="auto" w:fill="auto"/>
          </w:tcPr>
          <w:p w14:paraId="2315C63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Isis Beatriz Alfaro Mancia</w:t>
            </w:r>
          </w:p>
        </w:tc>
        <w:tc>
          <w:tcPr>
            <w:tcW w:w="2171" w:type="dxa"/>
            <w:gridSpan w:val="5"/>
            <w:vMerge/>
            <w:shd w:val="clear" w:color="auto" w:fill="auto"/>
          </w:tcPr>
          <w:p w14:paraId="156278D6"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7DC27471"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Local-2</w:t>
            </w:r>
          </w:p>
        </w:tc>
        <w:tc>
          <w:tcPr>
            <w:tcW w:w="1602" w:type="dxa"/>
            <w:gridSpan w:val="3"/>
            <w:shd w:val="clear" w:color="auto" w:fill="auto"/>
          </w:tcPr>
          <w:p w14:paraId="27FA16E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panadería</w:t>
            </w:r>
          </w:p>
        </w:tc>
        <w:tc>
          <w:tcPr>
            <w:tcW w:w="1063" w:type="dxa"/>
            <w:gridSpan w:val="3"/>
            <w:shd w:val="clear" w:color="auto" w:fill="auto"/>
          </w:tcPr>
          <w:p w14:paraId="404E4FF3" w14:textId="77777777" w:rsidR="00A73E62" w:rsidRPr="00CB7A40" w:rsidRDefault="00A73E62" w:rsidP="00F508CC">
            <w:pPr>
              <w:spacing w:line="276" w:lineRule="auto"/>
              <w:jc w:val="both"/>
              <w:rPr>
                <w:rFonts w:ascii="Arial" w:hAnsi="Arial" w:cs="Arial"/>
                <w:sz w:val="18"/>
                <w:szCs w:val="18"/>
              </w:rPr>
            </w:pPr>
          </w:p>
        </w:tc>
        <w:tc>
          <w:tcPr>
            <w:tcW w:w="1701" w:type="dxa"/>
            <w:gridSpan w:val="3"/>
            <w:shd w:val="clear" w:color="auto" w:fill="auto"/>
          </w:tcPr>
          <w:p w14:paraId="175DEC8E" w14:textId="77777777" w:rsidR="00A73E62" w:rsidRPr="00CB7A40" w:rsidRDefault="00A73E62" w:rsidP="00F508CC">
            <w:pPr>
              <w:spacing w:line="276" w:lineRule="auto"/>
              <w:jc w:val="both"/>
              <w:rPr>
                <w:rFonts w:ascii="Arial" w:hAnsi="Arial" w:cs="Arial"/>
                <w:sz w:val="18"/>
                <w:szCs w:val="18"/>
              </w:rPr>
            </w:pPr>
          </w:p>
        </w:tc>
      </w:tr>
      <w:tr w:rsidR="00A73E62" w:rsidRPr="007044A5" w14:paraId="78C45298" w14:textId="77777777" w:rsidTr="00F508CC">
        <w:trPr>
          <w:gridBefore w:val="1"/>
          <w:gridAfter w:val="1"/>
          <w:wBefore w:w="113" w:type="dxa"/>
          <w:wAfter w:w="113" w:type="dxa"/>
        </w:trPr>
        <w:tc>
          <w:tcPr>
            <w:tcW w:w="10178" w:type="dxa"/>
            <w:gridSpan w:val="21"/>
            <w:shd w:val="clear" w:color="auto" w:fill="auto"/>
          </w:tcPr>
          <w:p w14:paraId="46A666D8"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Área de mercado 1° nivel  interior</w:t>
            </w:r>
          </w:p>
        </w:tc>
      </w:tr>
      <w:tr w:rsidR="00A73E62" w:rsidRPr="007044A5" w14:paraId="154AD2E4" w14:textId="77777777" w:rsidTr="00F508CC">
        <w:trPr>
          <w:gridBefore w:val="1"/>
          <w:gridAfter w:val="1"/>
          <w:wBefore w:w="113" w:type="dxa"/>
          <w:wAfter w:w="113" w:type="dxa"/>
        </w:trPr>
        <w:tc>
          <w:tcPr>
            <w:tcW w:w="2665" w:type="dxa"/>
            <w:gridSpan w:val="3"/>
            <w:shd w:val="clear" w:color="auto" w:fill="auto"/>
          </w:tcPr>
          <w:p w14:paraId="1EA1812A" w14:textId="77777777" w:rsidR="00A73E62" w:rsidRPr="00CB7A40" w:rsidRDefault="00A73E62" w:rsidP="00F508CC">
            <w:pPr>
              <w:spacing w:line="276" w:lineRule="auto"/>
              <w:jc w:val="both"/>
              <w:rPr>
                <w:rFonts w:ascii="Arial" w:hAnsi="Arial" w:cs="Arial"/>
                <w:sz w:val="18"/>
                <w:szCs w:val="18"/>
              </w:rPr>
            </w:pPr>
          </w:p>
          <w:p w14:paraId="34E4EA1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Nombre</w:t>
            </w:r>
          </w:p>
        </w:tc>
        <w:tc>
          <w:tcPr>
            <w:tcW w:w="1417" w:type="dxa"/>
            <w:gridSpan w:val="3"/>
            <w:shd w:val="clear" w:color="auto" w:fill="auto"/>
          </w:tcPr>
          <w:p w14:paraId="4CF67423" w14:textId="77777777" w:rsidR="00A73E62" w:rsidRPr="00CB7A40" w:rsidRDefault="00A73E62" w:rsidP="00F508CC">
            <w:pPr>
              <w:spacing w:line="276" w:lineRule="auto"/>
              <w:jc w:val="both"/>
              <w:rPr>
                <w:rFonts w:ascii="Arial" w:hAnsi="Arial" w:cs="Arial"/>
                <w:sz w:val="18"/>
                <w:szCs w:val="18"/>
              </w:rPr>
            </w:pPr>
          </w:p>
          <w:p w14:paraId="25D24A7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ubicación</w:t>
            </w:r>
          </w:p>
        </w:tc>
        <w:tc>
          <w:tcPr>
            <w:tcW w:w="754" w:type="dxa"/>
            <w:gridSpan w:val="2"/>
            <w:shd w:val="clear" w:color="auto" w:fill="auto"/>
          </w:tcPr>
          <w:p w14:paraId="0F808D35" w14:textId="77777777" w:rsidR="00A73E62" w:rsidRPr="00CB7A40" w:rsidRDefault="00A73E62" w:rsidP="00F508CC">
            <w:pPr>
              <w:spacing w:line="276" w:lineRule="auto"/>
              <w:jc w:val="both"/>
              <w:rPr>
                <w:rFonts w:ascii="Arial" w:hAnsi="Arial" w:cs="Arial"/>
                <w:sz w:val="18"/>
                <w:szCs w:val="18"/>
              </w:rPr>
            </w:pPr>
          </w:p>
          <w:p w14:paraId="51B5DE0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pasio</w:t>
            </w:r>
          </w:p>
        </w:tc>
        <w:tc>
          <w:tcPr>
            <w:tcW w:w="976" w:type="dxa"/>
            <w:gridSpan w:val="4"/>
            <w:shd w:val="clear" w:color="auto" w:fill="auto"/>
          </w:tcPr>
          <w:p w14:paraId="4913A017"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Numero     de</w:t>
            </w:r>
          </w:p>
          <w:p w14:paraId="10F15B44"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 xml:space="preserve"> puesto</w:t>
            </w:r>
          </w:p>
        </w:tc>
        <w:tc>
          <w:tcPr>
            <w:tcW w:w="1602" w:type="dxa"/>
            <w:gridSpan w:val="3"/>
            <w:shd w:val="clear" w:color="auto" w:fill="auto"/>
          </w:tcPr>
          <w:p w14:paraId="1646E911"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Giro</w:t>
            </w:r>
          </w:p>
          <w:p w14:paraId="3967EED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de</w:t>
            </w:r>
          </w:p>
          <w:p w14:paraId="63429AC0"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venta</w:t>
            </w:r>
          </w:p>
        </w:tc>
        <w:tc>
          <w:tcPr>
            <w:tcW w:w="1063" w:type="dxa"/>
            <w:gridSpan w:val="3"/>
            <w:shd w:val="clear" w:color="auto" w:fill="auto"/>
          </w:tcPr>
          <w:p w14:paraId="0D37A02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Pago diario</w:t>
            </w:r>
          </w:p>
        </w:tc>
        <w:tc>
          <w:tcPr>
            <w:tcW w:w="1701" w:type="dxa"/>
            <w:gridSpan w:val="3"/>
            <w:shd w:val="clear" w:color="auto" w:fill="auto"/>
          </w:tcPr>
          <w:p w14:paraId="2A06C671" w14:textId="77777777" w:rsidR="00A73E62" w:rsidRPr="00CB7A40" w:rsidRDefault="00A73E62" w:rsidP="00F508CC">
            <w:pPr>
              <w:spacing w:line="276" w:lineRule="auto"/>
              <w:jc w:val="center"/>
              <w:rPr>
                <w:rFonts w:ascii="Arial" w:hAnsi="Arial" w:cs="Arial"/>
                <w:sz w:val="18"/>
                <w:szCs w:val="18"/>
              </w:rPr>
            </w:pPr>
          </w:p>
          <w:p w14:paraId="60F7963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Firma</w:t>
            </w:r>
          </w:p>
        </w:tc>
      </w:tr>
      <w:tr w:rsidR="00A73E62" w:rsidRPr="007044A5" w14:paraId="3F70AC8D" w14:textId="77777777" w:rsidTr="00F508CC">
        <w:trPr>
          <w:gridBefore w:val="1"/>
          <w:gridAfter w:val="1"/>
          <w:wBefore w:w="113" w:type="dxa"/>
          <w:wAfter w:w="113" w:type="dxa"/>
        </w:trPr>
        <w:tc>
          <w:tcPr>
            <w:tcW w:w="2665" w:type="dxa"/>
            <w:gridSpan w:val="3"/>
            <w:shd w:val="clear" w:color="auto" w:fill="auto"/>
          </w:tcPr>
          <w:p w14:paraId="7289218F" w14:textId="77777777" w:rsidR="00A73E62" w:rsidRPr="00CB7A40" w:rsidRDefault="00A73E62" w:rsidP="00F508CC">
            <w:pPr>
              <w:spacing w:line="276" w:lineRule="auto"/>
              <w:jc w:val="both"/>
              <w:rPr>
                <w:rFonts w:ascii="Arial" w:hAnsi="Arial" w:cs="Arial"/>
                <w:sz w:val="18"/>
                <w:szCs w:val="18"/>
              </w:rPr>
            </w:pPr>
          </w:p>
          <w:p w14:paraId="11D955A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Elsy Elizabeth Rivera de Sánchez </w:t>
            </w:r>
          </w:p>
        </w:tc>
        <w:tc>
          <w:tcPr>
            <w:tcW w:w="2171" w:type="dxa"/>
            <w:gridSpan w:val="5"/>
            <w:vMerge w:val="restart"/>
            <w:shd w:val="clear" w:color="auto" w:fill="auto"/>
          </w:tcPr>
          <w:p w14:paraId="59B78DF5"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 xml:space="preserve"> </w:t>
            </w:r>
          </w:p>
          <w:p w14:paraId="71CDC2D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1° nivel</w:t>
            </w:r>
            <w:r w:rsidRPr="00CB7A40">
              <w:rPr>
                <w:rFonts w:ascii="Arial" w:hAnsi="Arial" w:cs="Arial"/>
                <w:sz w:val="18"/>
                <w:szCs w:val="18"/>
              </w:rPr>
              <w:t xml:space="preserve"> salida costado norte de mercado</w:t>
            </w:r>
          </w:p>
        </w:tc>
        <w:tc>
          <w:tcPr>
            <w:tcW w:w="976" w:type="dxa"/>
            <w:gridSpan w:val="4"/>
            <w:shd w:val="clear" w:color="auto" w:fill="auto"/>
          </w:tcPr>
          <w:p w14:paraId="7DB9E12A" w14:textId="77777777" w:rsidR="00A73E62" w:rsidRPr="00CB7A40" w:rsidRDefault="00A73E62" w:rsidP="00F508CC">
            <w:pPr>
              <w:spacing w:line="276" w:lineRule="auto"/>
              <w:jc w:val="center"/>
              <w:rPr>
                <w:rFonts w:ascii="Arial" w:hAnsi="Arial" w:cs="Arial"/>
                <w:b/>
                <w:sz w:val="18"/>
                <w:szCs w:val="18"/>
              </w:rPr>
            </w:pPr>
          </w:p>
          <w:p w14:paraId="5F0007B6"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1</w:t>
            </w:r>
          </w:p>
        </w:tc>
        <w:tc>
          <w:tcPr>
            <w:tcW w:w="1602" w:type="dxa"/>
            <w:gridSpan w:val="3"/>
            <w:shd w:val="clear" w:color="auto" w:fill="auto"/>
          </w:tcPr>
          <w:p w14:paraId="1F34A9E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Verdura y llinas)</w:t>
            </w:r>
          </w:p>
        </w:tc>
        <w:tc>
          <w:tcPr>
            <w:tcW w:w="1063" w:type="dxa"/>
            <w:gridSpan w:val="3"/>
            <w:shd w:val="clear" w:color="auto" w:fill="auto"/>
          </w:tcPr>
          <w:p w14:paraId="42670C7D" w14:textId="77777777" w:rsidR="00A73E62" w:rsidRPr="00CB7A40" w:rsidRDefault="00A73E62" w:rsidP="00F508CC">
            <w:pPr>
              <w:spacing w:line="276" w:lineRule="auto"/>
              <w:jc w:val="both"/>
              <w:rPr>
                <w:rFonts w:ascii="Arial" w:hAnsi="Arial" w:cs="Arial"/>
                <w:sz w:val="18"/>
                <w:szCs w:val="18"/>
              </w:rPr>
            </w:pPr>
          </w:p>
          <w:p w14:paraId="0656DDC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$1.00</w:t>
            </w:r>
          </w:p>
        </w:tc>
        <w:tc>
          <w:tcPr>
            <w:tcW w:w="1701" w:type="dxa"/>
            <w:gridSpan w:val="3"/>
            <w:shd w:val="clear" w:color="auto" w:fill="auto"/>
          </w:tcPr>
          <w:p w14:paraId="4D86978C" w14:textId="77777777" w:rsidR="00A73E62" w:rsidRPr="00CB7A40" w:rsidRDefault="00A73E62" w:rsidP="00F508CC">
            <w:pPr>
              <w:spacing w:line="276" w:lineRule="auto"/>
              <w:jc w:val="both"/>
              <w:rPr>
                <w:rFonts w:ascii="Arial" w:hAnsi="Arial" w:cs="Arial"/>
                <w:sz w:val="18"/>
                <w:szCs w:val="18"/>
              </w:rPr>
            </w:pPr>
          </w:p>
        </w:tc>
      </w:tr>
      <w:tr w:rsidR="00A73E62" w:rsidRPr="007044A5" w14:paraId="5C57DB1C" w14:textId="77777777" w:rsidTr="00F508CC">
        <w:trPr>
          <w:gridBefore w:val="1"/>
          <w:gridAfter w:val="1"/>
          <w:wBefore w:w="113" w:type="dxa"/>
          <w:wAfter w:w="113" w:type="dxa"/>
        </w:trPr>
        <w:tc>
          <w:tcPr>
            <w:tcW w:w="2665" w:type="dxa"/>
            <w:gridSpan w:val="3"/>
            <w:shd w:val="clear" w:color="auto" w:fill="auto"/>
          </w:tcPr>
          <w:p w14:paraId="60987D2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Mirna Azucena Sánchez de Sánchez </w:t>
            </w:r>
          </w:p>
        </w:tc>
        <w:tc>
          <w:tcPr>
            <w:tcW w:w="2171" w:type="dxa"/>
            <w:gridSpan w:val="5"/>
            <w:vMerge/>
            <w:shd w:val="clear" w:color="auto" w:fill="auto"/>
          </w:tcPr>
          <w:p w14:paraId="55054802"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46A85994" w14:textId="77777777" w:rsidR="00A73E62" w:rsidRPr="00CB7A40" w:rsidRDefault="00A73E62" w:rsidP="00F508CC">
            <w:pPr>
              <w:spacing w:line="276" w:lineRule="auto"/>
              <w:jc w:val="center"/>
              <w:rPr>
                <w:rFonts w:ascii="Arial" w:hAnsi="Arial" w:cs="Arial"/>
                <w:b/>
                <w:sz w:val="18"/>
                <w:szCs w:val="18"/>
              </w:rPr>
            </w:pPr>
          </w:p>
          <w:p w14:paraId="43816F56"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2</w:t>
            </w:r>
          </w:p>
        </w:tc>
        <w:tc>
          <w:tcPr>
            <w:tcW w:w="1602" w:type="dxa"/>
            <w:gridSpan w:val="3"/>
            <w:shd w:val="clear" w:color="auto" w:fill="auto"/>
          </w:tcPr>
          <w:p w14:paraId="579917A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especies y cereales</w:t>
            </w:r>
          </w:p>
        </w:tc>
        <w:tc>
          <w:tcPr>
            <w:tcW w:w="1063" w:type="dxa"/>
            <w:gridSpan w:val="3"/>
            <w:shd w:val="clear" w:color="auto" w:fill="auto"/>
          </w:tcPr>
          <w:p w14:paraId="272D1A3E" w14:textId="77777777" w:rsidR="00A73E62" w:rsidRPr="00CB7A40" w:rsidRDefault="00A73E62" w:rsidP="00F508CC">
            <w:pPr>
              <w:spacing w:line="276" w:lineRule="auto"/>
              <w:jc w:val="both"/>
              <w:rPr>
                <w:rFonts w:ascii="Arial" w:hAnsi="Arial" w:cs="Arial"/>
                <w:sz w:val="18"/>
                <w:szCs w:val="18"/>
              </w:rPr>
            </w:pPr>
          </w:p>
          <w:p w14:paraId="0854755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2B25987E" w14:textId="77777777" w:rsidR="00A73E62" w:rsidRPr="00CB7A40" w:rsidRDefault="00A73E62" w:rsidP="00F508CC">
            <w:pPr>
              <w:spacing w:line="276" w:lineRule="auto"/>
              <w:jc w:val="both"/>
              <w:rPr>
                <w:rFonts w:ascii="Arial" w:hAnsi="Arial" w:cs="Arial"/>
                <w:sz w:val="18"/>
                <w:szCs w:val="18"/>
              </w:rPr>
            </w:pPr>
          </w:p>
        </w:tc>
      </w:tr>
      <w:tr w:rsidR="00A73E62" w:rsidRPr="007044A5" w14:paraId="06958C3A" w14:textId="77777777" w:rsidTr="00F508CC">
        <w:trPr>
          <w:gridBefore w:val="1"/>
          <w:gridAfter w:val="1"/>
          <w:wBefore w:w="113" w:type="dxa"/>
          <w:wAfter w:w="113" w:type="dxa"/>
        </w:trPr>
        <w:tc>
          <w:tcPr>
            <w:tcW w:w="2665" w:type="dxa"/>
            <w:gridSpan w:val="3"/>
            <w:shd w:val="clear" w:color="auto" w:fill="auto"/>
          </w:tcPr>
          <w:p w14:paraId="317DA9F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Inés Flores Bruno </w:t>
            </w:r>
          </w:p>
        </w:tc>
        <w:tc>
          <w:tcPr>
            <w:tcW w:w="2171" w:type="dxa"/>
            <w:gridSpan w:val="5"/>
            <w:vMerge w:val="restart"/>
            <w:shd w:val="clear" w:color="auto" w:fill="auto"/>
          </w:tcPr>
          <w:p w14:paraId="3CEF79E6" w14:textId="77777777" w:rsidR="00A73E62" w:rsidRPr="00CB7A40" w:rsidRDefault="00A73E62" w:rsidP="00F508CC">
            <w:pPr>
              <w:spacing w:line="276" w:lineRule="auto"/>
              <w:jc w:val="both"/>
              <w:rPr>
                <w:rFonts w:ascii="Arial" w:hAnsi="Arial" w:cs="Arial"/>
                <w:sz w:val="18"/>
                <w:szCs w:val="18"/>
              </w:rPr>
            </w:pPr>
          </w:p>
          <w:p w14:paraId="4A24335D"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 xml:space="preserve">1° nivel </w:t>
            </w:r>
          </w:p>
          <w:p w14:paraId="69D34336" w14:textId="77777777" w:rsidR="00A73E62" w:rsidRPr="00CB7A40" w:rsidRDefault="00A73E62" w:rsidP="00F508CC">
            <w:pPr>
              <w:spacing w:line="276" w:lineRule="auto"/>
              <w:jc w:val="both"/>
              <w:rPr>
                <w:rFonts w:ascii="Arial" w:hAnsi="Arial" w:cs="Arial"/>
                <w:sz w:val="18"/>
                <w:szCs w:val="18"/>
              </w:rPr>
            </w:pPr>
          </w:p>
          <w:p w14:paraId="68C652F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entre pasio 1 y pasio 2</w:t>
            </w:r>
          </w:p>
        </w:tc>
        <w:tc>
          <w:tcPr>
            <w:tcW w:w="976" w:type="dxa"/>
            <w:gridSpan w:val="4"/>
            <w:shd w:val="clear" w:color="auto" w:fill="auto"/>
          </w:tcPr>
          <w:p w14:paraId="1B68F013"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A - 1</w:t>
            </w:r>
          </w:p>
        </w:tc>
        <w:tc>
          <w:tcPr>
            <w:tcW w:w="1602" w:type="dxa"/>
            <w:gridSpan w:val="3"/>
            <w:shd w:val="clear" w:color="auto" w:fill="auto"/>
          </w:tcPr>
          <w:p w14:paraId="23CEBA6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(v/de típicos)</w:t>
            </w:r>
          </w:p>
        </w:tc>
        <w:tc>
          <w:tcPr>
            <w:tcW w:w="1063" w:type="dxa"/>
            <w:gridSpan w:val="3"/>
            <w:shd w:val="clear" w:color="auto" w:fill="auto"/>
          </w:tcPr>
          <w:p w14:paraId="4CD2EA4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527250E0" w14:textId="77777777" w:rsidR="00A73E62" w:rsidRPr="00CB7A40" w:rsidRDefault="00A73E62" w:rsidP="00F508CC">
            <w:pPr>
              <w:spacing w:line="276" w:lineRule="auto"/>
              <w:jc w:val="both"/>
              <w:rPr>
                <w:rFonts w:ascii="Arial" w:hAnsi="Arial" w:cs="Arial"/>
                <w:sz w:val="18"/>
                <w:szCs w:val="18"/>
              </w:rPr>
            </w:pPr>
          </w:p>
        </w:tc>
      </w:tr>
      <w:tr w:rsidR="00A73E62" w:rsidRPr="007044A5" w14:paraId="7E9F9775" w14:textId="77777777" w:rsidTr="00F508CC">
        <w:trPr>
          <w:gridBefore w:val="1"/>
          <w:gridAfter w:val="1"/>
          <w:wBefore w:w="113" w:type="dxa"/>
          <w:wAfter w:w="113" w:type="dxa"/>
        </w:trPr>
        <w:tc>
          <w:tcPr>
            <w:tcW w:w="2665" w:type="dxa"/>
            <w:gridSpan w:val="3"/>
            <w:shd w:val="clear" w:color="auto" w:fill="auto"/>
          </w:tcPr>
          <w:p w14:paraId="3231414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Juana Isabel Moran </w:t>
            </w:r>
          </w:p>
        </w:tc>
        <w:tc>
          <w:tcPr>
            <w:tcW w:w="2171" w:type="dxa"/>
            <w:gridSpan w:val="5"/>
            <w:vMerge/>
            <w:shd w:val="clear" w:color="auto" w:fill="auto"/>
          </w:tcPr>
          <w:p w14:paraId="26A2CB3D"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4E5BB9B4"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A - 2</w:t>
            </w:r>
          </w:p>
        </w:tc>
        <w:tc>
          <w:tcPr>
            <w:tcW w:w="1602" w:type="dxa"/>
            <w:gridSpan w:val="3"/>
            <w:shd w:val="clear" w:color="auto" w:fill="auto"/>
          </w:tcPr>
          <w:p w14:paraId="2FF0005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(c/verduras)</w:t>
            </w:r>
          </w:p>
        </w:tc>
        <w:tc>
          <w:tcPr>
            <w:tcW w:w="1063" w:type="dxa"/>
            <w:gridSpan w:val="3"/>
            <w:shd w:val="clear" w:color="auto" w:fill="auto"/>
          </w:tcPr>
          <w:p w14:paraId="254ABEB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3F8223AE" w14:textId="77777777" w:rsidR="00A73E62" w:rsidRPr="00CB7A40" w:rsidRDefault="00A73E62" w:rsidP="00F508CC">
            <w:pPr>
              <w:spacing w:line="276" w:lineRule="auto"/>
              <w:jc w:val="both"/>
              <w:rPr>
                <w:rFonts w:ascii="Arial" w:hAnsi="Arial" w:cs="Arial"/>
                <w:sz w:val="18"/>
                <w:szCs w:val="18"/>
              </w:rPr>
            </w:pPr>
          </w:p>
        </w:tc>
      </w:tr>
      <w:tr w:rsidR="00A73E62" w:rsidRPr="007044A5" w14:paraId="7E954DBB" w14:textId="77777777" w:rsidTr="00F508CC">
        <w:trPr>
          <w:gridBefore w:val="1"/>
          <w:gridAfter w:val="1"/>
          <w:wBefore w:w="113" w:type="dxa"/>
          <w:wAfter w:w="113" w:type="dxa"/>
        </w:trPr>
        <w:tc>
          <w:tcPr>
            <w:tcW w:w="2665" w:type="dxa"/>
            <w:gridSpan w:val="3"/>
            <w:shd w:val="clear" w:color="auto" w:fill="auto"/>
          </w:tcPr>
          <w:p w14:paraId="4B826E1F" w14:textId="77777777" w:rsidR="00A73E62" w:rsidRPr="00CB7A40" w:rsidRDefault="00A73E62" w:rsidP="00F508CC">
            <w:pPr>
              <w:spacing w:line="276" w:lineRule="auto"/>
              <w:jc w:val="both"/>
              <w:rPr>
                <w:rFonts w:ascii="Arial" w:hAnsi="Arial" w:cs="Arial"/>
                <w:sz w:val="18"/>
                <w:szCs w:val="18"/>
              </w:rPr>
            </w:pPr>
          </w:p>
          <w:p w14:paraId="65C7769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Mariana Iriselda Moran Guerrero</w:t>
            </w:r>
          </w:p>
        </w:tc>
        <w:tc>
          <w:tcPr>
            <w:tcW w:w="2171" w:type="dxa"/>
            <w:gridSpan w:val="5"/>
            <w:vMerge/>
            <w:shd w:val="clear" w:color="auto" w:fill="auto"/>
          </w:tcPr>
          <w:p w14:paraId="301DB588"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7EC9F619" w14:textId="77777777" w:rsidR="00A73E62" w:rsidRPr="00CB7A40" w:rsidRDefault="00A73E62" w:rsidP="00F508CC">
            <w:pPr>
              <w:spacing w:line="276" w:lineRule="auto"/>
              <w:jc w:val="center"/>
              <w:rPr>
                <w:rFonts w:ascii="Arial" w:hAnsi="Arial" w:cs="Arial"/>
                <w:b/>
                <w:sz w:val="18"/>
                <w:szCs w:val="18"/>
              </w:rPr>
            </w:pPr>
          </w:p>
          <w:p w14:paraId="24F3192A"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A - 3</w:t>
            </w:r>
          </w:p>
        </w:tc>
        <w:tc>
          <w:tcPr>
            <w:tcW w:w="1602" w:type="dxa"/>
            <w:gridSpan w:val="3"/>
            <w:shd w:val="clear" w:color="auto" w:fill="auto"/>
          </w:tcPr>
          <w:p w14:paraId="1D19324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picadillo y pan dulce)</w:t>
            </w:r>
          </w:p>
        </w:tc>
        <w:tc>
          <w:tcPr>
            <w:tcW w:w="1063" w:type="dxa"/>
            <w:gridSpan w:val="3"/>
            <w:shd w:val="clear" w:color="auto" w:fill="auto"/>
          </w:tcPr>
          <w:p w14:paraId="6AABB034" w14:textId="77777777" w:rsidR="00A73E62" w:rsidRPr="00CB7A40" w:rsidRDefault="00A73E62" w:rsidP="00F508CC">
            <w:pPr>
              <w:spacing w:line="276" w:lineRule="auto"/>
              <w:jc w:val="both"/>
              <w:rPr>
                <w:rFonts w:ascii="Arial" w:hAnsi="Arial" w:cs="Arial"/>
                <w:sz w:val="18"/>
                <w:szCs w:val="18"/>
              </w:rPr>
            </w:pPr>
          </w:p>
          <w:p w14:paraId="57939AD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54A95100" w14:textId="77777777" w:rsidR="00A73E62" w:rsidRPr="00CB7A40" w:rsidRDefault="00A73E62" w:rsidP="00F508CC">
            <w:pPr>
              <w:spacing w:line="276" w:lineRule="auto"/>
              <w:jc w:val="both"/>
              <w:rPr>
                <w:rFonts w:ascii="Arial" w:hAnsi="Arial" w:cs="Arial"/>
                <w:sz w:val="18"/>
                <w:szCs w:val="18"/>
              </w:rPr>
            </w:pPr>
          </w:p>
        </w:tc>
      </w:tr>
      <w:tr w:rsidR="00A73E62" w:rsidRPr="007044A5" w14:paraId="053D8663" w14:textId="77777777" w:rsidTr="00F508CC">
        <w:trPr>
          <w:gridBefore w:val="1"/>
          <w:gridAfter w:val="1"/>
          <w:wBefore w:w="113" w:type="dxa"/>
          <w:wAfter w:w="113" w:type="dxa"/>
        </w:trPr>
        <w:tc>
          <w:tcPr>
            <w:tcW w:w="2665" w:type="dxa"/>
            <w:gridSpan w:val="3"/>
            <w:shd w:val="clear" w:color="auto" w:fill="auto"/>
          </w:tcPr>
          <w:p w14:paraId="40D3EBE1" w14:textId="77777777" w:rsidR="00A73E62" w:rsidRPr="00CB7A40" w:rsidRDefault="00A73E62" w:rsidP="00F508CC">
            <w:pPr>
              <w:spacing w:line="276" w:lineRule="auto"/>
              <w:jc w:val="both"/>
              <w:rPr>
                <w:rFonts w:ascii="Arial" w:hAnsi="Arial" w:cs="Arial"/>
                <w:sz w:val="18"/>
                <w:szCs w:val="18"/>
              </w:rPr>
            </w:pPr>
          </w:p>
          <w:p w14:paraId="1D0CF4C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Adela López </w:t>
            </w:r>
          </w:p>
        </w:tc>
        <w:tc>
          <w:tcPr>
            <w:tcW w:w="2171" w:type="dxa"/>
            <w:gridSpan w:val="5"/>
            <w:vMerge/>
            <w:shd w:val="clear" w:color="auto" w:fill="auto"/>
          </w:tcPr>
          <w:p w14:paraId="15172833"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346DDEF5" w14:textId="77777777" w:rsidR="00A73E62" w:rsidRPr="00CB7A40" w:rsidRDefault="00A73E62" w:rsidP="00F508CC">
            <w:pPr>
              <w:spacing w:line="276" w:lineRule="auto"/>
              <w:jc w:val="center"/>
              <w:rPr>
                <w:rFonts w:ascii="Arial" w:hAnsi="Arial" w:cs="Arial"/>
                <w:b/>
                <w:sz w:val="18"/>
                <w:szCs w:val="18"/>
              </w:rPr>
            </w:pPr>
          </w:p>
          <w:p w14:paraId="760F19D8"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A - 4</w:t>
            </w:r>
          </w:p>
        </w:tc>
        <w:tc>
          <w:tcPr>
            <w:tcW w:w="1602" w:type="dxa"/>
            <w:gridSpan w:val="3"/>
            <w:shd w:val="clear" w:color="auto" w:fill="auto"/>
          </w:tcPr>
          <w:p w14:paraId="3C5F603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 cosméticos y ganchos)</w:t>
            </w:r>
          </w:p>
        </w:tc>
        <w:tc>
          <w:tcPr>
            <w:tcW w:w="1063" w:type="dxa"/>
            <w:gridSpan w:val="3"/>
            <w:shd w:val="clear" w:color="auto" w:fill="auto"/>
          </w:tcPr>
          <w:p w14:paraId="31FA00DB" w14:textId="77777777" w:rsidR="00A73E62" w:rsidRPr="00CB7A40" w:rsidRDefault="00A73E62" w:rsidP="00F508CC">
            <w:pPr>
              <w:spacing w:line="276" w:lineRule="auto"/>
              <w:jc w:val="both"/>
              <w:rPr>
                <w:rFonts w:ascii="Arial" w:hAnsi="Arial" w:cs="Arial"/>
                <w:sz w:val="18"/>
                <w:szCs w:val="18"/>
              </w:rPr>
            </w:pPr>
          </w:p>
          <w:p w14:paraId="5EFFAF3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11F1D322" w14:textId="77777777" w:rsidR="00A73E62" w:rsidRPr="00CB7A40" w:rsidRDefault="00A73E62" w:rsidP="00F508CC">
            <w:pPr>
              <w:spacing w:line="276" w:lineRule="auto"/>
              <w:jc w:val="both"/>
              <w:rPr>
                <w:rFonts w:ascii="Arial" w:hAnsi="Arial" w:cs="Arial"/>
                <w:sz w:val="18"/>
                <w:szCs w:val="18"/>
              </w:rPr>
            </w:pPr>
          </w:p>
        </w:tc>
      </w:tr>
      <w:tr w:rsidR="00A73E62" w:rsidRPr="007044A5" w14:paraId="236551BA" w14:textId="77777777" w:rsidTr="00F508CC">
        <w:trPr>
          <w:gridBefore w:val="1"/>
          <w:gridAfter w:val="1"/>
          <w:wBefore w:w="113" w:type="dxa"/>
          <w:wAfter w:w="113" w:type="dxa"/>
        </w:trPr>
        <w:tc>
          <w:tcPr>
            <w:tcW w:w="2665" w:type="dxa"/>
            <w:gridSpan w:val="3"/>
            <w:shd w:val="clear" w:color="auto" w:fill="auto"/>
          </w:tcPr>
          <w:p w14:paraId="24593EE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Marta Lilian Salguero de Torres</w:t>
            </w:r>
          </w:p>
        </w:tc>
        <w:tc>
          <w:tcPr>
            <w:tcW w:w="2171" w:type="dxa"/>
            <w:gridSpan w:val="5"/>
            <w:vMerge/>
            <w:shd w:val="clear" w:color="auto" w:fill="auto"/>
          </w:tcPr>
          <w:p w14:paraId="0ED02ECB"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639FDEA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b/>
                <w:sz w:val="18"/>
                <w:szCs w:val="18"/>
              </w:rPr>
              <w:t>A - 5</w:t>
            </w:r>
          </w:p>
        </w:tc>
        <w:tc>
          <w:tcPr>
            <w:tcW w:w="1602" w:type="dxa"/>
            <w:gridSpan w:val="3"/>
            <w:shd w:val="clear" w:color="auto" w:fill="auto"/>
          </w:tcPr>
          <w:p w14:paraId="072DED1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Ropa</w:t>
            </w:r>
          </w:p>
        </w:tc>
        <w:tc>
          <w:tcPr>
            <w:tcW w:w="1063" w:type="dxa"/>
            <w:gridSpan w:val="3"/>
            <w:shd w:val="clear" w:color="auto" w:fill="auto"/>
          </w:tcPr>
          <w:p w14:paraId="07ED29D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306B6743" w14:textId="77777777" w:rsidR="00A73E62" w:rsidRPr="00CB7A40" w:rsidRDefault="00A73E62" w:rsidP="00F508CC">
            <w:pPr>
              <w:spacing w:line="276" w:lineRule="auto"/>
              <w:jc w:val="both"/>
              <w:rPr>
                <w:rFonts w:ascii="Arial" w:hAnsi="Arial" w:cs="Arial"/>
                <w:sz w:val="18"/>
                <w:szCs w:val="18"/>
              </w:rPr>
            </w:pPr>
          </w:p>
        </w:tc>
      </w:tr>
      <w:tr w:rsidR="00A73E62" w:rsidRPr="007044A5" w14:paraId="133BBC8B" w14:textId="77777777" w:rsidTr="00F508CC">
        <w:trPr>
          <w:gridBefore w:val="1"/>
          <w:gridAfter w:val="1"/>
          <w:wBefore w:w="113" w:type="dxa"/>
          <w:wAfter w:w="113" w:type="dxa"/>
        </w:trPr>
        <w:tc>
          <w:tcPr>
            <w:tcW w:w="2665" w:type="dxa"/>
            <w:gridSpan w:val="3"/>
            <w:shd w:val="clear" w:color="auto" w:fill="auto"/>
          </w:tcPr>
          <w:p w14:paraId="00FD24F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Morena Guadalupe Marroquín Carpio</w:t>
            </w:r>
          </w:p>
        </w:tc>
        <w:tc>
          <w:tcPr>
            <w:tcW w:w="2171" w:type="dxa"/>
            <w:gridSpan w:val="5"/>
            <w:shd w:val="clear" w:color="auto" w:fill="auto"/>
          </w:tcPr>
          <w:p w14:paraId="0A80BE47" w14:textId="77777777" w:rsidR="00A73E62" w:rsidRPr="00CB7A40" w:rsidRDefault="00A73E62" w:rsidP="00F508CC">
            <w:pPr>
              <w:spacing w:line="276" w:lineRule="auto"/>
              <w:jc w:val="both"/>
              <w:rPr>
                <w:rFonts w:ascii="Arial" w:hAnsi="Arial" w:cs="Arial"/>
                <w:sz w:val="18"/>
                <w:szCs w:val="18"/>
              </w:rPr>
            </w:pPr>
          </w:p>
        </w:tc>
        <w:tc>
          <w:tcPr>
            <w:tcW w:w="976" w:type="dxa"/>
            <w:gridSpan w:val="4"/>
            <w:shd w:val="clear" w:color="auto" w:fill="auto"/>
          </w:tcPr>
          <w:p w14:paraId="08105E66" w14:textId="77777777" w:rsidR="00A73E62" w:rsidRPr="00CB7A40" w:rsidRDefault="00A73E62" w:rsidP="00F508CC">
            <w:pPr>
              <w:spacing w:line="276" w:lineRule="auto"/>
              <w:jc w:val="center"/>
              <w:rPr>
                <w:rFonts w:ascii="Arial" w:hAnsi="Arial" w:cs="Arial"/>
                <w:b/>
                <w:sz w:val="18"/>
                <w:szCs w:val="18"/>
              </w:rPr>
            </w:pPr>
          </w:p>
          <w:p w14:paraId="77021B4C"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A - 6</w:t>
            </w:r>
          </w:p>
        </w:tc>
        <w:tc>
          <w:tcPr>
            <w:tcW w:w="1602" w:type="dxa"/>
            <w:gridSpan w:val="3"/>
            <w:shd w:val="clear" w:color="auto" w:fill="auto"/>
          </w:tcPr>
          <w:p w14:paraId="26DE298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 cereales y verduras</w:t>
            </w:r>
          </w:p>
        </w:tc>
        <w:tc>
          <w:tcPr>
            <w:tcW w:w="1063" w:type="dxa"/>
            <w:gridSpan w:val="3"/>
            <w:shd w:val="clear" w:color="auto" w:fill="auto"/>
          </w:tcPr>
          <w:p w14:paraId="33ED273F" w14:textId="77777777" w:rsidR="00A73E62" w:rsidRPr="00CB7A40" w:rsidRDefault="00A73E62" w:rsidP="00F508CC">
            <w:pPr>
              <w:spacing w:line="276" w:lineRule="auto"/>
              <w:jc w:val="both"/>
              <w:rPr>
                <w:rFonts w:ascii="Arial" w:hAnsi="Arial" w:cs="Arial"/>
                <w:sz w:val="18"/>
                <w:szCs w:val="18"/>
              </w:rPr>
            </w:pPr>
          </w:p>
          <w:p w14:paraId="2C075CA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$0.25</w:t>
            </w:r>
          </w:p>
        </w:tc>
        <w:tc>
          <w:tcPr>
            <w:tcW w:w="1701" w:type="dxa"/>
            <w:gridSpan w:val="3"/>
            <w:shd w:val="clear" w:color="auto" w:fill="auto"/>
          </w:tcPr>
          <w:p w14:paraId="31793D91" w14:textId="77777777" w:rsidR="00A73E62" w:rsidRPr="00CB7A40" w:rsidRDefault="00A73E62" w:rsidP="00F508CC">
            <w:pPr>
              <w:spacing w:line="276" w:lineRule="auto"/>
              <w:jc w:val="both"/>
              <w:rPr>
                <w:rFonts w:ascii="Arial" w:hAnsi="Arial" w:cs="Arial"/>
                <w:sz w:val="18"/>
                <w:szCs w:val="18"/>
              </w:rPr>
            </w:pPr>
          </w:p>
        </w:tc>
      </w:tr>
      <w:tr w:rsidR="00A73E62" w:rsidRPr="007044A5" w14:paraId="05B948BF" w14:textId="77777777" w:rsidTr="00F508CC">
        <w:trPr>
          <w:gridBefore w:val="1"/>
          <w:gridAfter w:val="1"/>
          <w:wBefore w:w="113" w:type="dxa"/>
          <w:wAfter w:w="113" w:type="dxa"/>
          <w:trHeight w:val="655"/>
        </w:trPr>
        <w:tc>
          <w:tcPr>
            <w:tcW w:w="2665" w:type="dxa"/>
            <w:gridSpan w:val="3"/>
            <w:shd w:val="clear" w:color="auto" w:fill="auto"/>
          </w:tcPr>
          <w:p w14:paraId="75BCE44E" w14:textId="77777777" w:rsidR="00A73E62" w:rsidRPr="00CB7A40" w:rsidRDefault="00A73E62" w:rsidP="00F508CC">
            <w:pPr>
              <w:spacing w:line="276" w:lineRule="auto"/>
              <w:jc w:val="center"/>
              <w:rPr>
                <w:rFonts w:ascii="Arial" w:hAnsi="Arial" w:cs="Arial"/>
                <w:b/>
                <w:sz w:val="18"/>
                <w:szCs w:val="18"/>
              </w:rPr>
            </w:pPr>
          </w:p>
          <w:p w14:paraId="6A8F6CEF" w14:textId="77777777" w:rsidR="00A73E62" w:rsidRPr="00CB7A40" w:rsidRDefault="00A73E62" w:rsidP="00F508CC">
            <w:pPr>
              <w:spacing w:line="276" w:lineRule="auto"/>
              <w:rPr>
                <w:rFonts w:ascii="Arial" w:hAnsi="Arial" w:cs="Arial"/>
                <w:b/>
                <w:sz w:val="18"/>
                <w:szCs w:val="18"/>
              </w:rPr>
            </w:pPr>
            <w:r w:rsidRPr="00CB7A40">
              <w:rPr>
                <w:rFonts w:ascii="Arial" w:hAnsi="Arial" w:cs="Arial"/>
                <w:b/>
                <w:sz w:val="18"/>
                <w:szCs w:val="18"/>
              </w:rPr>
              <w:t xml:space="preserve">             </w:t>
            </w:r>
          </w:p>
          <w:p w14:paraId="1B52FC8B" w14:textId="77777777" w:rsidR="00A73E62" w:rsidRPr="00CB7A40" w:rsidRDefault="00A73E62" w:rsidP="00F508CC">
            <w:pPr>
              <w:spacing w:line="276" w:lineRule="auto"/>
              <w:rPr>
                <w:rFonts w:ascii="Arial" w:hAnsi="Arial" w:cs="Arial"/>
                <w:b/>
                <w:sz w:val="18"/>
                <w:szCs w:val="18"/>
              </w:rPr>
            </w:pPr>
          </w:p>
          <w:p w14:paraId="59AF33AA"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Nombre</w:t>
            </w:r>
          </w:p>
        </w:tc>
        <w:tc>
          <w:tcPr>
            <w:tcW w:w="1417" w:type="dxa"/>
            <w:gridSpan w:val="3"/>
            <w:shd w:val="clear" w:color="auto" w:fill="auto"/>
          </w:tcPr>
          <w:p w14:paraId="315DF26D" w14:textId="77777777" w:rsidR="00A73E62" w:rsidRPr="00CB7A40" w:rsidRDefault="00A73E62" w:rsidP="00F508CC">
            <w:pPr>
              <w:spacing w:line="276" w:lineRule="auto"/>
              <w:jc w:val="both"/>
              <w:rPr>
                <w:rFonts w:ascii="Arial" w:hAnsi="Arial" w:cs="Arial"/>
                <w:b/>
                <w:sz w:val="18"/>
                <w:szCs w:val="18"/>
              </w:rPr>
            </w:pPr>
          </w:p>
          <w:p w14:paraId="7C2A0820" w14:textId="77777777" w:rsidR="00A73E62" w:rsidRPr="00CB7A40" w:rsidRDefault="00A73E62" w:rsidP="00F508CC">
            <w:pPr>
              <w:spacing w:line="276" w:lineRule="auto"/>
              <w:jc w:val="both"/>
              <w:rPr>
                <w:rFonts w:ascii="Arial" w:hAnsi="Arial" w:cs="Arial"/>
                <w:b/>
                <w:sz w:val="18"/>
                <w:szCs w:val="18"/>
              </w:rPr>
            </w:pPr>
          </w:p>
          <w:p w14:paraId="7386AD3B" w14:textId="77777777" w:rsidR="00A73E62" w:rsidRPr="00CB7A40" w:rsidRDefault="00A73E62" w:rsidP="00F508CC">
            <w:pPr>
              <w:spacing w:line="276" w:lineRule="auto"/>
              <w:jc w:val="both"/>
              <w:rPr>
                <w:rFonts w:ascii="Arial" w:hAnsi="Arial" w:cs="Arial"/>
                <w:b/>
                <w:sz w:val="18"/>
                <w:szCs w:val="18"/>
              </w:rPr>
            </w:pPr>
          </w:p>
          <w:p w14:paraId="10B0A925"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ubicación</w:t>
            </w:r>
          </w:p>
        </w:tc>
        <w:tc>
          <w:tcPr>
            <w:tcW w:w="754" w:type="dxa"/>
            <w:gridSpan w:val="2"/>
            <w:shd w:val="clear" w:color="auto" w:fill="auto"/>
          </w:tcPr>
          <w:p w14:paraId="6455BBE4" w14:textId="77777777" w:rsidR="00A73E62" w:rsidRPr="00CB7A40" w:rsidRDefault="00A73E62" w:rsidP="00F508CC">
            <w:pPr>
              <w:spacing w:line="276" w:lineRule="auto"/>
              <w:jc w:val="both"/>
              <w:rPr>
                <w:rFonts w:ascii="Arial" w:hAnsi="Arial" w:cs="Arial"/>
                <w:b/>
                <w:sz w:val="18"/>
                <w:szCs w:val="18"/>
              </w:rPr>
            </w:pPr>
          </w:p>
          <w:p w14:paraId="481616A9" w14:textId="77777777" w:rsidR="00A73E62" w:rsidRPr="00CB7A40" w:rsidRDefault="00A73E62" w:rsidP="00F508CC">
            <w:pPr>
              <w:spacing w:line="276" w:lineRule="auto"/>
              <w:jc w:val="both"/>
              <w:rPr>
                <w:rFonts w:ascii="Arial" w:hAnsi="Arial" w:cs="Arial"/>
                <w:sz w:val="18"/>
                <w:szCs w:val="18"/>
              </w:rPr>
            </w:pPr>
          </w:p>
          <w:p w14:paraId="12701C67" w14:textId="77777777" w:rsidR="00A73E62" w:rsidRPr="00CB7A40" w:rsidRDefault="00A73E62" w:rsidP="00F508CC">
            <w:pPr>
              <w:spacing w:line="276" w:lineRule="auto"/>
              <w:jc w:val="both"/>
              <w:rPr>
                <w:rFonts w:ascii="Arial" w:hAnsi="Arial" w:cs="Arial"/>
                <w:sz w:val="18"/>
                <w:szCs w:val="18"/>
              </w:rPr>
            </w:pPr>
          </w:p>
          <w:p w14:paraId="71FE481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pasio</w:t>
            </w:r>
          </w:p>
        </w:tc>
        <w:tc>
          <w:tcPr>
            <w:tcW w:w="976" w:type="dxa"/>
            <w:gridSpan w:val="4"/>
            <w:shd w:val="clear" w:color="auto" w:fill="auto"/>
          </w:tcPr>
          <w:p w14:paraId="431FE4A2" w14:textId="77777777" w:rsidR="00A73E62" w:rsidRPr="00CB7A40" w:rsidRDefault="00A73E62" w:rsidP="00F508CC">
            <w:pPr>
              <w:spacing w:line="276" w:lineRule="auto"/>
              <w:rPr>
                <w:rFonts w:ascii="Arial" w:hAnsi="Arial" w:cs="Arial"/>
                <w:b/>
                <w:sz w:val="18"/>
                <w:szCs w:val="18"/>
              </w:rPr>
            </w:pPr>
          </w:p>
          <w:p w14:paraId="3992EBB3" w14:textId="77777777" w:rsidR="00A73E62" w:rsidRPr="00CB7A40" w:rsidRDefault="00A73E62" w:rsidP="00F508CC">
            <w:pPr>
              <w:spacing w:line="276" w:lineRule="auto"/>
              <w:rPr>
                <w:rFonts w:ascii="Arial" w:hAnsi="Arial" w:cs="Arial"/>
                <w:b/>
                <w:sz w:val="18"/>
                <w:szCs w:val="18"/>
              </w:rPr>
            </w:pPr>
            <w:r w:rsidRPr="00CB7A40">
              <w:rPr>
                <w:rFonts w:ascii="Arial" w:hAnsi="Arial" w:cs="Arial"/>
                <w:b/>
                <w:sz w:val="18"/>
                <w:szCs w:val="18"/>
              </w:rPr>
              <w:t xml:space="preserve">Numero </w:t>
            </w:r>
          </w:p>
          <w:p w14:paraId="54690B7E"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de</w:t>
            </w:r>
          </w:p>
          <w:p w14:paraId="5CEAB5F7"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 xml:space="preserve"> puesto</w:t>
            </w:r>
          </w:p>
        </w:tc>
        <w:tc>
          <w:tcPr>
            <w:tcW w:w="1602" w:type="dxa"/>
            <w:gridSpan w:val="3"/>
            <w:shd w:val="clear" w:color="auto" w:fill="auto"/>
          </w:tcPr>
          <w:p w14:paraId="3353B2BA" w14:textId="77777777" w:rsidR="00A73E62" w:rsidRPr="00CB7A40" w:rsidRDefault="00A73E62" w:rsidP="00F508CC">
            <w:pPr>
              <w:spacing w:line="276" w:lineRule="auto"/>
              <w:jc w:val="center"/>
              <w:rPr>
                <w:rFonts w:ascii="Arial" w:hAnsi="Arial" w:cs="Arial"/>
                <w:b/>
                <w:sz w:val="18"/>
                <w:szCs w:val="18"/>
              </w:rPr>
            </w:pPr>
          </w:p>
          <w:p w14:paraId="2CFC55EC"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Giro</w:t>
            </w:r>
          </w:p>
          <w:p w14:paraId="67791C18"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de</w:t>
            </w:r>
          </w:p>
          <w:p w14:paraId="2C37AAFF"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venta</w:t>
            </w:r>
          </w:p>
        </w:tc>
        <w:tc>
          <w:tcPr>
            <w:tcW w:w="1063" w:type="dxa"/>
            <w:gridSpan w:val="3"/>
            <w:shd w:val="clear" w:color="auto" w:fill="auto"/>
          </w:tcPr>
          <w:p w14:paraId="6EA7D027" w14:textId="77777777" w:rsidR="00A73E62" w:rsidRPr="00CB7A40" w:rsidRDefault="00A73E62" w:rsidP="00F508CC">
            <w:pPr>
              <w:spacing w:line="276" w:lineRule="auto"/>
              <w:jc w:val="both"/>
              <w:rPr>
                <w:rFonts w:ascii="Arial" w:hAnsi="Arial" w:cs="Arial"/>
                <w:sz w:val="18"/>
                <w:szCs w:val="18"/>
              </w:rPr>
            </w:pPr>
          </w:p>
          <w:p w14:paraId="36E9480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Pago diario</w:t>
            </w:r>
          </w:p>
        </w:tc>
        <w:tc>
          <w:tcPr>
            <w:tcW w:w="1701" w:type="dxa"/>
            <w:gridSpan w:val="3"/>
            <w:shd w:val="clear" w:color="auto" w:fill="auto"/>
          </w:tcPr>
          <w:p w14:paraId="2E7C0E21" w14:textId="77777777" w:rsidR="00A73E62" w:rsidRPr="00CB7A40" w:rsidRDefault="00A73E62" w:rsidP="00F508CC">
            <w:pPr>
              <w:spacing w:line="276" w:lineRule="auto"/>
              <w:jc w:val="center"/>
              <w:rPr>
                <w:rFonts w:ascii="Arial" w:hAnsi="Arial" w:cs="Arial"/>
                <w:b/>
                <w:sz w:val="18"/>
                <w:szCs w:val="18"/>
              </w:rPr>
            </w:pPr>
          </w:p>
          <w:p w14:paraId="6836D191" w14:textId="77777777" w:rsidR="00A73E62" w:rsidRPr="00CB7A40" w:rsidRDefault="00A73E62" w:rsidP="00F508CC">
            <w:pPr>
              <w:spacing w:line="276" w:lineRule="auto"/>
              <w:rPr>
                <w:rFonts w:ascii="Arial" w:hAnsi="Arial" w:cs="Arial"/>
                <w:b/>
                <w:sz w:val="18"/>
                <w:szCs w:val="18"/>
              </w:rPr>
            </w:pPr>
            <w:r w:rsidRPr="00CB7A40">
              <w:rPr>
                <w:rFonts w:ascii="Arial" w:hAnsi="Arial" w:cs="Arial"/>
                <w:b/>
                <w:sz w:val="18"/>
                <w:szCs w:val="18"/>
              </w:rPr>
              <w:t xml:space="preserve">      </w:t>
            </w:r>
          </w:p>
          <w:p w14:paraId="1A128FC1" w14:textId="77777777" w:rsidR="00A73E62" w:rsidRPr="00CB7A40" w:rsidRDefault="00A73E62" w:rsidP="00F508CC">
            <w:pPr>
              <w:spacing w:line="276" w:lineRule="auto"/>
              <w:rPr>
                <w:rFonts w:ascii="Arial" w:hAnsi="Arial" w:cs="Arial"/>
                <w:b/>
                <w:sz w:val="18"/>
                <w:szCs w:val="18"/>
              </w:rPr>
            </w:pPr>
            <w:r w:rsidRPr="00CB7A40">
              <w:rPr>
                <w:rFonts w:ascii="Arial" w:hAnsi="Arial" w:cs="Arial"/>
                <w:b/>
                <w:sz w:val="18"/>
                <w:szCs w:val="18"/>
              </w:rPr>
              <w:t xml:space="preserve"> </w:t>
            </w:r>
          </w:p>
          <w:p w14:paraId="55219E0D"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Firma</w:t>
            </w:r>
          </w:p>
        </w:tc>
      </w:tr>
      <w:tr w:rsidR="00A73E62" w:rsidRPr="007044A5" w14:paraId="1E6EA661" w14:textId="77777777" w:rsidTr="00F508CC">
        <w:trPr>
          <w:gridBefore w:val="1"/>
          <w:gridAfter w:val="1"/>
          <w:wBefore w:w="113" w:type="dxa"/>
          <w:wAfter w:w="113" w:type="dxa"/>
        </w:trPr>
        <w:tc>
          <w:tcPr>
            <w:tcW w:w="2665" w:type="dxa"/>
            <w:gridSpan w:val="3"/>
            <w:shd w:val="clear" w:color="auto" w:fill="auto"/>
          </w:tcPr>
          <w:p w14:paraId="302869B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Consuelo Hernández de Mena </w:t>
            </w:r>
          </w:p>
        </w:tc>
        <w:tc>
          <w:tcPr>
            <w:tcW w:w="1417" w:type="dxa"/>
            <w:gridSpan w:val="3"/>
            <w:shd w:val="clear" w:color="auto" w:fill="auto"/>
          </w:tcPr>
          <w:p w14:paraId="196BFF93" w14:textId="77777777" w:rsidR="00A73E62" w:rsidRPr="00CB7A40" w:rsidRDefault="00A73E62" w:rsidP="00F508CC">
            <w:pPr>
              <w:spacing w:line="276" w:lineRule="auto"/>
              <w:jc w:val="both"/>
              <w:rPr>
                <w:rFonts w:ascii="Arial" w:hAnsi="Arial" w:cs="Arial"/>
                <w:sz w:val="18"/>
                <w:szCs w:val="18"/>
              </w:rPr>
            </w:pPr>
          </w:p>
          <w:p w14:paraId="5F38746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1°nivel</w:t>
            </w:r>
          </w:p>
        </w:tc>
        <w:tc>
          <w:tcPr>
            <w:tcW w:w="754" w:type="dxa"/>
            <w:gridSpan w:val="2"/>
            <w:shd w:val="clear" w:color="auto" w:fill="auto"/>
          </w:tcPr>
          <w:p w14:paraId="13D78B7C" w14:textId="77777777" w:rsidR="00A73E62" w:rsidRPr="00CB7A40" w:rsidRDefault="00A73E62" w:rsidP="00F508CC">
            <w:pPr>
              <w:spacing w:line="276" w:lineRule="auto"/>
              <w:jc w:val="center"/>
              <w:rPr>
                <w:rFonts w:ascii="Arial" w:hAnsi="Arial" w:cs="Arial"/>
                <w:sz w:val="18"/>
                <w:szCs w:val="18"/>
              </w:rPr>
            </w:pPr>
          </w:p>
          <w:p w14:paraId="4F0EE09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08CC2608" w14:textId="77777777" w:rsidR="00A73E62" w:rsidRPr="00CB7A40" w:rsidRDefault="00A73E62" w:rsidP="00F508CC">
            <w:pPr>
              <w:spacing w:line="276" w:lineRule="auto"/>
              <w:jc w:val="center"/>
              <w:rPr>
                <w:rFonts w:ascii="Arial" w:hAnsi="Arial" w:cs="Arial"/>
                <w:sz w:val="18"/>
                <w:szCs w:val="18"/>
              </w:rPr>
            </w:pPr>
          </w:p>
          <w:p w14:paraId="1ADBB476"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1602" w:type="dxa"/>
            <w:gridSpan w:val="3"/>
            <w:shd w:val="clear" w:color="auto" w:fill="auto"/>
          </w:tcPr>
          <w:p w14:paraId="79A6C524" w14:textId="77777777" w:rsidR="00A73E62" w:rsidRPr="00CB7A40" w:rsidRDefault="00A73E62" w:rsidP="00F508CC">
            <w:pPr>
              <w:spacing w:line="276" w:lineRule="auto"/>
              <w:jc w:val="both"/>
              <w:rPr>
                <w:rFonts w:ascii="Arial" w:hAnsi="Arial" w:cs="Arial"/>
                <w:sz w:val="18"/>
                <w:szCs w:val="18"/>
              </w:rPr>
            </w:pPr>
          </w:p>
          <w:p w14:paraId="0DE5F1B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Flores</w:t>
            </w:r>
          </w:p>
        </w:tc>
        <w:tc>
          <w:tcPr>
            <w:tcW w:w="1063" w:type="dxa"/>
            <w:gridSpan w:val="3"/>
            <w:shd w:val="clear" w:color="auto" w:fill="auto"/>
          </w:tcPr>
          <w:p w14:paraId="4976A1DE" w14:textId="77777777" w:rsidR="00A73E62" w:rsidRPr="00CB7A40" w:rsidRDefault="00A73E62" w:rsidP="00F508CC">
            <w:pPr>
              <w:spacing w:line="276" w:lineRule="auto"/>
              <w:jc w:val="both"/>
              <w:rPr>
                <w:rFonts w:ascii="Arial" w:hAnsi="Arial" w:cs="Arial"/>
                <w:sz w:val="18"/>
                <w:szCs w:val="18"/>
              </w:rPr>
            </w:pPr>
          </w:p>
          <w:p w14:paraId="672C97D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34C9026C" w14:textId="77777777" w:rsidR="00A73E62" w:rsidRPr="00CB7A40" w:rsidRDefault="00A73E62" w:rsidP="00F508CC">
            <w:pPr>
              <w:spacing w:line="276" w:lineRule="auto"/>
              <w:jc w:val="both"/>
              <w:rPr>
                <w:rFonts w:ascii="Arial" w:hAnsi="Arial" w:cs="Arial"/>
                <w:sz w:val="18"/>
                <w:szCs w:val="18"/>
              </w:rPr>
            </w:pPr>
          </w:p>
        </w:tc>
      </w:tr>
      <w:tr w:rsidR="00A73E62" w:rsidRPr="007044A5" w14:paraId="6E9E6E3A" w14:textId="77777777" w:rsidTr="00F508CC">
        <w:trPr>
          <w:gridBefore w:val="1"/>
          <w:gridAfter w:val="1"/>
          <w:wBefore w:w="113" w:type="dxa"/>
          <w:wAfter w:w="113" w:type="dxa"/>
        </w:trPr>
        <w:tc>
          <w:tcPr>
            <w:tcW w:w="2665" w:type="dxa"/>
            <w:gridSpan w:val="3"/>
            <w:shd w:val="clear" w:color="auto" w:fill="auto"/>
          </w:tcPr>
          <w:p w14:paraId="15F1931C" w14:textId="77777777" w:rsidR="00A73E62" w:rsidRPr="00CB7A40" w:rsidRDefault="00A73E62" w:rsidP="00F508CC">
            <w:pPr>
              <w:spacing w:line="276" w:lineRule="auto"/>
              <w:rPr>
                <w:rFonts w:ascii="Arial" w:hAnsi="Arial" w:cs="Arial"/>
                <w:sz w:val="18"/>
                <w:szCs w:val="18"/>
              </w:rPr>
            </w:pPr>
          </w:p>
          <w:p w14:paraId="6FA551AA"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María Inés Alvarado de Salguero</w:t>
            </w:r>
          </w:p>
        </w:tc>
        <w:tc>
          <w:tcPr>
            <w:tcW w:w="1417" w:type="dxa"/>
            <w:gridSpan w:val="3"/>
            <w:shd w:val="clear" w:color="auto" w:fill="auto"/>
          </w:tcPr>
          <w:p w14:paraId="343AE550" w14:textId="77777777" w:rsidR="00A73E62" w:rsidRPr="00CB7A40" w:rsidRDefault="00A73E62" w:rsidP="00F508CC">
            <w:pPr>
              <w:spacing w:line="276" w:lineRule="auto"/>
              <w:jc w:val="both"/>
              <w:rPr>
                <w:rFonts w:ascii="Arial" w:hAnsi="Arial" w:cs="Arial"/>
                <w:sz w:val="18"/>
                <w:szCs w:val="18"/>
              </w:rPr>
            </w:pPr>
          </w:p>
          <w:p w14:paraId="527BFFF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7A17484C" w14:textId="77777777" w:rsidR="00A73E62" w:rsidRPr="00CB7A40" w:rsidRDefault="00A73E62" w:rsidP="00F508CC">
            <w:pPr>
              <w:spacing w:line="276" w:lineRule="auto"/>
              <w:jc w:val="center"/>
              <w:rPr>
                <w:rFonts w:ascii="Arial" w:hAnsi="Arial" w:cs="Arial"/>
                <w:sz w:val="18"/>
                <w:szCs w:val="18"/>
              </w:rPr>
            </w:pPr>
          </w:p>
          <w:p w14:paraId="6A3D73D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5291A5B1" w14:textId="77777777" w:rsidR="00A73E62" w:rsidRPr="00CB7A40" w:rsidRDefault="00A73E62" w:rsidP="00F508CC">
            <w:pPr>
              <w:spacing w:line="276" w:lineRule="auto"/>
              <w:jc w:val="center"/>
              <w:rPr>
                <w:rFonts w:ascii="Arial" w:hAnsi="Arial" w:cs="Arial"/>
                <w:sz w:val="18"/>
                <w:szCs w:val="18"/>
              </w:rPr>
            </w:pPr>
          </w:p>
          <w:p w14:paraId="388E660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4</w:t>
            </w:r>
          </w:p>
        </w:tc>
        <w:tc>
          <w:tcPr>
            <w:tcW w:w="1602" w:type="dxa"/>
            <w:gridSpan w:val="3"/>
            <w:shd w:val="clear" w:color="auto" w:fill="auto"/>
          </w:tcPr>
          <w:p w14:paraId="49ED9FA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verduras</w:t>
            </w:r>
          </w:p>
        </w:tc>
        <w:tc>
          <w:tcPr>
            <w:tcW w:w="1063" w:type="dxa"/>
            <w:gridSpan w:val="3"/>
            <w:shd w:val="clear" w:color="auto" w:fill="auto"/>
          </w:tcPr>
          <w:p w14:paraId="3C133DA3" w14:textId="77777777" w:rsidR="00A73E62" w:rsidRPr="00CB7A40" w:rsidRDefault="00A73E62" w:rsidP="00F508CC">
            <w:pPr>
              <w:spacing w:line="276" w:lineRule="auto"/>
              <w:jc w:val="both"/>
              <w:rPr>
                <w:rFonts w:ascii="Arial" w:hAnsi="Arial" w:cs="Arial"/>
                <w:sz w:val="18"/>
                <w:szCs w:val="18"/>
              </w:rPr>
            </w:pPr>
          </w:p>
          <w:p w14:paraId="493059E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5EF4C109" w14:textId="77777777" w:rsidR="00A73E62" w:rsidRPr="00CB7A40" w:rsidRDefault="00A73E62" w:rsidP="00F508CC">
            <w:pPr>
              <w:spacing w:line="276" w:lineRule="auto"/>
              <w:jc w:val="center"/>
              <w:rPr>
                <w:rFonts w:ascii="Arial" w:hAnsi="Arial" w:cs="Arial"/>
                <w:sz w:val="18"/>
                <w:szCs w:val="18"/>
              </w:rPr>
            </w:pPr>
          </w:p>
        </w:tc>
      </w:tr>
      <w:tr w:rsidR="00A73E62" w:rsidRPr="007044A5" w14:paraId="2C61365E" w14:textId="77777777" w:rsidTr="00F508CC">
        <w:trPr>
          <w:gridBefore w:val="1"/>
          <w:gridAfter w:val="1"/>
          <w:wBefore w:w="113" w:type="dxa"/>
          <w:wAfter w:w="113" w:type="dxa"/>
        </w:trPr>
        <w:tc>
          <w:tcPr>
            <w:tcW w:w="2665" w:type="dxa"/>
            <w:gridSpan w:val="3"/>
            <w:shd w:val="clear" w:color="auto" w:fill="auto"/>
          </w:tcPr>
          <w:p w14:paraId="4EF79FDB" w14:textId="77777777" w:rsidR="00A73E62" w:rsidRPr="00CB7A40" w:rsidRDefault="00A73E62" w:rsidP="00F508CC">
            <w:pPr>
              <w:spacing w:line="276" w:lineRule="auto"/>
              <w:jc w:val="both"/>
              <w:rPr>
                <w:rFonts w:ascii="Arial" w:hAnsi="Arial" w:cs="Arial"/>
                <w:sz w:val="18"/>
                <w:szCs w:val="18"/>
              </w:rPr>
            </w:pPr>
          </w:p>
          <w:p w14:paraId="0CBC66E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Merlín Roxana Orellana Estrada </w:t>
            </w:r>
          </w:p>
        </w:tc>
        <w:tc>
          <w:tcPr>
            <w:tcW w:w="1417" w:type="dxa"/>
            <w:gridSpan w:val="3"/>
            <w:shd w:val="clear" w:color="auto" w:fill="auto"/>
          </w:tcPr>
          <w:p w14:paraId="32C49DA9" w14:textId="77777777" w:rsidR="00A73E62" w:rsidRPr="00CB7A40" w:rsidRDefault="00A73E62" w:rsidP="00F508CC">
            <w:pPr>
              <w:spacing w:line="276" w:lineRule="auto"/>
              <w:jc w:val="both"/>
              <w:rPr>
                <w:rFonts w:ascii="Arial" w:hAnsi="Arial" w:cs="Arial"/>
                <w:sz w:val="18"/>
                <w:szCs w:val="18"/>
              </w:rPr>
            </w:pPr>
          </w:p>
          <w:p w14:paraId="3BE12BE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485DBF51" w14:textId="77777777" w:rsidR="00A73E62" w:rsidRPr="00CB7A40" w:rsidRDefault="00A73E62" w:rsidP="00F508CC">
            <w:pPr>
              <w:spacing w:line="276" w:lineRule="auto"/>
              <w:jc w:val="center"/>
              <w:rPr>
                <w:rFonts w:ascii="Arial" w:hAnsi="Arial" w:cs="Arial"/>
                <w:sz w:val="18"/>
                <w:szCs w:val="18"/>
              </w:rPr>
            </w:pPr>
          </w:p>
          <w:p w14:paraId="4F815912"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3042EECB" w14:textId="77777777" w:rsidR="00A73E62" w:rsidRPr="00CB7A40" w:rsidRDefault="00A73E62" w:rsidP="00F508CC">
            <w:pPr>
              <w:spacing w:line="276" w:lineRule="auto"/>
              <w:jc w:val="center"/>
              <w:rPr>
                <w:rFonts w:ascii="Arial" w:hAnsi="Arial" w:cs="Arial"/>
                <w:sz w:val="18"/>
                <w:szCs w:val="18"/>
              </w:rPr>
            </w:pPr>
          </w:p>
          <w:p w14:paraId="12CFA0C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5</w:t>
            </w:r>
          </w:p>
        </w:tc>
        <w:tc>
          <w:tcPr>
            <w:tcW w:w="1602" w:type="dxa"/>
            <w:gridSpan w:val="3"/>
            <w:shd w:val="clear" w:color="auto" w:fill="auto"/>
          </w:tcPr>
          <w:p w14:paraId="4257297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tamales y pan)</w:t>
            </w:r>
          </w:p>
        </w:tc>
        <w:tc>
          <w:tcPr>
            <w:tcW w:w="1063" w:type="dxa"/>
            <w:gridSpan w:val="3"/>
            <w:shd w:val="clear" w:color="auto" w:fill="auto"/>
          </w:tcPr>
          <w:p w14:paraId="24DE7ECB" w14:textId="77777777" w:rsidR="00A73E62" w:rsidRPr="00CB7A40" w:rsidRDefault="00A73E62" w:rsidP="00F508CC">
            <w:pPr>
              <w:spacing w:line="276" w:lineRule="auto"/>
              <w:jc w:val="both"/>
              <w:rPr>
                <w:rFonts w:ascii="Arial" w:hAnsi="Arial" w:cs="Arial"/>
                <w:sz w:val="18"/>
                <w:szCs w:val="18"/>
              </w:rPr>
            </w:pPr>
          </w:p>
          <w:p w14:paraId="06B2ECF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1938A010" w14:textId="77777777" w:rsidR="00A73E62" w:rsidRPr="00CB7A40" w:rsidRDefault="00A73E62" w:rsidP="00F508CC">
            <w:pPr>
              <w:spacing w:line="276" w:lineRule="auto"/>
              <w:jc w:val="both"/>
              <w:rPr>
                <w:rFonts w:ascii="Arial" w:hAnsi="Arial" w:cs="Arial"/>
                <w:sz w:val="18"/>
                <w:szCs w:val="18"/>
              </w:rPr>
            </w:pPr>
          </w:p>
        </w:tc>
      </w:tr>
      <w:tr w:rsidR="00A73E62" w:rsidRPr="007044A5" w14:paraId="00BA36BE" w14:textId="77777777" w:rsidTr="00F508CC">
        <w:trPr>
          <w:gridBefore w:val="1"/>
          <w:gridAfter w:val="1"/>
          <w:wBefore w:w="113" w:type="dxa"/>
          <w:wAfter w:w="113" w:type="dxa"/>
        </w:trPr>
        <w:tc>
          <w:tcPr>
            <w:tcW w:w="2665" w:type="dxa"/>
            <w:gridSpan w:val="3"/>
            <w:shd w:val="clear" w:color="auto" w:fill="auto"/>
          </w:tcPr>
          <w:p w14:paraId="286F829A" w14:textId="77777777" w:rsidR="00A73E62" w:rsidRPr="00CB7A40" w:rsidRDefault="00A73E62" w:rsidP="00F508CC">
            <w:pPr>
              <w:spacing w:line="276" w:lineRule="auto"/>
              <w:jc w:val="both"/>
              <w:rPr>
                <w:rFonts w:ascii="Arial" w:hAnsi="Arial" w:cs="Arial"/>
                <w:sz w:val="18"/>
                <w:szCs w:val="18"/>
              </w:rPr>
            </w:pPr>
          </w:p>
          <w:p w14:paraId="58F2083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María Yolanda Rodríguez de Sánchez</w:t>
            </w:r>
          </w:p>
        </w:tc>
        <w:tc>
          <w:tcPr>
            <w:tcW w:w="1417" w:type="dxa"/>
            <w:gridSpan w:val="3"/>
            <w:shd w:val="clear" w:color="auto" w:fill="auto"/>
          </w:tcPr>
          <w:p w14:paraId="5832F223" w14:textId="77777777" w:rsidR="00A73E62" w:rsidRPr="00CB7A40" w:rsidRDefault="00A73E62" w:rsidP="00F508CC">
            <w:pPr>
              <w:spacing w:line="276" w:lineRule="auto"/>
              <w:jc w:val="both"/>
              <w:rPr>
                <w:rFonts w:ascii="Arial" w:hAnsi="Arial" w:cs="Arial"/>
                <w:sz w:val="18"/>
                <w:szCs w:val="18"/>
              </w:rPr>
            </w:pPr>
          </w:p>
          <w:p w14:paraId="35800AB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0C28252A" w14:textId="77777777" w:rsidR="00A73E62" w:rsidRPr="00CB7A40" w:rsidRDefault="00A73E62" w:rsidP="00F508CC">
            <w:pPr>
              <w:spacing w:line="276" w:lineRule="auto"/>
              <w:jc w:val="center"/>
              <w:rPr>
                <w:rFonts w:ascii="Arial" w:hAnsi="Arial" w:cs="Arial"/>
                <w:sz w:val="18"/>
                <w:szCs w:val="18"/>
              </w:rPr>
            </w:pPr>
          </w:p>
          <w:p w14:paraId="7B267A72"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0E345E7A" w14:textId="77777777" w:rsidR="00A73E62" w:rsidRPr="00CB7A40" w:rsidRDefault="00A73E62" w:rsidP="00F508CC">
            <w:pPr>
              <w:spacing w:line="276" w:lineRule="auto"/>
              <w:jc w:val="center"/>
              <w:rPr>
                <w:rFonts w:ascii="Arial" w:hAnsi="Arial" w:cs="Arial"/>
                <w:sz w:val="18"/>
                <w:szCs w:val="18"/>
              </w:rPr>
            </w:pPr>
          </w:p>
          <w:p w14:paraId="0A1939E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6</w:t>
            </w:r>
          </w:p>
        </w:tc>
        <w:tc>
          <w:tcPr>
            <w:tcW w:w="1602" w:type="dxa"/>
            <w:gridSpan w:val="3"/>
            <w:shd w:val="clear" w:color="auto" w:fill="auto"/>
          </w:tcPr>
          <w:p w14:paraId="04CFF72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Juguetes, peluches,  adornos para cumpleaños</w:t>
            </w:r>
          </w:p>
        </w:tc>
        <w:tc>
          <w:tcPr>
            <w:tcW w:w="1063" w:type="dxa"/>
            <w:gridSpan w:val="3"/>
            <w:shd w:val="clear" w:color="auto" w:fill="auto"/>
          </w:tcPr>
          <w:p w14:paraId="3948E2D7" w14:textId="77777777" w:rsidR="00A73E62" w:rsidRPr="00CB7A40" w:rsidRDefault="00A73E62" w:rsidP="00F508CC">
            <w:pPr>
              <w:spacing w:line="276" w:lineRule="auto"/>
              <w:jc w:val="both"/>
              <w:rPr>
                <w:rFonts w:ascii="Arial" w:hAnsi="Arial" w:cs="Arial"/>
                <w:sz w:val="18"/>
                <w:szCs w:val="18"/>
              </w:rPr>
            </w:pPr>
          </w:p>
          <w:p w14:paraId="3C3325E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1140DF11" w14:textId="77777777" w:rsidR="00A73E62" w:rsidRPr="00CB7A40" w:rsidRDefault="00A73E62" w:rsidP="00F508CC">
            <w:pPr>
              <w:spacing w:line="276" w:lineRule="auto"/>
              <w:jc w:val="both"/>
              <w:rPr>
                <w:rFonts w:ascii="Arial" w:hAnsi="Arial" w:cs="Arial"/>
                <w:sz w:val="18"/>
                <w:szCs w:val="18"/>
              </w:rPr>
            </w:pPr>
          </w:p>
        </w:tc>
      </w:tr>
      <w:tr w:rsidR="00A73E62" w:rsidRPr="007044A5" w14:paraId="647B22BB" w14:textId="77777777" w:rsidTr="00F508CC">
        <w:trPr>
          <w:gridBefore w:val="1"/>
          <w:gridAfter w:val="1"/>
          <w:wBefore w:w="113" w:type="dxa"/>
          <w:wAfter w:w="113" w:type="dxa"/>
        </w:trPr>
        <w:tc>
          <w:tcPr>
            <w:tcW w:w="2665" w:type="dxa"/>
            <w:gridSpan w:val="3"/>
            <w:vMerge w:val="restart"/>
            <w:shd w:val="clear" w:color="auto" w:fill="FFE599"/>
          </w:tcPr>
          <w:p w14:paraId="02D2C6E8" w14:textId="77777777" w:rsidR="00A73E62" w:rsidRPr="00CB7A40" w:rsidRDefault="00A73E62" w:rsidP="00F508CC">
            <w:pPr>
              <w:spacing w:line="276" w:lineRule="auto"/>
              <w:jc w:val="both"/>
              <w:rPr>
                <w:rFonts w:ascii="Arial" w:hAnsi="Arial" w:cs="Arial"/>
                <w:sz w:val="18"/>
                <w:szCs w:val="18"/>
              </w:rPr>
            </w:pPr>
          </w:p>
          <w:p w14:paraId="6B256861" w14:textId="77777777" w:rsidR="00A73E62" w:rsidRPr="00CB7A40" w:rsidRDefault="00A73E62" w:rsidP="00F508CC">
            <w:pPr>
              <w:spacing w:line="276" w:lineRule="auto"/>
              <w:jc w:val="both"/>
              <w:rPr>
                <w:rFonts w:ascii="Arial" w:hAnsi="Arial" w:cs="Arial"/>
                <w:sz w:val="18"/>
                <w:szCs w:val="18"/>
              </w:rPr>
            </w:pPr>
          </w:p>
          <w:p w14:paraId="15223C2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Isabel Ríos de Hernández </w:t>
            </w:r>
          </w:p>
        </w:tc>
        <w:tc>
          <w:tcPr>
            <w:tcW w:w="1417" w:type="dxa"/>
            <w:gridSpan w:val="3"/>
            <w:shd w:val="clear" w:color="auto" w:fill="FFE599"/>
          </w:tcPr>
          <w:p w14:paraId="5D694B8D" w14:textId="77777777" w:rsidR="00A73E62" w:rsidRPr="00CB7A40" w:rsidRDefault="00A73E62" w:rsidP="00F508CC">
            <w:pPr>
              <w:spacing w:line="276" w:lineRule="auto"/>
              <w:jc w:val="both"/>
              <w:rPr>
                <w:rFonts w:ascii="Arial" w:hAnsi="Arial" w:cs="Arial"/>
                <w:sz w:val="18"/>
                <w:szCs w:val="18"/>
              </w:rPr>
            </w:pPr>
          </w:p>
          <w:p w14:paraId="2B84355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FFE599"/>
          </w:tcPr>
          <w:p w14:paraId="09FF31A3" w14:textId="77777777" w:rsidR="00A73E62" w:rsidRPr="00CB7A40" w:rsidRDefault="00A73E62" w:rsidP="00F508CC">
            <w:pPr>
              <w:spacing w:line="276" w:lineRule="auto"/>
              <w:jc w:val="center"/>
              <w:rPr>
                <w:rFonts w:ascii="Arial" w:hAnsi="Arial" w:cs="Arial"/>
                <w:sz w:val="18"/>
                <w:szCs w:val="18"/>
              </w:rPr>
            </w:pPr>
          </w:p>
          <w:p w14:paraId="1E1FE45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FFE599"/>
          </w:tcPr>
          <w:p w14:paraId="48872123" w14:textId="77777777" w:rsidR="00A73E62" w:rsidRPr="00CB7A40" w:rsidRDefault="00A73E62" w:rsidP="00F508CC">
            <w:pPr>
              <w:spacing w:line="276" w:lineRule="auto"/>
              <w:jc w:val="center"/>
              <w:rPr>
                <w:rFonts w:ascii="Arial" w:hAnsi="Arial" w:cs="Arial"/>
                <w:sz w:val="18"/>
                <w:szCs w:val="18"/>
              </w:rPr>
            </w:pPr>
          </w:p>
          <w:p w14:paraId="030F258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7</w:t>
            </w:r>
          </w:p>
        </w:tc>
        <w:tc>
          <w:tcPr>
            <w:tcW w:w="1602" w:type="dxa"/>
            <w:gridSpan w:val="3"/>
            <w:shd w:val="clear" w:color="auto" w:fill="FFE599"/>
          </w:tcPr>
          <w:p w14:paraId="771EFEB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golosinas y cereales</w:t>
            </w:r>
          </w:p>
        </w:tc>
        <w:tc>
          <w:tcPr>
            <w:tcW w:w="1063" w:type="dxa"/>
            <w:gridSpan w:val="3"/>
            <w:vMerge w:val="restart"/>
            <w:shd w:val="clear" w:color="auto" w:fill="FFE599"/>
          </w:tcPr>
          <w:p w14:paraId="7B1E6A14" w14:textId="77777777" w:rsidR="00A73E62" w:rsidRPr="00CB7A40" w:rsidRDefault="00A73E62" w:rsidP="00F508CC">
            <w:pPr>
              <w:spacing w:line="276" w:lineRule="auto"/>
              <w:jc w:val="both"/>
              <w:rPr>
                <w:rFonts w:ascii="Arial" w:hAnsi="Arial" w:cs="Arial"/>
                <w:sz w:val="18"/>
                <w:szCs w:val="18"/>
              </w:rPr>
            </w:pPr>
          </w:p>
          <w:p w14:paraId="58D869A4"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$1.48</w:t>
            </w:r>
          </w:p>
        </w:tc>
        <w:tc>
          <w:tcPr>
            <w:tcW w:w="1701" w:type="dxa"/>
            <w:gridSpan w:val="3"/>
            <w:vMerge w:val="restart"/>
            <w:shd w:val="clear" w:color="auto" w:fill="FFE599"/>
          </w:tcPr>
          <w:p w14:paraId="0159937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 </w:t>
            </w:r>
          </w:p>
        </w:tc>
      </w:tr>
      <w:tr w:rsidR="00A73E62" w:rsidRPr="007044A5" w14:paraId="790F6135" w14:textId="77777777" w:rsidTr="00F508CC">
        <w:trPr>
          <w:gridBefore w:val="1"/>
          <w:gridAfter w:val="1"/>
          <w:wBefore w:w="113" w:type="dxa"/>
          <w:wAfter w:w="113" w:type="dxa"/>
        </w:trPr>
        <w:tc>
          <w:tcPr>
            <w:tcW w:w="2665" w:type="dxa"/>
            <w:gridSpan w:val="3"/>
            <w:vMerge/>
            <w:shd w:val="clear" w:color="auto" w:fill="FFE599"/>
          </w:tcPr>
          <w:p w14:paraId="62F04C5B" w14:textId="77777777" w:rsidR="00A73E62" w:rsidRPr="00CB7A40" w:rsidRDefault="00A73E62" w:rsidP="00F508CC">
            <w:pPr>
              <w:spacing w:line="276" w:lineRule="auto"/>
              <w:jc w:val="both"/>
              <w:rPr>
                <w:rFonts w:ascii="Arial" w:hAnsi="Arial" w:cs="Arial"/>
                <w:sz w:val="18"/>
                <w:szCs w:val="18"/>
              </w:rPr>
            </w:pPr>
          </w:p>
        </w:tc>
        <w:tc>
          <w:tcPr>
            <w:tcW w:w="1417" w:type="dxa"/>
            <w:gridSpan w:val="3"/>
            <w:shd w:val="clear" w:color="auto" w:fill="FFE599"/>
          </w:tcPr>
          <w:p w14:paraId="37AE1DFE"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2°nivel</w:t>
            </w:r>
          </w:p>
        </w:tc>
        <w:tc>
          <w:tcPr>
            <w:tcW w:w="754" w:type="dxa"/>
            <w:gridSpan w:val="2"/>
            <w:shd w:val="clear" w:color="auto" w:fill="FFE599"/>
          </w:tcPr>
          <w:p w14:paraId="2DC1786F"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2</w:t>
            </w:r>
          </w:p>
        </w:tc>
        <w:tc>
          <w:tcPr>
            <w:tcW w:w="976" w:type="dxa"/>
            <w:gridSpan w:val="4"/>
            <w:shd w:val="clear" w:color="auto" w:fill="FFE599"/>
          </w:tcPr>
          <w:p w14:paraId="72360806"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28</w:t>
            </w:r>
          </w:p>
        </w:tc>
        <w:tc>
          <w:tcPr>
            <w:tcW w:w="1602" w:type="dxa"/>
            <w:gridSpan w:val="3"/>
            <w:shd w:val="clear" w:color="auto" w:fill="FFE599"/>
          </w:tcPr>
          <w:p w14:paraId="1DDEB5E2"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Venta de vinagre</w:t>
            </w:r>
          </w:p>
        </w:tc>
        <w:tc>
          <w:tcPr>
            <w:tcW w:w="1063" w:type="dxa"/>
            <w:gridSpan w:val="3"/>
            <w:vMerge/>
            <w:shd w:val="clear" w:color="auto" w:fill="FFE599"/>
          </w:tcPr>
          <w:p w14:paraId="03F46191" w14:textId="77777777" w:rsidR="00A73E62" w:rsidRPr="00CB7A40" w:rsidRDefault="00A73E62" w:rsidP="00F508CC">
            <w:pPr>
              <w:spacing w:line="276" w:lineRule="auto"/>
              <w:jc w:val="both"/>
              <w:rPr>
                <w:rFonts w:ascii="Arial" w:hAnsi="Arial" w:cs="Arial"/>
                <w:sz w:val="18"/>
                <w:szCs w:val="18"/>
              </w:rPr>
            </w:pPr>
          </w:p>
        </w:tc>
        <w:tc>
          <w:tcPr>
            <w:tcW w:w="1701" w:type="dxa"/>
            <w:gridSpan w:val="3"/>
            <w:vMerge/>
            <w:shd w:val="clear" w:color="auto" w:fill="FFE599"/>
          </w:tcPr>
          <w:p w14:paraId="514FAF92" w14:textId="77777777" w:rsidR="00A73E62" w:rsidRPr="00CB7A40" w:rsidRDefault="00A73E62" w:rsidP="00F508CC">
            <w:pPr>
              <w:spacing w:line="276" w:lineRule="auto"/>
              <w:jc w:val="both"/>
              <w:rPr>
                <w:rFonts w:ascii="Arial" w:hAnsi="Arial" w:cs="Arial"/>
                <w:sz w:val="18"/>
                <w:szCs w:val="18"/>
              </w:rPr>
            </w:pPr>
          </w:p>
        </w:tc>
      </w:tr>
      <w:tr w:rsidR="00A73E62" w:rsidRPr="007044A5" w14:paraId="427BD8B3" w14:textId="77777777" w:rsidTr="00F508CC">
        <w:trPr>
          <w:gridBefore w:val="1"/>
          <w:gridAfter w:val="1"/>
          <w:wBefore w:w="113" w:type="dxa"/>
          <w:wAfter w:w="113" w:type="dxa"/>
        </w:trPr>
        <w:tc>
          <w:tcPr>
            <w:tcW w:w="2665" w:type="dxa"/>
            <w:gridSpan w:val="3"/>
            <w:shd w:val="clear" w:color="auto" w:fill="auto"/>
          </w:tcPr>
          <w:p w14:paraId="5E11210B" w14:textId="77777777" w:rsidR="00A73E62" w:rsidRPr="00CB7A40" w:rsidRDefault="00A73E62" w:rsidP="00F508CC">
            <w:pPr>
              <w:spacing w:line="276" w:lineRule="auto"/>
              <w:jc w:val="both"/>
              <w:rPr>
                <w:rFonts w:ascii="Arial" w:hAnsi="Arial" w:cs="Arial"/>
                <w:sz w:val="18"/>
                <w:szCs w:val="18"/>
              </w:rPr>
            </w:pPr>
          </w:p>
          <w:p w14:paraId="522D875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Ester Isabel Quintana Ríos </w:t>
            </w:r>
          </w:p>
        </w:tc>
        <w:tc>
          <w:tcPr>
            <w:tcW w:w="1417" w:type="dxa"/>
            <w:gridSpan w:val="3"/>
            <w:shd w:val="clear" w:color="auto" w:fill="auto"/>
          </w:tcPr>
          <w:p w14:paraId="37AD5D4F" w14:textId="77777777" w:rsidR="00A73E62" w:rsidRPr="00CB7A40" w:rsidRDefault="00A73E62" w:rsidP="00F508CC">
            <w:pPr>
              <w:spacing w:line="276" w:lineRule="auto"/>
              <w:jc w:val="both"/>
              <w:rPr>
                <w:rFonts w:ascii="Arial" w:hAnsi="Arial" w:cs="Arial"/>
                <w:sz w:val="18"/>
                <w:szCs w:val="18"/>
              </w:rPr>
            </w:pPr>
          </w:p>
          <w:p w14:paraId="10E1779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34B5B82B" w14:textId="77777777" w:rsidR="00A73E62" w:rsidRPr="00CB7A40" w:rsidRDefault="00A73E62" w:rsidP="00F508CC">
            <w:pPr>
              <w:spacing w:line="276" w:lineRule="auto"/>
              <w:jc w:val="center"/>
              <w:rPr>
                <w:rFonts w:ascii="Arial" w:hAnsi="Arial" w:cs="Arial"/>
                <w:sz w:val="18"/>
                <w:szCs w:val="18"/>
              </w:rPr>
            </w:pPr>
          </w:p>
          <w:p w14:paraId="3A671B12"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20864607" w14:textId="77777777" w:rsidR="00A73E62" w:rsidRPr="00CB7A40" w:rsidRDefault="00A73E62" w:rsidP="00F508CC">
            <w:pPr>
              <w:spacing w:line="276" w:lineRule="auto"/>
              <w:jc w:val="center"/>
              <w:rPr>
                <w:rFonts w:ascii="Arial" w:hAnsi="Arial" w:cs="Arial"/>
                <w:sz w:val="18"/>
                <w:szCs w:val="18"/>
              </w:rPr>
            </w:pPr>
          </w:p>
          <w:p w14:paraId="5A392EC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8</w:t>
            </w:r>
          </w:p>
        </w:tc>
        <w:tc>
          <w:tcPr>
            <w:tcW w:w="1602" w:type="dxa"/>
            <w:gridSpan w:val="3"/>
            <w:shd w:val="clear" w:color="auto" w:fill="auto"/>
          </w:tcPr>
          <w:p w14:paraId="5EC4063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refrescos)</w:t>
            </w:r>
          </w:p>
        </w:tc>
        <w:tc>
          <w:tcPr>
            <w:tcW w:w="1063" w:type="dxa"/>
            <w:gridSpan w:val="3"/>
            <w:shd w:val="clear" w:color="auto" w:fill="auto"/>
          </w:tcPr>
          <w:p w14:paraId="212E82B5" w14:textId="77777777" w:rsidR="00A73E62" w:rsidRPr="00CB7A40" w:rsidRDefault="00A73E62" w:rsidP="00F508CC">
            <w:pPr>
              <w:spacing w:line="276" w:lineRule="auto"/>
              <w:jc w:val="both"/>
              <w:rPr>
                <w:rFonts w:ascii="Arial" w:hAnsi="Arial" w:cs="Arial"/>
                <w:sz w:val="18"/>
                <w:szCs w:val="18"/>
              </w:rPr>
            </w:pPr>
          </w:p>
          <w:p w14:paraId="10592BB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47EF4D78" w14:textId="77777777" w:rsidR="00A73E62" w:rsidRPr="00CB7A40" w:rsidRDefault="00A73E62" w:rsidP="00F508CC">
            <w:pPr>
              <w:spacing w:line="276" w:lineRule="auto"/>
              <w:jc w:val="both"/>
              <w:rPr>
                <w:rFonts w:ascii="Arial" w:hAnsi="Arial" w:cs="Arial"/>
                <w:sz w:val="18"/>
                <w:szCs w:val="18"/>
              </w:rPr>
            </w:pPr>
          </w:p>
        </w:tc>
      </w:tr>
      <w:tr w:rsidR="00A73E62" w:rsidRPr="007044A5" w14:paraId="4B36B111" w14:textId="77777777" w:rsidTr="00F508CC">
        <w:trPr>
          <w:gridBefore w:val="1"/>
          <w:gridAfter w:val="1"/>
          <w:wBefore w:w="113" w:type="dxa"/>
          <w:wAfter w:w="113" w:type="dxa"/>
        </w:trPr>
        <w:tc>
          <w:tcPr>
            <w:tcW w:w="2665" w:type="dxa"/>
            <w:gridSpan w:val="3"/>
            <w:shd w:val="clear" w:color="auto" w:fill="auto"/>
          </w:tcPr>
          <w:p w14:paraId="24351848" w14:textId="77777777" w:rsidR="00A73E62" w:rsidRPr="00CB7A40" w:rsidRDefault="00A73E62" w:rsidP="00F508CC">
            <w:pPr>
              <w:spacing w:line="276" w:lineRule="auto"/>
              <w:jc w:val="both"/>
              <w:rPr>
                <w:rFonts w:ascii="Arial" w:hAnsi="Arial" w:cs="Arial"/>
                <w:sz w:val="18"/>
                <w:szCs w:val="18"/>
              </w:rPr>
            </w:pPr>
          </w:p>
          <w:p w14:paraId="23F1400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Teresa de Jesús Ríos Martínez </w:t>
            </w:r>
          </w:p>
        </w:tc>
        <w:tc>
          <w:tcPr>
            <w:tcW w:w="1417" w:type="dxa"/>
            <w:gridSpan w:val="3"/>
            <w:shd w:val="clear" w:color="auto" w:fill="auto"/>
          </w:tcPr>
          <w:p w14:paraId="7932E78B" w14:textId="77777777" w:rsidR="00A73E62" w:rsidRPr="00CB7A40" w:rsidRDefault="00A73E62" w:rsidP="00F508CC">
            <w:pPr>
              <w:spacing w:line="276" w:lineRule="auto"/>
              <w:jc w:val="both"/>
              <w:rPr>
                <w:rFonts w:ascii="Arial" w:hAnsi="Arial" w:cs="Arial"/>
                <w:sz w:val="18"/>
                <w:szCs w:val="18"/>
              </w:rPr>
            </w:pPr>
          </w:p>
          <w:p w14:paraId="30E9C1D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12BF63F4" w14:textId="77777777" w:rsidR="00A73E62" w:rsidRPr="00CB7A40" w:rsidRDefault="00A73E62" w:rsidP="00F508CC">
            <w:pPr>
              <w:spacing w:line="276" w:lineRule="auto"/>
              <w:jc w:val="center"/>
              <w:rPr>
                <w:rFonts w:ascii="Arial" w:hAnsi="Arial" w:cs="Arial"/>
                <w:sz w:val="18"/>
                <w:szCs w:val="18"/>
              </w:rPr>
            </w:pPr>
          </w:p>
          <w:p w14:paraId="536A363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2CAFE7FA" w14:textId="77777777" w:rsidR="00A73E62" w:rsidRPr="00CB7A40" w:rsidRDefault="00A73E62" w:rsidP="00F508CC">
            <w:pPr>
              <w:spacing w:line="276" w:lineRule="auto"/>
              <w:jc w:val="center"/>
              <w:rPr>
                <w:rFonts w:ascii="Arial" w:hAnsi="Arial" w:cs="Arial"/>
                <w:sz w:val="18"/>
                <w:szCs w:val="18"/>
              </w:rPr>
            </w:pPr>
          </w:p>
          <w:p w14:paraId="73633A8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9</w:t>
            </w:r>
          </w:p>
        </w:tc>
        <w:tc>
          <w:tcPr>
            <w:tcW w:w="1602" w:type="dxa"/>
            <w:gridSpan w:val="3"/>
            <w:shd w:val="clear" w:color="auto" w:fill="auto"/>
          </w:tcPr>
          <w:p w14:paraId="40C9760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refrescos)</w:t>
            </w:r>
          </w:p>
        </w:tc>
        <w:tc>
          <w:tcPr>
            <w:tcW w:w="1063" w:type="dxa"/>
            <w:gridSpan w:val="3"/>
            <w:shd w:val="clear" w:color="auto" w:fill="auto"/>
          </w:tcPr>
          <w:p w14:paraId="0BC0F549" w14:textId="77777777" w:rsidR="00A73E62" w:rsidRPr="00CB7A40" w:rsidRDefault="00A73E62" w:rsidP="00F508CC">
            <w:pPr>
              <w:spacing w:line="276" w:lineRule="auto"/>
              <w:jc w:val="both"/>
              <w:rPr>
                <w:rFonts w:ascii="Arial" w:hAnsi="Arial" w:cs="Arial"/>
                <w:sz w:val="18"/>
                <w:szCs w:val="18"/>
              </w:rPr>
            </w:pPr>
          </w:p>
          <w:p w14:paraId="048E9AB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$1.00</w:t>
            </w:r>
          </w:p>
        </w:tc>
        <w:tc>
          <w:tcPr>
            <w:tcW w:w="1701" w:type="dxa"/>
            <w:gridSpan w:val="3"/>
            <w:shd w:val="clear" w:color="auto" w:fill="auto"/>
          </w:tcPr>
          <w:p w14:paraId="6DD2CE06" w14:textId="77777777" w:rsidR="00A73E62" w:rsidRPr="00CB7A40" w:rsidRDefault="00A73E62" w:rsidP="00F508CC">
            <w:pPr>
              <w:spacing w:line="276" w:lineRule="auto"/>
              <w:jc w:val="both"/>
              <w:rPr>
                <w:rFonts w:ascii="Arial" w:hAnsi="Arial" w:cs="Arial"/>
                <w:sz w:val="18"/>
                <w:szCs w:val="18"/>
              </w:rPr>
            </w:pPr>
          </w:p>
        </w:tc>
      </w:tr>
      <w:tr w:rsidR="00A73E62" w:rsidRPr="007044A5" w14:paraId="5AA11983" w14:textId="77777777" w:rsidTr="00F508CC">
        <w:trPr>
          <w:gridBefore w:val="1"/>
          <w:gridAfter w:val="1"/>
          <w:wBefore w:w="113" w:type="dxa"/>
          <w:wAfter w:w="113" w:type="dxa"/>
        </w:trPr>
        <w:tc>
          <w:tcPr>
            <w:tcW w:w="2665" w:type="dxa"/>
            <w:gridSpan w:val="3"/>
            <w:shd w:val="clear" w:color="auto" w:fill="auto"/>
          </w:tcPr>
          <w:p w14:paraId="0C33C0CE" w14:textId="77777777" w:rsidR="00A73E62" w:rsidRPr="00CB7A40" w:rsidRDefault="00A73E62" w:rsidP="00F508CC">
            <w:pPr>
              <w:spacing w:line="276" w:lineRule="auto"/>
              <w:jc w:val="both"/>
              <w:rPr>
                <w:rFonts w:ascii="Arial" w:hAnsi="Arial" w:cs="Arial"/>
                <w:sz w:val="18"/>
                <w:szCs w:val="18"/>
              </w:rPr>
            </w:pPr>
          </w:p>
          <w:p w14:paraId="38785A5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Inés Martínez VDA de Sigui </w:t>
            </w:r>
          </w:p>
        </w:tc>
        <w:tc>
          <w:tcPr>
            <w:tcW w:w="1417" w:type="dxa"/>
            <w:gridSpan w:val="3"/>
            <w:shd w:val="clear" w:color="auto" w:fill="auto"/>
          </w:tcPr>
          <w:p w14:paraId="7C2E2AE5" w14:textId="77777777" w:rsidR="00A73E62" w:rsidRPr="00CB7A40" w:rsidRDefault="00A73E62" w:rsidP="00F508CC">
            <w:pPr>
              <w:spacing w:line="276" w:lineRule="auto"/>
              <w:jc w:val="both"/>
              <w:rPr>
                <w:rFonts w:ascii="Arial" w:hAnsi="Arial" w:cs="Arial"/>
                <w:sz w:val="18"/>
                <w:szCs w:val="18"/>
              </w:rPr>
            </w:pPr>
          </w:p>
          <w:p w14:paraId="12307FF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69AADCDB" w14:textId="77777777" w:rsidR="00A73E62" w:rsidRPr="00CB7A40" w:rsidRDefault="00A73E62" w:rsidP="00F508CC">
            <w:pPr>
              <w:spacing w:line="276" w:lineRule="auto"/>
              <w:jc w:val="center"/>
              <w:rPr>
                <w:rFonts w:ascii="Arial" w:hAnsi="Arial" w:cs="Arial"/>
                <w:sz w:val="18"/>
                <w:szCs w:val="18"/>
              </w:rPr>
            </w:pPr>
          </w:p>
          <w:p w14:paraId="5AE7B67E"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0650E00F" w14:textId="77777777" w:rsidR="00A73E62" w:rsidRPr="00CB7A40" w:rsidRDefault="00A73E62" w:rsidP="00F508CC">
            <w:pPr>
              <w:spacing w:line="276" w:lineRule="auto"/>
              <w:jc w:val="center"/>
              <w:rPr>
                <w:rFonts w:ascii="Arial" w:hAnsi="Arial" w:cs="Arial"/>
                <w:sz w:val="18"/>
                <w:szCs w:val="18"/>
              </w:rPr>
            </w:pPr>
          </w:p>
          <w:p w14:paraId="67B0629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10</w:t>
            </w:r>
          </w:p>
        </w:tc>
        <w:tc>
          <w:tcPr>
            <w:tcW w:w="1602" w:type="dxa"/>
            <w:gridSpan w:val="3"/>
            <w:shd w:val="clear" w:color="auto" w:fill="auto"/>
          </w:tcPr>
          <w:p w14:paraId="74C2E4B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refrescos)</w:t>
            </w:r>
          </w:p>
        </w:tc>
        <w:tc>
          <w:tcPr>
            <w:tcW w:w="1063" w:type="dxa"/>
            <w:gridSpan w:val="3"/>
            <w:shd w:val="clear" w:color="auto" w:fill="auto"/>
          </w:tcPr>
          <w:p w14:paraId="73CE151A" w14:textId="77777777" w:rsidR="00A73E62" w:rsidRPr="00CB7A40" w:rsidRDefault="00A73E62" w:rsidP="00F508CC">
            <w:pPr>
              <w:spacing w:line="276" w:lineRule="auto"/>
              <w:jc w:val="both"/>
              <w:rPr>
                <w:rFonts w:ascii="Arial" w:hAnsi="Arial" w:cs="Arial"/>
                <w:sz w:val="18"/>
                <w:szCs w:val="18"/>
              </w:rPr>
            </w:pPr>
          </w:p>
          <w:p w14:paraId="440C7CC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2E1AF120" w14:textId="77777777" w:rsidR="00A73E62" w:rsidRPr="00CB7A40" w:rsidRDefault="00A73E62" w:rsidP="00F508CC">
            <w:pPr>
              <w:spacing w:line="276" w:lineRule="auto"/>
              <w:jc w:val="both"/>
              <w:rPr>
                <w:rFonts w:ascii="Arial" w:hAnsi="Arial" w:cs="Arial"/>
                <w:sz w:val="18"/>
                <w:szCs w:val="18"/>
              </w:rPr>
            </w:pPr>
          </w:p>
        </w:tc>
      </w:tr>
      <w:tr w:rsidR="00A73E62" w:rsidRPr="007044A5" w14:paraId="7300C392" w14:textId="77777777" w:rsidTr="00F508CC">
        <w:trPr>
          <w:gridBefore w:val="1"/>
          <w:gridAfter w:val="1"/>
          <w:wBefore w:w="113" w:type="dxa"/>
          <w:wAfter w:w="113" w:type="dxa"/>
        </w:trPr>
        <w:tc>
          <w:tcPr>
            <w:tcW w:w="2665" w:type="dxa"/>
            <w:gridSpan w:val="3"/>
            <w:shd w:val="clear" w:color="auto" w:fill="auto"/>
          </w:tcPr>
          <w:p w14:paraId="715C9BF7" w14:textId="77777777" w:rsidR="00A73E62" w:rsidRPr="00CB7A40" w:rsidRDefault="00A73E62" w:rsidP="00F508CC">
            <w:pPr>
              <w:spacing w:line="276" w:lineRule="auto"/>
              <w:jc w:val="both"/>
              <w:rPr>
                <w:rFonts w:ascii="Arial" w:hAnsi="Arial" w:cs="Arial"/>
                <w:sz w:val="18"/>
                <w:szCs w:val="18"/>
              </w:rPr>
            </w:pPr>
          </w:p>
          <w:p w14:paraId="08D849B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Isabel Avelar de Sánchez </w:t>
            </w:r>
          </w:p>
        </w:tc>
        <w:tc>
          <w:tcPr>
            <w:tcW w:w="1417" w:type="dxa"/>
            <w:gridSpan w:val="3"/>
            <w:shd w:val="clear" w:color="auto" w:fill="auto"/>
          </w:tcPr>
          <w:p w14:paraId="6C90DC67" w14:textId="77777777" w:rsidR="00A73E62" w:rsidRPr="00CB7A40" w:rsidRDefault="00A73E62" w:rsidP="00F508CC">
            <w:pPr>
              <w:spacing w:line="276" w:lineRule="auto"/>
              <w:jc w:val="both"/>
              <w:rPr>
                <w:rFonts w:ascii="Arial" w:hAnsi="Arial" w:cs="Arial"/>
                <w:sz w:val="18"/>
                <w:szCs w:val="18"/>
              </w:rPr>
            </w:pPr>
          </w:p>
          <w:p w14:paraId="0C643CF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7C840979" w14:textId="77777777" w:rsidR="00A73E62" w:rsidRPr="00CB7A40" w:rsidRDefault="00A73E62" w:rsidP="00F508CC">
            <w:pPr>
              <w:spacing w:line="276" w:lineRule="auto"/>
              <w:jc w:val="center"/>
              <w:rPr>
                <w:rFonts w:ascii="Arial" w:hAnsi="Arial" w:cs="Arial"/>
                <w:sz w:val="18"/>
                <w:szCs w:val="18"/>
              </w:rPr>
            </w:pPr>
          </w:p>
          <w:p w14:paraId="706C722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0B64EEB5" w14:textId="77777777" w:rsidR="00A73E62" w:rsidRPr="00CB7A40" w:rsidRDefault="00A73E62" w:rsidP="00F508CC">
            <w:pPr>
              <w:spacing w:line="276" w:lineRule="auto"/>
              <w:jc w:val="center"/>
              <w:rPr>
                <w:rFonts w:ascii="Arial" w:hAnsi="Arial" w:cs="Arial"/>
                <w:sz w:val="18"/>
                <w:szCs w:val="18"/>
              </w:rPr>
            </w:pPr>
          </w:p>
          <w:p w14:paraId="3A265EC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11</w:t>
            </w:r>
          </w:p>
        </w:tc>
        <w:tc>
          <w:tcPr>
            <w:tcW w:w="1602" w:type="dxa"/>
            <w:gridSpan w:val="3"/>
            <w:shd w:val="clear" w:color="auto" w:fill="auto"/>
          </w:tcPr>
          <w:p w14:paraId="6D1008D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 de vinagre y cereales)</w:t>
            </w:r>
          </w:p>
        </w:tc>
        <w:tc>
          <w:tcPr>
            <w:tcW w:w="1063" w:type="dxa"/>
            <w:gridSpan w:val="3"/>
            <w:shd w:val="clear" w:color="auto" w:fill="auto"/>
          </w:tcPr>
          <w:p w14:paraId="1B30BBB6" w14:textId="77777777" w:rsidR="00A73E62" w:rsidRPr="00CB7A40" w:rsidRDefault="00A73E62" w:rsidP="00F508CC">
            <w:pPr>
              <w:spacing w:line="276" w:lineRule="auto"/>
              <w:jc w:val="both"/>
              <w:rPr>
                <w:rFonts w:ascii="Arial" w:hAnsi="Arial" w:cs="Arial"/>
                <w:sz w:val="18"/>
                <w:szCs w:val="18"/>
              </w:rPr>
            </w:pPr>
          </w:p>
          <w:p w14:paraId="379DFC3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42E1FF02" w14:textId="77777777" w:rsidR="00A73E62" w:rsidRPr="00CB7A40" w:rsidRDefault="00A73E62" w:rsidP="00F508CC">
            <w:pPr>
              <w:spacing w:line="276" w:lineRule="auto"/>
              <w:jc w:val="both"/>
              <w:rPr>
                <w:rFonts w:ascii="Arial" w:hAnsi="Arial" w:cs="Arial"/>
                <w:sz w:val="18"/>
                <w:szCs w:val="18"/>
              </w:rPr>
            </w:pPr>
          </w:p>
        </w:tc>
      </w:tr>
      <w:tr w:rsidR="00A73E62" w:rsidRPr="007044A5" w14:paraId="778F0036" w14:textId="77777777" w:rsidTr="00F508CC">
        <w:trPr>
          <w:gridBefore w:val="1"/>
          <w:gridAfter w:val="1"/>
          <w:wBefore w:w="113" w:type="dxa"/>
          <w:wAfter w:w="113" w:type="dxa"/>
        </w:trPr>
        <w:tc>
          <w:tcPr>
            <w:tcW w:w="2665" w:type="dxa"/>
            <w:gridSpan w:val="3"/>
            <w:shd w:val="clear" w:color="auto" w:fill="auto"/>
          </w:tcPr>
          <w:p w14:paraId="7F5B9BB1" w14:textId="77777777" w:rsidR="00A73E62" w:rsidRPr="00CB7A40" w:rsidRDefault="00A73E62" w:rsidP="00F508CC">
            <w:pPr>
              <w:spacing w:line="276" w:lineRule="auto"/>
              <w:jc w:val="both"/>
              <w:rPr>
                <w:rFonts w:ascii="Arial" w:hAnsi="Arial" w:cs="Arial"/>
                <w:sz w:val="18"/>
                <w:szCs w:val="18"/>
              </w:rPr>
            </w:pPr>
          </w:p>
          <w:p w14:paraId="7870C59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Sonia Leonor Ramos </w:t>
            </w:r>
          </w:p>
        </w:tc>
        <w:tc>
          <w:tcPr>
            <w:tcW w:w="1417" w:type="dxa"/>
            <w:gridSpan w:val="3"/>
            <w:shd w:val="clear" w:color="auto" w:fill="auto"/>
          </w:tcPr>
          <w:p w14:paraId="195A2308" w14:textId="77777777" w:rsidR="00A73E62" w:rsidRPr="00CB7A40" w:rsidRDefault="00A73E62" w:rsidP="00F508CC">
            <w:pPr>
              <w:spacing w:line="276" w:lineRule="auto"/>
              <w:jc w:val="both"/>
              <w:rPr>
                <w:rFonts w:ascii="Arial" w:hAnsi="Arial" w:cs="Arial"/>
                <w:sz w:val="18"/>
                <w:szCs w:val="18"/>
              </w:rPr>
            </w:pPr>
          </w:p>
          <w:p w14:paraId="31FE9B4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0F980DE6" w14:textId="77777777" w:rsidR="00A73E62" w:rsidRPr="00CB7A40" w:rsidRDefault="00A73E62" w:rsidP="00F508CC">
            <w:pPr>
              <w:spacing w:line="276" w:lineRule="auto"/>
              <w:jc w:val="center"/>
              <w:rPr>
                <w:rFonts w:ascii="Arial" w:hAnsi="Arial" w:cs="Arial"/>
                <w:sz w:val="18"/>
                <w:szCs w:val="18"/>
              </w:rPr>
            </w:pPr>
          </w:p>
          <w:p w14:paraId="5759E3E1"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auto"/>
          </w:tcPr>
          <w:p w14:paraId="2E8818D7" w14:textId="77777777" w:rsidR="00A73E62" w:rsidRPr="00CB7A40" w:rsidRDefault="00A73E62" w:rsidP="00F508CC">
            <w:pPr>
              <w:spacing w:line="276" w:lineRule="auto"/>
              <w:jc w:val="center"/>
              <w:rPr>
                <w:rFonts w:ascii="Arial" w:hAnsi="Arial" w:cs="Arial"/>
                <w:sz w:val="18"/>
                <w:szCs w:val="18"/>
              </w:rPr>
            </w:pPr>
          </w:p>
          <w:p w14:paraId="362DAB60"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12</w:t>
            </w:r>
          </w:p>
        </w:tc>
        <w:tc>
          <w:tcPr>
            <w:tcW w:w="1602" w:type="dxa"/>
            <w:gridSpan w:val="3"/>
            <w:shd w:val="clear" w:color="auto" w:fill="auto"/>
          </w:tcPr>
          <w:p w14:paraId="11144F5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verduras)</w:t>
            </w:r>
          </w:p>
        </w:tc>
        <w:tc>
          <w:tcPr>
            <w:tcW w:w="1063" w:type="dxa"/>
            <w:gridSpan w:val="3"/>
            <w:shd w:val="clear" w:color="auto" w:fill="auto"/>
          </w:tcPr>
          <w:p w14:paraId="5335027D" w14:textId="77777777" w:rsidR="00A73E62" w:rsidRPr="00CB7A40" w:rsidRDefault="00A73E62" w:rsidP="00F508CC">
            <w:pPr>
              <w:spacing w:line="276" w:lineRule="auto"/>
              <w:jc w:val="both"/>
              <w:rPr>
                <w:rFonts w:ascii="Arial" w:hAnsi="Arial" w:cs="Arial"/>
                <w:sz w:val="18"/>
                <w:szCs w:val="18"/>
              </w:rPr>
            </w:pPr>
          </w:p>
          <w:p w14:paraId="33AD6A9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1EDF4CB8" w14:textId="77777777" w:rsidR="00A73E62" w:rsidRPr="00CB7A40" w:rsidRDefault="00A73E62" w:rsidP="00F508CC">
            <w:pPr>
              <w:spacing w:line="276" w:lineRule="auto"/>
              <w:jc w:val="both"/>
              <w:rPr>
                <w:rFonts w:ascii="Arial" w:hAnsi="Arial" w:cs="Arial"/>
                <w:sz w:val="18"/>
                <w:szCs w:val="18"/>
              </w:rPr>
            </w:pPr>
          </w:p>
        </w:tc>
      </w:tr>
      <w:tr w:rsidR="00A73E62" w:rsidRPr="007044A5" w14:paraId="3E40135B" w14:textId="77777777" w:rsidTr="00F508CC">
        <w:trPr>
          <w:gridBefore w:val="1"/>
          <w:gridAfter w:val="1"/>
          <w:wBefore w:w="113" w:type="dxa"/>
          <w:wAfter w:w="113" w:type="dxa"/>
        </w:trPr>
        <w:tc>
          <w:tcPr>
            <w:tcW w:w="2665" w:type="dxa"/>
            <w:gridSpan w:val="3"/>
            <w:shd w:val="clear" w:color="auto" w:fill="auto"/>
          </w:tcPr>
          <w:p w14:paraId="440821D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Martha Alicia Girón Quijada </w:t>
            </w:r>
          </w:p>
        </w:tc>
        <w:tc>
          <w:tcPr>
            <w:tcW w:w="1417" w:type="dxa"/>
            <w:gridSpan w:val="3"/>
            <w:shd w:val="clear" w:color="auto" w:fill="auto"/>
          </w:tcPr>
          <w:p w14:paraId="0707D3B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525197FA"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1F4027C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13</w:t>
            </w:r>
          </w:p>
        </w:tc>
        <w:tc>
          <w:tcPr>
            <w:tcW w:w="1602" w:type="dxa"/>
            <w:gridSpan w:val="3"/>
            <w:shd w:val="clear" w:color="auto" w:fill="auto"/>
          </w:tcPr>
          <w:p w14:paraId="7B424AC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Fruta</w:t>
            </w:r>
          </w:p>
        </w:tc>
        <w:tc>
          <w:tcPr>
            <w:tcW w:w="1063" w:type="dxa"/>
            <w:gridSpan w:val="3"/>
            <w:shd w:val="clear" w:color="auto" w:fill="auto"/>
          </w:tcPr>
          <w:p w14:paraId="393C174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5154D36E" w14:textId="77777777" w:rsidR="00A73E62" w:rsidRPr="00CB7A40" w:rsidRDefault="00A73E62" w:rsidP="00F508CC">
            <w:pPr>
              <w:spacing w:line="276" w:lineRule="auto"/>
              <w:jc w:val="both"/>
              <w:rPr>
                <w:rFonts w:ascii="Arial" w:hAnsi="Arial" w:cs="Arial"/>
                <w:sz w:val="18"/>
                <w:szCs w:val="18"/>
              </w:rPr>
            </w:pPr>
          </w:p>
        </w:tc>
      </w:tr>
      <w:tr w:rsidR="00A73E62" w:rsidRPr="007044A5" w14:paraId="6D1AAA3C" w14:textId="77777777" w:rsidTr="00F508CC">
        <w:trPr>
          <w:gridBefore w:val="1"/>
          <w:gridAfter w:val="1"/>
          <w:wBefore w:w="113" w:type="dxa"/>
          <w:wAfter w:w="113" w:type="dxa"/>
        </w:trPr>
        <w:tc>
          <w:tcPr>
            <w:tcW w:w="2665" w:type="dxa"/>
            <w:gridSpan w:val="3"/>
            <w:shd w:val="clear" w:color="auto" w:fill="auto"/>
          </w:tcPr>
          <w:p w14:paraId="3B334F3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Edy  Maricela Barrera Granados</w:t>
            </w:r>
          </w:p>
        </w:tc>
        <w:tc>
          <w:tcPr>
            <w:tcW w:w="1417" w:type="dxa"/>
            <w:gridSpan w:val="3"/>
            <w:shd w:val="clear" w:color="auto" w:fill="auto"/>
          </w:tcPr>
          <w:p w14:paraId="3A72E3E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649EA0A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34856721"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14</w:t>
            </w:r>
          </w:p>
        </w:tc>
        <w:tc>
          <w:tcPr>
            <w:tcW w:w="1602" w:type="dxa"/>
            <w:gridSpan w:val="3"/>
            <w:shd w:val="clear" w:color="auto" w:fill="auto"/>
          </w:tcPr>
          <w:p w14:paraId="7CD235A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verduras</w:t>
            </w:r>
          </w:p>
        </w:tc>
        <w:tc>
          <w:tcPr>
            <w:tcW w:w="1063" w:type="dxa"/>
            <w:gridSpan w:val="3"/>
            <w:shd w:val="clear" w:color="auto" w:fill="auto"/>
          </w:tcPr>
          <w:p w14:paraId="276036C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31217F3A" w14:textId="77777777" w:rsidR="00A73E62" w:rsidRPr="00CB7A40" w:rsidRDefault="00A73E62" w:rsidP="00F508CC">
            <w:pPr>
              <w:spacing w:line="276" w:lineRule="auto"/>
              <w:jc w:val="both"/>
              <w:rPr>
                <w:rFonts w:ascii="Arial" w:hAnsi="Arial" w:cs="Arial"/>
                <w:sz w:val="18"/>
                <w:szCs w:val="18"/>
              </w:rPr>
            </w:pPr>
          </w:p>
        </w:tc>
      </w:tr>
      <w:tr w:rsidR="00A73E62" w:rsidRPr="007044A5" w14:paraId="3583CB66" w14:textId="77777777" w:rsidTr="00F508CC">
        <w:trPr>
          <w:gridBefore w:val="1"/>
          <w:gridAfter w:val="1"/>
          <w:wBefore w:w="113" w:type="dxa"/>
          <w:wAfter w:w="113" w:type="dxa"/>
        </w:trPr>
        <w:tc>
          <w:tcPr>
            <w:tcW w:w="2665" w:type="dxa"/>
            <w:gridSpan w:val="3"/>
            <w:shd w:val="clear" w:color="auto" w:fill="auto"/>
          </w:tcPr>
          <w:p w14:paraId="3301BBA8" w14:textId="77777777" w:rsidR="00A73E62" w:rsidRPr="00CB7A40" w:rsidRDefault="00A73E62" w:rsidP="00F508CC">
            <w:pPr>
              <w:spacing w:line="276" w:lineRule="auto"/>
              <w:jc w:val="both"/>
              <w:rPr>
                <w:rFonts w:ascii="Arial" w:hAnsi="Arial" w:cs="Arial"/>
                <w:sz w:val="18"/>
                <w:szCs w:val="18"/>
              </w:rPr>
            </w:pPr>
          </w:p>
          <w:p w14:paraId="6488D93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Sandra Guadalupe García de Cano</w:t>
            </w:r>
          </w:p>
        </w:tc>
        <w:tc>
          <w:tcPr>
            <w:tcW w:w="1417" w:type="dxa"/>
            <w:gridSpan w:val="3"/>
            <w:shd w:val="clear" w:color="auto" w:fill="auto"/>
          </w:tcPr>
          <w:p w14:paraId="71032F15" w14:textId="77777777" w:rsidR="00A73E62" w:rsidRPr="00CB7A40" w:rsidRDefault="00A73E62" w:rsidP="00F508CC">
            <w:pPr>
              <w:spacing w:line="276" w:lineRule="auto"/>
              <w:jc w:val="both"/>
              <w:rPr>
                <w:rFonts w:ascii="Arial" w:hAnsi="Arial" w:cs="Arial"/>
                <w:sz w:val="18"/>
                <w:szCs w:val="18"/>
              </w:rPr>
            </w:pPr>
          </w:p>
          <w:p w14:paraId="223239B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7BDD9392" w14:textId="77777777" w:rsidR="00A73E62" w:rsidRPr="00CB7A40" w:rsidRDefault="00A73E62" w:rsidP="00F508CC">
            <w:pPr>
              <w:spacing w:line="276" w:lineRule="auto"/>
              <w:jc w:val="center"/>
              <w:rPr>
                <w:rFonts w:ascii="Arial" w:hAnsi="Arial" w:cs="Arial"/>
                <w:sz w:val="18"/>
                <w:szCs w:val="18"/>
              </w:rPr>
            </w:pPr>
          </w:p>
          <w:p w14:paraId="7E7343AB"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26F7EC3C" w14:textId="77777777" w:rsidR="00A73E62" w:rsidRPr="00CB7A40" w:rsidRDefault="00A73E62" w:rsidP="00F508CC">
            <w:pPr>
              <w:spacing w:line="276" w:lineRule="auto"/>
              <w:jc w:val="center"/>
              <w:rPr>
                <w:rFonts w:ascii="Arial" w:hAnsi="Arial" w:cs="Arial"/>
                <w:sz w:val="18"/>
                <w:szCs w:val="18"/>
              </w:rPr>
            </w:pPr>
          </w:p>
          <w:p w14:paraId="102E900B"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15</w:t>
            </w:r>
          </w:p>
        </w:tc>
        <w:tc>
          <w:tcPr>
            <w:tcW w:w="1602" w:type="dxa"/>
            <w:gridSpan w:val="3"/>
            <w:shd w:val="clear" w:color="auto" w:fill="auto"/>
          </w:tcPr>
          <w:p w14:paraId="6558AC1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 desechables y café</w:t>
            </w:r>
          </w:p>
        </w:tc>
        <w:tc>
          <w:tcPr>
            <w:tcW w:w="1063" w:type="dxa"/>
            <w:gridSpan w:val="3"/>
            <w:shd w:val="clear" w:color="auto" w:fill="auto"/>
          </w:tcPr>
          <w:p w14:paraId="15CEF41B" w14:textId="77777777" w:rsidR="00A73E62" w:rsidRPr="00CB7A40" w:rsidRDefault="00A73E62" w:rsidP="00F508CC">
            <w:pPr>
              <w:spacing w:line="276" w:lineRule="auto"/>
              <w:jc w:val="both"/>
              <w:rPr>
                <w:rFonts w:ascii="Arial" w:hAnsi="Arial" w:cs="Arial"/>
                <w:sz w:val="18"/>
                <w:szCs w:val="18"/>
              </w:rPr>
            </w:pPr>
          </w:p>
          <w:p w14:paraId="3F776C0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63790A0F" w14:textId="77777777" w:rsidR="00A73E62" w:rsidRPr="00CB7A40" w:rsidRDefault="00A73E62" w:rsidP="00F508CC">
            <w:pPr>
              <w:spacing w:line="276" w:lineRule="auto"/>
              <w:jc w:val="both"/>
              <w:rPr>
                <w:rFonts w:ascii="Arial" w:hAnsi="Arial" w:cs="Arial"/>
                <w:sz w:val="18"/>
                <w:szCs w:val="18"/>
              </w:rPr>
            </w:pPr>
          </w:p>
        </w:tc>
      </w:tr>
      <w:tr w:rsidR="00A73E62" w:rsidRPr="007044A5" w14:paraId="2A37CA77" w14:textId="77777777" w:rsidTr="00F508CC">
        <w:trPr>
          <w:gridBefore w:val="1"/>
          <w:gridAfter w:val="1"/>
          <w:wBefore w:w="113" w:type="dxa"/>
          <w:wAfter w:w="113" w:type="dxa"/>
        </w:trPr>
        <w:tc>
          <w:tcPr>
            <w:tcW w:w="2665" w:type="dxa"/>
            <w:gridSpan w:val="3"/>
            <w:shd w:val="clear" w:color="auto" w:fill="auto"/>
          </w:tcPr>
          <w:p w14:paraId="1C1EDBC1" w14:textId="77777777" w:rsidR="00A73E62" w:rsidRPr="00CB7A40" w:rsidRDefault="00A73E62" w:rsidP="00F508CC">
            <w:pPr>
              <w:spacing w:line="276" w:lineRule="auto"/>
              <w:jc w:val="both"/>
              <w:rPr>
                <w:rFonts w:ascii="Arial" w:hAnsi="Arial" w:cs="Arial"/>
                <w:sz w:val="18"/>
                <w:szCs w:val="18"/>
              </w:rPr>
            </w:pPr>
          </w:p>
          <w:p w14:paraId="66E12A7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Rosa Elena Rivera de Montalvo</w:t>
            </w:r>
          </w:p>
        </w:tc>
        <w:tc>
          <w:tcPr>
            <w:tcW w:w="1417" w:type="dxa"/>
            <w:gridSpan w:val="3"/>
            <w:shd w:val="clear" w:color="auto" w:fill="auto"/>
          </w:tcPr>
          <w:p w14:paraId="67270FA3" w14:textId="77777777" w:rsidR="00A73E62" w:rsidRPr="00CB7A40" w:rsidRDefault="00A73E62" w:rsidP="00F508CC">
            <w:pPr>
              <w:spacing w:line="276" w:lineRule="auto"/>
              <w:jc w:val="both"/>
              <w:rPr>
                <w:rFonts w:ascii="Arial" w:hAnsi="Arial" w:cs="Arial"/>
                <w:sz w:val="18"/>
                <w:szCs w:val="18"/>
              </w:rPr>
            </w:pPr>
          </w:p>
          <w:p w14:paraId="608FDC7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0A08E167" w14:textId="77777777" w:rsidR="00A73E62" w:rsidRPr="00CB7A40" w:rsidRDefault="00A73E62" w:rsidP="00F508CC">
            <w:pPr>
              <w:spacing w:line="276" w:lineRule="auto"/>
              <w:jc w:val="center"/>
              <w:rPr>
                <w:rFonts w:ascii="Arial" w:hAnsi="Arial" w:cs="Arial"/>
                <w:sz w:val="18"/>
                <w:szCs w:val="18"/>
              </w:rPr>
            </w:pPr>
          </w:p>
          <w:p w14:paraId="11BBD3A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6DB49AF1" w14:textId="77777777" w:rsidR="00A73E62" w:rsidRPr="00CB7A40" w:rsidRDefault="00A73E62" w:rsidP="00F508CC">
            <w:pPr>
              <w:spacing w:line="276" w:lineRule="auto"/>
              <w:jc w:val="center"/>
              <w:rPr>
                <w:rFonts w:ascii="Arial" w:hAnsi="Arial" w:cs="Arial"/>
                <w:sz w:val="18"/>
                <w:szCs w:val="18"/>
              </w:rPr>
            </w:pPr>
          </w:p>
          <w:p w14:paraId="44A8FC7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16</w:t>
            </w:r>
          </w:p>
        </w:tc>
        <w:tc>
          <w:tcPr>
            <w:tcW w:w="1602" w:type="dxa"/>
            <w:gridSpan w:val="3"/>
            <w:shd w:val="clear" w:color="auto" w:fill="auto"/>
          </w:tcPr>
          <w:p w14:paraId="21EB722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verduras y ropa</w:t>
            </w:r>
          </w:p>
        </w:tc>
        <w:tc>
          <w:tcPr>
            <w:tcW w:w="1063" w:type="dxa"/>
            <w:gridSpan w:val="3"/>
            <w:shd w:val="clear" w:color="auto" w:fill="auto"/>
          </w:tcPr>
          <w:p w14:paraId="6087DA40" w14:textId="77777777" w:rsidR="00A73E62" w:rsidRPr="00CB7A40" w:rsidRDefault="00A73E62" w:rsidP="00F508CC">
            <w:pPr>
              <w:spacing w:line="276" w:lineRule="auto"/>
              <w:jc w:val="both"/>
              <w:rPr>
                <w:rFonts w:ascii="Arial" w:hAnsi="Arial" w:cs="Arial"/>
                <w:sz w:val="18"/>
                <w:szCs w:val="18"/>
              </w:rPr>
            </w:pPr>
          </w:p>
          <w:p w14:paraId="56CCA20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$1.00</w:t>
            </w:r>
          </w:p>
        </w:tc>
        <w:tc>
          <w:tcPr>
            <w:tcW w:w="1701" w:type="dxa"/>
            <w:gridSpan w:val="3"/>
            <w:shd w:val="clear" w:color="auto" w:fill="auto"/>
          </w:tcPr>
          <w:p w14:paraId="03713CD8" w14:textId="77777777" w:rsidR="00A73E62" w:rsidRPr="00CB7A40" w:rsidRDefault="00A73E62" w:rsidP="00F508CC">
            <w:pPr>
              <w:spacing w:line="276" w:lineRule="auto"/>
              <w:jc w:val="both"/>
              <w:rPr>
                <w:rFonts w:ascii="Arial" w:hAnsi="Arial" w:cs="Arial"/>
                <w:sz w:val="18"/>
                <w:szCs w:val="18"/>
              </w:rPr>
            </w:pPr>
          </w:p>
        </w:tc>
      </w:tr>
      <w:tr w:rsidR="00A73E62" w:rsidRPr="007044A5" w14:paraId="573A262F" w14:textId="77777777" w:rsidTr="00F508CC">
        <w:trPr>
          <w:gridAfter w:val="2"/>
          <w:wAfter w:w="226" w:type="dxa"/>
        </w:trPr>
        <w:tc>
          <w:tcPr>
            <w:tcW w:w="2665" w:type="dxa"/>
            <w:gridSpan w:val="3"/>
            <w:shd w:val="clear" w:color="auto" w:fill="auto"/>
          </w:tcPr>
          <w:p w14:paraId="395F003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Abelina Martínez Pérez </w:t>
            </w:r>
          </w:p>
        </w:tc>
        <w:tc>
          <w:tcPr>
            <w:tcW w:w="1417" w:type="dxa"/>
            <w:gridSpan w:val="3"/>
            <w:shd w:val="clear" w:color="auto" w:fill="auto"/>
          </w:tcPr>
          <w:p w14:paraId="0C97EE5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3B9E2C9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3E22235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18</w:t>
            </w:r>
          </w:p>
        </w:tc>
        <w:tc>
          <w:tcPr>
            <w:tcW w:w="1602" w:type="dxa"/>
            <w:gridSpan w:val="3"/>
            <w:shd w:val="clear" w:color="auto" w:fill="auto"/>
          </w:tcPr>
          <w:p w14:paraId="3EB2325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verduras</w:t>
            </w:r>
          </w:p>
        </w:tc>
        <w:tc>
          <w:tcPr>
            <w:tcW w:w="1063" w:type="dxa"/>
            <w:gridSpan w:val="3"/>
            <w:shd w:val="clear" w:color="auto" w:fill="auto"/>
          </w:tcPr>
          <w:p w14:paraId="55432CB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0D177041" w14:textId="77777777" w:rsidR="00A73E62" w:rsidRPr="00CB7A40" w:rsidRDefault="00A73E62" w:rsidP="00F508CC">
            <w:pPr>
              <w:spacing w:line="276" w:lineRule="auto"/>
              <w:jc w:val="both"/>
              <w:rPr>
                <w:rFonts w:ascii="Arial" w:hAnsi="Arial" w:cs="Arial"/>
                <w:sz w:val="18"/>
                <w:szCs w:val="18"/>
              </w:rPr>
            </w:pPr>
          </w:p>
        </w:tc>
      </w:tr>
      <w:tr w:rsidR="00A73E62" w:rsidRPr="007044A5" w14:paraId="49C3872C" w14:textId="77777777" w:rsidTr="00F508CC">
        <w:trPr>
          <w:gridAfter w:val="2"/>
          <w:wAfter w:w="226" w:type="dxa"/>
        </w:trPr>
        <w:tc>
          <w:tcPr>
            <w:tcW w:w="2665" w:type="dxa"/>
            <w:gridSpan w:val="3"/>
            <w:vMerge w:val="restart"/>
            <w:shd w:val="clear" w:color="auto" w:fill="FFE599"/>
          </w:tcPr>
          <w:p w14:paraId="6CD7B83B" w14:textId="77777777" w:rsidR="00A73E62" w:rsidRPr="00CB7A40" w:rsidRDefault="00A73E62" w:rsidP="00F508CC">
            <w:pPr>
              <w:spacing w:line="276" w:lineRule="auto"/>
              <w:jc w:val="both"/>
              <w:rPr>
                <w:rFonts w:ascii="Arial" w:hAnsi="Arial" w:cs="Arial"/>
                <w:sz w:val="18"/>
                <w:szCs w:val="18"/>
              </w:rPr>
            </w:pPr>
          </w:p>
          <w:p w14:paraId="2AC3A38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Lucila Canjura Gálvez </w:t>
            </w:r>
          </w:p>
        </w:tc>
        <w:tc>
          <w:tcPr>
            <w:tcW w:w="1417" w:type="dxa"/>
            <w:gridSpan w:val="3"/>
            <w:vMerge w:val="restart"/>
            <w:shd w:val="clear" w:color="auto" w:fill="FFE599"/>
          </w:tcPr>
          <w:p w14:paraId="2E6426EA" w14:textId="77777777" w:rsidR="00A73E62" w:rsidRPr="00CB7A40" w:rsidRDefault="00A73E62" w:rsidP="00F508CC">
            <w:pPr>
              <w:spacing w:line="276" w:lineRule="auto"/>
              <w:jc w:val="both"/>
              <w:rPr>
                <w:rFonts w:ascii="Arial" w:hAnsi="Arial" w:cs="Arial"/>
                <w:sz w:val="18"/>
                <w:szCs w:val="18"/>
              </w:rPr>
            </w:pPr>
          </w:p>
          <w:p w14:paraId="5335A87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vMerge w:val="restart"/>
            <w:shd w:val="clear" w:color="auto" w:fill="FFE599"/>
          </w:tcPr>
          <w:p w14:paraId="4C8BAAD3" w14:textId="77777777" w:rsidR="00A73E62" w:rsidRPr="00CB7A40" w:rsidRDefault="00A73E62" w:rsidP="00F508CC">
            <w:pPr>
              <w:spacing w:line="276" w:lineRule="auto"/>
              <w:jc w:val="center"/>
              <w:rPr>
                <w:rFonts w:ascii="Arial" w:hAnsi="Arial" w:cs="Arial"/>
                <w:sz w:val="18"/>
                <w:szCs w:val="18"/>
              </w:rPr>
            </w:pPr>
          </w:p>
          <w:p w14:paraId="25254E3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FFE599"/>
          </w:tcPr>
          <w:p w14:paraId="2335C36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17</w:t>
            </w:r>
          </w:p>
        </w:tc>
        <w:tc>
          <w:tcPr>
            <w:tcW w:w="1602" w:type="dxa"/>
            <w:gridSpan w:val="3"/>
            <w:shd w:val="clear" w:color="auto" w:fill="FFE599"/>
          </w:tcPr>
          <w:p w14:paraId="6097490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Venta de café </w:t>
            </w:r>
          </w:p>
        </w:tc>
        <w:tc>
          <w:tcPr>
            <w:tcW w:w="1063" w:type="dxa"/>
            <w:gridSpan w:val="3"/>
            <w:vMerge w:val="restart"/>
            <w:shd w:val="clear" w:color="auto" w:fill="FFE599"/>
          </w:tcPr>
          <w:p w14:paraId="26DA3564" w14:textId="77777777" w:rsidR="00A73E62" w:rsidRPr="00CB7A40" w:rsidRDefault="00A73E62" w:rsidP="00F508CC">
            <w:pPr>
              <w:spacing w:line="276" w:lineRule="auto"/>
              <w:jc w:val="both"/>
              <w:rPr>
                <w:rFonts w:ascii="Arial" w:hAnsi="Arial" w:cs="Arial"/>
                <w:sz w:val="18"/>
                <w:szCs w:val="18"/>
              </w:rPr>
            </w:pPr>
          </w:p>
          <w:p w14:paraId="1C3F039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$1.48</w:t>
            </w:r>
          </w:p>
        </w:tc>
        <w:tc>
          <w:tcPr>
            <w:tcW w:w="1701" w:type="dxa"/>
            <w:gridSpan w:val="3"/>
            <w:vMerge w:val="restart"/>
            <w:shd w:val="clear" w:color="auto" w:fill="FFE599"/>
          </w:tcPr>
          <w:p w14:paraId="387A600C" w14:textId="77777777" w:rsidR="00A73E62" w:rsidRPr="00CB7A40" w:rsidRDefault="00A73E62" w:rsidP="00F508CC">
            <w:pPr>
              <w:spacing w:line="276" w:lineRule="auto"/>
              <w:jc w:val="both"/>
              <w:rPr>
                <w:rFonts w:ascii="Arial" w:hAnsi="Arial" w:cs="Arial"/>
                <w:sz w:val="18"/>
                <w:szCs w:val="18"/>
              </w:rPr>
            </w:pPr>
          </w:p>
        </w:tc>
      </w:tr>
      <w:tr w:rsidR="00A73E62" w:rsidRPr="007044A5" w14:paraId="70F1BBD9" w14:textId="77777777" w:rsidTr="00F508CC">
        <w:trPr>
          <w:gridAfter w:val="2"/>
          <w:wAfter w:w="226" w:type="dxa"/>
        </w:trPr>
        <w:tc>
          <w:tcPr>
            <w:tcW w:w="2665" w:type="dxa"/>
            <w:gridSpan w:val="3"/>
            <w:vMerge/>
            <w:shd w:val="clear" w:color="auto" w:fill="FFE599"/>
          </w:tcPr>
          <w:p w14:paraId="6D258284" w14:textId="77777777" w:rsidR="00A73E62" w:rsidRPr="00CB7A40" w:rsidRDefault="00A73E62" w:rsidP="00F508CC">
            <w:pPr>
              <w:spacing w:line="276" w:lineRule="auto"/>
              <w:jc w:val="both"/>
              <w:rPr>
                <w:rFonts w:ascii="Arial" w:hAnsi="Arial" w:cs="Arial"/>
                <w:sz w:val="18"/>
                <w:szCs w:val="18"/>
              </w:rPr>
            </w:pPr>
          </w:p>
        </w:tc>
        <w:tc>
          <w:tcPr>
            <w:tcW w:w="1417" w:type="dxa"/>
            <w:gridSpan w:val="3"/>
            <w:vMerge/>
            <w:shd w:val="clear" w:color="auto" w:fill="FFE599"/>
          </w:tcPr>
          <w:p w14:paraId="530CF27F" w14:textId="77777777" w:rsidR="00A73E62" w:rsidRPr="00CB7A40" w:rsidRDefault="00A73E62" w:rsidP="00F508CC">
            <w:pPr>
              <w:spacing w:line="276" w:lineRule="auto"/>
              <w:jc w:val="both"/>
              <w:rPr>
                <w:rFonts w:ascii="Arial" w:hAnsi="Arial" w:cs="Arial"/>
                <w:sz w:val="18"/>
                <w:szCs w:val="18"/>
              </w:rPr>
            </w:pPr>
          </w:p>
        </w:tc>
        <w:tc>
          <w:tcPr>
            <w:tcW w:w="754" w:type="dxa"/>
            <w:gridSpan w:val="2"/>
            <w:vMerge/>
            <w:shd w:val="clear" w:color="auto" w:fill="FFE599"/>
          </w:tcPr>
          <w:p w14:paraId="32BFC562" w14:textId="77777777" w:rsidR="00A73E62" w:rsidRPr="00CB7A40" w:rsidRDefault="00A73E62" w:rsidP="00F508CC">
            <w:pPr>
              <w:spacing w:line="276" w:lineRule="auto"/>
              <w:jc w:val="center"/>
              <w:rPr>
                <w:rFonts w:ascii="Arial" w:hAnsi="Arial" w:cs="Arial"/>
                <w:sz w:val="18"/>
                <w:szCs w:val="18"/>
              </w:rPr>
            </w:pPr>
          </w:p>
        </w:tc>
        <w:tc>
          <w:tcPr>
            <w:tcW w:w="976" w:type="dxa"/>
            <w:gridSpan w:val="4"/>
            <w:shd w:val="clear" w:color="auto" w:fill="FFE599"/>
          </w:tcPr>
          <w:p w14:paraId="020412E0"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19</w:t>
            </w:r>
          </w:p>
        </w:tc>
        <w:tc>
          <w:tcPr>
            <w:tcW w:w="1602" w:type="dxa"/>
            <w:gridSpan w:val="3"/>
            <w:shd w:val="clear" w:color="auto" w:fill="FFE599"/>
          </w:tcPr>
          <w:p w14:paraId="7154DFC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verduras</w:t>
            </w:r>
          </w:p>
        </w:tc>
        <w:tc>
          <w:tcPr>
            <w:tcW w:w="1063" w:type="dxa"/>
            <w:gridSpan w:val="3"/>
            <w:vMerge/>
            <w:shd w:val="clear" w:color="auto" w:fill="FFE599"/>
          </w:tcPr>
          <w:p w14:paraId="6019F5A4" w14:textId="77777777" w:rsidR="00A73E62" w:rsidRPr="00CB7A40" w:rsidRDefault="00A73E62" w:rsidP="00F508CC">
            <w:pPr>
              <w:spacing w:line="276" w:lineRule="auto"/>
              <w:jc w:val="both"/>
              <w:rPr>
                <w:rFonts w:ascii="Arial" w:hAnsi="Arial" w:cs="Arial"/>
                <w:sz w:val="18"/>
                <w:szCs w:val="18"/>
              </w:rPr>
            </w:pPr>
          </w:p>
        </w:tc>
        <w:tc>
          <w:tcPr>
            <w:tcW w:w="1701" w:type="dxa"/>
            <w:gridSpan w:val="3"/>
            <w:vMerge/>
            <w:shd w:val="clear" w:color="auto" w:fill="FFE599"/>
          </w:tcPr>
          <w:p w14:paraId="5EF17A67" w14:textId="77777777" w:rsidR="00A73E62" w:rsidRPr="00CB7A40" w:rsidRDefault="00A73E62" w:rsidP="00F508CC">
            <w:pPr>
              <w:spacing w:line="276" w:lineRule="auto"/>
              <w:jc w:val="both"/>
              <w:rPr>
                <w:rFonts w:ascii="Arial" w:hAnsi="Arial" w:cs="Arial"/>
                <w:sz w:val="18"/>
                <w:szCs w:val="18"/>
              </w:rPr>
            </w:pPr>
          </w:p>
        </w:tc>
      </w:tr>
      <w:tr w:rsidR="00A73E62" w:rsidRPr="007044A5" w14:paraId="0F641D9E" w14:textId="77777777" w:rsidTr="00F508CC">
        <w:trPr>
          <w:gridAfter w:val="2"/>
          <w:wAfter w:w="226" w:type="dxa"/>
        </w:trPr>
        <w:tc>
          <w:tcPr>
            <w:tcW w:w="2665" w:type="dxa"/>
            <w:gridSpan w:val="3"/>
            <w:shd w:val="clear" w:color="auto" w:fill="auto"/>
          </w:tcPr>
          <w:p w14:paraId="04C06C6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Walter Alexander Rodríguez Canjura </w:t>
            </w:r>
          </w:p>
        </w:tc>
        <w:tc>
          <w:tcPr>
            <w:tcW w:w="1417" w:type="dxa"/>
            <w:gridSpan w:val="3"/>
            <w:shd w:val="clear" w:color="auto" w:fill="auto"/>
          </w:tcPr>
          <w:p w14:paraId="650B1C35" w14:textId="77777777" w:rsidR="00A73E62" w:rsidRPr="00CB7A40" w:rsidRDefault="00A73E62" w:rsidP="00F508CC">
            <w:pPr>
              <w:spacing w:line="276" w:lineRule="auto"/>
              <w:jc w:val="both"/>
              <w:rPr>
                <w:rFonts w:ascii="Arial" w:hAnsi="Arial" w:cs="Arial"/>
                <w:sz w:val="18"/>
                <w:szCs w:val="18"/>
              </w:rPr>
            </w:pPr>
          </w:p>
          <w:p w14:paraId="7645FBF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75DFFCFB" w14:textId="77777777" w:rsidR="00A73E62" w:rsidRPr="00CB7A40" w:rsidRDefault="00A73E62" w:rsidP="00F508CC">
            <w:pPr>
              <w:spacing w:line="276" w:lineRule="auto"/>
              <w:jc w:val="center"/>
              <w:rPr>
                <w:rFonts w:ascii="Arial" w:hAnsi="Arial" w:cs="Arial"/>
                <w:sz w:val="18"/>
                <w:szCs w:val="18"/>
              </w:rPr>
            </w:pPr>
          </w:p>
          <w:p w14:paraId="2CF929B0"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6DC10C31" w14:textId="77777777" w:rsidR="00A73E62" w:rsidRPr="00CB7A40" w:rsidRDefault="00A73E62" w:rsidP="00F508CC">
            <w:pPr>
              <w:spacing w:line="276" w:lineRule="auto"/>
              <w:jc w:val="center"/>
              <w:rPr>
                <w:rFonts w:ascii="Arial" w:hAnsi="Arial" w:cs="Arial"/>
                <w:sz w:val="18"/>
                <w:szCs w:val="18"/>
              </w:rPr>
            </w:pPr>
          </w:p>
          <w:p w14:paraId="21FDAA0A"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20</w:t>
            </w:r>
          </w:p>
        </w:tc>
        <w:tc>
          <w:tcPr>
            <w:tcW w:w="1602" w:type="dxa"/>
            <w:gridSpan w:val="3"/>
            <w:shd w:val="clear" w:color="auto" w:fill="auto"/>
          </w:tcPr>
          <w:p w14:paraId="1B710D63" w14:textId="77777777" w:rsidR="00A73E62" w:rsidRPr="00CB7A40" w:rsidRDefault="00A73E62" w:rsidP="00F508CC">
            <w:pPr>
              <w:spacing w:line="276" w:lineRule="auto"/>
              <w:jc w:val="both"/>
              <w:rPr>
                <w:rFonts w:ascii="Arial" w:hAnsi="Arial" w:cs="Arial"/>
                <w:sz w:val="18"/>
                <w:szCs w:val="18"/>
              </w:rPr>
            </w:pPr>
          </w:p>
          <w:p w14:paraId="5B1B5AF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 frutas</w:t>
            </w:r>
          </w:p>
        </w:tc>
        <w:tc>
          <w:tcPr>
            <w:tcW w:w="1063" w:type="dxa"/>
            <w:gridSpan w:val="3"/>
            <w:shd w:val="clear" w:color="auto" w:fill="auto"/>
          </w:tcPr>
          <w:p w14:paraId="437CB06F" w14:textId="77777777" w:rsidR="00A73E62" w:rsidRPr="00CB7A40" w:rsidRDefault="00A73E62" w:rsidP="00F508CC">
            <w:pPr>
              <w:spacing w:line="276" w:lineRule="auto"/>
              <w:jc w:val="both"/>
              <w:rPr>
                <w:rFonts w:ascii="Arial" w:hAnsi="Arial" w:cs="Arial"/>
                <w:sz w:val="18"/>
                <w:szCs w:val="18"/>
              </w:rPr>
            </w:pPr>
          </w:p>
          <w:p w14:paraId="218966D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2F3B421D" w14:textId="77777777" w:rsidR="00A73E62" w:rsidRPr="00CB7A40" w:rsidRDefault="00A73E62" w:rsidP="00F508CC">
            <w:pPr>
              <w:spacing w:line="276" w:lineRule="auto"/>
              <w:jc w:val="both"/>
              <w:rPr>
                <w:rFonts w:ascii="Arial" w:hAnsi="Arial" w:cs="Arial"/>
                <w:sz w:val="18"/>
                <w:szCs w:val="18"/>
              </w:rPr>
            </w:pPr>
          </w:p>
        </w:tc>
      </w:tr>
      <w:tr w:rsidR="00A73E62" w:rsidRPr="007044A5" w14:paraId="794C0C95" w14:textId="77777777" w:rsidTr="00F508CC">
        <w:trPr>
          <w:gridAfter w:val="2"/>
          <w:wAfter w:w="226" w:type="dxa"/>
        </w:trPr>
        <w:tc>
          <w:tcPr>
            <w:tcW w:w="2665" w:type="dxa"/>
            <w:gridSpan w:val="3"/>
            <w:shd w:val="clear" w:color="auto" w:fill="auto"/>
          </w:tcPr>
          <w:p w14:paraId="0ED0EA0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Walter Giovanni Moran </w:t>
            </w:r>
          </w:p>
        </w:tc>
        <w:tc>
          <w:tcPr>
            <w:tcW w:w="1417" w:type="dxa"/>
            <w:gridSpan w:val="3"/>
            <w:shd w:val="clear" w:color="auto" w:fill="auto"/>
          </w:tcPr>
          <w:p w14:paraId="7FAEC7C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6F33618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21316D7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21</w:t>
            </w:r>
          </w:p>
        </w:tc>
        <w:tc>
          <w:tcPr>
            <w:tcW w:w="1602" w:type="dxa"/>
            <w:gridSpan w:val="3"/>
            <w:shd w:val="clear" w:color="auto" w:fill="auto"/>
          </w:tcPr>
          <w:p w14:paraId="0040ED4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/cereales</w:t>
            </w:r>
          </w:p>
        </w:tc>
        <w:tc>
          <w:tcPr>
            <w:tcW w:w="1063" w:type="dxa"/>
            <w:gridSpan w:val="3"/>
            <w:shd w:val="clear" w:color="auto" w:fill="auto"/>
          </w:tcPr>
          <w:p w14:paraId="55DAC8F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455C1986" w14:textId="77777777" w:rsidR="00A73E62" w:rsidRPr="00CB7A40" w:rsidRDefault="00A73E62" w:rsidP="00F508CC">
            <w:pPr>
              <w:spacing w:line="276" w:lineRule="auto"/>
              <w:jc w:val="both"/>
              <w:rPr>
                <w:rFonts w:ascii="Arial" w:hAnsi="Arial" w:cs="Arial"/>
                <w:sz w:val="18"/>
                <w:szCs w:val="18"/>
              </w:rPr>
            </w:pPr>
          </w:p>
        </w:tc>
      </w:tr>
      <w:tr w:rsidR="00A73E62" w:rsidRPr="007044A5" w14:paraId="3846807D" w14:textId="77777777" w:rsidTr="00F508CC">
        <w:trPr>
          <w:gridAfter w:val="2"/>
          <w:wAfter w:w="226" w:type="dxa"/>
        </w:trPr>
        <w:tc>
          <w:tcPr>
            <w:tcW w:w="2665" w:type="dxa"/>
            <w:gridSpan w:val="3"/>
            <w:shd w:val="clear" w:color="auto" w:fill="auto"/>
          </w:tcPr>
          <w:p w14:paraId="758BA75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Carmen  Ventura González de Monterrosa </w:t>
            </w:r>
          </w:p>
        </w:tc>
        <w:tc>
          <w:tcPr>
            <w:tcW w:w="1417" w:type="dxa"/>
            <w:gridSpan w:val="3"/>
            <w:shd w:val="clear" w:color="auto" w:fill="auto"/>
          </w:tcPr>
          <w:p w14:paraId="099F8E26" w14:textId="77777777" w:rsidR="00A73E62" w:rsidRPr="00CB7A40" w:rsidRDefault="00A73E62" w:rsidP="00F508CC">
            <w:pPr>
              <w:spacing w:line="276" w:lineRule="auto"/>
              <w:jc w:val="both"/>
              <w:rPr>
                <w:rFonts w:ascii="Arial" w:hAnsi="Arial" w:cs="Arial"/>
                <w:sz w:val="18"/>
                <w:szCs w:val="18"/>
              </w:rPr>
            </w:pPr>
          </w:p>
          <w:p w14:paraId="491CFDA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783CC6B0" w14:textId="77777777" w:rsidR="00A73E62" w:rsidRPr="00CB7A40" w:rsidRDefault="00A73E62" w:rsidP="00F508CC">
            <w:pPr>
              <w:spacing w:line="276" w:lineRule="auto"/>
              <w:jc w:val="center"/>
              <w:rPr>
                <w:rFonts w:ascii="Arial" w:hAnsi="Arial" w:cs="Arial"/>
                <w:sz w:val="18"/>
                <w:szCs w:val="18"/>
              </w:rPr>
            </w:pPr>
          </w:p>
          <w:p w14:paraId="4E9F3CE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11</w:t>
            </w:r>
          </w:p>
        </w:tc>
        <w:tc>
          <w:tcPr>
            <w:tcW w:w="976" w:type="dxa"/>
            <w:gridSpan w:val="4"/>
            <w:shd w:val="clear" w:color="auto" w:fill="auto"/>
          </w:tcPr>
          <w:p w14:paraId="4DF06A92" w14:textId="77777777" w:rsidR="00A73E62" w:rsidRPr="00CB7A40" w:rsidRDefault="00A73E62" w:rsidP="00F508CC">
            <w:pPr>
              <w:spacing w:line="276" w:lineRule="auto"/>
              <w:jc w:val="center"/>
              <w:rPr>
                <w:rFonts w:ascii="Arial" w:hAnsi="Arial" w:cs="Arial"/>
                <w:sz w:val="18"/>
                <w:szCs w:val="18"/>
              </w:rPr>
            </w:pPr>
          </w:p>
          <w:p w14:paraId="1B35382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22</w:t>
            </w:r>
          </w:p>
        </w:tc>
        <w:tc>
          <w:tcPr>
            <w:tcW w:w="1602" w:type="dxa"/>
            <w:gridSpan w:val="3"/>
            <w:shd w:val="clear" w:color="auto" w:fill="auto"/>
          </w:tcPr>
          <w:p w14:paraId="63B83D8E" w14:textId="77777777" w:rsidR="00A73E62" w:rsidRPr="00CB7A40" w:rsidRDefault="00A73E62" w:rsidP="00F508CC">
            <w:pPr>
              <w:spacing w:line="276" w:lineRule="auto"/>
              <w:jc w:val="both"/>
              <w:rPr>
                <w:rFonts w:ascii="Arial" w:hAnsi="Arial" w:cs="Arial"/>
                <w:sz w:val="18"/>
                <w:szCs w:val="18"/>
              </w:rPr>
            </w:pPr>
          </w:p>
          <w:p w14:paraId="2E1E676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flores</w:t>
            </w:r>
          </w:p>
        </w:tc>
        <w:tc>
          <w:tcPr>
            <w:tcW w:w="1063" w:type="dxa"/>
            <w:gridSpan w:val="3"/>
            <w:shd w:val="clear" w:color="auto" w:fill="auto"/>
          </w:tcPr>
          <w:p w14:paraId="5F727738" w14:textId="77777777" w:rsidR="00A73E62" w:rsidRPr="00CB7A40" w:rsidRDefault="00A73E62" w:rsidP="00F508CC">
            <w:pPr>
              <w:spacing w:line="276" w:lineRule="auto"/>
              <w:jc w:val="both"/>
              <w:rPr>
                <w:rFonts w:ascii="Arial" w:hAnsi="Arial" w:cs="Arial"/>
                <w:sz w:val="18"/>
                <w:szCs w:val="18"/>
              </w:rPr>
            </w:pPr>
          </w:p>
          <w:p w14:paraId="4554892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571E1633" w14:textId="77777777" w:rsidR="00A73E62" w:rsidRPr="00CB7A40" w:rsidRDefault="00A73E62" w:rsidP="00F508CC">
            <w:pPr>
              <w:spacing w:line="276" w:lineRule="auto"/>
              <w:jc w:val="both"/>
              <w:rPr>
                <w:rFonts w:ascii="Arial" w:hAnsi="Arial" w:cs="Arial"/>
                <w:sz w:val="18"/>
                <w:szCs w:val="18"/>
              </w:rPr>
            </w:pPr>
          </w:p>
        </w:tc>
      </w:tr>
      <w:tr w:rsidR="00A73E62" w:rsidRPr="007044A5" w14:paraId="25F1AA6D" w14:textId="77777777" w:rsidTr="00F508CC">
        <w:trPr>
          <w:gridAfter w:val="2"/>
          <w:wAfter w:w="226" w:type="dxa"/>
        </w:trPr>
        <w:tc>
          <w:tcPr>
            <w:tcW w:w="2665" w:type="dxa"/>
            <w:gridSpan w:val="3"/>
            <w:shd w:val="clear" w:color="auto" w:fill="auto"/>
          </w:tcPr>
          <w:p w14:paraId="03BC0CB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Fidelina Canjura Funes </w:t>
            </w:r>
          </w:p>
        </w:tc>
        <w:tc>
          <w:tcPr>
            <w:tcW w:w="1417" w:type="dxa"/>
            <w:gridSpan w:val="3"/>
            <w:shd w:val="clear" w:color="auto" w:fill="auto"/>
          </w:tcPr>
          <w:p w14:paraId="604058A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1F96549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6537EEB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23</w:t>
            </w:r>
          </w:p>
        </w:tc>
        <w:tc>
          <w:tcPr>
            <w:tcW w:w="1602" w:type="dxa"/>
            <w:gridSpan w:val="3"/>
            <w:shd w:val="clear" w:color="auto" w:fill="auto"/>
          </w:tcPr>
          <w:p w14:paraId="2DCE7FE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venta de verduras </w:t>
            </w:r>
          </w:p>
        </w:tc>
        <w:tc>
          <w:tcPr>
            <w:tcW w:w="1063" w:type="dxa"/>
            <w:gridSpan w:val="3"/>
            <w:shd w:val="clear" w:color="auto" w:fill="auto"/>
          </w:tcPr>
          <w:p w14:paraId="660CD5E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157789E4" w14:textId="77777777" w:rsidR="00A73E62" w:rsidRPr="00CB7A40" w:rsidRDefault="00A73E62" w:rsidP="00F508CC">
            <w:pPr>
              <w:spacing w:line="276" w:lineRule="auto"/>
              <w:jc w:val="both"/>
              <w:rPr>
                <w:rFonts w:ascii="Arial" w:hAnsi="Arial" w:cs="Arial"/>
                <w:sz w:val="18"/>
                <w:szCs w:val="18"/>
              </w:rPr>
            </w:pPr>
          </w:p>
        </w:tc>
      </w:tr>
      <w:tr w:rsidR="00A73E62" w:rsidRPr="007044A5" w14:paraId="6F638F45" w14:textId="77777777" w:rsidTr="00F508CC">
        <w:trPr>
          <w:gridAfter w:val="2"/>
          <w:wAfter w:w="226" w:type="dxa"/>
        </w:trPr>
        <w:tc>
          <w:tcPr>
            <w:tcW w:w="2665" w:type="dxa"/>
            <w:gridSpan w:val="3"/>
            <w:shd w:val="clear" w:color="auto" w:fill="auto"/>
          </w:tcPr>
          <w:p w14:paraId="4323CCB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Guadalupe Aguirre de Ponce </w:t>
            </w:r>
          </w:p>
        </w:tc>
        <w:tc>
          <w:tcPr>
            <w:tcW w:w="1417" w:type="dxa"/>
            <w:gridSpan w:val="3"/>
            <w:shd w:val="clear" w:color="auto" w:fill="auto"/>
          </w:tcPr>
          <w:p w14:paraId="4F71A6B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56161F6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29BEEF6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24</w:t>
            </w:r>
          </w:p>
        </w:tc>
        <w:tc>
          <w:tcPr>
            <w:tcW w:w="1602" w:type="dxa"/>
            <w:gridSpan w:val="3"/>
            <w:shd w:val="clear" w:color="auto" w:fill="auto"/>
          </w:tcPr>
          <w:p w14:paraId="1CF4405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Licuados y jugos</w:t>
            </w:r>
          </w:p>
        </w:tc>
        <w:tc>
          <w:tcPr>
            <w:tcW w:w="1063" w:type="dxa"/>
            <w:gridSpan w:val="3"/>
            <w:shd w:val="clear" w:color="auto" w:fill="auto"/>
          </w:tcPr>
          <w:p w14:paraId="6154A98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07F8D081" w14:textId="77777777" w:rsidR="00A73E62" w:rsidRPr="00CB7A40" w:rsidRDefault="00A73E62" w:rsidP="00F508CC">
            <w:pPr>
              <w:spacing w:line="276" w:lineRule="auto"/>
              <w:jc w:val="both"/>
              <w:rPr>
                <w:rFonts w:ascii="Arial" w:hAnsi="Arial" w:cs="Arial"/>
                <w:sz w:val="18"/>
                <w:szCs w:val="18"/>
              </w:rPr>
            </w:pPr>
          </w:p>
        </w:tc>
      </w:tr>
      <w:tr w:rsidR="00A73E62" w:rsidRPr="007044A5" w14:paraId="2E76918B" w14:textId="77777777" w:rsidTr="00F508CC">
        <w:trPr>
          <w:gridAfter w:val="2"/>
          <w:wAfter w:w="226" w:type="dxa"/>
        </w:trPr>
        <w:tc>
          <w:tcPr>
            <w:tcW w:w="2665" w:type="dxa"/>
            <w:gridSpan w:val="3"/>
            <w:shd w:val="clear" w:color="auto" w:fill="auto"/>
          </w:tcPr>
          <w:p w14:paraId="597C42ED" w14:textId="77777777" w:rsidR="00A73E62" w:rsidRPr="00CB7A40" w:rsidRDefault="00A73E62" w:rsidP="00F508CC">
            <w:pPr>
              <w:spacing w:line="276" w:lineRule="auto"/>
              <w:jc w:val="both"/>
              <w:rPr>
                <w:rFonts w:ascii="Arial" w:hAnsi="Arial" w:cs="Arial"/>
                <w:sz w:val="18"/>
                <w:szCs w:val="18"/>
              </w:rPr>
            </w:pPr>
          </w:p>
          <w:p w14:paraId="0F20577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Eva del Carmen Martínez Cano </w:t>
            </w:r>
          </w:p>
        </w:tc>
        <w:tc>
          <w:tcPr>
            <w:tcW w:w="1417" w:type="dxa"/>
            <w:gridSpan w:val="3"/>
            <w:shd w:val="clear" w:color="auto" w:fill="auto"/>
          </w:tcPr>
          <w:p w14:paraId="66C924A2" w14:textId="77777777" w:rsidR="00A73E62" w:rsidRPr="00CB7A40" w:rsidRDefault="00A73E62" w:rsidP="00F508CC">
            <w:pPr>
              <w:spacing w:line="276" w:lineRule="auto"/>
              <w:jc w:val="both"/>
              <w:rPr>
                <w:rFonts w:ascii="Arial" w:hAnsi="Arial" w:cs="Arial"/>
                <w:sz w:val="18"/>
                <w:szCs w:val="18"/>
              </w:rPr>
            </w:pPr>
          </w:p>
          <w:p w14:paraId="4D8F4CF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0D889213" w14:textId="77777777" w:rsidR="00A73E62" w:rsidRPr="00CB7A40" w:rsidRDefault="00A73E62" w:rsidP="00F508CC">
            <w:pPr>
              <w:spacing w:line="276" w:lineRule="auto"/>
              <w:jc w:val="center"/>
              <w:rPr>
                <w:rFonts w:ascii="Arial" w:hAnsi="Arial" w:cs="Arial"/>
                <w:sz w:val="18"/>
                <w:szCs w:val="18"/>
              </w:rPr>
            </w:pPr>
          </w:p>
          <w:p w14:paraId="4B589D6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11</w:t>
            </w:r>
          </w:p>
        </w:tc>
        <w:tc>
          <w:tcPr>
            <w:tcW w:w="976" w:type="dxa"/>
            <w:gridSpan w:val="4"/>
            <w:shd w:val="clear" w:color="auto" w:fill="auto"/>
          </w:tcPr>
          <w:p w14:paraId="219C0CC1" w14:textId="77777777" w:rsidR="00A73E62" w:rsidRPr="00CB7A40" w:rsidRDefault="00A73E62" w:rsidP="00F508CC">
            <w:pPr>
              <w:spacing w:line="276" w:lineRule="auto"/>
              <w:jc w:val="center"/>
              <w:rPr>
                <w:rFonts w:ascii="Arial" w:hAnsi="Arial" w:cs="Arial"/>
                <w:sz w:val="18"/>
                <w:szCs w:val="18"/>
              </w:rPr>
            </w:pPr>
          </w:p>
          <w:p w14:paraId="7AA21DC1"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25</w:t>
            </w:r>
          </w:p>
        </w:tc>
        <w:tc>
          <w:tcPr>
            <w:tcW w:w="1602" w:type="dxa"/>
            <w:gridSpan w:val="3"/>
            <w:shd w:val="clear" w:color="auto" w:fill="auto"/>
          </w:tcPr>
          <w:p w14:paraId="385C668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artículos  plástico y frutas</w:t>
            </w:r>
          </w:p>
        </w:tc>
        <w:tc>
          <w:tcPr>
            <w:tcW w:w="1063" w:type="dxa"/>
            <w:gridSpan w:val="3"/>
            <w:shd w:val="clear" w:color="auto" w:fill="auto"/>
          </w:tcPr>
          <w:p w14:paraId="4BD72FB9" w14:textId="77777777" w:rsidR="00A73E62" w:rsidRPr="00CB7A40" w:rsidRDefault="00A73E62" w:rsidP="00F508CC">
            <w:pPr>
              <w:spacing w:line="276" w:lineRule="auto"/>
              <w:jc w:val="both"/>
              <w:rPr>
                <w:rFonts w:ascii="Arial" w:hAnsi="Arial" w:cs="Arial"/>
                <w:sz w:val="18"/>
                <w:szCs w:val="18"/>
              </w:rPr>
            </w:pPr>
          </w:p>
          <w:p w14:paraId="194EB9C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7C38EA04" w14:textId="77777777" w:rsidR="00A73E62" w:rsidRPr="00CB7A40" w:rsidRDefault="00A73E62" w:rsidP="00F508CC">
            <w:pPr>
              <w:spacing w:line="276" w:lineRule="auto"/>
              <w:jc w:val="both"/>
              <w:rPr>
                <w:rFonts w:ascii="Arial" w:hAnsi="Arial" w:cs="Arial"/>
                <w:sz w:val="18"/>
                <w:szCs w:val="18"/>
              </w:rPr>
            </w:pPr>
          </w:p>
        </w:tc>
      </w:tr>
      <w:tr w:rsidR="00A73E62" w:rsidRPr="007044A5" w14:paraId="073F2229" w14:textId="77777777" w:rsidTr="00F508CC">
        <w:trPr>
          <w:gridAfter w:val="2"/>
          <w:wAfter w:w="226" w:type="dxa"/>
        </w:trPr>
        <w:tc>
          <w:tcPr>
            <w:tcW w:w="2665" w:type="dxa"/>
            <w:gridSpan w:val="3"/>
            <w:shd w:val="clear" w:color="auto" w:fill="auto"/>
          </w:tcPr>
          <w:p w14:paraId="15BA3F2A" w14:textId="77777777" w:rsidR="00A73E62" w:rsidRPr="00CB7A40" w:rsidRDefault="00A73E62" w:rsidP="00F508CC">
            <w:pPr>
              <w:spacing w:line="276" w:lineRule="auto"/>
              <w:jc w:val="both"/>
              <w:rPr>
                <w:rFonts w:ascii="Arial" w:hAnsi="Arial" w:cs="Arial"/>
                <w:sz w:val="18"/>
                <w:szCs w:val="18"/>
              </w:rPr>
            </w:pPr>
          </w:p>
          <w:p w14:paraId="2515F48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Aracely Sánchez Miranda </w:t>
            </w:r>
          </w:p>
        </w:tc>
        <w:tc>
          <w:tcPr>
            <w:tcW w:w="1417" w:type="dxa"/>
            <w:gridSpan w:val="3"/>
            <w:shd w:val="clear" w:color="auto" w:fill="auto"/>
          </w:tcPr>
          <w:p w14:paraId="56533A82" w14:textId="77777777" w:rsidR="00A73E62" w:rsidRPr="00CB7A40" w:rsidRDefault="00A73E62" w:rsidP="00F508CC">
            <w:pPr>
              <w:spacing w:line="276" w:lineRule="auto"/>
              <w:jc w:val="both"/>
              <w:rPr>
                <w:rFonts w:ascii="Arial" w:hAnsi="Arial" w:cs="Arial"/>
                <w:sz w:val="18"/>
                <w:szCs w:val="18"/>
              </w:rPr>
            </w:pPr>
          </w:p>
          <w:p w14:paraId="51F8680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41BC272B" w14:textId="77777777" w:rsidR="00A73E62" w:rsidRPr="00CB7A40" w:rsidRDefault="00A73E62" w:rsidP="00F508CC">
            <w:pPr>
              <w:spacing w:line="276" w:lineRule="auto"/>
              <w:jc w:val="center"/>
              <w:rPr>
                <w:rFonts w:ascii="Arial" w:hAnsi="Arial" w:cs="Arial"/>
                <w:sz w:val="18"/>
                <w:szCs w:val="18"/>
              </w:rPr>
            </w:pPr>
          </w:p>
          <w:p w14:paraId="6A3766C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6A6F9991" w14:textId="77777777" w:rsidR="00A73E62" w:rsidRPr="00CB7A40" w:rsidRDefault="00A73E62" w:rsidP="00F508CC">
            <w:pPr>
              <w:spacing w:line="276" w:lineRule="auto"/>
              <w:jc w:val="center"/>
              <w:rPr>
                <w:rFonts w:ascii="Arial" w:hAnsi="Arial" w:cs="Arial"/>
                <w:sz w:val="18"/>
                <w:szCs w:val="18"/>
              </w:rPr>
            </w:pPr>
          </w:p>
          <w:p w14:paraId="56633A5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26</w:t>
            </w:r>
          </w:p>
        </w:tc>
        <w:tc>
          <w:tcPr>
            <w:tcW w:w="1602" w:type="dxa"/>
            <w:gridSpan w:val="3"/>
            <w:shd w:val="clear" w:color="auto" w:fill="auto"/>
          </w:tcPr>
          <w:p w14:paraId="37C3418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v/medicina, café y pan</w:t>
            </w:r>
          </w:p>
        </w:tc>
        <w:tc>
          <w:tcPr>
            <w:tcW w:w="1063" w:type="dxa"/>
            <w:gridSpan w:val="3"/>
            <w:shd w:val="clear" w:color="auto" w:fill="auto"/>
          </w:tcPr>
          <w:p w14:paraId="58B5AAEA" w14:textId="77777777" w:rsidR="00A73E62" w:rsidRPr="00CB7A40" w:rsidRDefault="00A73E62" w:rsidP="00F508CC">
            <w:pPr>
              <w:spacing w:line="276" w:lineRule="auto"/>
              <w:jc w:val="both"/>
              <w:rPr>
                <w:rFonts w:ascii="Arial" w:hAnsi="Arial" w:cs="Arial"/>
                <w:sz w:val="18"/>
                <w:szCs w:val="18"/>
              </w:rPr>
            </w:pPr>
          </w:p>
          <w:p w14:paraId="4C6AA8C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32DA997D" w14:textId="77777777" w:rsidR="00A73E62" w:rsidRPr="00CB7A40" w:rsidRDefault="00A73E62" w:rsidP="00F508CC">
            <w:pPr>
              <w:spacing w:line="276" w:lineRule="auto"/>
              <w:jc w:val="both"/>
              <w:rPr>
                <w:rFonts w:ascii="Arial" w:hAnsi="Arial" w:cs="Arial"/>
                <w:sz w:val="18"/>
                <w:szCs w:val="18"/>
              </w:rPr>
            </w:pPr>
          </w:p>
        </w:tc>
      </w:tr>
      <w:tr w:rsidR="00A73E62" w:rsidRPr="007044A5" w14:paraId="71796482" w14:textId="77777777" w:rsidTr="00F508CC">
        <w:trPr>
          <w:gridAfter w:val="2"/>
          <w:wAfter w:w="226" w:type="dxa"/>
        </w:trPr>
        <w:tc>
          <w:tcPr>
            <w:tcW w:w="2665" w:type="dxa"/>
            <w:gridSpan w:val="3"/>
            <w:shd w:val="clear" w:color="auto" w:fill="auto"/>
          </w:tcPr>
          <w:p w14:paraId="1C0E38E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Ricardo Enrique Ponce Aguirre</w:t>
            </w:r>
          </w:p>
        </w:tc>
        <w:tc>
          <w:tcPr>
            <w:tcW w:w="1417" w:type="dxa"/>
            <w:gridSpan w:val="3"/>
            <w:shd w:val="clear" w:color="auto" w:fill="auto"/>
          </w:tcPr>
          <w:p w14:paraId="68A94CE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41F938F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110AB11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27</w:t>
            </w:r>
          </w:p>
        </w:tc>
        <w:tc>
          <w:tcPr>
            <w:tcW w:w="1602" w:type="dxa"/>
            <w:gridSpan w:val="3"/>
            <w:shd w:val="clear" w:color="auto" w:fill="auto"/>
          </w:tcPr>
          <w:p w14:paraId="6238D85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 cereales</w:t>
            </w:r>
          </w:p>
        </w:tc>
        <w:tc>
          <w:tcPr>
            <w:tcW w:w="1063" w:type="dxa"/>
            <w:gridSpan w:val="3"/>
            <w:shd w:val="clear" w:color="auto" w:fill="auto"/>
          </w:tcPr>
          <w:p w14:paraId="39D117D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258B70F6" w14:textId="77777777" w:rsidR="00A73E62" w:rsidRPr="00CB7A40" w:rsidRDefault="00A73E62" w:rsidP="00F508CC">
            <w:pPr>
              <w:spacing w:line="276" w:lineRule="auto"/>
              <w:jc w:val="both"/>
              <w:rPr>
                <w:rFonts w:ascii="Arial" w:hAnsi="Arial" w:cs="Arial"/>
                <w:sz w:val="18"/>
                <w:szCs w:val="18"/>
              </w:rPr>
            </w:pPr>
          </w:p>
        </w:tc>
      </w:tr>
      <w:tr w:rsidR="00A73E62" w:rsidRPr="007044A5" w14:paraId="618E8186" w14:textId="77777777" w:rsidTr="00F508CC">
        <w:trPr>
          <w:gridAfter w:val="2"/>
          <w:wAfter w:w="226" w:type="dxa"/>
        </w:trPr>
        <w:tc>
          <w:tcPr>
            <w:tcW w:w="2665" w:type="dxa"/>
            <w:gridSpan w:val="3"/>
            <w:shd w:val="clear" w:color="auto" w:fill="auto"/>
          </w:tcPr>
          <w:p w14:paraId="5911B29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Magdalena Montes VDA de Melara </w:t>
            </w:r>
          </w:p>
        </w:tc>
        <w:tc>
          <w:tcPr>
            <w:tcW w:w="1417" w:type="dxa"/>
            <w:gridSpan w:val="3"/>
            <w:shd w:val="clear" w:color="auto" w:fill="auto"/>
          </w:tcPr>
          <w:p w14:paraId="16FCD29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7C27201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04066E7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28</w:t>
            </w:r>
          </w:p>
        </w:tc>
        <w:tc>
          <w:tcPr>
            <w:tcW w:w="1602" w:type="dxa"/>
            <w:gridSpan w:val="3"/>
            <w:shd w:val="clear" w:color="auto" w:fill="auto"/>
          </w:tcPr>
          <w:p w14:paraId="05C8A4E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ropa</w:t>
            </w:r>
          </w:p>
        </w:tc>
        <w:tc>
          <w:tcPr>
            <w:tcW w:w="1063" w:type="dxa"/>
            <w:gridSpan w:val="3"/>
            <w:shd w:val="clear" w:color="auto" w:fill="auto"/>
          </w:tcPr>
          <w:p w14:paraId="7D6BB577" w14:textId="77777777" w:rsidR="00A73E62" w:rsidRPr="00CB7A40" w:rsidRDefault="00A73E62" w:rsidP="00F508CC">
            <w:pPr>
              <w:spacing w:line="276" w:lineRule="auto"/>
              <w:jc w:val="both"/>
              <w:rPr>
                <w:rFonts w:ascii="Arial" w:hAnsi="Arial" w:cs="Arial"/>
                <w:sz w:val="18"/>
                <w:szCs w:val="18"/>
              </w:rPr>
            </w:pPr>
          </w:p>
          <w:p w14:paraId="281D9E3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134BE4A0" w14:textId="77777777" w:rsidR="00A73E62" w:rsidRPr="00CB7A40" w:rsidRDefault="00A73E62" w:rsidP="00F508CC">
            <w:pPr>
              <w:spacing w:line="276" w:lineRule="auto"/>
              <w:jc w:val="both"/>
              <w:rPr>
                <w:rFonts w:ascii="Arial" w:hAnsi="Arial" w:cs="Arial"/>
                <w:sz w:val="18"/>
                <w:szCs w:val="18"/>
              </w:rPr>
            </w:pPr>
          </w:p>
        </w:tc>
      </w:tr>
      <w:tr w:rsidR="00A73E62" w:rsidRPr="007044A5" w14:paraId="2231507B" w14:textId="77777777" w:rsidTr="00F508CC">
        <w:trPr>
          <w:gridAfter w:val="2"/>
          <w:wAfter w:w="226" w:type="dxa"/>
          <w:trHeight w:val="70"/>
        </w:trPr>
        <w:tc>
          <w:tcPr>
            <w:tcW w:w="2665" w:type="dxa"/>
            <w:gridSpan w:val="3"/>
            <w:shd w:val="clear" w:color="auto" w:fill="auto"/>
          </w:tcPr>
          <w:p w14:paraId="330BE2B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Maura Mercedes Péñate Salazar</w:t>
            </w:r>
          </w:p>
        </w:tc>
        <w:tc>
          <w:tcPr>
            <w:tcW w:w="1417" w:type="dxa"/>
            <w:gridSpan w:val="3"/>
            <w:shd w:val="clear" w:color="auto" w:fill="auto"/>
          </w:tcPr>
          <w:p w14:paraId="6A0696E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19D7C36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05703C0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29</w:t>
            </w:r>
          </w:p>
        </w:tc>
        <w:tc>
          <w:tcPr>
            <w:tcW w:w="1602" w:type="dxa"/>
            <w:gridSpan w:val="3"/>
            <w:shd w:val="clear" w:color="auto" w:fill="auto"/>
          </w:tcPr>
          <w:p w14:paraId="3DBCC5A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cereales</w:t>
            </w:r>
          </w:p>
        </w:tc>
        <w:tc>
          <w:tcPr>
            <w:tcW w:w="1063" w:type="dxa"/>
            <w:gridSpan w:val="3"/>
            <w:shd w:val="clear" w:color="auto" w:fill="auto"/>
          </w:tcPr>
          <w:p w14:paraId="0DF8102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$1.00</w:t>
            </w:r>
          </w:p>
        </w:tc>
        <w:tc>
          <w:tcPr>
            <w:tcW w:w="1701" w:type="dxa"/>
            <w:gridSpan w:val="3"/>
            <w:shd w:val="clear" w:color="auto" w:fill="auto"/>
          </w:tcPr>
          <w:p w14:paraId="008FA81F" w14:textId="77777777" w:rsidR="00A73E62" w:rsidRPr="00CB7A40" w:rsidRDefault="00A73E62" w:rsidP="00F508CC">
            <w:pPr>
              <w:spacing w:line="276" w:lineRule="auto"/>
              <w:jc w:val="both"/>
              <w:rPr>
                <w:rFonts w:ascii="Arial" w:hAnsi="Arial" w:cs="Arial"/>
                <w:sz w:val="18"/>
                <w:szCs w:val="18"/>
              </w:rPr>
            </w:pPr>
          </w:p>
        </w:tc>
      </w:tr>
      <w:tr w:rsidR="00A73E62" w:rsidRPr="007044A5" w14:paraId="10E621D3" w14:textId="77777777" w:rsidTr="00F508CC">
        <w:trPr>
          <w:gridAfter w:val="2"/>
          <w:wAfter w:w="226" w:type="dxa"/>
        </w:trPr>
        <w:tc>
          <w:tcPr>
            <w:tcW w:w="2665" w:type="dxa"/>
            <w:gridSpan w:val="3"/>
            <w:shd w:val="clear" w:color="auto" w:fill="auto"/>
          </w:tcPr>
          <w:p w14:paraId="58E94065" w14:textId="77777777" w:rsidR="00A73E62" w:rsidRPr="00CB7A40" w:rsidRDefault="00A73E62" w:rsidP="00F508CC">
            <w:pPr>
              <w:spacing w:line="276" w:lineRule="auto"/>
              <w:jc w:val="both"/>
              <w:rPr>
                <w:rFonts w:ascii="Arial" w:hAnsi="Arial" w:cs="Arial"/>
                <w:sz w:val="18"/>
                <w:szCs w:val="18"/>
              </w:rPr>
            </w:pPr>
          </w:p>
          <w:p w14:paraId="0758538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Josefina Garcia Flores</w:t>
            </w:r>
          </w:p>
        </w:tc>
        <w:tc>
          <w:tcPr>
            <w:tcW w:w="1417" w:type="dxa"/>
            <w:gridSpan w:val="3"/>
            <w:shd w:val="clear" w:color="auto" w:fill="auto"/>
          </w:tcPr>
          <w:p w14:paraId="62880767" w14:textId="77777777" w:rsidR="00A73E62" w:rsidRPr="00CB7A40" w:rsidRDefault="00A73E62" w:rsidP="00F508CC">
            <w:pPr>
              <w:spacing w:line="276" w:lineRule="auto"/>
              <w:jc w:val="both"/>
              <w:rPr>
                <w:rFonts w:ascii="Arial" w:hAnsi="Arial" w:cs="Arial"/>
                <w:sz w:val="18"/>
                <w:szCs w:val="18"/>
              </w:rPr>
            </w:pPr>
          </w:p>
          <w:p w14:paraId="1790D33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 nivel</w:t>
            </w:r>
          </w:p>
        </w:tc>
        <w:tc>
          <w:tcPr>
            <w:tcW w:w="754" w:type="dxa"/>
            <w:gridSpan w:val="2"/>
            <w:shd w:val="clear" w:color="auto" w:fill="auto"/>
          </w:tcPr>
          <w:p w14:paraId="2A037B76" w14:textId="77777777" w:rsidR="00A73E62" w:rsidRPr="00CB7A40" w:rsidRDefault="00A73E62" w:rsidP="00F508CC">
            <w:pPr>
              <w:spacing w:line="276" w:lineRule="auto"/>
              <w:jc w:val="center"/>
              <w:rPr>
                <w:rFonts w:ascii="Arial" w:hAnsi="Arial" w:cs="Arial"/>
                <w:sz w:val="18"/>
                <w:szCs w:val="18"/>
              </w:rPr>
            </w:pPr>
          </w:p>
          <w:p w14:paraId="62A4243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4E0E8E0D" w14:textId="77777777" w:rsidR="00A73E62" w:rsidRPr="00CB7A40" w:rsidRDefault="00A73E62" w:rsidP="00F508CC">
            <w:pPr>
              <w:spacing w:line="276" w:lineRule="auto"/>
              <w:jc w:val="center"/>
              <w:rPr>
                <w:rFonts w:ascii="Arial" w:hAnsi="Arial" w:cs="Arial"/>
                <w:sz w:val="18"/>
                <w:szCs w:val="18"/>
              </w:rPr>
            </w:pPr>
          </w:p>
          <w:p w14:paraId="1F6C5F6B"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30</w:t>
            </w:r>
          </w:p>
        </w:tc>
        <w:tc>
          <w:tcPr>
            <w:tcW w:w="1602" w:type="dxa"/>
            <w:gridSpan w:val="3"/>
            <w:shd w:val="clear" w:color="auto" w:fill="auto"/>
          </w:tcPr>
          <w:p w14:paraId="1B95456B" w14:textId="77777777" w:rsidR="00A73E62" w:rsidRPr="00CB7A40" w:rsidRDefault="00A73E62" w:rsidP="00F508CC">
            <w:pPr>
              <w:spacing w:line="276" w:lineRule="auto"/>
              <w:jc w:val="both"/>
              <w:rPr>
                <w:rFonts w:ascii="Arial" w:hAnsi="Arial" w:cs="Arial"/>
                <w:sz w:val="18"/>
                <w:szCs w:val="18"/>
              </w:rPr>
            </w:pPr>
          </w:p>
          <w:p w14:paraId="4894E08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ropa</w:t>
            </w:r>
          </w:p>
        </w:tc>
        <w:tc>
          <w:tcPr>
            <w:tcW w:w="1063" w:type="dxa"/>
            <w:gridSpan w:val="3"/>
            <w:shd w:val="clear" w:color="auto" w:fill="auto"/>
          </w:tcPr>
          <w:p w14:paraId="12767FE6" w14:textId="77777777" w:rsidR="00A73E62" w:rsidRPr="00CB7A40" w:rsidRDefault="00A73E62" w:rsidP="00F508CC">
            <w:pPr>
              <w:spacing w:line="276" w:lineRule="auto"/>
              <w:jc w:val="both"/>
              <w:rPr>
                <w:rFonts w:ascii="Arial" w:hAnsi="Arial" w:cs="Arial"/>
                <w:sz w:val="18"/>
                <w:szCs w:val="18"/>
              </w:rPr>
            </w:pPr>
          </w:p>
          <w:p w14:paraId="671560C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3A2DFA3F" w14:textId="77777777" w:rsidR="00A73E62" w:rsidRPr="00CB7A40" w:rsidRDefault="00A73E62" w:rsidP="00F508CC">
            <w:pPr>
              <w:spacing w:line="276" w:lineRule="auto"/>
              <w:jc w:val="both"/>
              <w:rPr>
                <w:rFonts w:ascii="Arial" w:hAnsi="Arial" w:cs="Arial"/>
                <w:sz w:val="18"/>
                <w:szCs w:val="18"/>
              </w:rPr>
            </w:pPr>
          </w:p>
        </w:tc>
      </w:tr>
      <w:tr w:rsidR="00A73E62" w:rsidRPr="007044A5" w14:paraId="36B06906" w14:textId="77777777" w:rsidTr="00F508CC">
        <w:trPr>
          <w:gridAfter w:val="2"/>
          <w:wAfter w:w="226" w:type="dxa"/>
        </w:trPr>
        <w:tc>
          <w:tcPr>
            <w:tcW w:w="10178" w:type="dxa"/>
            <w:gridSpan w:val="21"/>
            <w:shd w:val="clear" w:color="auto" w:fill="auto"/>
          </w:tcPr>
          <w:p w14:paraId="67AC5472" w14:textId="77777777" w:rsidR="00A73E62" w:rsidRPr="00CB7A40" w:rsidRDefault="00A73E62" w:rsidP="00F508CC">
            <w:pPr>
              <w:spacing w:line="276" w:lineRule="auto"/>
              <w:jc w:val="center"/>
              <w:rPr>
                <w:rFonts w:ascii="Arial" w:hAnsi="Arial" w:cs="Arial"/>
                <w:b/>
                <w:sz w:val="18"/>
                <w:szCs w:val="18"/>
              </w:rPr>
            </w:pPr>
          </w:p>
          <w:p w14:paraId="59308D7A"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ÁREA DE MERCADO 2° NIVEL INTERIOR</w:t>
            </w:r>
          </w:p>
        </w:tc>
      </w:tr>
      <w:tr w:rsidR="00A73E62" w:rsidRPr="007044A5" w14:paraId="1405D079" w14:textId="77777777" w:rsidTr="00F508CC">
        <w:trPr>
          <w:gridAfter w:val="2"/>
          <w:wAfter w:w="226" w:type="dxa"/>
        </w:trPr>
        <w:tc>
          <w:tcPr>
            <w:tcW w:w="2665" w:type="dxa"/>
            <w:gridSpan w:val="3"/>
            <w:shd w:val="clear" w:color="auto" w:fill="auto"/>
          </w:tcPr>
          <w:p w14:paraId="28B9CDA5" w14:textId="77777777" w:rsidR="00A73E62" w:rsidRPr="00CB7A40" w:rsidRDefault="00A73E62" w:rsidP="00F508CC">
            <w:pPr>
              <w:spacing w:line="276" w:lineRule="auto"/>
              <w:jc w:val="both"/>
              <w:rPr>
                <w:rFonts w:ascii="Arial" w:hAnsi="Arial" w:cs="Arial"/>
                <w:sz w:val="18"/>
                <w:szCs w:val="18"/>
              </w:rPr>
            </w:pPr>
          </w:p>
          <w:p w14:paraId="7B12EAD6"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Nombre</w:t>
            </w:r>
          </w:p>
        </w:tc>
        <w:tc>
          <w:tcPr>
            <w:tcW w:w="1417" w:type="dxa"/>
            <w:gridSpan w:val="3"/>
            <w:shd w:val="clear" w:color="auto" w:fill="auto"/>
          </w:tcPr>
          <w:p w14:paraId="1FC800EA" w14:textId="77777777" w:rsidR="00A73E62" w:rsidRPr="00CB7A40" w:rsidRDefault="00A73E62" w:rsidP="00F508CC">
            <w:pPr>
              <w:spacing w:line="276" w:lineRule="auto"/>
              <w:jc w:val="both"/>
              <w:rPr>
                <w:rFonts w:ascii="Arial" w:hAnsi="Arial" w:cs="Arial"/>
                <w:sz w:val="18"/>
                <w:szCs w:val="18"/>
              </w:rPr>
            </w:pPr>
          </w:p>
          <w:p w14:paraId="56D7DD8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Ubicación</w:t>
            </w:r>
          </w:p>
        </w:tc>
        <w:tc>
          <w:tcPr>
            <w:tcW w:w="754" w:type="dxa"/>
            <w:gridSpan w:val="2"/>
            <w:shd w:val="clear" w:color="auto" w:fill="auto"/>
          </w:tcPr>
          <w:p w14:paraId="3259AF86" w14:textId="77777777" w:rsidR="00A73E62" w:rsidRPr="00CB7A40" w:rsidRDefault="00A73E62" w:rsidP="00F508CC">
            <w:pPr>
              <w:spacing w:line="276" w:lineRule="auto"/>
              <w:jc w:val="both"/>
              <w:rPr>
                <w:rFonts w:ascii="Arial" w:hAnsi="Arial" w:cs="Arial"/>
                <w:sz w:val="18"/>
                <w:szCs w:val="18"/>
              </w:rPr>
            </w:pPr>
          </w:p>
          <w:p w14:paraId="35AF85B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pasio</w:t>
            </w:r>
          </w:p>
        </w:tc>
        <w:tc>
          <w:tcPr>
            <w:tcW w:w="976" w:type="dxa"/>
            <w:gridSpan w:val="4"/>
            <w:shd w:val="clear" w:color="auto" w:fill="auto"/>
          </w:tcPr>
          <w:p w14:paraId="29A995B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Numero</w:t>
            </w:r>
          </w:p>
          <w:p w14:paraId="69E2992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 xml:space="preserve"> de</w:t>
            </w:r>
          </w:p>
          <w:p w14:paraId="351B368E"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 xml:space="preserve"> puesto</w:t>
            </w:r>
          </w:p>
        </w:tc>
        <w:tc>
          <w:tcPr>
            <w:tcW w:w="1602" w:type="dxa"/>
            <w:gridSpan w:val="3"/>
            <w:shd w:val="clear" w:color="auto" w:fill="auto"/>
          </w:tcPr>
          <w:p w14:paraId="7008ABF1"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Giro</w:t>
            </w:r>
          </w:p>
          <w:p w14:paraId="17B92BE6"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de</w:t>
            </w:r>
          </w:p>
          <w:p w14:paraId="35D5C70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venta</w:t>
            </w:r>
          </w:p>
        </w:tc>
        <w:tc>
          <w:tcPr>
            <w:tcW w:w="1063" w:type="dxa"/>
            <w:gridSpan w:val="3"/>
            <w:shd w:val="clear" w:color="auto" w:fill="auto"/>
          </w:tcPr>
          <w:p w14:paraId="65416BC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Pago diario </w:t>
            </w:r>
          </w:p>
        </w:tc>
        <w:tc>
          <w:tcPr>
            <w:tcW w:w="1701" w:type="dxa"/>
            <w:gridSpan w:val="3"/>
            <w:shd w:val="clear" w:color="auto" w:fill="auto"/>
          </w:tcPr>
          <w:p w14:paraId="19CF8988" w14:textId="77777777" w:rsidR="00A73E62" w:rsidRPr="00CB7A40" w:rsidRDefault="00A73E62" w:rsidP="00F508CC">
            <w:pPr>
              <w:spacing w:line="276" w:lineRule="auto"/>
              <w:jc w:val="center"/>
              <w:rPr>
                <w:rFonts w:ascii="Arial" w:hAnsi="Arial" w:cs="Arial"/>
                <w:sz w:val="18"/>
                <w:szCs w:val="18"/>
              </w:rPr>
            </w:pPr>
          </w:p>
          <w:p w14:paraId="49DBE5A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Firma</w:t>
            </w:r>
          </w:p>
        </w:tc>
      </w:tr>
      <w:tr w:rsidR="00A73E62" w:rsidRPr="007044A5" w14:paraId="4E4EC492" w14:textId="77777777" w:rsidTr="00F508CC">
        <w:trPr>
          <w:gridAfter w:val="2"/>
          <w:wAfter w:w="226" w:type="dxa"/>
        </w:trPr>
        <w:tc>
          <w:tcPr>
            <w:tcW w:w="2665" w:type="dxa"/>
            <w:gridSpan w:val="3"/>
            <w:shd w:val="clear" w:color="auto" w:fill="auto"/>
          </w:tcPr>
          <w:p w14:paraId="3E1B6A27" w14:textId="77777777" w:rsidR="00A73E62" w:rsidRPr="00CB7A40" w:rsidRDefault="00A73E62" w:rsidP="00F508CC">
            <w:pPr>
              <w:spacing w:line="276" w:lineRule="auto"/>
              <w:jc w:val="both"/>
              <w:rPr>
                <w:rFonts w:ascii="Arial" w:hAnsi="Arial" w:cs="Arial"/>
                <w:b/>
                <w:sz w:val="18"/>
                <w:szCs w:val="18"/>
              </w:rPr>
            </w:pPr>
          </w:p>
          <w:p w14:paraId="3CC43CD9"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 xml:space="preserve">Margarita Pérez de Ramírez </w:t>
            </w:r>
          </w:p>
        </w:tc>
        <w:tc>
          <w:tcPr>
            <w:tcW w:w="2171" w:type="dxa"/>
            <w:gridSpan w:val="5"/>
            <w:shd w:val="clear" w:color="auto" w:fill="auto"/>
          </w:tcPr>
          <w:p w14:paraId="4F5F332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entrada costado norte</w:t>
            </w:r>
          </w:p>
        </w:tc>
        <w:tc>
          <w:tcPr>
            <w:tcW w:w="976" w:type="dxa"/>
            <w:gridSpan w:val="4"/>
            <w:shd w:val="clear" w:color="auto" w:fill="auto"/>
          </w:tcPr>
          <w:p w14:paraId="1239AB8C"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A</w:t>
            </w:r>
          </w:p>
        </w:tc>
        <w:tc>
          <w:tcPr>
            <w:tcW w:w="1602" w:type="dxa"/>
            <w:gridSpan w:val="3"/>
            <w:shd w:val="clear" w:color="auto" w:fill="auto"/>
          </w:tcPr>
          <w:p w14:paraId="4976C791"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misceláneas venta variadas</w:t>
            </w:r>
          </w:p>
        </w:tc>
        <w:tc>
          <w:tcPr>
            <w:tcW w:w="1063" w:type="dxa"/>
            <w:gridSpan w:val="3"/>
            <w:shd w:val="clear" w:color="auto" w:fill="auto"/>
          </w:tcPr>
          <w:p w14:paraId="6CD2D7DF" w14:textId="77777777" w:rsidR="00A73E62" w:rsidRPr="00CB7A40" w:rsidRDefault="00A73E62" w:rsidP="00F508CC">
            <w:pPr>
              <w:spacing w:line="276" w:lineRule="auto"/>
              <w:jc w:val="both"/>
              <w:rPr>
                <w:rFonts w:ascii="Arial" w:hAnsi="Arial" w:cs="Arial"/>
                <w:sz w:val="18"/>
                <w:szCs w:val="18"/>
              </w:rPr>
            </w:pPr>
          </w:p>
          <w:p w14:paraId="6FB069D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5DD84EAA" w14:textId="77777777" w:rsidR="00A73E62" w:rsidRPr="00CB7A40" w:rsidRDefault="00A73E62" w:rsidP="00F508CC">
            <w:pPr>
              <w:spacing w:line="276" w:lineRule="auto"/>
              <w:jc w:val="center"/>
              <w:rPr>
                <w:rFonts w:ascii="Arial" w:hAnsi="Arial" w:cs="Arial"/>
                <w:sz w:val="18"/>
                <w:szCs w:val="18"/>
              </w:rPr>
            </w:pPr>
          </w:p>
        </w:tc>
      </w:tr>
      <w:tr w:rsidR="00A73E62" w:rsidRPr="007044A5" w14:paraId="19A48789" w14:textId="77777777" w:rsidTr="00F508CC">
        <w:trPr>
          <w:gridAfter w:val="2"/>
          <w:wAfter w:w="226" w:type="dxa"/>
        </w:trPr>
        <w:tc>
          <w:tcPr>
            <w:tcW w:w="2665" w:type="dxa"/>
            <w:gridSpan w:val="3"/>
            <w:shd w:val="clear" w:color="auto" w:fill="auto"/>
          </w:tcPr>
          <w:p w14:paraId="3ED7F5B2" w14:textId="77777777" w:rsidR="00A73E62" w:rsidRPr="00CB7A40" w:rsidRDefault="00A73E62" w:rsidP="00F508CC">
            <w:pPr>
              <w:spacing w:line="276" w:lineRule="auto"/>
              <w:jc w:val="both"/>
              <w:rPr>
                <w:rFonts w:ascii="Arial" w:hAnsi="Arial" w:cs="Arial"/>
                <w:b/>
                <w:sz w:val="18"/>
                <w:szCs w:val="18"/>
              </w:rPr>
            </w:pPr>
          </w:p>
          <w:p w14:paraId="7DF993A3"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 xml:space="preserve">Juana Cuellar </w:t>
            </w:r>
          </w:p>
        </w:tc>
        <w:tc>
          <w:tcPr>
            <w:tcW w:w="2171" w:type="dxa"/>
            <w:gridSpan w:val="5"/>
            <w:shd w:val="clear" w:color="auto" w:fill="auto"/>
          </w:tcPr>
          <w:p w14:paraId="6AA1DC9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entrada costado norte</w:t>
            </w:r>
          </w:p>
        </w:tc>
        <w:tc>
          <w:tcPr>
            <w:tcW w:w="976" w:type="dxa"/>
            <w:gridSpan w:val="4"/>
            <w:shd w:val="clear" w:color="auto" w:fill="auto"/>
          </w:tcPr>
          <w:p w14:paraId="5E983072"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B</w:t>
            </w:r>
          </w:p>
        </w:tc>
        <w:tc>
          <w:tcPr>
            <w:tcW w:w="1602" w:type="dxa"/>
            <w:gridSpan w:val="3"/>
            <w:shd w:val="clear" w:color="auto" w:fill="auto"/>
          </w:tcPr>
          <w:p w14:paraId="0F8769F9"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venta de colas y ganchos</w:t>
            </w:r>
          </w:p>
        </w:tc>
        <w:tc>
          <w:tcPr>
            <w:tcW w:w="1063" w:type="dxa"/>
            <w:gridSpan w:val="3"/>
            <w:shd w:val="clear" w:color="auto" w:fill="auto"/>
          </w:tcPr>
          <w:p w14:paraId="58F91FCA" w14:textId="77777777" w:rsidR="00A73E62" w:rsidRPr="00CB7A40" w:rsidRDefault="00A73E62" w:rsidP="00F508CC">
            <w:pPr>
              <w:spacing w:line="276" w:lineRule="auto"/>
              <w:jc w:val="both"/>
              <w:rPr>
                <w:rFonts w:ascii="Arial" w:hAnsi="Arial" w:cs="Arial"/>
                <w:sz w:val="18"/>
                <w:szCs w:val="18"/>
              </w:rPr>
            </w:pPr>
          </w:p>
          <w:p w14:paraId="68457A4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4C70ACDD" w14:textId="77777777" w:rsidR="00A73E62" w:rsidRPr="00CB7A40" w:rsidRDefault="00A73E62" w:rsidP="00F508CC">
            <w:pPr>
              <w:spacing w:line="276" w:lineRule="auto"/>
              <w:jc w:val="center"/>
              <w:rPr>
                <w:rFonts w:ascii="Arial" w:hAnsi="Arial" w:cs="Arial"/>
                <w:sz w:val="18"/>
                <w:szCs w:val="18"/>
              </w:rPr>
            </w:pPr>
          </w:p>
        </w:tc>
      </w:tr>
      <w:tr w:rsidR="00A73E62" w:rsidRPr="007044A5" w14:paraId="138EE3DE" w14:textId="77777777" w:rsidTr="00F508CC">
        <w:trPr>
          <w:gridAfter w:val="2"/>
          <w:wAfter w:w="226" w:type="dxa"/>
        </w:trPr>
        <w:tc>
          <w:tcPr>
            <w:tcW w:w="2665" w:type="dxa"/>
            <w:gridSpan w:val="3"/>
            <w:shd w:val="clear" w:color="auto" w:fill="auto"/>
          </w:tcPr>
          <w:p w14:paraId="57F03FCD" w14:textId="77777777" w:rsidR="00A73E62" w:rsidRPr="00CB7A40" w:rsidRDefault="00A73E62" w:rsidP="00F508CC">
            <w:pPr>
              <w:spacing w:line="276" w:lineRule="auto"/>
              <w:jc w:val="both"/>
              <w:rPr>
                <w:rFonts w:ascii="Arial" w:hAnsi="Arial" w:cs="Arial"/>
                <w:b/>
                <w:sz w:val="18"/>
                <w:szCs w:val="18"/>
              </w:rPr>
            </w:pPr>
          </w:p>
          <w:p w14:paraId="36CC7BAE"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 xml:space="preserve">Teodoro Vizcarra Sánchez </w:t>
            </w:r>
          </w:p>
        </w:tc>
        <w:tc>
          <w:tcPr>
            <w:tcW w:w="2171" w:type="dxa"/>
            <w:gridSpan w:val="5"/>
            <w:shd w:val="clear" w:color="auto" w:fill="auto"/>
          </w:tcPr>
          <w:p w14:paraId="5DB1A4B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entrada costado norte</w:t>
            </w:r>
          </w:p>
        </w:tc>
        <w:tc>
          <w:tcPr>
            <w:tcW w:w="976" w:type="dxa"/>
            <w:gridSpan w:val="4"/>
            <w:shd w:val="clear" w:color="auto" w:fill="auto"/>
          </w:tcPr>
          <w:p w14:paraId="0309E166"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C</w:t>
            </w:r>
          </w:p>
        </w:tc>
        <w:tc>
          <w:tcPr>
            <w:tcW w:w="1602" w:type="dxa"/>
            <w:gridSpan w:val="3"/>
            <w:shd w:val="clear" w:color="auto" w:fill="auto"/>
          </w:tcPr>
          <w:p w14:paraId="2D18A766"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venta de periódico y ropa</w:t>
            </w:r>
          </w:p>
        </w:tc>
        <w:tc>
          <w:tcPr>
            <w:tcW w:w="1063" w:type="dxa"/>
            <w:gridSpan w:val="3"/>
            <w:shd w:val="clear" w:color="auto" w:fill="auto"/>
          </w:tcPr>
          <w:p w14:paraId="25DAC761" w14:textId="77777777" w:rsidR="00A73E62" w:rsidRPr="00CB7A40" w:rsidRDefault="00A73E62" w:rsidP="00F508CC">
            <w:pPr>
              <w:spacing w:line="276" w:lineRule="auto"/>
              <w:jc w:val="both"/>
              <w:rPr>
                <w:rFonts w:ascii="Arial" w:hAnsi="Arial" w:cs="Arial"/>
                <w:sz w:val="18"/>
                <w:szCs w:val="18"/>
              </w:rPr>
            </w:pPr>
          </w:p>
          <w:p w14:paraId="551F9E1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3901C27C" w14:textId="77777777" w:rsidR="00A73E62" w:rsidRPr="00CB7A40" w:rsidRDefault="00A73E62" w:rsidP="00F508CC">
            <w:pPr>
              <w:spacing w:line="276" w:lineRule="auto"/>
              <w:jc w:val="center"/>
              <w:rPr>
                <w:rFonts w:ascii="Arial" w:hAnsi="Arial" w:cs="Arial"/>
                <w:sz w:val="18"/>
                <w:szCs w:val="18"/>
              </w:rPr>
            </w:pPr>
          </w:p>
        </w:tc>
      </w:tr>
      <w:tr w:rsidR="00A73E62" w:rsidRPr="007044A5" w14:paraId="73D2248B" w14:textId="77777777" w:rsidTr="00F508CC">
        <w:trPr>
          <w:gridAfter w:val="2"/>
          <w:wAfter w:w="226" w:type="dxa"/>
        </w:trPr>
        <w:tc>
          <w:tcPr>
            <w:tcW w:w="2665" w:type="dxa"/>
            <w:gridSpan w:val="3"/>
            <w:shd w:val="clear" w:color="auto" w:fill="auto"/>
          </w:tcPr>
          <w:p w14:paraId="6BC886CD"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Francisca del Carmen Torres de Orellana</w:t>
            </w:r>
          </w:p>
        </w:tc>
        <w:tc>
          <w:tcPr>
            <w:tcW w:w="2171" w:type="dxa"/>
            <w:gridSpan w:val="5"/>
            <w:shd w:val="clear" w:color="auto" w:fill="auto"/>
          </w:tcPr>
          <w:p w14:paraId="06E8476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entrada costado norte</w:t>
            </w:r>
          </w:p>
        </w:tc>
        <w:tc>
          <w:tcPr>
            <w:tcW w:w="976" w:type="dxa"/>
            <w:gridSpan w:val="4"/>
            <w:shd w:val="clear" w:color="auto" w:fill="auto"/>
          </w:tcPr>
          <w:p w14:paraId="1809229A"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D</w:t>
            </w:r>
          </w:p>
        </w:tc>
        <w:tc>
          <w:tcPr>
            <w:tcW w:w="1602" w:type="dxa"/>
            <w:gridSpan w:val="3"/>
            <w:shd w:val="clear" w:color="auto" w:fill="auto"/>
          </w:tcPr>
          <w:p w14:paraId="3181270B"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venta de verduras frutas, dulces</w:t>
            </w:r>
          </w:p>
        </w:tc>
        <w:tc>
          <w:tcPr>
            <w:tcW w:w="1063" w:type="dxa"/>
            <w:gridSpan w:val="3"/>
            <w:shd w:val="clear" w:color="auto" w:fill="auto"/>
          </w:tcPr>
          <w:p w14:paraId="42C39435" w14:textId="77777777" w:rsidR="00A73E62" w:rsidRPr="00CB7A40" w:rsidRDefault="00A73E62" w:rsidP="00F508CC">
            <w:pPr>
              <w:spacing w:line="276" w:lineRule="auto"/>
              <w:jc w:val="both"/>
              <w:rPr>
                <w:rFonts w:ascii="Arial" w:hAnsi="Arial" w:cs="Arial"/>
                <w:sz w:val="18"/>
                <w:szCs w:val="18"/>
              </w:rPr>
            </w:pPr>
          </w:p>
          <w:p w14:paraId="64198C7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432EC1EB" w14:textId="77777777" w:rsidR="00A73E62" w:rsidRPr="00CB7A40" w:rsidRDefault="00A73E62" w:rsidP="00F508CC">
            <w:pPr>
              <w:spacing w:line="276" w:lineRule="auto"/>
              <w:jc w:val="center"/>
              <w:rPr>
                <w:rFonts w:ascii="Arial" w:hAnsi="Arial" w:cs="Arial"/>
                <w:sz w:val="18"/>
                <w:szCs w:val="18"/>
              </w:rPr>
            </w:pPr>
          </w:p>
        </w:tc>
      </w:tr>
      <w:tr w:rsidR="00A73E62" w:rsidRPr="007044A5" w14:paraId="6B4E98B6" w14:textId="77777777" w:rsidTr="00F508CC">
        <w:trPr>
          <w:gridAfter w:val="2"/>
          <w:wAfter w:w="226" w:type="dxa"/>
        </w:trPr>
        <w:tc>
          <w:tcPr>
            <w:tcW w:w="2665" w:type="dxa"/>
            <w:gridSpan w:val="3"/>
            <w:shd w:val="clear" w:color="auto" w:fill="auto"/>
          </w:tcPr>
          <w:p w14:paraId="5FD0CFF8" w14:textId="77777777" w:rsidR="00A73E62" w:rsidRPr="00CB7A40" w:rsidRDefault="00A73E62" w:rsidP="00F508CC">
            <w:pPr>
              <w:spacing w:line="276" w:lineRule="auto"/>
              <w:jc w:val="both"/>
              <w:rPr>
                <w:rFonts w:ascii="Arial" w:hAnsi="Arial" w:cs="Arial"/>
                <w:b/>
                <w:sz w:val="18"/>
                <w:szCs w:val="18"/>
              </w:rPr>
            </w:pPr>
          </w:p>
          <w:p w14:paraId="68C75773"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Dora Alicia Sánchez de Chacón</w:t>
            </w:r>
          </w:p>
        </w:tc>
        <w:tc>
          <w:tcPr>
            <w:tcW w:w="2171" w:type="dxa"/>
            <w:gridSpan w:val="5"/>
            <w:shd w:val="clear" w:color="auto" w:fill="auto"/>
          </w:tcPr>
          <w:p w14:paraId="4272C85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entrada costado norte</w:t>
            </w:r>
          </w:p>
        </w:tc>
        <w:tc>
          <w:tcPr>
            <w:tcW w:w="976" w:type="dxa"/>
            <w:gridSpan w:val="4"/>
            <w:shd w:val="clear" w:color="auto" w:fill="auto"/>
          </w:tcPr>
          <w:p w14:paraId="487DA613"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E</w:t>
            </w:r>
          </w:p>
        </w:tc>
        <w:tc>
          <w:tcPr>
            <w:tcW w:w="1602" w:type="dxa"/>
            <w:gridSpan w:val="3"/>
            <w:shd w:val="clear" w:color="auto" w:fill="auto"/>
          </w:tcPr>
          <w:p w14:paraId="1758FE46"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Venta Café y pan</w:t>
            </w:r>
          </w:p>
        </w:tc>
        <w:tc>
          <w:tcPr>
            <w:tcW w:w="1063" w:type="dxa"/>
            <w:gridSpan w:val="3"/>
            <w:shd w:val="clear" w:color="auto" w:fill="auto"/>
          </w:tcPr>
          <w:p w14:paraId="4C1F6EF6" w14:textId="77777777" w:rsidR="00A73E62" w:rsidRPr="00CB7A40" w:rsidRDefault="00A73E62" w:rsidP="00F508CC">
            <w:pPr>
              <w:spacing w:line="276" w:lineRule="auto"/>
              <w:jc w:val="both"/>
              <w:rPr>
                <w:rFonts w:ascii="Arial" w:hAnsi="Arial" w:cs="Arial"/>
                <w:sz w:val="18"/>
                <w:szCs w:val="18"/>
              </w:rPr>
            </w:pPr>
          </w:p>
          <w:p w14:paraId="6CF0C1A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6B42589E" w14:textId="77777777" w:rsidR="00A73E62" w:rsidRPr="00CB7A40" w:rsidRDefault="00A73E62" w:rsidP="00F508CC">
            <w:pPr>
              <w:spacing w:line="276" w:lineRule="auto"/>
              <w:jc w:val="center"/>
              <w:rPr>
                <w:rFonts w:ascii="Arial" w:hAnsi="Arial" w:cs="Arial"/>
                <w:sz w:val="18"/>
                <w:szCs w:val="18"/>
              </w:rPr>
            </w:pPr>
          </w:p>
        </w:tc>
      </w:tr>
      <w:tr w:rsidR="00A73E62" w:rsidRPr="007044A5" w14:paraId="667EE246" w14:textId="77777777" w:rsidTr="00F508CC">
        <w:trPr>
          <w:gridAfter w:val="2"/>
          <w:wAfter w:w="226" w:type="dxa"/>
        </w:trPr>
        <w:tc>
          <w:tcPr>
            <w:tcW w:w="2665" w:type="dxa"/>
            <w:gridSpan w:val="3"/>
            <w:shd w:val="clear" w:color="auto" w:fill="auto"/>
          </w:tcPr>
          <w:p w14:paraId="41456CF0"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 xml:space="preserve">Sonia del Carmen Jacobo de Cortez </w:t>
            </w:r>
          </w:p>
        </w:tc>
        <w:tc>
          <w:tcPr>
            <w:tcW w:w="2171" w:type="dxa"/>
            <w:gridSpan w:val="5"/>
            <w:shd w:val="clear" w:color="auto" w:fill="auto"/>
          </w:tcPr>
          <w:p w14:paraId="1F70FF8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entrada costado norte</w:t>
            </w:r>
          </w:p>
        </w:tc>
        <w:tc>
          <w:tcPr>
            <w:tcW w:w="976" w:type="dxa"/>
            <w:gridSpan w:val="4"/>
            <w:shd w:val="clear" w:color="auto" w:fill="auto"/>
          </w:tcPr>
          <w:p w14:paraId="4D082E7E"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F</w:t>
            </w:r>
          </w:p>
        </w:tc>
        <w:tc>
          <w:tcPr>
            <w:tcW w:w="1602" w:type="dxa"/>
            <w:gridSpan w:val="3"/>
            <w:shd w:val="clear" w:color="auto" w:fill="auto"/>
          </w:tcPr>
          <w:p w14:paraId="4DEC7E0D"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venta de cereales y mas</w:t>
            </w:r>
          </w:p>
        </w:tc>
        <w:tc>
          <w:tcPr>
            <w:tcW w:w="1063" w:type="dxa"/>
            <w:gridSpan w:val="3"/>
            <w:shd w:val="clear" w:color="auto" w:fill="auto"/>
          </w:tcPr>
          <w:p w14:paraId="04AC903E" w14:textId="77777777" w:rsidR="00A73E62" w:rsidRPr="00CB7A40" w:rsidRDefault="00A73E62" w:rsidP="00F508CC">
            <w:pPr>
              <w:spacing w:line="276" w:lineRule="auto"/>
              <w:jc w:val="both"/>
              <w:rPr>
                <w:rFonts w:ascii="Arial" w:hAnsi="Arial" w:cs="Arial"/>
                <w:sz w:val="18"/>
                <w:szCs w:val="18"/>
              </w:rPr>
            </w:pPr>
          </w:p>
          <w:p w14:paraId="6B2653F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38711D54" w14:textId="77777777" w:rsidR="00A73E62" w:rsidRPr="00CB7A40" w:rsidRDefault="00A73E62" w:rsidP="00F508CC">
            <w:pPr>
              <w:spacing w:line="276" w:lineRule="auto"/>
              <w:jc w:val="center"/>
              <w:rPr>
                <w:rFonts w:ascii="Arial" w:hAnsi="Arial" w:cs="Arial"/>
                <w:sz w:val="18"/>
                <w:szCs w:val="18"/>
              </w:rPr>
            </w:pPr>
          </w:p>
        </w:tc>
      </w:tr>
      <w:tr w:rsidR="00A73E62" w:rsidRPr="007044A5" w14:paraId="61F62C8C" w14:textId="77777777" w:rsidTr="00F508CC">
        <w:trPr>
          <w:gridAfter w:val="2"/>
          <w:wAfter w:w="226" w:type="dxa"/>
        </w:trPr>
        <w:tc>
          <w:tcPr>
            <w:tcW w:w="2665" w:type="dxa"/>
            <w:gridSpan w:val="3"/>
            <w:shd w:val="clear" w:color="auto" w:fill="auto"/>
          </w:tcPr>
          <w:p w14:paraId="2CBB9190" w14:textId="77777777" w:rsidR="00A73E62" w:rsidRPr="00CB7A40" w:rsidRDefault="00A73E62" w:rsidP="00F508CC">
            <w:pPr>
              <w:spacing w:line="276" w:lineRule="auto"/>
              <w:jc w:val="both"/>
              <w:rPr>
                <w:rFonts w:ascii="Arial" w:hAnsi="Arial" w:cs="Arial"/>
                <w:b/>
                <w:sz w:val="18"/>
                <w:szCs w:val="18"/>
              </w:rPr>
            </w:pPr>
          </w:p>
          <w:p w14:paraId="32CC1E00"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 xml:space="preserve">Ruth Noemy Navas Espinoza </w:t>
            </w:r>
          </w:p>
        </w:tc>
        <w:tc>
          <w:tcPr>
            <w:tcW w:w="2171" w:type="dxa"/>
            <w:gridSpan w:val="5"/>
            <w:shd w:val="clear" w:color="auto" w:fill="auto"/>
          </w:tcPr>
          <w:p w14:paraId="5BA7B3E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entrada costado norte</w:t>
            </w:r>
          </w:p>
        </w:tc>
        <w:tc>
          <w:tcPr>
            <w:tcW w:w="976" w:type="dxa"/>
            <w:gridSpan w:val="4"/>
            <w:shd w:val="clear" w:color="auto" w:fill="auto"/>
          </w:tcPr>
          <w:p w14:paraId="4BAE6157"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G</w:t>
            </w:r>
          </w:p>
        </w:tc>
        <w:tc>
          <w:tcPr>
            <w:tcW w:w="1602" w:type="dxa"/>
            <w:gridSpan w:val="3"/>
            <w:shd w:val="clear" w:color="auto" w:fill="auto"/>
          </w:tcPr>
          <w:p w14:paraId="7BD92310"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 xml:space="preserve"> </w:t>
            </w:r>
          </w:p>
          <w:p w14:paraId="5423228F"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venta de lácteos</w:t>
            </w:r>
          </w:p>
        </w:tc>
        <w:tc>
          <w:tcPr>
            <w:tcW w:w="1063" w:type="dxa"/>
            <w:gridSpan w:val="3"/>
            <w:shd w:val="clear" w:color="auto" w:fill="auto"/>
          </w:tcPr>
          <w:p w14:paraId="62F1AAA1" w14:textId="77777777" w:rsidR="00A73E62" w:rsidRPr="00CB7A40" w:rsidRDefault="00A73E62" w:rsidP="00F508CC">
            <w:pPr>
              <w:spacing w:line="276" w:lineRule="auto"/>
              <w:jc w:val="both"/>
              <w:rPr>
                <w:rFonts w:ascii="Arial" w:hAnsi="Arial" w:cs="Arial"/>
                <w:sz w:val="18"/>
                <w:szCs w:val="18"/>
              </w:rPr>
            </w:pPr>
          </w:p>
          <w:p w14:paraId="6C2BC4C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66298592" w14:textId="77777777" w:rsidR="00A73E62" w:rsidRPr="00CB7A40" w:rsidRDefault="00A73E62" w:rsidP="00F508CC">
            <w:pPr>
              <w:spacing w:line="276" w:lineRule="auto"/>
              <w:jc w:val="center"/>
              <w:rPr>
                <w:rFonts w:ascii="Arial" w:hAnsi="Arial" w:cs="Arial"/>
                <w:sz w:val="18"/>
                <w:szCs w:val="18"/>
              </w:rPr>
            </w:pPr>
          </w:p>
        </w:tc>
      </w:tr>
      <w:tr w:rsidR="00A73E62" w:rsidRPr="007044A5" w14:paraId="17106C5B" w14:textId="77777777" w:rsidTr="00F508CC">
        <w:trPr>
          <w:gridAfter w:val="2"/>
          <w:wAfter w:w="226" w:type="dxa"/>
        </w:trPr>
        <w:tc>
          <w:tcPr>
            <w:tcW w:w="2665" w:type="dxa"/>
            <w:gridSpan w:val="3"/>
            <w:shd w:val="clear" w:color="auto" w:fill="FFF2CC"/>
          </w:tcPr>
          <w:p w14:paraId="3C17D006" w14:textId="77777777" w:rsidR="00A73E62" w:rsidRPr="00CB7A40" w:rsidRDefault="00A73E62" w:rsidP="00F508CC">
            <w:pPr>
              <w:spacing w:line="276" w:lineRule="auto"/>
              <w:jc w:val="both"/>
              <w:rPr>
                <w:rFonts w:ascii="Arial" w:hAnsi="Arial" w:cs="Arial"/>
                <w:sz w:val="18"/>
                <w:szCs w:val="18"/>
              </w:rPr>
            </w:pPr>
          </w:p>
          <w:p w14:paraId="789455D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Marta Mabel Mejía Alvarado</w:t>
            </w:r>
          </w:p>
        </w:tc>
        <w:tc>
          <w:tcPr>
            <w:tcW w:w="2171" w:type="dxa"/>
            <w:gridSpan w:val="5"/>
            <w:shd w:val="clear" w:color="auto" w:fill="FFF2CC"/>
          </w:tcPr>
          <w:p w14:paraId="6DAED76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 </w:t>
            </w:r>
            <w:r w:rsidRPr="00CB7A40">
              <w:rPr>
                <w:rFonts w:ascii="Arial" w:hAnsi="Arial" w:cs="Arial"/>
                <w:b/>
                <w:sz w:val="18"/>
                <w:szCs w:val="18"/>
              </w:rPr>
              <w:t>2° nivel</w:t>
            </w:r>
            <w:r w:rsidRPr="00CB7A40">
              <w:rPr>
                <w:rFonts w:ascii="Arial" w:hAnsi="Arial" w:cs="Arial"/>
                <w:sz w:val="18"/>
                <w:szCs w:val="18"/>
              </w:rPr>
              <w:t xml:space="preserve"> área comedores</w:t>
            </w:r>
          </w:p>
        </w:tc>
        <w:tc>
          <w:tcPr>
            <w:tcW w:w="976" w:type="dxa"/>
            <w:gridSpan w:val="4"/>
            <w:shd w:val="clear" w:color="auto" w:fill="FFF2CC"/>
          </w:tcPr>
          <w:p w14:paraId="678A5545" w14:textId="77777777" w:rsidR="00A73E62" w:rsidRPr="00CB7A40" w:rsidRDefault="00A73E62" w:rsidP="00F508CC">
            <w:pPr>
              <w:spacing w:line="276" w:lineRule="auto"/>
              <w:jc w:val="center"/>
              <w:rPr>
                <w:rFonts w:ascii="Arial" w:hAnsi="Arial" w:cs="Arial"/>
                <w:sz w:val="18"/>
                <w:szCs w:val="18"/>
              </w:rPr>
            </w:pPr>
          </w:p>
          <w:p w14:paraId="40F6239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 y 9</w:t>
            </w:r>
          </w:p>
        </w:tc>
        <w:tc>
          <w:tcPr>
            <w:tcW w:w="1602" w:type="dxa"/>
            <w:gridSpan w:val="3"/>
            <w:shd w:val="clear" w:color="auto" w:fill="FFF2CC"/>
          </w:tcPr>
          <w:p w14:paraId="3DC0246F" w14:textId="77777777" w:rsidR="00A73E62" w:rsidRPr="00CB7A40" w:rsidRDefault="00A73E62" w:rsidP="00F508CC">
            <w:pPr>
              <w:spacing w:line="276" w:lineRule="auto"/>
              <w:jc w:val="both"/>
              <w:rPr>
                <w:rFonts w:ascii="Arial" w:hAnsi="Arial" w:cs="Arial"/>
                <w:sz w:val="18"/>
                <w:szCs w:val="18"/>
              </w:rPr>
            </w:pPr>
          </w:p>
          <w:p w14:paraId="0F42823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tortillas</w:t>
            </w:r>
          </w:p>
        </w:tc>
        <w:tc>
          <w:tcPr>
            <w:tcW w:w="1063" w:type="dxa"/>
            <w:gridSpan w:val="3"/>
            <w:shd w:val="clear" w:color="auto" w:fill="FFF2CC"/>
          </w:tcPr>
          <w:p w14:paraId="058AC4FD" w14:textId="77777777" w:rsidR="00A73E62" w:rsidRPr="00CB7A40" w:rsidRDefault="00A73E62" w:rsidP="00F508CC">
            <w:pPr>
              <w:spacing w:line="276" w:lineRule="auto"/>
              <w:jc w:val="both"/>
              <w:rPr>
                <w:rFonts w:ascii="Arial" w:hAnsi="Arial" w:cs="Arial"/>
                <w:sz w:val="18"/>
                <w:szCs w:val="18"/>
              </w:rPr>
            </w:pPr>
          </w:p>
          <w:p w14:paraId="37B3D03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$1.14</w:t>
            </w:r>
          </w:p>
        </w:tc>
        <w:tc>
          <w:tcPr>
            <w:tcW w:w="1701" w:type="dxa"/>
            <w:gridSpan w:val="3"/>
            <w:shd w:val="clear" w:color="auto" w:fill="FFF2CC"/>
          </w:tcPr>
          <w:p w14:paraId="084696B6" w14:textId="77777777" w:rsidR="00A73E62" w:rsidRPr="00CB7A40" w:rsidRDefault="00A73E62" w:rsidP="00F508CC">
            <w:pPr>
              <w:spacing w:line="276" w:lineRule="auto"/>
              <w:jc w:val="both"/>
              <w:rPr>
                <w:rFonts w:ascii="Arial" w:hAnsi="Arial" w:cs="Arial"/>
                <w:sz w:val="18"/>
                <w:szCs w:val="18"/>
              </w:rPr>
            </w:pPr>
          </w:p>
        </w:tc>
      </w:tr>
      <w:tr w:rsidR="00A73E62" w:rsidRPr="007044A5" w14:paraId="733B6D06" w14:textId="77777777" w:rsidTr="00F508CC">
        <w:trPr>
          <w:gridAfter w:val="2"/>
          <w:wAfter w:w="226" w:type="dxa"/>
        </w:trPr>
        <w:tc>
          <w:tcPr>
            <w:tcW w:w="2665" w:type="dxa"/>
            <w:gridSpan w:val="3"/>
            <w:shd w:val="clear" w:color="auto" w:fill="FFF2CC"/>
          </w:tcPr>
          <w:p w14:paraId="6C19A749" w14:textId="77777777" w:rsidR="00A73E62" w:rsidRPr="00CB7A40" w:rsidRDefault="00A73E62" w:rsidP="00F508CC">
            <w:pPr>
              <w:spacing w:line="276" w:lineRule="auto"/>
              <w:jc w:val="both"/>
              <w:rPr>
                <w:rFonts w:ascii="Arial" w:hAnsi="Arial" w:cs="Arial"/>
                <w:sz w:val="18"/>
                <w:szCs w:val="18"/>
              </w:rPr>
            </w:pPr>
          </w:p>
          <w:p w14:paraId="2F339F9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Karla Beatriz Medrano Sánchez </w:t>
            </w:r>
          </w:p>
        </w:tc>
        <w:tc>
          <w:tcPr>
            <w:tcW w:w="2171" w:type="dxa"/>
            <w:gridSpan w:val="5"/>
            <w:shd w:val="clear" w:color="auto" w:fill="FFF2CC"/>
          </w:tcPr>
          <w:p w14:paraId="6A7F533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 xml:space="preserve"> 2° nivel</w:t>
            </w:r>
            <w:r w:rsidRPr="00CB7A40">
              <w:rPr>
                <w:rFonts w:ascii="Arial" w:hAnsi="Arial" w:cs="Arial"/>
                <w:sz w:val="18"/>
                <w:szCs w:val="18"/>
              </w:rPr>
              <w:t xml:space="preserve"> área comedores</w:t>
            </w:r>
          </w:p>
        </w:tc>
        <w:tc>
          <w:tcPr>
            <w:tcW w:w="976" w:type="dxa"/>
            <w:gridSpan w:val="4"/>
            <w:shd w:val="clear" w:color="auto" w:fill="FFF2CC"/>
          </w:tcPr>
          <w:p w14:paraId="31A8C850" w14:textId="77777777" w:rsidR="00A73E62" w:rsidRPr="00CB7A40" w:rsidRDefault="00A73E62" w:rsidP="00F508CC">
            <w:pPr>
              <w:spacing w:line="276" w:lineRule="auto"/>
              <w:jc w:val="center"/>
              <w:rPr>
                <w:rFonts w:ascii="Arial" w:hAnsi="Arial" w:cs="Arial"/>
                <w:sz w:val="18"/>
                <w:szCs w:val="18"/>
              </w:rPr>
            </w:pPr>
          </w:p>
          <w:p w14:paraId="331982A6"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 y 3</w:t>
            </w:r>
          </w:p>
        </w:tc>
        <w:tc>
          <w:tcPr>
            <w:tcW w:w="1602" w:type="dxa"/>
            <w:gridSpan w:val="3"/>
            <w:shd w:val="clear" w:color="auto" w:fill="FFF2CC"/>
          </w:tcPr>
          <w:p w14:paraId="74B5EF1F" w14:textId="77777777" w:rsidR="00A73E62" w:rsidRPr="00CB7A40" w:rsidRDefault="00A73E62" w:rsidP="00F508CC">
            <w:pPr>
              <w:spacing w:line="276" w:lineRule="auto"/>
              <w:jc w:val="both"/>
              <w:rPr>
                <w:rFonts w:ascii="Arial" w:hAnsi="Arial" w:cs="Arial"/>
                <w:sz w:val="18"/>
                <w:szCs w:val="18"/>
              </w:rPr>
            </w:pPr>
          </w:p>
          <w:p w14:paraId="02A369C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comedor</w:t>
            </w:r>
          </w:p>
        </w:tc>
        <w:tc>
          <w:tcPr>
            <w:tcW w:w="1063" w:type="dxa"/>
            <w:gridSpan w:val="3"/>
            <w:shd w:val="clear" w:color="auto" w:fill="FFF2CC"/>
          </w:tcPr>
          <w:p w14:paraId="521DD853" w14:textId="77777777" w:rsidR="00A73E62" w:rsidRPr="00CB7A40" w:rsidRDefault="00A73E62" w:rsidP="00F508CC">
            <w:pPr>
              <w:spacing w:line="276" w:lineRule="auto"/>
              <w:jc w:val="both"/>
              <w:rPr>
                <w:rFonts w:ascii="Arial" w:hAnsi="Arial" w:cs="Arial"/>
                <w:sz w:val="18"/>
                <w:szCs w:val="18"/>
              </w:rPr>
            </w:pPr>
          </w:p>
          <w:p w14:paraId="5E00CA9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$1.82</w:t>
            </w:r>
          </w:p>
        </w:tc>
        <w:tc>
          <w:tcPr>
            <w:tcW w:w="1701" w:type="dxa"/>
            <w:gridSpan w:val="3"/>
            <w:shd w:val="clear" w:color="auto" w:fill="FFF2CC"/>
          </w:tcPr>
          <w:p w14:paraId="5F69A713" w14:textId="77777777" w:rsidR="00A73E62" w:rsidRPr="00CB7A40" w:rsidRDefault="00A73E62" w:rsidP="00F508CC">
            <w:pPr>
              <w:spacing w:line="276" w:lineRule="auto"/>
              <w:jc w:val="both"/>
              <w:rPr>
                <w:rFonts w:ascii="Arial" w:hAnsi="Arial" w:cs="Arial"/>
                <w:sz w:val="18"/>
                <w:szCs w:val="18"/>
              </w:rPr>
            </w:pPr>
          </w:p>
        </w:tc>
      </w:tr>
      <w:tr w:rsidR="00A73E62" w:rsidRPr="007044A5" w14:paraId="626CD09D" w14:textId="77777777" w:rsidTr="00F508CC">
        <w:trPr>
          <w:gridAfter w:val="2"/>
          <w:wAfter w:w="226" w:type="dxa"/>
        </w:trPr>
        <w:tc>
          <w:tcPr>
            <w:tcW w:w="2665" w:type="dxa"/>
            <w:gridSpan w:val="3"/>
            <w:shd w:val="clear" w:color="auto" w:fill="auto"/>
          </w:tcPr>
          <w:p w14:paraId="49D2795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Roxana Candelaria Rodríguez Orellana </w:t>
            </w:r>
          </w:p>
        </w:tc>
        <w:tc>
          <w:tcPr>
            <w:tcW w:w="2171" w:type="dxa"/>
            <w:gridSpan w:val="5"/>
            <w:shd w:val="clear" w:color="auto" w:fill="auto"/>
          </w:tcPr>
          <w:p w14:paraId="2A84CEE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área comedores</w:t>
            </w:r>
          </w:p>
        </w:tc>
        <w:tc>
          <w:tcPr>
            <w:tcW w:w="976" w:type="dxa"/>
            <w:gridSpan w:val="4"/>
            <w:shd w:val="clear" w:color="auto" w:fill="auto"/>
          </w:tcPr>
          <w:p w14:paraId="4402296B" w14:textId="77777777" w:rsidR="00A73E62" w:rsidRPr="00CB7A40" w:rsidRDefault="00A73E62" w:rsidP="00F508CC">
            <w:pPr>
              <w:spacing w:line="276" w:lineRule="auto"/>
              <w:jc w:val="center"/>
              <w:rPr>
                <w:rFonts w:ascii="Arial" w:hAnsi="Arial" w:cs="Arial"/>
                <w:sz w:val="18"/>
                <w:szCs w:val="18"/>
              </w:rPr>
            </w:pPr>
          </w:p>
          <w:p w14:paraId="21FBBBE0"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4</w:t>
            </w:r>
          </w:p>
        </w:tc>
        <w:tc>
          <w:tcPr>
            <w:tcW w:w="1602" w:type="dxa"/>
            <w:gridSpan w:val="3"/>
            <w:shd w:val="clear" w:color="auto" w:fill="auto"/>
          </w:tcPr>
          <w:p w14:paraId="51633739" w14:textId="77777777" w:rsidR="00A73E62" w:rsidRPr="00CB7A40" w:rsidRDefault="00A73E62" w:rsidP="00F508CC">
            <w:pPr>
              <w:spacing w:line="276" w:lineRule="auto"/>
              <w:jc w:val="both"/>
              <w:rPr>
                <w:rFonts w:ascii="Arial" w:hAnsi="Arial" w:cs="Arial"/>
                <w:sz w:val="18"/>
                <w:szCs w:val="18"/>
              </w:rPr>
            </w:pPr>
          </w:p>
          <w:p w14:paraId="664A5E0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comedor</w:t>
            </w:r>
          </w:p>
        </w:tc>
        <w:tc>
          <w:tcPr>
            <w:tcW w:w="1063" w:type="dxa"/>
            <w:gridSpan w:val="3"/>
            <w:shd w:val="clear" w:color="auto" w:fill="auto"/>
          </w:tcPr>
          <w:p w14:paraId="4E06D21E" w14:textId="77777777" w:rsidR="00A73E62" w:rsidRPr="00CB7A40" w:rsidRDefault="00A73E62" w:rsidP="00F508CC">
            <w:pPr>
              <w:spacing w:line="276" w:lineRule="auto"/>
              <w:jc w:val="both"/>
              <w:rPr>
                <w:rFonts w:ascii="Arial" w:hAnsi="Arial" w:cs="Arial"/>
                <w:sz w:val="18"/>
                <w:szCs w:val="18"/>
              </w:rPr>
            </w:pPr>
          </w:p>
          <w:p w14:paraId="76B7A7F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7EB43547" w14:textId="77777777" w:rsidR="00A73E62" w:rsidRPr="00CB7A40" w:rsidRDefault="00A73E62" w:rsidP="00F508CC">
            <w:pPr>
              <w:spacing w:line="276" w:lineRule="auto"/>
              <w:jc w:val="both"/>
              <w:rPr>
                <w:rFonts w:ascii="Arial" w:hAnsi="Arial" w:cs="Arial"/>
                <w:sz w:val="18"/>
                <w:szCs w:val="18"/>
              </w:rPr>
            </w:pPr>
          </w:p>
        </w:tc>
      </w:tr>
      <w:tr w:rsidR="00A73E62" w:rsidRPr="007044A5" w14:paraId="5F8BDADB" w14:textId="77777777" w:rsidTr="00F508CC">
        <w:trPr>
          <w:gridAfter w:val="2"/>
          <w:wAfter w:w="226" w:type="dxa"/>
        </w:trPr>
        <w:tc>
          <w:tcPr>
            <w:tcW w:w="2665" w:type="dxa"/>
            <w:gridSpan w:val="3"/>
            <w:shd w:val="clear" w:color="auto" w:fill="FFF2CC"/>
          </w:tcPr>
          <w:p w14:paraId="038BFF90" w14:textId="77777777" w:rsidR="00A73E62" w:rsidRPr="00CB7A40" w:rsidRDefault="00A73E62" w:rsidP="00F508CC">
            <w:pPr>
              <w:spacing w:line="276" w:lineRule="auto"/>
              <w:jc w:val="both"/>
              <w:rPr>
                <w:rFonts w:ascii="Arial" w:hAnsi="Arial" w:cs="Arial"/>
                <w:sz w:val="18"/>
                <w:szCs w:val="18"/>
              </w:rPr>
            </w:pPr>
          </w:p>
          <w:p w14:paraId="2CD7F9B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Ángela Gladis Chávez de García</w:t>
            </w:r>
          </w:p>
        </w:tc>
        <w:tc>
          <w:tcPr>
            <w:tcW w:w="2171" w:type="dxa"/>
            <w:gridSpan w:val="5"/>
            <w:shd w:val="clear" w:color="auto" w:fill="FFF2CC"/>
          </w:tcPr>
          <w:p w14:paraId="74931F5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área comedores</w:t>
            </w:r>
          </w:p>
        </w:tc>
        <w:tc>
          <w:tcPr>
            <w:tcW w:w="976" w:type="dxa"/>
            <w:gridSpan w:val="4"/>
            <w:shd w:val="clear" w:color="auto" w:fill="FFF2CC"/>
          </w:tcPr>
          <w:p w14:paraId="4B2557B8" w14:textId="77777777" w:rsidR="00A73E62" w:rsidRPr="00CB7A40" w:rsidRDefault="00A73E62" w:rsidP="00F508CC">
            <w:pPr>
              <w:spacing w:line="276" w:lineRule="auto"/>
              <w:jc w:val="center"/>
              <w:rPr>
                <w:rFonts w:ascii="Arial" w:hAnsi="Arial" w:cs="Arial"/>
                <w:sz w:val="18"/>
                <w:szCs w:val="18"/>
              </w:rPr>
            </w:pPr>
          </w:p>
          <w:p w14:paraId="72A2F9E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5 y 6</w:t>
            </w:r>
          </w:p>
        </w:tc>
        <w:tc>
          <w:tcPr>
            <w:tcW w:w="1602" w:type="dxa"/>
            <w:gridSpan w:val="3"/>
            <w:shd w:val="clear" w:color="auto" w:fill="FFF2CC"/>
          </w:tcPr>
          <w:p w14:paraId="7159AE0A" w14:textId="77777777" w:rsidR="00A73E62" w:rsidRPr="00CB7A40" w:rsidRDefault="00A73E62" w:rsidP="00F508CC">
            <w:pPr>
              <w:spacing w:line="276" w:lineRule="auto"/>
              <w:jc w:val="both"/>
              <w:rPr>
                <w:rFonts w:ascii="Arial" w:hAnsi="Arial" w:cs="Arial"/>
                <w:sz w:val="18"/>
                <w:szCs w:val="18"/>
              </w:rPr>
            </w:pPr>
          </w:p>
          <w:p w14:paraId="1876AC8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comedor</w:t>
            </w:r>
          </w:p>
        </w:tc>
        <w:tc>
          <w:tcPr>
            <w:tcW w:w="1063" w:type="dxa"/>
            <w:gridSpan w:val="3"/>
            <w:shd w:val="clear" w:color="auto" w:fill="FFF2CC"/>
          </w:tcPr>
          <w:p w14:paraId="1BC63487" w14:textId="77777777" w:rsidR="00A73E62" w:rsidRPr="00CB7A40" w:rsidRDefault="00A73E62" w:rsidP="00F508CC">
            <w:pPr>
              <w:spacing w:line="276" w:lineRule="auto"/>
              <w:jc w:val="both"/>
              <w:rPr>
                <w:rFonts w:ascii="Arial" w:hAnsi="Arial" w:cs="Arial"/>
                <w:sz w:val="18"/>
                <w:szCs w:val="18"/>
              </w:rPr>
            </w:pPr>
          </w:p>
          <w:p w14:paraId="1DD9E55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$1.82</w:t>
            </w:r>
          </w:p>
        </w:tc>
        <w:tc>
          <w:tcPr>
            <w:tcW w:w="1701" w:type="dxa"/>
            <w:gridSpan w:val="3"/>
            <w:shd w:val="clear" w:color="auto" w:fill="FFF2CC"/>
          </w:tcPr>
          <w:p w14:paraId="4B3F8987" w14:textId="77777777" w:rsidR="00A73E62" w:rsidRPr="00CB7A40" w:rsidRDefault="00A73E62" w:rsidP="00F508CC">
            <w:pPr>
              <w:spacing w:line="276" w:lineRule="auto"/>
              <w:jc w:val="both"/>
              <w:rPr>
                <w:rFonts w:ascii="Arial" w:hAnsi="Arial" w:cs="Arial"/>
                <w:sz w:val="18"/>
                <w:szCs w:val="18"/>
              </w:rPr>
            </w:pPr>
          </w:p>
        </w:tc>
      </w:tr>
      <w:tr w:rsidR="00A73E62" w:rsidRPr="007044A5" w14:paraId="34A35824" w14:textId="77777777" w:rsidTr="00F508CC">
        <w:trPr>
          <w:gridAfter w:val="2"/>
          <w:wAfter w:w="226" w:type="dxa"/>
        </w:trPr>
        <w:tc>
          <w:tcPr>
            <w:tcW w:w="2665" w:type="dxa"/>
            <w:gridSpan w:val="3"/>
            <w:shd w:val="clear" w:color="auto" w:fill="FFF2CC"/>
          </w:tcPr>
          <w:p w14:paraId="1357E318" w14:textId="77777777" w:rsidR="00A73E62" w:rsidRPr="00CB7A40" w:rsidRDefault="00A73E62" w:rsidP="00F508CC">
            <w:pPr>
              <w:spacing w:line="276" w:lineRule="auto"/>
              <w:jc w:val="both"/>
              <w:rPr>
                <w:rFonts w:ascii="Arial" w:hAnsi="Arial" w:cs="Arial"/>
                <w:sz w:val="18"/>
                <w:szCs w:val="18"/>
              </w:rPr>
            </w:pPr>
          </w:p>
          <w:p w14:paraId="2DAFD9E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Carmen Elena Parada Menjivar</w:t>
            </w:r>
          </w:p>
        </w:tc>
        <w:tc>
          <w:tcPr>
            <w:tcW w:w="2171" w:type="dxa"/>
            <w:gridSpan w:val="5"/>
            <w:shd w:val="clear" w:color="auto" w:fill="FFF2CC"/>
          </w:tcPr>
          <w:p w14:paraId="4E471FA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área comedores</w:t>
            </w:r>
          </w:p>
        </w:tc>
        <w:tc>
          <w:tcPr>
            <w:tcW w:w="976" w:type="dxa"/>
            <w:gridSpan w:val="4"/>
            <w:shd w:val="clear" w:color="auto" w:fill="FFF2CC"/>
          </w:tcPr>
          <w:p w14:paraId="19960E01" w14:textId="77777777" w:rsidR="00A73E62" w:rsidRPr="00CB7A40" w:rsidRDefault="00A73E62" w:rsidP="00F508CC">
            <w:pPr>
              <w:spacing w:line="276" w:lineRule="auto"/>
              <w:jc w:val="center"/>
              <w:rPr>
                <w:rFonts w:ascii="Arial" w:hAnsi="Arial" w:cs="Arial"/>
                <w:sz w:val="18"/>
                <w:szCs w:val="18"/>
              </w:rPr>
            </w:pPr>
          </w:p>
          <w:p w14:paraId="2CA4090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7 y 8</w:t>
            </w:r>
          </w:p>
        </w:tc>
        <w:tc>
          <w:tcPr>
            <w:tcW w:w="1602" w:type="dxa"/>
            <w:gridSpan w:val="3"/>
            <w:shd w:val="clear" w:color="auto" w:fill="FFF2CC"/>
          </w:tcPr>
          <w:p w14:paraId="2BFAB153" w14:textId="77777777" w:rsidR="00A73E62" w:rsidRPr="00CB7A40" w:rsidRDefault="00A73E62" w:rsidP="00F508CC">
            <w:pPr>
              <w:spacing w:line="276" w:lineRule="auto"/>
              <w:jc w:val="both"/>
              <w:rPr>
                <w:rFonts w:ascii="Arial" w:hAnsi="Arial" w:cs="Arial"/>
                <w:sz w:val="18"/>
                <w:szCs w:val="18"/>
              </w:rPr>
            </w:pPr>
          </w:p>
          <w:p w14:paraId="4B7192F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comedor</w:t>
            </w:r>
          </w:p>
        </w:tc>
        <w:tc>
          <w:tcPr>
            <w:tcW w:w="1063" w:type="dxa"/>
            <w:gridSpan w:val="3"/>
            <w:shd w:val="clear" w:color="auto" w:fill="FFF2CC"/>
          </w:tcPr>
          <w:p w14:paraId="5F1F26ED" w14:textId="77777777" w:rsidR="00A73E62" w:rsidRPr="00CB7A40" w:rsidRDefault="00A73E62" w:rsidP="00F508CC">
            <w:pPr>
              <w:spacing w:line="276" w:lineRule="auto"/>
              <w:jc w:val="both"/>
              <w:rPr>
                <w:rFonts w:ascii="Arial" w:hAnsi="Arial" w:cs="Arial"/>
                <w:sz w:val="18"/>
                <w:szCs w:val="18"/>
              </w:rPr>
            </w:pPr>
          </w:p>
          <w:p w14:paraId="49254A3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$1.82</w:t>
            </w:r>
          </w:p>
        </w:tc>
        <w:tc>
          <w:tcPr>
            <w:tcW w:w="1701" w:type="dxa"/>
            <w:gridSpan w:val="3"/>
            <w:shd w:val="clear" w:color="auto" w:fill="FFF2CC"/>
          </w:tcPr>
          <w:p w14:paraId="369CB39D" w14:textId="77777777" w:rsidR="00A73E62" w:rsidRPr="00CB7A40" w:rsidRDefault="00A73E62" w:rsidP="00F508CC">
            <w:pPr>
              <w:spacing w:line="276" w:lineRule="auto"/>
              <w:jc w:val="both"/>
              <w:rPr>
                <w:rFonts w:ascii="Arial" w:hAnsi="Arial" w:cs="Arial"/>
                <w:sz w:val="18"/>
                <w:szCs w:val="18"/>
              </w:rPr>
            </w:pPr>
          </w:p>
        </w:tc>
      </w:tr>
      <w:tr w:rsidR="00A73E62" w:rsidRPr="007044A5" w14:paraId="5FD88813" w14:textId="77777777" w:rsidTr="00F508CC">
        <w:trPr>
          <w:gridAfter w:val="2"/>
          <w:wAfter w:w="226" w:type="dxa"/>
        </w:trPr>
        <w:tc>
          <w:tcPr>
            <w:tcW w:w="2665" w:type="dxa"/>
            <w:gridSpan w:val="3"/>
            <w:shd w:val="clear" w:color="auto" w:fill="auto"/>
          </w:tcPr>
          <w:p w14:paraId="79792934" w14:textId="77777777" w:rsidR="00A73E62" w:rsidRPr="00CB7A40" w:rsidRDefault="00A73E62" w:rsidP="00F508CC">
            <w:pPr>
              <w:spacing w:line="276" w:lineRule="auto"/>
              <w:jc w:val="both"/>
              <w:rPr>
                <w:rFonts w:ascii="Arial" w:hAnsi="Arial" w:cs="Arial"/>
                <w:sz w:val="18"/>
                <w:szCs w:val="18"/>
              </w:rPr>
            </w:pPr>
          </w:p>
          <w:p w14:paraId="382E9EB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Maritza Salinas de Cristales </w:t>
            </w:r>
          </w:p>
        </w:tc>
        <w:tc>
          <w:tcPr>
            <w:tcW w:w="2171" w:type="dxa"/>
            <w:gridSpan w:val="5"/>
            <w:shd w:val="clear" w:color="auto" w:fill="auto"/>
          </w:tcPr>
          <w:p w14:paraId="6F8B787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 </w:t>
            </w:r>
            <w:r w:rsidRPr="00CB7A40">
              <w:rPr>
                <w:rFonts w:ascii="Arial" w:hAnsi="Arial" w:cs="Arial"/>
                <w:b/>
                <w:sz w:val="18"/>
                <w:szCs w:val="18"/>
              </w:rPr>
              <w:t>2° nivel</w:t>
            </w:r>
            <w:r w:rsidRPr="00CB7A40">
              <w:rPr>
                <w:rFonts w:ascii="Arial" w:hAnsi="Arial" w:cs="Arial"/>
                <w:sz w:val="18"/>
                <w:szCs w:val="18"/>
              </w:rPr>
              <w:t xml:space="preserve"> área de tortillería</w:t>
            </w:r>
          </w:p>
        </w:tc>
        <w:tc>
          <w:tcPr>
            <w:tcW w:w="976" w:type="dxa"/>
            <w:gridSpan w:val="4"/>
            <w:shd w:val="clear" w:color="auto" w:fill="auto"/>
          </w:tcPr>
          <w:p w14:paraId="549970F4" w14:textId="77777777" w:rsidR="00A73E62" w:rsidRPr="00CB7A40" w:rsidRDefault="00A73E62" w:rsidP="00F508CC">
            <w:pPr>
              <w:spacing w:line="276" w:lineRule="auto"/>
              <w:jc w:val="center"/>
              <w:rPr>
                <w:rFonts w:ascii="Arial" w:hAnsi="Arial" w:cs="Arial"/>
                <w:sz w:val="18"/>
                <w:szCs w:val="18"/>
              </w:rPr>
            </w:pPr>
          </w:p>
          <w:p w14:paraId="1D8F2712"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10</w:t>
            </w:r>
          </w:p>
        </w:tc>
        <w:tc>
          <w:tcPr>
            <w:tcW w:w="1602" w:type="dxa"/>
            <w:gridSpan w:val="3"/>
            <w:shd w:val="clear" w:color="auto" w:fill="auto"/>
          </w:tcPr>
          <w:p w14:paraId="17DA9CA2" w14:textId="77777777" w:rsidR="00A73E62" w:rsidRPr="00CB7A40" w:rsidRDefault="00A73E62" w:rsidP="00F508CC">
            <w:pPr>
              <w:spacing w:line="276" w:lineRule="auto"/>
              <w:jc w:val="both"/>
              <w:rPr>
                <w:rFonts w:ascii="Arial" w:hAnsi="Arial" w:cs="Arial"/>
                <w:sz w:val="18"/>
                <w:szCs w:val="18"/>
              </w:rPr>
            </w:pPr>
          </w:p>
          <w:p w14:paraId="38B7A41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tortillas</w:t>
            </w:r>
          </w:p>
        </w:tc>
        <w:tc>
          <w:tcPr>
            <w:tcW w:w="1063" w:type="dxa"/>
            <w:gridSpan w:val="3"/>
            <w:shd w:val="clear" w:color="auto" w:fill="auto"/>
          </w:tcPr>
          <w:p w14:paraId="781E7A10" w14:textId="77777777" w:rsidR="00A73E62" w:rsidRPr="00CB7A40" w:rsidRDefault="00A73E62" w:rsidP="00F508CC">
            <w:pPr>
              <w:spacing w:line="276" w:lineRule="auto"/>
              <w:jc w:val="both"/>
              <w:rPr>
                <w:rFonts w:ascii="Arial" w:hAnsi="Arial" w:cs="Arial"/>
                <w:sz w:val="18"/>
                <w:szCs w:val="18"/>
              </w:rPr>
            </w:pPr>
          </w:p>
          <w:p w14:paraId="443DC01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0FFFB53C" w14:textId="77777777" w:rsidR="00A73E62" w:rsidRPr="00CB7A40" w:rsidRDefault="00A73E62" w:rsidP="00F508CC">
            <w:pPr>
              <w:spacing w:line="276" w:lineRule="auto"/>
              <w:jc w:val="both"/>
              <w:rPr>
                <w:rFonts w:ascii="Arial" w:hAnsi="Arial" w:cs="Arial"/>
                <w:sz w:val="18"/>
                <w:szCs w:val="18"/>
              </w:rPr>
            </w:pPr>
          </w:p>
        </w:tc>
      </w:tr>
      <w:tr w:rsidR="00A73E62" w:rsidRPr="007044A5" w14:paraId="14089BC7" w14:textId="77777777" w:rsidTr="00F508CC">
        <w:trPr>
          <w:gridAfter w:val="2"/>
          <w:wAfter w:w="226" w:type="dxa"/>
        </w:trPr>
        <w:tc>
          <w:tcPr>
            <w:tcW w:w="2665" w:type="dxa"/>
            <w:gridSpan w:val="3"/>
            <w:shd w:val="clear" w:color="auto" w:fill="auto"/>
          </w:tcPr>
          <w:p w14:paraId="10E93379" w14:textId="77777777" w:rsidR="00A73E62" w:rsidRPr="00CB7A40" w:rsidRDefault="00A73E62" w:rsidP="00F508CC">
            <w:pPr>
              <w:spacing w:line="276" w:lineRule="auto"/>
              <w:jc w:val="both"/>
              <w:rPr>
                <w:rFonts w:ascii="Arial" w:hAnsi="Arial" w:cs="Arial"/>
                <w:sz w:val="18"/>
                <w:szCs w:val="18"/>
              </w:rPr>
            </w:pPr>
          </w:p>
          <w:p w14:paraId="5D68520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Blanca Luz Canjura Miranda </w:t>
            </w:r>
          </w:p>
        </w:tc>
        <w:tc>
          <w:tcPr>
            <w:tcW w:w="2171" w:type="dxa"/>
            <w:gridSpan w:val="5"/>
            <w:shd w:val="clear" w:color="auto" w:fill="auto"/>
          </w:tcPr>
          <w:p w14:paraId="061F51F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área de tortillería</w:t>
            </w:r>
          </w:p>
        </w:tc>
        <w:tc>
          <w:tcPr>
            <w:tcW w:w="976" w:type="dxa"/>
            <w:gridSpan w:val="4"/>
            <w:shd w:val="clear" w:color="auto" w:fill="auto"/>
          </w:tcPr>
          <w:p w14:paraId="7A989439" w14:textId="77777777" w:rsidR="00A73E62" w:rsidRPr="00CB7A40" w:rsidRDefault="00A73E62" w:rsidP="00F508CC">
            <w:pPr>
              <w:spacing w:line="276" w:lineRule="auto"/>
              <w:jc w:val="center"/>
              <w:rPr>
                <w:rFonts w:ascii="Arial" w:hAnsi="Arial" w:cs="Arial"/>
                <w:sz w:val="18"/>
                <w:szCs w:val="18"/>
              </w:rPr>
            </w:pPr>
          </w:p>
          <w:p w14:paraId="4A7B359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11</w:t>
            </w:r>
          </w:p>
        </w:tc>
        <w:tc>
          <w:tcPr>
            <w:tcW w:w="1602" w:type="dxa"/>
            <w:gridSpan w:val="3"/>
            <w:shd w:val="clear" w:color="auto" w:fill="auto"/>
          </w:tcPr>
          <w:p w14:paraId="73C37E1A" w14:textId="77777777" w:rsidR="00A73E62" w:rsidRPr="00CB7A40" w:rsidRDefault="00A73E62" w:rsidP="00F508CC">
            <w:pPr>
              <w:spacing w:line="276" w:lineRule="auto"/>
              <w:jc w:val="both"/>
              <w:rPr>
                <w:rFonts w:ascii="Arial" w:hAnsi="Arial" w:cs="Arial"/>
                <w:sz w:val="18"/>
                <w:szCs w:val="18"/>
              </w:rPr>
            </w:pPr>
          </w:p>
          <w:p w14:paraId="2DC997A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tortillas</w:t>
            </w:r>
          </w:p>
        </w:tc>
        <w:tc>
          <w:tcPr>
            <w:tcW w:w="1063" w:type="dxa"/>
            <w:gridSpan w:val="3"/>
            <w:shd w:val="clear" w:color="auto" w:fill="auto"/>
          </w:tcPr>
          <w:p w14:paraId="29CB5382" w14:textId="77777777" w:rsidR="00A73E62" w:rsidRPr="00CB7A40" w:rsidRDefault="00A73E62" w:rsidP="00F508CC">
            <w:pPr>
              <w:spacing w:line="276" w:lineRule="auto"/>
              <w:jc w:val="both"/>
              <w:rPr>
                <w:rFonts w:ascii="Arial" w:hAnsi="Arial" w:cs="Arial"/>
                <w:sz w:val="18"/>
                <w:szCs w:val="18"/>
              </w:rPr>
            </w:pPr>
          </w:p>
          <w:p w14:paraId="784F6F6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1A719FB5" w14:textId="77777777" w:rsidR="00A73E62" w:rsidRPr="00CB7A40" w:rsidRDefault="00A73E62" w:rsidP="00F508CC">
            <w:pPr>
              <w:spacing w:line="276" w:lineRule="auto"/>
              <w:jc w:val="both"/>
              <w:rPr>
                <w:rFonts w:ascii="Arial" w:hAnsi="Arial" w:cs="Arial"/>
                <w:sz w:val="18"/>
                <w:szCs w:val="18"/>
              </w:rPr>
            </w:pPr>
          </w:p>
        </w:tc>
      </w:tr>
      <w:tr w:rsidR="00A73E62" w:rsidRPr="007044A5" w14:paraId="48A1FC83" w14:textId="77777777" w:rsidTr="00F508CC">
        <w:trPr>
          <w:gridAfter w:val="2"/>
          <w:wAfter w:w="226" w:type="dxa"/>
        </w:trPr>
        <w:tc>
          <w:tcPr>
            <w:tcW w:w="2665" w:type="dxa"/>
            <w:gridSpan w:val="3"/>
            <w:shd w:val="clear" w:color="auto" w:fill="auto"/>
          </w:tcPr>
          <w:p w14:paraId="294CDD89" w14:textId="77777777" w:rsidR="00A73E62" w:rsidRPr="00CB7A40" w:rsidRDefault="00A73E62" w:rsidP="00F508CC">
            <w:pPr>
              <w:spacing w:line="276" w:lineRule="auto"/>
              <w:jc w:val="both"/>
              <w:rPr>
                <w:rFonts w:ascii="Arial" w:hAnsi="Arial" w:cs="Arial"/>
                <w:sz w:val="18"/>
                <w:szCs w:val="18"/>
              </w:rPr>
            </w:pPr>
          </w:p>
          <w:p w14:paraId="04DBAC1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Nora Yesenia Ríos de Mejía </w:t>
            </w:r>
          </w:p>
        </w:tc>
        <w:tc>
          <w:tcPr>
            <w:tcW w:w="2171" w:type="dxa"/>
            <w:gridSpan w:val="5"/>
            <w:shd w:val="clear" w:color="auto" w:fill="auto"/>
          </w:tcPr>
          <w:p w14:paraId="7A6671C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b/>
                <w:sz w:val="18"/>
                <w:szCs w:val="18"/>
              </w:rPr>
              <w:t>2° nivel</w:t>
            </w:r>
            <w:r w:rsidRPr="00CB7A40">
              <w:rPr>
                <w:rFonts w:ascii="Arial" w:hAnsi="Arial" w:cs="Arial"/>
                <w:sz w:val="18"/>
                <w:szCs w:val="18"/>
              </w:rPr>
              <w:t xml:space="preserve"> área de tortillería</w:t>
            </w:r>
          </w:p>
        </w:tc>
        <w:tc>
          <w:tcPr>
            <w:tcW w:w="976" w:type="dxa"/>
            <w:gridSpan w:val="4"/>
            <w:shd w:val="clear" w:color="auto" w:fill="auto"/>
          </w:tcPr>
          <w:p w14:paraId="4726F32C" w14:textId="77777777" w:rsidR="00A73E62" w:rsidRPr="00CB7A40" w:rsidRDefault="00A73E62" w:rsidP="00F508CC">
            <w:pPr>
              <w:spacing w:line="276" w:lineRule="auto"/>
              <w:jc w:val="center"/>
              <w:rPr>
                <w:rFonts w:ascii="Arial" w:hAnsi="Arial" w:cs="Arial"/>
                <w:sz w:val="18"/>
                <w:szCs w:val="18"/>
              </w:rPr>
            </w:pPr>
          </w:p>
          <w:p w14:paraId="3C4BB4C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12</w:t>
            </w:r>
          </w:p>
        </w:tc>
        <w:tc>
          <w:tcPr>
            <w:tcW w:w="1602" w:type="dxa"/>
            <w:gridSpan w:val="3"/>
            <w:shd w:val="clear" w:color="auto" w:fill="auto"/>
          </w:tcPr>
          <w:p w14:paraId="3F630F4F" w14:textId="77777777" w:rsidR="00A73E62" w:rsidRPr="00CB7A40" w:rsidRDefault="00A73E62" w:rsidP="00F508CC">
            <w:pPr>
              <w:spacing w:line="276" w:lineRule="auto"/>
              <w:jc w:val="both"/>
              <w:rPr>
                <w:rFonts w:ascii="Arial" w:hAnsi="Arial" w:cs="Arial"/>
                <w:sz w:val="18"/>
                <w:szCs w:val="18"/>
              </w:rPr>
            </w:pPr>
          </w:p>
          <w:p w14:paraId="564F1B7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w:t>
            </w:r>
          </w:p>
        </w:tc>
        <w:tc>
          <w:tcPr>
            <w:tcW w:w="1063" w:type="dxa"/>
            <w:gridSpan w:val="3"/>
            <w:shd w:val="clear" w:color="auto" w:fill="auto"/>
          </w:tcPr>
          <w:p w14:paraId="33DCC4C6" w14:textId="77777777" w:rsidR="00A73E62" w:rsidRPr="00CB7A40" w:rsidRDefault="00A73E62" w:rsidP="00F508CC">
            <w:pPr>
              <w:spacing w:line="276" w:lineRule="auto"/>
              <w:jc w:val="both"/>
              <w:rPr>
                <w:rFonts w:ascii="Arial" w:hAnsi="Arial" w:cs="Arial"/>
                <w:sz w:val="18"/>
                <w:szCs w:val="18"/>
              </w:rPr>
            </w:pPr>
          </w:p>
          <w:p w14:paraId="3775AA0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3808E766" w14:textId="77777777" w:rsidR="00A73E62" w:rsidRPr="00CB7A40" w:rsidRDefault="00A73E62" w:rsidP="00F508CC">
            <w:pPr>
              <w:spacing w:line="276" w:lineRule="auto"/>
              <w:jc w:val="both"/>
              <w:rPr>
                <w:rFonts w:ascii="Arial" w:hAnsi="Arial" w:cs="Arial"/>
                <w:sz w:val="18"/>
                <w:szCs w:val="18"/>
              </w:rPr>
            </w:pPr>
          </w:p>
        </w:tc>
      </w:tr>
      <w:tr w:rsidR="00A73E62" w:rsidRPr="007044A5" w14:paraId="66BD9335" w14:textId="77777777" w:rsidTr="00F508CC">
        <w:trPr>
          <w:gridAfter w:val="2"/>
          <w:wAfter w:w="226" w:type="dxa"/>
        </w:trPr>
        <w:tc>
          <w:tcPr>
            <w:tcW w:w="2665" w:type="dxa"/>
            <w:gridSpan w:val="3"/>
            <w:shd w:val="clear" w:color="auto" w:fill="auto"/>
          </w:tcPr>
          <w:p w14:paraId="0960F9DF" w14:textId="77777777" w:rsidR="00A73E62" w:rsidRPr="00CB7A40" w:rsidRDefault="00A73E62" w:rsidP="00F508CC">
            <w:pPr>
              <w:spacing w:line="276" w:lineRule="auto"/>
              <w:jc w:val="both"/>
              <w:rPr>
                <w:rFonts w:ascii="Arial" w:hAnsi="Arial" w:cs="Arial"/>
                <w:sz w:val="18"/>
                <w:szCs w:val="18"/>
              </w:rPr>
            </w:pPr>
          </w:p>
          <w:p w14:paraId="685E900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Maura Ardon </w:t>
            </w:r>
          </w:p>
        </w:tc>
        <w:tc>
          <w:tcPr>
            <w:tcW w:w="2171" w:type="dxa"/>
            <w:gridSpan w:val="5"/>
            <w:shd w:val="clear" w:color="auto" w:fill="auto"/>
          </w:tcPr>
          <w:p w14:paraId="0EC8BA0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 </w:t>
            </w:r>
            <w:r w:rsidRPr="00CB7A40">
              <w:rPr>
                <w:rFonts w:ascii="Arial" w:hAnsi="Arial" w:cs="Arial"/>
                <w:b/>
                <w:sz w:val="18"/>
                <w:szCs w:val="18"/>
              </w:rPr>
              <w:t>2°nivel</w:t>
            </w:r>
            <w:r w:rsidRPr="00CB7A40">
              <w:rPr>
                <w:rFonts w:ascii="Arial" w:hAnsi="Arial" w:cs="Arial"/>
                <w:sz w:val="18"/>
                <w:szCs w:val="18"/>
              </w:rPr>
              <w:t xml:space="preserve"> área comedores</w:t>
            </w:r>
          </w:p>
        </w:tc>
        <w:tc>
          <w:tcPr>
            <w:tcW w:w="976" w:type="dxa"/>
            <w:gridSpan w:val="4"/>
            <w:shd w:val="clear" w:color="auto" w:fill="auto"/>
          </w:tcPr>
          <w:p w14:paraId="45959C0C" w14:textId="77777777" w:rsidR="00A73E62" w:rsidRPr="00CB7A40" w:rsidRDefault="00A73E62" w:rsidP="00F508CC">
            <w:pPr>
              <w:spacing w:line="276" w:lineRule="auto"/>
              <w:jc w:val="center"/>
              <w:rPr>
                <w:rFonts w:ascii="Arial" w:hAnsi="Arial" w:cs="Arial"/>
                <w:sz w:val="18"/>
                <w:szCs w:val="18"/>
              </w:rPr>
            </w:pPr>
          </w:p>
          <w:p w14:paraId="17905BB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13</w:t>
            </w:r>
          </w:p>
        </w:tc>
        <w:tc>
          <w:tcPr>
            <w:tcW w:w="1602" w:type="dxa"/>
            <w:gridSpan w:val="3"/>
            <w:shd w:val="clear" w:color="auto" w:fill="auto"/>
          </w:tcPr>
          <w:p w14:paraId="181B4FC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jugos y comida</w:t>
            </w:r>
          </w:p>
        </w:tc>
        <w:tc>
          <w:tcPr>
            <w:tcW w:w="1063" w:type="dxa"/>
            <w:gridSpan w:val="3"/>
            <w:shd w:val="clear" w:color="auto" w:fill="auto"/>
          </w:tcPr>
          <w:p w14:paraId="6AD04607" w14:textId="77777777" w:rsidR="00A73E62" w:rsidRPr="00CB7A40" w:rsidRDefault="00A73E62" w:rsidP="00F508CC">
            <w:pPr>
              <w:spacing w:line="276" w:lineRule="auto"/>
              <w:jc w:val="both"/>
              <w:rPr>
                <w:rFonts w:ascii="Arial" w:hAnsi="Arial" w:cs="Arial"/>
                <w:sz w:val="18"/>
                <w:szCs w:val="18"/>
              </w:rPr>
            </w:pPr>
          </w:p>
          <w:p w14:paraId="531B785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5FE4C745" w14:textId="77777777" w:rsidR="00A73E62" w:rsidRPr="00CB7A40" w:rsidRDefault="00A73E62" w:rsidP="00F508CC">
            <w:pPr>
              <w:spacing w:line="276" w:lineRule="auto"/>
              <w:jc w:val="both"/>
              <w:rPr>
                <w:rFonts w:ascii="Arial" w:hAnsi="Arial" w:cs="Arial"/>
                <w:sz w:val="18"/>
                <w:szCs w:val="18"/>
              </w:rPr>
            </w:pPr>
          </w:p>
        </w:tc>
      </w:tr>
      <w:tr w:rsidR="00A73E62" w:rsidRPr="007044A5" w14:paraId="0AD33D20" w14:textId="77777777" w:rsidTr="00F508CC">
        <w:trPr>
          <w:gridAfter w:val="2"/>
          <w:wAfter w:w="226" w:type="dxa"/>
        </w:trPr>
        <w:tc>
          <w:tcPr>
            <w:tcW w:w="2665" w:type="dxa"/>
            <w:gridSpan w:val="3"/>
            <w:shd w:val="clear" w:color="auto" w:fill="auto"/>
          </w:tcPr>
          <w:p w14:paraId="11C53CBC" w14:textId="77777777" w:rsidR="00A73E62" w:rsidRPr="00CB7A40" w:rsidRDefault="00A73E62" w:rsidP="00F508CC">
            <w:pPr>
              <w:spacing w:line="276" w:lineRule="auto"/>
              <w:jc w:val="both"/>
              <w:rPr>
                <w:rFonts w:ascii="Arial" w:hAnsi="Arial" w:cs="Arial"/>
                <w:sz w:val="18"/>
                <w:szCs w:val="18"/>
              </w:rPr>
            </w:pPr>
          </w:p>
          <w:p w14:paraId="56B7C20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Sandy Esteffany Castillo Grande</w:t>
            </w:r>
          </w:p>
        </w:tc>
        <w:tc>
          <w:tcPr>
            <w:tcW w:w="1417" w:type="dxa"/>
            <w:gridSpan w:val="3"/>
            <w:shd w:val="clear" w:color="auto" w:fill="auto"/>
          </w:tcPr>
          <w:p w14:paraId="629B5631" w14:textId="77777777" w:rsidR="00A73E62" w:rsidRPr="00CB7A40" w:rsidRDefault="00A73E62" w:rsidP="00F508CC">
            <w:pPr>
              <w:spacing w:line="276" w:lineRule="auto"/>
              <w:jc w:val="both"/>
              <w:rPr>
                <w:rFonts w:ascii="Arial" w:hAnsi="Arial" w:cs="Arial"/>
                <w:sz w:val="18"/>
                <w:szCs w:val="18"/>
              </w:rPr>
            </w:pPr>
          </w:p>
          <w:p w14:paraId="7C4672D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35B152B1" w14:textId="77777777" w:rsidR="00A73E62" w:rsidRPr="00CB7A40" w:rsidRDefault="00A73E62" w:rsidP="00F508CC">
            <w:pPr>
              <w:spacing w:line="276" w:lineRule="auto"/>
              <w:jc w:val="center"/>
              <w:rPr>
                <w:rFonts w:ascii="Arial" w:hAnsi="Arial" w:cs="Arial"/>
                <w:sz w:val="18"/>
                <w:szCs w:val="18"/>
              </w:rPr>
            </w:pPr>
          </w:p>
          <w:p w14:paraId="6EBE120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0CC5E265" w14:textId="77777777" w:rsidR="00A73E62" w:rsidRPr="00CB7A40" w:rsidRDefault="00A73E62" w:rsidP="00F508CC">
            <w:pPr>
              <w:spacing w:line="276" w:lineRule="auto"/>
              <w:jc w:val="center"/>
              <w:rPr>
                <w:rFonts w:ascii="Arial" w:hAnsi="Arial" w:cs="Arial"/>
                <w:sz w:val="18"/>
                <w:szCs w:val="18"/>
              </w:rPr>
            </w:pPr>
          </w:p>
          <w:p w14:paraId="1E8B065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14</w:t>
            </w:r>
          </w:p>
        </w:tc>
        <w:tc>
          <w:tcPr>
            <w:tcW w:w="1602" w:type="dxa"/>
            <w:gridSpan w:val="3"/>
            <w:shd w:val="clear" w:color="auto" w:fill="auto"/>
          </w:tcPr>
          <w:p w14:paraId="567F4D0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(mariscos y verduras)</w:t>
            </w:r>
          </w:p>
        </w:tc>
        <w:tc>
          <w:tcPr>
            <w:tcW w:w="1063" w:type="dxa"/>
            <w:gridSpan w:val="3"/>
            <w:shd w:val="clear" w:color="auto" w:fill="auto"/>
          </w:tcPr>
          <w:p w14:paraId="6CBA4D45" w14:textId="77777777" w:rsidR="00A73E62" w:rsidRPr="00CB7A40" w:rsidRDefault="00A73E62" w:rsidP="00F508CC">
            <w:pPr>
              <w:spacing w:line="276" w:lineRule="auto"/>
              <w:jc w:val="both"/>
              <w:rPr>
                <w:rFonts w:ascii="Arial" w:hAnsi="Arial" w:cs="Arial"/>
                <w:sz w:val="18"/>
                <w:szCs w:val="18"/>
              </w:rPr>
            </w:pPr>
          </w:p>
          <w:p w14:paraId="4233407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433CB407" w14:textId="77777777" w:rsidR="00A73E62" w:rsidRPr="00CB7A40" w:rsidRDefault="00A73E62" w:rsidP="00F508CC">
            <w:pPr>
              <w:spacing w:line="276" w:lineRule="auto"/>
              <w:jc w:val="both"/>
              <w:rPr>
                <w:rFonts w:ascii="Arial" w:hAnsi="Arial" w:cs="Arial"/>
                <w:sz w:val="18"/>
                <w:szCs w:val="18"/>
              </w:rPr>
            </w:pPr>
          </w:p>
        </w:tc>
      </w:tr>
      <w:tr w:rsidR="00A73E62" w:rsidRPr="007044A5" w14:paraId="11D6B222" w14:textId="77777777" w:rsidTr="00F508CC">
        <w:trPr>
          <w:gridAfter w:val="2"/>
          <w:wAfter w:w="226" w:type="dxa"/>
        </w:trPr>
        <w:tc>
          <w:tcPr>
            <w:tcW w:w="2665" w:type="dxa"/>
            <w:gridSpan w:val="3"/>
            <w:shd w:val="clear" w:color="auto" w:fill="auto"/>
          </w:tcPr>
          <w:p w14:paraId="64DC9A2A" w14:textId="77777777" w:rsidR="00A73E62" w:rsidRPr="00CB7A40" w:rsidRDefault="00A73E62" w:rsidP="00F508CC">
            <w:pPr>
              <w:spacing w:line="276" w:lineRule="auto"/>
              <w:jc w:val="both"/>
              <w:rPr>
                <w:rFonts w:ascii="Arial" w:hAnsi="Arial" w:cs="Arial"/>
                <w:sz w:val="18"/>
                <w:szCs w:val="18"/>
              </w:rPr>
            </w:pPr>
          </w:p>
          <w:p w14:paraId="7E13172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María Antonia Barrera de Ramos</w:t>
            </w:r>
          </w:p>
        </w:tc>
        <w:tc>
          <w:tcPr>
            <w:tcW w:w="1417" w:type="dxa"/>
            <w:gridSpan w:val="3"/>
            <w:shd w:val="clear" w:color="auto" w:fill="auto"/>
          </w:tcPr>
          <w:p w14:paraId="3D6CCBA0" w14:textId="77777777" w:rsidR="00A73E62" w:rsidRPr="00CB7A40" w:rsidRDefault="00A73E62" w:rsidP="00F508CC">
            <w:pPr>
              <w:spacing w:line="276" w:lineRule="auto"/>
              <w:jc w:val="both"/>
              <w:rPr>
                <w:rFonts w:ascii="Arial" w:hAnsi="Arial" w:cs="Arial"/>
                <w:sz w:val="18"/>
                <w:szCs w:val="18"/>
              </w:rPr>
            </w:pPr>
          </w:p>
          <w:p w14:paraId="11CC8E7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6F826729" w14:textId="77777777" w:rsidR="00A73E62" w:rsidRPr="00CB7A40" w:rsidRDefault="00A73E62" w:rsidP="00F508CC">
            <w:pPr>
              <w:spacing w:line="276" w:lineRule="auto"/>
              <w:jc w:val="center"/>
              <w:rPr>
                <w:rFonts w:ascii="Arial" w:hAnsi="Arial" w:cs="Arial"/>
                <w:sz w:val="18"/>
                <w:szCs w:val="18"/>
              </w:rPr>
            </w:pPr>
          </w:p>
          <w:p w14:paraId="78BC7A5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71AF4655" w14:textId="77777777" w:rsidR="00A73E62" w:rsidRPr="00CB7A40" w:rsidRDefault="00A73E62" w:rsidP="00F508CC">
            <w:pPr>
              <w:spacing w:line="276" w:lineRule="auto"/>
              <w:jc w:val="center"/>
              <w:rPr>
                <w:rFonts w:ascii="Arial" w:hAnsi="Arial" w:cs="Arial"/>
                <w:sz w:val="18"/>
                <w:szCs w:val="18"/>
              </w:rPr>
            </w:pPr>
          </w:p>
          <w:p w14:paraId="6C2A112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15</w:t>
            </w:r>
          </w:p>
        </w:tc>
        <w:tc>
          <w:tcPr>
            <w:tcW w:w="1602" w:type="dxa"/>
            <w:gridSpan w:val="3"/>
            <w:shd w:val="clear" w:color="auto" w:fill="auto"/>
          </w:tcPr>
          <w:p w14:paraId="24E10320" w14:textId="77777777" w:rsidR="00A73E62" w:rsidRPr="00CB7A40" w:rsidRDefault="00A73E62" w:rsidP="00F508CC">
            <w:pPr>
              <w:spacing w:line="276" w:lineRule="auto"/>
              <w:jc w:val="both"/>
              <w:rPr>
                <w:rFonts w:ascii="Arial" w:hAnsi="Arial" w:cs="Arial"/>
                <w:sz w:val="18"/>
                <w:szCs w:val="18"/>
              </w:rPr>
            </w:pPr>
          </w:p>
          <w:p w14:paraId="6741A32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cereales</w:t>
            </w:r>
          </w:p>
        </w:tc>
        <w:tc>
          <w:tcPr>
            <w:tcW w:w="1063" w:type="dxa"/>
            <w:gridSpan w:val="3"/>
            <w:shd w:val="clear" w:color="auto" w:fill="auto"/>
          </w:tcPr>
          <w:p w14:paraId="5C1C5E9D" w14:textId="77777777" w:rsidR="00A73E62" w:rsidRPr="00CB7A40" w:rsidRDefault="00A73E62" w:rsidP="00F508CC">
            <w:pPr>
              <w:spacing w:line="276" w:lineRule="auto"/>
              <w:jc w:val="both"/>
              <w:rPr>
                <w:rFonts w:ascii="Arial" w:hAnsi="Arial" w:cs="Arial"/>
                <w:sz w:val="18"/>
                <w:szCs w:val="18"/>
              </w:rPr>
            </w:pPr>
          </w:p>
          <w:p w14:paraId="4766924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4505FD64" w14:textId="77777777" w:rsidR="00A73E62" w:rsidRPr="00CB7A40" w:rsidRDefault="00A73E62" w:rsidP="00F508CC">
            <w:pPr>
              <w:spacing w:line="276" w:lineRule="auto"/>
              <w:jc w:val="both"/>
              <w:rPr>
                <w:rFonts w:ascii="Arial" w:hAnsi="Arial" w:cs="Arial"/>
                <w:sz w:val="18"/>
                <w:szCs w:val="18"/>
              </w:rPr>
            </w:pPr>
          </w:p>
        </w:tc>
      </w:tr>
      <w:tr w:rsidR="00A73E62" w:rsidRPr="007044A5" w14:paraId="2C304C06" w14:textId="77777777" w:rsidTr="00F508CC">
        <w:trPr>
          <w:gridAfter w:val="2"/>
          <w:wAfter w:w="226" w:type="dxa"/>
        </w:trPr>
        <w:tc>
          <w:tcPr>
            <w:tcW w:w="2665" w:type="dxa"/>
            <w:gridSpan w:val="3"/>
            <w:shd w:val="clear" w:color="auto" w:fill="auto"/>
          </w:tcPr>
          <w:p w14:paraId="747C7CCB" w14:textId="77777777" w:rsidR="00A73E62" w:rsidRPr="00CB7A40" w:rsidRDefault="00A73E62" w:rsidP="00F508CC">
            <w:pPr>
              <w:spacing w:line="276" w:lineRule="auto"/>
              <w:jc w:val="both"/>
              <w:rPr>
                <w:rFonts w:ascii="Arial" w:hAnsi="Arial" w:cs="Arial"/>
                <w:sz w:val="18"/>
                <w:szCs w:val="18"/>
              </w:rPr>
            </w:pPr>
          </w:p>
          <w:p w14:paraId="66CC6BA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María del Carmen Sánchez</w:t>
            </w:r>
          </w:p>
        </w:tc>
        <w:tc>
          <w:tcPr>
            <w:tcW w:w="1417" w:type="dxa"/>
            <w:gridSpan w:val="3"/>
            <w:shd w:val="clear" w:color="auto" w:fill="auto"/>
          </w:tcPr>
          <w:p w14:paraId="4B4B0C3C" w14:textId="77777777" w:rsidR="00A73E62" w:rsidRPr="00CB7A40" w:rsidRDefault="00A73E62" w:rsidP="00F508CC">
            <w:pPr>
              <w:spacing w:line="276" w:lineRule="auto"/>
              <w:jc w:val="both"/>
              <w:rPr>
                <w:rFonts w:ascii="Arial" w:hAnsi="Arial" w:cs="Arial"/>
                <w:sz w:val="18"/>
                <w:szCs w:val="18"/>
              </w:rPr>
            </w:pPr>
          </w:p>
          <w:p w14:paraId="19212B7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288D73FC" w14:textId="77777777" w:rsidR="00A73E62" w:rsidRPr="00CB7A40" w:rsidRDefault="00A73E62" w:rsidP="00F508CC">
            <w:pPr>
              <w:spacing w:line="276" w:lineRule="auto"/>
              <w:jc w:val="center"/>
              <w:rPr>
                <w:rFonts w:ascii="Arial" w:hAnsi="Arial" w:cs="Arial"/>
                <w:sz w:val="18"/>
                <w:szCs w:val="18"/>
              </w:rPr>
            </w:pPr>
          </w:p>
          <w:p w14:paraId="55A758C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10056FAF" w14:textId="77777777" w:rsidR="00A73E62" w:rsidRPr="00CB7A40" w:rsidRDefault="00A73E62" w:rsidP="00F508CC">
            <w:pPr>
              <w:spacing w:line="276" w:lineRule="auto"/>
              <w:jc w:val="center"/>
              <w:rPr>
                <w:rFonts w:ascii="Arial" w:hAnsi="Arial" w:cs="Arial"/>
                <w:sz w:val="18"/>
                <w:szCs w:val="18"/>
              </w:rPr>
            </w:pPr>
          </w:p>
          <w:p w14:paraId="3B9A588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16</w:t>
            </w:r>
          </w:p>
        </w:tc>
        <w:tc>
          <w:tcPr>
            <w:tcW w:w="1602" w:type="dxa"/>
            <w:gridSpan w:val="3"/>
            <w:shd w:val="clear" w:color="auto" w:fill="auto"/>
          </w:tcPr>
          <w:p w14:paraId="2B43FA1B" w14:textId="77777777" w:rsidR="00A73E62" w:rsidRPr="00CB7A40" w:rsidRDefault="00A73E62" w:rsidP="00F508CC">
            <w:pPr>
              <w:spacing w:line="276" w:lineRule="auto"/>
              <w:jc w:val="both"/>
              <w:rPr>
                <w:rFonts w:ascii="Arial" w:hAnsi="Arial" w:cs="Arial"/>
                <w:sz w:val="18"/>
                <w:szCs w:val="18"/>
              </w:rPr>
            </w:pPr>
          </w:p>
          <w:p w14:paraId="69DEB25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medicina</w:t>
            </w:r>
          </w:p>
        </w:tc>
        <w:tc>
          <w:tcPr>
            <w:tcW w:w="1063" w:type="dxa"/>
            <w:gridSpan w:val="3"/>
            <w:shd w:val="clear" w:color="auto" w:fill="auto"/>
          </w:tcPr>
          <w:p w14:paraId="1F6C1629" w14:textId="77777777" w:rsidR="00A73E62" w:rsidRPr="00CB7A40" w:rsidRDefault="00A73E62" w:rsidP="00F508CC">
            <w:pPr>
              <w:spacing w:line="276" w:lineRule="auto"/>
              <w:jc w:val="both"/>
              <w:rPr>
                <w:rFonts w:ascii="Arial" w:hAnsi="Arial" w:cs="Arial"/>
                <w:sz w:val="18"/>
                <w:szCs w:val="18"/>
              </w:rPr>
            </w:pPr>
          </w:p>
          <w:p w14:paraId="109AEDF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22A84373" w14:textId="77777777" w:rsidR="00A73E62" w:rsidRPr="00CB7A40" w:rsidRDefault="00A73E62" w:rsidP="00F508CC">
            <w:pPr>
              <w:spacing w:line="276" w:lineRule="auto"/>
              <w:jc w:val="both"/>
              <w:rPr>
                <w:rFonts w:ascii="Arial" w:hAnsi="Arial" w:cs="Arial"/>
                <w:sz w:val="18"/>
                <w:szCs w:val="18"/>
              </w:rPr>
            </w:pPr>
          </w:p>
        </w:tc>
      </w:tr>
      <w:tr w:rsidR="00A73E62" w:rsidRPr="007044A5" w14:paraId="213B7580" w14:textId="77777777" w:rsidTr="00F508CC">
        <w:trPr>
          <w:gridAfter w:val="2"/>
          <w:wAfter w:w="226" w:type="dxa"/>
        </w:trPr>
        <w:tc>
          <w:tcPr>
            <w:tcW w:w="2665" w:type="dxa"/>
            <w:gridSpan w:val="3"/>
            <w:shd w:val="clear" w:color="auto" w:fill="auto"/>
          </w:tcPr>
          <w:p w14:paraId="53E15353" w14:textId="77777777" w:rsidR="00A73E62" w:rsidRPr="00CB7A40" w:rsidRDefault="00A73E62" w:rsidP="00F508CC">
            <w:pPr>
              <w:spacing w:line="276" w:lineRule="auto"/>
              <w:jc w:val="both"/>
              <w:rPr>
                <w:rFonts w:ascii="Arial" w:hAnsi="Arial" w:cs="Arial"/>
                <w:sz w:val="18"/>
                <w:szCs w:val="18"/>
              </w:rPr>
            </w:pPr>
          </w:p>
          <w:p w14:paraId="06468C7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Elia Esperanza Grande</w:t>
            </w:r>
          </w:p>
        </w:tc>
        <w:tc>
          <w:tcPr>
            <w:tcW w:w="1417" w:type="dxa"/>
            <w:gridSpan w:val="3"/>
            <w:shd w:val="clear" w:color="auto" w:fill="auto"/>
          </w:tcPr>
          <w:p w14:paraId="5B88827B" w14:textId="77777777" w:rsidR="00A73E62" w:rsidRPr="00CB7A40" w:rsidRDefault="00A73E62" w:rsidP="00F508CC">
            <w:pPr>
              <w:spacing w:line="276" w:lineRule="auto"/>
              <w:jc w:val="both"/>
              <w:rPr>
                <w:rFonts w:ascii="Arial" w:hAnsi="Arial" w:cs="Arial"/>
                <w:sz w:val="18"/>
                <w:szCs w:val="18"/>
              </w:rPr>
            </w:pPr>
          </w:p>
          <w:p w14:paraId="1F02982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4194DAFA" w14:textId="77777777" w:rsidR="00A73E62" w:rsidRPr="00CB7A40" w:rsidRDefault="00A73E62" w:rsidP="00F508CC">
            <w:pPr>
              <w:spacing w:line="276" w:lineRule="auto"/>
              <w:jc w:val="center"/>
              <w:rPr>
                <w:rFonts w:ascii="Arial" w:hAnsi="Arial" w:cs="Arial"/>
                <w:sz w:val="18"/>
                <w:szCs w:val="18"/>
              </w:rPr>
            </w:pPr>
          </w:p>
          <w:p w14:paraId="06A1807E"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7CCB02D0" w14:textId="77777777" w:rsidR="00A73E62" w:rsidRPr="00CB7A40" w:rsidRDefault="00A73E62" w:rsidP="00F508CC">
            <w:pPr>
              <w:spacing w:line="276" w:lineRule="auto"/>
              <w:jc w:val="center"/>
              <w:rPr>
                <w:rFonts w:ascii="Arial" w:hAnsi="Arial" w:cs="Arial"/>
                <w:sz w:val="18"/>
                <w:szCs w:val="18"/>
              </w:rPr>
            </w:pPr>
          </w:p>
          <w:p w14:paraId="1337E9B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17</w:t>
            </w:r>
          </w:p>
        </w:tc>
        <w:tc>
          <w:tcPr>
            <w:tcW w:w="1602" w:type="dxa"/>
            <w:gridSpan w:val="3"/>
            <w:shd w:val="clear" w:color="auto" w:fill="auto"/>
          </w:tcPr>
          <w:p w14:paraId="630EBB0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carne y pollo</w:t>
            </w:r>
          </w:p>
        </w:tc>
        <w:tc>
          <w:tcPr>
            <w:tcW w:w="1063" w:type="dxa"/>
            <w:gridSpan w:val="3"/>
            <w:shd w:val="clear" w:color="auto" w:fill="auto"/>
          </w:tcPr>
          <w:p w14:paraId="472993F8" w14:textId="77777777" w:rsidR="00A73E62" w:rsidRPr="00CB7A40" w:rsidRDefault="00A73E62" w:rsidP="00F508CC">
            <w:pPr>
              <w:spacing w:line="276" w:lineRule="auto"/>
              <w:jc w:val="both"/>
              <w:rPr>
                <w:rFonts w:ascii="Arial" w:hAnsi="Arial" w:cs="Arial"/>
                <w:sz w:val="18"/>
                <w:szCs w:val="18"/>
              </w:rPr>
            </w:pPr>
          </w:p>
          <w:p w14:paraId="211E732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28355646" w14:textId="77777777" w:rsidR="00A73E62" w:rsidRPr="00CB7A40" w:rsidRDefault="00A73E62" w:rsidP="00F508CC">
            <w:pPr>
              <w:spacing w:line="276" w:lineRule="auto"/>
              <w:jc w:val="both"/>
              <w:rPr>
                <w:rFonts w:ascii="Arial" w:hAnsi="Arial" w:cs="Arial"/>
                <w:sz w:val="18"/>
                <w:szCs w:val="18"/>
              </w:rPr>
            </w:pPr>
          </w:p>
        </w:tc>
      </w:tr>
      <w:tr w:rsidR="00A73E62" w:rsidRPr="007044A5" w14:paraId="1B4E2F47" w14:textId="77777777" w:rsidTr="00F508CC">
        <w:trPr>
          <w:gridAfter w:val="2"/>
          <w:wAfter w:w="226" w:type="dxa"/>
        </w:trPr>
        <w:tc>
          <w:tcPr>
            <w:tcW w:w="2665" w:type="dxa"/>
            <w:gridSpan w:val="3"/>
            <w:shd w:val="clear" w:color="auto" w:fill="auto"/>
          </w:tcPr>
          <w:p w14:paraId="0117809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Esperanza Maricruz Grande de Castillo</w:t>
            </w:r>
          </w:p>
        </w:tc>
        <w:tc>
          <w:tcPr>
            <w:tcW w:w="1417" w:type="dxa"/>
            <w:gridSpan w:val="3"/>
            <w:shd w:val="clear" w:color="auto" w:fill="auto"/>
          </w:tcPr>
          <w:p w14:paraId="7DAC4F6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566F37FA"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03C3461E"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18</w:t>
            </w:r>
          </w:p>
        </w:tc>
        <w:tc>
          <w:tcPr>
            <w:tcW w:w="1602" w:type="dxa"/>
            <w:gridSpan w:val="3"/>
            <w:shd w:val="clear" w:color="auto" w:fill="auto"/>
          </w:tcPr>
          <w:p w14:paraId="7565ADA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pollo y cereales</w:t>
            </w:r>
          </w:p>
        </w:tc>
        <w:tc>
          <w:tcPr>
            <w:tcW w:w="1063" w:type="dxa"/>
            <w:gridSpan w:val="3"/>
            <w:shd w:val="clear" w:color="auto" w:fill="auto"/>
          </w:tcPr>
          <w:p w14:paraId="58C31DA8" w14:textId="77777777" w:rsidR="00A73E62" w:rsidRPr="00CB7A40" w:rsidRDefault="00A73E62" w:rsidP="00F508CC">
            <w:pPr>
              <w:spacing w:line="276" w:lineRule="auto"/>
              <w:jc w:val="both"/>
              <w:rPr>
                <w:rFonts w:ascii="Arial" w:hAnsi="Arial" w:cs="Arial"/>
                <w:sz w:val="18"/>
                <w:szCs w:val="18"/>
              </w:rPr>
            </w:pPr>
          </w:p>
          <w:p w14:paraId="50558EF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7D5AB13B" w14:textId="77777777" w:rsidR="00A73E62" w:rsidRPr="00CB7A40" w:rsidRDefault="00A73E62" w:rsidP="00F508CC">
            <w:pPr>
              <w:spacing w:line="276" w:lineRule="auto"/>
              <w:jc w:val="both"/>
              <w:rPr>
                <w:rFonts w:ascii="Arial" w:hAnsi="Arial" w:cs="Arial"/>
                <w:sz w:val="18"/>
                <w:szCs w:val="18"/>
              </w:rPr>
            </w:pPr>
          </w:p>
        </w:tc>
      </w:tr>
      <w:tr w:rsidR="00A73E62" w:rsidRPr="007044A5" w14:paraId="515B869D" w14:textId="77777777" w:rsidTr="00F508CC">
        <w:trPr>
          <w:gridAfter w:val="2"/>
          <w:wAfter w:w="226" w:type="dxa"/>
        </w:trPr>
        <w:tc>
          <w:tcPr>
            <w:tcW w:w="2665" w:type="dxa"/>
            <w:gridSpan w:val="3"/>
            <w:shd w:val="clear" w:color="auto" w:fill="auto"/>
          </w:tcPr>
          <w:p w14:paraId="2178809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Dora Alicia Castro de Pineda</w:t>
            </w:r>
          </w:p>
        </w:tc>
        <w:tc>
          <w:tcPr>
            <w:tcW w:w="1417" w:type="dxa"/>
            <w:gridSpan w:val="3"/>
            <w:shd w:val="clear" w:color="auto" w:fill="auto"/>
          </w:tcPr>
          <w:p w14:paraId="26EA443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0447317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3A41935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19</w:t>
            </w:r>
          </w:p>
        </w:tc>
        <w:tc>
          <w:tcPr>
            <w:tcW w:w="1602" w:type="dxa"/>
            <w:gridSpan w:val="3"/>
            <w:shd w:val="clear" w:color="auto" w:fill="auto"/>
          </w:tcPr>
          <w:p w14:paraId="00BF87F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mariscos</w:t>
            </w:r>
          </w:p>
        </w:tc>
        <w:tc>
          <w:tcPr>
            <w:tcW w:w="1063" w:type="dxa"/>
            <w:gridSpan w:val="3"/>
            <w:shd w:val="clear" w:color="auto" w:fill="auto"/>
          </w:tcPr>
          <w:p w14:paraId="4ED0E50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3EEE2703" w14:textId="77777777" w:rsidR="00A73E62" w:rsidRPr="00CB7A40" w:rsidRDefault="00A73E62" w:rsidP="00F508CC">
            <w:pPr>
              <w:spacing w:line="276" w:lineRule="auto"/>
              <w:jc w:val="both"/>
              <w:rPr>
                <w:rFonts w:ascii="Arial" w:hAnsi="Arial" w:cs="Arial"/>
                <w:sz w:val="18"/>
                <w:szCs w:val="18"/>
              </w:rPr>
            </w:pPr>
          </w:p>
        </w:tc>
      </w:tr>
      <w:tr w:rsidR="00A73E62" w:rsidRPr="007044A5" w14:paraId="709FF17A" w14:textId="77777777" w:rsidTr="00F508CC">
        <w:trPr>
          <w:gridAfter w:val="2"/>
          <w:wAfter w:w="226" w:type="dxa"/>
        </w:trPr>
        <w:tc>
          <w:tcPr>
            <w:tcW w:w="2665" w:type="dxa"/>
            <w:gridSpan w:val="3"/>
            <w:shd w:val="clear" w:color="auto" w:fill="auto"/>
          </w:tcPr>
          <w:p w14:paraId="3F481DC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Teresa de Jesús Beltran Menjivar </w:t>
            </w:r>
          </w:p>
        </w:tc>
        <w:tc>
          <w:tcPr>
            <w:tcW w:w="1417" w:type="dxa"/>
            <w:gridSpan w:val="3"/>
            <w:shd w:val="clear" w:color="auto" w:fill="auto"/>
          </w:tcPr>
          <w:p w14:paraId="4CAB7F4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6A3FEAF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3126DE5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20</w:t>
            </w:r>
          </w:p>
        </w:tc>
        <w:tc>
          <w:tcPr>
            <w:tcW w:w="1602" w:type="dxa"/>
            <w:gridSpan w:val="3"/>
            <w:shd w:val="clear" w:color="auto" w:fill="auto"/>
          </w:tcPr>
          <w:p w14:paraId="3B2BFE0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cereales</w:t>
            </w:r>
          </w:p>
        </w:tc>
        <w:tc>
          <w:tcPr>
            <w:tcW w:w="1063" w:type="dxa"/>
            <w:gridSpan w:val="3"/>
            <w:shd w:val="clear" w:color="auto" w:fill="auto"/>
          </w:tcPr>
          <w:p w14:paraId="21BC3CC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4D73DADB" w14:textId="77777777" w:rsidR="00A73E62" w:rsidRPr="00CB7A40" w:rsidRDefault="00A73E62" w:rsidP="00F508CC">
            <w:pPr>
              <w:spacing w:line="276" w:lineRule="auto"/>
              <w:jc w:val="both"/>
              <w:rPr>
                <w:rFonts w:ascii="Arial" w:hAnsi="Arial" w:cs="Arial"/>
                <w:sz w:val="18"/>
                <w:szCs w:val="18"/>
              </w:rPr>
            </w:pPr>
          </w:p>
        </w:tc>
      </w:tr>
      <w:tr w:rsidR="00A73E62" w:rsidRPr="007044A5" w14:paraId="6667E4E9" w14:textId="77777777" w:rsidTr="00F508CC">
        <w:trPr>
          <w:gridAfter w:val="2"/>
          <w:wAfter w:w="226" w:type="dxa"/>
        </w:trPr>
        <w:tc>
          <w:tcPr>
            <w:tcW w:w="2665" w:type="dxa"/>
            <w:gridSpan w:val="3"/>
            <w:shd w:val="clear" w:color="auto" w:fill="FFF2CC"/>
          </w:tcPr>
          <w:p w14:paraId="42FFC11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Sonia Maribel Guevara de Arévalo</w:t>
            </w:r>
          </w:p>
        </w:tc>
        <w:tc>
          <w:tcPr>
            <w:tcW w:w="1417" w:type="dxa"/>
            <w:gridSpan w:val="3"/>
            <w:shd w:val="clear" w:color="auto" w:fill="FFF2CC"/>
          </w:tcPr>
          <w:p w14:paraId="689E8AC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FFF2CC"/>
          </w:tcPr>
          <w:p w14:paraId="253FF4A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FFF2CC"/>
          </w:tcPr>
          <w:p w14:paraId="219A63A5"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21 y 22</w:t>
            </w:r>
          </w:p>
        </w:tc>
        <w:tc>
          <w:tcPr>
            <w:tcW w:w="1602" w:type="dxa"/>
            <w:gridSpan w:val="3"/>
            <w:shd w:val="clear" w:color="auto" w:fill="FFF2CC"/>
          </w:tcPr>
          <w:p w14:paraId="3AED7FC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lácteos y carne</w:t>
            </w:r>
          </w:p>
        </w:tc>
        <w:tc>
          <w:tcPr>
            <w:tcW w:w="1063" w:type="dxa"/>
            <w:gridSpan w:val="3"/>
            <w:shd w:val="clear" w:color="auto" w:fill="FFF2CC"/>
          </w:tcPr>
          <w:p w14:paraId="444B5F5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$1.82</w:t>
            </w:r>
          </w:p>
        </w:tc>
        <w:tc>
          <w:tcPr>
            <w:tcW w:w="1701" w:type="dxa"/>
            <w:gridSpan w:val="3"/>
            <w:vMerge w:val="restart"/>
            <w:shd w:val="clear" w:color="auto" w:fill="FFF2CC"/>
          </w:tcPr>
          <w:p w14:paraId="1A955DFB" w14:textId="77777777" w:rsidR="00A73E62" w:rsidRPr="00CB7A40" w:rsidRDefault="00A73E62" w:rsidP="00F508CC">
            <w:pPr>
              <w:spacing w:line="276" w:lineRule="auto"/>
              <w:jc w:val="center"/>
              <w:rPr>
                <w:rFonts w:ascii="Arial" w:hAnsi="Arial" w:cs="Arial"/>
                <w:sz w:val="18"/>
                <w:szCs w:val="18"/>
              </w:rPr>
            </w:pPr>
          </w:p>
          <w:p w14:paraId="6F4323B2" w14:textId="77777777" w:rsidR="00A73E62" w:rsidRPr="00CB7A40" w:rsidRDefault="00A73E62" w:rsidP="00F508CC">
            <w:pPr>
              <w:spacing w:line="276" w:lineRule="auto"/>
              <w:jc w:val="center"/>
              <w:rPr>
                <w:rFonts w:ascii="Arial" w:hAnsi="Arial" w:cs="Arial"/>
                <w:b/>
                <w:sz w:val="18"/>
                <w:szCs w:val="18"/>
              </w:rPr>
            </w:pPr>
          </w:p>
          <w:p w14:paraId="7DBD68B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b/>
                <w:sz w:val="18"/>
                <w:szCs w:val="18"/>
              </w:rPr>
              <w:t>Firma</w:t>
            </w:r>
          </w:p>
        </w:tc>
      </w:tr>
      <w:tr w:rsidR="00A73E62" w:rsidRPr="007044A5" w14:paraId="424B43CE" w14:textId="77777777" w:rsidTr="00F508CC">
        <w:trPr>
          <w:gridAfter w:val="2"/>
          <w:wAfter w:w="226" w:type="dxa"/>
        </w:trPr>
        <w:tc>
          <w:tcPr>
            <w:tcW w:w="2665" w:type="dxa"/>
            <w:gridSpan w:val="3"/>
            <w:shd w:val="clear" w:color="auto" w:fill="auto"/>
          </w:tcPr>
          <w:p w14:paraId="3AC5BF26" w14:textId="77777777" w:rsidR="00A73E62" w:rsidRPr="00CB7A40" w:rsidRDefault="00A73E62" w:rsidP="00F508CC">
            <w:pPr>
              <w:spacing w:line="276" w:lineRule="auto"/>
              <w:jc w:val="both"/>
              <w:rPr>
                <w:rFonts w:ascii="Arial" w:hAnsi="Arial" w:cs="Arial"/>
                <w:sz w:val="18"/>
                <w:szCs w:val="18"/>
              </w:rPr>
            </w:pPr>
          </w:p>
          <w:p w14:paraId="4F42DBFC" w14:textId="77777777" w:rsidR="00A73E62" w:rsidRPr="00CB7A40" w:rsidRDefault="00A73E62" w:rsidP="00F508CC">
            <w:pPr>
              <w:spacing w:line="276" w:lineRule="auto"/>
              <w:jc w:val="center"/>
              <w:rPr>
                <w:rFonts w:ascii="Arial" w:hAnsi="Arial" w:cs="Arial"/>
                <w:b/>
                <w:sz w:val="18"/>
                <w:szCs w:val="18"/>
              </w:rPr>
            </w:pPr>
          </w:p>
          <w:p w14:paraId="52FE41D1"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Nombre</w:t>
            </w:r>
          </w:p>
        </w:tc>
        <w:tc>
          <w:tcPr>
            <w:tcW w:w="1417" w:type="dxa"/>
            <w:gridSpan w:val="3"/>
            <w:shd w:val="clear" w:color="auto" w:fill="auto"/>
          </w:tcPr>
          <w:p w14:paraId="7F2FBEA5" w14:textId="77777777" w:rsidR="00A73E62" w:rsidRPr="00CB7A40" w:rsidRDefault="00A73E62" w:rsidP="00F508CC">
            <w:pPr>
              <w:spacing w:line="276" w:lineRule="auto"/>
              <w:jc w:val="both"/>
              <w:rPr>
                <w:rFonts w:ascii="Arial" w:hAnsi="Arial" w:cs="Arial"/>
                <w:sz w:val="18"/>
                <w:szCs w:val="18"/>
              </w:rPr>
            </w:pPr>
          </w:p>
          <w:p w14:paraId="65B1CA55" w14:textId="77777777" w:rsidR="00A73E62" w:rsidRPr="00CB7A40" w:rsidRDefault="00A73E62" w:rsidP="00F508CC">
            <w:pPr>
              <w:spacing w:line="276" w:lineRule="auto"/>
              <w:jc w:val="both"/>
              <w:rPr>
                <w:rFonts w:ascii="Arial" w:hAnsi="Arial" w:cs="Arial"/>
                <w:sz w:val="18"/>
                <w:szCs w:val="18"/>
              </w:rPr>
            </w:pPr>
          </w:p>
          <w:p w14:paraId="70AC0B99"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Ubicación</w:t>
            </w:r>
          </w:p>
        </w:tc>
        <w:tc>
          <w:tcPr>
            <w:tcW w:w="754" w:type="dxa"/>
            <w:gridSpan w:val="2"/>
            <w:shd w:val="clear" w:color="auto" w:fill="auto"/>
          </w:tcPr>
          <w:p w14:paraId="1345DBEE" w14:textId="77777777" w:rsidR="00A73E62" w:rsidRPr="00CB7A40" w:rsidRDefault="00A73E62" w:rsidP="00F508CC">
            <w:pPr>
              <w:spacing w:line="276" w:lineRule="auto"/>
              <w:jc w:val="both"/>
              <w:rPr>
                <w:rFonts w:ascii="Arial" w:hAnsi="Arial" w:cs="Arial"/>
                <w:sz w:val="18"/>
                <w:szCs w:val="18"/>
              </w:rPr>
            </w:pPr>
          </w:p>
          <w:p w14:paraId="7A12E9F0" w14:textId="77777777" w:rsidR="00A73E62" w:rsidRPr="00CB7A40" w:rsidRDefault="00A73E62" w:rsidP="00F508CC">
            <w:pPr>
              <w:spacing w:line="276" w:lineRule="auto"/>
              <w:jc w:val="both"/>
              <w:rPr>
                <w:rFonts w:ascii="Arial" w:hAnsi="Arial" w:cs="Arial"/>
                <w:sz w:val="18"/>
                <w:szCs w:val="18"/>
              </w:rPr>
            </w:pPr>
          </w:p>
          <w:p w14:paraId="42A58A0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pasio</w:t>
            </w:r>
          </w:p>
        </w:tc>
        <w:tc>
          <w:tcPr>
            <w:tcW w:w="976" w:type="dxa"/>
            <w:gridSpan w:val="4"/>
            <w:shd w:val="clear" w:color="auto" w:fill="auto"/>
          </w:tcPr>
          <w:p w14:paraId="63AD39D5" w14:textId="77777777" w:rsidR="00A73E62" w:rsidRPr="00CB7A40" w:rsidRDefault="00A73E62" w:rsidP="00F508CC">
            <w:pPr>
              <w:spacing w:line="276" w:lineRule="auto"/>
              <w:rPr>
                <w:rFonts w:ascii="Arial" w:hAnsi="Arial" w:cs="Arial"/>
                <w:b/>
                <w:sz w:val="18"/>
                <w:szCs w:val="18"/>
              </w:rPr>
            </w:pPr>
          </w:p>
          <w:p w14:paraId="079093EC" w14:textId="77777777" w:rsidR="00A73E62" w:rsidRPr="00CB7A40" w:rsidRDefault="00A73E62" w:rsidP="00F508CC">
            <w:pPr>
              <w:spacing w:line="276" w:lineRule="auto"/>
              <w:rPr>
                <w:rFonts w:ascii="Arial" w:hAnsi="Arial" w:cs="Arial"/>
                <w:b/>
                <w:sz w:val="18"/>
                <w:szCs w:val="18"/>
              </w:rPr>
            </w:pPr>
            <w:r w:rsidRPr="00CB7A40">
              <w:rPr>
                <w:rFonts w:ascii="Arial" w:hAnsi="Arial" w:cs="Arial"/>
                <w:b/>
                <w:sz w:val="18"/>
                <w:szCs w:val="18"/>
              </w:rPr>
              <w:t xml:space="preserve">Numero </w:t>
            </w:r>
          </w:p>
          <w:p w14:paraId="50877BA8"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de</w:t>
            </w:r>
          </w:p>
          <w:p w14:paraId="789FBB56"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b/>
                <w:sz w:val="18"/>
                <w:szCs w:val="18"/>
              </w:rPr>
              <w:t xml:space="preserve"> puesto</w:t>
            </w:r>
          </w:p>
        </w:tc>
        <w:tc>
          <w:tcPr>
            <w:tcW w:w="1602" w:type="dxa"/>
            <w:gridSpan w:val="3"/>
            <w:shd w:val="clear" w:color="auto" w:fill="auto"/>
          </w:tcPr>
          <w:p w14:paraId="22E2D43F" w14:textId="77777777" w:rsidR="00A73E62" w:rsidRPr="00CB7A40" w:rsidRDefault="00A73E62" w:rsidP="00F508CC">
            <w:pPr>
              <w:spacing w:line="276" w:lineRule="auto"/>
              <w:jc w:val="center"/>
              <w:rPr>
                <w:rFonts w:ascii="Arial" w:hAnsi="Arial" w:cs="Arial"/>
                <w:b/>
                <w:sz w:val="18"/>
                <w:szCs w:val="18"/>
              </w:rPr>
            </w:pPr>
          </w:p>
          <w:p w14:paraId="72F52E0E"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Giro</w:t>
            </w:r>
          </w:p>
          <w:p w14:paraId="42F4BFA1"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de</w:t>
            </w:r>
          </w:p>
          <w:p w14:paraId="426856B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b/>
                <w:sz w:val="18"/>
                <w:szCs w:val="18"/>
              </w:rPr>
              <w:t>venta</w:t>
            </w:r>
          </w:p>
        </w:tc>
        <w:tc>
          <w:tcPr>
            <w:tcW w:w="1063" w:type="dxa"/>
            <w:gridSpan w:val="3"/>
            <w:shd w:val="clear" w:color="auto" w:fill="auto"/>
          </w:tcPr>
          <w:p w14:paraId="37D43C92" w14:textId="77777777" w:rsidR="00A73E62" w:rsidRPr="00CB7A40" w:rsidRDefault="00A73E62" w:rsidP="00F508CC">
            <w:pPr>
              <w:spacing w:line="276" w:lineRule="auto"/>
              <w:jc w:val="both"/>
              <w:rPr>
                <w:rFonts w:ascii="Arial" w:hAnsi="Arial" w:cs="Arial"/>
                <w:sz w:val="18"/>
                <w:szCs w:val="18"/>
              </w:rPr>
            </w:pPr>
          </w:p>
          <w:p w14:paraId="6424717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Pago diario</w:t>
            </w:r>
          </w:p>
        </w:tc>
        <w:tc>
          <w:tcPr>
            <w:tcW w:w="1701" w:type="dxa"/>
            <w:gridSpan w:val="3"/>
            <w:vMerge/>
            <w:shd w:val="clear" w:color="auto" w:fill="auto"/>
          </w:tcPr>
          <w:p w14:paraId="65211C65" w14:textId="77777777" w:rsidR="00A73E62" w:rsidRPr="00CB7A40" w:rsidRDefault="00A73E62" w:rsidP="00F508CC">
            <w:pPr>
              <w:spacing w:line="276" w:lineRule="auto"/>
              <w:jc w:val="center"/>
              <w:rPr>
                <w:rFonts w:ascii="Arial" w:hAnsi="Arial" w:cs="Arial"/>
                <w:b/>
                <w:sz w:val="18"/>
                <w:szCs w:val="18"/>
              </w:rPr>
            </w:pPr>
          </w:p>
        </w:tc>
      </w:tr>
      <w:tr w:rsidR="00A73E62" w:rsidRPr="007044A5" w14:paraId="6BCAD069" w14:textId="77777777" w:rsidTr="00F508CC">
        <w:trPr>
          <w:gridAfter w:val="2"/>
          <w:wAfter w:w="226" w:type="dxa"/>
        </w:trPr>
        <w:tc>
          <w:tcPr>
            <w:tcW w:w="2665" w:type="dxa"/>
            <w:gridSpan w:val="3"/>
            <w:shd w:val="clear" w:color="auto" w:fill="auto"/>
          </w:tcPr>
          <w:p w14:paraId="5C750C01" w14:textId="77777777" w:rsidR="00A73E62" w:rsidRPr="00CB7A40" w:rsidRDefault="00A73E62" w:rsidP="00F508CC">
            <w:pPr>
              <w:spacing w:line="276" w:lineRule="auto"/>
              <w:jc w:val="both"/>
              <w:rPr>
                <w:rFonts w:ascii="Arial" w:hAnsi="Arial" w:cs="Arial"/>
                <w:sz w:val="18"/>
                <w:szCs w:val="18"/>
              </w:rPr>
            </w:pPr>
          </w:p>
          <w:p w14:paraId="115A57D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Dora Maricela Duran Hernández</w:t>
            </w:r>
          </w:p>
        </w:tc>
        <w:tc>
          <w:tcPr>
            <w:tcW w:w="1417" w:type="dxa"/>
            <w:gridSpan w:val="3"/>
            <w:shd w:val="clear" w:color="auto" w:fill="auto"/>
          </w:tcPr>
          <w:p w14:paraId="51E95010" w14:textId="77777777" w:rsidR="00A73E62" w:rsidRPr="00CB7A40" w:rsidRDefault="00A73E62" w:rsidP="00F508CC">
            <w:pPr>
              <w:spacing w:line="276" w:lineRule="auto"/>
              <w:jc w:val="both"/>
              <w:rPr>
                <w:rFonts w:ascii="Arial" w:hAnsi="Arial" w:cs="Arial"/>
                <w:sz w:val="18"/>
                <w:szCs w:val="18"/>
              </w:rPr>
            </w:pPr>
          </w:p>
          <w:p w14:paraId="7EB1580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748B7CDA" w14:textId="77777777" w:rsidR="00A73E62" w:rsidRPr="00CB7A40" w:rsidRDefault="00A73E62" w:rsidP="00F508CC">
            <w:pPr>
              <w:spacing w:line="276" w:lineRule="auto"/>
              <w:jc w:val="center"/>
              <w:rPr>
                <w:rFonts w:ascii="Arial" w:hAnsi="Arial" w:cs="Arial"/>
                <w:sz w:val="18"/>
                <w:szCs w:val="18"/>
              </w:rPr>
            </w:pPr>
          </w:p>
          <w:p w14:paraId="2641B5E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976" w:type="dxa"/>
            <w:gridSpan w:val="4"/>
            <w:shd w:val="clear" w:color="auto" w:fill="auto"/>
          </w:tcPr>
          <w:p w14:paraId="41EC1863" w14:textId="77777777" w:rsidR="00A73E62" w:rsidRPr="00CB7A40" w:rsidRDefault="00A73E62" w:rsidP="00F508CC">
            <w:pPr>
              <w:spacing w:line="276" w:lineRule="auto"/>
              <w:jc w:val="center"/>
              <w:rPr>
                <w:rFonts w:ascii="Arial" w:hAnsi="Arial" w:cs="Arial"/>
                <w:sz w:val="18"/>
                <w:szCs w:val="18"/>
              </w:rPr>
            </w:pPr>
          </w:p>
          <w:p w14:paraId="1970740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23</w:t>
            </w:r>
          </w:p>
        </w:tc>
        <w:tc>
          <w:tcPr>
            <w:tcW w:w="1602" w:type="dxa"/>
            <w:gridSpan w:val="3"/>
            <w:shd w:val="clear" w:color="auto" w:fill="auto"/>
          </w:tcPr>
          <w:p w14:paraId="0A1FA66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embutidos, carnes, lácteos</w:t>
            </w:r>
          </w:p>
        </w:tc>
        <w:tc>
          <w:tcPr>
            <w:tcW w:w="1063" w:type="dxa"/>
            <w:gridSpan w:val="3"/>
            <w:shd w:val="clear" w:color="auto" w:fill="auto"/>
          </w:tcPr>
          <w:p w14:paraId="7B408FCA" w14:textId="77777777" w:rsidR="00A73E62" w:rsidRPr="00CB7A40" w:rsidRDefault="00A73E62" w:rsidP="00F508CC">
            <w:pPr>
              <w:spacing w:line="276" w:lineRule="auto"/>
              <w:jc w:val="both"/>
              <w:rPr>
                <w:rFonts w:ascii="Arial" w:hAnsi="Arial" w:cs="Arial"/>
                <w:sz w:val="18"/>
                <w:szCs w:val="18"/>
              </w:rPr>
            </w:pPr>
          </w:p>
          <w:p w14:paraId="76D943A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0806111A" w14:textId="77777777" w:rsidR="00A73E62" w:rsidRPr="00CB7A40" w:rsidRDefault="00A73E62" w:rsidP="00F508CC">
            <w:pPr>
              <w:spacing w:line="276" w:lineRule="auto"/>
              <w:jc w:val="both"/>
              <w:rPr>
                <w:rFonts w:ascii="Arial" w:hAnsi="Arial" w:cs="Arial"/>
                <w:sz w:val="18"/>
                <w:szCs w:val="18"/>
              </w:rPr>
            </w:pPr>
          </w:p>
        </w:tc>
      </w:tr>
      <w:tr w:rsidR="00A73E62" w:rsidRPr="007044A5" w14:paraId="5B415ECC" w14:textId="77777777" w:rsidTr="00F508CC">
        <w:trPr>
          <w:gridAfter w:val="2"/>
          <w:wAfter w:w="226" w:type="dxa"/>
        </w:trPr>
        <w:tc>
          <w:tcPr>
            <w:tcW w:w="2665" w:type="dxa"/>
            <w:gridSpan w:val="3"/>
            <w:shd w:val="clear" w:color="auto" w:fill="auto"/>
          </w:tcPr>
          <w:p w14:paraId="5EAA2E4D" w14:textId="77777777" w:rsidR="00A73E62" w:rsidRPr="00CB7A40" w:rsidRDefault="00A73E62" w:rsidP="00F508CC">
            <w:pPr>
              <w:spacing w:line="276" w:lineRule="auto"/>
              <w:jc w:val="both"/>
              <w:rPr>
                <w:rFonts w:ascii="Arial" w:hAnsi="Arial" w:cs="Arial"/>
                <w:sz w:val="18"/>
                <w:szCs w:val="18"/>
              </w:rPr>
            </w:pPr>
          </w:p>
          <w:p w14:paraId="41BF180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Kenni Elizabeth Flores </w:t>
            </w:r>
          </w:p>
        </w:tc>
        <w:tc>
          <w:tcPr>
            <w:tcW w:w="1417" w:type="dxa"/>
            <w:gridSpan w:val="3"/>
            <w:shd w:val="clear" w:color="auto" w:fill="auto"/>
          </w:tcPr>
          <w:p w14:paraId="5B091556" w14:textId="77777777" w:rsidR="00A73E62" w:rsidRPr="00CB7A40" w:rsidRDefault="00A73E62" w:rsidP="00F508CC">
            <w:pPr>
              <w:spacing w:line="276" w:lineRule="auto"/>
              <w:jc w:val="both"/>
              <w:rPr>
                <w:rFonts w:ascii="Arial" w:hAnsi="Arial" w:cs="Arial"/>
                <w:sz w:val="18"/>
                <w:szCs w:val="18"/>
              </w:rPr>
            </w:pPr>
          </w:p>
          <w:p w14:paraId="068473D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225BB7CC" w14:textId="77777777" w:rsidR="00A73E62" w:rsidRPr="00CB7A40" w:rsidRDefault="00A73E62" w:rsidP="00F508CC">
            <w:pPr>
              <w:spacing w:line="276" w:lineRule="auto"/>
              <w:jc w:val="center"/>
              <w:rPr>
                <w:rFonts w:ascii="Arial" w:hAnsi="Arial" w:cs="Arial"/>
                <w:sz w:val="18"/>
                <w:szCs w:val="18"/>
              </w:rPr>
            </w:pPr>
          </w:p>
          <w:p w14:paraId="33A6E0A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auto"/>
          </w:tcPr>
          <w:p w14:paraId="240554D1" w14:textId="77777777" w:rsidR="00A73E62" w:rsidRPr="00CB7A40" w:rsidRDefault="00A73E62" w:rsidP="00F508CC">
            <w:pPr>
              <w:spacing w:line="276" w:lineRule="auto"/>
              <w:jc w:val="center"/>
              <w:rPr>
                <w:rFonts w:ascii="Arial" w:hAnsi="Arial" w:cs="Arial"/>
                <w:sz w:val="18"/>
                <w:szCs w:val="18"/>
              </w:rPr>
            </w:pPr>
          </w:p>
          <w:p w14:paraId="7B9389D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24</w:t>
            </w:r>
          </w:p>
        </w:tc>
        <w:tc>
          <w:tcPr>
            <w:tcW w:w="1602" w:type="dxa"/>
            <w:gridSpan w:val="3"/>
            <w:shd w:val="clear" w:color="auto" w:fill="auto"/>
          </w:tcPr>
          <w:p w14:paraId="661C455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ropa, zapatos</w:t>
            </w:r>
          </w:p>
        </w:tc>
        <w:tc>
          <w:tcPr>
            <w:tcW w:w="1063" w:type="dxa"/>
            <w:gridSpan w:val="3"/>
            <w:shd w:val="clear" w:color="auto" w:fill="auto"/>
          </w:tcPr>
          <w:p w14:paraId="659BF516" w14:textId="77777777" w:rsidR="00A73E62" w:rsidRPr="00CB7A40" w:rsidRDefault="00A73E62" w:rsidP="00F508CC">
            <w:pPr>
              <w:spacing w:line="276" w:lineRule="auto"/>
              <w:jc w:val="both"/>
              <w:rPr>
                <w:rFonts w:ascii="Arial" w:hAnsi="Arial" w:cs="Arial"/>
                <w:sz w:val="18"/>
                <w:szCs w:val="18"/>
              </w:rPr>
            </w:pPr>
          </w:p>
          <w:p w14:paraId="2B1643D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1034F901" w14:textId="77777777" w:rsidR="00A73E62" w:rsidRPr="00CB7A40" w:rsidRDefault="00A73E62" w:rsidP="00F508CC">
            <w:pPr>
              <w:spacing w:line="276" w:lineRule="auto"/>
              <w:jc w:val="both"/>
              <w:rPr>
                <w:rFonts w:ascii="Arial" w:hAnsi="Arial" w:cs="Arial"/>
                <w:sz w:val="18"/>
                <w:szCs w:val="18"/>
              </w:rPr>
            </w:pPr>
          </w:p>
        </w:tc>
      </w:tr>
      <w:tr w:rsidR="00A73E62" w:rsidRPr="007044A5" w14:paraId="0617BD81" w14:textId="77777777" w:rsidTr="00F508CC">
        <w:trPr>
          <w:gridAfter w:val="2"/>
          <w:wAfter w:w="226" w:type="dxa"/>
        </w:trPr>
        <w:tc>
          <w:tcPr>
            <w:tcW w:w="2665" w:type="dxa"/>
            <w:gridSpan w:val="3"/>
            <w:shd w:val="clear" w:color="auto" w:fill="auto"/>
          </w:tcPr>
          <w:p w14:paraId="75DEA43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Guadalupe del Carmen Funes de Rivas </w:t>
            </w:r>
          </w:p>
        </w:tc>
        <w:tc>
          <w:tcPr>
            <w:tcW w:w="1417" w:type="dxa"/>
            <w:gridSpan w:val="3"/>
            <w:shd w:val="clear" w:color="auto" w:fill="auto"/>
          </w:tcPr>
          <w:p w14:paraId="794F4964" w14:textId="77777777" w:rsidR="00A73E62" w:rsidRPr="00CB7A40" w:rsidRDefault="00A73E62" w:rsidP="00F508CC">
            <w:pPr>
              <w:spacing w:line="276" w:lineRule="auto"/>
              <w:jc w:val="both"/>
              <w:rPr>
                <w:rFonts w:ascii="Arial" w:hAnsi="Arial" w:cs="Arial"/>
                <w:sz w:val="18"/>
                <w:szCs w:val="18"/>
              </w:rPr>
            </w:pPr>
          </w:p>
          <w:p w14:paraId="71BF792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59971EA3" w14:textId="77777777" w:rsidR="00A73E62" w:rsidRPr="00CB7A40" w:rsidRDefault="00A73E62" w:rsidP="00F508CC">
            <w:pPr>
              <w:spacing w:line="276" w:lineRule="auto"/>
              <w:jc w:val="center"/>
              <w:rPr>
                <w:rFonts w:ascii="Arial" w:hAnsi="Arial" w:cs="Arial"/>
                <w:sz w:val="18"/>
                <w:szCs w:val="18"/>
              </w:rPr>
            </w:pPr>
          </w:p>
          <w:p w14:paraId="157F34D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auto"/>
          </w:tcPr>
          <w:p w14:paraId="4C1B364F" w14:textId="77777777" w:rsidR="00A73E62" w:rsidRPr="00CB7A40" w:rsidRDefault="00A73E62" w:rsidP="00F508CC">
            <w:pPr>
              <w:spacing w:line="276" w:lineRule="auto"/>
              <w:jc w:val="center"/>
              <w:rPr>
                <w:rFonts w:ascii="Arial" w:hAnsi="Arial" w:cs="Arial"/>
                <w:sz w:val="18"/>
                <w:szCs w:val="18"/>
              </w:rPr>
            </w:pPr>
          </w:p>
          <w:p w14:paraId="4AFF477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25</w:t>
            </w:r>
          </w:p>
        </w:tc>
        <w:tc>
          <w:tcPr>
            <w:tcW w:w="1602" w:type="dxa"/>
            <w:gridSpan w:val="3"/>
            <w:shd w:val="clear" w:color="auto" w:fill="auto"/>
          </w:tcPr>
          <w:p w14:paraId="3E66A1F6" w14:textId="77777777" w:rsidR="00A73E62" w:rsidRPr="00CB7A40" w:rsidRDefault="00A73E62" w:rsidP="00F508CC">
            <w:pPr>
              <w:spacing w:line="276" w:lineRule="auto"/>
              <w:jc w:val="both"/>
              <w:rPr>
                <w:rFonts w:ascii="Arial" w:hAnsi="Arial" w:cs="Arial"/>
                <w:sz w:val="18"/>
                <w:szCs w:val="18"/>
              </w:rPr>
            </w:pPr>
          </w:p>
          <w:p w14:paraId="0260378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costuras</w:t>
            </w:r>
          </w:p>
        </w:tc>
        <w:tc>
          <w:tcPr>
            <w:tcW w:w="1063" w:type="dxa"/>
            <w:gridSpan w:val="3"/>
            <w:shd w:val="clear" w:color="auto" w:fill="auto"/>
          </w:tcPr>
          <w:p w14:paraId="403E213C" w14:textId="77777777" w:rsidR="00A73E62" w:rsidRPr="00CB7A40" w:rsidRDefault="00A73E62" w:rsidP="00F508CC">
            <w:pPr>
              <w:spacing w:line="276" w:lineRule="auto"/>
              <w:jc w:val="both"/>
              <w:rPr>
                <w:rFonts w:ascii="Arial" w:hAnsi="Arial" w:cs="Arial"/>
                <w:sz w:val="18"/>
                <w:szCs w:val="18"/>
              </w:rPr>
            </w:pPr>
          </w:p>
          <w:p w14:paraId="2A8DDEA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1FA48890" w14:textId="77777777" w:rsidR="00A73E62" w:rsidRPr="00CB7A40" w:rsidRDefault="00A73E62" w:rsidP="00F508CC">
            <w:pPr>
              <w:spacing w:line="276" w:lineRule="auto"/>
              <w:jc w:val="both"/>
              <w:rPr>
                <w:rFonts w:ascii="Arial" w:hAnsi="Arial" w:cs="Arial"/>
                <w:sz w:val="18"/>
                <w:szCs w:val="18"/>
              </w:rPr>
            </w:pPr>
          </w:p>
        </w:tc>
      </w:tr>
      <w:tr w:rsidR="00A73E62" w:rsidRPr="007044A5" w14:paraId="3CE50777" w14:textId="77777777" w:rsidTr="00F508CC">
        <w:trPr>
          <w:gridAfter w:val="2"/>
          <w:wAfter w:w="226" w:type="dxa"/>
        </w:trPr>
        <w:tc>
          <w:tcPr>
            <w:tcW w:w="2665" w:type="dxa"/>
            <w:gridSpan w:val="3"/>
            <w:shd w:val="clear" w:color="auto" w:fill="FFF2CC"/>
          </w:tcPr>
          <w:p w14:paraId="57CDB26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Alfredo Alberto Hernández Ríos </w:t>
            </w:r>
          </w:p>
        </w:tc>
        <w:tc>
          <w:tcPr>
            <w:tcW w:w="1417" w:type="dxa"/>
            <w:gridSpan w:val="3"/>
            <w:shd w:val="clear" w:color="auto" w:fill="FFF2CC"/>
          </w:tcPr>
          <w:p w14:paraId="0941667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FFF2CC"/>
          </w:tcPr>
          <w:p w14:paraId="2D04CFA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FFF2CC"/>
          </w:tcPr>
          <w:p w14:paraId="2C9F0D2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26 y 27</w:t>
            </w:r>
          </w:p>
        </w:tc>
        <w:tc>
          <w:tcPr>
            <w:tcW w:w="1602" w:type="dxa"/>
            <w:gridSpan w:val="3"/>
            <w:shd w:val="clear" w:color="auto" w:fill="FFF2CC"/>
          </w:tcPr>
          <w:p w14:paraId="6CC7DEE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 desechables</w:t>
            </w:r>
          </w:p>
        </w:tc>
        <w:tc>
          <w:tcPr>
            <w:tcW w:w="1063" w:type="dxa"/>
            <w:gridSpan w:val="3"/>
            <w:shd w:val="clear" w:color="auto" w:fill="FFF2CC"/>
          </w:tcPr>
          <w:p w14:paraId="4ABEAF3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$1.82</w:t>
            </w:r>
          </w:p>
        </w:tc>
        <w:tc>
          <w:tcPr>
            <w:tcW w:w="1701" w:type="dxa"/>
            <w:gridSpan w:val="3"/>
            <w:shd w:val="clear" w:color="auto" w:fill="FFF2CC"/>
          </w:tcPr>
          <w:p w14:paraId="10558BE8" w14:textId="77777777" w:rsidR="00A73E62" w:rsidRPr="00CB7A40" w:rsidRDefault="00A73E62" w:rsidP="00F508CC">
            <w:pPr>
              <w:spacing w:line="276" w:lineRule="auto"/>
              <w:jc w:val="both"/>
              <w:rPr>
                <w:rFonts w:ascii="Arial" w:hAnsi="Arial" w:cs="Arial"/>
                <w:sz w:val="18"/>
                <w:szCs w:val="18"/>
              </w:rPr>
            </w:pPr>
          </w:p>
        </w:tc>
      </w:tr>
      <w:tr w:rsidR="00A73E62" w:rsidRPr="007044A5" w14:paraId="6A9BD158" w14:textId="77777777" w:rsidTr="00F508CC">
        <w:trPr>
          <w:gridAfter w:val="2"/>
          <w:wAfter w:w="226" w:type="dxa"/>
        </w:trPr>
        <w:tc>
          <w:tcPr>
            <w:tcW w:w="2665" w:type="dxa"/>
            <w:gridSpan w:val="3"/>
            <w:shd w:val="clear" w:color="auto" w:fill="FFE599"/>
          </w:tcPr>
          <w:p w14:paraId="395C454F" w14:textId="77777777" w:rsidR="00A73E62" w:rsidRPr="00CB7A40" w:rsidRDefault="00A73E62" w:rsidP="00F508CC">
            <w:pPr>
              <w:spacing w:line="276" w:lineRule="auto"/>
              <w:jc w:val="both"/>
              <w:rPr>
                <w:rFonts w:ascii="Arial" w:hAnsi="Arial" w:cs="Arial"/>
                <w:sz w:val="18"/>
                <w:szCs w:val="18"/>
              </w:rPr>
            </w:pPr>
          </w:p>
        </w:tc>
        <w:tc>
          <w:tcPr>
            <w:tcW w:w="1417" w:type="dxa"/>
            <w:gridSpan w:val="3"/>
            <w:shd w:val="clear" w:color="auto" w:fill="FFE599"/>
          </w:tcPr>
          <w:p w14:paraId="23DBC2D0" w14:textId="77777777" w:rsidR="00A73E62" w:rsidRPr="00CB7A40" w:rsidRDefault="00A73E62" w:rsidP="00F508CC">
            <w:pPr>
              <w:spacing w:line="276" w:lineRule="auto"/>
              <w:jc w:val="both"/>
              <w:rPr>
                <w:rFonts w:ascii="Arial" w:hAnsi="Arial" w:cs="Arial"/>
                <w:sz w:val="18"/>
                <w:szCs w:val="18"/>
              </w:rPr>
            </w:pPr>
          </w:p>
        </w:tc>
        <w:tc>
          <w:tcPr>
            <w:tcW w:w="754" w:type="dxa"/>
            <w:gridSpan w:val="2"/>
            <w:shd w:val="clear" w:color="auto" w:fill="FFE599"/>
          </w:tcPr>
          <w:p w14:paraId="40CD7A9B"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FFE599"/>
          </w:tcPr>
          <w:p w14:paraId="25E56C5E" w14:textId="77777777" w:rsidR="00A73E62" w:rsidRPr="00CB7A40" w:rsidRDefault="00A73E62" w:rsidP="00F508CC">
            <w:pPr>
              <w:spacing w:line="276" w:lineRule="auto"/>
              <w:jc w:val="center"/>
              <w:rPr>
                <w:rFonts w:ascii="Arial" w:hAnsi="Arial" w:cs="Arial"/>
                <w:sz w:val="18"/>
                <w:szCs w:val="18"/>
              </w:rPr>
            </w:pPr>
          </w:p>
        </w:tc>
        <w:tc>
          <w:tcPr>
            <w:tcW w:w="1602" w:type="dxa"/>
            <w:gridSpan w:val="3"/>
            <w:shd w:val="clear" w:color="auto" w:fill="FFE599"/>
          </w:tcPr>
          <w:p w14:paraId="6D7B26BD"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FFE599"/>
          </w:tcPr>
          <w:p w14:paraId="288A23A3" w14:textId="77777777" w:rsidR="00A73E62" w:rsidRPr="00CB7A40" w:rsidRDefault="00A73E62" w:rsidP="00F508CC">
            <w:pPr>
              <w:spacing w:line="276" w:lineRule="auto"/>
              <w:jc w:val="both"/>
              <w:rPr>
                <w:rFonts w:ascii="Arial" w:hAnsi="Arial" w:cs="Arial"/>
                <w:sz w:val="18"/>
                <w:szCs w:val="18"/>
              </w:rPr>
            </w:pPr>
          </w:p>
        </w:tc>
        <w:tc>
          <w:tcPr>
            <w:tcW w:w="1701" w:type="dxa"/>
            <w:gridSpan w:val="3"/>
            <w:shd w:val="clear" w:color="auto" w:fill="FFE599"/>
          </w:tcPr>
          <w:p w14:paraId="5685EB2C" w14:textId="77777777" w:rsidR="00A73E62" w:rsidRPr="00CB7A40" w:rsidRDefault="00A73E62" w:rsidP="00F508CC">
            <w:pPr>
              <w:spacing w:line="276" w:lineRule="auto"/>
              <w:jc w:val="both"/>
              <w:rPr>
                <w:rFonts w:ascii="Arial" w:hAnsi="Arial" w:cs="Arial"/>
                <w:sz w:val="18"/>
                <w:szCs w:val="18"/>
              </w:rPr>
            </w:pPr>
          </w:p>
        </w:tc>
      </w:tr>
      <w:tr w:rsidR="00A73E62" w:rsidRPr="007044A5" w14:paraId="432069B5" w14:textId="77777777" w:rsidTr="00F508CC">
        <w:trPr>
          <w:gridAfter w:val="2"/>
          <w:wAfter w:w="226" w:type="dxa"/>
        </w:trPr>
        <w:tc>
          <w:tcPr>
            <w:tcW w:w="2665" w:type="dxa"/>
            <w:gridSpan w:val="3"/>
            <w:shd w:val="clear" w:color="auto" w:fill="auto"/>
          </w:tcPr>
          <w:p w14:paraId="76BB1F6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Israel Santamaría Miranda </w:t>
            </w:r>
          </w:p>
        </w:tc>
        <w:tc>
          <w:tcPr>
            <w:tcW w:w="1417" w:type="dxa"/>
            <w:gridSpan w:val="3"/>
            <w:shd w:val="clear" w:color="auto" w:fill="auto"/>
          </w:tcPr>
          <w:p w14:paraId="03B12EC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3F5C5924"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auto"/>
          </w:tcPr>
          <w:p w14:paraId="54D4938B"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29</w:t>
            </w:r>
          </w:p>
        </w:tc>
        <w:tc>
          <w:tcPr>
            <w:tcW w:w="1602" w:type="dxa"/>
            <w:gridSpan w:val="3"/>
            <w:shd w:val="clear" w:color="auto" w:fill="auto"/>
          </w:tcPr>
          <w:p w14:paraId="7A2D10B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verduras</w:t>
            </w:r>
          </w:p>
        </w:tc>
        <w:tc>
          <w:tcPr>
            <w:tcW w:w="1063" w:type="dxa"/>
            <w:gridSpan w:val="3"/>
            <w:shd w:val="clear" w:color="auto" w:fill="auto"/>
          </w:tcPr>
          <w:p w14:paraId="2DE61DE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7017262C" w14:textId="77777777" w:rsidR="00A73E62" w:rsidRPr="00CB7A40" w:rsidRDefault="00A73E62" w:rsidP="00F508CC">
            <w:pPr>
              <w:spacing w:line="276" w:lineRule="auto"/>
              <w:jc w:val="both"/>
              <w:rPr>
                <w:rFonts w:ascii="Arial" w:hAnsi="Arial" w:cs="Arial"/>
                <w:sz w:val="18"/>
                <w:szCs w:val="18"/>
              </w:rPr>
            </w:pPr>
          </w:p>
        </w:tc>
      </w:tr>
      <w:tr w:rsidR="00A73E62" w:rsidRPr="007044A5" w14:paraId="618112F4" w14:textId="77777777" w:rsidTr="00F508CC">
        <w:trPr>
          <w:gridAfter w:val="2"/>
          <w:wAfter w:w="226" w:type="dxa"/>
        </w:trPr>
        <w:tc>
          <w:tcPr>
            <w:tcW w:w="2665" w:type="dxa"/>
            <w:gridSpan w:val="3"/>
            <w:shd w:val="clear" w:color="auto" w:fill="auto"/>
          </w:tcPr>
          <w:p w14:paraId="4D842B2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Vacío</w:t>
            </w:r>
          </w:p>
        </w:tc>
        <w:tc>
          <w:tcPr>
            <w:tcW w:w="1417" w:type="dxa"/>
            <w:gridSpan w:val="3"/>
            <w:shd w:val="clear" w:color="auto" w:fill="auto"/>
          </w:tcPr>
          <w:p w14:paraId="6279692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66C447D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auto"/>
          </w:tcPr>
          <w:p w14:paraId="130536A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30</w:t>
            </w:r>
          </w:p>
        </w:tc>
        <w:tc>
          <w:tcPr>
            <w:tcW w:w="1602" w:type="dxa"/>
            <w:gridSpan w:val="3"/>
            <w:shd w:val="clear" w:color="auto" w:fill="auto"/>
          </w:tcPr>
          <w:p w14:paraId="4A0DC6C8"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0D8FD002" w14:textId="77777777" w:rsidR="00A73E62" w:rsidRPr="00CB7A40" w:rsidRDefault="00A73E62" w:rsidP="00F508CC">
            <w:pPr>
              <w:spacing w:line="276" w:lineRule="auto"/>
              <w:jc w:val="both"/>
              <w:rPr>
                <w:rFonts w:ascii="Arial" w:hAnsi="Arial" w:cs="Arial"/>
                <w:sz w:val="18"/>
                <w:szCs w:val="18"/>
              </w:rPr>
            </w:pPr>
          </w:p>
        </w:tc>
        <w:tc>
          <w:tcPr>
            <w:tcW w:w="1701" w:type="dxa"/>
            <w:gridSpan w:val="3"/>
            <w:shd w:val="clear" w:color="auto" w:fill="auto"/>
          </w:tcPr>
          <w:p w14:paraId="612B9F09" w14:textId="77777777" w:rsidR="00A73E62" w:rsidRPr="00CB7A40" w:rsidRDefault="00A73E62" w:rsidP="00F508CC">
            <w:pPr>
              <w:spacing w:line="276" w:lineRule="auto"/>
              <w:jc w:val="both"/>
              <w:rPr>
                <w:rFonts w:ascii="Arial" w:hAnsi="Arial" w:cs="Arial"/>
                <w:sz w:val="18"/>
                <w:szCs w:val="18"/>
              </w:rPr>
            </w:pPr>
          </w:p>
        </w:tc>
      </w:tr>
      <w:tr w:rsidR="00A73E62" w:rsidRPr="007044A5" w14:paraId="273EC433" w14:textId="77777777" w:rsidTr="00F508CC">
        <w:trPr>
          <w:gridAfter w:val="2"/>
          <w:wAfter w:w="226" w:type="dxa"/>
        </w:trPr>
        <w:tc>
          <w:tcPr>
            <w:tcW w:w="2665" w:type="dxa"/>
            <w:gridSpan w:val="3"/>
            <w:shd w:val="clear" w:color="auto" w:fill="FFF2CC"/>
          </w:tcPr>
          <w:p w14:paraId="2FC1100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Eva Hernández de Castaneda </w:t>
            </w:r>
          </w:p>
        </w:tc>
        <w:tc>
          <w:tcPr>
            <w:tcW w:w="1417" w:type="dxa"/>
            <w:gridSpan w:val="3"/>
            <w:shd w:val="clear" w:color="auto" w:fill="FFF2CC"/>
          </w:tcPr>
          <w:p w14:paraId="1C91B4C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FFF2CC"/>
          </w:tcPr>
          <w:p w14:paraId="1CD0883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FFF2CC"/>
          </w:tcPr>
          <w:p w14:paraId="070664A0"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31 y 32</w:t>
            </w:r>
          </w:p>
        </w:tc>
        <w:tc>
          <w:tcPr>
            <w:tcW w:w="1602" w:type="dxa"/>
            <w:gridSpan w:val="3"/>
            <w:shd w:val="clear" w:color="auto" w:fill="FFF2CC"/>
          </w:tcPr>
          <w:p w14:paraId="1B4EFBE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cereales</w:t>
            </w:r>
          </w:p>
        </w:tc>
        <w:tc>
          <w:tcPr>
            <w:tcW w:w="1063" w:type="dxa"/>
            <w:gridSpan w:val="3"/>
            <w:shd w:val="clear" w:color="auto" w:fill="FFF2CC"/>
          </w:tcPr>
          <w:p w14:paraId="4022CC7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$1.60</w:t>
            </w:r>
          </w:p>
        </w:tc>
        <w:tc>
          <w:tcPr>
            <w:tcW w:w="1701" w:type="dxa"/>
            <w:gridSpan w:val="3"/>
            <w:shd w:val="clear" w:color="auto" w:fill="FFF2CC"/>
          </w:tcPr>
          <w:p w14:paraId="120A111A" w14:textId="77777777" w:rsidR="00A73E62" w:rsidRPr="00CB7A40" w:rsidRDefault="00A73E62" w:rsidP="00F508CC">
            <w:pPr>
              <w:spacing w:line="276" w:lineRule="auto"/>
              <w:jc w:val="both"/>
              <w:rPr>
                <w:rFonts w:ascii="Arial" w:hAnsi="Arial" w:cs="Arial"/>
                <w:sz w:val="18"/>
                <w:szCs w:val="18"/>
              </w:rPr>
            </w:pPr>
          </w:p>
        </w:tc>
      </w:tr>
      <w:tr w:rsidR="00A73E62" w:rsidRPr="007044A5" w14:paraId="4637B87F" w14:textId="77777777" w:rsidTr="00F508CC">
        <w:trPr>
          <w:gridAfter w:val="2"/>
          <w:wAfter w:w="226" w:type="dxa"/>
        </w:trPr>
        <w:tc>
          <w:tcPr>
            <w:tcW w:w="2665" w:type="dxa"/>
            <w:gridSpan w:val="3"/>
            <w:shd w:val="clear" w:color="auto" w:fill="auto"/>
          </w:tcPr>
          <w:p w14:paraId="2DF9A36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Maura Barrillas  </w:t>
            </w:r>
          </w:p>
        </w:tc>
        <w:tc>
          <w:tcPr>
            <w:tcW w:w="1417" w:type="dxa"/>
            <w:gridSpan w:val="3"/>
            <w:shd w:val="clear" w:color="auto" w:fill="auto"/>
          </w:tcPr>
          <w:p w14:paraId="5CFDABA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0AB0448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976" w:type="dxa"/>
            <w:gridSpan w:val="4"/>
            <w:shd w:val="clear" w:color="auto" w:fill="auto"/>
          </w:tcPr>
          <w:p w14:paraId="27427EE2"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33</w:t>
            </w:r>
          </w:p>
        </w:tc>
        <w:tc>
          <w:tcPr>
            <w:tcW w:w="1602" w:type="dxa"/>
            <w:gridSpan w:val="3"/>
            <w:shd w:val="clear" w:color="auto" w:fill="auto"/>
          </w:tcPr>
          <w:p w14:paraId="3D0A7DA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cereales</w:t>
            </w:r>
          </w:p>
        </w:tc>
        <w:tc>
          <w:tcPr>
            <w:tcW w:w="1063" w:type="dxa"/>
            <w:gridSpan w:val="3"/>
            <w:shd w:val="clear" w:color="auto" w:fill="auto"/>
          </w:tcPr>
          <w:p w14:paraId="5682D8B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74C1B488" w14:textId="77777777" w:rsidR="00A73E62" w:rsidRPr="00CB7A40" w:rsidRDefault="00A73E62" w:rsidP="00F508CC">
            <w:pPr>
              <w:spacing w:line="276" w:lineRule="auto"/>
              <w:jc w:val="both"/>
              <w:rPr>
                <w:rFonts w:ascii="Arial" w:hAnsi="Arial" w:cs="Arial"/>
                <w:sz w:val="18"/>
                <w:szCs w:val="18"/>
              </w:rPr>
            </w:pPr>
          </w:p>
        </w:tc>
      </w:tr>
      <w:tr w:rsidR="00A73E62" w:rsidRPr="007044A5" w14:paraId="40ADED1E" w14:textId="77777777" w:rsidTr="00F508CC">
        <w:trPr>
          <w:gridAfter w:val="2"/>
          <w:wAfter w:w="226" w:type="dxa"/>
        </w:trPr>
        <w:tc>
          <w:tcPr>
            <w:tcW w:w="2665" w:type="dxa"/>
            <w:gridSpan w:val="3"/>
            <w:shd w:val="clear" w:color="auto" w:fill="auto"/>
          </w:tcPr>
          <w:p w14:paraId="62ADB9F9" w14:textId="77777777" w:rsidR="00A73E62" w:rsidRPr="00CB7A40" w:rsidRDefault="00A73E62" w:rsidP="00F508CC">
            <w:pPr>
              <w:spacing w:line="276" w:lineRule="auto"/>
              <w:jc w:val="both"/>
              <w:rPr>
                <w:rFonts w:ascii="Arial" w:hAnsi="Arial" w:cs="Arial"/>
                <w:sz w:val="18"/>
                <w:szCs w:val="18"/>
              </w:rPr>
            </w:pPr>
          </w:p>
          <w:p w14:paraId="3DC47D7E"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 xml:space="preserve">Zoila Ríos de Martínez </w:t>
            </w:r>
          </w:p>
        </w:tc>
        <w:tc>
          <w:tcPr>
            <w:tcW w:w="1417" w:type="dxa"/>
            <w:gridSpan w:val="3"/>
            <w:shd w:val="clear" w:color="auto" w:fill="auto"/>
          </w:tcPr>
          <w:p w14:paraId="360F242A" w14:textId="77777777" w:rsidR="00A73E62" w:rsidRPr="00CB7A40" w:rsidRDefault="00A73E62" w:rsidP="00F508CC">
            <w:pPr>
              <w:spacing w:line="276" w:lineRule="auto"/>
              <w:jc w:val="both"/>
              <w:rPr>
                <w:rFonts w:ascii="Arial" w:hAnsi="Arial" w:cs="Arial"/>
                <w:sz w:val="18"/>
                <w:szCs w:val="18"/>
              </w:rPr>
            </w:pPr>
          </w:p>
          <w:p w14:paraId="7DEB2D7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423CB9CD" w14:textId="77777777" w:rsidR="00A73E62" w:rsidRPr="00CB7A40" w:rsidRDefault="00A73E62" w:rsidP="00F508CC">
            <w:pPr>
              <w:spacing w:line="276" w:lineRule="auto"/>
              <w:jc w:val="center"/>
              <w:rPr>
                <w:rFonts w:ascii="Arial" w:hAnsi="Arial" w:cs="Arial"/>
                <w:sz w:val="18"/>
                <w:szCs w:val="18"/>
              </w:rPr>
            </w:pPr>
          </w:p>
          <w:p w14:paraId="2EB0B98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976" w:type="dxa"/>
            <w:gridSpan w:val="4"/>
            <w:shd w:val="clear" w:color="auto" w:fill="auto"/>
          </w:tcPr>
          <w:p w14:paraId="4CCA3188" w14:textId="77777777" w:rsidR="00A73E62" w:rsidRPr="00CB7A40" w:rsidRDefault="00A73E62" w:rsidP="00F508CC">
            <w:pPr>
              <w:spacing w:line="276" w:lineRule="auto"/>
              <w:jc w:val="center"/>
              <w:rPr>
                <w:rFonts w:ascii="Arial" w:hAnsi="Arial" w:cs="Arial"/>
                <w:b/>
                <w:sz w:val="18"/>
                <w:szCs w:val="18"/>
              </w:rPr>
            </w:pPr>
          </w:p>
          <w:p w14:paraId="03DAFECF"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H</w:t>
            </w:r>
          </w:p>
        </w:tc>
        <w:tc>
          <w:tcPr>
            <w:tcW w:w="1602" w:type="dxa"/>
            <w:gridSpan w:val="3"/>
            <w:shd w:val="clear" w:color="auto" w:fill="auto"/>
          </w:tcPr>
          <w:p w14:paraId="036DFAD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artículos plásticos</w:t>
            </w:r>
          </w:p>
        </w:tc>
        <w:tc>
          <w:tcPr>
            <w:tcW w:w="1063" w:type="dxa"/>
            <w:gridSpan w:val="3"/>
            <w:shd w:val="clear" w:color="auto" w:fill="auto"/>
          </w:tcPr>
          <w:p w14:paraId="2D3D6B1E" w14:textId="77777777" w:rsidR="00A73E62" w:rsidRPr="00CB7A40" w:rsidRDefault="00A73E62" w:rsidP="00F508CC">
            <w:pPr>
              <w:spacing w:line="276" w:lineRule="auto"/>
              <w:jc w:val="both"/>
              <w:rPr>
                <w:rFonts w:ascii="Arial" w:hAnsi="Arial" w:cs="Arial"/>
                <w:sz w:val="18"/>
                <w:szCs w:val="18"/>
              </w:rPr>
            </w:pPr>
          </w:p>
          <w:p w14:paraId="2843234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$0.75</w:t>
            </w:r>
          </w:p>
        </w:tc>
        <w:tc>
          <w:tcPr>
            <w:tcW w:w="1701" w:type="dxa"/>
            <w:gridSpan w:val="3"/>
            <w:shd w:val="clear" w:color="auto" w:fill="auto"/>
          </w:tcPr>
          <w:p w14:paraId="32AD62A4" w14:textId="77777777" w:rsidR="00A73E62" w:rsidRPr="00CB7A40" w:rsidRDefault="00A73E62" w:rsidP="00F508CC">
            <w:pPr>
              <w:spacing w:line="276" w:lineRule="auto"/>
              <w:jc w:val="both"/>
              <w:rPr>
                <w:rFonts w:ascii="Arial" w:hAnsi="Arial" w:cs="Arial"/>
                <w:sz w:val="18"/>
                <w:szCs w:val="18"/>
              </w:rPr>
            </w:pPr>
          </w:p>
        </w:tc>
      </w:tr>
      <w:tr w:rsidR="00A73E62" w:rsidRPr="007044A5" w14:paraId="2460297F" w14:textId="77777777" w:rsidTr="00F508CC">
        <w:trPr>
          <w:gridAfter w:val="2"/>
          <w:wAfter w:w="226" w:type="dxa"/>
        </w:trPr>
        <w:tc>
          <w:tcPr>
            <w:tcW w:w="2665" w:type="dxa"/>
            <w:gridSpan w:val="3"/>
            <w:shd w:val="clear" w:color="auto" w:fill="auto"/>
          </w:tcPr>
          <w:p w14:paraId="6B6E72E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María Nila Sánchez Guardado</w:t>
            </w:r>
          </w:p>
        </w:tc>
        <w:tc>
          <w:tcPr>
            <w:tcW w:w="1417" w:type="dxa"/>
            <w:gridSpan w:val="3"/>
            <w:shd w:val="clear" w:color="auto" w:fill="auto"/>
          </w:tcPr>
          <w:p w14:paraId="073C2F4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2AEE01A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976" w:type="dxa"/>
            <w:gridSpan w:val="4"/>
            <w:shd w:val="clear" w:color="auto" w:fill="auto"/>
          </w:tcPr>
          <w:p w14:paraId="07C2DF4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34</w:t>
            </w:r>
          </w:p>
        </w:tc>
        <w:tc>
          <w:tcPr>
            <w:tcW w:w="1602" w:type="dxa"/>
            <w:gridSpan w:val="3"/>
            <w:shd w:val="clear" w:color="auto" w:fill="auto"/>
          </w:tcPr>
          <w:p w14:paraId="59FC7EA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comedor</w:t>
            </w:r>
          </w:p>
        </w:tc>
        <w:tc>
          <w:tcPr>
            <w:tcW w:w="1063" w:type="dxa"/>
            <w:gridSpan w:val="3"/>
            <w:shd w:val="clear" w:color="auto" w:fill="auto"/>
          </w:tcPr>
          <w:p w14:paraId="4694DBE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57C464E9" w14:textId="77777777" w:rsidR="00A73E62" w:rsidRPr="00CB7A40" w:rsidRDefault="00A73E62" w:rsidP="00F508CC">
            <w:pPr>
              <w:spacing w:line="276" w:lineRule="auto"/>
              <w:jc w:val="both"/>
              <w:rPr>
                <w:rFonts w:ascii="Arial" w:hAnsi="Arial" w:cs="Arial"/>
                <w:sz w:val="18"/>
                <w:szCs w:val="18"/>
              </w:rPr>
            </w:pPr>
          </w:p>
        </w:tc>
      </w:tr>
      <w:tr w:rsidR="00A73E62" w:rsidRPr="007044A5" w14:paraId="08B7EFFB" w14:textId="77777777" w:rsidTr="00F508CC">
        <w:trPr>
          <w:gridAfter w:val="2"/>
          <w:wAfter w:w="226" w:type="dxa"/>
        </w:trPr>
        <w:tc>
          <w:tcPr>
            <w:tcW w:w="2665" w:type="dxa"/>
            <w:gridSpan w:val="3"/>
            <w:shd w:val="clear" w:color="auto" w:fill="auto"/>
          </w:tcPr>
          <w:p w14:paraId="1824A15D" w14:textId="77777777" w:rsidR="00A73E62" w:rsidRPr="00CB7A40" w:rsidRDefault="00A73E62" w:rsidP="00F508CC">
            <w:pPr>
              <w:spacing w:line="276" w:lineRule="auto"/>
              <w:jc w:val="both"/>
              <w:rPr>
                <w:rFonts w:ascii="Arial" w:hAnsi="Arial" w:cs="Arial"/>
                <w:sz w:val="18"/>
                <w:szCs w:val="18"/>
              </w:rPr>
            </w:pPr>
          </w:p>
          <w:p w14:paraId="504F376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María Petrona García Palacios </w:t>
            </w:r>
          </w:p>
        </w:tc>
        <w:tc>
          <w:tcPr>
            <w:tcW w:w="1417" w:type="dxa"/>
            <w:gridSpan w:val="3"/>
            <w:shd w:val="clear" w:color="auto" w:fill="auto"/>
          </w:tcPr>
          <w:p w14:paraId="0A0DB40E" w14:textId="77777777" w:rsidR="00A73E62" w:rsidRPr="00CB7A40" w:rsidRDefault="00A73E62" w:rsidP="00F508CC">
            <w:pPr>
              <w:spacing w:line="276" w:lineRule="auto"/>
              <w:jc w:val="both"/>
              <w:rPr>
                <w:rFonts w:ascii="Arial" w:hAnsi="Arial" w:cs="Arial"/>
                <w:sz w:val="18"/>
                <w:szCs w:val="18"/>
              </w:rPr>
            </w:pPr>
          </w:p>
          <w:p w14:paraId="4AC128B2"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6F430390" w14:textId="77777777" w:rsidR="00A73E62" w:rsidRPr="00CB7A40" w:rsidRDefault="00A73E62" w:rsidP="00F508CC">
            <w:pPr>
              <w:spacing w:line="276" w:lineRule="auto"/>
              <w:jc w:val="center"/>
              <w:rPr>
                <w:rFonts w:ascii="Arial" w:hAnsi="Arial" w:cs="Arial"/>
                <w:sz w:val="18"/>
                <w:szCs w:val="18"/>
              </w:rPr>
            </w:pPr>
          </w:p>
          <w:p w14:paraId="78EC8F6A"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976" w:type="dxa"/>
            <w:gridSpan w:val="4"/>
            <w:shd w:val="clear" w:color="auto" w:fill="auto"/>
          </w:tcPr>
          <w:p w14:paraId="2646C920" w14:textId="77777777" w:rsidR="00A73E62" w:rsidRPr="00CB7A40" w:rsidRDefault="00A73E62" w:rsidP="00F508CC">
            <w:pPr>
              <w:spacing w:line="276" w:lineRule="auto"/>
              <w:jc w:val="center"/>
              <w:rPr>
                <w:rFonts w:ascii="Arial" w:hAnsi="Arial" w:cs="Arial"/>
                <w:sz w:val="18"/>
                <w:szCs w:val="18"/>
              </w:rPr>
            </w:pPr>
          </w:p>
          <w:p w14:paraId="049E8E9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35</w:t>
            </w:r>
          </w:p>
        </w:tc>
        <w:tc>
          <w:tcPr>
            <w:tcW w:w="1602" w:type="dxa"/>
            <w:gridSpan w:val="3"/>
            <w:shd w:val="clear" w:color="auto" w:fill="auto"/>
          </w:tcPr>
          <w:p w14:paraId="51D1190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verduras</w:t>
            </w:r>
          </w:p>
        </w:tc>
        <w:tc>
          <w:tcPr>
            <w:tcW w:w="1063" w:type="dxa"/>
            <w:gridSpan w:val="3"/>
            <w:shd w:val="clear" w:color="auto" w:fill="auto"/>
          </w:tcPr>
          <w:p w14:paraId="5DB95FFB" w14:textId="77777777" w:rsidR="00A73E62" w:rsidRPr="00CB7A40" w:rsidRDefault="00A73E62" w:rsidP="00F508CC">
            <w:pPr>
              <w:spacing w:line="276" w:lineRule="auto"/>
              <w:jc w:val="both"/>
              <w:rPr>
                <w:rFonts w:ascii="Arial" w:hAnsi="Arial" w:cs="Arial"/>
                <w:sz w:val="18"/>
                <w:szCs w:val="18"/>
              </w:rPr>
            </w:pPr>
          </w:p>
          <w:p w14:paraId="2BA3FC7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4D1A6595" w14:textId="77777777" w:rsidR="00A73E62" w:rsidRPr="00CB7A40" w:rsidRDefault="00A73E62" w:rsidP="00F508CC">
            <w:pPr>
              <w:spacing w:line="276" w:lineRule="auto"/>
              <w:jc w:val="both"/>
              <w:rPr>
                <w:rFonts w:ascii="Arial" w:hAnsi="Arial" w:cs="Arial"/>
                <w:sz w:val="18"/>
                <w:szCs w:val="18"/>
              </w:rPr>
            </w:pPr>
          </w:p>
        </w:tc>
      </w:tr>
      <w:tr w:rsidR="00A73E62" w:rsidRPr="007044A5" w14:paraId="10A39C9E" w14:textId="77777777" w:rsidTr="00F508CC">
        <w:trPr>
          <w:gridAfter w:val="2"/>
          <w:wAfter w:w="226" w:type="dxa"/>
        </w:trPr>
        <w:tc>
          <w:tcPr>
            <w:tcW w:w="2665" w:type="dxa"/>
            <w:gridSpan w:val="3"/>
            <w:shd w:val="clear" w:color="auto" w:fill="auto"/>
          </w:tcPr>
          <w:p w14:paraId="137E2469" w14:textId="77777777" w:rsidR="00A73E62" w:rsidRPr="00CB7A40" w:rsidRDefault="00A73E62" w:rsidP="00F508CC">
            <w:pPr>
              <w:spacing w:line="276" w:lineRule="auto"/>
              <w:jc w:val="both"/>
              <w:rPr>
                <w:rFonts w:ascii="Arial" w:hAnsi="Arial" w:cs="Arial"/>
                <w:sz w:val="18"/>
                <w:szCs w:val="18"/>
              </w:rPr>
            </w:pPr>
          </w:p>
          <w:p w14:paraId="69479AC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Julia Canjura Ramos</w:t>
            </w:r>
          </w:p>
        </w:tc>
        <w:tc>
          <w:tcPr>
            <w:tcW w:w="1417" w:type="dxa"/>
            <w:gridSpan w:val="3"/>
            <w:shd w:val="clear" w:color="auto" w:fill="auto"/>
          </w:tcPr>
          <w:p w14:paraId="7B097478" w14:textId="77777777" w:rsidR="00A73E62" w:rsidRPr="00CB7A40" w:rsidRDefault="00A73E62" w:rsidP="00F508CC">
            <w:pPr>
              <w:spacing w:line="276" w:lineRule="auto"/>
              <w:jc w:val="both"/>
              <w:rPr>
                <w:rFonts w:ascii="Arial" w:hAnsi="Arial" w:cs="Arial"/>
                <w:sz w:val="18"/>
                <w:szCs w:val="18"/>
              </w:rPr>
            </w:pPr>
          </w:p>
          <w:p w14:paraId="34C617E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2E90D483" w14:textId="77777777" w:rsidR="00A73E62" w:rsidRPr="00CB7A40" w:rsidRDefault="00A73E62" w:rsidP="00F508CC">
            <w:pPr>
              <w:spacing w:line="276" w:lineRule="auto"/>
              <w:jc w:val="center"/>
              <w:rPr>
                <w:rFonts w:ascii="Arial" w:hAnsi="Arial" w:cs="Arial"/>
                <w:sz w:val="18"/>
                <w:szCs w:val="18"/>
              </w:rPr>
            </w:pPr>
          </w:p>
          <w:p w14:paraId="0535714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976" w:type="dxa"/>
            <w:gridSpan w:val="4"/>
            <w:shd w:val="clear" w:color="auto" w:fill="auto"/>
          </w:tcPr>
          <w:p w14:paraId="6E472913" w14:textId="77777777" w:rsidR="00A73E62" w:rsidRPr="00CB7A40" w:rsidRDefault="00A73E62" w:rsidP="00F508CC">
            <w:pPr>
              <w:spacing w:line="276" w:lineRule="auto"/>
              <w:jc w:val="center"/>
              <w:rPr>
                <w:rFonts w:ascii="Arial" w:hAnsi="Arial" w:cs="Arial"/>
                <w:sz w:val="18"/>
                <w:szCs w:val="18"/>
              </w:rPr>
            </w:pPr>
          </w:p>
          <w:p w14:paraId="3AFFA2E8"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36</w:t>
            </w:r>
          </w:p>
        </w:tc>
        <w:tc>
          <w:tcPr>
            <w:tcW w:w="1602" w:type="dxa"/>
            <w:gridSpan w:val="3"/>
            <w:shd w:val="clear" w:color="auto" w:fill="auto"/>
          </w:tcPr>
          <w:p w14:paraId="7C19726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artículos para el hogar</w:t>
            </w:r>
          </w:p>
        </w:tc>
        <w:tc>
          <w:tcPr>
            <w:tcW w:w="1063" w:type="dxa"/>
            <w:gridSpan w:val="3"/>
            <w:shd w:val="clear" w:color="auto" w:fill="auto"/>
          </w:tcPr>
          <w:p w14:paraId="774798C2" w14:textId="77777777" w:rsidR="00A73E62" w:rsidRPr="00CB7A40" w:rsidRDefault="00A73E62" w:rsidP="00F508CC">
            <w:pPr>
              <w:spacing w:line="276" w:lineRule="auto"/>
              <w:jc w:val="both"/>
              <w:rPr>
                <w:rFonts w:ascii="Arial" w:hAnsi="Arial" w:cs="Arial"/>
                <w:sz w:val="18"/>
                <w:szCs w:val="18"/>
              </w:rPr>
            </w:pPr>
          </w:p>
          <w:p w14:paraId="10BC50A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236FBC9D" w14:textId="77777777" w:rsidR="00A73E62" w:rsidRPr="00CB7A40" w:rsidRDefault="00A73E62" w:rsidP="00F508CC">
            <w:pPr>
              <w:spacing w:line="276" w:lineRule="auto"/>
              <w:jc w:val="both"/>
              <w:rPr>
                <w:rFonts w:ascii="Arial" w:hAnsi="Arial" w:cs="Arial"/>
                <w:sz w:val="18"/>
                <w:szCs w:val="18"/>
              </w:rPr>
            </w:pPr>
          </w:p>
        </w:tc>
      </w:tr>
      <w:tr w:rsidR="00A73E62" w:rsidRPr="007044A5" w14:paraId="0041FCF0" w14:textId="77777777" w:rsidTr="00F508CC">
        <w:trPr>
          <w:gridAfter w:val="2"/>
          <w:wAfter w:w="226" w:type="dxa"/>
        </w:trPr>
        <w:tc>
          <w:tcPr>
            <w:tcW w:w="2665" w:type="dxa"/>
            <w:gridSpan w:val="3"/>
            <w:shd w:val="clear" w:color="auto" w:fill="auto"/>
          </w:tcPr>
          <w:p w14:paraId="6FBC1B1C"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SMARSA</w:t>
            </w:r>
          </w:p>
        </w:tc>
        <w:tc>
          <w:tcPr>
            <w:tcW w:w="1417" w:type="dxa"/>
            <w:gridSpan w:val="3"/>
            <w:shd w:val="clear" w:color="auto" w:fill="auto"/>
          </w:tcPr>
          <w:p w14:paraId="1E68E67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395E9FFA"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976" w:type="dxa"/>
            <w:gridSpan w:val="4"/>
            <w:shd w:val="clear" w:color="auto" w:fill="auto"/>
          </w:tcPr>
          <w:p w14:paraId="7E2C027F" w14:textId="77777777" w:rsidR="00A73E62" w:rsidRPr="00CB7A40" w:rsidRDefault="00A73E62" w:rsidP="00F508CC">
            <w:pPr>
              <w:spacing w:line="276" w:lineRule="auto"/>
              <w:rPr>
                <w:rFonts w:ascii="Arial" w:hAnsi="Arial" w:cs="Arial"/>
                <w:sz w:val="18"/>
                <w:szCs w:val="18"/>
              </w:rPr>
            </w:pPr>
            <w:r w:rsidRPr="00CB7A40">
              <w:rPr>
                <w:rFonts w:ascii="Arial" w:hAnsi="Arial" w:cs="Arial"/>
                <w:sz w:val="18"/>
                <w:szCs w:val="18"/>
              </w:rPr>
              <w:t>37,38,39,40</w:t>
            </w:r>
          </w:p>
        </w:tc>
        <w:tc>
          <w:tcPr>
            <w:tcW w:w="1602" w:type="dxa"/>
            <w:gridSpan w:val="3"/>
            <w:shd w:val="clear" w:color="auto" w:fill="auto"/>
          </w:tcPr>
          <w:p w14:paraId="7968C9AE"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440E08AE" w14:textId="77777777" w:rsidR="00A73E62" w:rsidRPr="00CB7A40" w:rsidRDefault="00A73E62" w:rsidP="00F508CC">
            <w:pPr>
              <w:spacing w:line="276" w:lineRule="auto"/>
              <w:jc w:val="both"/>
              <w:rPr>
                <w:rFonts w:ascii="Arial" w:hAnsi="Arial" w:cs="Arial"/>
                <w:sz w:val="18"/>
                <w:szCs w:val="18"/>
              </w:rPr>
            </w:pPr>
          </w:p>
        </w:tc>
        <w:tc>
          <w:tcPr>
            <w:tcW w:w="1701" w:type="dxa"/>
            <w:gridSpan w:val="3"/>
            <w:shd w:val="clear" w:color="auto" w:fill="auto"/>
          </w:tcPr>
          <w:p w14:paraId="696FC769" w14:textId="77777777" w:rsidR="00A73E62" w:rsidRPr="00CB7A40" w:rsidRDefault="00A73E62" w:rsidP="00F508CC">
            <w:pPr>
              <w:spacing w:line="276" w:lineRule="auto"/>
              <w:jc w:val="both"/>
              <w:rPr>
                <w:rFonts w:ascii="Arial" w:hAnsi="Arial" w:cs="Arial"/>
                <w:sz w:val="18"/>
                <w:szCs w:val="18"/>
              </w:rPr>
            </w:pPr>
          </w:p>
        </w:tc>
      </w:tr>
      <w:tr w:rsidR="00A73E62" w:rsidRPr="007044A5" w14:paraId="34F6E389" w14:textId="77777777" w:rsidTr="00F508CC">
        <w:trPr>
          <w:gridAfter w:val="2"/>
          <w:wAfter w:w="226" w:type="dxa"/>
        </w:trPr>
        <w:tc>
          <w:tcPr>
            <w:tcW w:w="2665" w:type="dxa"/>
            <w:gridSpan w:val="3"/>
            <w:shd w:val="clear" w:color="auto" w:fill="auto"/>
          </w:tcPr>
          <w:p w14:paraId="7E9124F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Lilian Elizabeth Pérez Campos</w:t>
            </w:r>
          </w:p>
        </w:tc>
        <w:tc>
          <w:tcPr>
            <w:tcW w:w="1417" w:type="dxa"/>
            <w:gridSpan w:val="3"/>
            <w:shd w:val="clear" w:color="auto" w:fill="auto"/>
          </w:tcPr>
          <w:p w14:paraId="214487F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5D206A8A"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976" w:type="dxa"/>
            <w:gridSpan w:val="4"/>
            <w:shd w:val="clear" w:color="auto" w:fill="auto"/>
          </w:tcPr>
          <w:p w14:paraId="3FA4143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41</w:t>
            </w:r>
          </w:p>
        </w:tc>
        <w:tc>
          <w:tcPr>
            <w:tcW w:w="1602" w:type="dxa"/>
            <w:gridSpan w:val="3"/>
            <w:shd w:val="clear" w:color="auto" w:fill="auto"/>
          </w:tcPr>
          <w:p w14:paraId="14A9356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 Ropa y llinas</w:t>
            </w:r>
          </w:p>
        </w:tc>
        <w:tc>
          <w:tcPr>
            <w:tcW w:w="1063" w:type="dxa"/>
            <w:gridSpan w:val="3"/>
            <w:shd w:val="clear" w:color="auto" w:fill="auto"/>
          </w:tcPr>
          <w:p w14:paraId="3A72E16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$0.91</w:t>
            </w:r>
          </w:p>
        </w:tc>
        <w:tc>
          <w:tcPr>
            <w:tcW w:w="1701" w:type="dxa"/>
            <w:gridSpan w:val="3"/>
            <w:shd w:val="clear" w:color="auto" w:fill="auto"/>
          </w:tcPr>
          <w:p w14:paraId="643DE13E" w14:textId="77777777" w:rsidR="00A73E62" w:rsidRPr="00CB7A40" w:rsidRDefault="00A73E62" w:rsidP="00F508CC">
            <w:pPr>
              <w:spacing w:line="276" w:lineRule="auto"/>
              <w:jc w:val="both"/>
              <w:rPr>
                <w:rFonts w:ascii="Arial" w:hAnsi="Arial" w:cs="Arial"/>
                <w:sz w:val="18"/>
                <w:szCs w:val="18"/>
              </w:rPr>
            </w:pPr>
          </w:p>
        </w:tc>
      </w:tr>
      <w:tr w:rsidR="00A73E62" w:rsidRPr="007044A5" w14:paraId="7B1C85DC" w14:textId="77777777" w:rsidTr="00F508CC">
        <w:trPr>
          <w:gridAfter w:val="2"/>
          <w:wAfter w:w="226" w:type="dxa"/>
        </w:trPr>
        <w:tc>
          <w:tcPr>
            <w:tcW w:w="2665" w:type="dxa"/>
            <w:gridSpan w:val="3"/>
            <w:shd w:val="clear" w:color="auto" w:fill="auto"/>
          </w:tcPr>
          <w:p w14:paraId="7E83DAB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Magdalena Solís de Sánchez </w:t>
            </w:r>
          </w:p>
        </w:tc>
        <w:tc>
          <w:tcPr>
            <w:tcW w:w="1417" w:type="dxa"/>
            <w:gridSpan w:val="3"/>
            <w:shd w:val="clear" w:color="auto" w:fill="auto"/>
          </w:tcPr>
          <w:p w14:paraId="236A26B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w:t>
            </w:r>
          </w:p>
        </w:tc>
        <w:tc>
          <w:tcPr>
            <w:tcW w:w="754" w:type="dxa"/>
            <w:gridSpan w:val="2"/>
            <w:shd w:val="clear" w:color="auto" w:fill="auto"/>
          </w:tcPr>
          <w:p w14:paraId="3A5C607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976" w:type="dxa"/>
            <w:gridSpan w:val="4"/>
            <w:shd w:val="clear" w:color="auto" w:fill="auto"/>
          </w:tcPr>
          <w:p w14:paraId="04ECDC12"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42</w:t>
            </w:r>
          </w:p>
        </w:tc>
        <w:tc>
          <w:tcPr>
            <w:tcW w:w="1602" w:type="dxa"/>
            <w:gridSpan w:val="3"/>
            <w:shd w:val="clear" w:color="auto" w:fill="auto"/>
          </w:tcPr>
          <w:p w14:paraId="0DC34C2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(v/cereales)</w:t>
            </w:r>
          </w:p>
        </w:tc>
        <w:tc>
          <w:tcPr>
            <w:tcW w:w="1063" w:type="dxa"/>
            <w:gridSpan w:val="3"/>
            <w:shd w:val="clear" w:color="auto" w:fill="auto"/>
          </w:tcPr>
          <w:p w14:paraId="184DFF3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$0.80</w:t>
            </w:r>
          </w:p>
        </w:tc>
        <w:tc>
          <w:tcPr>
            <w:tcW w:w="1701" w:type="dxa"/>
            <w:gridSpan w:val="3"/>
            <w:shd w:val="clear" w:color="auto" w:fill="auto"/>
          </w:tcPr>
          <w:p w14:paraId="0344A28C" w14:textId="77777777" w:rsidR="00A73E62" w:rsidRPr="00CB7A40" w:rsidRDefault="00A73E62" w:rsidP="00F508CC">
            <w:pPr>
              <w:spacing w:line="276" w:lineRule="auto"/>
              <w:jc w:val="both"/>
              <w:rPr>
                <w:rFonts w:ascii="Arial" w:hAnsi="Arial" w:cs="Arial"/>
                <w:sz w:val="18"/>
                <w:szCs w:val="18"/>
              </w:rPr>
            </w:pPr>
          </w:p>
        </w:tc>
      </w:tr>
      <w:tr w:rsidR="00A73E62" w:rsidRPr="007044A5" w14:paraId="59DE563B" w14:textId="77777777" w:rsidTr="00F508CC">
        <w:trPr>
          <w:gridAfter w:val="2"/>
          <w:wAfter w:w="226" w:type="dxa"/>
        </w:trPr>
        <w:tc>
          <w:tcPr>
            <w:tcW w:w="2665" w:type="dxa"/>
            <w:gridSpan w:val="3"/>
            <w:shd w:val="clear" w:color="auto" w:fill="auto"/>
          </w:tcPr>
          <w:p w14:paraId="10484130" w14:textId="77777777" w:rsidR="00A73E62" w:rsidRPr="00CB7A40" w:rsidRDefault="00A73E62" w:rsidP="00F508CC">
            <w:pPr>
              <w:spacing w:line="276" w:lineRule="auto"/>
              <w:jc w:val="both"/>
              <w:rPr>
                <w:rFonts w:ascii="Arial" w:hAnsi="Arial" w:cs="Arial"/>
                <w:sz w:val="18"/>
                <w:szCs w:val="18"/>
              </w:rPr>
            </w:pPr>
          </w:p>
          <w:p w14:paraId="3EF98702" w14:textId="77777777" w:rsidR="00A73E62" w:rsidRPr="00CB7A40" w:rsidRDefault="00A73E62" w:rsidP="00F508CC">
            <w:pPr>
              <w:spacing w:line="276" w:lineRule="auto"/>
              <w:jc w:val="both"/>
              <w:rPr>
                <w:rFonts w:ascii="Arial" w:hAnsi="Arial" w:cs="Arial"/>
                <w:b/>
                <w:sz w:val="18"/>
                <w:szCs w:val="18"/>
              </w:rPr>
            </w:pPr>
            <w:r w:rsidRPr="00CB7A40">
              <w:rPr>
                <w:rFonts w:ascii="Arial" w:hAnsi="Arial" w:cs="Arial"/>
                <w:b/>
                <w:sz w:val="18"/>
                <w:szCs w:val="18"/>
              </w:rPr>
              <w:t>Claribel Molina VDA de Cornejo</w:t>
            </w:r>
          </w:p>
        </w:tc>
        <w:tc>
          <w:tcPr>
            <w:tcW w:w="1417" w:type="dxa"/>
            <w:gridSpan w:val="3"/>
            <w:shd w:val="clear" w:color="auto" w:fill="auto"/>
          </w:tcPr>
          <w:p w14:paraId="05BD36E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2°nivel contiguo a la rampa</w:t>
            </w:r>
          </w:p>
        </w:tc>
        <w:tc>
          <w:tcPr>
            <w:tcW w:w="754" w:type="dxa"/>
            <w:gridSpan w:val="2"/>
            <w:shd w:val="clear" w:color="auto" w:fill="auto"/>
          </w:tcPr>
          <w:p w14:paraId="46EF702A" w14:textId="77777777" w:rsidR="00A73E62" w:rsidRPr="00CB7A40" w:rsidRDefault="00A73E62" w:rsidP="00F508CC">
            <w:pPr>
              <w:spacing w:line="276" w:lineRule="auto"/>
              <w:jc w:val="center"/>
              <w:rPr>
                <w:rFonts w:ascii="Arial" w:hAnsi="Arial" w:cs="Arial"/>
                <w:sz w:val="18"/>
                <w:szCs w:val="18"/>
              </w:rPr>
            </w:pPr>
          </w:p>
          <w:p w14:paraId="6AAEE2F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976" w:type="dxa"/>
            <w:gridSpan w:val="4"/>
            <w:shd w:val="clear" w:color="auto" w:fill="auto"/>
          </w:tcPr>
          <w:p w14:paraId="5245B9D4"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i</w:t>
            </w:r>
          </w:p>
        </w:tc>
        <w:tc>
          <w:tcPr>
            <w:tcW w:w="1602" w:type="dxa"/>
            <w:gridSpan w:val="3"/>
            <w:shd w:val="clear" w:color="auto" w:fill="auto"/>
          </w:tcPr>
          <w:p w14:paraId="57F6D846" w14:textId="77777777" w:rsidR="00A73E62" w:rsidRPr="00CB7A40" w:rsidRDefault="00A73E62" w:rsidP="00F508CC">
            <w:pPr>
              <w:spacing w:line="276" w:lineRule="auto"/>
              <w:jc w:val="both"/>
              <w:rPr>
                <w:rFonts w:ascii="Arial" w:hAnsi="Arial" w:cs="Arial"/>
                <w:sz w:val="18"/>
                <w:szCs w:val="18"/>
              </w:rPr>
            </w:pPr>
          </w:p>
          <w:p w14:paraId="33D3E29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venta de medicina</w:t>
            </w:r>
          </w:p>
        </w:tc>
        <w:tc>
          <w:tcPr>
            <w:tcW w:w="1063" w:type="dxa"/>
            <w:gridSpan w:val="3"/>
            <w:shd w:val="clear" w:color="auto" w:fill="auto"/>
          </w:tcPr>
          <w:p w14:paraId="62A8FA5F" w14:textId="77777777" w:rsidR="00A73E62" w:rsidRPr="00CB7A40" w:rsidRDefault="00A73E62" w:rsidP="00F508CC">
            <w:pPr>
              <w:spacing w:line="276" w:lineRule="auto"/>
              <w:jc w:val="both"/>
              <w:rPr>
                <w:rFonts w:ascii="Arial" w:hAnsi="Arial" w:cs="Arial"/>
                <w:sz w:val="18"/>
                <w:szCs w:val="18"/>
              </w:rPr>
            </w:pPr>
          </w:p>
          <w:p w14:paraId="0799F2D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$0.57</w:t>
            </w:r>
          </w:p>
        </w:tc>
        <w:tc>
          <w:tcPr>
            <w:tcW w:w="1701" w:type="dxa"/>
            <w:gridSpan w:val="3"/>
            <w:shd w:val="clear" w:color="auto" w:fill="auto"/>
          </w:tcPr>
          <w:p w14:paraId="38060443" w14:textId="77777777" w:rsidR="00A73E62" w:rsidRPr="00CB7A40" w:rsidRDefault="00A73E62" w:rsidP="00F508CC">
            <w:pPr>
              <w:spacing w:line="276" w:lineRule="auto"/>
              <w:jc w:val="both"/>
              <w:rPr>
                <w:rFonts w:ascii="Arial" w:hAnsi="Arial" w:cs="Arial"/>
                <w:sz w:val="18"/>
                <w:szCs w:val="18"/>
              </w:rPr>
            </w:pPr>
          </w:p>
        </w:tc>
      </w:tr>
      <w:tr w:rsidR="00A73E62" w:rsidRPr="007044A5" w14:paraId="09ACFDD6" w14:textId="77777777" w:rsidTr="00F508CC">
        <w:trPr>
          <w:gridAfter w:val="2"/>
          <w:wAfter w:w="226" w:type="dxa"/>
        </w:trPr>
        <w:tc>
          <w:tcPr>
            <w:tcW w:w="10178" w:type="dxa"/>
            <w:gridSpan w:val="21"/>
            <w:shd w:val="clear" w:color="auto" w:fill="auto"/>
          </w:tcPr>
          <w:p w14:paraId="419EF1BF"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b/>
                <w:sz w:val="18"/>
                <w:szCs w:val="18"/>
              </w:rPr>
              <w:t>PUPUSODROMO EL LAUREL</w:t>
            </w:r>
          </w:p>
        </w:tc>
      </w:tr>
      <w:tr w:rsidR="00A73E62" w:rsidRPr="007044A5" w14:paraId="14208478" w14:textId="77777777" w:rsidTr="00F508CC">
        <w:trPr>
          <w:gridAfter w:val="2"/>
          <w:wAfter w:w="226" w:type="dxa"/>
        </w:trPr>
        <w:tc>
          <w:tcPr>
            <w:tcW w:w="4082" w:type="dxa"/>
            <w:gridSpan w:val="6"/>
            <w:shd w:val="clear" w:color="auto" w:fill="auto"/>
          </w:tcPr>
          <w:p w14:paraId="4C92BF3A"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 xml:space="preserve"> </w:t>
            </w:r>
          </w:p>
          <w:p w14:paraId="34BEEEA9"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b/>
                <w:sz w:val="18"/>
                <w:szCs w:val="18"/>
              </w:rPr>
              <w:t>Nombre</w:t>
            </w:r>
          </w:p>
        </w:tc>
        <w:tc>
          <w:tcPr>
            <w:tcW w:w="1021" w:type="dxa"/>
            <w:gridSpan w:val="5"/>
            <w:shd w:val="clear" w:color="auto" w:fill="auto"/>
          </w:tcPr>
          <w:p w14:paraId="1BD69407"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Numero</w:t>
            </w:r>
          </w:p>
          <w:p w14:paraId="11F980BA"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de</w:t>
            </w:r>
          </w:p>
          <w:p w14:paraId="2BCC0B2E"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puesto</w:t>
            </w:r>
          </w:p>
        </w:tc>
        <w:tc>
          <w:tcPr>
            <w:tcW w:w="2311" w:type="dxa"/>
            <w:gridSpan w:val="4"/>
            <w:shd w:val="clear" w:color="auto" w:fill="auto"/>
          </w:tcPr>
          <w:p w14:paraId="4DD5B29C"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Giro</w:t>
            </w:r>
          </w:p>
          <w:p w14:paraId="1A31EEC7"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de</w:t>
            </w:r>
          </w:p>
          <w:p w14:paraId="08A2158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b/>
                <w:sz w:val="18"/>
                <w:szCs w:val="18"/>
              </w:rPr>
              <w:t>venta</w:t>
            </w:r>
          </w:p>
        </w:tc>
        <w:tc>
          <w:tcPr>
            <w:tcW w:w="1063" w:type="dxa"/>
            <w:gridSpan w:val="3"/>
            <w:shd w:val="clear" w:color="auto" w:fill="auto"/>
          </w:tcPr>
          <w:p w14:paraId="4D2159C0"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Pago diario</w:t>
            </w:r>
          </w:p>
        </w:tc>
        <w:tc>
          <w:tcPr>
            <w:tcW w:w="1701" w:type="dxa"/>
            <w:gridSpan w:val="3"/>
            <w:shd w:val="clear" w:color="auto" w:fill="auto"/>
          </w:tcPr>
          <w:p w14:paraId="137CF5F1" w14:textId="77777777" w:rsidR="00A73E62" w:rsidRPr="00CB7A40" w:rsidRDefault="00A73E62" w:rsidP="00F508CC">
            <w:pPr>
              <w:spacing w:line="276" w:lineRule="auto"/>
              <w:jc w:val="center"/>
              <w:rPr>
                <w:rFonts w:ascii="Arial" w:hAnsi="Arial" w:cs="Arial"/>
                <w:sz w:val="18"/>
                <w:szCs w:val="18"/>
              </w:rPr>
            </w:pPr>
          </w:p>
          <w:p w14:paraId="3BF3D433"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Firma</w:t>
            </w:r>
          </w:p>
        </w:tc>
      </w:tr>
      <w:tr w:rsidR="00A73E62" w:rsidRPr="007044A5" w14:paraId="260727C1" w14:textId="77777777" w:rsidTr="00F508CC">
        <w:trPr>
          <w:gridAfter w:val="2"/>
          <w:wAfter w:w="226" w:type="dxa"/>
        </w:trPr>
        <w:tc>
          <w:tcPr>
            <w:tcW w:w="4082" w:type="dxa"/>
            <w:gridSpan w:val="6"/>
            <w:shd w:val="clear" w:color="auto" w:fill="auto"/>
          </w:tcPr>
          <w:p w14:paraId="3E869E33" w14:textId="77777777" w:rsidR="00A73E62" w:rsidRPr="00CB7A40" w:rsidRDefault="00A73E62" w:rsidP="00F508CC">
            <w:pPr>
              <w:spacing w:line="276" w:lineRule="auto"/>
              <w:jc w:val="center"/>
              <w:rPr>
                <w:rFonts w:ascii="Arial" w:hAnsi="Arial" w:cs="Arial"/>
                <w:b/>
                <w:sz w:val="18"/>
                <w:szCs w:val="18"/>
              </w:rPr>
            </w:pPr>
          </w:p>
        </w:tc>
        <w:tc>
          <w:tcPr>
            <w:tcW w:w="1021" w:type="dxa"/>
            <w:gridSpan w:val="5"/>
            <w:shd w:val="clear" w:color="auto" w:fill="auto"/>
          </w:tcPr>
          <w:p w14:paraId="4D6FE39E" w14:textId="77777777" w:rsidR="00A73E62" w:rsidRPr="00CB7A40" w:rsidRDefault="00A73E62" w:rsidP="00F508CC">
            <w:pPr>
              <w:spacing w:line="276" w:lineRule="auto"/>
              <w:rPr>
                <w:rFonts w:ascii="Arial" w:hAnsi="Arial" w:cs="Arial"/>
                <w:b/>
                <w:sz w:val="18"/>
                <w:szCs w:val="18"/>
              </w:rPr>
            </w:pPr>
          </w:p>
        </w:tc>
        <w:tc>
          <w:tcPr>
            <w:tcW w:w="2311" w:type="dxa"/>
            <w:gridSpan w:val="4"/>
            <w:shd w:val="clear" w:color="auto" w:fill="auto"/>
          </w:tcPr>
          <w:p w14:paraId="587BFD1D" w14:textId="77777777" w:rsidR="00A73E62" w:rsidRPr="00CB7A40" w:rsidRDefault="00A73E62" w:rsidP="00F508CC">
            <w:pPr>
              <w:spacing w:line="276" w:lineRule="auto"/>
              <w:jc w:val="center"/>
              <w:rPr>
                <w:rFonts w:ascii="Arial" w:hAnsi="Arial" w:cs="Arial"/>
                <w:b/>
                <w:sz w:val="18"/>
                <w:szCs w:val="18"/>
              </w:rPr>
            </w:pPr>
            <w:r w:rsidRPr="00CB7A40">
              <w:rPr>
                <w:rFonts w:ascii="Arial" w:hAnsi="Arial" w:cs="Arial"/>
                <w:b/>
                <w:sz w:val="18"/>
                <w:szCs w:val="18"/>
              </w:rPr>
              <w:t>Pupuseria</w:t>
            </w:r>
          </w:p>
        </w:tc>
        <w:tc>
          <w:tcPr>
            <w:tcW w:w="1063" w:type="dxa"/>
            <w:gridSpan w:val="3"/>
            <w:shd w:val="clear" w:color="auto" w:fill="auto"/>
          </w:tcPr>
          <w:p w14:paraId="27AA1DC6" w14:textId="77777777" w:rsidR="00A73E62" w:rsidRPr="00CB7A40" w:rsidRDefault="00A73E62" w:rsidP="00F508CC">
            <w:pPr>
              <w:spacing w:line="276" w:lineRule="auto"/>
              <w:jc w:val="both"/>
              <w:rPr>
                <w:rFonts w:ascii="Arial" w:hAnsi="Arial" w:cs="Arial"/>
                <w:sz w:val="18"/>
                <w:szCs w:val="18"/>
              </w:rPr>
            </w:pPr>
          </w:p>
        </w:tc>
        <w:tc>
          <w:tcPr>
            <w:tcW w:w="1701" w:type="dxa"/>
            <w:gridSpan w:val="3"/>
            <w:shd w:val="clear" w:color="auto" w:fill="auto"/>
          </w:tcPr>
          <w:p w14:paraId="4444FF69" w14:textId="77777777" w:rsidR="00A73E62" w:rsidRPr="00CB7A40" w:rsidRDefault="00A73E62" w:rsidP="00F508CC">
            <w:pPr>
              <w:spacing w:line="276" w:lineRule="auto"/>
              <w:jc w:val="center"/>
              <w:rPr>
                <w:rFonts w:ascii="Arial" w:hAnsi="Arial" w:cs="Arial"/>
                <w:sz w:val="18"/>
                <w:szCs w:val="18"/>
              </w:rPr>
            </w:pPr>
          </w:p>
        </w:tc>
      </w:tr>
      <w:tr w:rsidR="00A73E62" w:rsidRPr="007044A5" w14:paraId="1A680589" w14:textId="77777777" w:rsidTr="00F508CC">
        <w:trPr>
          <w:gridAfter w:val="2"/>
          <w:wAfter w:w="226" w:type="dxa"/>
        </w:trPr>
        <w:tc>
          <w:tcPr>
            <w:tcW w:w="4082" w:type="dxa"/>
            <w:gridSpan w:val="6"/>
            <w:shd w:val="clear" w:color="auto" w:fill="auto"/>
          </w:tcPr>
          <w:p w14:paraId="7B8CCAF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Azucena del Carmen Salguero López</w:t>
            </w:r>
          </w:p>
        </w:tc>
        <w:tc>
          <w:tcPr>
            <w:tcW w:w="1021" w:type="dxa"/>
            <w:gridSpan w:val="5"/>
            <w:shd w:val="clear" w:color="auto" w:fill="auto"/>
          </w:tcPr>
          <w:p w14:paraId="635333E1" w14:textId="77777777" w:rsidR="00A73E62" w:rsidRPr="00CB7A40" w:rsidRDefault="00A73E62" w:rsidP="00F508CC">
            <w:pPr>
              <w:spacing w:line="276" w:lineRule="auto"/>
              <w:jc w:val="center"/>
              <w:rPr>
                <w:rFonts w:ascii="Arial" w:hAnsi="Arial" w:cs="Arial"/>
                <w:sz w:val="18"/>
                <w:szCs w:val="18"/>
              </w:rPr>
            </w:pPr>
          </w:p>
        </w:tc>
        <w:tc>
          <w:tcPr>
            <w:tcW w:w="2311" w:type="dxa"/>
            <w:gridSpan w:val="4"/>
            <w:shd w:val="clear" w:color="auto" w:fill="auto"/>
          </w:tcPr>
          <w:p w14:paraId="09FA29F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 xml:space="preserve"> baños</w:t>
            </w:r>
          </w:p>
        </w:tc>
        <w:tc>
          <w:tcPr>
            <w:tcW w:w="1063" w:type="dxa"/>
            <w:gridSpan w:val="3"/>
            <w:shd w:val="clear" w:color="auto" w:fill="auto"/>
          </w:tcPr>
          <w:p w14:paraId="5D28996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$1.00</w:t>
            </w:r>
          </w:p>
        </w:tc>
        <w:tc>
          <w:tcPr>
            <w:tcW w:w="1701" w:type="dxa"/>
            <w:gridSpan w:val="3"/>
            <w:shd w:val="clear" w:color="auto" w:fill="auto"/>
          </w:tcPr>
          <w:p w14:paraId="799313B5" w14:textId="77777777" w:rsidR="00A73E62" w:rsidRPr="00CB7A40" w:rsidRDefault="00A73E62" w:rsidP="00F508CC">
            <w:pPr>
              <w:spacing w:line="276" w:lineRule="auto"/>
              <w:jc w:val="both"/>
              <w:rPr>
                <w:rFonts w:ascii="Arial" w:hAnsi="Arial" w:cs="Arial"/>
                <w:sz w:val="18"/>
                <w:szCs w:val="18"/>
              </w:rPr>
            </w:pPr>
          </w:p>
        </w:tc>
      </w:tr>
      <w:tr w:rsidR="00A73E62" w:rsidRPr="007044A5" w14:paraId="7C61833C" w14:textId="77777777" w:rsidTr="00F508CC">
        <w:trPr>
          <w:gridAfter w:val="2"/>
          <w:wAfter w:w="226" w:type="dxa"/>
        </w:trPr>
        <w:tc>
          <w:tcPr>
            <w:tcW w:w="4082" w:type="dxa"/>
            <w:gridSpan w:val="6"/>
            <w:shd w:val="clear" w:color="auto" w:fill="auto"/>
          </w:tcPr>
          <w:p w14:paraId="23A9192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Teresa Navas de Rivas</w:t>
            </w:r>
          </w:p>
        </w:tc>
        <w:tc>
          <w:tcPr>
            <w:tcW w:w="1021" w:type="dxa"/>
            <w:gridSpan w:val="5"/>
            <w:shd w:val="clear" w:color="auto" w:fill="auto"/>
          </w:tcPr>
          <w:p w14:paraId="29360851"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w:t>
            </w:r>
          </w:p>
        </w:tc>
        <w:tc>
          <w:tcPr>
            <w:tcW w:w="2311" w:type="dxa"/>
            <w:gridSpan w:val="4"/>
            <w:shd w:val="clear" w:color="auto" w:fill="auto"/>
          </w:tcPr>
          <w:p w14:paraId="18E9D289"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5D3E93B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44B55A99" w14:textId="77777777" w:rsidR="00A73E62" w:rsidRPr="00CB7A40" w:rsidRDefault="00A73E62" w:rsidP="00F508CC">
            <w:pPr>
              <w:spacing w:line="276" w:lineRule="auto"/>
              <w:jc w:val="both"/>
              <w:rPr>
                <w:rFonts w:ascii="Arial" w:hAnsi="Arial" w:cs="Arial"/>
                <w:sz w:val="18"/>
                <w:szCs w:val="18"/>
              </w:rPr>
            </w:pPr>
          </w:p>
        </w:tc>
      </w:tr>
      <w:tr w:rsidR="00A73E62" w:rsidRPr="007044A5" w14:paraId="2B5ACF66" w14:textId="77777777" w:rsidTr="00F508CC">
        <w:trPr>
          <w:gridAfter w:val="2"/>
          <w:wAfter w:w="226" w:type="dxa"/>
        </w:trPr>
        <w:tc>
          <w:tcPr>
            <w:tcW w:w="4082" w:type="dxa"/>
            <w:gridSpan w:val="6"/>
            <w:shd w:val="clear" w:color="auto" w:fill="auto"/>
          </w:tcPr>
          <w:p w14:paraId="43F484F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Ana Gladis Ardon Jovel</w:t>
            </w:r>
          </w:p>
        </w:tc>
        <w:tc>
          <w:tcPr>
            <w:tcW w:w="1021" w:type="dxa"/>
            <w:gridSpan w:val="5"/>
            <w:shd w:val="clear" w:color="auto" w:fill="auto"/>
          </w:tcPr>
          <w:p w14:paraId="169DCE6D"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2</w:t>
            </w:r>
          </w:p>
        </w:tc>
        <w:tc>
          <w:tcPr>
            <w:tcW w:w="2311" w:type="dxa"/>
            <w:gridSpan w:val="4"/>
            <w:shd w:val="clear" w:color="auto" w:fill="auto"/>
          </w:tcPr>
          <w:p w14:paraId="3F04E52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 Gladis</w:t>
            </w:r>
          </w:p>
        </w:tc>
        <w:tc>
          <w:tcPr>
            <w:tcW w:w="1063" w:type="dxa"/>
            <w:gridSpan w:val="3"/>
            <w:shd w:val="clear" w:color="auto" w:fill="auto"/>
          </w:tcPr>
          <w:p w14:paraId="39D7831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1BCD3AF0" w14:textId="77777777" w:rsidR="00A73E62" w:rsidRPr="00CB7A40" w:rsidRDefault="00A73E62" w:rsidP="00F508CC">
            <w:pPr>
              <w:spacing w:line="276" w:lineRule="auto"/>
              <w:jc w:val="both"/>
              <w:rPr>
                <w:rFonts w:ascii="Arial" w:hAnsi="Arial" w:cs="Arial"/>
                <w:sz w:val="18"/>
                <w:szCs w:val="18"/>
              </w:rPr>
            </w:pPr>
          </w:p>
        </w:tc>
      </w:tr>
      <w:tr w:rsidR="00A73E62" w:rsidRPr="007044A5" w14:paraId="4F8F3B76" w14:textId="77777777" w:rsidTr="00F508CC">
        <w:trPr>
          <w:gridAfter w:val="2"/>
          <w:wAfter w:w="226" w:type="dxa"/>
        </w:trPr>
        <w:tc>
          <w:tcPr>
            <w:tcW w:w="4082" w:type="dxa"/>
            <w:gridSpan w:val="6"/>
            <w:shd w:val="clear" w:color="auto" w:fill="auto"/>
          </w:tcPr>
          <w:p w14:paraId="55D3371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Anita Orellana Navas</w:t>
            </w:r>
          </w:p>
        </w:tc>
        <w:tc>
          <w:tcPr>
            <w:tcW w:w="1021" w:type="dxa"/>
            <w:gridSpan w:val="5"/>
            <w:shd w:val="clear" w:color="auto" w:fill="auto"/>
          </w:tcPr>
          <w:p w14:paraId="22F5990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3</w:t>
            </w:r>
          </w:p>
        </w:tc>
        <w:tc>
          <w:tcPr>
            <w:tcW w:w="2311" w:type="dxa"/>
            <w:gridSpan w:val="4"/>
            <w:shd w:val="clear" w:color="auto" w:fill="auto"/>
          </w:tcPr>
          <w:p w14:paraId="42FC0D9D"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  Any</w:t>
            </w:r>
          </w:p>
        </w:tc>
        <w:tc>
          <w:tcPr>
            <w:tcW w:w="1063" w:type="dxa"/>
            <w:gridSpan w:val="3"/>
            <w:shd w:val="clear" w:color="auto" w:fill="auto"/>
          </w:tcPr>
          <w:p w14:paraId="5AA30DBC"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3C52CD00" w14:textId="77777777" w:rsidR="00A73E62" w:rsidRPr="00CB7A40" w:rsidRDefault="00A73E62" w:rsidP="00F508CC">
            <w:pPr>
              <w:spacing w:line="276" w:lineRule="auto"/>
              <w:jc w:val="both"/>
              <w:rPr>
                <w:rFonts w:ascii="Arial" w:hAnsi="Arial" w:cs="Arial"/>
                <w:sz w:val="18"/>
                <w:szCs w:val="18"/>
              </w:rPr>
            </w:pPr>
          </w:p>
        </w:tc>
      </w:tr>
      <w:tr w:rsidR="00A73E62" w:rsidRPr="007044A5" w14:paraId="40899F0D" w14:textId="77777777" w:rsidTr="00F508CC">
        <w:trPr>
          <w:gridAfter w:val="2"/>
          <w:wAfter w:w="226" w:type="dxa"/>
        </w:trPr>
        <w:tc>
          <w:tcPr>
            <w:tcW w:w="4082" w:type="dxa"/>
            <w:gridSpan w:val="6"/>
            <w:shd w:val="clear" w:color="auto" w:fill="auto"/>
          </w:tcPr>
          <w:p w14:paraId="44E8FC2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María Cecilia Moran Lara</w:t>
            </w:r>
          </w:p>
        </w:tc>
        <w:tc>
          <w:tcPr>
            <w:tcW w:w="1021" w:type="dxa"/>
            <w:gridSpan w:val="5"/>
            <w:shd w:val="clear" w:color="auto" w:fill="auto"/>
          </w:tcPr>
          <w:p w14:paraId="391D44CC"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4</w:t>
            </w:r>
          </w:p>
        </w:tc>
        <w:tc>
          <w:tcPr>
            <w:tcW w:w="2311" w:type="dxa"/>
            <w:gridSpan w:val="4"/>
            <w:shd w:val="clear" w:color="auto" w:fill="auto"/>
          </w:tcPr>
          <w:p w14:paraId="32E5128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 la bendición de Dios</w:t>
            </w:r>
          </w:p>
        </w:tc>
        <w:tc>
          <w:tcPr>
            <w:tcW w:w="1063" w:type="dxa"/>
            <w:gridSpan w:val="3"/>
            <w:shd w:val="clear" w:color="auto" w:fill="auto"/>
          </w:tcPr>
          <w:p w14:paraId="1904F61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6E61FF3C" w14:textId="77777777" w:rsidR="00A73E62" w:rsidRPr="00CB7A40" w:rsidRDefault="00A73E62" w:rsidP="00F508CC">
            <w:pPr>
              <w:spacing w:line="276" w:lineRule="auto"/>
              <w:jc w:val="both"/>
              <w:rPr>
                <w:rFonts w:ascii="Arial" w:hAnsi="Arial" w:cs="Arial"/>
                <w:sz w:val="18"/>
                <w:szCs w:val="18"/>
              </w:rPr>
            </w:pPr>
          </w:p>
        </w:tc>
      </w:tr>
      <w:tr w:rsidR="00A73E62" w:rsidRPr="007044A5" w14:paraId="395E8023" w14:textId="77777777" w:rsidTr="00F508CC">
        <w:trPr>
          <w:gridAfter w:val="2"/>
          <w:wAfter w:w="226" w:type="dxa"/>
        </w:trPr>
        <w:tc>
          <w:tcPr>
            <w:tcW w:w="4082" w:type="dxa"/>
            <w:gridSpan w:val="6"/>
            <w:shd w:val="clear" w:color="auto" w:fill="auto"/>
          </w:tcPr>
          <w:p w14:paraId="7AA7921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María Isabel Sánchez Guevara</w:t>
            </w:r>
          </w:p>
        </w:tc>
        <w:tc>
          <w:tcPr>
            <w:tcW w:w="1021" w:type="dxa"/>
            <w:gridSpan w:val="5"/>
            <w:shd w:val="clear" w:color="auto" w:fill="auto"/>
          </w:tcPr>
          <w:p w14:paraId="099D1497"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5</w:t>
            </w:r>
          </w:p>
        </w:tc>
        <w:tc>
          <w:tcPr>
            <w:tcW w:w="2311" w:type="dxa"/>
            <w:gridSpan w:val="4"/>
            <w:shd w:val="clear" w:color="auto" w:fill="auto"/>
          </w:tcPr>
          <w:p w14:paraId="6A2BA537"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 Isa</w:t>
            </w:r>
          </w:p>
        </w:tc>
        <w:tc>
          <w:tcPr>
            <w:tcW w:w="1063" w:type="dxa"/>
            <w:gridSpan w:val="3"/>
            <w:shd w:val="clear" w:color="auto" w:fill="auto"/>
          </w:tcPr>
          <w:p w14:paraId="276E304F"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49400DCE" w14:textId="77777777" w:rsidR="00A73E62" w:rsidRPr="00CB7A40" w:rsidRDefault="00A73E62" w:rsidP="00F508CC">
            <w:pPr>
              <w:spacing w:line="276" w:lineRule="auto"/>
              <w:jc w:val="both"/>
              <w:rPr>
                <w:rFonts w:ascii="Arial" w:hAnsi="Arial" w:cs="Arial"/>
                <w:sz w:val="18"/>
                <w:szCs w:val="18"/>
              </w:rPr>
            </w:pPr>
          </w:p>
        </w:tc>
      </w:tr>
      <w:tr w:rsidR="00A73E62" w:rsidRPr="007044A5" w14:paraId="2CCD9A3F" w14:textId="77777777" w:rsidTr="00F508CC">
        <w:trPr>
          <w:gridAfter w:val="2"/>
          <w:wAfter w:w="226" w:type="dxa"/>
        </w:trPr>
        <w:tc>
          <w:tcPr>
            <w:tcW w:w="4082" w:type="dxa"/>
            <w:gridSpan w:val="6"/>
            <w:shd w:val="clear" w:color="auto" w:fill="auto"/>
          </w:tcPr>
          <w:p w14:paraId="7966928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Delmy Guadalupe Ceren Lara</w:t>
            </w:r>
          </w:p>
        </w:tc>
        <w:tc>
          <w:tcPr>
            <w:tcW w:w="1021" w:type="dxa"/>
            <w:gridSpan w:val="5"/>
            <w:shd w:val="clear" w:color="auto" w:fill="auto"/>
          </w:tcPr>
          <w:p w14:paraId="6F115B9A"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6</w:t>
            </w:r>
          </w:p>
        </w:tc>
        <w:tc>
          <w:tcPr>
            <w:tcW w:w="2311" w:type="dxa"/>
            <w:gridSpan w:val="4"/>
            <w:shd w:val="clear" w:color="auto" w:fill="auto"/>
          </w:tcPr>
          <w:p w14:paraId="07F4134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 Guadalupe</w:t>
            </w:r>
          </w:p>
        </w:tc>
        <w:tc>
          <w:tcPr>
            <w:tcW w:w="1063" w:type="dxa"/>
            <w:gridSpan w:val="3"/>
            <w:shd w:val="clear" w:color="auto" w:fill="auto"/>
          </w:tcPr>
          <w:p w14:paraId="3993D5F8"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778462C2" w14:textId="77777777" w:rsidR="00A73E62" w:rsidRPr="00CB7A40" w:rsidRDefault="00A73E62" w:rsidP="00F508CC">
            <w:pPr>
              <w:spacing w:line="276" w:lineRule="auto"/>
              <w:jc w:val="both"/>
              <w:rPr>
                <w:rFonts w:ascii="Arial" w:hAnsi="Arial" w:cs="Arial"/>
                <w:sz w:val="18"/>
                <w:szCs w:val="18"/>
              </w:rPr>
            </w:pPr>
          </w:p>
        </w:tc>
      </w:tr>
      <w:tr w:rsidR="00A73E62" w:rsidRPr="007044A5" w14:paraId="0911E227" w14:textId="77777777" w:rsidTr="00F508CC">
        <w:trPr>
          <w:gridAfter w:val="2"/>
          <w:wAfter w:w="226" w:type="dxa"/>
        </w:trPr>
        <w:tc>
          <w:tcPr>
            <w:tcW w:w="4082" w:type="dxa"/>
            <w:gridSpan w:val="6"/>
            <w:shd w:val="clear" w:color="auto" w:fill="auto"/>
          </w:tcPr>
          <w:p w14:paraId="66A340C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Hilda de Jesús Sánchez</w:t>
            </w:r>
          </w:p>
        </w:tc>
        <w:tc>
          <w:tcPr>
            <w:tcW w:w="1021" w:type="dxa"/>
            <w:gridSpan w:val="5"/>
            <w:shd w:val="clear" w:color="auto" w:fill="auto"/>
          </w:tcPr>
          <w:p w14:paraId="1FF8B64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7</w:t>
            </w:r>
          </w:p>
        </w:tc>
        <w:tc>
          <w:tcPr>
            <w:tcW w:w="2311" w:type="dxa"/>
            <w:gridSpan w:val="4"/>
            <w:shd w:val="clear" w:color="auto" w:fill="auto"/>
          </w:tcPr>
          <w:p w14:paraId="2374E303"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 Doña Martita</w:t>
            </w:r>
          </w:p>
        </w:tc>
        <w:tc>
          <w:tcPr>
            <w:tcW w:w="1063" w:type="dxa"/>
            <w:gridSpan w:val="3"/>
            <w:shd w:val="clear" w:color="auto" w:fill="auto"/>
          </w:tcPr>
          <w:p w14:paraId="5635A62E"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63352679" w14:textId="77777777" w:rsidR="00A73E62" w:rsidRPr="00CB7A40" w:rsidRDefault="00A73E62" w:rsidP="00F508CC">
            <w:pPr>
              <w:spacing w:line="276" w:lineRule="auto"/>
              <w:jc w:val="both"/>
              <w:rPr>
                <w:rFonts w:ascii="Arial" w:hAnsi="Arial" w:cs="Arial"/>
                <w:sz w:val="18"/>
                <w:szCs w:val="18"/>
              </w:rPr>
            </w:pPr>
          </w:p>
        </w:tc>
      </w:tr>
      <w:tr w:rsidR="00A73E62" w:rsidRPr="007044A5" w14:paraId="2AD96F5E" w14:textId="77777777" w:rsidTr="00F508CC">
        <w:trPr>
          <w:gridAfter w:val="2"/>
          <w:wAfter w:w="226" w:type="dxa"/>
        </w:trPr>
        <w:tc>
          <w:tcPr>
            <w:tcW w:w="4082" w:type="dxa"/>
            <w:gridSpan w:val="6"/>
            <w:shd w:val="clear" w:color="auto" w:fill="auto"/>
          </w:tcPr>
          <w:p w14:paraId="0E1D9EC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Wendy del Milagro Fuentes de López</w:t>
            </w:r>
          </w:p>
        </w:tc>
        <w:tc>
          <w:tcPr>
            <w:tcW w:w="1021" w:type="dxa"/>
            <w:gridSpan w:val="5"/>
            <w:shd w:val="clear" w:color="auto" w:fill="auto"/>
          </w:tcPr>
          <w:p w14:paraId="2160088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8</w:t>
            </w:r>
          </w:p>
        </w:tc>
        <w:tc>
          <w:tcPr>
            <w:tcW w:w="2311" w:type="dxa"/>
            <w:gridSpan w:val="4"/>
            <w:shd w:val="clear" w:color="auto" w:fill="auto"/>
          </w:tcPr>
          <w:p w14:paraId="7C335E7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 Estelita</w:t>
            </w:r>
          </w:p>
        </w:tc>
        <w:tc>
          <w:tcPr>
            <w:tcW w:w="1063" w:type="dxa"/>
            <w:gridSpan w:val="3"/>
            <w:shd w:val="clear" w:color="auto" w:fill="auto"/>
          </w:tcPr>
          <w:p w14:paraId="59BC8D2B"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31808775" w14:textId="77777777" w:rsidR="00A73E62" w:rsidRPr="00CB7A40" w:rsidRDefault="00A73E62" w:rsidP="00F508CC">
            <w:pPr>
              <w:spacing w:line="276" w:lineRule="auto"/>
              <w:jc w:val="both"/>
              <w:rPr>
                <w:rFonts w:ascii="Arial" w:hAnsi="Arial" w:cs="Arial"/>
                <w:sz w:val="18"/>
                <w:szCs w:val="18"/>
              </w:rPr>
            </w:pPr>
          </w:p>
        </w:tc>
      </w:tr>
      <w:tr w:rsidR="00A73E62" w:rsidRPr="007044A5" w14:paraId="5C14E3E6" w14:textId="77777777" w:rsidTr="00F508CC">
        <w:trPr>
          <w:gridAfter w:val="2"/>
          <w:wAfter w:w="226" w:type="dxa"/>
        </w:trPr>
        <w:tc>
          <w:tcPr>
            <w:tcW w:w="4082" w:type="dxa"/>
            <w:gridSpan w:val="6"/>
            <w:shd w:val="clear" w:color="auto" w:fill="auto"/>
          </w:tcPr>
          <w:p w14:paraId="72923725"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Leticia Martínez</w:t>
            </w:r>
          </w:p>
        </w:tc>
        <w:tc>
          <w:tcPr>
            <w:tcW w:w="1021" w:type="dxa"/>
            <w:gridSpan w:val="5"/>
            <w:shd w:val="clear" w:color="auto" w:fill="auto"/>
          </w:tcPr>
          <w:p w14:paraId="6E5A8A03"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9</w:t>
            </w:r>
          </w:p>
        </w:tc>
        <w:tc>
          <w:tcPr>
            <w:tcW w:w="2311" w:type="dxa"/>
            <w:gridSpan w:val="4"/>
            <w:shd w:val="clear" w:color="auto" w:fill="auto"/>
          </w:tcPr>
          <w:p w14:paraId="226D93CC"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60CBB29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018EBDD2" w14:textId="77777777" w:rsidR="00A73E62" w:rsidRPr="00CB7A40" w:rsidRDefault="00A73E62" w:rsidP="00F508CC">
            <w:pPr>
              <w:spacing w:line="276" w:lineRule="auto"/>
              <w:jc w:val="both"/>
              <w:rPr>
                <w:rFonts w:ascii="Arial" w:hAnsi="Arial" w:cs="Arial"/>
                <w:sz w:val="18"/>
                <w:szCs w:val="18"/>
              </w:rPr>
            </w:pPr>
          </w:p>
        </w:tc>
      </w:tr>
      <w:tr w:rsidR="00A73E62" w:rsidRPr="007044A5" w14:paraId="650F660A" w14:textId="77777777" w:rsidTr="00F508CC">
        <w:trPr>
          <w:gridAfter w:val="2"/>
          <w:wAfter w:w="226" w:type="dxa"/>
        </w:trPr>
        <w:tc>
          <w:tcPr>
            <w:tcW w:w="4082" w:type="dxa"/>
            <w:gridSpan w:val="6"/>
            <w:shd w:val="clear" w:color="auto" w:fill="auto"/>
          </w:tcPr>
          <w:p w14:paraId="2877DAC1"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Leticia Cristina Sánchez Funes</w:t>
            </w:r>
          </w:p>
        </w:tc>
        <w:tc>
          <w:tcPr>
            <w:tcW w:w="1021" w:type="dxa"/>
            <w:gridSpan w:val="5"/>
            <w:shd w:val="clear" w:color="auto" w:fill="auto"/>
          </w:tcPr>
          <w:p w14:paraId="190FE825"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10</w:t>
            </w:r>
          </w:p>
        </w:tc>
        <w:tc>
          <w:tcPr>
            <w:tcW w:w="2311" w:type="dxa"/>
            <w:gridSpan w:val="4"/>
            <w:shd w:val="clear" w:color="auto" w:fill="auto"/>
          </w:tcPr>
          <w:p w14:paraId="1249989A"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Pupuseria Leti</w:t>
            </w:r>
          </w:p>
        </w:tc>
        <w:tc>
          <w:tcPr>
            <w:tcW w:w="1063" w:type="dxa"/>
            <w:gridSpan w:val="3"/>
            <w:shd w:val="clear" w:color="auto" w:fill="auto"/>
          </w:tcPr>
          <w:p w14:paraId="2C701886"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63699895" w14:textId="77777777" w:rsidR="00A73E62" w:rsidRPr="00CB7A40" w:rsidRDefault="00A73E62" w:rsidP="00F508CC">
            <w:pPr>
              <w:spacing w:line="276" w:lineRule="auto"/>
              <w:jc w:val="both"/>
              <w:rPr>
                <w:rFonts w:ascii="Arial" w:hAnsi="Arial" w:cs="Arial"/>
                <w:sz w:val="18"/>
                <w:szCs w:val="18"/>
              </w:rPr>
            </w:pPr>
          </w:p>
        </w:tc>
      </w:tr>
      <w:tr w:rsidR="00A73E62" w:rsidRPr="007044A5" w14:paraId="221A3D9F" w14:textId="77777777" w:rsidTr="00F508CC">
        <w:trPr>
          <w:gridAfter w:val="2"/>
          <w:wAfter w:w="226" w:type="dxa"/>
        </w:trPr>
        <w:tc>
          <w:tcPr>
            <w:tcW w:w="4082" w:type="dxa"/>
            <w:gridSpan w:val="6"/>
            <w:shd w:val="clear" w:color="auto" w:fill="auto"/>
          </w:tcPr>
          <w:p w14:paraId="1ACA8CA4"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Katherine Brendali Alfaro Sánchez</w:t>
            </w:r>
          </w:p>
        </w:tc>
        <w:tc>
          <w:tcPr>
            <w:tcW w:w="1021" w:type="dxa"/>
            <w:gridSpan w:val="5"/>
            <w:shd w:val="clear" w:color="auto" w:fill="auto"/>
          </w:tcPr>
          <w:p w14:paraId="67821E7B" w14:textId="77777777" w:rsidR="00A73E62" w:rsidRPr="00CB7A40" w:rsidRDefault="00A73E62" w:rsidP="00F508CC">
            <w:pPr>
              <w:spacing w:line="276" w:lineRule="auto"/>
              <w:jc w:val="center"/>
              <w:rPr>
                <w:rFonts w:ascii="Arial" w:hAnsi="Arial" w:cs="Arial"/>
                <w:sz w:val="18"/>
                <w:szCs w:val="18"/>
              </w:rPr>
            </w:pPr>
            <w:r w:rsidRPr="00CB7A40">
              <w:rPr>
                <w:rFonts w:ascii="Arial" w:hAnsi="Arial" w:cs="Arial"/>
                <w:sz w:val="18"/>
                <w:szCs w:val="18"/>
              </w:rPr>
              <w:t>11</w:t>
            </w:r>
          </w:p>
        </w:tc>
        <w:tc>
          <w:tcPr>
            <w:tcW w:w="2311" w:type="dxa"/>
            <w:gridSpan w:val="4"/>
            <w:shd w:val="clear" w:color="auto" w:fill="auto"/>
          </w:tcPr>
          <w:p w14:paraId="05D849A7" w14:textId="77777777" w:rsidR="00A73E62" w:rsidRPr="00CB7A40" w:rsidRDefault="00A73E62" w:rsidP="00F508CC">
            <w:pPr>
              <w:spacing w:line="276" w:lineRule="auto"/>
              <w:jc w:val="both"/>
              <w:rPr>
                <w:rFonts w:ascii="Arial" w:hAnsi="Arial" w:cs="Arial"/>
                <w:sz w:val="18"/>
                <w:szCs w:val="18"/>
              </w:rPr>
            </w:pPr>
          </w:p>
        </w:tc>
        <w:tc>
          <w:tcPr>
            <w:tcW w:w="1063" w:type="dxa"/>
            <w:gridSpan w:val="3"/>
            <w:shd w:val="clear" w:color="auto" w:fill="auto"/>
          </w:tcPr>
          <w:p w14:paraId="558E2D89" w14:textId="77777777" w:rsidR="00A73E62" w:rsidRPr="00CB7A40" w:rsidRDefault="00A73E62" w:rsidP="00F508CC">
            <w:pPr>
              <w:spacing w:line="276" w:lineRule="auto"/>
              <w:jc w:val="both"/>
              <w:rPr>
                <w:rFonts w:ascii="Arial" w:hAnsi="Arial" w:cs="Arial"/>
                <w:sz w:val="18"/>
                <w:szCs w:val="18"/>
              </w:rPr>
            </w:pPr>
            <w:r w:rsidRPr="00CB7A40">
              <w:rPr>
                <w:rFonts w:ascii="Arial" w:hAnsi="Arial" w:cs="Arial"/>
                <w:sz w:val="18"/>
                <w:szCs w:val="18"/>
              </w:rPr>
              <w:t>$1.71</w:t>
            </w:r>
          </w:p>
        </w:tc>
        <w:tc>
          <w:tcPr>
            <w:tcW w:w="1701" w:type="dxa"/>
            <w:gridSpan w:val="3"/>
            <w:shd w:val="clear" w:color="auto" w:fill="auto"/>
          </w:tcPr>
          <w:p w14:paraId="4A75BE81" w14:textId="77777777" w:rsidR="00A73E62" w:rsidRPr="00CB7A40" w:rsidRDefault="00A73E62" w:rsidP="00F508CC">
            <w:pPr>
              <w:spacing w:line="276" w:lineRule="auto"/>
              <w:jc w:val="both"/>
              <w:rPr>
                <w:rFonts w:ascii="Arial" w:hAnsi="Arial" w:cs="Arial"/>
                <w:sz w:val="18"/>
                <w:szCs w:val="18"/>
              </w:rPr>
            </w:pPr>
          </w:p>
        </w:tc>
      </w:tr>
    </w:tbl>
    <w:p w14:paraId="63BABFAC" w14:textId="77777777" w:rsidR="00A73E62" w:rsidRDefault="00A73E62" w:rsidP="00A73E62">
      <w:pPr>
        <w:spacing w:line="360" w:lineRule="auto"/>
        <w:jc w:val="both"/>
        <w:rPr>
          <w:rFonts w:ascii="Arial" w:hAnsi="Arial" w:cs="Arial"/>
          <w:b/>
          <w:bCs/>
          <w:sz w:val="20"/>
          <w:szCs w:val="20"/>
        </w:rPr>
      </w:pPr>
    </w:p>
    <w:p w14:paraId="0E580B32" w14:textId="77777777" w:rsidR="00A73E62" w:rsidRPr="0076159B" w:rsidRDefault="00A73E62" w:rsidP="00A73E62">
      <w:pPr>
        <w:spacing w:line="360" w:lineRule="auto"/>
        <w:jc w:val="both"/>
        <w:rPr>
          <w:sz w:val="20"/>
          <w:szCs w:val="20"/>
        </w:rPr>
      </w:pPr>
      <w:r w:rsidRPr="0076159B">
        <w:rPr>
          <w:rFonts w:ascii="Arial" w:hAnsi="Arial" w:cs="Arial"/>
          <w:b/>
          <w:bCs/>
          <w:sz w:val="20"/>
          <w:szCs w:val="20"/>
        </w:rPr>
        <w:t>e)</w:t>
      </w:r>
      <w:r w:rsidRPr="0076159B">
        <w:rPr>
          <w:rFonts w:ascii="Arial" w:hAnsi="Arial" w:cs="Arial"/>
          <w:bCs/>
          <w:sz w:val="20"/>
          <w:szCs w:val="20"/>
        </w:rPr>
        <w:t xml:space="preserve"> Se autoriza a la Licenciada Carmen Flores Canjura, para que pueda firmar los contratos de arrendamiento y a la Unidad Jurídica para que los elabore, </w:t>
      </w:r>
      <w:r w:rsidRPr="0076159B">
        <w:rPr>
          <w:rFonts w:ascii="Arial" w:hAnsi="Arial" w:cs="Arial"/>
          <w:b/>
          <w:bCs/>
          <w:sz w:val="20"/>
          <w:szCs w:val="20"/>
        </w:rPr>
        <w:t>f)</w:t>
      </w:r>
      <w:r w:rsidRPr="0076159B">
        <w:rPr>
          <w:rFonts w:ascii="Arial" w:hAnsi="Arial" w:cs="Arial"/>
          <w:bCs/>
          <w:sz w:val="20"/>
          <w:szCs w:val="20"/>
        </w:rPr>
        <w:t xml:space="preserve"> Se instruye a la Unidad Jurídica y Administración de Mercado, que a la firma de los Contratos relacionados, deberán asegurarse que lo arrendatarios se encuentren solventes con esta Municipalidad. </w:t>
      </w:r>
      <w:r w:rsidRPr="0076159B">
        <w:rPr>
          <w:rFonts w:ascii="Arial" w:hAnsi="Arial" w:cs="Arial"/>
          <w:b/>
          <w:sz w:val="20"/>
          <w:szCs w:val="20"/>
        </w:rPr>
        <w:t xml:space="preserve"> </w:t>
      </w:r>
      <w:r w:rsidRPr="0076159B">
        <w:rPr>
          <w:rFonts w:ascii="Arial" w:hAnsi="Arial" w:cs="Arial"/>
          <w:b/>
          <w:sz w:val="20"/>
          <w:szCs w:val="20"/>
          <w:u w:val="single"/>
        </w:rPr>
        <w:t>Votación Unánime</w:t>
      </w:r>
      <w:r w:rsidRPr="0076159B">
        <w:rPr>
          <w:rFonts w:ascii="Arial" w:hAnsi="Arial" w:cs="Arial"/>
          <w:sz w:val="20"/>
          <w:szCs w:val="20"/>
        </w:rPr>
        <w:t xml:space="preserve">. Certifíquese y Notifíquese. “”””””””””””””””; </w:t>
      </w:r>
      <w:r w:rsidRPr="0076159B">
        <w:rPr>
          <w:rFonts w:ascii="Arial" w:hAnsi="Arial" w:cs="Arial"/>
          <w:b/>
          <w:sz w:val="20"/>
          <w:szCs w:val="20"/>
        </w:rPr>
        <w:t>k)</w:t>
      </w:r>
      <w:r w:rsidRPr="0076159B">
        <w:rPr>
          <w:rFonts w:ascii="Arial" w:hAnsi="Arial" w:cs="Arial"/>
          <w:sz w:val="20"/>
          <w:szCs w:val="20"/>
        </w:rPr>
        <w:t xml:space="preserve"> </w:t>
      </w:r>
      <w:r w:rsidRPr="0076159B">
        <w:rPr>
          <w:rFonts w:ascii="Arial" w:hAnsi="Arial" w:cs="Arial"/>
          <w:b/>
          <w:sz w:val="20"/>
          <w:szCs w:val="20"/>
          <w:u w:val="single"/>
        </w:rPr>
        <w:t>Solicitud presentada por la Licenciada Blanca María Nolasco Vasquez, Tesorera Municipal, Modificación de Acuerdo número 1, Acta 13, de fecha 07 de julio de 2020:</w:t>
      </w:r>
      <w:r w:rsidRPr="0076159B">
        <w:rPr>
          <w:rFonts w:ascii="Arial" w:hAnsi="Arial" w:cs="Arial"/>
          <w:sz w:val="20"/>
          <w:szCs w:val="20"/>
        </w:rPr>
        <w:t xml:space="preserve"> Leída por la suscrita la solicitud presentada se toma el acuerdo siguiente: </w:t>
      </w:r>
      <w:r w:rsidRPr="0076159B">
        <w:rPr>
          <w:rFonts w:ascii="Arial" w:hAnsi="Arial" w:cs="Arial"/>
          <w:b/>
          <w:bCs/>
          <w:sz w:val="20"/>
          <w:szCs w:val="20"/>
          <w:shd w:val="clear" w:color="auto" w:fill="FFFFFF"/>
        </w:rPr>
        <w:t xml:space="preserve">ACUERDO NUMERO DIECISIETE: </w:t>
      </w:r>
      <w:r w:rsidRPr="0076159B">
        <w:rPr>
          <w:rFonts w:ascii="Arial" w:hAnsi="Arial" w:cs="Arial"/>
          <w:sz w:val="20"/>
          <w:szCs w:val="20"/>
        </w:rPr>
        <w:t xml:space="preserve">Leída por la suscrita solicitud presentada por la Licenciada Blanca María Nolasco, Tesorera Municipal, mediante la cual solicita la Modificación del Acuerdo número UNO, que consta en Acta número TRECE, ítem 65, de fecha 07 de julio del 2020, ya que por error se dijo que el nombre del Proyecto era “Contribución en el Marco de la Emergencia COVID-19, cuando lo correcto es “Apoyo alimentario para las familias más vulnerables del Municipio de Nejapa, Cantones, Barrios y Caseríos. </w:t>
      </w:r>
      <w:r w:rsidRPr="0076159B">
        <w:rPr>
          <w:rFonts w:ascii="Arial" w:hAnsi="Arial" w:cs="Arial"/>
          <w:sz w:val="20"/>
          <w:szCs w:val="20"/>
          <w:shd w:val="clear" w:color="auto" w:fill="FFFFFF"/>
        </w:rPr>
        <w:t xml:space="preserve">Por tanto, con base las facultades legales conferidas éste Concejo, </w:t>
      </w:r>
      <w:r w:rsidRPr="0076159B">
        <w:rPr>
          <w:rFonts w:ascii="Arial" w:hAnsi="Arial" w:cs="Arial"/>
          <w:b/>
          <w:bCs/>
          <w:sz w:val="20"/>
          <w:szCs w:val="20"/>
          <w:shd w:val="clear" w:color="auto" w:fill="FFFFFF"/>
        </w:rPr>
        <w:t>ACUERDA:</w:t>
      </w:r>
      <w:r w:rsidRPr="0076159B">
        <w:rPr>
          <w:rFonts w:ascii="Arial" w:hAnsi="Arial" w:cs="Arial"/>
          <w:sz w:val="20"/>
          <w:szCs w:val="20"/>
          <w:shd w:val="clear" w:color="auto" w:fill="FFFFFF"/>
        </w:rPr>
        <w:t xml:space="preserve"> a) Modificar el Acuerdo </w:t>
      </w:r>
      <w:r w:rsidRPr="0076159B">
        <w:rPr>
          <w:rFonts w:ascii="Arial" w:hAnsi="Arial" w:cs="Arial"/>
          <w:sz w:val="20"/>
          <w:szCs w:val="20"/>
        </w:rPr>
        <w:t xml:space="preserve">número UNO, que consta en Acta número TRECE, ítem 65, de fecha 07 de julio del 2020, en el sentido que el nombre del proyecto es “Apoyo alimentario para las familias más vulnerables del Municipio de Nejapa, Cantones, Barrios y Caseríos; </w:t>
      </w:r>
      <w:r w:rsidRPr="0076159B">
        <w:rPr>
          <w:rFonts w:ascii="Arial" w:hAnsi="Arial" w:cs="Arial"/>
          <w:b/>
          <w:sz w:val="20"/>
          <w:szCs w:val="20"/>
        </w:rPr>
        <w:t>b)</w:t>
      </w:r>
      <w:r w:rsidRPr="0076159B">
        <w:rPr>
          <w:rFonts w:ascii="Arial" w:hAnsi="Arial" w:cs="Arial"/>
          <w:sz w:val="20"/>
          <w:szCs w:val="20"/>
          <w:shd w:val="clear" w:color="auto" w:fill="FFFFFF"/>
        </w:rPr>
        <w:t xml:space="preserve"> Ratificar el Acuerdo relacionado en todos los demás términos. </w:t>
      </w:r>
      <w:r w:rsidRPr="0076159B">
        <w:rPr>
          <w:rFonts w:ascii="Arial" w:hAnsi="Arial" w:cs="Arial"/>
          <w:sz w:val="20"/>
          <w:szCs w:val="20"/>
        </w:rPr>
        <w:t xml:space="preserve"> </w:t>
      </w:r>
      <w:r w:rsidRPr="0076159B">
        <w:rPr>
          <w:rFonts w:ascii="Arial" w:hAnsi="Arial" w:cs="Arial"/>
          <w:b/>
          <w:sz w:val="20"/>
          <w:szCs w:val="20"/>
          <w:u w:val="single"/>
        </w:rPr>
        <w:t>Votación Unánime.</w:t>
      </w:r>
      <w:r w:rsidRPr="0076159B">
        <w:rPr>
          <w:rFonts w:ascii="Arial" w:hAnsi="Arial" w:cs="Arial"/>
          <w:sz w:val="20"/>
          <w:szCs w:val="20"/>
        </w:rPr>
        <w:t xml:space="preserve"> Certifíquese y Notifíquese. “””””””””””””; </w:t>
      </w:r>
      <w:r w:rsidRPr="0076159B">
        <w:rPr>
          <w:rFonts w:ascii="Arial" w:hAnsi="Arial" w:cs="Arial"/>
          <w:b/>
          <w:sz w:val="20"/>
          <w:szCs w:val="20"/>
        </w:rPr>
        <w:t>l)</w:t>
      </w:r>
      <w:r w:rsidRPr="0076159B">
        <w:rPr>
          <w:rFonts w:ascii="Arial" w:hAnsi="Arial" w:cs="Arial"/>
          <w:sz w:val="20"/>
          <w:szCs w:val="20"/>
        </w:rPr>
        <w:t xml:space="preserve"> </w:t>
      </w:r>
      <w:r w:rsidRPr="0076159B">
        <w:rPr>
          <w:rFonts w:ascii="Arial" w:hAnsi="Arial" w:cs="Arial"/>
          <w:b/>
          <w:sz w:val="20"/>
          <w:szCs w:val="20"/>
          <w:u w:val="single"/>
        </w:rPr>
        <w:t>Solicitud presentada por la Comisión de Infraestructura, Reorientación de Fondos:</w:t>
      </w:r>
      <w:r w:rsidRPr="0076159B">
        <w:rPr>
          <w:rFonts w:ascii="Arial" w:hAnsi="Arial" w:cs="Arial"/>
          <w:sz w:val="20"/>
          <w:szCs w:val="20"/>
        </w:rPr>
        <w:t xml:space="preserve"> Leída por la suscrita la solicitud presentada se toma el acuerdo siguiente: </w:t>
      </w:r>
      <w:r w:rsidRPr="0076159B">
        <w:rPr>
          <w:rFonts w:ascii="Arial" w:hAnsi="Arial" w:cs="Arial"/>
          <w:b/>
          <w:bCs/>
          <w:sz w:val="20"/>
          <w:szCs w:val="20"/>
          <w:shd w:val="clear" w:color="auto" w:fill="FFFFFF"/>
        </w:rPr>
        <w:t xml:space="preserve">ACUERDO NUMERO DIECIOCHO: </w:t>
      </w:r>
      <w:r w:rsidRPr="0076159B">
        <w:rPr>
          <w:rFonts w:ascii="Arial" w:hAnsi="Arial" w:cs="Arial"/>
          <w:sz w:val="20"/>
          <w:szCs w:val="20"/>
        </w:rPr>
        <w:t xml:space="preserve">Leída por la suscrita la solicitud presentada por la Licenciada Carmen Flores Canjura, Sindica Municipal quien expone: </w:t>
      </w:r>
      <w:r w:rsidRPr="0076159B">
        <w:rPr>
          <w:rFonts w:ascii="Arial" w:hAnsi="Arial" w:cs="Arial"/>
          <w:b/>
          <w:sz w:val="20"/>
          <w:szCs w:val="20"/>
        </w:rPr>
        <w:t>I.</w:t>
      </w:r>
      <w:r w:rsidRPr="0076159B">
        <w:rPr>
          <w:rFonts w:ascii="Arial" w:hAnsi="Arial" w:cs="Arial"/>
          <w:sz w:val="20"/>
          <w:szCs w:val="20"/>
        </w:rPr>
        <w:t xml:space="preserve"> Que en relación al Acta número TRECE de la Décima Primera Sesión Ordinaria, celebrada por el Concejo Municipal el día once de junio del año dos mil diecinueve, Acuerdo número VEINTICINCO, se aprobó la reorientación de los fondos disponibles del préstamo de Banco Promérica Ref. #771607, designados para la ejecución de proyectos los cuales de detallan en cuadro. Dentro de los proyectos que se detallan se encuentra la Canalización de aguas lluvias en el Caserío Los Tejada con una asignación presupuestaria de cuarenta y cinco mil Dólares de los Estados Unidos de América ($45,000.00), ubicada entre la Comunidad San Jorge y Comunidad Los Tejada, el objetivo es canalizar las aguas lluvias que se generan en la Comunidad San Jorge hacia Los Tejada, a través de un sistema de bóveda y para ello debe pasar por un terreno privado, se han realizado las gestiones para obtener la servidumbre a nombre de esta Alcaldía y hasta la fecha no se han obtenido resultados, cabe mencionar que esta gestión tiene más de un año. </w:t>
      </w:r>
      <w:r w:rsidRPr="0076159B">
        <w:rPr>
          <w:rFonts w:ascii="Arial" w:hAnsi="Arial" w:cs="Arial"/>
          <w:b/>
          <w:sz w:val="20"/>
          <w:szCs w:val="20"/>
        </w:rPr>
        <w:t>II.</w:t>
      </w:r>
      <w:r w:rsidRPr="0076159B">
        <w:rPr>
          <w:rFonts w:ascii="Arial" w:hAnsi="Arial" w:cs="Arial"/>
          <w:sz w:val="20"/>
          <w:szCs w:val="20"/>
        </w:rPr>
        <w:t xml:space="preserve"> Considerando que se ha evaluado el estado actual de la Cancha de Basquetbol del parque Morán, y conociendo que es un espacio de sana recreación y convivencia ciudadana, importante para niños, jóvenes, mujeres y adultos, así como para instituciones que realizan diferentes actividades, y que en reiteradas ocasiones hemos recibido demandas de estos sectores que piden se mejoren los canales ya que es invierno estos ya no prestan el mejor servicio, además de renovar la base de concreto de la cancha entre otras obras en la misma. </w:t>
      </w:r>
      <w:r w:rsidRPr="0076159B">
        <w:rPr>
          <w:rFonts w:ascii="Arial" w:hAnsi="Arial" w:cs="Arial"/>
          <w:b/>
          <w:sz w:val="20"/>
          <w:szCs w:val="20"/>
        </w:rPr>
        <w:t>III.</w:t>
      </w:r>
      <w:r w:rsidRPr="0076159B">
        <w:rPr>
          <w:rFonts w:ascii="Arial" w:hAnsi="Arial" w:cs="Arial"/>
          <w:sz w:val="20"/>
          <w:szCs w:val="20"/>
        </w:rPr>
        <w:t xml:space="preserve"> Considerando que se han recibido solicitudes de los sectores que hacen uso de la cancha, consideramos importante pedir a este  honorable Concejo Municipal autorice una reorientación de los fondos presupuestados que iban a ser invertidos en la Canalización de aguas lluvias en el Caserío Los Tejada, los cuales son provenientes del préstamo del Banco Promérica, y se reorienten para que con estos se pueda realizar un proyecto que es importante para el sano esparcimiento y convivencia de los nejapenses, pues actualmente esta se encuentra no en las condiciones óptimas  y ha sufrido deterioro con el tiempo y la lluvia y según evaluación de la Comisión de la Mesa de Infraestructura, se vuelve necesario y urgente se ejecute dicha intervención. 1. Mejoramiento parcial de cancha techada de basquetbol- parque Morán. </w:t>
      </w:r>
      <w:r w:rsidRPr="0076159B">
        <w:rPr>
          <w:rFonts w:ascii="Arial" w:hAnsi="Arial" w:cs="Arial"/>
          <w:b/>
          <w:sz w:val="20"/>
          <w:szCs w:val="20"/>
        </w:rPr>
        <w:t>IV.</w:t>
      </w:r>
      <w:r w:rsidRPr="0076159B">
        <w:rPr>
          <w:rFonts w:ascii="Arial" w:hAnsi="Arial" w:cs="Arial"/>
          <w:sz w:val="20"/>
          <w:szCs w:val="20"/>
        </w:rPr>
        <w:t xml:space="preserve"> Que teniéndose elaborada la respectiva carpeta técnica  referido proyecto por la Arquitecta Ana María Monteagudo, consultora, según lo dictaminado por la Comisión de la Mesa de  Infraestructura de esta Alcaldía, por lo que aprobado que sea la reorientación de los fondos  y  la carpeta técnica que para tal efecto presente la Gerencia de Proyectos y Desarrollo Territorial, se instruya a la Jefa UACI inicie los procesos de Contratación conforme a la LACAP, así mismo se le informe al Encargado de Presupuesto Municipal la reorientación de dichos fondos y de la misma manera se le informe al banco de la decisión tomada por el Concejo respecto a los fondos, por cualquier ajuste a realizar. Este Concejo Municipal habiendo escuchado el informe presentado y considerando que dicho monto puede cubrir además el Proyecto de Paso peatonal de la Comunidad Las Mezas, Cantón Galera Quemada, y con base a las facultades legales conferidas, </w:t>
      </w:r>
      <w:r w:rsidRPr="0076159B">
        <w:rPr>
          <w:rFonts w:ascii="Arial" w:hAnsi="Arial" w:cs="Arial"/>
          <w:b/>
          <w:sz w:val="20"/>
          <w:szCs w:val="20"/>
        </w:rPr>
        <w:t>ACUERDA:</w:t>
      </w:r>
      <w:r w:rsidRPr="0076159B">
        <w:rPr>
          <w:rFonts w:ascii="Arial" w:hAnsi="Arial" w:cs="Arial"/>
          <w:sz w:val="20"/>
          <w:szCs w:val="20"/>
        </w:rPr>
        <w:t xml:space="preserve"> </w:t>
      </w:r>
      <w:r w:rsidRPr="0076159B">
        <w:rPr>
          <w:rFonts w:ascii="Arial" w:hAnsi="Arial" w:cs="Arial"/>
          <w:b/>
          <w:sz w:val="20"/>
          <w:szCs w:val="20"/>
        </w:rPr>
        <w:t>a)</w:t>
      </w:r>
      <w:r w:rsidRPr="0076159B">
        <w:rPr>
          <w:rFonts w:ascii="Arial" w:hAnsi="Arial" w:cs="Arial"/>
          <w:sz w:val="20"/>
          <w:szCs w:val="20"/>
        </w:rPr>
        <w:t xml:space="preserve"> Autorizar la Reorientación de los Fondos del Préstamo del Banco Promérica referencia #771607 que iban hacer utilizadas en el Proyecto Canalización de aguas lluvias en el Caserío Los Tejada, por la cantidad de CUARENTA Y CINCO MIL DOLARES DE LOS ESTADOS UNIDOS DE AMERICA ($45,000.00), a la ejecución de los proyectos 1. Mejoramiento parcial de cancha techada de basquetbol – Parque Morán, y 2. Paso peatonal  Comunidad Las Mezas, Cantón Galera Quemada; </w:t>
      </w:r>
      <w:r w:rsidRPr="0076159B">
        <w:rPr>
          <w:rFonts w:ascii="Arial" w:hAnsi="Arial" w:cs="Arial"/>
          <w:b/>
          <w:sz w:val="20"/>
          <w:szCs w:val="20"/>
        </w:rPr>
        <w:t>b)</w:t>
      </w:r>
      <w:r w:rsidRPr="0076159B">
        <w:rPr>
          <w:rFonts w:ascii="Arial" w:hAnsi="Arial" w:cs="Arial"/>
          <w:sz w:val="20"/>
          <w:szCs w:val="20"/>
        </w:rPr>
        <w:t xml:space="preserve"> Instruir a la Tesorera Municipal para que realice las gestiones de la presente reorientación ante el Banco Promérica, S.A.; </w:t>
      </w:r>
      <w:r w:rsidRPr="0076159B">
        <w:rPr>
          <w:rFonts w:ascii="Arial" w:hAnsi="Arial" w:cs="Arial"/>
          <w:b/>
          <w:sz w:val="20"/>
          <w:szCs w:val="20"/>
        </w:rPr>
        <w:t>c)</w:t>
      </w:r>
      <w:r w:rsidRPr="0076159B">
        <w:rPr>
          <w:rFonts w:ascii="Arial" w:hAnsi="Arial" w:cs="Arial"/>
          <w:sz w:val="20"/>
          <w:szCs w:val="20"/>
        </w:rPr>
        <w:t xml:space="preserve"> Instruir al Encargado de Presupuesto para que realice la reforma presupuestaria correspondiente, </w:t>
      </w:r>
      <w:r w:rsidRPr="0076159B">
        <w:rPr>
          <w:rFonts w:ascii="Arial" w:hAnsi="Arial" w:cs="Arial"/>
          <w:b/>
          <w:sz w:val="20"/>
          <w:szCs w:val="20"/>
        </w:rPr>
        <w:t>d)</w:t>
      </w:r>
      <w:r w:rsidRPr="0076159B">
        <w:rPr>
          <w:rFonts w:ascii="Arial" w:hAnsi="Arial" w:cs="Arial"/>
          <w:sz w:val="20"/>
          <w:szCs w:val="20"/>
        </w:rPr>
        <w:t xml:space="preserve"> Instruyese a la Arquitecta Xenia Guadalupe Rodas  Rodríguez, Gerente de Proyectos y Desarrollo Territorial para que elabore la carpeta técnica del proyecto Paso peatonal  Comunidad Las Mezas, Cantón Galera Quemada, a la brevedad posible. </w:t>
      </w:r>
      <w:r w:rsidRPr="0076159B">
        <w:rPr>
          <w:rFonts w:ascii="Arial" w:hAnsi="Arial" w:cs="Arial"/>
          <w:b/>
          <w:sz w:val="20"/>
          <w:szCs w:val="20"/>
          <w:u w:val="single"/>
        </w:rPr>
        <w:t>Votación Unánime.</w:t>
      </w:r>
      <w:r w:rsidRPr="0076159B">
        <w:rPr>
          <w:rFonts w:ascii="Arial" w:hAnsi="Arial" w:cs="Arial"/>
          <w:sz w:val="20"/>
          <w:szCs w:val="20"/>
        </w:rPr>
        <w:t xml:space="preserve"> Certifíquese y Notifíquese. “””””””””””””””; </w:t>
      </w:r>
      <w:r w:rsidRPr="0076159B">
        <w:rPr>
          <w:rFonts w:ascii="Arial" w:hAnsi="Arial" w:cs="Arial"/>
          <w:b/>
          <w:sz w:val="20"/>
          <w:szCs w:val="20"/>
        </w:rPr>
        <w:t>m)</w:t>
      </w:r>
      <w:r w:rsidRPr="0076159B">
        <w:rPr>
          <w:rFonts w:ascii="Arial" w:hAnsi="Arial" w:cs="Arial"/>
          <w:sz w:val="20"/>
          <w:szCs w:val="20"/>
        </w:rPr>
        <w:t xml:space="preserve"> </w:t>
      </w:r>
      <w:r w:rsidRPr="0076159B">
        <w:rPr>
          <w:rFonts w:ascii="Arial" w:hAnsi="Arial" w:cs="Arial"/>
          <w:b/>
          <w:sz w:val="20"/>
          <w:szCs w:val="20"/>
          <w:u w:val="single"/>
        </w:rPr>
        <w:t>Carpetas: Mejoramiento parcial de cancha techada de basquetbol, Mejoramiento de infraestructura para vendedores informales mercado Plaza España, Modernización de Clínica Municipal tres cantos, Construcción de batería de servicios sanitarios en Cancha de comunidad Nueva Esperanza:</w:t>
      </w:r>
      <w:r w:rsidRPr="0076159B">
        <w:rPr>
          <w:rFonts w:ascii="Arial" w:hAnsi="Arial" w:cs="Arial"/>
          <w:sz w:val="20"/>
          <w:szCs w:val="20"/>
        </w:rPr>
        <w:t xml:space="preserve"> </w:t>
      </w:r>
      <w:r w:rsidRPr="0076159B">
        <w:rPr>
          <w:rFonts w:ascii="Arial" w:hAnsi="Arial" w:cs="Arial"/>
          <w:color w:val="333333"/>
          <w:sz w:val="20"/>
          <w:szCs w:val="20"/>
          <w:shd w:val="clear" w:color="auto" w:fill="FFFFFF"/>
        </w:rPr>
        <w:t xml:space="preserve">En atención a carpetas presentadas revisadas y discutidas que han sido una a una se toman los acuerdos siguientes: </w:t>
      </w:r>
      <w:r w:rsidRPr="0076159B">
        <w:rPr>
          <w:rFonts w:ascii="Arial" w:hAnsi="Arial" w:cs="Arial"/>
          <w:b/>
          <w:bCs/>
          <w:sz w:val="20"/>
          <w:szCs w:val="20"/>
          <w:shd w:val="clear" w:color="auto" w:fill="FFFFFF"/>
        </w:rPr>
        <w:t xml:space="preserve">ACUERDO NUMERO DIECINUEVE: </w:t>
      </w:r>
      <w:r w:rsidRPr="0076159B">
        <w:rPr>
          <w:rFonts w:ascii="Arial" w:hAnsi="Arial" w:cs="Arial"/>
          <w:sz w:val="20"/>
          <w:szCs w:val="20"/>
        </w:rPr>
        <w:t xml:space="preserve">Revisada y discutida la Carpeta Técnica del Proyecto denominado: “Mejoramiento parcial de cancha techada de basquetbol, ubicada en Casco Urbano, Municipio de Nejapa, departamento de San Salvador” y de conformidad a lo que establecen los Articulo. 4 numeral 3, 5, y articulo 31 numeral 5, 6 del Código Municipal, </w:t>
      </w:r>
      <w:r w:rsidRPr="0076159B">
        <w:rPr>
          <w:rFonts w:ascii="Arial" w:hAnsi="Arial" w:cs="Arial"/>
          <w:b/>
          <w:sz w:val="20"/>
          <w:szCs w:val="20"/>
        </w:rPr>
        <w:t>ACUERDA:</w:t>
      </w:r>
      <w:r w:rsidRPr="0076159B">
        <w:rPr>
          <w:rFonts w:ascii="Arial" w:hAnsi="Arial" w:cs="Arial"/>
          <w:sz w:val="20"/>
          <w:szCs w:val="20"/>
        </w:rPr>
        <w:t xml:space="preserve"> </w:t>
      </w:r>
      <w:r w:rsidRPr="0076159B">
        <w:rPr>
          <w:rFonts w:ascii="Arial" w:hAnsi="Arial" w:cs="Arial"/>
          <w:b/>
          <w:sz w:val="20"/>
          <w:szCs w:val="20"/>
        </w:rPr>
        <w:t>a)</w:t>
      </w:r>
      <w:r w:rsidRPr="0076159B">
        <w:rPr>
          <w:rFonts w:ascii="Arial" w:hAnsi="Arial" w:cs="Arial"/>
          <w:sz w:val="20"/>
          <w:szCs w:val="20"/>
        </w:rPr>
        <w:t xml:space="preserve"> Aprobar la Carpeta Técnica del proyecto siguiente: </w:t>
      </w:r>
      <w:r w:rsidRPr="0076159B">
        <w:rPr>
          <w:rFonts w:ascii="Arial" w:hAnsi="Arial" w:cs="Arial"/>
          <w:b/>
          <w:sz w:val="20"/>
          <w:szCs w:val="20"/>
          <w:u w:val="single"/>
        </w:rPr>
        <w:t>“MEJORAMIENTO PARCIAL DE CANCHA TECHADA DE BASQUETBOL, UBICADA EN CASCO URBANO, MUNICIPIO DE NEJAPA, DEPARTAMENTO DE SAN SALVADOR</w:t>
      </w:r>
      <w:r w:rsidRPr="0076159B">
        <w:rPr>
          <w:rFonts w:ascii="Arial" w:hAnsi="Arial" w:cs="Arial"/>
          <w:b/>
          <w:sz w:val="20"/>
          <w:szCs w:val="20"/>
        </w:rPr>
        <w:t>”</w:t>
      </w:r>
      <w:r w:rsidRPr="0076159B">
        <w:rPr>
          <w:rFonts w:ascii="Arial" w:hAnsi="Arial" w:cs="Arial"/>
          <w:b/>
          <w:sz w:val="20"/>
          <w:szCs w:val="20"/>
          <w:u w:val="single"/>
        </w:rPr>
        <w:t>,</w:t>
      </w:r>
      <w:r w:rsidRPr="0076159B">
        <w:rPr>
          <w:rFonts w:ascii="Arial" w:hAnsi="Arial" w:cs="Arial"/>
          <w:sz w:val="20"/>
          <w:szCs w:val="20"/>
        </w:rPr>
        <w:t xml:space="preserve"> por el monto de </w:t>
      </w:r>
      <w:r w:rsidRPr="0076159B">
        <w:rPr>
          <w:rFonts w:ascii="Arial" w:hAnsi="Arial" w:cs="Arial"/>
          <w:b/>
          <w:sz w:val="20"/>
          <w:szCs w:val="20"/>
        </w:rPr>
        <w:t>TREINTA Y SEIS MIL CUATROCIENTOS DIECISIETE DOLARES CON NOVENTA Y CUATRO CENTAVOS DE DÓLAR DE LOS ESTADOS UNIDOS DE AMERICA ($36,417.945),</w:t>
      </w:r>
      <w:r w:rsidRPr="0076159B">
        <w:rPr>
          <w:rFonts w:ascii="Arial" w:hAnsi="Arial" w:cs="Arial"/>
          <w:sz w:val="20"/>
          <w:szCs w:val="20"/>
        </w:rPr>
        <w:t xml:space="preserve"> </w:t>
      </w:r>
      <w:r w:rsidRPr="0076159B">
        <w:rPr>
          <w:rFonts w:ascii="Arial" w:hAnsi="Arial" w:cs="Arial"/>
          <w:b/>
          <w:sz w:val="20"/>
          <w:szCs w:val="20"/>
        </w:rPr>
        <w:t>b)</w:t>
      </w:r>
      <w:r w:rsidRPr="0076159B">
        <w:rPr>
          <w:rFonts w:ascii="Arial" w:hAnsi="Arial" w:cs="Arial"/>
          <w:sz w:val="20"/>
          <w:szCs w:val="20"/>
        </w:rPr>
        <w:t xml:space="preserve"> Dicho proyecto se ejecutará vía administración y será financiado con Fondos del Préstamo Banco Promérica Referencia #771607, autorizando a la Tesorera Municipal aperture la cuenta bancaria y realice las erogaciones de fondos, </w:t>
      </w:r>
      <w:r w:rsidRPr="0076159B">
        <w:rPr>
          <w:rFonts w:ascii="Arial" w:hAnsi="Arial" w:cs="Arial"/>
          <w:b/>
          <w:sz w:val="20"/>
          <w:szCs w:val="20"/>
        </w:rPr>
        <w:t>c)</w:t>
      </w:r>
      <w:r w:rsidRPr="0076159B">
        <w:rPr>
          <w:rFonts w:ascii="Arial" w:hAnsi="Arial" w:cs="Arial"/>
          <w:sz w:val="20"/>
          <w:szCs w:val="20"/>
        </w:rPr>
        <w:t xml:space="preserve"> Instrúyase a la Unidad de Adquisiciones y Contrataciones Institucional para que inicie el proceso de compra respectivo, </w:t>
      </w:r>
      <w:r w:rsidRPr="0076159B">
        <w:rPr>
          <w:rFonts w:ascii="Arial" w:hAnsi="Arial" w:cs="Arial"/>
          <w:b/>
          <w:sz w:val="20"/>
          <w:szCs w:val="20"/>
        </w:rPr>
        <w:t>d)</w:t>
      </w:r>
      <w:r w:rsidRPr="0076159B">
        <w:rPr>
          <w:rFonts w:ascii="Arial" w:hAnsi="Arial" w:cs="Arial"/>
          <w:sz w:val="20"/>
          <w:szCs w:val="20"/>
        </w:rPr>
        <w:t xml:space="preserve"> Instrúyase a la Gerente de Proyectos y Desarrollo Territorial para que ejecute el presente acuerdo. </w:t>
      </w:r>
      <w:r w:rsidRPr="0076159B">
        <w:rPr>
          <w:rFonts w:ascii="Arial" w:hAnsi="Arial" w:cs="Arial"/>
          <w:b/>
          <w:sz w:val="20"/>
          <w:szCs w:val="20"/>
          <w:u w:val="single"/>
        </w:rPr>
        <w:t>Votación Unánime.</w:t>
      </w:r>
      <w:r w:rsidRPr="0076159B">
        <w:rPr>
          <w:rFonts w:ascii="Arial" w:hAnsi="Arial" w:cs="Arial"/>
          <w:sz w:val="20"/>
          <w:szCs w:val="20"/>
        </w:rPr>
        <w:t xml:space="preserve"> Certifíquese y Notifíquese”””””””””; </w:t>
      </w:r>
      <w:r w:rsidRPr="0076159B">
        <w:rPr>
          <w:rFonts w:ascii="Arial" w:hAnsi="Arial" w:cs="Arial"/>
          <w:b/>
          <w:bCs/>
          <w:sz w:val="20"/>
          <w:szCs w:val="20"/>
          <w:shd w:val="clear" w:color="auto" w:fill="FFFFFF"/>
        </w:rPr>
        <w:t xml:space="preserve">ACUERDO NUMERO VEINTE: </w:t>
      </w:r>
      <w:r w:rsidRPr="0076159B">
        <w:rPr>
          <w:rFonts w:ascii="Arial" w:hAnsi="Arial" w:cs="Arial"/>
          <w:sz w:val="20"/>
          <w:szCs w:val="20"/>
        </w:rPr>
        <w:t xml:space="preserve">Revisada y discutida la Carpeta Técnica del Proyecto denominado: “Mejoramiento de Infraestructura para vendedoras informales, mercado Plaza España, Municipio de Nejapa, departamento de San Salvador” y de conformidad a lo que establecen los Articulo. 4 numeral 3, 5, y articulo 31 numeral 5, 6 del Código Municipal, </w:t>
      </w:r>
      <w:r w:rsidRPr="0076159B">
        <w:rPr>
          <w:rFonts w:ascii="Arial" w:hAnsi="Arial" w:cs="Arial"/>
          <w:b/>
          <w:sz w:val="20"/>
          <w:szCs w:val="20"/>
        </w:rPr>
        <w:t>ACUERDA:</w:t>
      </w:r>
      <w:r w:rsidRPr="0076159B">
        <w:rPr>
          <w:rFonts w:ascii="Arial" w:hAnsi="Arial" w:cs="Arial"/>
          <w:sz w:val="20"/>
          <w:szCs w:val="20"/>
        </w:rPr>
        <w:t xml:space="preserve"> </w:t>
      </w:r>
      <w:r w:rsidRPr="0076159B">
        <w:rPr>
          <w:rFonts w:ascii="Arial" w:hAnsi="Arial" w:cs="Arial"/>
          <w:b/>
          <w:sz w:val="20"/>
          <w:szCs w:val="20"/>
        </w:rPr>
        <w:t>a)</w:t>
      </w:r>
      <w:r w:rsidRPr="0076159B">
        <w:rPr>
          <w:rFonts w:ascii="Arial" w:hAnsi="Arial" w:cs="Arial"/>
          <w:sz w:val="20"/>
          <w:szCs w:val="20"/>
        </w:rPr>
        <w:t xml:space="preserve"> Aprobar la Carpeta Técnica del proyecto siguiente: </w:t>
      </w:r>
      <w:r w:rsidRPr="0076159B">
        <w:rPr>
          <w:rFonts w:ascii="Arial" w:hAnsi="Arial" w:cs="Arial"/>
          <w:b/>
          <w:sz w:val="20"/>
          <w:szCs w:val="20"/>
          <w:u w:val="single"/>
        </w:rPr>
        <w:t>“MEJORAMIENTO DE INFRAESTRUCTURA PARA VENDEDORAS INFORMALES, MERCADO PLAZA ESPAÑA, MUNICIPIO DE NEJAPA, DEPARTAMENTO DE SAN SALVADOR</w:t>
      </w:r>
      <w:r w:rsidRPr="0076159B">
        <w:rPr>
          <w:rFonts w:ascii="Arial" w:hAnsi="Arial" w:cs="Arial"/>
          <w:b/>
          <w:sz w:val="20"/>
          <w:szCs w:val="20"/>
        </w:rPr>
        <w:t>”</w:t>
      </w:r>
      <w:r w:rsidRPr="0076159B">
        <w:rPr>
          <w:rFonts w:ascii="Arial" w:hAnsi="Arial" w:cs="Arial"/>
          <w:b/>
          <w:sz w:val="20"/>
          <w:szCs w:val="20"/>
          <w:u w:val="single"/>
        </w:rPr>
        <w:t>,</w:t>
      </w:r>
      <w:r w:rsidRPr="0076159B">
        <w:rPr>
          <w:rFonts w:ascii="Arial" w:hAnsi="Arial" w:cs="Arial"/>
          <w:sz w:val="20"/>
          <w:szCs w:val="20"/>
        </w:rPr>
        <w:t xml:space="preserve"> por el monto de </w:t>
      </w:r>
      <w:r w:rsidRPr="0076159B">
        <w:rPr>
          <w:rFonts w:ascii="Arial" w:hAnsi="Arial" w:cs="Arial"/>
          <w:b/>
          <w:sz w:val="20"/>
          <w:szCs w:val="20"/>
        </w:rPr>
        <w:t>QUINCE MIL OCHOCIENTOS CUARENTA Y DOS DOLARES CON SETENTA Y UN CENTAVOS DE DÓLAR DE LOS ESTADOS UNIDOS DE AMERICA ($15,842.71),</w:t>
      </w:r>
      <w:r w:rsidRPr="0076159B">
        <w:rPr>
          <w:rFonts w:ascii="Arial" w:hAnsi="Arial" w:cs="Arial"/>
          <w:sz w:val="20"/>
          <w:szCs w:val="20"/>
        </w:rPr>
        <w:t xml:space="preserve"> </w:t>
      </w:r>
      <w:r w:rsidRPr="0076159B">
        <w:rPr>
          <w:rFonts w:ascii="Arial" w:hAnsi="Arial" w:cs="Arial"/>
          <w:b/>
          <w:sz w:val="20"/>
          <w:szCs w:val="20"/>
        </w:rPr>
        <w:t>b)</w:t>
      </w:r>
      <w:r w:rsidRPr="0076159B">
        <w:rPr>
          <w:rFonts w:ascii="Arial" w:hAnsi="Arial" w:cs="Arial"/>
          <w:sz w:val="20"/>
          <w:szCs w:val="20"/>
        </w:rPr>
        <w:t xml:space="preserve"> Dicho proyecto se ejecutará vía administración y será financiado con Fondos de Emergencia y Reconstrucción Económica del país por los efectos de la pandemia Covid19, autorizando a la Tesorera Municipal aperture la cuenta bancaria y realice las erogaciones de fondos, </w:t>
      </w:r>
      <w:r w:rsidRPr="0076159B">
        <w:rPr>
          <w:rFonts w:ascii="Arial" w:hAnsi="Arial" w:cs="Arial"/>
          <w:b/>
          <w:sz w:val="20"/>
          <w:szCs w:val="20"/>
        </w:rPr>
        <w:t>c)</w:t>
      </w:r>
      <w:r w:rsidRPr="0076159B">
        <w:rPr>
          <w:rFonts w:ascii="Arial" w:hAnsi="Arial" w:cs="Arial"/>
          <w:sz w:val="20"/>
          <w:szCs w:val="20"/>
        </w:rPr>
        <w:t xml:space="preserve"> Instrúyase a la Unidad de Adquisiciones y Contrataciones Institucional para que inicie el proceso de compra respectivo, </w:t>
      </w:r>
      <w:r w:rsidRPr="0076159B">
        <w:rPr>
          <w:rFonts w:ascii="Arial" w:hAnsi="Arial" w:cs="Arial"/>
          <w:b/>
          <w:sz w:val="20"/>
          <w:szCs w:val="20"/>
        </w:rPr>
        <w:t>d)</w:t>
      </w:r>
      <w:r w:rsidRPr="0076159B">
        <w:rPr>
          <w:rFonts w:ascii="Arial" w:hAnsi="Arial" w:cs="Arial"/>
          <w:sz w:val="20"/>
          <w:szCs w:val="20"/>
        </w:rPr>
        <w:t xml:space="preserve"> Instrúyase a la Gerente de Proyectos y Desarrollo Territorial para que ejecute el presente acuerdo. </w:t>
      </w:r>
      <w:r w:rsidRPr="0076159B">
        <w:rPr>
          <w:rFonts w:ascii="Arial" w:hAnsi="Arial" w:cs="Arial"/>
          <w:b/>
          <w:sz w:val="20"/>
          <w:szCs w:val="20"/>
          <w:u w:val="single"/>
        </w:rPr>
        <w:t>Votación Unánime.</w:t>
      </w:r>
      <w:r w:rsidRPr="0076159B">
        <w:rPr>
          <w:rFonts w:ascii="Arial" w:hAnsi="Arial" w:cs="Arial"/>
          <w:sz w:val="20"/>
          <w:szCs w:val="20"/>
        </w:rPr>
        <w:t xml:space="preserve"> Certifíquese y Notifíquese. “”””””””””””;</w:t>
      </w:r>
      <w:r>
        <w:rPr>
          <w:rFonts w:ascii="Arial" w:hAnsi="Arial" w:cs="Arial"/>
          <w:sz w:val="20"/>
          <w:szCs w:val="20"/>
        </w:rPr>
        <w:t xml:space="preserve"> </w:t>
      </w:r>
      <w:r w:rsidRPr="0076159B">
        <w:rPr>
          <w:rFonts w:ascii="Arial" w:hAnsi="Arial" w:cs="Arial"/>
          <w:b/>
          <w:bCs/>
          <w:sz w:val="20"/>
          <w:szCs w:val="20"/>
          <w:shd w:val="clear" w:color="auto" w:fill="FFFFFF"/>
        </w:rPr>
        <w:t xml:space="preserve">ACUERDO NUMERO VEINTIUNO: </w:t>
      </w:r>
      <w:r w:rsidRPr="0076159B">
        <w:rPr>
          <w:rFonts w:ascii="Arial" w:hAnsi="Arial" w:cs="Arial"/>
          <w:sz w:val="20"/>
          <w:szCs w:val="20"/>
        </w:rPr>
        <w:t xml:space="preserve">Revisada y discutida la Carpeta Técnica del Proyecto denominado: “Modernización de Clínica Municipal “Tres Cantos” de Nejapa en atención COVID19, Municipio de Nejapa, departamento de San Salvador” y de conformidad a lo que establecen los Articulo. 4 numeral 3, 5, y articulo 31 numeral 5, 6 del Código Municipal, </w:t>
      </w:r>
      <w:r w:rsidRPr="0076159B">
        <w:rPr>
          <w:rFonts w:ascii="Arial" w:hAnsi="Arial" w:cs="Arial"/>
          <w:b/>
          <w:sz w:val="20"/>
          <w:szCs w:val="20"/>
        </w:rPr>
        <w:t>ACUERDA:</w:t>
      </w:r>
      <w:r w:rsidRPr="0076159B">
        <w:rPr>
          <w:rFonts w:ascii="Arial" w:hAnsi="Arial" w:cs="Arial"/>
          <w:sz w:val="20"/>
          <w:szCs w:val="20"/>
        </w:rPr>
        <w:t xml:space="preserve"> </w:t>
      </w:r>
      <w:r w:rsidRPr="0076159B">
        <w:rPr>
          <w:rFonts w:ascii="Arial" w:hAnsi="Arial" w:cs="Arial"/>
          <w:b/>
          <w:sz w:val="20"/>
          <w:szCs w:val="20"/>
        </w:rPr>
        <w:t>a)</w:t>
      </w:r>
      <w:r w:rsidRPr="0076159B">
        <w:rPr>
          <w:rFonts w:ascii="Arial" w:hAnsi="Arial" w:cs="Arial"/>
          <w:sz w:val="20"/>
          <w:szCs w:val="20"/>
        </w:rPr>
        <w:t xml:space="preserve"> Aprobar la Carpeta Técnica del proyecto siguiente: </w:t>
      </w:r>
      <w:r w:rsidRPr="0076159B">
        <w:rPr>
          <w:rFonts w:ascii="Arial" w:hAnsi="Arial" w:cs="Arial"/>
          <w:b/>
          <w:sz w:val="20"/>
          <w:szCs w:val="20"/>
          <w:u w:val="single"/>
        </w:rPr>
        <w:t>“MODERNIZACIÓN DE CLÍNICA MUNICIPAL “TRES CANTOS” DE NEJAPA EN ATENCIÓN COVID19, MUNICIPIO DE NEJAPA, DEPARTAMENTO DE SAN SALVADOR</w:t>
      </w:r>
      <w:r w:rsidRPr="0076159B">
        <w:rPr>
          <w:rFonts w:ascii="Arial" w:hAnsi="Arial" w:cs="Arial"/>
          <w:b/>
          <w:sz w:val="20"/>
          <w:szCs w:val="20"/>
        </w:rPr>
        <w:t>”,</w:t>
      </w:r>
      <w:r w:rsidRPr="0076159B">
        <w:rPr>
          <w:rFonts w:ascii="Arial" w:hAnsi="Arial" w:cs="Arial"/>
          <w:sz w:val="20"/>
          <w:szCs w:val="20"/>
        </w:rPr>
        <w:t xml:space="preserve"> por el monto de </w:t>
      </w:r>
      <w:r w:rsidRPr="0076159B">
        <w:rPr>
          <w:rFonts w:ascii="Arial" w:hAnsi="Arial" w:cs="Arial"/>
          <w:b/>
          <w:sz w:val="20"/>
          <w:szCs w:val="20"/>
        </w:rPr>
        <w:t>SETENTA Y SIETE MIL QUINIENTOS CINCO DOLARES DE LOS ESTADOS UNIDOS DE AMERICA ($77,505.00),</w:t>
      </w:r>
      <w:r w:rsidRPr="0076159B">
        <w:rPr>
          <w:rFonts w:ascii="Arial" w:hAnsi="Arial" w:cs="Arial"/>
          <w:sz w:val="20"/>
          <w:szCs w:val="20"/>
        </w:rPr>
        <w:t xml:space="preserve"> </w:t>
      </w:r>
      <w:r w:rsidRPr="0076159B">
        <w:rPr>
          <w:rFonts w:ascii="Arial" w:hAnsi="Arial" w:cs="Arial"/>
          <w:b/>
          <w:sz w:val="20"/>
          <w:szCs w:val="20"/>
        </w:rPr>
        <w:t>b)</w:t>
      </w:r>
      <w:r w:rsidRPr="0076159B">
        <w:rPr>
          <w:rFonts w:ascii="Arial" w:hAnsi="Arial" w:cs="Arial"/>
          <w:sz w:val="20"/>
          <w:szCs w:val="20"/>
        </w:rPr>
        <w:t xml:space="preserve"> Dicho proyecto se ejecutará vía administración y será financiado con Fondos de Emergencia y Reconstrucción Económica del país por los efectos de la pandemia Covid19, autorizando a la Tesorera Municipal aperture la cuenta bancaria y realice las erogaciones de fondos, </w:t>
      </w:r>
      <w:r w:rsidRPr="0076159B">
        <w:rPr>
          <w:rFonts w:ascii="Arial" w:hAnsi="Arial" w:cs="Arial"/>
          <w:b/>
          <w:sz w:val="20"/>
          <w:szCs w:val="20"/>
        </w:rPr>
        <w:t>c)</w:t>
      </w:r>
      <w:r w:rsidRPr="0076159B">
        <w:rPr>
          <w:rFonts w:ascii="Arial" w:hAnsi="Arial" w:cs="Arial"/>
          <w:sz w:val="20"/>
          <w:szCs w:val="20"/>
        </w:rPr>
        <w:t xml:space="preserve"> Instrúyase a la Unidad de Adquisiciones y Contrataciones Institucional para que inicie el proceso de compra respectivo, </w:t>
      </w:r>
      <w:r w:rsidRPr="0076159B">
        <w:rPr>
          <w:rFonts w:ascii="Arial" w:hAnsi="Arial" w:cs="Arial"/>
          <w:b/>
          <w:sz w:val="20"/>
          <w:szCs w:val="20"/>
        </w:rPr>
        <w:t>d)</w:t>
      </w:r>
      <w:r w:rsidRPr="0076159B">
        <w:rPr>
          <w:rFonts w:ascii="Arial" w:hAnsi="Arial" w:cs="Arial"/>
          <w:sz w:val="20"/>
          <w:szCs w:val="20"/>
        </w:rPr>
        <w:t xml:space="preserve"> Instrúyase a la Doctora Mirna Yaneth Bruno, Coordinadora de la Clínica Municipal tres cantos, para que ejecute el presente acuerdo. </w:t>
      </w:r>
      <w:r w:rsidRPr="0076159B">
        <w:rPr>
          <w:rFonts w:ascii="Arial" w:hAnsi="Arial" w:cs="Arial"/>
          <w:b/>
          <w:sz w:val="20"/>
          <w:szCs w:val="20"/>
          <w:u w:val="single"/>
        </w:rPr>
        <w:t>Votación Unánime.</w:t>
      </w:r>
      <w:r w:rsidRPr="0076159B">
        <w:rPr>
          <w:rFonts w:ascii="Arial" w:hAnsi="Arial" w:cs="Arial"/>
          <w:sz w:val="20"/>
          <w:szCs w:val="20"/>
        </w:rPr>
        <w:t xml:space="preserve"> Certifíquese y Notifíquese. “”””””””””””;</w:t>
      </w:r>
      <w:r>
        <w:rPr>
          <w:rFonts w:ascii="Arial" w:hAnsi="Arial" w:cs="Arial"/>
          <w:sz w:val="20"/>
          <w:szCs w:val="20"/>
        </w:rPr>
        <w:t xml:space="preserve"> </w:t>
      </w:r>
      <w:r w:rsidRPr="0076159B">
        <w:rPr>
          <w:rFonts w:ascii="Arial" w:hAnsi="Arial" w:cs="Arial"/>
          <w:b/>
          <w:bCs/>
          <w:sz w:val="20"/>
          <w:szCs w:val="20"/>
          <w:shd w:val="clear" w:color="auto" w:fill="FFFFFF"/>
        </w:rPr>
        <w:t xml:space="preserve">ACUERDO NUMERO VEINTIDOS: </w:t>
      </w:r>
      <w:r w:rsidRPr="0076159B">
        <w:rPr>
          <w:rFonts w:ascii="Arial" w:hAnsi="Arial" w:cs="Arial"/>
          <w:sz w:val="20"/>
          <w:szCs w:val="20"/>
        </w:rPr>
        <w:t xml:space="preserve">Revisada y discutida la Carpeta Técnica del Proyecto denominado: “Construcción de batería de servicios sanitarios en Cancha de Comunidad Nueva Esperanza, Municipio de Nejapa, departamento de San Salvador” y de conformidad a lo que establecen los Articulo. 4 numeral 3, 5, y articulo 31 numeral 5, 6 del Código Municipal, </w:t>
      </w:r>
      <w:r w:rsidRPr="0076159B">
        <w:rPr>
          <w:rFonts w:ascii="Arial" w:hAnsi="Arial" w:cs="Arial"/>
          <w:b/>
          <w:sz w:val="20"/>
          <w:szCs w:val="20"/>
        </w:rPr>
        <w:t>ACUERDA:</w:t>
      </w:r>
      <w:r w:rsidRPr="0076159B">
        <w:rPr>
          <w:rFonts w:ascii="Arial" w:hAnsi="Arial" w:cs="Arial"/>
          <w:sz w:val="20"/>
          <w:szCs w:val="20"/>
        </w:rPr>
        <w:t xml:space="preserve"> </w:t>
      </w:r>
      <w:r w:rsidRPr="0076159B">
        <w:rPr>
          <w:rFonts w:ascii="Arial" w:hAnsi="Arial" w:cs="Arial"/>
          <w:b/>
          <w:sz w:val="20"/>
          <w:szCs w:val="20"/>
        </w:rPr>
        <w:t>a)</w:t>
      </w:r>
      <w:r w:rsidRPr="0076159B">
        <w:rPr>
          <w:rFonts w:ascii="Arial" w:hAnsi="Arial" w:cs="Arial"/>
          <w:sz w:val="20"/>
          <w:szCs w:val="20"/>
        </w:rPr>
        <w:t xml:space="preserve"> Aprobar la Carpeta Técnica del proyecto siguiente: </w:t>
      </w:r>
      <w:r w:rsidRPr="0076159B">
        <w:rPr>
          <w:rFonts w:ascii="Arial" w:hAnsi="Arial" w:cs="Arial"/>
          <w:b/>
          <w:sz w:val="20"/>
          <w:szCs w:val="20"/>
          <w:u w:val="single"/>
        </w:rPr>
        <w:t>“CONSTRUCCIÓN DE BATERÍA DE SERVICIOS SANITARIOS EN CANCHA DE COMUNIDAD NUEVA ESPERANZA, MUNICIPIO DE NEJAPA, DEPARTAMENTO DE SAN SALVADOR”</w:t>
      </w:r>
      <w:r w:rsidRPr="0076159B">
        <w:rPr>
          <w:rFonts w:ascii="Arial" w:hAnsi="Arial" w:cs="Arial"/>
          <w:b/>
          <w:sz w:val="20"/>
          <w:szCs w:val="20"/>
        </w:rPr>
        <w:t>,</w:t>
      </w:r>
      <w:r w:rsidRPr="0076159B">
        <w:rPr>
          <w:rFonts w:ascii="Arial" w:hAnsi="Arial" w:cs="Arial"/>
          <w:sz w:val="20"/>
          <w:szCs w:val="20"/>
        </w:rPr>
        <w:t xml:space="preserve"> por el monto de </w:t>
      </w:r>
      <w:r w:rsidRPr="0076159B">
        <w:rPr>
          <w:rFonts w:ascii="Arial" w:hAnsi="Arial" w:cs="Arial"/>
          <w:b/>
          <w:sz w:val="20"/>
          <w:szCs w:val="20"/>
        </w:rPr>
        <w:t>CUATRO MIL DOSCIENTOS DIEZ DOLARES CON OCHENTA Y CUATRO CENTAVOS DE DÓLAR DE LOS ESTADOS UNIDOS DE AMERICA ($4,210.84),</w:t>
      </w:r>
      <w:r w:rsidRPr="0076159B">
        <w:rPr>
          <w:rFonts w:ascii="Arial" w:hAnsi="Arial" w:cs="Arial"/>
          <w:sz w:val="20"/>
          <w:szCs w:val="20"/>
        </w:rPr>
        <w:t xml:space="preserve"> </w:t>
      </w:r>
      <w:r w:rsidRPr="0076159B">
        <w:rPr>
          <w:rFonts w:ascii="Arial" w:hAnsi="Arial" w:cs="Arial"/>
          <w:b/>
          <w:sz w:val="20"/>
          <w:szCs w:val="20"/>
        </w:rPr>
        <w:t>b)</w:t>
      </w:r>
      <w:r w:rsidRPr="0076159B">
        <w:rPr>
          <w:rFonts w:ascii="Arial" w:hAnsi="Arial" w:cs="Arial"/>
          <w:sz w:val="20"/>
          <w:szCs w:val="20"/>
        </w:rPr>
        <w:t xml:space="preserve"> Dicho proyecto se ejecutará vía administración y será financiado con Fondos del Préstamo de </w:t>
      </w:r>
      <w:r w:rsidRPr="0076159B">
        <w:rPr>
          <w:rFonts w:ascii="Arial" w:hAnsi="Arial" w:cs="Arial"/>
          <w:i/>
          <w:iCs/>
          <w:color w:val="333333"/>
          <w:sz w:val="20"/>
          <w:szCs w:val="20"/>
          <w:shd w:val="clear" w:color="auto" w:fill="FFFFFF"/>
        </w:rPr>
        <w:t>Caja de Crédito de Santiago Nonualco, Sociedad Cooperativa de Ahorro y Crédito de R.L. de C.V</w:t>
      </w:r>
      <w:r w:rsidRPr="0076159B">
        <w:rPr>
          <w:rFonts w:ascii="Arial" w:hAnsi="Arial" w:cs="Arial"/>
          <w:sz w:val="20"/>
          <w:szCs w:val="20"/>
        </w:rPr>
        <w:t xml:space="preserve">, autorizando a la Tesorera Municipal aperture la cuenta bancaria y realice las erogaciones de fondos, </w:t>
      </w:r>
      <w:r w:rsidRPr="0076159B">
        <w:rPr>
          <w:rFonts w:ascii="Arial" w:hAnsi="Arial" w:cs="Arial"/>
          <w:b/>
          <w:sz w:val="20"/>
          <w:szCs w:val="20"/>
        </w:rPr>
        <w:t>c)</w:t>
      </w:r>
      <w:r w:rsidRPr="0076159B">
        <w:rPr>
          <w:rFonts w:ascii="Arial" w:hAnsi="Arial" w:cs="Arial"/>
          <w:sz w:val="20"/>
          <w:szCs w:val="20"/>
        </w:rPr>
        <w:t xml:space="preserve"> Instrúyase a la Unidad de Adquisiciones y Contrataciones Institucional para que inicie el proceso de compra respectivo, </w:t>
      </w:r>
      <w:r w:rsidRPr="0076159B">
        <w:rPr>
          <w:rFonts w:ascii="Arial" w:hAnsi="Arial" w:cs="Arial"/>
          <w:b/>
          <w:sz w:val="20"/>
          <w:szCs w:val="20"/>
        </w:rPr>
        <w:t>d)</w:t>
      </w:r>
      <w:r w:rsidRPr="0076159B">
        <w:rPr>
          <w:rFonts w:ascii="Arial" w:hAnsi="Arial" w:cs="Arial"/>
          <w:sz w:val="20"/>
          <w:szCs w:val="20"/>
        </w:rPr>
        <w:t xml:space="preserve"> Instrúyase a la Gerente de Proyectos y Desarrollo Territorial para que ejecute el presente acuerdo. </w:t>
      </w:r>
      <w:r w:rsidRPr="0076159B">
        <w:rPr>
          <w:rFonts w:ascii="Arial" w:hAnsi="Arial" w:cs="Arial"/>
          <w:b/>
          <w:sz w:val="20"/>
          <w:szCs w:val="20"/>
          <w:u w:val="single"/>
        </w:rPr>
        <w:t>Votación Unánime.</w:t>
      </w:r>
      <w:r w:rsidRPr="0076159B">
        <w:rPr>
          <w:rFonts w:ascii="Arial" w:hAnsi="Arial" w:cs="Arial"/>
          <w:sz w:val="20"/>
          <w:szCs w:val="20"/>
        </w:rPr>
        <w:t xml:space="preserve"> Certifíquese y Notifíquese. “””””””””””””; </w:t>
      </w:r>
      <w:r w:rsidRPr="0076159B">
        <w:rPr>
          <w:rFonts w:ascii="Arial" w:hAnsi="Arial" w:cs="Arial"/>
          <w:b/>
          <w:sz w:val="20"/>
          <w:szCs w:val="20"/>
        </w:rPr>
        <w:t>n)</w:t>
      </w:r>
      <w:r w:rsidRPr="0076159B">
        <w:rPr>
          <w:rFonts w:ascii="Arial" w:hAnsi="Arial" w:cs="Arial"/>
          <w:sz w:val="20"/>
          <w:szCs w:val="20"/>
        </w:rPr>
        <w:t xml:space="preserve"> </w:t>
      </w:r>
      <w:r w:rsidRPr="0076159B">
        <w:rPr>
          <w:rFonts w:ascii="Arial" w:hAnsi="Arial" w:cs="Arial"/>
          <w:b/>
          <w:sz w:val="20"/>
          <w:szCs w:val="20"/>
          <w:u w:val="single"/>
        </w:rPr>
        <w:t>Solicitud presentada por la Arquitecta Xenia Guadalupe Rodas Rodríguez, Gerente de Proyectos y Desarrollo Territorial, Modificación de Acuerdo número 8 Acta 23, de fecha 20 de octubre 2020:</w:t>
      </w:r>
      <w:r w:rsidRPr="0076159B">
        <w:rPr>
          <w:rFonts w:ascii="Arial" w:hAnsi="Arial" w:cs="Arial"/>
          <w:b/>
          <w:sz w:val="20"/>
          <w:szCs w:val="20"/>
        </w:rPr>
        <w:t xml:space="preserve"> </w:t>
      </w:r>
      <w:r w:rsidRPr="0076159B">
        <w:rPr>
          <w:rFonts w:ascii="Arial" w:hAnsi="Arial" w:cs="Arial"/>
          <w:sz w:val="20"/>
          <w:szCs w:val="20"/>
        </w:rPr>
        <w:t xml:space="preserve">Leída por la suscrita la solicitud presentada se toma el acuerdo siguiente: </w:t>
      </w:r>
      <w:r w:rsidRPr="0076159B">
        <w:rPr>
          <w:rFonts w:ascii="Arial" w:hAnsi="Arial" w:cs="Arial"/>
          <w:b/>
          <w:bCs/>
          <w:sz w:val="20"/>
          <w:szCs w:val="20"/>
          <w:shd w:val="clear" w:color="auto" w:fill="FFFFFF"/>
        </w:rPr>
        <w:t xml:space="preserve">ACUERDO NUMERO VEINTITRES: </w:t>
      </w:r>
      <w:r w:rsidRPr="0076159B">
        <w:rPr>
          <w:rFonts w:ascii="Arial" w:hAnsi="Arial" w:cs="Arial"/>
          <w:sz w:val="20"/>
          <w:szCs w:val="20"/>
        </w:rPr>
        <w:t xml:space="preserve">Leída por la suscrita solicitud presentada por la Arquitecta Xenia Guadalupe Rodas Rodríguez, Gerente de Proyectos y Desarrollo Territorial, mediante la cual solicita la Modificación del Acuerdo número OCHO, que consta en Acta número VEINTITRES, de la vigésima sesión ordinaria, celebrada por el Concejo Municipal el día 20 de octubre del corriente año, mediante la cual se estipula que el proyecto: Pavimentación Asfáltica de tramo de calle principal de la Comunidad El Castaño, se realizará vía administración. Y siendo que para este tipo de proyectos esa Gerencia no cuenta con la maquinaria ni equipo necesario para su ejecución solicita se modifique el acuerdo y se estipule que se ejecutará vía contratación.  </w:t>
      </w:r>
      <w:r w:rsidRPr="0076159B">
        <w:rPr>
          <w:rFonts w:ascii="Arial" w:hAnsi="Arial" w:cs="Arial"/>
          <w:sz w:val="20"/>
          <w:szCs w:val="20"/>
          <w:shd w:val="clear" w:color="auto" w:fill="FFFFFF"/>
        </w:rPr>
        <w:t xml:space="preserve">Por tanto, con base las facultades legales conferidas éste Concejo, </w:t>
      </w:r>
      <w:r w:rsidRPr="0076159B">
        <w:rPr>
          <w:rFonts w:ascii="Arial" w:hAnsi="Arial" w:cs="Arial"/>
          <w:b/>
          <w:bCs/>
          <w:sz w:val="20"/>
          <w:szCs w:val="20"/>
          <w:shd w:val="clear" w:color="auto" w:fill="FFFFFF"/>
        </w:rPr>
        <w:t>ACUERDA:</w:t>
      </w:r>
      <w:r w:rsidRPr="0076159B">
        <w:rPr>
          <w:rFonts w:ascii="Arial" w:hAnsi="Arial" w:cs="Arial"/>
          <w:sz w:val="20"/>
          <w:szCs w:val="20"/>
          <w:shd w:val="clear" w:color="auto" w:fill="FFFFFF"/>
        </w:rPr>
        <w:t xml:space="preserve"> </w:t>
      </w:r>
      <w:r w:rsidRPr="0076159B">
        <w:rPr>
          <w:rFonts w:ascii="Arial" w:hAnsi="Arial" w:cs="Arial"/>
          <w:b/>
          <w:sz w:val="20"/>
          <w:szCs w:val="20"/>
          <w:shd w:val="clear" w:color="auto" w:fill="FFFFFF"/>
        </w:rPr>
        <w:t>a)</w:t>
      </w:r>
      <w:r w:rsidRPr="0076159B">
        <w:rPr>
          <w:rFonts w:ascii="Arial" w:hAnsi="Arial" w:cs="Arial"/>
          <w:sz w:val="20"/>
          <w:szCs w:val="20"/>
          <w:shd w:val="clear" w:color="auto" w:fill="FFFFFF"/>
        </w:rPr>
        <w:t xml:space="preserve"> Modificar el Acuerdo </w:t>
      </w:r>
      <w:r w:rsidRPr="0076159B">
        <w:rPr>
          <w:rFonts w:ascii="Arial" w:hAnsi="Arial" w:cs="Arial"/>
          <w:sz w:val="20"/>
          <w:szCs w:val="20"/>
        </w:rPr>
        <w:t xml:space="preserve">número OCHO, que consta en Acta número VEINTITRES, de la vigésima sesión ordinaria, celebrada por el Concejo Municipal el día 20 de octubre del corriente año, en el sentido que el proyecto denominado: “Pavimentación Asfáltica de tramo de calle principal de la Comunidad El Castaño”, se ejecutará vía contratación; </w:t>
      </w:r>
      <w:r w:rsidRPr="0076159B">
        <w:rPr>
          <w:rFonts w:ascii="Arial" w:hAnsi="Arial" w:cs="Arial"/>
          <w:b/>
          <w:sz w:val="20"/>
          <w:szCs w:val="20"/>
        </w:rPr>
        <w:t>b)</w:t>
      </w:r>
      <w:r w:rsidRPr="0076159B">
        <w:rPr>
          <w:rFonts w:ascii="Arial" w:hAnsi="Arial" w:cs="Arial"/>
          <w:sz w:val="20"/>
          <w:szCs w:val="20"/>
          <w:shd w:val="clear" w:color="auto" w:fill="FFFFFF"/>
        </w:rPr>
        <w:t xml:space="preserve"> Ratificar el Acuerdo relacionado en todos los demás términos. </w:t>
      </w:r>
      <w:r w:rsidRPr="0076159B">
        <w:rPr>
          <w:rFonts w:ascii="Arial" w:hAnsi="Arial" w:cs="Arial"/>
          <w:sz w:val="20"/>
          <w:szCs w:val="20"/>
        </w:rPr>
        <w:t xml:space="preserve"> </w:t>
      </w:r>
      <w:r w:rsidRPr="0076159B">
        <w:rPr>
          <w:rFonts w:ascii="Arial" w:hAnsi="Arial" w:cs="Arial"/>
          <w:b/>
          <w:sz w:val="20"/>
          <w:szCs w:val="20"/>
          <w:u w:val="single"/>
        </w:rPr>
        <w:t>Votación Unánime.</w:t>
      </w:r>
      <w:r w:rsidRPr="0076159B">
        <w:rPr>
          <w:rFonts w:ascii="Arial" w:hAnsi="Arial" w:cs="Arial"/>
          <w:sz w:val="20"/>
          <w:szCs w:val="20"/>
        </w:rPr>
        <w:t xml:space="preserve"> Certifíquese y Notifíquese. </w:t>
      </w:r>
      <w:r w:rsidRPr="0076159B">
        <w:rPr>
          <w:rFonts w:ascii="Arial" w:hAnsi="Arial" w:cs="Arial"/>
          <w:color w:val="333333"/>
          <w:sz w:val="20"/>
          <w:szCs w:val="20"/>
          <w:shd w:val="clear" w:color="auto" w:fill="FFFFFF"/>
        </w:rPr>
        <w:t>”””””””</w:t>
      </w:r>
      <w:r w:rsidRPr="0076159B">
        <w:rPr>
          <w:rFonts w:ascii="Arial" w:hAnsi="Arial" w:cs="Arial"/>
          <w:sz w:val="20"/>
          <w:szCs w:val="20"/>
        </w:rPr>
        <w:t xml:space="preserve">”. </w:t>
      </w:r>
      <w:r w:rsidRPr="0076159B">
        <w:rPr>
          <w:rFonts w:ascii="Arial" w:hAnsi="Arial" w:cs="Arial"/>
          <w:b/>
          <w:sz w:val="20"/>
          <w:szCs w:val="20"/>
        </w:rPr>
        <w:t>PUNTO CINCO: VARIOS.</w:t>
      </w:r>
      <w:r w:rsidRPr="0076159B">
        <w:rPr>
          <w:rFonts w:ascii="Arial" w:hAnsi="Arial" w:cs="Arial"/>
          <w:sz w:val="20"/>
          <w:szCs w:val="20"/>
        </w:rPr>
        <w:t xml:space="preserve"> </w:t>
      </w:r>
      <w:r w:rsidRPr="0076159B">
        <w:rPr>
          <w:rFonts w:ascii="Arial" w:hAnsi="Arial" w:cs="Arial"/>
          <w:b/>
          <w:sz w:val="20"/>
          <w:szCs w:val="20"/>
        </w:rPr>
        <w:t>A.</w:t>
      </w:r>
      <w:r w:rsidRPr="0076159B">
        <w:rPr>
          <w:rFonts w:ascii="Arial" w:hAnsi="Arial" w:cs="Arial"/>
          <w:sz w:val="20"/>
          <w:szCs w:val="20"/>
        </w:rPr>
        <w:t xml:space="preserve"> La Licenciada Blanca Nolasco, Tesorera Municipal, informa que no se realizará apertura de cuenta bancaria de la carpeta técnica “Acciones de atención al Estado de urgencia declarado y a las necesidades emergentes surgidas en las familias de las comunidades afectas por el deslave Nejapa octubre 2020”, solicitado en Acuerdo número dieciocho, Acta veintisiete, del 17 de noviembre de 2020, ya que en Acuerdo número diez, Acta veintiséis del 03 de noviembre 2020 se le autorizo realizar las mismas aperturas de cuentas. </w:t>
      </w:r>
      <w:r w:rsidRPr="0076159B">
        <w:rPr>
          <w:rFonts w:ascii="Arial" w:hAnsi="Arial" w:cs="Arial"/>
          <w:b/>
          <w:sz w:val="20"/>
          <w:szCs w:val="20"/>
        </w:rPr>
        <w:t>B.</w:t>
      </w:r>
      <w:r w:rsidRPr="0076159B">
        <w:rPr>
          <w:rFonts w:ascii="Arial" w:hAnsi="Arial" w:cs="Arial"/>
          <w:sz w:val="20"/>
          <w:szCs w:val="20"/>
        </w:rPr>
        <w:t xml:space="preserve"> Informe  presentado por la Licenciada Nedda Rebeca Velasco Zometa Delegada Contravencional sobre Proceso Administrativo Sancionador Ref. 03-10-2020, ALMANESA, mismo que se vio y discutió en los puntos jurídicos.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62B22B3E" w14:textId="77777777" w:rsidR="00A73E62" w:rsidRDefault="00A73E62" w:rsidP="00A73E62">
      <w:pPr>
        <w:spacing w:line="360" w:lineRule="auto"/>
        <w:jc w:val="both"/>
        <w:rPr>
          <w:rFonts w:ascii="Arial" w:hAnsi="Arial" w:cs="Arial"/>
          <w:b/>
          <w:bCs/>
          <w:sz w:val="21"/>
          <w:szCs w:val="21"/>
          <w:shd w:val="clear" w:color="auto" w:fill="FFFFFF"/>
        </w:rPr>
      </w:pPr>
    </w:p>
    <w:p w14:paraId="6831DE8F" w14:textId="77777777" w:rsidR="00A73E62" w:rsidRDefault="00A73E62" w:rsidP="00A73E62">
      <w:pPr>
        <w:spacing w:line="360" w:lineRule="auto"/>
        <w:jc w:val="both"/>
        <w:rPr>
          <w:rFonts w:ascii="Arial" w:hAnsi="Arial" w:cs="Arial"/>
          <w:b/>
          <w:bCs/>
          <w:sz w:val="21"/>
          <w:szCs w:val="21"/>
          <w:shd w:val="clear" w:color="auto" w:fill="FFFFFF"/>
        </w:rPr>
      </w:pPr>
    </w:p>
    <w:p w14:paraId="5C340983" w14:textId="77777777" w:rsidR="00A73E62"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35DC034" w14:textId="77777777" w:rsidR="00A73E62" w:rsidRPr="00D62684" w:rsidRDefault="00A73E62" w:rsidP="00A73E62">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4EA36E05" w14:textId="77777777" w:rsidR="00A73E62" w:rsidRDefault="00A73E62" w:rsidP="00A73E62">
      <w:pPr>
        <w:spacing w:line="276" w:lineRule="auto"/>
        <w:rPr>
          <w:rFonts w:ascii="Arial" w:hAnsi="Arial" w:cs="Arial"/>
          <w:b/>
          <w:color w:val="000000" w:themeColor="text1"/>
          <w:sz w:val="20"/>
          <w:szCs w:val="20"/>
        </w:rPr>
      </w:pPr>
    </w:p>
    <w:p w14:paraId="6EC09B91" w14:textId="77777777" w:rsidR="00A73E62" w:rsidRDefault="00A73E62" w:rsidP="00A73E62">
      <w:pPr>
        <w:spacing w:line="276" w:lineRule="auto"/>
        <w:rPr>
          <w:rFonts w:ascii="Arial" w:hAnsi="Arial" w:cs="Arial"/>
          <w:b/>
          <w:color w:val="000000" w:themeColor="text1"/>
          <w:sz w:val="20"/>
          <w:szCs w:val="20"/>
        </w:rPr>
      </w:pPr>
    </w:p>
    <w:p w14:paraId="6E1CFD23" w14:textId="77777777" w:rsidR="00A73E62" w:rsidRDefault="00A73E62" w:rsidP="00A73E62">
      <w:pPr>
        <w:spacing w:line="276" w:lineRule="auto"/>
        <w:rPr>
          <w:rFonts w:ascii="Arial" w:hAnsi="Arial" w:cs="Arial"/>
          <w:b/>
          <w:color w:val="000000" w:themeColor="text1"/>
          <w:sz w:val="20"/>
          <w:szCs w:val="20"/>
        </w:rPr>
      </w:pPr>
    </w:p>
    <w:p w14:paraId="69282478" w14:textId="77777777" w:rsidR="00A73E62" w:rsidRDefault="00A73E62" w:rsidP="00A73E62">
      <w:pPr>
        <w:spacing w:line="276" w:lineRule="auto"/>
        <w:rPr>
          <w:rFonts w:ascii="Arial" w:hAnsi="Arial" w:cs="Arial"/>
          <w:b/>
          <w:color w:val="000000" w:themeColor="text1"/>
          <w:sz w:val="20"/>
          <w:szCs w:val="20"/>
        </w:rPr>
      </w:pPr>
    </w:p>
    <w:p w14:paraId="440BFA11"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1A853C4A"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04669BC2" w14:textId="77777777" w:rsidR="00A73E62" w:rsidRPr="00D62684" w:rsidRDefault="00A73E62" w:rsidP="00A73E62">
      <w:pPr>
        <w:spacing w:line="276" w:lineRule="auto"/>
        <w:jc w:val="center"/>
        <w:rPr>
          <w:rFonts w:ascii="Arial" w:hAnsi="Arial" w:cs="Arial"/>
          <w:b/>
          <w:color w:val="000000" w:themeColor="text1"/>
          <w:sz w:val="20"/>
          <w:szCs w:val="20"/>
        </w:rPr>
      </w:pPr>
    </w:p>
    <w:p w14:paraId="6F720FC8" w14:textId="77777777" w:rsidR="00A73E62" w:rsidRDefault="00A73E62" w:rsidP="00A73E62">
      <w:pPr>
        <w:spacing w:line="276" w:lineRule="auto"/>
        <w:rPr>
          <w:rFonts w:ascii="Arial" w:hAnsi="Arial" w:cs="Arial"/>
          <w:b/>
          <w:color w:val="000000" w:themeColor="text1"/>
          <w:sz w:val="20"/>
          <w:szCs w:val="20"/>
        </w:rPr>
      </w:pPr>
    </w:p>
    <w:p w14:paraId="05D44F3D" w14:textId="77777777" w:rsidR="00A73E62" w:rsidRDefault="00A73E62" w:rsidP="00A73E62">
      <w:pPr>
        <w:spacing w:line="276" w:lineRule="auto"/>
        <w:rPr>
          <w:rFonts w:ascii="Arial" w:hAnsi="Arial" w:cs="Arial"/>
          <w:b/>
          <w:color w:val="000000" w:themeColor="text1"/>
          <w:sz w:val="20"/>
          <w:szCs w:val="20"/>
        </w:rPr>
      </w:pPr>
    </w:p>
    <w:p w14:paraId="3CF09A12" w14:textId="77777777" w:rsidR="00A73E62" w:rsidRDefault="00A73E62" w:rsidP="00A73E62">
      <w:pPr>
        <w:spacing w:line="276" w:lineRule="auto"/>
        <w:rPr>
          <w:rFonts w:ascii="Arial" w:hAnsi="Arial" w:cs="Arial"/>
          <w:b/>
          <w:color w:val="000000" w:themeColor="text1"/>
          <w:sz w:val="20"/>
          <w:szCs w:val="20"/>
        </w:rPr>
      </w:pPr>
    </w:p>
    <w:p w14:paraId="7553863E"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2051F355"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02F0D2A2" w14:textId="77777777" w:rsidR="00A73E62" w:rsidRPr="00D62684" w:rsidRDefault="00A73E62" w:rsidP="00A73E62">
      <w:pPr>
        <w:pStyle w:val="Textoindependiente"/>
        <w:spacing w:line="276" w:lineRule="auto"/>
        <w:rPr>
          <w:rFonts w:ascii="Arial" w:hAnsi="Arial" w:cs="Arial"/>
          <w:b/>
          <w:bCs/>
          <w:color w:val="000000" w:themeColor="text1"/>
          <w:szCs w:val="20"/>
        </w:rPr>
      </w:pPr>
    </w:p>
    <w:p w14:paraId="6BCD40A7" w14:textId="77777777" w:rsidR="00A73E62" w:rsidRDefault="00A73E62" w:rsidP="00A73E62">
      <w:pPr>
        <w:pStyle w:val="Textoindependiente"/>
        <w:spacing w:line="276" w:lineRule="auto"/>
        <w:rPr>
          <w:rFonts w:ascii="Arial" w:hAnsi="Arial" w:cs="Arial"/>
          <w:b/>
          <w:bCs/>
          <w:color w:val="000000" w:themeColor="text1"/>
          <w:szCs w:val="20"/>
        </w:rPr>
      </w:pPr>
    </w:p>
    <w:p w14:paraId="3C364287" w14:textId="77777777" w:rsidR="00A73E62" w:rsidRDefault="00A73E62" w:rsidP="00A73E62">
      <w:pPr>
        <w:spacing w:line="276" w:lineRule="auto"/>
        <w:rPr>
          <w:rFonts w:ascii="Arial" w:hAnsi="Arial" w:cs="Arial"/>
          <w:b/>
          <w:bCs/>
          <w:color w:val="000000" w:themeColor="text1"/>
          <w:sz w:val="20"/>
          <w:szCs w:val="20"/>
        </w:rPr>
      </w:pPr>
    </w:p>
    <w:p w14:paraId="08A30931" w14:textId="77777777" w:rsidR="00A73E62" w:rsidRDefault="00A73E62" w:rsidP="00A73E62">
      <w:pPr>
        <w:spacing w:line="276" w:lineRule="auto"/>
        <w:rPr>
          <w:rFonts w:ascii="Arial" w:hAnsi="Arial" w:cs="Arial"/>
          <w:b/>
          <w:bCs/>
          <w:color w:val="000000" w:themeColor="text1"/>
          <w:sz w:val="20"/>
          <w:szCs w:val="20"/>
        </w:rPr>
      </w:pPr>
    </w:p>
    <w:p w14:paraId="71A44F99"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478EA6A1"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469B46AE"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4DF35308" w14:textId="77777777" w:rsidR="00A73E62" w:rsidRDefault="00A73E62" w:rsidP="00A73E62">
      <w:pPr>
        <w:spacing w:line="276" w:lineRule="auto"/>
        <w:rPr>
          <w:rFonts w:ascii="Arial" w:hAnsi="Arial" w:cs="Arial"/>
          <w:b/>
          <w:color w:val="000000" w:themeColor="text1"/>
          <w:sz w:val="20"/>
          <w:szCs w:val="20"/>
        </w:rPr>
      </w:pPr>
    </w:p>
    <w:p w14:paraId="0AC5413C" w14:textId="77777777" w:rsidR="00A73E62" w:rsidRDefault="00A73E62" w:rsidP="00A73E62">
      <w:pPr>
        <w:spacing w:line="276" w:lineRule="auto"/>
        <w:rPr>
          <w:rFonts w:ascii="Arial" w:hAnsi="Arial" w:cs="Arial"/>
          <w:b/>
          <w:color w:val="000000" w:themeColor="text1"/>
          <w:sz w:val="20"/>
          <w:szCs w:val="20"/>
        </w:rPr>
      </w:pPr>
    </w:p>
    <w:p w14:paraId="4C6460C8" w14:textId="77777777" w:rsidR="00A73E62" w:rsidRDefault="00A73E62" w:rsidP="00A73E62">
      <w:pPr>
        <w:spacing w:line="276" w:lineRule="auto"/>
        <w:rPr>
          <w:rFonts w:ascii="Arial" w:hAnsi="Arial" w:cs="Arial"/>
          <w:b/>
          <w:color w:val="000000" w:themeColor="text1"/>
          <w:sz w:val="20"/>
          <w:szCs w:val="20"/>
        </w:rPr>
      </w:pPr>
    </w:p>
    <w:p w14:paraId="41E1A529"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0889DAD5" w14:textId="77777777" w:rsidR="00A73E62" w:rsidRPr="00D62684" w:rsidRDefault="00A73E62" w:rsidP="00A73E62">
      <w:pPr>
        <w:spacing w:line="276" w:lineRule="auto"/>
        <w:jc w:val="center"/>
        <w:rPr>
          <w:rFonts w:ascii="Arial" w:hAnsi="Arial" w:cs="Arial"/>
          <w:b/>
          <w:color w:val="000000" w:themeColor="text1"/>
          <w:sz w:val="20"/>
          <w:szCs w:val="20"/>
        </w:rPr>
      </w:pPr>
    </w:p>
    <w:p w14:paraId="2B9CD50D" w14:textId="77777777" w:rsidR="00A73E62" w:rsidRDefault="00A73E62" w:rsidP="00A73E62">
      <w:pPr>
        <w:spacing w:line="276" w:lineRule="auto"/>
        <w:rPr>
          <w:rFonts w:ascii="Arial" w:hAnsi="Arial" w:cs="Arial"/>
          <w:b/>
          <w:color w:val="000000" w:themeColor="text1"/>
          <w:sz w:val="20"/>
          <w:szCs w:val="20"/>
        </w:rPr>
      </w:pPr>
    </w:p>
    <w:p w14:paraId="3AA62BFD" w14:textId="77777777" w:rsidR="00A73E62" w:rsidRDefault="00A73E62" w:rsidP="00A73E62">
      <w:pPr>
        <w:spacing w:line="276" w:lineRule="auto"/>
        <w:rPr>
          <w:rFonts w:ascii="Arial" w:hAnsi="Arial" w:cs="Arial"/>
          <w:b/>
          <w:color w:val="000000" w:themeColor="text1"/>
          <w:sz w:val="20"/>
          <w:szCs w:val="20"/>
        </w:rPr>
      </w:pPr>
    </w:p>
    <w:p w14:paraId="13F261B4" w14:textId="77777777" w:rsidR="00A73E62" w:rsidRDefault="00A73E62" w:rsidP="00A73E62">
      <w:pPr>
        <w:spacing w:line="276" w:lineRule="auto"/>
        <w:rPr>
          <w:rFonts w:ascii="Arial" w:hAnsi="Arial" w:cs="Arial"/>
          <w:b/>
          <w:color w:val="000000" w:themeColor="text1"/>
          <w:sz w:val="20"/>
          <w:szCs w:val="20"/>
        </w:rPr>
      </w:pPr>
    </w:p>
    <w:p w14:paraId="549AF33B"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57720B27"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4D22C683" w14:textId="77777777" w:rsidR="00A73E62" w:rsidRDefault="00A73E62" w:rsidP="00A73E62">
      <w:pPr>
        <w:spacing w:line="276" w:lineRule="auto"/>
        <w:rPr>
          <w:rFonts w:ascii="Arial" w:hAnsi="Arial" w:cs="Arial"/>
          <w:b/>
          <w:color w:val="000000" w:themeColor="text1"/>
          <w:sz w:val="20"/>
          <w:szCs w:val="20"/>
        </w:rPr>
      </w:pPr>
    </w:p>
    <w:p w14:paraId="4A266648" w14:textId="77777777" w:rsidR="00A73E62" w:rsidRDefault="00A73E62" w:rsidP="00A73E62">
      <w:pPr>
        <w:spacing w:line="276" w:lineRule="auto"/>
        <w:rPr>
          <w:rFonts w:ascii="Arial" w:hAnsi="Arial" w:cs="Arial"/>
          <w:b/>
          <w:color w:val="000000" w:themeColor="text1"/>
          <w:sz w:val="20"/>
          <w:szCs w:val="20"/>
        </w:rPr>
      </w:pPr>
    </w:p>
    <w:p w14:paraId="3E2EB811" w14:textId="77777777" w:rsidR="00A73E62" w:rsidRDefault="00A73E62" w:rsidP="00A73E62">
      <w:pPr>
        <w:spacing w:line="276" w:lineRule="auto"/>
        <w:rPr>
          <w:rFonts w:ascii="Arial" w:hAnsi="Arial" w:cs="Arial"/>
          <w:b/>
          <w:color w:val="000000" w:themeColor="text1"/>
          <w:sz w:val="20"/>
          <w:szCs w:val="20"/>
        </w:rPr>
      </w:pPr>
    </w:p>
    <w:p w14:paraId="21582AD6" w14:textId="77777777" w:rsidR="00A73E62" w:rsidRDefault="00A73E62" w:rsidP="00A73E62">
      <w:pPr>
        <w:spacing w:line="276" w:lineRule="auto"/>
        <w:rPr>
          <w:rFonts w:ascii="Arial" w:hAnsi="Arial" w:cs="Arial"/>
          <w:b/>
          <w:color w:val="000000" w:themeColor="text1"/>
          <w:sz w:val="20"/>
          <w:szCs w:val="20"/>
        </w:rPr>
      </w:pPr>
    </w:p>
    <w:p w14:paraId="4E70123B" w14:textId="77777777" w:rsidR="00A73E62" w:rsidRPr="00D62684" w:rsidRDefault="00A73E62" w:rsidP="00A73E62">
      <w:pPr>
        <w:spacing w:line="276" w:lineRule="auto"/>
        <w:rPr>
          <w:rFonts w:ascii="Arial" w:hAnsi="Arial" w:cs="Arial"/>
          <w:b/>
          <w:color w:val="000000" w:themeColor="text1"/>
          <w:sz w:val="20"/>
          <w:szCs w:val="20"/>
        </w:rPr>
      </w:pPr>
    </w:p>
    <w:p w14:paraId="3C784E01"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6E555DC4" w14:textId="77777777" w:rsidR="00A73E62" w:rsidRPr="00D62684" w:rsidRDefault="00A73E62" w:rsidP="00A73E62">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5BFB2D80" w14:textId="77777777" w:rsidR="00A73E62" w:rsidRPr="00D62684" w:rsidRDefault="00A73E62" w:rsidP="00A73E62">
      <w:pPr>
        <w:spacing w:line="276" w:lineRule="auto"/>
        <w:rPr>
          <w:rFonts w:ascii="Arial" w:hAnsi="Arial" w:cs="Arial"/>
          <w:b/>
          <w:color w:val="000000" w:themeColor="text1"/>
          <w:sz w:val="20"/>
          <w:szCs w:val="20"/>
        </w:rPr>
      </w:pPr>
    </w:p>
    <w:p w14:paraId="4E0D66BC" w14:textId="77777777" w:rsidR="00A73E62" w:rsidRDefault="00A73E62" w:rsidP="00A73E62">
      <w:pPr>
        <w:spacing w:line="276" w:lineRule="auto"/>
        <w:jc w:val="center"/>
        <w:rPr>
          <w:rFonts w:ascii="Arial" w:hAnsi="Arial" w:cs="Arial"/>
          <w:b/>
          <w:color w:val="000000" w:themeColor="text1"/>
          <w:sz w:val="20"/>
          <w:szCs w:val="20"/>
        </w:rPr>
      </w:pPr>
    </w:p>
    <w:p w14:paraId="732B0EF7" w14:textId="77777777" w:rsidR="00A73E62" w:rsidRPr="00D62684" w:rsidRDefault="00A73E62" w:rsidP="00A73E62">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55E9FD4F" w14:textId="77777777" w:rsidR="00A73E62" w:rsidRPr="00D62684" w:rsidRDefault="00A73E62" w:rsidP="00A73E62">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tbl>
      <w:tblPr>
        <w:tblStyle w:val="Tablaconcuadrcula"/>
        <w:tblW w:w="9214" w:type="dxa"/>
        <w:tblInd w:w="-147" w:type="dxa"/>
        <w:tblLook w:val="04A0" w:firstRow="1" w:lastRow="0" w:firstColumn="1" w:lastColumn="0" w:noHBand="0" w:noVBand="1"/>
      </w:tblPr>
      <w:tblGrid>
        <w:gridCol w:w="1418"/>
        <w:gridCol w:w="4394"/>
        <w:gridCol w:w="3402"/>
      </w:tblGrid>
      <w:tr w:rsidR="00100515" w:rsidRPr="0051085B" w14:paraId="318D9511" w14:textId="77777777" w:rsidTr="00F508CC">
        <w:tc>
          <w:tcPr>
            <w:tcW w:w="1418" w:type="dxa"/>
          </w:tcPr>
          <w:p w14:paraId="0CA7A8FA" w14:textId="77777777" w:rsidR="00100515" w:rsidRPr="0051085B" w:rsidRDefault="00100515" w:rsidP="00100515">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29</w:t>
            </w:r>
          </w:p>
        </w:tc>
        <w:tc>
          <w:tcPr>
            <w:tcW w:w="4394" w:type="dxa"/>
          </w:tcPr>
          <w:p w14:paraId="170A3A2B" w14:textId="77777777" w:rsidR="00100515" w:rsidRPr="0051085B" w:rsidRDefault="00100515" w:rsidP="00F508CC">
            <w:pPr>
              <w:spacing w:line="360" w:lineRule="auto"/>
              <w:ind w:right="-518"/>
              <w:jc w:val="both"/>
              <w:rPr>
                <w:rFonts w:ascii="Arial" w:hAnsi="Arial" w:cs="Arial"/>
                <w:b/>
                <w:bCs/>
                <w:sz w:val="20"/>
                <w:szCs w:val="20"/>
              </w:rPr>
            </w:pPr>
            <w:r>
              <w:rPr>
                <w:rFonts w:ascii="Arial" w:hAnsi="Arial" w:cs="Arial"/>
                <w:b/>
                <w:bCs/>
                <w:sz w:val="20"/>
                <w:szCs w:val="20"/>
              </w:rPr>
              <w:t xml:space="preserve">VIGESIMA </w:t>
            </w:r>
            <w:r w:rsidR="00F508CC">
              <w:rPr>
                <w:rFonts w:ascii="Arial" w:hAnsi="Arial" w:cs="Arial"/>
                <w:b/>
                <w:bCs/>
                <w:sz w:val="20"/>
                <w:szCs w:val="20"/>
              </w:rPr>
              <w:t>SEXTA</w:t>
            </w:r>
            <w:r>
              <w:rPr>
                <w:rFonts w:ascii="Arial" w:hAnsi="Arial" w:cs="Arial"/>
                <w:b/>
                <w:bCs/>
                <w:sz w:val="20"/>
                <w:szCs w:val="20"/>
              </w:rPr>
              <w:t xml:space="preserve"> SESION O</w:t>
            </w:r>
            <w:r w:rsidRPr="0051085B">
              <w:rPr>
                <w:rFonts w:ascii="Arial" w:hAnsi="Arial" w:cs="Arial"/>
                <w:b/>
                <w:bCs/>
                <w:sz w:val="20"/>
                <w:szCs w:val="20"/>
              </w:rPr>
              <w:t>RDINARIA</w:t>
            </w:r>
          </w:p>
        </w:tc>
        <w:tc>
          <w:tcPr>
            <w:tcW w:w="3402" w:type="dxa"/>
          </w:tcPr>
          <w:p w14:paraId="7E6631B3" w14:textId="77777777" w:rsidR="00100515" w:rsidRPr="0051085B" w:rsidRDefault="00100515" w:rsidP="00D97E51">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0</w:t>
            </w:r>
            <w:r w:rsidR="00D97E51">
              <w:rPr>
                <w:rFonts w:ascii="Arial" w:hAnsi="Arial" w:cs="Arial"/>
                <w:b/>
                <w:bCs/>
                <w:sz w:val="20"/>
                <w:szCs w:val="20"/>
              </w:rPr>
              <w:t>8</w:t>
            </w:r>
            <w:r>
              <w:rPr>
                <w:rFonts w:ascii="Arial" w:hAnsi="Arial" w:cs="Arial"/>
                <w:b/>
                <w:bCs/>
                <w:sz w:val="20"/>
                <w:szCs w:val="20"/>
              </w:rPr>
              <w:t xml:space="preserve"> DE DICIEMBRE 2</w:t>
            </w:r>
            <w:r w:rsidRPr="0051085B">
              <w:rPr>
                <w:rFonts w:ascii="Arial" w:hAnsi="Arial" w:cs="Arial"/>
                <w:b/>
                <w:bCs/>
                <w:sz w:val="20"/>
                <w:szCs w:val="20"/>
              </w:rPr>
              <w:t>020</w:t>
            </w:r>
          </w:p>
        </w:tc>
      </w:tr>
    </w:tbl>
    <w:p w14:paraId="1F9C7C87" w14:textId="77777777" w:rsidR="00A73E62" w:rsidRDefault="00A73E62" w:rsidP="00A73E62">
      <w:pPr>
        <w:spacing w:line="360" w:lineRule="auto"/>
        <w:jc w:val="both"/>
        <w:rPr>
          <w:rFonts w:ascii="Arial" w:hAnsi="Arial" w:cs="Arial"/>
          <w:b/>
          <w:bCs/>
          <w:sz w:val="21"/>
          <w:szCs w:val="21"/>
          <w:shd w:val="clear" w:color="auto" w:fill="FFFFFF"/>
        </w:rPr>
      </w:pPr>
    </w:p>
    <w:p w14:paraId="5162083B" w14:textId="77777777" w:rsidR="00F508CC" w:rsidRPr="004420E6" w:rsidRDefault="00F508CC" w:rsidP="00F508CC">
      <w:pPr>
        <w:spacing w:line="360" w:lineRule="auto"/>
        <w:jc w:val="both"/>
        <w:rPr>
          <w:rFonts w:ascii="Arial" w:hAnsi="Arial" w:cs="Arial"/>
          <w:sz w:val="20"/>
          <w:szCs w:val="20"/>
        </w:rPr>
      </w:pPr>
      <w:r w:rsidRPr="004420E6">
        <w:rPr>
          <w:rFonts w:ascii="Arial" w:hAnsi="Arial" w:cs="Arial"/>
          <w:b/>
          <w:bCs/>
          <w:sz w:val="20"/>
          <w:szCs w:val="20"/>
        </w:rPr>
        <w:t>ACTA NÚMERO VEINTINUEVE. SEXTA SESION EXTRA ORDINARIA DEL CONCEJO MUNICIPAL DE NEJAPA.</w:t>
      </w:r>
      <w:r w:rsidRPr="004420E6">
        <w:rPr>
          <w:rFonts w:ascii="Arial" w:hAnsi="Arial" w:cs="Arial"/>
          <w:b/>
          <w:sz w:val="20"/>
          <w:szCs w:val="20"/>
        </w:rPr>
        <w:t xml:space="preserve"> </w:t>
      </w:r>
      <w:r w:rsidRPr="004420E6">
        <w:rPr>
          <w:rFonts w:ascii="Arial" w:hAnsi="Arial" w:cs="Arial"/>
          <w:sz w:val="20"/>
          <w:szCs w:val="20"/>
        </w:rPr>
        <w:t>Convocada por el Alcalde Municipal, Ingeniero Adolfo Rivas Barrios, y celebrada por el Concejo Municipal en el Hostal Los Ranchos, de esta ciudad, desde las ocho horas del día ocho de diciembre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y la Suscrita Secretaria Municipal. ””””””””””””””””</w:t>
      </w:r>
      <w:r w:rsidRPr="004420E6">
        <w:rPr>
          <w:rFonts w:ascii="Arial" w:hAnsi="Arial" w:cs="Arial"/>
          <w:b/>
          <w:sz w:val="20"/>
          <w:szCs w:val="20"/>
        </w:rPr>
        <w:t xml:space="preserve"> </w:t>
      </w:r>
      <w:r w:rsidRPr="004420E6">
        <w:rPr>
          <w:rFonts w:ascii="Arial" w:hAnsi="Arial" w:cs="Arial"/>
          <w:b/>
          <w:bCs/>
          <w:sz w:val="20"/>
          <w:szCs w:val="20"/>
        </w:rPr>
        <w:t>DESARROLLO DE LA SESION.</w:t>
      </w:r>
      <w:r w:rsidRPr="004420E6">
        <w:rPr>
          <w:rFonts w:ascii="Arial" w:hAnsi="Arial" w:cs="Arial"/>
          <w:b/>
          <w:sz w:val="20"/>
          <w:szCs w:val="20"/>
        </w:rPr>
        <w:t xml:space="preserve"> La suscrita procedió a: A) </w:t>
      </w:r>
      <w:r w:rsidRPr="004420E6">
        <w:rPr>
          <w:rFonts w:ascii="Arial" w:hAnsi="Arial" w:cs="Arial"/>
          <w:sz w:val="20"/>
          <w:szCs w:val="20"/>
        </w:rPr>
        <w:t>Verificación del Quórum, lo que se comprobó estando presentes, El Alcalde Municipal, ocho regidores propietarios y cuatro suplentes.</w:t>
      </w:r>
      <w:r w:rsidRPr="004420E6">
        <w:rPr>
          <w:rFonts w:ascii="Arial" w:hAnsi="Arial" w:cs="Arial"/>
          <w:b/>
          <w:sz w:val="20"/>
          <w:szCs w:val="20"/>
        </w:rPr>
        <w:t xml:space="preserve"> B) </w:t>
      </w:r>
      <w:r w:rsidRPr="004420E6">
        <w:rPr>
          <w:rFonts w:ascii="Arial" w:hAnsi="Arial" w:cs="Arial"/>
          <w:sz w:val="20"/>
          <w:szCs w:val="20"/>
        </w:rPr>
        <w:t>Se sometió para aprobación la siguiente agenda:</w:t>
      </w:r>
      <w:r w:rsidRPr="004420E6">
        <w:rPr>
          <w:rFonts w:ascii="Arial" w:hAnsi="Arial" w:cs="Arial"/>
          <w:b/>
          <w:sz w:val="20"/>
          <w:szCs w:val="20"/>
        </w:rPr>
        <w:t xml:space="preserve"> PUNTO UNO: INFORMES:</w:t>
      </w:r>
      <w:r w:rsidRPr="004420E6">
        <w:rPr>
          <w:rFonts w:ascii="Arial" w:hAnsi="Arial" w:cs="Arial"/>
          <w:sz w:val="20"/>
          <w:szCs w:val="20"/>
        </w:rPr>
        <w:t xml:space="preserve"> Análisis sobre situación y recomendaciones para sector picacho, Nejapa, por deslave ocurrido el día 29-30 de octubre del corriente año, y Análisis de terrenos de reubicación a afectados en sector picacho, Nejapa.</w:t>
      </w:r>
      <w:r w:rsidRPr="004420E6">
        <w:rPr>
          <w:rFonts w:ascii="Arial" w:hAnsi="Arial" w:cs="Arial"/>
          <w:b/>
          <w:sz w:val="20"/>
          <w:szCs w:val="20"/>
        </w:rPr>
        <w:t xml:space="preserve"> PUNTO DOS: JURIDICO. </w:t>
      </w:r>
      <w:r w:rsidRPr="004420E6">
        <w:rPr>
          <w:rFonts w:ascii="Arial" w:hAnsi="Arial" w:cs="Arial"/>
          <w:sz w:val="20"/>
          <w:szCs w:val="20"/>
        </w:rPr>
        <w:t xml:space="preserve">Solicitud para otorgar poder a favor del agende del CAM señor Ernesto Salvador Sanchez Fuentes, para realizar los trámites pertinentes para refrendar la matrícula de una escopeta propiedad de la Alcaldía, Anteproyecto de resolución final de Recurso de Apelación interpuesto por la Sociedad CORFRUT, S.A. DE C.V. en contra de la resolución pronunciada por la Unidad de Administración Tributaria a las ocho horas del día tres de agosto del año dos mil veinte, Solicitud de reorientación de fondos para pagos de aguinaldo del año 2020. </w:t>
      </w:r>
      <w:r w:rsidRPr="004420E6">
        <w:rPr>
          <w:rFonts w:ascii="Arial" w:hAnsi="Arial" w:cs="Arial"/>
          <w:b/>
          <w:sz w:val="20"/>
          <w:szCs w:val="20"/>
        </w:rPr>
        <w:t xml:space="preserve">PUNTO TRES: ACUERDOS: a) JURIDICO. </w:t>
      </w:r>
      <w:r w:rsidRPr="004420E6">
        <w:rPr>
          <w:rFonts w:ascii="Arial" w:hAnsi="Arial" w:cs="Arial"/>
          <w:sz w:val="20"/>
          <w:szCs w:val="20"/>
        </w:rPr>
        <w:t xml:space="preserve">Solicitud para otorgar poder a favor del agende del CAM señor Ernesto Salvador Sanchez Fuentes, para realizar los trámites pertinentes para refrendar la matrícula de una escopeta propiedad de la Alcaldía, Anteproyecto de resolución final de Recurso de Apelación interpuesto por la Sociedad CORFRUT, S.A. DE C.V. en contra de la resolución pronunciada por la Unidad de Administración Tributaria a las ocho horas del día tres de agosto del año dos mil veinte, Solicitud de reorientación de fondos para pagos de aguinaldo del año 2020; </w:t>
      </w:r>
      <w:r w:rsidRPr="004420E6">
        <w:rPr>
          <w:rFonts w:ascii="Arial" w:hAnsi="Arial" w:cs="Arial"/>
          <w:b/>
          <w:sz w:val="20"/>
          <w:szCs w:val="20"/>
        </w:rPr>
        <w:t>b)</w:t>
      </w:r>
      <w:r w:rsidRPr="004420E6">
        <w:rPr>
          <w:rFonts w:ascii="Arial" w:hAnsi="Arial" w:cs="Arial"/>
          <w:sz w:val="20"/>
          <w:szCs w:val="20"/>
        </w:rPr>
        <w:t xml:space="preserve"> Solicitud presentada por la señora Ana María Sanchez Crisóstomo, ayuda humanitaria; </w:t>
      </w:r>
      <w:r w:rsidRPr="004420E6">
        <w:rPr>
          <w:rFonts w:ascii="Arial" w:hAnsi="Arial" w:cs="Arial"/>
          <w:b/>
          <w:sz w:val="20"/>
          <w:szCs w:val="20"/>
        </w:rPr>
        <w:t xml:space="preserve">c) </w:t>
      </w:r>
      <w:r w:rsidRPr="004420E6">
        <w:rPr>
          <w:rFonts w:ascii="Arial" w:hAnsi="Arial" w:cs="Arial"/>
          <w:sz w:val="20"/>
          <w:szCs w:val="20"/>
        </w:rPr>
        <w:t xml:space="preserve">Solicitud presentada por la señora Tomasa Mireya Cucufate de Castillo, Ayuda Humanitaria, </w:t>
      </w:r>
      <w:r w:rsidRPr="004420E6">
        <w:rPr>
          <w:rFonts w:ascii="Arial" w:hAnsi="Arial" w:cs="Arial"/>
          <w:b/>
          <w:sz w:val="20"/>
          <w:szCs w:val="20"/>
        </w:rPr>
        <w:t>d)</w:t>
      </w:r>
      <w:r w:rsidRPr="004420E6">
        <w:rPr>
          <w:rFonts w:ascii="Arial" w:hAnsi="Arial" w:cs="Arial"/>
          <w:sz w:val="20"/>
          <w:szCs w:val="20"/>
        </w:rPr>
        <w:t xml:space="preserve"> Solicitud presentada por la señora Yenci Castillo Gómez, Apoyo económico, </w:t>
      </w:r>
      <w:r w:rsidRPr="004420E6">
        <w:rPr>
          <w:rFonts w:ascii="Arial" w:hAnsi="Arial" w:cs="Arial"/>
          <w:b/>
          <w:sz w:val="20"/>
          <w:szCs w:val="20"/>
        </w:rPr>
        <w:t>e)</w:t>
      </w:r>
      <w:r w:rsidRPr="004420E6">
        <w:rPr>
          <w:rFonts w:ascii="Arial" w:hAnsi="Arial" w:cs="Arial"/>
          <w:sz w:val="20"/>
          <w:szCs w:val="20"/>
        </w:rPr>
        <w:t xml:space="preserve"> Solicitud presentada por el Licenciado Israel Landaverde, Oficina de Gestión y Cooperación, Asignación de responsabilidades del proyecto de emprendedores afectados por COVID-19, Renuncia Voluntaria, </w:t>
      </w:r>
      <w:r w:rsidRPr="004420E6">
        <w:rPr>
          <w:rFonts w:ascii="Arial" w:hAnsi="Arial" w:cs="Arial"/>
          <w:b/>
          <w:sz w:val="20"/>
          <w:szCs w:val="20"/>
        </w:rPr>
        <w:t>f)</w:t>
      </w:r>
      <w:r w:rsidRPr="004420E6">
        <w:rPr>
          <w:rFonts w:ascii="Arial" w:hAnsi="Arial" w:cs="Arial"/>
          <w:sz w:val="20"/>
          <w:szCs w:val="20"/>
        </w:rPr>
        <w:t xml:space="preserve">  Solicitud presentada por la Comisión Deslave Nejapa, informe sobre el uso de los recursos provenientes del Fondo para el Desarrollo de Obras y Reestructuración de Pasivos,    </w:t>
      </w:r>
      <w:r w:rsidRPr="004420E6">
        <w:rPr>
          <w:rFonts w:ascii="Arial" w:hAnsi="Arial" w:cs="Arial"/>
          <w:b/>
          <w:sz w:val="20"/>
          <w:szCs w:val="20"/>
        </w:rPr>
        <w:t xml:space="preserve">g) </w:t>
      </w:r>
      <w:r w:rsidRPr="004420E6">
        <w:rPr>
          <w:rFonts w:ascii="Arial" w:hAnsi="Arial" w:cs="Arial"/>
          <w:sz w:val="20"/>
          <w:szCs w:val="20"/>
        </w:rPr>
        <w:t xml:space="preserve">Solicitud presentada por la Arquitecta Xenia Guadalupe Rodas Rodríguez, Gerente de Proyectos, Modificación de Acuerdo 17, Acta 19, de fecha 04 de septiembre 2020, </w:t>
      </w:r>
      <w:r w:rsidRPr="004420E6">
        <w:rPr>
          <w:rFonts w:ascii="Arial" w:hAnsi="Arial" w:cs="Arial"/>
          <w:b/>
          <w:sz w:val="20"/>
          <w:szCs w:val="20"/>
        </w:rPr>
        <w:t xml:space="preserve">h) </w:t>
      </w:r>
      <w:r w:rsidRPr="004420E6">
        <w:rPr>
          <w:rFonts w:ascii="Arial" w:hAnsi="Arial" w:cs="Arial"/>
          <w:sz w:val="20"/>
          <w:szCs w:val="20"/>
        </w:rPr>
        <w:t xml:space="preserve">Solicitud presentada por la Licenciada Mercedes Hernández, Administradora del Polideportivo Vitoria Gasteiz, fondo de cambio, </w:t>
      </w:r>
      <w:r w:rsidRPr="004420E6">
        <w:rPr>
          <w:rFonts w:ascii="Arial" w:hAnsi="Arial" w:cs="Arial"/>
          <w:b/>
          <w:sz w:val="20"/>
          <w:szCs w:val="20"/>
        </w:rPr>
        <w:t xml:space="preserve"> i)</w:t>
      </w:r>
      <w:r w:rsidRPr="004420E6">
        <w:rPr>
          <w:rFonts w:ascii="Arial" w:hAnsi="Arial" w:cs="Arial"/>
          <w:sz w:val="20"/>
          <w:szCs w:val="20"/>
        </w:rPr>
        <w:t xml:space="preserve"> Solicitud realizada por la señora Nora del Carmen Aguirre, Jefa de la Unidad de Adquisiciones y Contrataciones, Adjudicación de proyectos: Construcción de cordón cuneta y pavimentación asfáltica del polígono 11 de la Lotificación Macance, Bacheo y recarpeteo de la Avenida Concepción Norte desde la 1º calle oriente hasta el polideportivo Vitoria Gasteiz,</w:t>
      </w:r>
      <w:r w:rsidRPr="004420E6">
        <w:rPr>
          <w:rFonts w:ascii="Arial" w:hAnsi="Arial" w:cs="Arial"/>
          <w:b/>
          <w:sz w:val="20"/>
          <w:szCs w:val="20"/>
        </w:rPr>
        <w:t xml:space="preserve"> PUNTO CUATRO: VARIOS</w:t>
      </w:r>
      <w:r w:rsidRPr="004420E6">
        <w:rPr>
          <w:rFonts w:ascii="Arial" w:hAnsi="Arial" w:cs="Arial"/>
          <w:sz w:val="20"/>
          <w:szCs w:val="20"/>
        </w:rPr>
        <w:t xml:space="preserve">. ”””””””””””” </w:t>
      </w:r>
      <w:r w:rsidRPr="004420E6">
        <w:rPr>
          <w:rFonts w:ascii="Arial" w:hAnsi="Arial" w:cs="Arial"/>
          <w:b/>
          <w:sz w:val="20"/>
          <w:szCs w:val="20"/>
        </w:rPr>
        <w:t>DISCUSION Y TOMA DE ACUERDOS</w:t>
      </w:r>
      <w:proofErr w:type="gramStart"/>
      <w:r w:rsidRPr="004420E6">
        <w:rPr>
          <w:rFonts w:ascii="Arial" w:hAnsi="Arial" w:cs="Arial"/>
          <w:b/>
          <w:sz w:val="20"/>
          <w:szCs w:val="20"/>
        </w:rPr>
        <w:t>. ”</w:t>
      </w:r>
      <w:proofErr w:type="gramEnd"/>
      <w:r w:rsidRPr="004420E6">
        <w:rPr>
          <w:rFonts w:ascii="Arial" w:hAnsi="Arial" w:cs="Arial"/>
          <w:sz w:val="20"/>
          <w:szCs w:val="20"/>
        </w:rPr>
        <w:t xml:space="preserve">”””””””””””” </w:t>
      </w:r>
      <w:r w:rsidRPr="004420E6">
        <w:rPr>
          <w:rFonts w:ascii="Arial" w:hAnsi="Arial" w:cs="Arial"/>
          <w:b/>
          <w:sz w:val="20"/>
          <w:szCs w:val="20"/>
        </w:rPr>
        <w:t>PUNTO UNO: INFORMES:</w:t>
      </w:r>
      <w:r w:rsidRPr="004420E6">
        <w:rPr>
          <w:rFonts w:ascii="Arial" w:hAnsi="Arial" w:cs="Arial"/>
          <w:sz w:val="20"/>
          <w:szCs w:val="20"/>
        </w:rPr>
        <w:t xml:space="preserve"> </w:t>
      </w:r>
      <w:r w:rsidRPr="00DE2BE5">
        <w:rPr>
          <w:rFonts w:ascii="Arial" w:hAnsi="Arial" w:cs="Arial"/>
          <w:b/>
          <w:sz w:val="20"/>
          <w:szCs w:val="20"/>
        </w:rPr>
        <w:t>A.</w:t>
      </w:r>
      <w:r>
        <w:rPr>
          <w:rFonts w:ascii="Arial" w:hAnsi="Arial" w:cs="Arial"/>
          <w:sz w:val="20"/>
          <w:szCs w:val="20"/>
        </w:rPr>
        <w:t xml:space="preserve"> Saluda y expone el Ingeniero Alex Chavez, forma parte del equipo técnico de COAMSS-OPAMSS, y explica que el presente informe técnico se ha realizado con el objetivo de evaluar el desastre ocurrido en el sector conocido como comunidad “Los Angelitos”, conocido también como “el chorizo”, ubicada en el Municipio de Nejapa, para la tormenta ocurrido el pasado jueves 29 de octubre 2020, la cual provoco un flujo de escombros que descendió desde la parte alta del Volcán “El Picacho”, por lo que da un análisis de las condiciones del asentamiento previas al suceso, también se revisa la normativa de ordenamiento territorial vigente y se desarrolla un análisis técnico sobre las condiciones que posibilitaron que se diera el flujo en la zona. Finalmente, desde un enfoque de mitigación de riesgos se desarrollan una seria de conclusiones y recomendaciones a tomar en cuenta para fortalecer las condiciones tanto físicas como organizativas del lugar. En total se estima que la comunidad era habitada por un aproximado de 160 familias, el año 2008 se tiene registros en esa oficina  que en la comunidad habitaban un aproximado de 50 familias, lo cual denota que en el transcurso de los últimos 12 años se ha triplicado el número de familias que habitan a orillas del cauce de la quebrada “terraplén”, que es parte de la microcuenca del rio. De acuerdo a los mapas y estudios publicados en 2010 y 2018 por esa oficina, referentes a peligrosidad por amenazas geológicas e hidrometereológicas en el AMSS, muestran que la comunidad está ubicada en un sitio de trayectoria de potenciales flujos de escombros. </w:t>
      </w:r>
      <w:r w:rsidRPr="00AC5D3C">
        <w:rPr>
          <w:rFonts w:ascii="Arial" w:hAnsi="Arial" w:cs="Arial"/>
          <w:b/>
          <w:sz w:val="20"/>
          <w:szCs w:val="20"/>
          <w:u w:val="single"/>
        </w:rPr>
        <w:t>Análisis de lo ocurrido:</w:t>
      </w:r>
      <w:r>
        <w:rPr>
          <w:rFonts w:ascii="Arial" w:hAnsi="Arial" w:cs="Arial"/>
          <w:sz w:val="20"/>
          <w:szCs w:val="20"/>
        </w:rPr>
        <w:t xml:space="preserve"> El flujo de escombros del 29 de octubre inicio en Quebrada la Ronda y llego hasta parte baja en quebrada Terraplén. La quebrada la Ronda y el sector habían sido afectados por flujos debido a tormenta Amanda/Cristóbal, cuyo deposito quedaron acumulados en ladera y luego fueron re transportados por nuevo flujo durante tormenta del 29 de octubre. En quebrada colindante todavía hay material acumulado que podría re-transportarse en otro momento sobre quebrada La Ronda y Quebradona. La zona de inicio de flujo esta en zonas que tienen una peligrosidad muy alta e erosión y a movimientos de ladra, estando en el frente de denudación de las laderas de erosión. La comisión original del Picacho (superficie estructural de un estratovolcán con flujos de lava (fracturada) predominantemente, que se intercalan con estratos de tefra, escoria cenizas Están meteorizados de manera profunda las cenizas y los flujos piro plásticos. Debido a su composición geológica, posición geomorfológica y fuerte pendiente, históricamente el sector del Picacho es propenso a verse afectado por flojos de escombros. Comúnmente los flujos se inician como deslizamientos o reptación y cambia su composición aun torrente de una mezcla de agua, suelo, arboles, vegetación y roca bajo la acción de la gravedad y poniendo en riesgo a su paso viviendas, carreteras y otros elementos expuestos. Los flujos son más peligrosos e importantes debido a la alta velocidad y que su impacto llego lejos de su lugar de origen. La acumulación de depósitos y sedimentos dentro de las quebradas que estén saturados, puede hace que un pequeño movimiento de ladera desencadene e flujo de escombros al producir licuefacción y movilizar un volumen de mayor daño. Un desencadenador de los flujos de escombros suelen ser grandes bloques de lava, que están generalmente en estratos inestables en las laderas de los barrancos. Cuando la tefra o escoria parcialmente alterada en el subyacente se satura con agua subterránea/subsuperficial y lluvia, los bloques de lava empiezan a moverse y a fluir hasta que se forma un flujo, que incorpora en su camino aguas abajo, el relleno de depósitos dentro de quebrada y otros flujos de laderas laterales que llegan a quebrada principal. Consecuentemente, los instrumentos de ordenamiento territorial vigentes como el Esquema Director del AMSS, a través de la Ordenanza Municipal del Centro Logístico de Nejapa y también las Directrices de zonificación Ambiental – Decreto No. 61, prohíben todo tipo de proyectos urbanísticos en esta zona debido a la amenaza por flujos de escombros. De acuerdo a los datos obtenidos por el análisis hidrológico, la tormenta de diseño para el evento de lluvia ocurrido el 29 de octubre generó un caudal de 55.9m3/s, para el cual, según la modelación hidráulica las secciones transversales de la Quebrada El Terraplén, en el punto de interés conocido como Comunidad El Chorizo, se desbordan, por tanto, las construcciones aledañas se encuentran en riesgo de inundación para eventos de lluvia extremos como el sucedido en la fecha mencionada. Comparando el dato de caudal obtenido en el año 2008 con el del evento de lluvia del 29 de octubre, se visualiza que este se duplica. Cabe aclarar que dicho dato fue obtenido considerando únicamente el tránsito de agua de lluvia en la quebrada El Terraplén, contiguo a la Comunidad El Chorizo. </w:t>
      </w:r>
      <w:r w:rsidRPr="007D1D74">
        <w:rPr>
          <w:rFonts w:ascii="Arial" w:hAnsi="Arial" w:cs="Arial"/>
          <w:b/>
          <w:sz w:val="20"/>
          <w:szCs w:val="20"/>
        </w:rPr>
        <w:t>Recomendaciones:</w:t>
      </w:r>
      <w:r>
        <w:rPr>
          <w:rFonts w:ascii="Arial" w:hAnsi="Arial" w:cs="Arial"/>
          <w:sz w:val="20"/>
          <w:szCs w:val="20"/>
        </w:rPr>
        <w:t xml:space="preserve"> En ese sentido, las principales recomendaciones de este informe son: 1. Respetar una distancia mínima de 30 metros, a partir del eje de la quebrada El Terraplén para todo tipo de proyectos a desarrollarse en su área de influencia, considerando el comportamiento de las secciones transversales de la quebrada, mostradas en el apartado VII “Modelación hidráulica de las secciones” de este informe técnico. No obstante, con los análisis del comportamiento de la quebrada ante posibles flujos de escombros, deberán realizarse las consideraciones necesarias para validar dicho dato. 2. Dado todo lo advertido por estudios de peligrosidad ambiental y lo normado en instrumentos de ordenamiento se recomienda reubicar a las 160 familias afectadas por el flujo. Dicho lugar debería estar ubicado idealmente dentro del municipio de Nejapa, preferiblemente dentro de un radio no mayor a 2 kilómetros del centroide de la actual comunidad, esto con el objetivo de no alterar dramáticamente modos de vida. Además, dicho lugar debería contar con las condiciones tanto ambientales como de acceso a servicios e infraestructura, que garanticen una vida digna. Para las quebradas que nacen en la parte alta del Volcán de San Salvador deberán elaborarse estudios a detalle específicos considerando los posibles flujos de escombros que puedan generarse desde la parte alta del volcán, para ellos se recomienda tomar en cuenta lo siguiente: 3. Es necesario conocer amas detalle situación de laderas de El Picacho donde se tome en cuenta la sismicidad, geología, geomorfología, hidrología, las propiedades geotécnicas de los  materiales, inclinación y profundidad, aguas subterráneas, así como, cantidades de lluvias que puedan iniciar flujos etc. En base a esta información se pueden tomar decisiones en cuanto a que acciones proponer, sin embargo, la manera más eficaz de prevenir la amenaza de flujos es el uso adecuado del suelo u ordenamiento territorial dejando zonas de protección a las quebradas, por ejemplo, restringiendo la construcción de viviendas en la zona de los conos aluviales y cerca de posibles trayectorias de flujos en los quebradas o laderas erosiónales. 4. Identificar en qué zonas esta meteorizado o hidrotermalmente alterado el material, así como su cantidad, y que al saturarse pueda moverse en el futuro y crear un flujo; siendo significativo sobre todo cuantificar el material depositado en las quebradas, ya que estos materiales depositados junto con el material movilizado por un movimiento de laderas podrían durante una tormenta fuerte desprenderse y formar un nuevo flujo. 5. Para ayudar en la zonificación se pueden hacer simulaciones con más detalle de flujos con software para verificar posibles afectaciones. 6. El reconocimiento y monitoreo en campo de las laderas donde hay rocas sueltas que podrían rodar, o iniciar otros tipos de movimientos de ladera es algo que se puede hacer con la ayuda de brigadas de reconocimiento, es de tomar en cuenta que los procesos de denudación (erosión y movimientos de ladera) pueden hacer que la superficie sobre la cual reposan las rocas puedan dejar de sostenerla haciendo que durante las lluvias, terremotos o por reptación sean  más propensas a rodar sobre la ladera produciendo flujos de escombros que afectaría el pie de las laderas. 7. Es de evaluar si puede llevar a cabo un monitoreo visual en la superficie de los movimientos de laderas incipientes que se puedan identificar ya que se pueden ver cambios recientes, que marcan los movimientos de ladera, por ejemplo: la deformación de la superficie, grietas (que puedan ir retrocediendo) y rupturas en la superficie, deformación de los árboles hasta su caída (bosques borrachos). 8. El monitoreo visual pude ayudar al inicio a delimitar y alertar en las áreas donde hay algún tipo de movimiento. De identificarse zonas de posible movimiento se puede valorar si es necesario colocar o usar instrumentos para monitoreo. 9. Entre el monitoreo para alerta temprana que se podría realizar, aparte de la cantidad de lluvia o umbral de lluvia, está la medición de la sismicidad local (equipo sísmico detecta y transmite vibración de baja frecuencia de lahares que hacen vibrar el suelo), niveles de aguas, personas observando en las partes altas, cámaras, detección de movimientos mediante alambres que se rompen al pasar un lahar o flujo (importante tener alambres en diferentes puntos a lo largo de un drenaje para evitar que un animal levante la alarma). Es de conocer el tiempo de respuesta de un sistema de alerta de manera que pueda permitir a la población dirigirse a los refugios o partes altas.  10. También se recomienda utilizar sensores remotos, geofísica y equipo de medición de humedad para identificar topografía, cambios de humedad de suelo, asociarlos a las lluvias y tratar de tener criterios de alerta temprana y posibles umbrales.  11. Es muy importante el trabajo integrado entre los municipios que comparten la zona del Picacho, así como propietarios de parte alta, ladera y parte baja, para establecer un agenda de trabajo, la priorización de análisis y medidas a implementar con énfasis en medidas no estructurales que puedan implementarse para la solución de la problemática a corto y mediano plazo. 12. De llevarse a cabo obras en la quebrada para debilitar los flujos es importante tomar en cuenta la cantidad de material que puede ser movilizado (acumulado en quebradas más el perteneciente al movimiento de laderas), esta información debería servir como base para conocer qué capacidad de almacenamiento o retención deberían tener las obras que obstaculicen, debiliten o retengan el material del flujo (la energía cinética del flujo). Algunas estructuras costosas han fallado no solo a través y debajo de la obra erosión y se abren paso sobrepasándola o minándola. El mantenimiento que se le dé a las obras de mitigación es algo vital ya que tiene que haber limpieza cuando los sedimentos las colmaten, esto no podría realizarse en áreas que reciben sedimento de lahar o flujo de manera rápida. Es elemental seguir los siguientes pasos para tener un proyecto seguro y económico: 1. Investigación del problema y recolección de datos para análisis seguro y económico. 2. Toma de decisiones basado en resultados: Elaboración del proyecto de mitigación o propuesta de ordenamiento territorial. 3. Construcción propia de la obra de mitigación o llevar a cabo ordenamiento territorial. 4. Programa de mantenimiento e inspección a las obras o acciones para preservar el uso de suelo elegido. 5. Campañas de concientización sobre el riesgo a los habitantes de los sectores que sean identificados como más susceptibles a verse afectados con esta amenaza. En cuanto al análisis de sitios de reubicación del asentamiento. Análisis físico ambiental de potenciales terrenos para reubicación de la comunidad. De acuerdo a la información proporcionada por el Ministerio de vivienda son tres los posibles terrenos para reubicar a las familias afectadas: terreno -1/ Contigua a Comunidad Saigón, Cantón El Salitre. 2. Terreno -2/ Ayala, Cantón Conacaste; 3. Terreno -3/Castillo, Cantón Las Mercedes, se desarrolla un análisis de las tres opciones de acuerdo a la normativa vigente. Atendiendo a la información proporcionada por el Mapa de Susceptibilidad o Deslizamiento del SNET (2004), los terrenos 1 y 2 están en zona de moderada susceptibilidad a deslizamientos y el terreno 3 en baja susceptibilidad a deslizamiento, explicándolo por medio de mapas y gráficos. Hasta acá el informe del Ingeniero y abre el espacio para preguntas. Habiendo evacuado la pregunta del señor Alex Torres misma que fue desarrollada en la exposición agradece y se </w:t>
      </w:r>
      <w:proofErr w:type="gramStart"/>
      <w:r>
        <w:rPr>
          <w:rFonts w:ascii="Arial" w:hAnsi="Arial" w:cs="Arial"/>
          <w:sz w:val="20"/>
          <w:szCs w:val="20"/>
        </w:rPr>
        <w:t>despide</w:t>
      </w:r>
      <w:r w:rsidRPr="004420E6">
        <w:rPr>
          <w:rFonts w:ascii="Arial" w:hAnsi="Arial" w:cs="Arial"/>
          <w:sz w:val="20"/>
          <w:szCs w:val="20"/>
        </w:rPr>
        <w:t xml:space="preserve"> </w:t>
      </w:r>
      <w:r w:rsidRPr="004420E6">
        <w:rPr>
          <w:rFonts w:ascii="Arial" w:hAnsi="Arial" w:cs="Arial"/>
          <w:b/>
          <w:sz w:val="20"/>
          <w:szCs w:val="20"/>
        </w:rPr>
        <w:t>.</w:t>
      </w:r>
      <w:proofErr w:type="gramEnd"/>
      <w:r w:rsidRPr="004420E6">
        <w:rPr>
          <w:rFonts w:ascii="Arial" w:hAnsi="Arial" w:cs="Arial"/>
          <w:b/>
          <w:sz w:val="20"/>
          <w:szCs w:val="20"/>
        </w:rPr>
        <w:t xml:space="preserve"> </w:t>
      </w:r>
      <w:r w:rsidRPr="00B57292">
        <w:rPr>
          <w:rFonts w:ascii="Arial" w:hAnsi="Arial" w:cs="Arial"/>
          <w:b/>
          <w:sz w:val="20"/>
          <w:szCs w:val="20"/>
        </w:rPr>
        <w:t>PUNTO DOS: JURIDICO.</w:t>
      </w:r>
      <w:r w:rsidRPr="004420E6">
        <w:rPr>
          <w:rFonts w:ascii="Arial" w:hAnsi="Arial" w:cs="Arial"/>
          <w:b/>
          <w:sz w:val="20"/>
          <w:szCs w:val="20"/>
        </w:rPr>
        <w:t xml:space="preserve"> </w:t>
      </w:r>
      <w:r w:rsidRPr="004420E6">
        <w:rPr>
          <w:rFonts w:ascii="Arial" w:hAnsi="Arial" w:cs="Arial"/>
          <w:sz w:val="20"/>
          <w:szCs w:val="20"/>
        </w:rPr>
        <w:t>Solicitud para otorgar poder a favor del agende del CAM señor Ernesto Salvador Sanchez Fuentes, para realizar los trámites pertinentes para refrendar la matrícula de una escopeta propiedad de la Alcaldía, Anteproyecto de resolución final de Recurso de Apelación interpuesto por la Sociedad CORFRUT, S.A. DE C.V. en contra de la resolución pronunciada por la Unidad de Administración Tributaria a las ocho horas del día tres de agosto del año dos mil veinte, Solicitud de reorientación de fondos para pagos de aguinaldo del año 2020, expuestos y discutidos uno a uno los puntos por unanimidad se decide que pasen para acuerdo  municipal.</w:t>
      </w:r>
      <w:r w:rsidRPr="004420E6">
        <w:rPr>
          <w:rFonts w:ascii="Arial" w:hAnsi="Arial" w:cs="Arial"/>
          <w:b/>
          <w:sz w:val="20"/>
          <w:szCs w:val="20"/>
        </w:rPr>
        <w:t xml:space="preserve"> </w:t>
      </w:r>
      <w:r w:rsidRPr="004420E6">
        <w:rPr>
          <w:rFonts w:ascii="Arial" w:hAnsi="Arial" w:cs="Arial"/>
          <w:b/>
          <w:bCs/>
          <w:sz w:val="20"/>
          <w:szCs w:val="20"/>
        </w:rPr>
        <w:t>PUNTO TRES: ACUERDOS:</w:t>
      </w:r>
      <w:r w:rsidRPr="004420E6">
        <w:rPr>
          <w:rFonts w:ascii="Arial" w:hAnsi="Arial" w:cs="Arial"/>
          <w:b/>
          <w:sz w:val="20"/>
          <w:szCs w:val="20"/>
        </w:rPr>
        <w:t xml:space="preserve"> a)</w:t>
      </w:r>
      <w:r w:rsidRPr="004420E6">
        <w:rPr>
          <w:rFonts w:ascii="Arial" w:hAnsi="Arial" w:cs="Arial"/>
          <w:sz w:val="20"/>
          <w:szCs w:val="20"/>
        </w:rPr>
        <w:t xml:space="preserve"> </w:t>
      </w:r>
      <w:r w:rsidRPr="004420E6">
        <w:rPr>
          <w:rFonts w:ascii="Arial" w:hAnsi="Arial" w:cs="Arial"/>
          <w:b/>
          <w:sz w:val="20"/>
          <w:szCs w:val="20"/>
        </w:rPr>
        <w:t>JURIDICO.</w:t>
      </w:r>
      <w:r w:rsidRPr="004420E6">
        <w:rPr>
          <w:rFonts w:ascii="Arial" w:hAnsi="Arial" w:cs="Arial"/>
          <w:sz w:val="20"/>
          <w:szCs w:val="20"/>
        </w:rPr>
        <w:t xml:space="preserve"> </w:t>
      </w:r>
      <w:r w:rsidRPr="004420E6">
        <w:rPr>
          <w:rFonts w:ascii="Arial" w:hAnsi="Arial" w:cs="Arial"/>
          <w:b/>
          <w:sz w:val="20"/>
          <w:szCs w:val="20"/>
          <w:u w:val="single"/>
        </w:rPr>
        <w:t>Solicitud para otorgar poder a favor del agende del CAM señor Ernesto Salvador Sanchez Fuentes, para realizar los trámites pertinentes para refrendar la matrícula de una escopeta propiedad de la Alcaldía, Anteproyecto de resolución final de Recurso de Apelación interpuesto por la Sociedad CORFRUT, S.A. DE C.V. en contra de la resolución pronunciada por la Unidad de Administración Tributaria a las ocho horas del día tres de agosto del año dos mil veinte, Solicitud de reorientación de fondos para pagos de aguinaldo del año 2020</w:t>
      </w:r>
      <w:r w:rsidRPr="004420E6">
        <w:rPr>
          <w:rFonts w:ascii="Arial" w:hAnsi="Arial" w:cs="Arial"/>
          <w:sz w:val="20"/>
          <w:szCs w:val="20"/>
          <w:u w:val="single"/>
        </w:rPr>
        <w:t>:</w:t>
      </w:r>
      <w:r w:rsidRPr="004420E6">
        <w:rPr>
          <w:rFonts w:ascii="Arial" w:hAnsi="Arial" w:cs="Arial"/>
          <w:sz w:val="20"/>
          <w:szCs w:val="20"/>
        </w:rPr>
        <w:t xml:space="preserve"> </w:t>
      </w:r>
      <w:r w:rsidRPr="004420E6">
        <w:rPr>
          <w:rFonts w:ascii="Arial" w:hAnsi="Arial" w:cs="Arial"/>
          <w:bCs/>
          <w:sz w:val="20"/>
          <w:szCs w:val="20"/>
        </w:rPr>
        <w:t xml:space="preserve">De conformidad a los informes, recomendables y dictámenes, presentados </w:t>
      </w:r>
      <w:r w:rsidRPr="004420E6">
        <w:rPr>
          <w:rFonts w:ascii="Arial" w:hAnsi="Arial" w:cs="Arial"/>
          <w:sz w:val="20"/>
          <w:szCs w:val="20"/>
        </w:rPr>
        <w:t>por el Licenciado Sandoval Miranda, explicándolos uno a uno y discutidos que han sido los mismos, se toman los acuerdos siguientes:</w:t>
      </w:r>
      <w:r w:rsidRPr="004420E6">
        <w:rPr>
          <w:rFonts w:ascii="Arial" w:hAnsi="Arial" w:cs="Arial"/>
          <w:b/>
          <w:sz w:val="20"/>
          <w:szCs w:val="20"/>
        </w:rPr>
        <w:t xml:space="preserve"> </w:t>
      </w:r>
      <w:r w:rsidRPr="004420E6">
        <w:rPr>
          <w:rFonts w:ascii="Arial" w:hAnsi="Arial" w:cs="Arial"/>
          <w:b/>
          <w:bCs/>
          <w:sz w:val="20"/>
          <w:szCs w:val="20"/>
          <w:shd w:val="clear" w:color="auto" w:fill="FFFFFF"/>
        </w:rPr>
        <w:t xml:space="preserve">ACUERDO NUMERO UNO: </w:t>
      </w:r>
      <w:r w:rsidRPr="004420E6">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4420E6">
        <w:rPr>
          <w:rFonts w:ascii="Arial" w:hAnsi="Arial" w:cs="Arial"/>
          <w:b/>
          <w:sz w:val="20"/>
          <w:szCs w:val="20"/>
          <w:lang w:val="es-PE"/>
        </w:rPr>
        <w:t>I.</w:t>
      </w:r>
      <w:r w:rsidRPr="004420E6">
        <w:rPr>
          <w:rFonts w:ascii="Arial" w:hAnsi="Arial" w:cs="Arial"/>
          <w:sz w:val="20"/>
          <w:szCs w:val="20"/>
          <w:lang w:val="es-ES_tradnl" w:eastAsia="es-ES_tradnl"/>
        </w:rPr>
        <w:t xml:space="preserve"> Que mediante </w:t>
      </w:r>
      <w:r w:rsidRPr="004420E6">
        <w:rPr>
          <w:rFonts w:ascii="Arial" w:hAnsi="Arial" w:cs="Arial"/>
          <w:sz w:val="20"/>
          <w:szCs w:val="20"/>
          <w:lang w:val="es-ES"/>
        </w:rPr>
        <w:t xml:space="preserve">memorándum de fecha 03 de noviembre del corriente año, enviado por Miguel Ángel Marroquín, Sub director del CAM, solicita se realice documento que certifique como apoderado legal al agente Ernesto Salvador Sánchez Fuentes, para que éste pueda realizar los trámites pertinentes para refrendar la matrícula de dos Escopetas calibre 12” ESCOP, lo cual en el mes de diciembre corresponde refrendar dichas matriculas, ya que esta debe efectuarse cada tres años su respectiva refrenda. Arma que posee las siguientes características: </w:t>
      </w:r>
      <w:r w:rsidRPr="004420E6">
        <w:rPr>
          <w:rFonts w:ascii="Arial" w:hAnsi="Arial" w:cs="Arial"/>
          <w:b/>
          <w:bCs/>
          <w:sz w:val="20"/>
          <w:szCs w:val="20"/>
          <w:u w:val="single"/>
          <w:lang w:val="es-ES"/>
        </w:rPr>
        <w:t>Arma Numero 1:</w:t>
      </w:r>
      <w:r w:rsidRPr="004420E6">
        <w:rPr>
          <w:rFonts w:ascii="Arial" w:hAnsi="Arial" w:cs="Arial"/>
          <w:b/>
          <w:bCs/>
          <w:sz w:val="20"/>
          <w:szCs w:val="20"/>
          <w:lang w:val="es-ES"/>
        </w:rPr>
        <w:t xml:space="preserve"> </w:t>
      </w:r>
      <w:r w:rsidRPr="004420E6">
        <w:rPr>
          <w:rFonts w:ascii="Arial" w:hAnsi="Arial" w:cs="Arial"/>
          <w:b/>
          <w:sz w:val="20"/>
          <w:szCs w:val="20"/>
          <w:lang w:val="es-ES"/>
        </w:rPr>
        <w:t>Matricula:</w:t>
      </w:r>
      <w:r w:rsidRPr="004420E6">
        <w:rPr>
          <w:rFonts w:ascii="Arial" w:hAnsi="Arial" w:cs="Arial"/>
          <w:sz w:val="20"/>
          <w:szCs w:val="20"/>
          <w:lang w:val="es-ES"/>
        </w:rPr>
        <w:t xml:space="preserve"> UNO DOS UNO NUEVE CUATRO NUEVE DOS TRES OCHO (121949238), </w:t>
      </w:r>
      <w:r w:rsidRPr="004420E6">
        <w:rPr>
          <w:rFonts w:ascii="Arial" w:hAnsi="Arial" w:cs="Arial"/>
          <w:b/>
          <w:sz w:val="20"/>
          <w:szCs w:val="20"/>
          <w:lang w:val="es-ES"/>
        </w:rPr>
        <w:t>Marca:</w:t>
      </w:r>
      <w:r w:rsidRPr="004420E6">
        <w:rPr>
          <w:rFonts w:ascii="Arial" w:hAnsi="Arial" w:cs="Arial"/>
          <w:sz w:val="20"/>
          <w:szCs w:val="20"/>
          <w:lang w:val="es-ES"/>
        </w:rPr>
        <w:t xml:space="preserve"> Maverick </w:t>
      </w:r>
      <w:r w:rsidRPr="004420E6">
        <w:rPr>
          <w:rFonts w:ascii="Arial" w:hAnsi="Arial" w:cs="Arial"/>
          <w:b/>
          <w:sz w:val="20"/>
          <w:szCs w:val="20"/>
          <w:lang w:val="es-ES"/>
        </w:rPr>
        <w:t>Tipo:</w:t>
      </w:r>
      <w:r w:rsidRPr="004420E6">
        <w:rPr>
          <w:rFonts w:ascii="Arial" w:hAnsi="Arial" w:cs="Arial"/>
          <w:sz w:val="20"/>
          <w:szCs w:val="20"/>
          <w:lang w:val="es-ES"/>
        </w:rPr>
        <w:t xml:space="preserve"> Escopeta; </w:t>
      </w:r>
      <w:r w:rsidRPr="004420E6">
        <w:rPr>
          <w:rFonts w:ascii="Arial" w:hAnsi="Arial" w:cs="Arial"/>
          <w:b/>
          <w:sz w:val="20"/>
          <w:szCs w:val="20"/>
          <w:lang w:val="es-ES"/>
        </w:rPr>
        <w:t>Serie:</w:t>
      </w:r>
      <w:r w:rsidRPr="004420E6">
        <w:rPr>
          <w:rFonts w:ascii="Arial" w:hAnsi="Arial" w:cs="Arial"/>
          <w:sz w:val="20"/>
          <w:szCs w:val="20"/>
          <w:lang w:val="es-ES"/>
        </w:rPr>
        <w:t xml:space="preserve"> MV80128R; </w:t>
      </w:r>
      <w:r w:rsidRPr="004420E6">
        <w:rPr>
          <w:rFonts w:ascii="Arial" w:hAnsi="Arial" w:cs="Arial"/>
          <w:b/>
          <w:sz w:val="20"/>
          <w:szCs w:val="20"/>
          <w:lang w:val="es-ES"/>
        </w:rPr>
        <w:t>Calibre:</w:t>
      </w:r>
      <w:r w:rsidRPr="004420E6">
        <w:rPr>
          <w:rFonts w:ascii="Arial" w:hAnsi="Arial" w:cs="Arial"/>
          <w:sz w:val="20"/>
          <w:szCs w:val="20"/>
          <w:lang w:val="es-ES"/>
        </w:rPr>
        <w:t xml:space="preserve"> .12 ESCOP; </w:t>
      </w:r>
      <w:r w:rsidRPr="004420E6">
        <w:rPr>
          <w:rFonts w:ascii="Arial" w:hAnsi="Arial" w:cs="Arial"/>
          <w:b/>
          <w:sz w:val="20"/>
          <w:szCs w:val="20"/>
          <w:lang w:val="es-ES"/>
        </w:rPr>
        <w:t>Modelo:</w:t>
      </w:r>
      <w:r w:rsidRPr="004420E6">
        <w:rPr>
          <w:rFonts w:ascii="Arial" w:hAnsi="Arial" w:cs="Arial"/>
          <w:sz w:val="20"/>
          <w:szCs w:val="20"/>
          <w:lang w:val="es-ES"/>
        </w:rPr>
        <w:t xml:space="preserve"> 88; </w:t>
      </w:r>
      <w:r w:rsidRPr="004420E6">
        <w:rPr>
          <w:rFonts w:ascii="Arial" w:hAnsi="Arial" w:cs="Arial"/>
          <w:b/>
          <w:sz w:val="20"/>
          <w:szCs w:val="20"/>
          <w:lang w:val="es-ES"/>
        </w:rPr>
        <w:t>Pavón:</w:t>
      </w:r>
      <w:r w:rsidRPr="004420E6">
        <w:rPr>
          <w:rFonts w:ascii="Arial" w:hAnsi="Arial" w:cs="Arial"/>
          <w:sz w:val="20"/>
          <w:szCs w:val="20"/>
          <w:lang w:val="es-ES"/>
        </w:rPr>
        <w:t xml:space="preserve"> Negro; </w:t>
      </w:r>
      <w:r w:rsidRPr="004420E6">
        <w:rPr>
          <w:rFonts w:ascii="Arial" w:hAnsi="Arial" w:cs="Arial"/>
          <w:b/>
          <w:sz w:val="20"/>
          <w:szCs w:val="20"/>
          <w:lang w:val="es-ES"/>
        </w:rPr>
        <w:t>Largo de Cañón:</w:t>
      </w:r>
      <w:r w:rsidRPr="004420E6">
        <w:rPr>
          <w:rFonts w:ascii="Arial" w:hAnsi="Arial" w:cs="Arial"/>
          <w:sz w:val="20"/>
          <w:szCs w:val="20"/>
          <w:lang w:val="es-ES"/>
        </w:rPr>
        <w:t xml:space="preserve"> 18.5, </w:t>
      </w:r>
      <w:r w:rsidRPr="004420E6">
        <w:rPr>
          <w:rFonts w:ascii="Arial" w:hAnsi="Arial" w:cs="Arial"/>
          <w:b/>
          <w:sz w:val="20"/>
          <w:szCs w:val="20"/>
          <w:lang w:val="es-ES"/>
        </w:rPr>
        <w:t>Numero de registro</w:t>
      </w:r>
      <w:r w:rsidRPr="004420E6">
        <w:rPr>
          <w:rFonts w:ascii="Arial" w:hAnsi="Arial" w:cs="Arial"/>
          <w:sz w:val="20"/>
          <w:szCs w:val="20"/>
          <w:lang w:val="es-ES"/>
        </w:rPr>
        <w:t xml:space="preserve">; 194923. </w:t>
      </w:r>
      <w:r w:rsidRPr="004420E6">
        <w:rPr>
          <w:rFonts w:ascii="Arial" w:hAnsi="Arial" w:cs="Arial"/>
          <w:b/>
          <w:bCs/>
          <w:sz w:val="20"/>
          <w:szCs w:val="20"/>
          <w:u w:val="single"/>
          <w:lang w:val="es-ES"/>
        </w:rPr>
        <w:t xml:space="preserve">Arma Numero 2: </w:t>
      </w:r>
      <w:r w:rsidRPr="004420E6">
        <w:rPr>
          <w:rFonts w:ascii="Arial" w:hAnsi="Arial" w:cs="Arial"/>
          <w:b/>
          <w:sz w:val="20"/>
          <w:szCs w:val="20"/>
          <w:lang w:val="es-ES"/>
        </w:rPr>
        <w:t>Matricula:</w:t>
      </w:r>
      <w:r w:rsidRPr="004420E6">
        <w:rPr>
          <w:rFonts w:ascii="Arial" w:hAnsi="Arial" w:cs="Arial"/>
          <w:sz w:val="20"/>
          <w:szCs w:val="20"/>
          <w:lang w:val="es-ES"/>
        </w:rPr>
        <w:t xml:space="preserve"> UNO DOS UNO NUEVE CUATRO NUEVE DOS TRES NUEVE (121949239), </w:t>
      </w:r>
      <w:r w:rsidRPr="004420E6">
        <w:rPr>
          <w:rFonts w:ascii="Arial" w:hAnsi="Arial" w:cs="Arial"/>
          <w:b/>
          <w:sz w:val="20"/>
          <w:szCs w:val="20"/>
          <w:lang w:val="es-ES"/>
        </w:rPr>
        <w:t>Marca:</w:t>
      </w:r>
      <w:r w:rsidRPr="004420E6">
        <w:rPr>
          <w:rFonts w:ascii="Arial" w:hAnsi="Arial" w:cs="Arial"/>
          <w:sz w:val="20"/>
          <w:szCs w:val="20"/>
          <w:lang w:val="es-ES"/>
        </w:rPr>
        <w:t xml:space="preserve"> Maverick </w:t>
      </w:r>
      <w:r w:rsidRPr="004420E6">
        <w:rPr>
          <w:rFonts w:ascii="Arial" w:hAnsi="Arial" w:cs="Arial"/>
          <w:b/>
          <w:sz w:val="20"/>
          <w:szCs w:val="20"/>
          <w:lang w:val="es-ES"/>
        </w:rPr>
        <w:t>Tipo:</w:t>
      </w:r>
      <w:r w:rsidRPr="004420E6">
        <w:rPr>
          <w:rFonts w:ascii="Arial" w:hAnsi="Arial" w:cs="Arial"/>
          <w:sz w:val="20"/>
          <w:szCs w:val="20"/>
          <w:lang w:val="es-ES"/>
        </w:rPr>
        <w:t xml:space="preserve"> Escopeta; </w:t>
      </w:r>
      <w:r w:rsidRPr="004420E6">
        <w:rPr>
          <w:rFonts w:ascii="Arial" w:hAnsi="Arial" w:cs="Arial"/>
          <w:b/>
          <w:sz w:val="20"/>
          <w:szCs w:val="20"/>
          <w:lang w:val="es-ES"/>
        </w:rPr>
        <w:t>Serie:</w:t>
      </w:r>
      <w:r w:rsidRPr="004420E6">
        <w:rPr>
          <w:rFonts w:ascii="Arial" w:hAnsi="Arial" w:cs="Arial"/>
          <w:sz w:val="20"/>
          <w:szCs w:val="20"/>
          <w:lang w:val="es-ES"/>
        </w:rPr>
        <w:t xml:space="preserve"> MV80019R; </w:t>
      </w:r>
      <w:r w:rsidRPr="004420E6">
        <w:rPr>
          <w:rFonts w:ascii="Arial" w:hAnsi="Arial" w:cs="Arial"/>
          <w:b/>
          <w:sz w:val="20"/>
          <w:szCs w:val="20"/>
          <w:lang w:val="es-ES"/>
        </w:rPr>
        <w:t>Calibre:</w:t>
      </w:r>
      <w:r w:rsidRPr="004420E6">
        <w:rPr>
          <w:rFonts w:ascii="Arial" w:hAnsi="Arial" w:cs="Arial"/>
          <w:sz w:val="20"/>
          <w:szCs w:val="20"/>
          <w:lang w:val="es-ES"/>
        </w:rPr>
        <w:t xml:space="preserve"> .12 ESCOP; </w:t>
      </w:r>
      <w:r w:rsidRPr="004420E6">
        <w:rPr>
          <w:rFonts w:ascii="Arial" w:hAnsi="Arial" w:cs="Arial"/>
          <w:b/>
          <w:sz w:val="20"/>
          <w:szCs w:val="20"/>
          <w:lang w:val="es-ES"/>
        </w:rPr>
        <w:t>Modelo:</w:t>
      </w:r>
      <w:r w:rsidRPr="004420E6">
        <w:rPr>
          <w:rFonts w:ascii="Arial" w:hAnsi="Arial" w:cs="Arial"/>
          <w:sz w:val="20"/>
          <w:szCs w:val="20"/>
          <w:lang w:val="es-ES"/>
        </w:rPr>
        <w:t xml:space="preserve"> 88; </w:t>
      </w:r>
      <w:r w:rsidRPr="004420E6">
        <w:rPr>
          <w:rFonts w:ascii="Arial" w:hAnsi="Arial" w:cs="Arial"/>
          <w:b/>
          <w:sz w:val="20"/>
          <w:szCs w:val="20"/>
          <w:lang w:val="es-ES"/>
        </w:rPr>
        <w:t>Pavón:</w:t>
      </w:r>
      <w:r w:rsidRPr="004420E6">
        <w:rPr>
          <w:rFonts w:ascii="Arial" w:hAnsi="Arial" w:cs="Arial"/>
          <w:sz w:val="20"/>
          <w:szCs w:val="20"/>
          <w:lang w:val="es-ES"/>
        </w:rPr>
        <w:t xml:space="preserve"> Negro; </w:t>
      </w:r>
      <w:r w:rsidRPr="004420E6">
        <w:rPr>
          <w:rFonts w:ascii="Arial" w:hAnsi="Arial" w:cs="Arial"/>
          <w:b/>
          <w:sz w:val="20"/>
          <w:szCs w:val="20"/>
          <w:lang w:val="es-ES"/>
        </w:rPr>
        <w:t>Largo de Cañón:</w:t>
      </w:r>
      <w:r w:rsidRPr="004420E6">
        <w:rPr>
          <w:rFonts w:ascii="Arial" w:hAnsi="Arial" w:cs="Arial"/>
          <w:sz w:val="20"/>
          <w:szCs w:val="20"/>
          <w:lang w:val="es-ES"/>
        </w:rPr>
        <w:t xml:space="preserve"> 18.5, </w:t>
      </w:r>
      <w:r w:rsidRPr="004420E6">
        <w:rPr>
          <w:rFonts w:ascii="Arial" w:hAnsi="Arial" w:cs="Arial"/>
          <w:b/>
          <w:sz w:val="20"/>
          <w:szCs w:val="20"/>
          <w:lang w:val="es-ES"/>
        </w:rPr>
        <w:t>Numero de registro</w:t>
      </w:r>
      <w:r w:rsidRPr="004420E6">
        <w:rPr>
          <w:rFonts w:ascii="Arial" w:hAnsi="Arial" w:cs="Arial"/>
          <w:sz w:val="20"/>
          <w:szCs w:val="20"/>
          <w:lang w:val="es-ES"/>
        </w:rPr>
        <w:t xml:space="preserve">; 194923. Anexa DUI,  NIT, Licencia para uso de armas de fuego número UNO CUATRO SIETE SEIS NUEVE DOS CERO UNO, del señor Ernesto Salvador Sánchez Fuentes, matrícula de las armas relacionadas, y requisitos para refrendas de matrículas de armas de alcaldías municipales, en la cual consta: a) Que se necesita Poder especial, con cláusula especial que lo faculte para iniciar, finalizar, firmar y colocar huellas en los tramites a realizar en las oficinas de Registro de Armas del Ministerio de la Defensa Nacional. Así mismo para entregar y recibir armas de la referida alcaldía, b) Acuerdo Municipal donde mencione que las armas de las que realizará trámite son de uso exclusivo del CAM. (Detalle de armas, para efectos de exonerar del pago de los derechos fiscales). </w:t>
      </w:r>
      <w:r w:rsidRPr="004420E6">
        <w:rPr>
          <w:rFonts w:ascii="Arial" w:hAnsi="Arial" w:cs="Arial"/>
          <w:b/>
          <w:bCs/>
          <w:sz w:val="20"/>
          <w:szCs w:val="20"/>
          <w:u w:val="single"/>
          <w:lang w:val="es-ES"/>
        </w:rPr>
        <w:t>Legislación.</w:t>
      </w:r>
      <w:r w:rsidRPr="004420E6">
        <w:rPr>
          <w:rFonts w:ascii="Arial" w:hAnsi="Arial" w:cs="Arial"/>
          <w:b/>
          <w:bCs/>
          <w:sz w:val="20"/>
          <w:szCs w:val="20"/>
          <w:lang w:val="es-ES"/>
        </w:rPr>
        <w:t xml:space="preserve"> </w:t>
      </w:r>
      <w:r w:rsidRPr="004420E6">
        <w:rPr>
          <w:rFonts w:ascii="Arial" w:hAnsi="Arial" w:cs="Arial"/>
          <w:sz w:val="20"/>
          <w:szCs w:val="20"/>
          <w:lang w:val="es-ES"/>
        </w:rPr>
        <w:t>Artículo 24 de la Ley de Control y Regulación de Armas, Municiones, explosivos y artículos similares, establece que: “</w:t>
      </w:r>
      <w:r w:rsidRPr="004420E6">
        <w:rPr>
          <w:rFonts w:ascii="Arial" w:hAnsi="Arial" w:cs="Arial"/>
          <w:i/>
          <w:sz w:val="20"/>
          <w:szCs w:val="20"/>
          <w:lang w:val="es-ES"/>
        </w:rPr>
        <w:t>PODRÁ EXTENDERSE MATRÍCULA DE TENENCIA Y CONDUCCIÓN, PORTACIÓN Y COLECCIÓN PARA ARMAS DE FUEGO A TODOS LOS SALVADOREÑOS Y EXTRANJEROS RESIDENTES, PREVIO EL CUMPLIMIENTO DE LAS FORMALIDADES</w:t>
      </w:r>
      <w:r w:rsidRPr="004420E6">
        <w:rPr>
          <w:rFonts w:ascii="Arial" w:hAnsi="Arial" w:cs="Arial"/>
          <w:sz w:val="20"/>
          <w:szCs w:val="20"/>
          <w:lang w:val="es-ES"/>
        </w:rPr>
        <w:t>…” Artículo 25 literal b) de la Ley de Control y Regulación de Armas, Municiones, explosivos y artículos similares, establece que: “</w:t>
      </w:r>
      <w:r w:rsidRPr="004420E6">
        <w:rPr>
          <w:rFonts w:ascii="Arial" w:hAnsi="Arial" w:cs="Arial"/>
          <w:i/>
          <w:sz w:val="20"/>
          <w:szCs w:val="20"/>
          <w:lang w:val="es-ES"/>
        </w:rPr>
        <w:t xml:space="preserve">Las matrículas serán renovada: b) Portación cada 3 años.” Y el Artículo 30 numeral 16, del Código Municipal, que establece: Son Facultades del Concejo, 16. </w:t>
      </w:r>
      <w:r w:rsidRPr="004420E6">
        <w:rPr>
          <w:rFonts w:ascii="Arial" w:hAnsi="Arial" w:cs="Arial"/>
          <w:sz w:val="20"/>
          <w:szCs w:val="20"/>
        </w:rPr>
        <w:t xml:space="preserve">Designar apoderados judiciales o extrajudiciales que asuman la representación del municipio en determinados asuntos de su competencia, facultando  al  Alcalde  o  Síndico  para  que  en  su  nombre  otorguen  los poderes o mandatos respectivos. </w:t>
      </w:r>
      <w:r w:rsidRPr="004420E6">
        <w:rPr>
          <w:rFonts w:ascii="Arial" w:hAnsi="Arial" w:cs="Arial"/>
          <w:i/>
          <w:sz w:val="20"/>
          <w:szCs w:val="20"/>
          <w:lang w:val="es-ES"/>
        </w:rPr>
        <w:t xml:space="preserve"> </w:t>
      </w:r>
      <w:r w:rsidRPr="004420E6">
        <w:rPr>
          <w:rFonts w:ascii="Arial" w:hAnsi="Arial" w:cs="Arial"/>
          <w:sz w:val="20"/>
          <w:szCs w:val="20"/>
          <w:u w:val="single"/>
          <w:lang w:val="es-ES"/>
        </w:rPr>
        <w:t>RECOMENDABLE:</w:t>
      </w:r>
      <w:r w:rsidRPr="004420E6">
        <w:rPr>
          <w:rFonts w:ascii="Arial" w:hAnsi="Arial" w:cs="Arial"/>
          <w:sz w:val="20"/>
          <w:szCs w:val="20"/>
          <w:lang w:val="es-ES"/>
        </w:rPr>
        <w:t xml:space="preserve"> </w:t>
      </w:r>
      <w:r w:rsidRPr="004420E6">
        <w:rPr>
          <w:rFonts w:ascii="Arial" w:hAnsi="Arial" w:cs="Arial"/>
          <w:bCs/>
          <w:sz w:val="20"/>
          <w:szCs w:val="20"/>
          <w:lang w:val="es-ES"/>
        </w:rPr>
        <w:t xml:space="preserve">Que de conformidad a la solicitud presentada y debido a que el poder solicitado es únicamente para trámite de renovación de matrículas de las armas de fuego relacionadas, se recomienda se emita acuerdo municipal, facultando al Alcalde Municipal para firmar el Poder Especial a favor del señor Ernesto Salvador Sanchez Fuentes, y pueda realizar el trámite solicitado. Este Concejo Municipal de conformidad al informe presentado por el Licenciado Sandoval Miranda, y base legal citada, ACUERDA: a) </w:t>
      </w:r>
      <w:r w:rsidRPr="004420E6">
        <w:rPr>
          <w:rFonts w:ascii="Arial" w:hAnsi="Arial" w:cs="Arial"/>
          <w:sz w:val="20"/>
          <w:szCs w:val="20"/>
          <w:lang w:val="es-ES"/>
        </w:rPr>
        <w:t>Autorizar al Alcalde Municipal Ingeniero ADOLFO RIVAS BARRIOS, a otorgar Poder Especial a favor del señor ERNESTO SALVADOR SANCHEZ FUENTES</w:t>
      </w:r>
      <w:r w:rsidRPr="004420E6">
        <w:rPr>
          <w:rFonts w:ascii="Arial" w:hAnsi="Arial" w:cs="Arial"/>
          <w:bCs/>
          <w:sz w:val="20"/>
          <w:szCs w:val="20"/>
          <w:lang w:val="es-ES"/>
        </w:rPr>
        <w:t>,</w:t>
      </w:r>
      <w:r w:rsidRPr="004420E6">
        <w:rPr>
          <w:rFonts w:ascii="Arial" w:hAnsi="Arial" w:cs="Arial"/>
          <w:sz w:val="20"/>
          <w:szCs w:val="20"/>
          <w:lang w:val="es-ES"/>
        </w:rPr>
        <w:t xml:space="preserve"> mayor de edad, empleado, del domicilio de Nejapa, departamento de San Salvador, con Documento Único de Identidad número 00538883-5, para que pueda iniciar, finalizar, firmar y colocar huellas en los tramites a realizar en las oficinas de Registro de Armas del Ministerio de la Defensa Nacional, referente a la refrenda de las armas propiedad de la Alcaldía Municipal de Nejapa, de las características siguientes: </w:t>
      </w:r>
      <w:r w:rsidRPr="004420E6">
        <w:rPr>
          <w:rFonts w:ascii="Arial" w:hAnsi="Arial" w:cs="Arial"/>
          <w:bCs/>
          <w:sz w:val="20"/>
          <w:szCs w:val="20"/>
          <w:u w:val="single"/>
          <w:lang w:val="es-ES"/>
        </w:rPr>
        <w:t xml:space="preserve">Arma Numero 1: </w:t>
      </w:r>
      <w:r w:rsidRPr="004420E6">
        <w:rPr>
          <w:rFonts w:ascii="Arial" w:hAnsi="Arial" w:cs="Arial"/>
          <w:sz w:val="20"/>
          <w:szCs w:val="20"/>
          <w:lang w:val="es-ES"/>
        </w:rPr>
        <w:t xml:space="preserve">Matricula: UNO DOS UNO NUEVE CUATRO NUEVE DOS TRES OCHO (121949238), Marca: Maverick Tipo: Escopeta; Serie: MV80128R; Calibre: .12 ESCOP; Modelo: 88; Pavón: Negro; Largo de Cañón: 18.5, Numero de registro; 194923. </w:t>
      </w:r>
      <w:r w:rsidRPr="004420E6">
        <w:rPr>
          <w:rFonts w:ascii="Arial" w:hAnsi="Arial" w:cs="Arial"/>
          <w:bCs/>
          <w:sz w:val="20"/>
          <w:szCs w:val="20"/>
          <w:u w:val="single"/>
          <w:lang w:val="es-ES"/>
        </w:rPr>
        <w:t xml:space="preserve">Arma Numero 2: </w:t>
      </w:r>
      <w:r w:rsidRPr="004420E6">
        <w:rPr>
          <w:rFonts w:ascii="Arial" w:hAnsi="Arial" w:cs="Arial"/>
          <w:sz w:val="20"/>
          <w:szCs w:val="20"/>
          <w:lang w:val="es-ES"/>
        </w:rPr>
        <w:t xml:space="preserve">Matricula: UNO DOS UNO NUEVE CUATRO NUEVE DOS TRES NUEVE (121949239), Marca: Maverick Tipo: Escopeta; Serie: MV80019R; Calibre: .12 ESCOP; Modelo: 88; Pavón: Negro; Largo de Cañón: 18.5, Numero de registro; 194923; así mismo se le faculta para que pueda entregar y recibir armas de la Alcaldía Municipal de Nejapa; b) Que las Armas relacionadas son de uso exclusivo del Cuerpo de Agentes Municipales de la ciudad de Nejapa, departamento de San Salvador. </w:t>
      </w:r>
      <w:r w:rsidRPr="004420E6">
        <w:rPr>
          <w:rFonts w:ascii="Arial" w:hAnsi="Arial" w:cs="Arial"/>
          <w:sz w:val="20"/>
          <w:szCs w:val="20"/>
          <w:u w:val="single"/>
        </w:rPr>
        <w:t>Votación Unánime.</w:t>
      </w:r>
      <w:r w:rsidRPr="004420E6">
        <w:rPr>
          <w:rFonts w:ascii="Arial" w:hAnsi="Arial" w:cs="Arial"/>
          <w:sz w:val="20"/>
          <w:szCs w:val="20"/>
        </w:rPr>
        <w:t xml:space="preserve"> Certifíquese y Notifíquese. “””””””””””””,</w:t>
      </w:r>
      <w:r w:rsidRPr="004420E6">
        <w:rPr>
          <w:rFonts w:ascii="Arial" w:hAnsi="Arial" w:cs="Arial"/>
          <w:b/>
          <w:sz w:val="20"/>
          <w:szCs w:val="20"/>
        </w:rPr>
        <w:t xml:space="preserve"> </w:t>
      </w:r>
      <w:r w:rsidRPr="004420E6">
        <w:rPr>
          <w:rFonts w:ascii="Arial" w:hAnsi="Arial" w:cs="Arial"/>
          <w:b/>
          <w:bCs/>
          <w:sz w:val="20"/>
          <w:szCs w:val="20"/>
          <w:shd w:val="clear" w:color="auto" w:fill="FFFFFF"/>
        </w:rPr>
        <w:t xml:space="preserve">ACUERDO NUMERO DOS: </w:t>
      </w:r>
      <w:r w:rsidRPr="004420E6">
        <w:rPr>
          <w:rFonts w:ascii="Arial" w:hAnsi="Arial" w:cs="Arial"/>
          <w:sz w:val="20"/>
          <w:szCs w:val="20"/>
          <w:shd w:val="clear" w:color="auto" w:fill="FFFFFF"/>
        </w:rPr>
        <w:t>EL CONCEJO MUNICIPAL DE NEJAPA, teniendo a la vista: M</w:t>
      </w:r>
      <w:r w:rsidRPr="004420E6">
        <w:rPr>
          <w:rFonts w:ascii="Arial" w:hAnsi="Arial" w:cs="Arial"/>
          <w:sz w:val="20"/>
          <w:szCs w:val="20"/>
          <w:lang w:val="es-PE"/>
        </w:rPr>
        <w:t xml:space="preserve">emorándum referencia UATM-FMSA CM05-2020, de fecha 04 de diciembre del corriente año, enviado por la Licenciada Flor de María Saravia de Alvarado, jefa de la Unidad de Administración Tributaria Municipal, mediante el cual remite </w:t>
      </w:r>
      <w:r w:rsidRPr="004420E6">
        <w:rPr>
          <w:rFonts w:ascii="Arial" w:hAnsi="Arial" w:cs="Arial"/>
          <w:b/>
          <w:bCs/>
          <w:sz w:val="20"/>
          <w:szCs w:val="20"/>
          <w:lang w:val="es-PE"/>
        </w:rPr>
        <w:t>Reconocimiento Ocular e Inspección y Peritaje del Expediente</w:t>
      </w:r>
      <w:r w:rsidRPr="004420E6">
        <w:rPr>
          <w:rFonts w:ascii="Arial" w:hAnsi="Arial" w:cs="Arial"/>
          <w:sz w:val="20"/>
          <w:szCs w:val="20"/>
          <w:lang w:val="es-PE"/>
        </w:rPr>
        <w:t xml:space="preserve">, realizado por la arquitecta </w:t>
      </w:r>
      <w:r w:rsidRPr="004420E6">
        <w:rPr>
          <w:rFonts w:ascii="Arial" w:hAnsi="Arial" w:cs="Arial"/>
          <w:sz w:val="20"/>
          <w:szCs w:val="20"/>
        </w:rPr>
        <w:t xml:space="preserve">GLORIA ELIZABETH VILLANUEVA CORDERO, Encargada de Catastro, de la Unidad de Administración Tributaria Municipal y </w:t>
      </w:r>
      <w:r w:rsidRPr="004420E6">
        <w:rPr>
          <w:rFonts w:ascii="Arial" w:hAnsi="Arial" w:cs="Arial"/>
          <w:sz w:val="20"/>
          <w:szCs w:val="20"/>
          <w:lang w:val="es-PE"/>
        </w:rPr>
        <w:t xml:space="preserve">del Licenciado </w:t>
      </w:r>
      <w:r w:rsidRPr="004420E6">
        <w:rPr>
          <w:rFonts w:ascii="Arial" w:hAnsi="Arial" w:cs="Arial"/>
          <w:sz w:val="20"/>
          <w:szCs w:val="20"/>
        </w:rPr>
        <w:t>MAXIMO HERNANDEZ REYES, FISCALIZADOR, de la Unidad de Administración Tributaria, respectivamente,</w:t>
      </w:r>
      <w:r w:rsidRPr="004420E6">
        <w:rPr>
          <w:rFonts w:ascii="Arial" w:hAnsi="Arial" w:cs="Arial"/>
          <w:sz w:val="20"/>
          <w:szCs w:val="20"/>
          <w:lang w:val="es-PE"/>
        </w:rPr>
        <w:t xml:space="preserve"> de conformidad a lo instruido en el acuerdo </w:t>
      </w:r>
      <w:r w:rsidRPr="004420E6">
        <w:rPr>
          <w:rFonts w:ascii="Arial" w:hAnsi="Arial" w:cs="Arial"/>
          <w:sz w:val="20"/>
          <w:szCs w:val="20"/>
        </w:rPr>
        <w:t xml:space="preserve">municipal número </w:t>
      </w:r>
      <w:r w:rsidRPr="004420E6">
        <w:rPr>
          <w:rFonts w:ascii="Arial" w:hAnsi="Arial" w:cs="Arial"/>
          <w:b/>
          <w:bCs/>
          <w:sz w:val="20"/>
          <w:szCs w:val="20"/>
        </w:rPr>
        <w:t>VEINTISIETE</w:t>
      </w:r>
      <w:r w:rsidRPr="004420E6">
        <w:rPr>
          <w:rFonts w:ascii="Arial" w:hAnsi="Arial" w:cs="Arial"/>
          <w:sz w:val="20"/>
          <w:szCs w:val="20"/>
        </w:rPr>
        <w:t xml:space="preserve">, de Acta número </w:t>
      </w:r>
      <w:r w:rsidRPr="004420E6">
        <w:rPr>
          <w:rFonts w:ascii="Arial" w:hAnsi="Arial" w:cs="Arial"/>
          <w:b/>
          <w:bCs/>
          <w:sz w:val="20"/>
          <w:szCs w:val="20"/>
        </w:rPr>
        <w:t>DOCE</w:t>
      </w:r>
      <w:r w:rsidRPr="004420E6">
        <w:rPr>
          <w:rFonts w:ascii="Arial" w:hAnsi="Arial" w:cs="Arial"/>
          <w:sz w:val="20"/>
          <w:szCs w:val="20"/>
        </w:rPr>
        <w:t>, de la vigésima Segunda Sesión Ordinaria celebrada por el Concejo Municipal, el día diecisiete de noviembre del año dos mil veinte</w:t>
      </w:r>
      <w:r w:rsidRPr="004420E6">
        <w:rPr>
          <w:rFonts w:ascii="Arial" w:hAnsi="Arial" w:cs="Arial"/>
          <w:b/>
          <w:bCs/>
          <w:sz w:val="20"/>
          <w:szCs w:val="20"/>
        </w:rPr>
        <w:t xml:space="preserve">, Y CONSIDERANDO: I.  </w:t>
      </w:r>
      <w:r w:rsidRPr="004420E6">
        <w:rPr>
          <w:rFonts w:ascii="Arial" w:hAnsi="Arial" w:cs="Arial"/>
          <w:b/>
          <w:bCs/>
          <w:sz w:val="20"/>
          <w:szCs w:val="20"/>
          <w:u w:val="single"/>
        </w:rPr>
        <w:t>Consideraciones de hecho.</w:t>
      </w:r>
      <w:r w:rsidRPr="004420E6">
        <w:rPr>
          <w:rFonts w:ascii="Arial" w:hAnsi="Arial" w:cs="Arial"/>
          <w:b/>
          <w:bCs/>
          <w:sz w:val="20"/>
          <w:szCs w:val="20"/>
        </w:rPr>
        <w:t xml:space="preserve">  </w:t>
      </w:r>
      <w:r w:rsidRPr="004420E6">
        <w:rPr>
          <w:rFonts w:ascii="Arial" w:hAnsi="Arial" w:cs="Arial"/>
          <w:bCs/>
          <w:sz w:val="20"/>
          <w:szCs w:val="20"/>
        </w:rPr>
        <w:t>Que m</w:t>
      </w:r>
      <w:r w:rsidRPr="004420E6">
        <w:rPr>
          <w:rFonts w:ascii="Arial" w:hAnsi="Arial" w:cs="Arial"/>
          <w:sz w:val="20"/>
          <w:szCs w:val="20"/>
          <w:lang w:val="es-PE"/>
        </w:rPr>
        <w:t xml:space="preserve">ediante escrito de fecha 17 de agosto del corriente año, presentado ese mismo día a esta municipalidad, el licenciado </w:t>
      </w:r>
      <w:r w:rsidRPr="004420E6">
        <w:rPr>
          <w:rFonts w:ascii="Arial" w:hAnsi="Arial" w:cs="Arial"/>
          <w:b/>
          <w:bCs/>
          <w:sz w:val="20"/>
          <w:szCs w:val="20"/>
          <w:lang w:val="es-PE"/>
        </w:rPr>
        <w:t>NOE FRANCISCO SCHETTINI HERNANDEZ,</w:t>
      </w:r>
      <w:r w:rsidRPr="004420E6">
        <w:rPr>
          <w:rFonts w:ascii="Arial" w:hAnsi="Arial" w:cs="Arial"/>
          <w:sz w:val="20"/>
          <w:szCs w:val="20"/>
          <w:lang w:val="es-PE"/>
        </w:rPr>
        <w:t xml:space="preserve"> en su calidad de Administrador Único y en consecuencia Representante Legal de la sociedad </w:t>
      </w:r>
      <w:r w:rsidRPr="004420E6">
        <w:rPr>
          <w:rFonts w:ascii="Arial" w:hAnsi="Arial" w:cs="Arial"/>
          <w:b/>
          <w:bCs/>
          <w:sz w:val="20"/>
          <w:szCs w:val="20"/>
          <w:lang w:val="es-PE"/>
        </w:rPr>
        <w:t>CORFRUT, SOCIEDAD ANONIMA DE CAPITAL VARIABLE</w:t>
      </w:r>
      <w:r w:rsidRPr="004420E6">
        <w:rPr>
          <w:rFonts w:ascii="Arial" w:hAnsi="Arial" w:cs="Arial"/>
          <w:sz w:val="20"/>
          <w:szCs w:val="20"/>
          <w:lang w:val="es-PE"/>
        </w:rPr>
        <w:t xml:space="preserve">, que se abrevia </w:t>
      </w:r>
      <w:r w:rsidRPr="004420E6">
        <w:rPr>
          <w:rFonts w:ascii="Arial" w:hAnsi="Arial" w:cs="Arial"/>
          <w:b/>
          <w:bCs/>
          <w:sz w:val="20"/>
          <w:szCs w:val="20"/>
          <w:lang w:val="es-PE"/>
        </w:rPr>
        <w:t>CORFRUT, S.A. DE C.V.,</w:t>
      </w:r>
      <w:r w:rsidRPr="004420E6">
        <w:rPr>
          <w:rFonts w:ascii="Arial" w:hAnsi="Arial" w:cs="Arial"/>
          <w:sz w:val="20"/>
          <w:szCs w:val="20"/>
          <w:lang w:val="es-PE"/>
        </w:rPr>
        <w:t xml:space="preserve">  interpuso Recurso de Apelación en contra de resolución emitida por la Unidad Tributaria Municipal, sus siglas UATM, a las ocho horas del día tres de agosto del año dos mil veinte, por medio de la cual se le determina a su representada lo siguiente: </w:t>
      </w:r>
      <w:r w:rsidRPr="004420E6">
        <w:rPr>
          <w:rFonts w:ascii="Arial" w:hAnsi="Arial" w:cs="Arial"/>
          <w:b/>
          <w:bCs/>
          <w:sz w:val="20"/>
          <w:szCs w:val="20"/>
          <w:lang w:val="es-PE"/>
        </w:rPr>
        <w:t>1)</w:t>
      </w:r>
      <w:r w:rsidRPr="004420E6">
        <w:rPr>
          <w:rFonts w:ascii="Arial" w:hAnsi="Arial" w:cs="Arial"/>
          <w:sz w:val="20"/>
          <w:szCs w:val="20"/>
          <w:lang w:val="es-PE"/>
        </w:rPr>
        <w:t xml:space="preserve"> Lote Porción A cuenta  INM- 6208, alumbrado público, aseo comercial,  pavimentación de concreto y 5% de fiestas patronales, Total de cobro mensual $235.40,</w:t>
      </w:r>
      <w:r w:rsidRPr="004420E6">
        <w:rPr>
          <w:rFonts w:ascii="Arial" w:hAnsi="Arial" w:cs="Arial"/>
          <w:b/>
          <w:bCs/>
          <w:sz w:val="20"/>
          <w:szCs w:val="20"/>
          <w:lang w:val="es-PE"/>
        </w:rPr>
        <w:t xml:space="preserve"> 2)</w:t>
      </w:r>
      <w:r w:rsidRPr="004420E6">
        <w:rPr>
          <w:rFonts w:ascii="Arial" w:hAnsi="Arial" w:cs="Arial"/>
          <w:sz w:val="20"/>
          <w:szCs w:val="20"/>
          <w:lang w:val="es-PE"/>
        </w:rPr>
        <w:t xml:space="preserve"> Lote Porción B nueva cuenta, aseo comercial,  y 5% de fiestas patronales, Total de cobro mensual $81.22, y </w:t>
      </w:r>
      <w:r w:rsidRPr="004420E6">
        <w:rPr>
          <w:rFonts w:ascii="Arial" w:hAnsi="Arial" w:cs="Arial"/>
          <w:b/>
          <w:bCs/>
          <w:sz w:val="20"/>
          <w:szCs w:val="20"/>
          <w:lang w:val="es-PE"/>
        </w:rPr>
        <w:t>3)</w:t>
      </w:r>
      <w:r w:rsidRPr="004420E6">
        <w:rPr>
          <w:rFonts w:ascii="Arial" w:hAnsi="Arial" w:cs="Arial"/>
          <w:sz w:val="20"/>
          <w:szCs w:val="20"/>
          <w:lang w:val="es-PE"/>
        </w:rPr>
        <w:t xml:space="preserve"> Lote sin número,  cuenta  nueva, aseo comercial y 5% de fiestas patronales, Total de cobro mensual $105.60, y los subsecuentes estados de cuentas, por considerar que se le viola el Principio de Legalidad y el principio de tipicidad. </w:t>
      </w:r>
      <w:r w:rsidRPr="004420E6">
        <w:rPr>
          <w:rFonts w:ascii="Arial" w:hAnsi="Arial" w:cs="Arial"/>
          <w:b/>
          <w:bCs/>
          <w:sz w:val="20"/>
          <w:szCs w:val="20"/>
          <w:lang w:val="es-PE"/>
        </w:rPr>
        <w:t xml:space="preserve">II. </w:t>
      </w:r>
      <w:r w:rsidRPr="004420E6">
        <w:rPr>
          <w:rFonts w:ascii="Arial" w:hAnsi="Arial" w:cs="Arial"/>
          <w:sz w:val="20"/>
          <w:szCs w:val="20"/>
          <w:lang w:val="es-PE"/>
        </w:rPr>
        <w:t>Que mediante resolución pronunciada a las nueve horas y quince minutos del día dos de septiembre de dos mil veinte por la licenciada Flor de María Saravia de Alvarado, jefa de la UATM, esta resolvió lo siguiente: “</w:t>
      </w:r>
      <w:r w:rsidRPr="004420E6">
        <w:rPr>
          <w:rFonts w:ascii="Arial" w:hAnsi="Arial" w:cs="Arial"/>
          <w:b/>
          <w:bCs/>
          <w:i/>
          <w:iCs/>
          <w:sz w:val="20"/>
          <w:szCs w:val="20"/>
          <w:lang w:val="es-PE"/>
        </w:rPr>
        <w:t>I.</w:t>
      </w:r>
      <w:r w:rsidRPr="004420E6">
        <w:rPr>
          <w:rFonts w:ascii="Arial" w:hAnsi="Arial" w:cs="Arial"/>
          <w:i/>
          <w:iCs/>
          <w:sz w:val="20"/>
          <w:szCs w:val="20"/>
          <w:lang w:val="es-PE"/>
        </w:rPr>
        <w:t xml:space="preserve"> </w:t>
      </w:r>
      <w:r w:rsidRPr="004420E6">
        <w:rPr>
          <w:rFonts w:ascii="Arial" w:hAnsi="Arial" w:cs="Arial"/>
          <w:i/>
          <w:iCs/>
          <w:sz w:val="20"/>
          <w:szCs w:val="20"/>
        </w:rPr>
        <w:t xml:space="preserve">Téngase por parte al señor </w:t>
      </w:r>
      <w:r w:rsidRPr="004420E6">
        <w:rPr>
          <w:rFonts w:ascii="Arial" w:hAnsi="Arial" w:cs="Arial"/>
          <w:b/>
          <w:bCs/>
          <w:i/>
          <w:iCs/>
          <w:sz w:val="20"/>
          <w:szCs w:val="20"/>
          <w:lang w:val="es-PE"/>
        </w:rPr>
        <w:t>NOE FRANCISCO SCHETTINI HERNANDEZ</w:t>
      </w:r>
      <w:r w:rsidRPr="004420E6">
        <w:rPr>
          <w:rFonts w:ascii="Arial" w:hAnsi="Arial" w:cs="Arial"/>
          <w:b/>
          <w:i/>
          <w:iCs/>
          <w:sz w:val="20"/>
          <w:szCs w:val="20"/>
        </w:rPr>
        <w:t xml:space="preserve">, </w:t>
      </w:r>
      <w:r w:rsidRPr="004420E6">
        <w:rPr>
          <w:rFonts w:ascii="Arial" w:hAnsi="Arial" w:cs="Arial"/>
          <w:i/>
          <w:iCs/>
          <w:sz w:val="20"/>
          <w:szCs w:val="20"/>
        </w:rPr>
        <w:t xml:space="preserve">en la calidad en que comparece. </w:t>
      </w:r>
      <w:r w:rsidRPr="004420E6">
        <w:rPr>
          <w:rFonts w:ascii="Arial" w:hAnsi="Arial" w:cs="Arial"/>
          <w:b/>
          <w:bCs/>
          <w:i/>
          <w:iCs/>
          <w:sz w:val="20"/>
          <w:szCs w:val="20"/>
        </w:rPr>
        <w:t xml:space="preserve">II. </w:t>
      </w:r>
      <w:r w:rsidRPr="004420E6">
        <w:rPr>
          <w:rFonts w:ascii="Arial" w:hAnsi="Arial" w:cs="Arial"/>
          <w:b/>
          <w:i/>
          <w:iCs/>
          <w:sz w:val="20"/>
          <w:szCs w:val="20"/>
        </w:rPr>
        <w:t>Admítase en ambos efectos, el Recurso de Apelación</w:t>
      </w:r>
      <w:r w:rsidRPr="004420E6">
        <w:rPr>
          <w:rFonts w:ascii="Arial" w:hAnsi="Arial" w:cs="Arial"/>
          <w:i/>
          <w:iCs/>
          <w:sz w:val="20"/>
          <w:szCs w:val="20"/>
        </w:rPr>
        <w:t xml:space="preserve"> interpuesto por el señor </w:t>
      </w:r>
      <w:r w:rsidRPr="004420E6">
        <w:rPr>
          <w:rFonts w:ascii="Arial" w:hAnsi="Arial" w:cs="Arial"/>
          <w:b/>
          <w:bCs/>
          <w:i/>
          <w:iCs/>
          <w:sz w:val="20"/>
          <w:szCs w:val="20"/>
          <w:lang w:val="es-PE"/>
        </w:rPr>
        <w:t>NOE FRANCISCO SCHETTINI HERNANDEZ</w:t>
      </w:r>
      <w:r w:rsidRPr="004420E6">
        <w:rPr>
          <w:rFonts w:ascii="Arial" w:hAnsi="Arial" w:cs="Arial"/>
          <w:i/>
          <w:iCs/>
          <w:sz w:val="20"/>
          <w:szCs w:val="20"/>
        </w:rPr>
        <w:t>.</w:t>
      </w:r>
      <w:r w:rsidRPr="004420E6">
        <w:rPr>
          <w:rFonts w:ascii="Arial" w:hAnsi="Arial" w:cs="Arial"/>
          <w:b/>
          <w:bCs/>
          <w:i/>
          <w:iCs/>
          <w:sz w:val="20"/>
          <w:szCs w:val="20"/>
        </w:rPr>
        <w:t xml:space="preserve"> III. </w:t>
      </w:r>
      <w:r w:rsidRPr="004420E6">
        <w:rPr>
          <w:rFonts w:ascii="Arial" w:hAnsi="Arial" w:cs="Arial"/>
          <w:b/>
          <w:i/>
          <w:iCs/>
          <w:sz w:val="20"/>
          <w:szCs w:val="20"/>
        </w:rPr>
        <w:t xml:space="preserve">Emplácese </w:t>
      </w:r>
      <w:r w:rsidRPr="004420E6">
        <w:rPr>
          <w:rFonts w:ascii="Arial" w:hAnsi="Arial" w:cs="Arial"/>
          <w:i/>
          <w:iCs/>
          <w:sz w:val="20"/>
          <w:szCs w:val="20"/>
        </w:rPr>
        <w:t xml:space="preserve">por el término de </w:t>
      </w:r>
      <w:r w:rsidRPr="004420E6">
        <w:rPr>
          <w:rFonts w:ascii="Arial" w:hAnsi="Arial" w:cs="Arial"/>
          <w:b/>
          <w:i/>
          <w:iCs/>
          <w:sz w:val="20"/>
          <w:szCs w:val="20"/>
        </w:rPr>
        <w:t>TRES DIAS</w:t>
      </w:r>
      <w:r w:rsidRPr="004420E6">
        <w:rPr>
          <w:rFonts w:ascii="Arial" w:hAnsi="Arial" w:cs="Arial"/>
          <w:i/>
          <w:iCs/>
          <w:sz w:val="20"/>
          <w:szCs w:val="20"/>
        </w:rPr>
        <w:t xml:space="preserve"> al </w:t>
      </w:r>
      <w:r w:rsidRPr="004420E6">
        <w:rPr>
          <w:rFonts w:ascii="Arial" w:hAnsi="Arial" w:cs="Arial"/>
          <w:b/>
          <w:i/>
          <w:iCs/>
          <w:sz w:val="20"/>
          <w:szCs w:val="20"/>
        </w:rPr>
        <w:t xml:space="preserve">señor </w:t>
      </w:r>
      <w:r w:rsidRPr="004420E6">
        <w:rPr>
          <w:rFonts w:ascii="Arial" w:hAnsi="Arial" w:cs="Arial"/>
          <w:b/>
          <w:bCs/>
          <w:i/>
          <w:iCs/>
          <w:sz w:val="20"/>
          <w:szCs w:val="20"/>
          <w:lang w:val="es-PE"/>
        </w:rPr>
        <w:t>NOE FRANCISCO SCHETTINI HERNANDEZ</w:t>
      </w:r>
      <w:r w:rsidRPr="004420E6">
        <w:rPr>
          <w:rFonts w:ascii="Arial" w:hAnsi="Arial" w:cs="Arial"/>
          <w:b/>
          <w:i/>
          <w:iCs/>
          <w:sz w:val="20"/>
          <w:szCs w:val="20"/>
        </w:rPr>
        <w:t>,</w:t>
      </w:r>
      <w:r w:rsidRPr="004420E6">
        <w:rPr>
          <w:rFonts w:ascii="Arial" w:hAnsi="Arial" w:cs="Arial"/>
          <w:i/>
          <w:iCs/>
          <w:sz w:val="20"/>
          <w:szCs w:val="20"/>
        </w:rPr>
        <w:t xml:space="preserve"> para que en la calidad en que comparece, comparezca de manera escrita, ante el Concejo Municipal de Nejapa, a hacer uso de sus derechos.  </w:t>
      </w:r>
      <w:r w:rsidRPr="004420E6">
        <w:rPr>
          <w:rFonts w:ascii="Arial" w:hAnsi="Arial" w:cs="Arial"/>
          <w:b/>
          <w:bCs/>
          <w:i/>
          <w:iCs/>
          <w:sz w:val="20"/>
          <w:szCs w:val="20"/>
        </w:rPr>
        <w:t xml:space="preserve">IV. </w:t>
      </w:r>
      <w:r w:rsidRPr="004420E6">
        <w:rPr>
          <w:rFonts w:ascii="Arial" w:hAnsi="Arial" w:cs="Arial"/>
          <w:b/>
          <w:i/>
          <w:iCs/>
          <w:sz w:val="20"/>
          <w:szCs w:val="20"/>
        </w:rPr>
        <w:t xml:space="preserve">Remítase  </w:t>
      </w:r>
      <w:r w:rsidRPr="004420E6">
        <w:rPr>
          <w:rFonts w:ascii="Arial" w:hAnsi="Arial" w:cs="Arial"/>
          <w:i/>
          <w:iCs/>
          <w:sz w:val="20"/>
          <w:szCs w:val="20"/>
        </w:rPr>
        <w:t xml:space="preserve">al  Concejo  Municipal   las  Diligencias  Originales.   </w:t>
      </w:r>
      <w:r w:rsidRPr="004420E6">
        <w:rPr>
          <w:rFonts w:ascii="Arial" w:hAnsi="Arial" w:cs="Arial"/>
          <w:b/>
          <w:bCs/>
          <w:i/>
          <w:iCs/>
          <w:sz w:val="20"/>
          <w:szCs w:val="20"/>
        </w:rPr>
        <w:t xml:space="preserve">V. </w:t>
      </w:r>
      <w:r w:rsidRPr="004420E6">
        <w:rPr>
          <w:rFonts w:ascii="Arial" w:hAnsi="Arial" w:cs="Arial"/>
          <w:i/>
          <w:iCs/>
          <w:sz w:val="20"/>
          <w:szCs w:val="20"/>
        </w:rPr>
        <w:t>Notifíquese</w:t>
      </w:r>
      <w:r w:rsidRPr="004420E6">
        <w:rPr>
          <w:rFonts w:ascii="Arial" w:hAnsi="Arial" w:cs="Arial"/>
          <w:sz w:val="20"/>
          <w:szCs w:val="20"/>
        </w:rPr>
        <w:t xml:space="preserve">.” Resolución que le fue notificada el día 04 de septiembre del corriente año. </w:t>
      </w:r>
      <w:r w:rsidRPr="004420E6">
        <w:rPr>
          <w:rFonts w:ascii="Arial" w:hAnsi="Arial" w:cs="Arial"/>
          <w:b/>
          <w:bCs/>
          <w:sz w:val="20"/>
          <w:szCs w:val="20"/>
          <w:lang w:val="es-PE"/>
        </w:rPr>
        <w:t>III</w:t>
      </w:r>
      <w:r w:rsidRPr="004420E6">
        <w:rPr>
          <w:rFonts w:ascii="Arial" w:hAnsi="Arial" w:cs="Arial"/>
          <w:sz w:val="20"/>
          <w:szCs w:val="20"/>
        </w:rPr>
        <w:t xml:space="preserve">. Que estando dentro del plazo legal otorgado, el señor </w:t>
      </w:r>
      <w:r w:rsidRPr="004420E6">
        <w:rPr>
          <w:rFonts w:ascii="Arial" w:hAnsi="Arial" w:cs="Arial"/>
          <w:b/>
          <w:bCs/>
          <w:sz w:val="20"/>
          <w:szCs w:val="20"/>
        </w:rPr>
        <w:t>NOE FRANCISCO SCHETTINI HERNANDEZ</w:t>
      </w:r>
      <w:r w:rsidRPr="004420E6">
        <w:rPr>
          <w:rFonts w:ascii="Arial" w:hAnsi="Arial" w:cs="Arial"/>
          <w:sz w:val="20"/>
          <w:szCs w:val="20"/>
        </w:rPr>
        <w:t xml:space="preserve">, en su calidad de Administrador Único y en consecuencia Representante Legal de la sociedad CORFRUT, S.A. DE C.V., presento escrito de fecha ocho de agosto del corriente año a esta municipalidad, mediante el cual comparece ante este Concejo, por lo que mediante Acuerdo Municipal número </w:t>
      </w:r>
      <w:r w:rsidRPr="004420E6">
        <w:rPr>
          <w:rFonts w:ascii="Arial" w:hAnsi="Arial" w:cs="Arial"/>
          <w:b/>
          <w:bCs/>
          <w:sz w:val="20"/>
          <w:szCs w:val="20"/>
        </w:rPr>
        <w:t>ONCE</w:t>
      </w:r>
      <w:r w:rsidRPr="004420E6">
        <w:rPr>
          <w:rFonts w:ascii="Arial" w:hAnsi="Arial" w:cs="Arial"/>
          <w:sz w:val="20"/>
          <w:szCs w:val="20"/>
        </w:rPr>
        <w:t xml:space="preserve">, de Acta número </w:t>
      </w:r>
      <w:r w:rsidRPr="004420E6">
        <w:rPr>
          <w:rFonts w:ascii="Arial" w:hAnsi="Arial" w:cs="Arial"/>
          <w:b/>
          <w:bCs/>
          <w:sz w:val="20"/>
          <w:szCs w:val="20"/>
        </w:rPr>
        <w:t>VEINTE</w:t>
      </w:r>
      <w:r w:rsidRPr="004420E6">
        <w:rPr>
          <w:rFonts w:ascii="Arial" w:hAnsi="Arial" w:cs="Arial"/>
          <w:sz w:val="20"/>
          <w:szCs w:val="20"/>
        </w:rPr>
        <w:t xml:space="preserve">, de la Décima Octava Sesión Ordinaria, celebrada por el Concejo municipal el día veintidós de septiembre del corriente año, se resolvió: “I. </w:t>
      </w:r>
      <w:r w:rsidRPr="004420E6">
        <w:rPr>
          <w:rFonts w:ascii="Arial" w:hAnsi="Arial" w:cs="Arial"/>
          <w:i/>
          <w:iCs/>
          <w:sz w:val="20"/>
          <w:szCs w:val="20"/>
          <w:lang w:val="es-PE"/>
        </w:rPr>
        <w:t xml:space="preserve">Téngase por parte a </w:t>
      </w:r>
      <w:r w:rsidRPr="004420E6">
        <w:rPr>
          <w:rFonts w:ascii="Arial" w:hAnsi="Arial" w:cs="Arial"/>
          <w:b/>
          <w:bCs/>
          <w:i/>
          <w:iCs/>
          <w:sz w:val="20"/>
          <w:szCs w:val="20"/>
          <w:lang w:val="es-PE"/>
        </w:rPr>
        <w:t>NOE FRANCISCO SCHETTINI HERNANDEZ</w:t>
      </w:r>
      <w:r w:rsidRPr="004420E6">
        <w:rPr>
          <w:rFonts w:ascii="Arial" w:hAnsi="Arial" w:cs="Arial"/>
          <w:b/>
          <w:i/>
          <w:iCs/>
          <w:sz w:val="20"/>
          <w:szCs w:val="20"/>
          <w:lang w:val="es-PE"/>
        </w:rPr>
        <w:t>,</w:t>
      </w:r>
      <w:r w:rsidRPr="004420E6">
        <w:rPr>
          <w:rFonts w:ascii="Arial" w:hAnsi="Arial" w:cs="Arial"/>
          <w:i/>
          <w:iCs/>
          <w:sz w:val="20"/>
          <w:szCs w:val="20"/>
          <w:lang w:val="es-PE"/>
        </w:rPr>
        <w:t xml:space="preserve"> en la calidad en que comparece. II. Mándese a Oír a la Apelante dentro de tercero día, para que exprese todos sus agravios, presente la prueba instrumental de descargo y ofrezca cualquier otra prueba, de conformidad al artículo 123 de la Ley General tributaria Municipal. III. Notifíquese</w:t>
      </w:r>
      <w:r w:rsidRPr="004420E6">
        <w:rPr>
          <w:rFonts w:ascii="Arial" w:hAnsi="Arial" w:cs="Arial"/>
          <w:sz w:val="20"/>
          <w:szCs w:val="20"/>
          <w:lang w:val="es-PE"/>
        </w:rPr>
        <w:t xml:space="preserve">” </w:t>
      </w:r>
      <w:r w:rsidRPr="004420E6">
        <w:rPr>
          <w:rFonts w:ascii="Arial" w:hAnsi="Arial" w:cs="Arial"/>
          <w:b/>
          <w:bCs/>
          <w:sz w:val="20"/>
          <w:szCs w:val="20"/>
        </w:rPr>
        <w:t xml:space="preserve">IV. </w:t>
      </w:r>
      <w:r w:rsidRPr="004420E6">
        <w:rPr>
          <w:rFonts w:ascii="Arial" w:hAnsi="Arial" w:cs="Arial"/>
          <w:sz w:val="20"/>
          <w:szCs w:val="20"/>
        </w:rPr>
        <w:t>Que</w:t>
      </w:r>
      <w:r w:rsidRPr="004420E6">
        <w:rPr>
          <w:rFonts w:ascii="Arial" w:hAnsi="Arial" w:cs="Arial"/>
          <w:b/>
          <w:bCs/>
          <w:sz w:val="20"/>
          <w:szCs w:val="20"/>
        </w:rPr>
        <w:t xml:space="preserve"> </w:t>
      </w:r>
      <w:r w:rsidRPr="004420E6">
        <w:rPr>
          <w:rFonts w:ascii="Arial" w:hAnsi="Arial" w:cs="Arial"/>
          <w:sz w:val="20"/>
          <w:szCs w:val="20"/>
        </w:rPr>
        <w:t xml:space="preserve">habiendo comparecido el apelante mediante escrito de fecha cinco de octubre del corriente año, presentado a esta municipalidad el día seis de octubre de este mismo año, mediante Acuerdo municipal </w:t>
      </w:r>
      <w:r w:rsidRPr="004420E6">
        <w:rPr>
          <w:rFonts w:ascii="Arial" w:hAnsi="Arial" w:cs="Arial"/>
          <w:b/>
          <w:bCs/>
          <w:sz w:val="20"/>
          <w:szCs w:val="20"/>
        </w:rPr>
        <w:t>DOCE</w:t>
      </w:r>
      <w:r w:rsidRPr="004420E6">
        <w:rPr>
          <w:rFonts w:ascii="Arial" w:hAnsi="Arial" w:cs="Arial"/>
          <w:sz w:val="20"/>
          <w:szCs w:val="20"/>
        </w:rPr>
        <w:t xml:space="preserve"> y Acta </w:t>
      </w:r>
      <w:r w:rsidRPr="004420E6">
        <w:rPr>
          <w:rFonts w:ascii="Arial" w:hAnsi="Arial" w:cs="Arial"/>
          <w:b/>
          <w:bCs/>
          <w:sz w:val="20"/>
          <w:szCs w:val="20"/>
        </w:rPr>
        <w:t>VEINTITRES</w:t>
      </w:r>
      <w:r w:rsidRPr="004420E6">
        <w:rPr>
          <w:rFonts w:ascii="Arial" w:hAnsi="Arial" w:cs="Arial"/>
          <w:sz w:val="20"/>
          <w:szCs w:val="20"/>
        </w:rPr>
        <w:t xml:space="preserve"> de la Vigésima Sesión Ordinaria celebrada por el Concejo Municipal, el día veinte de octubre de este año, se apertura a prueba el presente recurso. </w:t>
      </w:r>
      <w:r w:rsidRPr="004420E6">
        <w:rPr>
          <w:rFonts w:ascii="Arial" w:hAnsi="Arial" w:cs="Arial"/>
          <w:b/>
          <w:bCs/>
          <w:sz w:val="20"/>
          <w:szCs w:val="20"/>
        </w:rPr>
        <w:t xml:space="preserve">V. </w:t>
      </w:r>
      <w:r w:rsidRPr="004420E6">
        <w:rPr>
          <w:rFonts w:ascii="Arial" w:hAnsi="Arial" w:cs="Arial"/>
          <w:sz w:val="20"/>
          <w:szCs w:val="20"/>
        </w:rPr>
        <w:t xml:space="preserve">Que estando dentro del término de prueba mediante escrito de fecha tres de noviembre del corriente año, presentado ese mismo día a la municipalidad </w:t>
      </w:r>
      <w:r w:rsidRPr="004420E6">
        <w:rPr>
          <w:rFonts w:ascii="Arial" w:hAnsi="Arial" w:cs="Arial"/>
          <w:sz w:val="20"/>
          <w:szCs w:val="20"/>
          <w:lang w:val="es-PE"/>
        </w:rPr>
        <w:t xml:space="preserve">el licenciado </w:t>
      </w:r>
      <w:r w:rsidRPr="004420E6">
        <w:rPr>
          <w:rFonts w:ascii="Arial" w:hAnsi="Arial" w:cs="Arial"/>
          <w:b/>
          <w:bCs/>
          <w:sz w:val="20"/>
          <w:szCs w:val="20"/>
          <w:lang w:val="es-PE"/>
        </w:rPr>
        <w:t>NOE FRANCISCO SCHETTINI HERNANDEZ,</w:t>
      </w:r>
      <w:r w:rsidRPr="004420E6">
        <w:rPr>
          <w:rFonts w:ascii="Arial" w:hAnsi="Arial" w:cs="Arial"/>
          <w:sz w:val="20"/>
          <w:szCs w:val="20"/>
          <w:lang w:val="es-PE"/>
        </w:rPr>
        <w:t xml:space="preserve"> en su calidad de Administrador Único y en consecuencia Representante Legal de la sociedad </w:t>
      </w:r>
      <w:r w:rsidRPr="004420E6">
        <w:rPr>
          <w:rFonts w:ascii="Arial" w:hAnsi="Arial" w:cs="Arial"/>
          <w:b/>
          <w:bCs/>
          <w:sz w:val="20"/>
          <w:szCs w:val="20"/>
          <w:lang w:val="es-PE"/>
        </w:rPr>
        <w:t>CORFRUT, SOCIEDAD ANONIMA DE CAPITAL VARIABLE</w:t>
      </w:r>
      <w:r w:rsidRPr="004420E6">
        <w:rPr>
          <w:rFonts w:ascii="Arial" w:hAnsi="Arial" w:cs="Arial"/>
          <w:sz w:val="20"/>
          <w:szCs w:val="20"/>
          <w:lang w:val="es-PE"/>
        </w:rPr>
        <w:t xml:space="preserve">, que se abrevia </w:t>
      </w:r>
      <w:r w:rsidRPr="004420E6">
        <w:rPr>
          <w:rFonts w:ascii="Arial" w:hAnsi="Arial" w:cs="Arial"/>
          <w:b/>
          <w:bCs/>
          <w:sz w:val="20"/>
          <w:szCs w:val="20"/>
          <w:lang w:val="es-PE"/>
        </w:rPr>
        <w:t>CORFRUT, S.A. DE C.V.,</w:t>
      </w:r>
      <w:r w:rsidRPr="004420E6">
        <w:rPr>
          <w:rFonts w:ascii="Arial" w:hAnsi="Arial" w:cs="Arial"/>
          <w:sz w:val="20"/>
          <w:szCs w:val="20"/>
          <w:lang w:val="es-PE"/>
        </w:rPr>
        <w:t xml:space="preserve"> presento la siguiente prueba: a) </w:t>
      </w:r>
      <w:r w:rsidRPr="004420E6">
        <w:rPr>
          <w:rFonts w:ascii="Arial" w:hAnsi="Arial" w:cs="Arial"/>
          <w:b/>
          <w:bCs/>
          <w:sz w:val="20"/>
          <w:szCs w:val="20"/>
          <w:u w:val="single"/>
          <w:lang w:val="es-PE"/>
        </w:rPr>
        <w:t>Prueba testimonial</w:t>
      </w:r>
      <w:r w:rsidRPr="004420E6">
        <w:rPr>
          <w:rFonts w:ascii="Arial" w:hAnsi="Arial" w:cs="Arial"/>
          <w:sz w:val="20"/>
          <w:szCs w:val="20"/>
          <w:lang w:val="es-PE"/>
        </w:rPr>
        <w:t xml:space="preserve"> de los testigos WILLIAN ANTONIO MENDOZA CABRERA y ANA YOLANDA AMAYA ALVARADO, prueba por medio del cual se pretende establecer, corroborar, aseverar y reforzar todas las circunstancias de tiempo, forma y lugar donde funciona el inmueble; que servicios municipales se prestan, que contraprestaciones se recibe. Art. 354 CPCM; prueba con la cual además se pretende demostrar y probar que en el inmueble no se reciben servicios de alumbrado público ni pavimentación, ni aseo comercial, y que dos de los tres inmuebles son predios rústicos, b) </w:t>
      </w:r>
      <w:r w:rsidRPr="004420E6">
        <w:rPr>
          <w:rFonts w:ascii="Arial" w:hAnsi="Arial" w:cs="Arial"/>
          <w:b/>
          <w:bCs/>
          <w:sz w:val="20"/>
          <w:szCs w:val="20"/>
          <w:u w:val="single"/>
          <w:lang w:val="es-PE"/>
        </w:rPr>
        <w:t xml:space="preserve">Reconocimiento Ocular </w:t>
      </w:r>
      <w:r w:rsidRPr="004420E6">
        <w:rPr>
          <w:rFonts w:ascii="Arial" w:hAnsi="Arial" w:cs="Arial"/>
          <w:sz w:val="20"/>
          <w:szCs w:val="20"/>
          <w:lang w:val="es-PE"/>
        </w:rPr>
        <w:t xml:space="preserve">de conformidad con el art. 390 del Código Procesal Civil y Mercantil, ofrece este medio probatorio, para que se re reconozca por propia persona, en inspección, reconocimiento que deberá realizarse en los inmuebles en referencia: Lote A, Lote B y Lote S/N, de modo que pueda identificar, individualizar y constatar de primera vista, ocularmente, que los servicios municipales no se reciben de forma directa por su representada como destinatario directo. Prueba con la que pretende demostrar y probar que en el inmueble no se reciben servicios de alumbrado público ni pavimentación, ni aseo comercial, y que dos de los tres inmuebles son predios rústicos, c) </w:t>
      </w:r>
      <w:r w:rsidRPr="004420E6">
        <w:rPr>
          <w:rFonts w:ascii="Arial" w:hAnsi="Arial" w:cs="Arial"/>
          <w:b/>
          <w:bCs/>
          <w:sz w:val="20"/>
          <w:szCs w:val="20"/>
          <w:lang w:val="es-PE"/>
        </w:rPr>
        <w:t>Peritaje Expediente</w:t>
      </w:r>
      <w:r w:rsidRPr="004420E6">
        <w:rPr>
          <w:rFonts w:ascii="Arial" w:hAnsi="Arial" w:cs="Arial"/>
          <w:sz w:val="20"/>
          <w:szCs w:val="20"/>
          <w:lang w:val="es-PE"/>
        </w:rPr>
        <w:t xml:space="preserve">. Conforme a lo establecido en el art. 377 del CPCM solicita se practique un peritaje en el expediente de su representada a fin de determinar: a) Si se siguió o no el procedimiento de determinación de la obligación tributaria, a que se refieren los artículos 82, 100 y 106 de la Ley General Tributaria Municipal, esto a fin de comprobar que a  su mandante nunca se le siguió el correspondiente procedimiento administrativo a que se refieren los artículos 100 y 106 de la Ley General tributaria Municipal, y que además se le ha vulnerado el principio al debido proceso, y b) Si se cito a su representada a la inspección interna N° 169/2020 y si se le notifico como contribuyente los cargos u observaciones que surgieron en su contra de dicha inspección, si, se le corrió traslado para alegar descargos en el término de 15 días que ordena la ley, y si se abrió el procedimiento a prueba por 15 días, d) </w:t>
      </w:r>
      <w:r w:rsidRPr="004420E6">
        <w:rPr>
          <w:rFonts w:ascii="Arial" w:hAnsi="Arial" w:cs="Arial"/>
          <w:b/>
          <w:bCs/>
          <w:sz w:val="20"/>
          <w:szCs w:val="20"/>
          <w:lang w:val="es-PE"/>
        </w:rPr>
        <w:t xml:space="preserve">Visita de inspección programada, </w:t>
      </w:r>
      <w:r w:rsidRPr="004420E6">
        <w:rPr>
          <w:rFonts w:ascii="Arial" w:hAnsi="Arial" w:cs="Arial"/>
          <w:sz w:val="20"/>
          <w:szCs w:val="20"/>
          <w:lang w:val="es-PE"/>
        </w:rPr>
        <w:t xml:space="preserve">se programe inspección para que en conjunto con su representada se realice un reconocimiento e inspección de verificación en los inmuebles en referencia Lote A, Lote B y Lote S/N, de modo que pueda identificar, individualizar y constatar, los servicios municipales que prestan al inmueble y la contraprestación directa que recibe su representada. Prueba con la cual además se pretende demostrar y probar que en el inmueble no se reciben servicios de alumbrado público ni pavimentación, ni aseo comercial, y que dos de los tres inmuebles son predios rústicos. </w:t>
      </w:r>
      <w:r w:rsidRPr="004420E6">
        <w:rPr>
          <w:rFonts w:ascii="Arial" w:hAnsi="Arial" w:cs="Arial"/>
          <w:b/>
          <w:bCs/>
          <w:sz w:val="20"/>
          <w:szCs w:val="20"/>
        </w:rPr>
        <w:t xml:space="preserve">VI. </w:t>
      </w:r>
      <w:r w:rsidRPr="004420E6">
        <w:rPr>
          <w:rFonts w:ascii="Arial" w:hAnsi="Arial" w:cs="Arial"/>
          <w:sz w:val="20"/>
          <w:szCs w:val="20"/>
        </w:rPr>
        <w:t xml:space="preserve">Que mediante acuerdo municipal número </w:t>
      </w:r>
      <w:r w:rsidRPr="004420E6">
        <w:rPr>
          <w:rFonts w:ascii="Arial" w:hAnsi="Arial" w:cs="Arial"/>
          <w:b/>
          <w:bCs/>
          <w:sz w:val="20"/>
          <w:szCs w:val="20"/>
        </w:rPr>
        <w:t>VEINTISIETE</w:t>
      </w:r>
      <w:r w:rsidRPr="004420E6">
        <w:rPr>
          <w:rFonts w:ascii="Arial" w:hAnsi="Arial" w:cs="Arial"/>
          <w:sz w:val="20"/>
          <w:szCs w:val="20"/>
        </w:rPr>
        <w:t xml:space="preserve">, de Acta número </w:t>
      </w:r>
      <w:r w:rsidRPr="004420E6">
        <w:rPr>
          <w:rFonts w:ascii="Arial" w:hAnsi="Arial" w:cs="Arial"/>
          <w:b/>
          <w:bCs/>
          <w:sz w:val="20"/>
          <w:szCs w:val="20"/>
        </w:rPr>
        <w:t>DOCE</w:t>
      </w:r>
      <w:r w:rsidRPr="004420E6">
        <w:rPr>
          <w:rFonts w:ascii="Arial" w:hAnsi="Arial" w:cs="Arial"/>
          <w:sz w:val="20"/>
          <w:szCs w:val="20"/>
        </w:rPr>
        <w:t xml:space="preserve">, de la vigésima Segunda Sesión Ordinaria celebrada por el Concejo Municipal el día diecisiete de noviembre del año dos mil veinte, el Concejo resolvió lo siguiente: </w:t>
      </w:r>
      <w:r w:rsidRPr="004420E6">
        <w:rPr>
          <w:rFonts w:ascii="Arial" w:hAnsi="Arial" w:cs="Arial"/>
          <w:b/>
          <w:bCs/>
          <w:sz w:val="20"/>
          <w:szCs w:val="20"/>
          <w:lang w:val="es-PE"/>
        </w:rPr>
        <w:t>“a)</w:t>
      </w:r>
      <w:r w:rsidRPr="004420E6">
        <w:rPr>
          <w:rFonts w:ascii="Arial" w:hAnsi="Arial" w:cs="Arial"/>
          <w:sz w:val="20"/>
          <w:szCs w:val="20"/>
          <w:lang w:val="es-PE"/>
        </w:rPr>
        <w:t xml:space="preserve"> DECLARASE NO HA LUGAR la Prueba Testimonial ofrecida por el recurrente, por no ser está la prueba idónea para probar los extremos de su pretensión, de conformidad </w:t>
      </w:r>
      <w:r w:rsidRPr="004420E6">
        <w:rPr>
          <w:rFonts w:ascii="Arial" w:hAnsi="Arial" w:cs="Arial"/>
          <w:sz w:val="20"/>
          <w:szCs w:val="20"/>
        </w:rPr>
        <w:t xml:space="preserve">a lo establecido en el artículo 319 del Código Procesal Civil y Mercantil. </w:t>
      </w:r>
      <w:r w:rsidRPr="004420E6">
        <w:rPr>
          <w:rFonts w:ascii="Arial" w:hAnsi="Arial" w:cs="Arial"/>
          <w:b/>
          <w:bCs/>
          <w:sz w:val="20"/>
          <w:szCs w:val="20"/>
        </w:rPr>
        <w:t>b)</w:t>
      </w:r>
      <w:r w:rsidRPr="004420E6">
        <w:rPr>
          <w:rFonts w:ascii="Arial" w:hAnsi="Arial" w:cs="Arial"/>
          <w:sz w:val="20"/>
          <w:szCs w:val="20"/>
        </w:rPr>
        <w:t xml:space="preserve"> </w:t>
      </w:r>
      <w:r w:rsidRPr="004420E6">
        <w:rPr>
          <w:rFonts w:ascii="Arial" w:hAnsi="Arial" w:cs="Arial"/>
          <w:sz w:val="20"/>
          <w:szCs w:val="20"/>
          <w:lang w:val="es-PE"/>
        </w:rPr>
        <w:t xml:space="preserve">Respecto al </w:t>
      </w:r>
      <w:r w:rsidRPr="004420E6">
        <w:rPr>
          <w:rFonts w:ascii="Arial" w:hAnsi="Arial" w:cs="Arial"/>
          <w:b/>
          <w:bCs/>
          <w:sz w:val="20"/>
          <w:szCs w:val="20"/>
          <w:u w:val="single"/>
          <w:lang w:val="es-PE"/>
        </w:rPr>
        <w:t>Reconocimiento Ocular e Inspección s</w:t>
      </w:r>
      <w:r w:rsidRPr="004420E6">
        <w:rPr>
          <w:rFonts w:ascii="Arial" w:hAnsi="Arial" w:cs="Arial"/>
          <w:sz w:val="20"/>
          <w:szCs w:val="20"/>
          <w:lang w:val="es-PE"/>
        </w:rPr>
        <w:t>olicitada, se acede a ello, delegándose para tal efecto  a la Arquitecta</w:t>
      </w:r>
      <w:r w:rsidRPr="004420E6">
        <w:rPr>
          <w:rFonts w:ascii="Arial" w:hAnsi="Arial" w:cs="Arial"/>
          <w:sz w:val="20"/>
          <w:szCs w:val="20"/>
        </w:rPr>
        <w:t xml:space="preserve"> GLORIA ELIZABETH VILLANUEVA CORDERO, Encargada de Catastro, de la Unidad de Administración Tributaria Municipal, para que coordine con el recurrente día y hora de la inspección solicitada en </w:t>
      </w:r>
      <w:r w:rsidRPr="004420E6">
        <w:rPr>
          <w:rFonts w:ascii="Arial" w:hAnsi="Arial" w:cs="Arial"/>
          <w:sz w:val="20"/>
          <w:szCs w:val="20"/>
          <w:lang w:val="es-PE"/>
        </w:rPr>
        <w:t>los inmuebles que hace mención el recurrente y los cuales identifica como  Lote A, Lote B y Lote S/N, y se encuentran determinados  en la resolución de la cual el solicitante ha recurrido en apelación,</w:t>
      </w:r>
      <w:r w:rsidRPr="004420E6">
        <w:rPr>
          <w:rFonts w:ascii="Arial" w:hAnsi="Arial" w:cs="Arial"/>
          <w:sz w:val="20"/>
          <w:szCs w:val="20"/>
        </w:rPr>
        <w:t xml:space="preserve"> inspección en la cual deberá verificar</w:t>
      </w:r>
      <w:r w:rsidRPr="004420E6">
        <w:rPr>
          <w:rFonts w:ascii="Arial" w:hAnsi="Arial" w:cs="Arial"/>
          <w:sz w:val="20"/>
          <w:szCs w:val="20"/>
          <w:lang w:val="es-PE"/>
        </w:rPr>
        <w:t xml:space="preserve"> lo siguiente: i) Si al efecto reciben servicios de alumbrado público, pavimentación, aseo comercial, por parte de la municipalidad. ii) Verificar si son predios rústicos o no, debiendo determinar dicha circunstancia para un mejor proveer. iii) Identificar, individualizar y constatar, los servicios municipales que prestan a los inmuebles relacionados y la contraprestación directa que recibe la recurrente. Inspección de la cual deberá de informar a este Concejo inmediatamente se haya realizado. </w:t>
      </w:r>
      <w:r w:rsidRPr="004420E6">
        <w:rPr>
          <w:rFonts w:ascii="Arial" w:hAnsi="Arial" w:cs="Arial"/>
          <w:b/>
          <w:bCs/>
          <w:sz w:val="20"/>
          <w:szCs w:val="20"/>
          <w:lang w:val="es-PE"/>
        </w:rPr>
        <w:t>c)</w:t>
      </w:r>
      <w:r w:rsidRPr="004420E6">
        <w:rPr>
          <w:rFonts w:ascii="Arial" w:hAnsi="Arial" w:cs="Arial"/>
          <w:sz w:val="20"/>
          <w:szCs w:val="20"/>
          <w:lang w:val="es-PE"/>
        </w:rPr>
        <w:t xml:space="preserve"> Respecto</w:t>
      </w:r>
      <w:r w:rsidRPr="004420E6">
        <w:rPr>
          <w:rFonts w:ascii="Arial" w:hAnsi="Arial" w:cs="Arial"/>
          <w:b/>
          <w:bCs/>
          <w:sz w:val="20"/>
          <w:szCs w:val="20"/>
          <w:lang w:val="es-PE"/>
        </w:rPr>
        <w:t xml:space="preserve"> al Peritaje del Expediente </w:t>
      </w:r>
      <w:r w:rsidRPr="004420E6">
        <w:rPr>
          <w:rFonts w:ascii="Arial" w:hAnsi="Arial" w:cs="Arial"/>
          <w:sz w:val="20"/>
          <w:szCs w:val="20"/>
          <w:lang w:val="es-PE"/>
        </w:rPr>
        <w:t xml:space="preserve">solicitado, para ese efecto se delega al licenciado </w:t>
      </w:r>
      <w:r w:rsidRPr="004420E6">
        <w:rPr>
          <w:rFonts w:ascii="Arial" w:hAnsi="Arial" w:cs="Arial"/>
          <w:sz w:val="20"/>
          <w:szCs w:val="20"/>
        </w:rPr>
        <w:t xml:space="preserve">MAXIMO HERNANDEZ REYES, FISCALIZADOR, de la Unidad de Administración Tributaria, para que coordine con el recurrente el día y hora para practicar la diligencia relacionada a fin de determinar lo siguiente: </w:t>
      </w:r>
      <w:r w:rsidRPr="004420E6">
        <w:rPr>
          <w:rFonts w:ascii="Arial" w:hAnsi="Arial" w:cs="Arial"/>
          <w:sz w:val="20"/>
          <w:szCs w:val="20"/>
          <w:lang w:val="es-PE"/>
        </w:rPr>
        <w:t xml:space="preserve">i) Si se siguió o no el procedimiento de determinación de la obligación tributaria, a que se refieren los artículos 82, 100 y 106 de la Ley General Tributaria Municipal u otros que se consideren legales y pertinentes.  Peritaje del cual deberá informar a este Concejo inmediatamente después de realizada dicha diligencia”. </w:t>
      </w:r>
      <w:r w:rsidRPr="004420E6">
        <w:rPr>
          <w:rFonts w:ascii="Arial" w:hAnsi="Arial" w:cs="Arial"/>
          <w:b/>
          <w:bCs/>
          <w:sz w:val="20"/>
          <w:szCs w:val="20"/>
          <w:lang w:val="es-PE"/>
        </w:rPr>
        <w:t xml:space="preserve">VII. </w:t>
      </w:r>
      <w:r w:rsidRPr="004420E6">
        <w:rPr>
          <w:rFonts w:ascii="Arial" w:hAnsi="Arial" w:cs="Arial"/>
          <w:sz w:val="20"/>
          <w:szCs w:val="20"/>
          <w:lang w:val="es-PE"/>
        </w:rPr>
        <w:t xml:space="preserve">Que mediante memorándum referencia UATM-FMSA CM05-2020, de fecha 04 de diciembre del corriente año, la licenciada Flor de María Saravia de Alvarado, jefa de la Unidad de Administración Tributaria Municipal, remite </w:t>
      </w:r>
      <w:r w:rsidRPr="004420E6">
        <w:rPr>
          <w:rFonts w:ascii="Arial" w:hAnsi="Arial" w:cs="Arial"/>
          <w:b/>
          <w:bCs/>
          <w:sz w:val="20"/>
          <w:szCs w:val="20"/>
          <w:lang w:val="es-PE"/>
        </w:rPr>
        <w:t>Reconocimiento Ocular e Inspección y Peritaje del Expediente</w:t>
      </w:r>
      <w:r w:rsidRPr="004420E6">
        <w:rPr>
          <w:rFonts w:ascii="Arial" w:hAnsi="Arial" w:cs="Arial"/>
          <w:sz w:val="20"/>
          <w:szCs w:val="20"/>
          <w:lang w:val="es-PE"/>
        </w:rPr>
        <w:t xml:space="preserve">, de conformidad a lo instruido en el acuerdo relacionado en el numeral anterior, en los cuales consta lo siguiente: </w:t>
      </w:r>
      <w:r w:rsidRPr="004420E6">
        <w:rPr>
          <w:rFonts w:ascii="Arial" w:hAnsi="Arial" w:cs="Arial"/>
          <w:b/>
          <w:sz w:val="20"/>
          <w:szCs w:val="20"/>
        </w:rPr>
        <w:t xml:space="preserve">a) </w:t>
      </w:r>
      <w:r w:rsidRPr="004420E6">
        <w:rPr>
          <w:rFonts w:ascii="Arial" w:hAnsi="Arial" w:cs="Arial"/>
          <w:b/>
          <w:sz w:val="20"/>
          <w:szCs w:val="20"/>
          <w:u w:val="single"/>
        </w:rPr>
        <w:t>INFORME DE INSPECCION EN ATENCION A RECURSO POR APELACION PRESENTADA POR LA SOCIEDAD CORFRUT, S.A. DE C.V., SOBRE DETERMINACION DE OBLIGACION TRIBUTARIA EN SU CONTRA, SEGÚN RESOLUCION POR TRASPASO Y CALIFICACION DE INMUEBLES DE SU PROPIEDAD NUMERO 058/2020, DE FECHA TRES DE AGOSTO DEL AÑO DOS MIL VEINTE.</w:t>
      </w:r>
      <w:r w:rsidRPr="004420E6">
        <w:rPr>
          <w:rFonts w:ascii="Arial" w:hAnsi="Arial" w:cs="Arial"/>
          <w:b/>
          <w:sz w:val="20"/>
          <w:szCs w:val="20"/>
        </w:rPr>
        <w:t xml:space="preserve"> </w:t>
      </w:r>
      <w:r w:rsidRPr="004420E6">
        <w:rPr>
          <w:rFonts w:ascii="Arial" w:hAnsi="Arial" w:cs="Arial"/>
          <w:sz w:val="20"/>
          <w:szCs w:val="20"/>
        </w:rPr>
        <w:t xml:space="preserve">La suscrita encargada de Catastro de la Unidad de Administración Tributaria Municipal de la Alcaldía de Nejapa – UATM, actuando en calidad de delegada para el reconocimiento ocular e inspección, relacionado con Recurso de Apelación presentada a esta municipalidad en fecha diecisiete de agosto de dos mil veinte, por determinación de obligación tributaria en su contra, mediante Resolución número 058/2020, emitida por la Jefa de la Unidad de Administración Tributaria de la Alcaldía Municipal de Nejapa el día 03/08/2020. Según acuerdo Municipal número doce de fecha dieciocho de noviembre de dos mil veinte, asentado en Acta número veintisiete, vigésima segunda sesión ordinaria celebrada por el Concejo Municipal, el día diecisiete de noviembre de dos mil veinte, recibido en esta Unidad y en el cual se instruye, en su literal b)“Respecto al Reconocimiento Ocular e Inspección solicitada, se accede a ello, delegándose para tal efecto a la Arquitecta GLORIA ELIZABETH VILLANUEVA CORDERO, Encargada de Catastro, de la Unidad de Administración Tributaria Municipal, para que coordine con el recurrente día y hora de la inspección solicitada en los inmuebles que hace mención el recurrente y los cuales identifica como Lote A, Lote B y Lote S/N. y se encuentra determinados en la resolución de la cual el solicitante ha recurrido en apelación, inspección en la cual deberá verificar lo siguiente: i. Si al efecto reciben servicios de alumbrado público, pavimentación, aseo comercial, por parte de la municipalidad. ii. Verificar si son predios rústicos o no, debiendo determinar dicha circunstancia para un mejor proveer. iii. Identificar, individualizar y constatar, los servicios municipales que presten a los inmuebles relacionados y la contraprestación directa que recibe la recurrente. Inspección de la cual deberá de informar a este Concejo inmediatamente se haya realizado. </w:t>
      </w:r>
      <w:r w:rsidRPr="004420E6">
        <w:rPr>
          <w:rFonts w:ascii="Arial" w:hAnsi="Arial" w:cs="Arial"/>
          <w:b/>
          <w:sz w:val="20"/>
          <w:szCs w:val="20"/>
        </w:rPr>
        <w:t>II.</w:t>
      </w:r>
      <w:r w:rsidRPr="004420E6">
        <w:rPr>
          <w:rFonts w:ascii="Arial" w:hAnsi="Arial" w:cs="Arial"/>
          <w:sz w:val="20"/>
          <w:szCs w:val="20"/>
        </w:rPr>
        <w:t xml:space="preserve"> </w:t>
      </w:r>
      <w:r w:rsidRPr="004420E6">
        <w:rPr>
          <w:rFonts w:ascii="Arial" w:hAnsi="Arial" w:cs="Arial"/>
          <w:b/>
          <w:i/>
          <w:sz w:val="20"/>
          <w:szCs w:val="20"/>
          <w:u w:val="single"/>
        </w:rPr>
        <w:t>RELATIVO AL RECURSO DE APELACION:</w:t>
      </w:r>
      <w:r w:rsidRPr="004420E6">
        <w:rPr>
          <w:rFonts w:ascii="Arial" w:hAnsi="Arial" w:cs="Arial"/>
          <w:b/>
          <w:i/>
          <w:sz w:val="20"/>
          <w:szCs w:val="20"/>
        </w:rPr>
        <w:t xml:space="preserve"> </w:t>
      </w:r>
      <w:r w:rsidRPr="004420E6">
        <w:rPr>
          <w:rFonts w:ascii="Arial" w:hAnsi="Arial" w:cs="Arial"/>
          <w:sz w:val="20"/>
          <w:szCs w:val="20"/>
        </w:rPr>
        <w:t>Según Recurso de Apelación interpuesto ante el Concejo Municipal de Nejapa, a los diecisiete días del mes de agosto de dos mil veinte, por parte del Licdo. Noé Francisco Schettini Hernández, con sus generales ya conocidas, actuando en calidad de Representante Legal de la Sociedad CORFRUT, S.A. DE C.V., respecto del acto administrativo pronunciado por la Unidad de Administración Tributaria Municipal, de la Alcaldía de Nejapa, a las ocho horas del día tres de agosto del año dos mil veinte, por medio de la cual se estableció Determinación de la obligación Tributaria en contra de la Sociedad CORFRUT, S.A. DE C.V., por la titularidad de tres inmuebles ubicados en Cantón el Salitre, Jurisdicción de Nejapa, identificados como Lote Porción A, Lote Porción B, y  Lote sin número, con las siguientes tasas:</w:t>
      </w:r>
    </w:p>
    <w:p w14:paraId="38E29A53" w14:textId="77777777" w:rsidR="00F508CC" w:rsidRPr="004420E6" w:rsidRDefault="00F508CC" w:rsidP="00016854">
      <w:pPr>
        <w:numPr>
          <w:ilvl w:val="0"/>
          <w:numId w:val="10"/>
        </w:numPr>
        <w:spacing w:after="240" w:line="360" w:lineRule="auto"/>
        <w:ind w:left="284" w:hanging="284"/>
        <w:contextualSpacing/>
        <w:jc w:val="both"/>
        <w:rPr>
          <w:rFonts w:ascii="Arial" w:hAnsi="Arial" w:cs="Arial"/>
          <w:b/>
          <w:sz w:val="20"/>
          <w:szCs w:val="20"/>
        </w:rPr>
      </w:pPr>
      <w:r w:rsidRPr="004420E6">
        <w:rPr>
          <w:rFonts w:ascii="Arial" w:hAnsi="Arial" w:cs="Arial"/>
          <w:b/>
          <w:sz w:val="20"/>
          <w:szCs w:val="20"/>
        </w:rPr>
        <w:t xml:space="preserve">Lote Porción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276"/>
        <w:gridCol w:w="1269"/>
      </w:tblGrid>
      <w:tr w:rsidR="00F508CC" w:rsidRPr="004420E6" w14:paraId="58DEEB80" w14:textId="77777777" w:rsidTr="00F508CC">
        <w:tc>
          <w:tcPr>
            <w:tcW w:w="3823" w:type="dxa"/>
            <w:shd w:val="clear" w:color="auto" w:fill="E7E6E6"/>
            <w:vAlign w:val="center"/>
          </w:tcPr>
          <w:p w14:paraId="6847224A"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Servicios</w:t>
            </w:r>
          </w:p>
        </w:tc>
        <w:tc>
          <w:tcPr>
            <w:tcW w:w="1842" w:type="dxa"/>
            <w:shd w:val="clear" w:color="auto" w:fill="E7E6E6"/>
            <w:vAlign w:val="center"/>
          </w:tcPr>
          <w:p w14:paraId="0BFB5D4F"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Base Imponible</w:t>
            </w:r>
          </w:p>
        </w:tc>
        <w:tc>
          <w:tcPr>
            <w:tcW w:w="1276" w:type="dxa"/>
            <w:shd w:val="clear" w:color="auto" w:fill="E7E6E6"/>
            <w:vAlign w:val="center"/>
          </w:tcPr>
          <w:p w14:paraId="45374CCE"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Cobro</w:t>
            </w:r>
          </w:p>
        </w:tc>
        <w:tc>
          <w:tcPr>
            <w:tcW w:w="1269" w:type="dxa"/>
            <w:shd w:val="clear" w:color="auto" w:fill="E7E6E6"/>
            <w:vAlign w:val="center"/>
          </w:tcPr>
          <w:p w14:paraId="758A6202"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Total</w:t>
            </w:r>
          </w:p>
        </w:tc>
      </w:tr>
      <w:tr w:rsidR="00F508CC" w:rsidRPr="004420E6" w14:paraId="55FD4C90" w14:textId="77777777" w:rsidTr="00F508CC">
        <w:tc>
          <w:tcPr>
            <w:tcW w:w="3823" w:type="dxa"/>
            <w:shd w:val="clear" w:color="auto" w:fill="auto"/>
          </w:tcPr>
          <w:p w14:paraId="7AFD623E"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Alumbrado Publico</w:t>
            </w:r>
          </w:p>
        </w:tc>
        <w:tc>
          <w:tcPr>
            <w:tcW w:w="1842" w:type="dxa"/>
            <w:shd w:val="clear" w:color="auto" w:fill="auto"/>
          </w:tcPr>
          <w:p w14:paraId="65AECF12"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8ML</w:t>
            </w:r>
          </w:p>
        </w:tc>
        <w:tc>
          <w:tcPr>
            <w:tcW w:w="1276" w:type="dxa"/>
            <w:shd w:val="clear" w:color="auto" w:fill="auto"/>
          </w:tcPr>
          <w:p w14:paraId="7E4ACAC4"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0.12</w:t>
            </w:r>
          </w:p>
        </w:tc>
        <w:tc>
          <w:tcPr>
            <w:tcW w:w="1269" w:type="dxa"/>
            <w:shd w:val="clear" w:color="auto" w:fill="auto"/>
          </w:tcPr>
          <w:p w14:paraId="1651AA41"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0.96</w:t>
            </w:r>
          </w:p>
        </w:tc>
      </w:tr>
      <w:tr w:rsidR="00F508CC" w:rsidRPr="004420E6" w14:paraId="11026B62" w14:textId="77777777" w:rsidTr="00F508CC">
        <w:tc>
          <w:tcPr>
            <w:tcW w:w="3823" w:type="dxa"/>
            <w:shd w:val="clear" w:color="auto" w:fill="auto"/>
          </w:tcPr>
          <w:p w14:paraId="716F1F0E"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Aseo Comercial</w:t>
            </w:r>
          </w:p>
        </w:tc>
        <w:tc>
          <w:tcPr>
            <w:tcW w:w="1842" w:type="dxa"/>
            <w:shd w:val="clear" w:color="auto" w:fill="auto"/>
          </w:tcPr>
          <w:p w14:paraId="4F0747C2"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10,945.58M2</w:t>
            </w:r>
          </w:p>
        </w:tc>
        <w:tc>
          <w:tcPr>
            <w:tcW w:w="1276" w:type="dxa"/>
            <w:shd w:val="clear" w:color="auto" w:fill="auto"/>
          </w:tcPr>
          <w:p w14:paraId="6558B810"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0.02</w:t>
            </w:r>
          </w:p>
        </w:tc>
        <w:tc>
          <w:tcPr>
            <w:tcW w:w="1269" w:type="dxa"/>
            <w:shd w:val="clear" w:color="auto" w:fill="auto"/>
          </w:tcPr>
          <w:p w14:paraId="179A2ECF"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$ 218.91</w:t>
            </w:r>
          </w:p>
        </w:tc>
      </w:tr>
      <w:tr w:rsidR="00F508CC" w:rsidRPr="004420E6" w14:paraId="1AE5F749" w14:textId="77777777" w:rsidTr="00F508CC">
        <w:tc>
          <w:tcPr>
            <w:tcW w:w="3823" w:type="dxa"/>
            <w:shd w:val="clear" w:color="auto" w:fill="auto"/>
          </w:tcPr>
          <w:p w14:paraId="24DE3A36"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Pavimentación de concreto</w:t>
            </w:r>
          </w:p>
        </w:tc>
        <w:tc>
          <w:tcPr>
            <w:tcW w:w="1842" w:type="dxa"/>
            <w:shd w:val="clear" w:color="auto" w:fill="auto"/>
          </w:tcPr>
          <w:p w14:paraId="7C6BF883"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108M2</w:t>
            </w:r>
          </w:p>
        </w:tc>
        <w:tc>
          <w:tcPr>
            <w:tcW w:w="1276" w:type="dxa"/>
            <w:shd w:val="clear" w:color="auto" w:fill="auto"/>
          </w:tcPr>
          <w:p w14:paraId="5529C40E"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0.04</w:t>
            </w:r>
          </w:p>
        </w:tc>
        <w:tc>
          <w:tcPr>
            <w:tcW w:w="1269" w:type="dxa"/>
            <w:shd w:val="clear" w:color="auto" w:fill="auto"/>
          </w:tcPr>
          <w:p w14:paraId="3E5340B3"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4.32</w:t>
            </w:r>
          </w:p>
        </w:tc>
      </w:tr>
      <w:tr w:rsidR="00F508CC" w:rsidRPr="004420E6" w14:paraId="4E0812E5" w14:textId="77777777" w:rsidTr="00F508CC">
        <w:tc>
          <w:tcPr>
            <w:tcW w:w="3823" w:type="dxa"/>
            <w:shd w:val="clear" w:color="auto" w:fill="auto"/>
          </w:tcPr>
          <w:p w14:paraId="034C6059"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5% de Fiestas patronales</w:t>
            </w:r>
          </w:p>
        </w:tc>
        <w:tc>
          <w:tcPr>
            <w:tcW w:w="1842" w:type="dxa"/>
            <w:shd w:val="clear" w:color="auto" w:fill="auto"/>
          </w:tcPr>
          <w:p w14:paraId="2418EBFC" w14:textId="77777777" w:rsidR="00F508CC" w:rsidRPr="004420E6" w:rsidRDefault="00F508CC" w:rsidP="00F508CC">
            <w:pPr>
              <w:contextualSpacing/>
              <w:rPr>
                <w:rFonts w:ascii="Arial" w:hAnsi="Arial" w:cs="Arial"/>
                <w:sz w:val="20"/>
                <w:szCs w:val="20"/>
              </w:rPr>
            </w:pPr>
          </w:p>
        </w:tc>
        <w:tc>
          <w:tcPr>
            <w:tcW w:w="1276" w:type="dxa"/>
            <w:shd w:val="clear" w:color="auto" w:fill="auto"/>
          </w:tcPr>
          <w:p w14:paraId="6B21D81F" w14:textId="77777777" w:rsidR="00F508CC" w:rsidRPr="004420E6" w:rsidRDefault="00F508CC" w:rsidP="00F508CC">
            <w:pPr>
              <w:contextualSpacing/>
              <w:rPr>
                <w:rFonts w:ascii="Arial" w:hAnsi="Arial" w:cs="Arial"/>
                <w:sz w:val="20"/>
                <w:szCs w:val="20"/>
              </w:rPr>
            </w:pPr>
          </w:p>
        </w:tc>
        <w:tc>
          <w:tcPr>
            <w:tcW w:w="1269" w:type="dxa"/>
            <w:shd w:val="clear" w:color="auto" w:fill="auto"/>
          </w:tcPr>
          <w:p w14:paraId="0C6D093D"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11.21</w:t>
            </w:r>
          </w:p>
        </w:tc>
      </w:tr>
      <w:tr w:rsidR="00F508CC" w:rsidRPr="004420E6" w14:paraId="444D686D" w14:textId="77777777" w:rsidTr="00F508CC">
        <w:tc>
          <w:tcPr>
            <w:tcW w:w="6941" w:type="dxa"/>
            <w:gridSpan w:val="3"/>
            <w:shd w:val="clear" w:color="auto" w:fill="auto"/>
          </w:tcPr>
          <w:p w14:paraId="26C9BBB3"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Total cobro de tasa mensual</w:t>
            </w:r>
          </w:p>
        </w:tc>
        <w:tc>
          <w:tcPr>
            <w:tcW w:w="1269" w:type="dxa"/>
            <w:shd w:val="clear" w:color="auto" w:fill="auto"/>
          </w:tcPr>
          <w:p w14:paraId="24329A12"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$ 235.40</w:t>
            </w:r>
          </w:p>
        </w:tc>
      </w:tr>
    </w:tbl>
    <w:p w14:paraId="68ABE6CD" w14:textId="77777777" w:rsidR="00F508CC" w:rsidRPr="004420E6" w:rsidRDefault="00F508CC" w:rsidP="00F508CC">
      <w:pPr>
        <w:ind w:left="284"/>
        <w:contextualSpacing/>
        <w:rPr>
          <w:rFonts w:ascii="Arial" w:hAnsi="Arial" w:cs="Arial"/>
          <w:sz w:val="20"/>
          <w:szCs w:val="20"/>
        </w:rPr>
      </w:pPr>
    </w:p>
    <w:p w14:paraId="25C23212" w14:textId="77777777" w:rsidR="00F508CC" w:rsidRPr="004420E6" w:rsidRDefault="00F508CC" w:rsidP="00016854">
      <w:pPr>
        <w:numPr>
          <w:ilvl w:val="0"/>
          <w:numId w:val="10"/>
        </w:numPr>
        <w:spacing w:after="240"/>
        <w:ind w:left="284" w:hanging="284"/>
        <w:contextualSpacing/>
        <w:jc w:val="both"/>
        <w:rPr>
          <w:rFonts w:ascii="Arial" w:hAnsi="Arial" w:cs="Arial"/>
          <w:b/>
          <w:sz w:val="20"/>
          <w:szCs w:val="20"/>
        </w:rPr>
      </w:pPr>
      <w:r w:rsidRPr="004420E6">
        <w:rPr>
          <w:rFonts w:ascii="Arial" w:hAnsi="Arial" w:cs="Arial"/>
          <w:b/>
          <w:sz w:val="20"/>
          <w:szCs w:val="20"/>
        </w:rPr>
        <w:t xml:space="preserve">Lote Porción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276"/>
        <w:gridCol w:w="1269"/>
      </w:tblGrid>
      <w:tr w:rsidR="00F508CC" w:rsidRPr="004420E6" w14:paraId="2EDA8FE5" w14:textId="77777777" w:rsidTr="00F508CC">
        <w:tc>
          <w:tcPr>
            <w:tcW w:w="3823" w:type="dxa"/>
            <w:shd w:val="clear" w:color="auto" w:fill="E7E6E6"/>
            <w:vAlign w:val="center"/>
          </w:tcPr>
          <w:p w14:paraId="2607B016"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Servicios</w:t>
            </w:r>
          </w:p>
        </w:tc>
        <w:tc>
          <w:tcPr>
            <w:tcW w:w="1842" w:type="dxa"/>
            <w:shd w:val="clear" w:color="auto" w:fill="E7E6E6"/>
            <w:vAlign w:val="center"/>
          </w:tcPr>
          <w:p w14:paraId="0FFB03C7"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Base Imponible</w:t>
            </w:r>
          </w:p>
        </w:tc>
        <w:tc>
          <w:tcPr>
            <w:tcW w:w="1276" w:type="dxa"/>
            <w:shd w:val="clear" w:color="auto" w:fill="E7E6E6"/>
            <w:vAlign w:val="center"/>
          </w:tcPr>
          <w:p w14:paraId="2BCC9D38"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Cobro</w:t>
            </w:r>
          </w:p>
        </w:tc>
        <w:tc>
          <w:tcPr>
            <w:tcW w:w="1269" w:type="dxa"/>
            <w:shd w:val="clear" w:color="auto" w:fill="E7E6E6"/>
            <w:vAlign w:val="center"/>
          </w:tcPr>
          <w:p w14:paraId="63B84276"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Total</w:t>
            </w:r>
          </w:p>
        </w:tc>
      </w:tr>
      <w:tr w:rsidR="00F508CC" w:rsidRPr="004420E6" w14:paraId="47F7E22E" w14:textId="77777777" w:rsidTr="00F508CC">
        <w:tc>
          <w:tcPr>
            <w:tcW w:w="3823" w:type="dxa"/>
            <w:shd w:val="clear" w:color="auto" w:fill="auto"/>
          </w:tcPr>
          <w:p w14:paraId="11CF14AB"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Aseo Comercial</w:t>
            </w:r>
          </w:p>
        </w:tc>
        <w:tc>
          <w:tcPr>
            <w:tcW w:w="1842" w:type="dxa"/>
            <w:shd w:val="clear" w:color="auto" w:fill="auto"/>
          </w:tcPr>
          <w:p w14:paraId="50589ABE"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3,867.59M2</w:t>
            </w:r>
          </w:p>
        </w:tc>
        <w:tc>
          <w:tcPr>
            <w:tcW w:w="1276" w:type="dxa"/>
            <w:shd w:val="clear" w:color="auto" w:fill="auto"/>
          </w:tcPr>
          <w:p w14:paraId="723554D2"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0.02</w:t>
            </w:r>
          </w:p>
        </w:tc>
        <w:tc>
          <w:tcPr>
            <w:tcW w:w="1269" w:type="dxa"/>
            <w:shd w:val="clear" w:color="auto" w:fill="auto"/>
          </w:tcPr>
          <w:p w14:paraId="0303E86A"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77.35</w:t>
            </w:r>
          </w:p>
        </w:tc>
      </w:tr>
      <w:tr w:rsidR="00F508CC" w:rsidRPr="004420E6" w14:paraId="2D0463C7" w14:textId="77777777" w:rsidTr="00F508CC">
        <w:tc>
          <w:tcPr>
            <w:tcW w:w="3823" w:type="dxa"/>
            <w:shd w:val="clear" w:color="auto" w:fill="auto"/>
          </w:tcPr>
          <w:p w14:paraId="0BACD6FB"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5% de Fiestas patronales</w:t>
            </w:r>
          </w:p>
        </w:tc>
        <w:tc>
          <w:tcPr>
            <w:tcW w:w="1842" w:type="dxa"/>
            <w:shd w:val="clear" w:color="auto" w:fill="auto"/>
          </w:tcPr>
          <w:p w14:paraId="00C0249E" w14:textId="77777777" w:rsidR="00F508CC" w:rsidRPr="004420E6" w:rsidRDefault="00F508CC" w:rsidP="00F508CC">
            <w:pPr>
              <w:contextualSpacing/>
              <w:rPr>
                <w:rFonts w:ascii="Arial" w:hAnsi="Arial" w:cs="Arial"/>
                <w:sz w:val="20"/>
                <w:szCs w:val="20"/>
              </w:rPr>
            </w:pPr>
          </w:p>
        </w:tc>
        <w:tc>
          <w:tcPr>
            <w:tcW w:w="1276" w:type="dxa"/>
            <w:shd w:val="clear" w:color="auto" w:fill="auto"/>
          </w:tcPr>
          <w:p w14:paraId="6649752C" w14:textId="77777777" w:rsidR="00F508CC" w:rsidRPr="004420E6" w:rsidRDefault="00F508CC" w:rsidP="00F508CC">
            <w:pPr>
              <w:contextualSpacing/>
              <w:rPr>
                <w:rFonts w:ascii="Arial" w:hAnsi="Arial" w:cs="Arial"/>
                <w:sz w:val="20"/>
                <w:szCs w:val="20"/>
              </w:rPr>
            </w:pPr>
          </w:p>
        </w:tc>
        <w:tc>
          <w:tcPr>
            <w:tcW w:w="1269" w:type="dxa"/>
            <w:shd w:val="clear" w:color="auto" w:fill="auto"/>
          </w:tcPr>
          <w:p w14:paraId="2B210688"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3.87</w:t>
            </w:r>
          </w:p>
        </w:tc>
      </w:tr>
      <w:tr w:rsidR="00F508CC" w:rsidRPr="004420E6" w14:paraId="6BA6A307" w14:textId="77777777" w:rsidTr="00F508CC">
        <w:tc>
          <w:tcPr>
            <w:tcW w:w="6941" w:type="dxa"/>
            <w:gridSpan w:val="3"/>
            <w:shd w:val="clear" w:color="auto" w:fill="auto"/>
          </w:tcPr>
          <w:p w14:paraId="1C749100"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Total cobro de tasa mensual</w:t>
            </w:r>
          </w:p>
        </w:tc>
        <w:tc>
          <w:tcPr>
            <w:tcW w:w="1269" w:type="dxa"/>
            <w:shd w:val="clear" w:color="auto" w:fill="auto"/>
          </w:tcPr>
          <w:p w14:paraId="3EEB8052"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  81.22</w:t>
            </w:r>
          </w:p>
        </w:tc>
      </w:tr>
    </w:tbl>
    <w:p w14:paraId="72C92A31" w14:textId="77777777" w:rsidR="00F508CC" w:rsidRPr="004420E6" w:rsidRDefault="00F508CC" w:rsidP="00F508CC">
      <w:pPr>
        <w:ind w:left="284"/>
        <w:contextualSpacing/>
        <w:rPr>
          <w:rFonts w:ascii="Arial" w:hAnsi="Arial" w:cs="Arial"/>
          <w:sz w:val="20"/>
          <w:szCs w:val="20"/>
        </w:rPr>
      </w:pPr>
    </w:p>
    <w:p w14:paraId="2A64944F" w14:textId="77777777" w:rsidR="00F508CC" w:rsidRPr="004420E6" w:rsidRDefault="00F508CC" w:rsidP="00016854">
      <w:pPr>
        <w:numPr>
          <w:ilvl w:val="0"/>
          <w:numId w:val="10"/>
        </w:numPr>
        <w:spacing w:after="240"/>
        <w:ind w:left="284" w:hanging="284"/>
        <w:contextualSpacing/>
        <w:jc w:val="both"/>
        <w:rPr>
          <w:rFonts w:ascii="Arial" w:hAnsi="Arial" w:cs="Arial"/>
          <w:b/>
          <w:sz w:val="20"/>
          <w:szCs w:val="20"/>
        </w:rPr>
      </w:pPr>
      <w:r w:rsidRPr="004420E6">
        <w:rPr>
          <w:rFonts w:ascii="Arial" w:hAnsi="Arial" w:cs="Arial"/>
          <w:b/>
          <w:sz w:val="20"/>
          <w:szCs w:val="20"/>
        </w:rPr>
        <w:t xml:space="preserve">Lote Porción Sin Número, cuenta nueva.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276"/>
        <w:gridCol w:w="1269"/>
      </w:tblGrid>
      <w:tr w:rsidR="00F508CC" w:rsidRPr="004420E6" w14:paraId="50171231" w14:textId="77777777" w:rsidTr="00F508CC">
        <w:tc>
          <w:tcPr>
            <w:tcW w:w="3823" w:type="dxa"/>
            <w:shd w:val="clear" w:color="auto" w:fill="E7E6E6"/>
            <w:vAlign w:val="center"/>
          </w:tcPr>
          <w:p w14:paraId="6F9A73F0"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Servicios</w:t>
            </w:r>
          </w:p>
        </w:tc>
        <w:tc>
          <w:tcPr>
            <w:tcW w:w="1842" w:type="dxa"/>
            <w:shd w:val="clear" w:color="auto" w:fill="E7E6E6"/>
            <w:vAlign w:val="center"/>
          </w:tcPr>
          <w:p w14:paraId="135EA4D8"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Base Imponible</w:t>
            </w:r>
          </w:p>
        </w:tc>
        <w:tc>
          <w:tcPr>
            <w:tcW w:w="1276" w:type="dxa"/>
            <w:shd w:val="clear" w:color="auto" w:fill="E7E6E6"/>
            <w:vAlign w:val="center"/>
          </w:tcPr>
          <w:p w14:paraId="30E6A040"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Cobro</w:t>
            </w:r>
          </w:p>
        </w:tc>
        <w:tc>
          <w:tcPr>
            <w:tcW w:w="1269" w:type="dxa"/>
            <w:shd w:val="clear" w:color="auto" w:fill="E7E6E6"/>
            <w:vAlign w:val="center"/>
          </w:tcPr>
          <w:p w14:paraId="1A9E906B"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Total</w:t>
            </w:r>
          </w:p>
        </w:tc>
      </w:tr>
      <w:tr w:rsidR="00F508CC" w:rsidRPr="004420E6" w14:paraId="7C6A2219" w14:textId="77777777" w:rsidTr="00F508CC">
        <w:tc>
          <w:tcPr>
            <w:tcW w:w="3823" w:type="dxa"/>
            <w:shd w:val="clear" w:color="auto" w:fill="auto"/>
          </w:tcPr>
          <w:p w14:paraId="2021B9EB"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Aseo Comercial</w:t>
            </w:r>
          </w:p>
        </w:tc>
        <w:tc>
          <w:tcPr>
            <w:tcW w:w="1842" w:type="dxa"/>
            <w:shd w:val="clear" w:color="auto" w:fill="auto"/>
          </w:tcPr>
          <w:p w14:paraId="48E63739"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5,028.78M2</w:t>
            </w:r>
          </w:p>
        </w:tc>
        <w:tc>
          <w:tcPr>
            <w:tcW w:w="1276" w:type="dxa"/>
            <w:shd w:val="clear" w:color="auto" w:fill="auto"/>
          </w:tcPr>
          <w:p w14:paraId="42E17128"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0.02</w:t>
            </w:r>
          </w:p>
        </w:tc>
        <w:tc>
          <w:tcPr>
            <w:tcW w:w="1269" w:type="dxa"/>
            <w:shd w:val="clear" w:color="auto" w:fill="auto"/>
          </w:tcPr>
          <w:p w14:paraId="5DBED123"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$ 100.57</w:t>
            </w:r>
          </w:p>
        </w:tc>
      </w:tr>
      <w:tr w:rsidR="00F508CC" w:rsidRPr="004420E6" w14:paraId="7F994505" w14:textId="77777777" w:rsidTr="00F508CC">
        <w:tc>
          <w:tcPr>
            <w:tcW w:w="3823" w:type="dxa"/>
            <w:shd w:val="clear" w:color="auto" w:fill="auto"/>
          </w:tcPr>
          <w:p w14:paraId="0EAB18FD"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5% de Fiestas patronales</w:t>
            </w:r>
          </w:p>
        </w:tc>
        <w:tc>
          <w:tcPr>
            <w:tcW w:w="1842" w:type="dxa"/>
            <w:shd w:val="clear" w:color="auto" w:fill="auto"/>
          </w:tcPr>
          <w:p w14:paraId="54EA57C8" w14:textId="77777777" w:rsidR="00F508CC" w:rsidRPr="004420E6" w:rsidRDefault="00F508CC" w:rsidP="00F508CC">
            <w:pPr>
              <w:contextualSpacing/>
              <w:rPr>
                <w:rFonts w:ascii="Arial" w:hAnsi="Arial" w:cs="Arial"/>
                <w:sz w:val="20"/>
                <w:szCs w:val="20"/>
              </w:rPr>
            </w:pPr>
          </w:p>
        </w:tc>
        <w:tc>
          <w:tcPr>
            <w:tcW w:w="1276" w:type="dxa"/>
            <w:shd w:val="clear" w:color="auto" w:fill="auto"/>
          </w:tcPr>
          <w:p w14:paraId="3D368480" w14:textId="77777777" w:rsidR="00F508CC" w:rsidRPr="004420E6" w:rsidRDefault="00F508CC" w:rsidP="00F508CC">
            <w:pPr>
              <w:contextualSpacing/>
              <w:rPr>
                <w:rFonts w:ascii="Arial" w:hAnsi="Arial" w:cs="Arial"/>
                <w:sz w:val="20"/>
                <w:szCs w:val="20"/>
              </w:rPr>
            </w:pPr>
          </w:p>
        </w:tc>
        <w:tc>
          <w:tcPr>
            <w:tcW w:w="1269" w:type="dxa"/>
            <w:shd w:val="clear" w:color="auto" w:fill="auto"/>
          </w:tcPr>
          <w:p w14:paraId="6F85EB1A"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5.03</w:t>
            </w:r>
          </w:p>
        </w:tc>
      </w:tr>
      <w:tr w:rsidR="00F508CC" w:rsidRPr="004420E6" w14:paraId="7F1FB3B9" w14:textId="77777777" w:rsidTr="00F508CC">
        <w:tc>
          <w:tcPr>
            <w:tcW w:w="6941" w:type="dxa"/>
            <w:gridSpan w:val="3"/>
            <w:shd w:val="clear" w:color="auto" w:fill="auto"/>
          </w:tcPr>
          <w:p w14:paraId="35F9C555"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Total cobro de tasa mensual</w:t>
            </w:r>
          </w:p>
        </w:tc>
        <w:tc>
          <w:tcPr>
            <w:tcW w:w="1269" w:type="dxa"/>
            <w:shd w:val="clear" w:color="auto" w:fill="auto"/>
          </w:tcPr>
          <w:p w14:paraId="4A1412BD"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$ 105.60</w:t>
            </w:r>
          </w:p>
        </w:tc>
      </w:tr>
    </w:tbl>
    <w:p w14:paraId="7E3EC2F4" w14:textId="77777777" w:rsidR="00F508CC" w:rsidRPr="004420E6" w:rsidRDefault="00F508CC" w:rsidP="00F508CC">
      <w:pPr>
        <w:spacing w:after="120"/>
        <w:ind w:left="284"/>
        <w:rPr>
          <w:rFonts w:ascii="Arial" w:hAnsi="Arial" w:cs="Arial"/>
          <w:sz w:val="20"/>
          <w:szCs w:val="20"/>
        </w:rPr>
      </w:pPr>
    </w:p>
    <w:p w14:paraId="48CA097E" w14:textId="77777777" w:rsidR="00F508CC" w:rsidRPr="004420E6" w:rsidRDefault="00F508CC" w:rsidP="00F508CC">
      <w:pPr>
        <w:spacing w:after="240" w:line="360" w:lineRule="auto"/>
        <w:jc w:val="both"/>
        <w:rPr>
          <w:rFonts w:ascii="Arial" w:hAnsi="Arial" w:cs="Arial"/>
          <w:sz w:val="20"/>
          <w:szCs w:val="20"/>
        </w:rPr>
      </w:pPr>
      <w:r w:rsidRPr="004420E6">
        <w:rPr>
          <w:rFonts w:ascii="Arial" w:hAnsi="Arial" w:cs="Arial"/>
          <w:sz w:val="20"/>
          <w:szCs w:val="20"/>
        </w:rPr>
        <w:t xml:space="preserve">Y los subsecuentes estados de cuenta con fecha 10 de agosto de 2020: 1. Lote porción A, INM-6603, $ 2,341.27. 2. Lote porción B, INM-6208, $ 5,218.63. 3. Lote Sin número, INM-6604, $ 1,800.53. </w:t>
      </w:r>
      <w:r w:rsidRPr="004420E6">
        <w:rPr>
          <w:rFonts w:ascii="Arial" w:hAnsi="Arial" w:cs="Arial"/>
          <w:b/>
          <w:sz w:val="20"/>
          <w:szCs w:val="20"/>
        </w:rPr>
        <w:t>III.</w:t>
      </w:r>
      <w:r w:rsidRPr="004420E6">
        <w:rPr>
          <w:rFonts w:ascii="Arial" w:hAnsi="Arial" w:cs="Arial"/>
          <w:sz w:val="20"/>
          <w:szCs w:val="20"/>
        </w:rPr>
        <w:t xml:space="preserve"> </w:t>
      </w:r>
      <w:r w:rsidRPr="004420E6">
        <w:rPr>
          <w:rFonts w:ascii="Arial" w:hAnsi="Arial" w:cs="Arial"/>
          <w:b/>
          <w:sz w:val="20"/>
          <w:szCs w:val="20"/>
        </w:rPr>
        <w:t xml:space="preserve">DEL RECONOCIMIENTO OCULAR E INPECCION: 1. </w:t>
      </w:r>
      <w:r w:rsidRPr="004420E6">
        <w:rPr>
          <w:rFonts w:ascii="Arial" w:hAnsi="Arial" w:cs="Arial"/>
          <w:sz w:val="20"/>
          <w:szCs w:val="20"/>
        </w:rPr>
        <w:t xml:space="preserve">Nombramiento: Según Acuerdo Municipal No. 12, Asentado en Acta Número 27, en vigésima segunda Sesión Ordinaria celebrada por el Concejo Municipal en fecha diecisiete de noviembre de dos mil veinte, fui notificado el día viernes veinte de este mismo mes y año, a las catorce horas con cincuenta y dos minutos, sobre delegación para reconocimiento ocular e inspección, a solicitud del Representante Legal de la Sociedad CORFRUT, S.A. de C.V., según Nota de Apertura de Pruebas de fecha tres de noviembre de dos mil veinte. 2. Procedimiento de la inspección: a) En fecha veinticuatro de noviembre de dos mil veinte, se notificó por escrito al Licenciado NOE FRANCISCO SCHETTINI HERNANDEZ, Representante Legal de la Sociedad CORFRUT, S.A. de C.V., para coordinar inspección solicitada, b) En fecha veinticinco de noviembre, se procedió a realizar el reconocimiento ocular e inspección, a las 9:00 a.m., estando presente la Licenciada Ana Yolanda Amaya Alvarado, Gerente de Operaciones por parte de la sociedad CORFRUT, S.A DE C.V y por parte de la municipalidad, el Licenciado MAXIMO HERNANDEZ REYES, fiscalizador y mi persona Arquitecta GLORIA ELIZABETH VILLANUEVA CORDERO, encargada de catastro, c) Se verificó la ubicación de los inmuebles identificados como, lote A, lote B y lote S/N, en Cantón el Salitre, Nejapa. Siendo estos LOTES BALDIOS, ubicados frente a las instalaciones operativas de dicha Sociedad, cuyo local es arrendado.  </w:t>
      </w:r>
      <w:r w:rsidRPr="004420E6">
        <w:rPr>
          <w:rFonts w:ascii="Arial" w:hAnsi="Arial" w:cs="Arial"/>
          <w:b/>
          <w:bCs/>
          <w:sz w:val="20"/>
          <w:szCs w:val="20"/>
          <w:u w:val="single"/>
        </w:rPr>
        <w:t xml:space="preserve">Por lo que se pudo determinar que difiere dicha información que contiene la inspección realizada el 15 de julio del presente año. </w:t>
      </w:r>
      <w:r w:rsidRPr="004420E6">
        <w:rPr>
          <w:rFonts w:ascii="Arial" w:hAnsi="Arial" w:cs="Arial"/>
          <w:sz w:val="20"/>
          <w:szCs w:val="20"/>
        </w:rPr>
        <w:t xml:space="preserve">Por tanto, se hace constar que difiere con inspección realizada de fecha quince de julio del corriente año. 1. Resultado del reconocimiento ocular e inspección: a) Al realizar medición de frentes de cada uno de los inmuebles confrontados con escrituras de cada uno, se determina el siguiente detalle: Frente Norte en lote A con acceso sobre calle a Cantón El Salitre: 116.79 ML; Frente Norte en lote B con acceso sobre calle a Cantón El Salitre: 42.92 ML;  Frente Norte en lote S/N con acceso sobre calle a Cantón El Salitre: 90.17 ML. Los servicios que recibe cada lote son los siguientes: </w:t>
      </w:r>
    </w:p>
    <w:p w14:paraId="09DB148C" w14:textId="77777777" w:rsidR="00F508CC" w:rsidRPr="004420E6" w:rsidRDefault="00F508CC" w:rsidP="00016854">
      <w:pPr>
        <w:numPr>
          <w:ilvl w:val="0"/>
          <w:numId w:val="10"/>
        </w:numPr>
        <w:spacing w:after="240"/>
        <w:ind w:left="284" w:hanging="284"/>
        <w:contextualSpacing/>
        <w:jc w:val="both"/>
        <w:rPr>
          <w:rFonts w:ascii="Arial" w:hAnsi="Arial" w:cs="Arial"/>
          <w:b/>
          <w:sz w:val="20"/>
          <w:szCs w:val="20"/>
        </w:rPr>
      </w:pPr>
      <w:r w:rsidRPr="004420E6">
        <w:rPr>
          <w:rFonts w:ascii="Arial" w:hAnsi="Arial" w:cs="Arial"/>
          <w:b/>
          <w:sz w:val="20"/>
          <w:szCs w:val="20"/>
        </w:rPr>
        <w:t xml:space="preserve">Lote Porción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276"/>
      </w:tblGrid>
      <w:tr w:rsidR="00F508CC" w:rsidRPr="004420E6" w14:paraId="469EC207" w14:textId="77777777" w:rsidTr="00F508CC">
        <w:tc>
          <w:tcPr>
            <w:tcW w:w="3823" w:type="dxa"/>
            <w:shd w:val="clear" w:color="auto" w:fill="E7E6E6"/>
            <w:vAlign w:val="center"/>
          </w:tcPr>
          <w:p w14:paraId="34AFF64F"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Servicios</w:t>
            </w:r>
          </w:p>
        </w:tc>
        <w:tc>
          <w:tcPr>
            <w:tcW w:w="1842" w:type="dxa"/>
            <w:shd w:val="clear" w:color="auto" w:fill="E7E6E6"/>
            <w:vAlign w:val="center"/>
          </w:tcPr>
          <w:p w14:paraId="5D88F80F"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Base Imponible</w:t>
            </w:r>
          </w:p>
        </w:tc>
        <w:tc>
          <w:tcPr>
            <w:tcW w:w="1276" w:type="dxa"/>
            <w:shd w:val="clear" w:color="auto" w:fill="E7E6E6"/>
            <w:vAlign w:val="center"/>
          </w:tcPr>
          <w:p w14:paraId="6AA13C9A"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Tasa</w:t>
            </w:r>
          </w:p>
        </w:tc>
      </w:tr>
      <w:tr w:rsidR="00F508CC" w:rsidRPr="004420E6" w14:paraId="73666562" w14:textId="77777777" w:rsidTr="00F508CC">
        <w:tc>
          <w:tcPr>
            <w:tcW w:w="3823" w:type="dxa"/>
            <w:shd w:val="clear" w:color="auto" w:fill="auto"/>
          </w:tcPr>
          <w:p w14:paraId="53865777"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Alumbrado Publico</w:t>
            </w:r>
          </w:p>
        </w:tc>
        <w:tc>
          <w:tcPr>
            <w:tcW w:w="1842" w:type="dxa"/>
            <w:shd w:val="clear" w:color="auto" w:fill="auto"/>
          </w:tcPr>
          <w:p w14:paraId="63D650A9"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65.80ML</w:t>
            </w:r>
          </w:p>
        </w:tc>
        <w:tc>
          <w:tcPr>
            <w:tcW w:w="1276" w:type="dxa"/>
            <w:shd w:val="clear" w:color="auto" w:fill="auto"/>
          </w:tcPr>
          <w:p w14:paraId="2FE15AD5"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$0.12 X ML</w:t>
            </w:r>
          </w:p>
        </w:tc>
      </w:tr>
      <w:tr w:rsidR="00F508CC" w:rsidRPr="004420E6" w14:paraId="2A6AF199" w14:textId="77777777" w:rsidTr="00F508CC">
        <w:tc>
          <w:tcPr>
            <w:tcW w:w="3823" w:type="dxa"/>
            <w:shd w:val="clear" w:color="auto" w:fill="auto"/>
          </w:tcPr>
          <w:p w14:paraId="3A4C4FCC"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Aseo Lote Baldío</w:t>
            </w:r>
          </w:p>
        </w:tc>
        <w:tc>
          <w:tcPr>
            <w:tcW w:w="1842" w:type="dxa"/>
            <w:shd w:val="clear" w:color="auto" w:fill="auto"/>
          </w:tcPr>
          <w:p w14:paraId="1C9E0DDE"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xml:space="preserve">Fijo </w:t>
            </w:r>
          </w:p>
        </w:tc>
        <w:tc>
          <w:tcPr>
            <w:tcW w:w="1276" w:type="dxa"/>
            <w:shd w:val="clear" w:color="auto" w:fill="auto"/>
          </w:tcPr>
          <w:p w14:paraId="7686BF6F"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1.83</w:t>
            </w:r>
          </w:p>
        </w:tc>
      </w:tr>
    </w:tbl>
    <w:p w14:paraId="63C34030" w14:textId="77777777" w:rsidR="00F508CC" w:rsidRPr="004420E6" w:rsidRDefault="00F508CC" w:rsidP="00F508CC">
      <w:pPr>
        <w:ind w:left="284"/>
        <w:contextualSpacing/>
        <w:rPr>
          <w:rFonts w:ascii="Arial" w:hAnsi="Arial" w:cs="Arial"/>
          <w:sz w:val="20"/>
          <w:szCs w:val="20"/>
        </w:rPr>
      </w:pPr>
    </w:p>
    <w:p w14:paraId="548267D3" w14:textId="77777777" w:rsidR="00F508CC" w:rsidRPr="004420E6" w:rsidRDefault="00F508CC" w:rsidP="00016854">
      <w:pPr>
        <w:numPr>
          <w:ilvl w:val="0"/>
          <w:numId w:val="10"/>
        </w:numPr>
        <w:spacing w:after="240"/>
        <w:ind w:left="284" w:hanging="284"/>
        <w:contextualSpacing/>
        <w:jc w:val="both"/>
        <w:rPr>
          <w:rFonts w:ascii="Arial" w:hAnsi="Arial" w:cs="Arial"/>
          <w:b/>
          <w:sz w:val="20"/>
          <w:szCs w:val="20"/>
        </w:rPr>
      </w:pPr>
      <w:r w:rsidRPr="004420E6">
        <w:rPr>
          <w:rFonts w:ascii="Arial" w:hAnsi="Arial" w:cs="Arial"/>
          <w:b/>
          <w:sz w:val="20"/>
          <w:szCs w:val="20"/>
        </w:rPr>
        <w:t>Lote Porción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276"/>
      </w:tblGrid>
      <w:tr w:rsidR="00F508CC" w:rsidRPr="004420E6" w14:paraId="1CBDDC41" w14:textId="77777777" w:rsidTr="00F508CC">
        <w:tc>
          <w:tcPr>
            <w:tcW w:w="3823" w:type="dxa"/>
            <w:shd w:val="clear" w:color="auto" w:fill="E7E6E6"/>
            <w:vAlign w:val="center"/>
          </w:tcPr>
          <w:p w14:paraId="29D5E331"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Servicios</w:t>
            </w:r>
          </w:p>
        </w:tc>
        <w:tc>
          <w:tcPr>
            <w:tcW w:w="1842" w:type="dxa"/>
            <w:shd w:val="clear" w:color="auto" w:fill="E7E6E6"/>
            <w:vAlign w:val="center"/>
          </w:tcPr>
          <w:p w14:paraId="0D79AAF7"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Base Imponible</w:t>
            </w:r>
          </w:p>
        </w:tc>
        <w:tc>
          <w:tcPr>
            <w:tcW w:w="1276" w:type="dxa"/>
            <w:shd w:val="clear" w:color="auto" w:fill="E7E6E6"/>
            <w:vAlign w:val="center"/>
          </w:tcPr>
          <w:p w14:paraId="0FA0893E"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Tasa</w:t>
            </w:r>
          </w:p>
        </w:tc>
      </w:tr>
      <w:tr w:rsidR="00F508CC" w:rsidRPr="004420E6" w14:paraId="0A71050E" w14:textId="77777777" w:rsidTr="00F508CC">
        <w:tc>
          <w:tcPr>
            <w:tcW w:w="3823" w:type="dxa"/>
            <w:shd w:val="clear" w:color="auto" w:fill="auto"/>
          </w:tcPr>
          <w:p w14:paraId="3AB75D17"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Alumbrado Publico</w:t>
            </w:r>
          </w:p>
        </w:tc>
        <w:tc>
          <w:tcPr>
            <w:tcW w:w="1842" w:type="dxa"/>
            <w:shd w:val="clear" w:color="auto" w:fill="auto"/>
          </w:tcPr>
          <w:p w14:paraId="277B0D07" w14:textId="77777777" w:rsidR="00F508CC" w:rsidRPr="004420E6" w:rsidRDefault="00F508CC" w:rsidP="00F508CC">
            <w:pPr>
              <w:tabs>
                <w:tab w:val="left" w:pos="285"/>
                <w:tab w:val="center" w:pos="808"/>
              </w:tabs>
              <w:contextualSpacing/>
              <w:rPr>
                <w:rFonts w:ascii="Arial" w:hAnsi="Arial" w:cs="Arial"/>
                <w:sz w:val="20"/>
                <w:szCs w:val="20"/>
              </w:rPr>
            </w:pPr>
            <w:r w:rsidRPr="004420E6">
              <w:rPr>
                <w:rFonts w:ascii="Arial" w:hAnsi="Arial" w:cs="Arial"/>
                <w:sz w:val="20"/>
                <w:szCs w:val="20"/>
              </w:rPr>
              <w:tab/>
            </w:r>
            <w:r w:rsidRPr="004420E6">
              <w:rPr>
                <w:rFonts w:ascii="Arial" w:hAnsi="Arial" w:cs="Arial"/>
                <w:sz w:val="20"/>
                <w:szCs w:val="20"/>
              </w:rPr>
              <w:tab/>
              <w:t>42.92 ML</w:t>
            </w:r>
          </w:p>
        </w:tc>
        <w:tc>
          <w:tcPr>
            <w:tcW w:w="1276" w:type="dxa"/>
            <w:shd w:val="clear" w:color="auto" w:fill="auto"/>
          </w:tcPr>
          <w:p w14:paraId="36AF9EEF"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$0.12 X ML</w:t>
            </w:r>
          </w:p>
        </w:tc>
      </w:tr>
      <w:tr w:rsidR="00F508CC" w:rsidRPr="004420E6" w14:paraId="7B34E95D" w14:textId="77777777" w:rsidTr="00F508CC">
        <w:tc>
          <w:tcPr>
            <w:tcW w:w="3823" w:type="dxa"/>
            <w:shd w:val="clear" w:color="auto" w:fill="auto"/>
          </w:tcPr>
          <w:p w14:paraId="2CDB8F7A"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xml:space="preserve">Aseo Lote Baldío </w:t>
            </w:r>
          </w:p>
        </w:tc>
        <w:tc>
          <w:tcPr>
            <w:tcW w:w="1842" w:type="dxa"/>
            <w:shd w:val="clear" w:color="auto" w:fill="auto"/>
          </w:tcPr>
          <w:p w14:paraId="7E1C074B"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Fijo</w:t>
            </w:r>
          </w:p>
        </w:tc>
        <w:tc>
          <w:tcPr>
            <w:tcW w:w="1276" w:type="dxa"/>
            <w:shd w:val="clear" w:color="auto" w:fill="auto"/>
          </w:tcPr>
          <w:p w14:paraId="1450CF7F"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$ 1.83</w:t>
            </w:r>
          </w:p>
        </w:tc>
      </w:tr>
    </w:tbl>
    <w:p w14:paraId="37E997C3" w14:textId="77777777" w:rsidR="00F508CC" w:rsidRPr="004420E6" w:rsidRDefault="00F508CC" w:rsidP="00F508CC">
      <w:pPr>
        <w:ind w:left="284"/>
        <w:contextualSpacing/>
        <w:rPr>
          <w:rFonts w:ascii="Arial" w:hAnsi="Arial" w:cs="Arial"/>
          <w:sz w:val="20"/>
          <w:szCs w:val="20"/>
        </w:rPr>
      </w:pPr>
    </w:p>
    <w:p w14:paraId="176FDACD" w14:textId="77777777" w:rsidR="00F508CC" w:rsidRPr="004420E6" w:rsidRDefault="00F508CC" w:rsidP="00016854">
      <w:pPr>
        <w:numPr>
          <w:ilvl w:val="0"/>
          <w:numId w:val="10"/>
        </w:numPr>
        <w:spacing w:after="240"/>
        <w:ind w:left="284" w:hanging="284"/>
        <w:contextualSpacing/>
        <w:jc w:val="both"/>
        <w:rPr>
          <w:rFonts w:ascii="Arial" w:hAnsi="Arial" w:cs="Arial"/>
          <w:b/>
          <w:sz w:val="20"/>
          <w:szCs w:val="20"/>
        </w:rPr>
      </w:pPr>
      <w:r w:rsidRPr="004420E6">
        <w:rPr>
          <w:rFonts w:ascii="Arial" w:hAnsi="Arial" w:cs="Arial"/>
          <w:b/>
          <w:sz w:val="20"/>
          <w:szCs w:val="20"/>
        </w:rPr>
        <w:t xml:space="preserve">Lote Porción Sin Número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1276"/>
      </w:tblGrid>
      <w:tr w:rsidR="00F508CC" w:rsidRPr="004420E6" w14:paraId="21C25AC5" w14:textId="77777777" w:rsidTr="00F508CC">
        <w:tc>
          <w:tcPr>
            <w:tcW w:w="3823" w:type="dxa"/>
            <w:shd w:val="clear" w:color="auto" w:fill="E7E6E6"/>
            <w:vAlign w:val="center"/>
          </w:tcPr>
          <w:p w14:paraId="39299E79"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Servicios</w:t>
            </w:r>
          </w:p>
        </w:tc>
        <w:tc>
          <w:tcPr>
            <w:tcW w:w="1842" w:type="dxa"/>
            <w:shd w:val="clear" w:color="auto" w:fill="E7E6E6"/>
            <w:vAlign w:val="center"/>
          </w:tcPr>
          <w:p w14:paraId="0CB1640C"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Base Imponible</w:t>
            </w:r>
          </w:p>
        </w:tc>
        <w:tc>
          <w:tcPr>
            <w:tcW w:w="1276" w:type="dxa"/>
            <w:shd w:val="clear" w:color="auto" w:fill="E7E6E6"/>
            <w:vAlign w:val="center"/>
          </w:tcPr>
          <w:p w14:paraId="0C57DCE8" w14:textId="77777777" w:rsidR="00F508CC" w:rsidRPr="004420E6" w:rsidRDefault="00F508CC" w:rsidP="00F508CC">
            <w:pPr>
              <w:contextualSpacing/>
              <w:rPr>
                <w:rFonts w:ascii="Arial" w:hAnsi="Arial" w:cs="Arial"/>
                <w:b/>
                <w:sz w:val="20"/>
                <w:szCs w:val="20"/>
              </w:rPr>
            </w:pPr>
            <w:r w:rsidRPr="004420E6">
              <w:rPr>
                <w:rFonts w:ascii="Arial" w:hAnsi="Arial" w:cs="Arial"/>
                <w:b/>
                <w:sz w:val="20"/>
                <w:szCs w:val="20"/>
              </w:rPr>
              <w:t>Tasa</w:t>
            </w:r>
          </w:p>
        </w:tc>
      </w:tr>
      <w:tr w:rsidR="00F508CC" w:rsidRPr="004420E6" w14:paraId="5405D9CD" w14:textId="77777777" w:rsidTr="00F508CC">
        <w:tc>
          <w:tcPr>
            <w:tcW w:w="3823" w:type="dxa"/>
            <w:shd w:val="clear" w:color="auto" w:fill="auto"/>
            <w:vAlign w:val="center"/>
          </w:tcPr>
          <w:p w14:paraId="3820EAAB" w14:textId="77777777" w:rsidR="00F508CC" w:rsidRPr="004420E6" w:rsidRDefault="00F508CC" w:rsidP="00F508CC">
            <w:pPr>
              <w:contextualSpacing/>
              <w:rPr>
                <w:rFonts w:ascii="Arial" w:hAnsi="Arial" w:cs="Arial"/>
                <w:b/>
                <w:sz w:val="20"/>
                <w:szCs w:val="20"/>
              </w:rPr>
            </w:pPr>
            <w:r w:rsidRPr="004420E6">
              <w:rPr>
                <w:rFonts w:ascii="Arial" w:hAnsi="Arial" w:cs="Arial"/>
                <w:sz w:val="20"/>
                <w:szCs w:val="20"/>
              </w:rPr>
              <w:t>Alumbrado Publico</w:t>
            </w:r>
          </w:p>
        </w:tc>
        <w:tc>
          <w:tcPr>
            <w:tcW w:w="1842" w:type="dxa"/>
            <w:shd w:val="clear" w:color="auto" w:fill="auto"/>
            <w:vAlign w:val="center"/>
          </w:tcPr>
          <w:p w14:paraId="61D77750"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44.60 ML</w:t>
            </w:r>
          </w:p>
        </w:tc>
        <w:tc>
          <w:tcPr>
            <w:tcW w:w="1276" w:type="dxa"/>
            <w:shd w:val="clear" w:color="auto" w:fill="auto"/>
            <w:vAlign w:val="center"/>
          </w:tcPr>
          <w:p w14:paraId="2209260F"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$0.12 X ML</w:t>
            </w:r>
          </w:p>
        </w:tc>
      </w:tr>
      <w:tr w:rsidR="00F508CC" w:rsidRPr="004420E6" w14:paraId="6E605990" w14:textId="77777777" w:rsidTr="00F508CC">
        <w:tc>
          <w:tcPr>
            <w:tcW w:w="3823" w:type="dxa"/>
            <w:shd w:val="clear" w:color="auto" w:fill="auto"/>
          </w:tcPr>
          <w:p w14:paraId="7F816AD4"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Aseo Lote Baldío</w:t>
            </w:r>
          </w:p>
        </w:tc>
        <w:tc>
          <w:tcPr>
            <w:tcW w:w="1842" w:type="dxa"/>
            <w:shd w:val="clear" w:color="auto" w:fill="auto"/>
          </w:tcPr>
          <w:p w14:paraId="22EC53A8"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Fijo</w:t>
            </w:r>
          </w:p>
        </w:tc>
        <w:tc>
          <w:tcPr>
            <w:tcW w:w="1276" w:type="dxa"/>
            <w:shd w:val="clear" w:color="auto" w:fill="auto"/>
          </w:tcPr>
          <w:p w14:paraId="5F522B9F"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$1.83</w:t>
            </w:r>
          </w:p>
        </w:tc>
      </w:tr>
      <w:tr w:rsidR="00F508CC" w:rsidRPr="004420E6" w14:paraId="34FCCE9E" w14:textId="77777777" w:rsidTr="00F508CC">
        <w:tc>
          <w:tcPr>
            <w:tcW w:w="3823" w:type="dxa"/>
            <w:shd w:val="clear" w:color="auto" w:fill="auto"/>
          </w:tcPr>
          <w:p w14:paraId="0158CB3F"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Pavimentación de concreto</w:t>
            </w:r>
          </w:p>
        </w:tc>
        <w:tc>
          <w:tcPr>
            <w:tcW w:w="1842" w:type="dxa"/>
            <w:shd w:val="clear" w:color="auto" w:fill="auto"/>
          </w:tcPr>
          <w:p w14:paraId="4679F2F3"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149.41M2</w:t>
            </w:r>
          </w:p>
        </w:tc>
        <w:tc>
          <w:tcPr>
            <w:tcW w:w="1276" w:type="dxa"/>
            <w:shd w:val="clear" w:color="auto" w:fill="auto"/>
          </w:tcPr>
          <w:p w14:paraId="4F6A1D8F" w14:textId="77777777" w:rsidR="00F508CC" w:rsidRPr="004420E6" w:rsidRDefault="00F508CC" w:rsidP="00F508CC">
            <w:pPr>
              <w:contextualSpacing/>
              <w:rPr>
                <w:rFonts w:ascii="Arial" w:hAnsi="Arial" w:cs="Arial"/>
                <w:sz w:val="20"/>
                <w:szCs w:val="20"/>
              </w:rPr>
            </w:pPr>
            <w:r w:rsidRPr="004420E6">
              <w:rPr>
                <w:rFonts w:ascii="Arial" w:hAnsi="Arial" w:cs="Arial"/>
                <w:sz w:val="20"/>
                <w:szCs w:val="20"/>
              </w:rPr>
              <w:t>$0.04 X M2</w:t>
            </w:r>
          </w:p>
        </w:tc>
      </w:tr>
    </w:tbl>
    <w:p w14:paraId="618F4ACE" w14:textId="77777777" w:rsidR="00F508CC" w:rsidRPr="004420E6" w:rsidRDefault="00F508CC" w:rsidP="00F508CC">
      <w:pPr>
        <w:jc w:val="both"/>
        <w:rPr>
          <w:rFonts w:ascii="Arial" w:hAnsi="Arial" w:cs="Arial"/>
          <w:sz w:val="20"/>
          <w:szCs w:val="20"/>
        </w:rPr>
      </w:pPr>
    </w:p>
    <w:p w14:paraId="51359EA5" w14:textId="77777777" w:rsidR="00F508CC" w:rsidRPr="004420E6" w:rsidRDefault="00F508CC" w:rsidP="00F508CC">
      <w:pPr>
        <w:spacing w:line="360" w:lineRule="auto"/>
        <w:jc w:val="both"/>
        <w:rPr>
          <w:rFonts w:ascii="Arial" w:hAnsi="Arial" w:cs="Arial"/>
          <w:sz w:val="20"/>
          <w:szCs w:val="20"/>
          <w:lang w:val="es-ES"/>
        </w:rPr>
      </w:pPr>
      <w:r w:rsidRPr="004420E6">
        <w:rPr>
          <w:rFonts w:ascii="Arial" w:hAnsi="Arial" w:cs="Arial"/>
          <w:sz w:val="20"/>
          <w:szCs w:val="20"/>
        </w:rPr>
        <w:t xml:space="preserve">Lo anterior dejaría sin efecto la Resolución de Traspaso 058/2020 de fecha tres de agosto del dos mil veinte, por ser los inmuebles lotes baldíos, además de diferir frentes tasados con inspección realizada en fecha veinticinco de noviembre del corriente año.” b) INFORME DE PERITAJE EN PROCEDIMIENTOS RELACIONADOS EN ATENCION A RECURSO POR  APELACION PRESENTADA POR LA SOCIEDAD CORFRUT, S.A. DE C.V., SOBRE DETERMINACION DE OBLIGACION TRIBUTARIA EN SU CONTRA, SEGÚN RESOLUCION POR TRASPASO Y CALIFICACION DE INMUEBLES DE SU PROPIEDAD NUMERO 058/2020, DE FECHA TRES DE AGOSTO DEL AÑO DOS MIL VEINTE. El suscrito Fiscalizador de la Unidad de Administración Tributaria Municipal de la Alcaldía de Nejapa – UATM, actuando en calidad de PERITO del Expediente de la Sociedad CORFRUT, S.A. de C.V. relacionado con Recurso de Apelación presentado a esta municipalidad en fecha diecisiete de agosto de dos mil veinte, por determinación de obligación tributaria en su contra, mediante Resolución número 058/2020, emitida por la Jefa de la Unidad de Administración Tributaria de la Alcaldía Municipal de Nejapa el día 03/08/2020. Según acuerdo Municipal número doce de fecha dieciocho de noviembre de dos mil veinte, asentado en Acta número veintisiete, vigésima segunda sesión ordinaria celebrada por el Concejo   Municipal, el día diecisiete de noviembre de dos mil veinte, recibido en esta Unidad y en el cual se instruye, en su literal c) Peritaje del expediente solicitado, expresa, que se nombra al Fiscalizador de la Unidad Tributaria Municipal, para coordinar con el recurrente el día y hora para practicar la diligencia relacionada, a fin de determinar lo siguiente: </w:t>
      </w:r>
      <w:r w:rsidRPr="004420E6">
        <w:rPr>
          <w:rFonts w:ascii="Arial" w:hAnsi="Arial" w:cs="Arial"/>
          <w:i/>
          <w:sz w:val="20"/>
          <w:szCs w:val="20"/>
        </w:rPr>
        <w:t xml:space="preserve">Si se siguió o no el procedimiento de determinación de la obligación tributaria, a que se refieren los artículos 82, 100 y 106 de la Ley General Tributaria Municipal u otros que se consideren legales y pertinentes. Peritaje del cual deberá informar a este Concejo inmediatamente después de realizada dicha diligencia; Lo anterior, para que éste pueda pronunciarse sobre el fondo del Recurso de Apelación presentado…. </w:t>
      </w:r>
      <w:r w:rsidRPr="004420E6">
        <w:rPr>
          <w:rFonts w:ascii="Arial" w:hAnsi="Arial" w:cs="Arial"/>
          <w:sz w:val="20"/>
          <w:szCs w:val="20"/>
        </w:rPr>
        <w:t>En conclusión, manifiesta que: “</w:t>
      </w:r>
      <w:r w:rsidRPr="004420E6">
        <w:rPr>
          <w:rFonts w:ascii="Arial" w:hAnsi="Arial" w:cs="Arial"/>
          <w:i/>
          <w:sz w:val="20"/>
          <w:szCs w:val="20"/>
          <w:u w:val="single"/>
        </w:rPr>
        <w:t>Opinión Pericial.</w:t>
      </w:r>
      <w:r w:rsidRPr="004420E6">
        <w:rPr>
          <w:rFonts w:ascii="Arial" w:hAnsi="Arial" w:cs="Arial"/>
          <w:sz w:val="20"/>
          <w:szCs w:val="20"/>
        </w:rPr>
        <w:t xml:space="preserve"> Basado en los hechos validados en el proceso de Delegación de la orden de control, asignación de los técnicos, inspección, verificación e investigación, calificación, traspaso y notificación, se determinó, con base a los resultados obtenidos, que, si cumplen de forma satisfactoria con los pronunciamientos legales establecidos en los artículos 82, 100 y 106 de la Ley General Tributaria Municipal, y el Art. 49 de la Ley de Impuestos Municipales del Municipio de Nejapa.” IV. </w:t>
      </w:r>
      <w:r w:rsidRPr="004420E6">
        <w:rPr>
          <w:rFonts w:ascii="Arial" w:hAnsi="Arial" w:cs="Arial"/>
          <w:bCs/>
          <w:color w:val="000000"/>
          <w:sz w:val="20"/>
          <w:szCs w:val="20"/>
          <w:u w:val="single"/>
          <w:lang w:val="es-PE" w:eastAsia="es-PE"/>
        </w:rPr>
        <w:t>CONSIDERACIONES DE DERECHO</w:t>
      </w:r>
      <w:r w:rsidRPr="004420E6">
        <w:rPr>
          <w:rFonts w:ascii="Arial" w:hAnsi="Arial" w:cs="Arial"/>
          <w:bCs/>
          <w:color w:val="000000"/>
          <w:sz w:val="20"/>
          <w:szCs w:val="20"/>
          <w:lang w:val="es-PE" w:eastAsia="es-PE"/>
        </w:rPr>
        <w:t xml:space="preserve">: </w:t>
      </w:r>
      <w:r w:rsidRPr="004420E6">
        <w:rPr>
          <w:rFonts w:ascii="Arial" w:hAnsi="Arial" w:cs="Arial"/>
          <w:color w:val="000000"/>
          <w:sz w:val="20"/>
          <w:szCs w:val="20"/>
          <w:lang w:val="es-PE" w:eastAsia="es-PE"/>
        </w:rPr>
        <w:t>Artículo 123, de la Ley General tributaria Municipal, establece que: “</w:t>
      </w:r>
      <w:r w:rsidRPr="004420E6">
        <w:rPr>
          <w:rFonts w:ascii="Arial" w:hAnsi="Arial" w:cs="Arial"/>
          <w:i/>
          <w:iCs/>
          <w:color w:val="000000"/>
          <w:sz w:val="20"/>
          <w:szCs w:val="20"/>
          <w:lang w:val="es-PE" w:eastAsia="es-PE"/>
        </w:rPr>
        <w:t>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Cuando de las situaciones previstas en el Art. 108 de la presente Ley, surja la emisión de mandamientos de ingreso, el contribuyente o responsable también podrá interponer recurso de apelación, y el término de tres días a que se refiere el inciso anterior, se contará a partir del día siguiente al de la entrega del mandamiento respectivo. Dicho recurso se tramitará de la forma siguiente: Interpuesto el recurso, el funcionario resolutor lo admitirá en ambos efectos, emplazará al recurrente para que, en el término de tres días, comparezca ante el Concejo Municipal a hacer uso de sus derechos, a quien remitirá las diligencias originales. Si el apelante dejare transcurrir el término del emplazamiento sin mostrarse parte, el Concejo Municipal declarará desierto el recurso. Si el apelante hubiere comparecido en tiempo, se le mandará oír dentro de tercero día, para que exprese todos sus agravios, presente la prueba instrumental de descargo y ofrezca cualquier otra prueba. La prueba testimonial se tomará en cuenta si hubiere principio de prueba de otra naturaleza. Si el apelante ofreciere prueba distinta a la instrumental, el Concejo abrirá a prueba por ocho días para recibirla y recoger de oficio la que estime necesaria. Vencido el término probatorio o el de la audiencia de expresión de agravio, cuando no se diere la apertura a prueba, el Concejo, dentro del término de ocho días, pronunciará la resolución correspondiente</w:t>
      </w:r>
      <w:r w:rsidRPr="004420E6">
        <w:rPr>
          <w:rFonts w:ascii="Arial" w:hAnsi="Arial" w:cs="Arial"/>
          <w:color w:val="000000"/>
          <w:sz w:val="20"/>
          <w:szCs w:val="20"/>
          <w:lang w:val="es-PE" w:eastAsia="es-PE"/>
        </w:rPr>
        <w:t xml:space="preserve">.” </w:t>
      </w:r>
      <w:r w:rsidRPr="004420E6">
        <w:rPr>
          <w:rFonts w:ascii="Arial" w:hAnsi="Arial" w:cs="Arial"/>
          <w:sz w:val="20"/>
          <w:szCs w:val="20"/>
        </w:rPr>
        <w:t>Artículo 100 de la Ley General Tributaria Municipal, establece que: “</w:t>
      </w:r>
      <w:r w:rsidRPr="004420E6">
        <w:rPr>
          <w:rFonts w:ascii="Arial" w:hAnsi="Arial" w:cs="Arial"/>
          <w:i/>
          <w:iCs/>
          <w:sz w:val="20"/>
          <w:szCs w:val="20"/>
        </w:rPr>
        <w:t>La determinación de la obligación tributaria municipal es el acto jurídico por medio del cual se declara que se ha producido el hecho generador de un tributo municipal, se identifica al sujeto pasivo y se calcula su monto o cuantía. La determinación se rige por la Ley, ordenanza o acuerdo vigente en el momento en que ocurra el hecho generador de la obligación</w:t>
      </w:r>
      <w:r w:rsidRPr="004420E6">
        <w:rPr>
          <w:rFonts w:ascii="Arial" w:hAnsi="Arial" w:cs="Arial"/>
          <w:sz w:val="20"/>
          <w:szCs w:val="20"/>
        </w:rPr>
        <w:t>.”  Artículo 101 de la Ley General Tributaria Municipal, establece que: “</w:t>
      </w:r>
      <w:r w:rsidRPr="004420E6">
        <w:rPr>
          <w:rFonts w:ascii="Arial" w:hAnsi="Arial" w:cs="Arial"/>
          <w:i/>
          <w:iCs/>
          <w:sz w:val="20"/>
          <w:szCs w:val="20"/>
        </w:rPr>
        <w:t>La administración tributaria municipal determinará la obligación tributaria, en aquellos casos en que la Ley u Ordenanza de creación de tributos municipales, así lo ordene y la efectuará con fundamento en los antecedentes que obren en su poder. Cuando dichas Leyes, Ordenanzas o Acuerdos o establezcan, los contribuyentes deberán proporcionar los datos o documentos, o presentar declaraciones a fin de que la administración lleve a cabo tal determinación.”</w:t>
      </w:r>
      <w:r w:rsidRPr="004420E6">
        <w:rPr>
          <w:rFonts w:ascii="Arial" w:hAnsi="Arial" w:cs="Arial"/>
          <w:sz w:val="20"/>
          <w:szCs w:val="20"/>
        </w:rPr>
        <w:t xml:space="preserve"> Artículo 102 de la Ley General Tributaria Municipal, establece que: “</w:t>
      </w:r>
      <w:r w:rsidRPr="004420E6">
        <w:rPr>
          <w:rFonts w:ascii="Arial" w:hAnsi="Arial" w:cs="Arial"/>
          <w:i/>
          <w:iCs/>
          <w:sz w:val="20"/>
          <w:szCs w:val="20"/>
        </w:rPr>
        <w:t>Cuando la ley u ordenanza de creación de tributos municipales o sus reglamentos así lo establezcan, los contribuyentes o responsables, previamente o con el pago, presentarán declaración jurada a la administración tributaria municipal, en los plazos establecidos, con los datos y anexos pertinentes. En este caso, la determinación de la obligación tributaria le corresponde hacerla al sujeto pasivo</w:t>
      </w:r>
      <w:r w:rsidRPr="004420E6">
        <w:rPr>
          <w:rFonts w:ascii="Arial" w:hAnsi="Arial" w:cs="Arial"/>
          <w:sz w:val="20"/>
          <w:szCs w:val="20"/>
        </w:rPr>
        <w:t xml:space="preserve">.” </w:t>
      </w:r>
      <w:r w:rsidRPr="004420E6">
        <w:rPr>
          <w:rFonts w:ascii="Arial" w:hAnsi="Arial" w:cs="Arial"/>
          <w:bCs/>
          <w:sz w:val="20"/>
          <w:szCs w:val="20"/>
          <w:u w:val="single"/>
          <w:lang w:val="es-ES_tradnl" w:eastAsia="es-ES_tradnl"/>
        </w:rPr>
        <w:t>ANALISIS.</w:t>
      </w:r>
      <w:r w:rsidRPr="004420E6">
        <w:rPr>
          <w:rFonts w:ascii="Arial" w:hAnsi="Arial" w:cs="Arial"/>
          <w:bCs/>
          <w:sz w:val="20"/>
          <w:szCs w:val="20"/>
          <w:lang w:val="es-ES_tradnl" w:eastAsia="es-ES_tradnl"/>
        </w:rPr>
        <w:t xml:space="preserve"> </w:t>
      </w:r>
      <w:r w:rsidRPr="004420E6">
        <w:rPr>
          <w:rFonts w:ascii="Arial" w:hAnsi="Arial" w:cs="Arial"/>
          <w:sz w:val="20"/>
          <w:szCs w:val="20"/>
          <w:lang w:val="es-ES_tradnl" w:eastAsia="es-ES_tradnl"/>
        </w:rPr>
        <w:t>En materia administrativa el recurso adquiere connotación similar, tal como el doctrinario Daniel Gómez Sanchís sostiene "es el remedio con que cuenta el administrado titular de un derecho subjetivo o un interés legítimo para impugnar un acto administrativo que lo afecta, a fin de obtener su modificación, sustitución o revocación, ya sea por el mismo órgano que lo dictó o por uno superior" (Daniel Gómez Sanchís y otros. MANUAL DE DERECHO ADMINISTRATIVO, Editorial Depalma, Pág. 637). En términos semejantes, la Sala de lo Contencioso Administrativo ha sostenido que: "</w:t>
      </w:r>
      <w:r w:rsidRPr="004420E6">
        <w:rPr>
          <w:rFonts w:ascii="Arial" w:hAnsi="Arial" w:cs="Arial"/>
          <w:i/>
          <w:sz w:val="20"/>
          <w:szCs w:val="20"/>
          <w:lang w:val="es-ES_tradnl" w:eastAsia="es-ES_tradnl"/>
        </w:rPr>
        <w:t>el recurso administrativo es el mecanismo procedimental por medio del cual, el administrado afectado directa o indirectamente por una resolución administrativa, intenta su modificación o eliminación de la vida jurídica, ante el mismo ente que la dictó, o ante su superior en la escala jerárquica</w:t>
      </w:r>
      <w:r w:rsidRPr="004420E6">
        <w:rPr>
          <w:rFonts w:ascii="Arial" w:hAnsi="Arial" w:cs="Arial"/>
          <w:sz w:val="20"/>
          <w:szCs w:val="20"/>
          <w:lang w:val="es-ES_tradnl" w:eastAsia="es-ES_tradnl"/>
        </w:rPr>
        <w:t>" (Sentencia 129-R-2000, pronunciada el cinco de febrero de dos mil dos). Que habiendo realizado un análisis de la legislación, de los documentos relacionados y de los informes remitidos por los técnicos de la municipalidad y notando que existe discrepancia en el informe remitido por los técnicos municipales y la tasación realizada mediante resolución emitida por la Unidad de Administración Tributaria Municipal, sus siglas UATM, a las ocho horas del día tres de agosto del año dos mil veinte, resolución por medio de la cual se le determino a la sociedad CORFRUT, S.A. de C.V., la obligación tributaria para los siguientes inmuebles: 1) Lote Porción A cuenta  INM- 6208, 2) Lote Porción B nueva cuenta,  y 3) Lote sin número,  cuenta  nueva, en el sentido que a la recurrente se le determino la tasa por Aseo como Aseo Comercial, siendo lo correcto como Aseo Lote Baldío, así mismo, existe diferencia en el metraje tomado como base imponible para determinar la tasa por  el Alumbrado Público, que le presta la municipalidad, por lo que es procedente revocar la resolución relacionada.  Por lo antes expuesto y de conformidad al artículo 123 de la Ley General tributaria Municipal, este Concejo ACUERDA Y RESUELVE: a) Revóquese en todas sus partes la resolución emitida por la Unidad de Administración Tributaria Municipal, sus siglas UATM, a las ocho horas del día tres de agosto del año dos mil veinte; b) Gírese instrucción a la jefa de la Unidad de Administración Tributaria Municipal, sus siglas UATM, para que emita una nueva resolución de las cuentas relacionas de conformidad a lo establecido en la Ley General Tributaria Municipal.</w:t>
      </w:r>
      <w:r w:rsidRPr="004420E6">
        <w:rPr>
          <w:rFonts w:ascii="Arial" w:hAnsi="Arial" w:cs="Arial"/>
          <w:sz w:val="20"/>
          <w:szCs w:val="20"/>
          <w:lang w:val="es-ES"/>
        </w:rPr>
        <w:t xml:space="preserve"> </w:t>
      </w:r>
      <w:r w:rsidRPr="004420E6">
        <w:rPr>
          <w:rFonts w:ascii="Arial" w:hAnsi="Arial" w:cs="Arial"/>
          <w:sz w:val="20"/>
          <w:szCs w:val="20"/>
          <w:u w:val="single"/>
        </w:rPr>
        <w:t>Votación Unánime.</w:t>
      </w:r>
      <w:r w:rsidRPr="004420E6">
        <w:rPr>
          <w:rFonts w:ascii="Arial" w:hAnsi="Arial" w:cs="Arial"/>
          <w:sz w:val="20"/>
          <w:szCs w:val="20"/>
        </w:rPr>
        <w:t xml:space="preserve"> Certifíquese y Notifíquese. “”””””””””””””””””,</w:t>
      </w:r>
      <w:r w:rsidRPr="004420E6">
        <w:rPr>
          <w:rFonts w:ascii="Arial" w:hAnsi="Arial" w:cs="Arial"/>
          <w:b/>
          <w:sz w:val="20"/>
          <w:szCs w:val="20"/>
        </w:rPr>
        <w:t xml:space="preserve"> </w:t>
      </w:r>
      <w:r w:rsidRPr="004420E6">
        <w:rPr>
          <w:rFonts w:ascii="Arial" w:hAnsi="Arial" w:cs="Arial"/>
          <w:b/>
          <w:bCs/>
          <w:sz w:val="20"/>
          <w:szCs w:val="20"/>
          <w:shd w:val="clear" w:color="auto" w:fill="FFFFFF"/>
        </w:rPr>
        <w:t xml:space="preserve">ACUERDO NUMERO TRES: </w:t>
      </w:r>
      <w:r w:rsidRPr="004420E6">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4420E6">
        <w:rPr>
          <w:rFonts w:ascii="Arial" w:hAnsi="Arial" w:cs="Arial"/>
          <w:b/>
          <w:sz w:val="20"/>
          <w:szCs w:val="20"/>
          <w:lang w:val="es-PE"/>
        </w:rPr>
        <w:t>I.</w:t>
      </w:r>
      <w:r w:rsidRPr="004420E6">
        <w:rPr>
          <w:rFonts w:ascii="Arial" w:hAnsi="Arial" w:cs="Arial"/>
          <w:sz w:val="20"/>
          <w:szCs w:val="20"/>
          <w:lang w:val="es-ES_tradnl" w:eastAsia="es-ES_tradnl"/>
        </w:rPr>
        <w:t xml:space="preserve"> Que mediante memorándum enviado por el Licenciado Felix Alfredo Medina Cerna, Gerente General, manifiesta que con el objetivo de poder cumplir con el compromiso de pago de Aguinaldo 2020 establecido en el Código de Trabajo y en nuestro reglamento interno, por este medio, solicita apoyo en dar sustento legal ante el Concejo en pleno, para poder reorientar la cantidad de </w:t>
      </w:r>
      <w:r w:rsidRPr="004420E6">
        <w:rPr>
          <w:rFonts w:ascii="Arial" w:hAnsi="Arial" w:cs="Arial"/>
          <w:b/>
          <w:bCs/>
          <w:sz w:val="20"/>
          <w:szCs w:val="20"/>
          <w:u w:val="single"/>
          <w:lang w:val="es-ES_tradnl" w:eastAsia="es-ES_tradnl"/>
        </w:rPr>
        <w:t>$138,290.00</w:t>
      </w:r>
      <w:r w:rsidRPr="004420E6">
        <w:rPr>
          <w:rFonts w:ascii="Arial" w:hAnsi="Arial" w:cs="Arial"/>
          <w:sz w:val="20"/>
          <w:szCs w:val="20"/>
          <w:lang w:val="es-ES_tradnl" w:eastAsia="es-ES_tradnl"/>
        </w:rPr>
        <w:t xml:space="preserve"> provenientes del </w:t>
      </w:r>
      <w:r w:rsidRPr="004420E6">
        <w:rPr>
          <w:rFonts w:ascii="Arial" w:hAnsi="Arial" w:cs="Arial"/>
          <w:sz w:val="20"/>
          <w:szCs w:val="20"/>
          <w:u w:val="single"/>
          <w:lang w:val="es-ES_tradnl" w:eastAsia="es-ES_tradnl"/>
        </w:rPr>
        <w:t>Préstamo de la Caja de Crédito de Santiago Nonualco Ref. 1001594207</w:t>
      </w:r>
      <w:r w:rsidRPr="004420E6">
        <w:rPr>
          <w:rFonts w:ascii="Arial" w:hAnsi="Arial" w:cs="Arial"/>
          <w:sz w:val="20"/>
          <w:szCs w:val="20"/>
          <w:lang w:val="es-ES_tradnl" w:eastAsia="es-ES_tradnl"/>
        </w:rPr>
        <w:t xml:space="preserve"> Reestructuración de Pasivos. Esto debido a que por falta de pago de FODES por parte del Gobierno central a los municipios, los FONDOS PROPIOS se han visto afectados al tener que cubrir el 100% de las obligaciones en los últimos 6 meses. </w:t>
      </w:r>
      <w:r w:rsidRPr="004420E6">
        <w:rPr>
          <w:rFonts w:ascii="Arial" w:hAnsi="Arial" w:cs="Arial"/>
          <w:b/>
          <w:bCs/>
          <w:sz w:val="20"/>
          <w:szCs w:val="20"/>
          <w:lang w:val="es-ES_tradnl" w:eastAsia="es-ES_tradnl"/>
        </w:rPr>
        <w:t xml:space="preserve">II. </w:t>
      </w:r>
      <w:r w:rsidRPr="004420E6">
        <w:rPr>
          <w:rFonts w:ascii="Arial" w:hAnsi="Arial" w:cs="Arial"/>
          <w:sz w:val="20"/>
          <w:szCs w:val="20"/>
          <w:lang w:val="es-ES_tradnl" w:eastAsia="es-ES_tradnl"/>
        </w:rPr>
        <w:t xml:space="preserve">Que mediante Acuerdo Municipal </w:t>
      </w:r>
      <w:r w:rsidRPr="004420E6">
        <w:rPr>
          <w:rFonts w:ascii="Arial" w:hAnsi="Arial" w:cs="Arial"/>
          <w:b/>
          <w:bCs/>
          <w:sz w:val="20"/>
          <w:szCs w:val="20"/>
          <w:lang w:val="es-ES_tradnl" w:eastAsia="es-ES_tradnl"/>
        </w:rPr>
        <w:t>TREINTA Y UNO</w:t>
      </w:r>
      <w:r w:rsidRPr="004420E6">
        <w:rPr>
          <w:rFonts w:ascii="Arial" w:hAnsi="Arial" w:cs="Arial"/>
          <w:sz w:val="20"/>
          <w:szCs w:val="20"/>
          <w:lang w:val="es-ES_tradnl" w:eastAsia="es-ES_tradnl"/>
        </w:rPr>
        <w:t xml:space="preserve">, de Acta número </w:t>
      </w:r>
      <w:r w:rsidRPr="004420E6">
        <w:rPr>
          <w:rFonts w:ascii="Arial" w:hAnsi="Arial" w:cs="Arial"/>
          <w:b/>
          <w:bCs/>
          <w:sz w:val="20"/>
          <w:szCs w:val="20"/>
          <w:lang w:val="es-ES_tradnl" w:eastAsia="es-ES_tradnl"/>
        </w:rPr>
        <w:t>VEINTITRES</w:t>
      </w:r>
      <w:r w:rsidRPr="004420E6">
        <w:rPr>
          <w:rFonts w:ascii="Arial" w:hAnsi="Arial" w:cs="Arial"/>
          <w:sz w:val="20"/>
          <w:szCs w:val="20"/>
          <w:lang w:val="es-ES_tradnl" w:eastAsia="es-ES_tradnl"/>
        </w:rPr>
        <w:t>, de la Vigésima Sesión Ordinaria celebrada por este Concejo Municipal el día veinte de octubre del corriente año, se acordó lo siguiente: “</w:t>
      </w:r>
      <w:r w:rsidRPr="004420E6">
        <w:rPr>
          <w:rFonts w:ascii="Arial" w:hAnsi="Arial" w:cs="Arial"/>
          <w:sz w:val="20"/>
          <w:szCs w:val="20"/>
          <w:shd w:val="clear" w:color="auto" w:fill="FFFFFF"/>
        </w:rPr>
        <w:t xml:space="preserve">a) Aprobar Crédito con la Caja de Crédito de Santiago Nonualco, Sociedad Cooperativa de Ahorro y Crédito de R.L. de C.V., por un monto de QUINIENTOS MIL DOLARES DE LOS ESTADOS UNIDOS DE AMERICA ($500,000.00), por un plazo de DOCE MESES, al interés del 9.75% anual, que será destinado para Desarrollo de Obras y Reestructuración de Pasivos; b) Autorizar al Alcalde Municipal ADOLFO RIVAS BARRIOS, para que solicite la aceptación de la orden Irrevocable de Descuento y Pago (OIDP) a favor DE CAJA DE CRÉDITO DE SANTIAGO NONUALCO, SOCIEDAD COOPERATIVA DE AHORRO Y CRÉDITO DE R.L. DE C.V., c) Se autoriza a ISDEM a descuente en un solo pago del presente crédito, la comisión por otorgamiento de la Orden Irrevocable de Descuento y pago (OIDP); d) Se autoriza a la Caja de Crédito de Santiago Nonualco, Sociedad Cooperativa de Ahorro y Crédito de R.L. de C.V., descuente en un solo pago del crédito a otorgar la Comisión por tramite que es del dos punto cero cero (2.00%) por ciento más IVA; e) Se autoriza al señor Alcalde Municipal ADOLFO RIVAS BARRIOS, para realizar el trámite correspondiente y firme todos los documentos e instrumentos públicos necesarios, expresamente las escrituras públicas de las presentes obligaciones, sometiéndose a las condiciones que en ellas se establezcan. f) Certifíquese el presente acuerdo y remítase a ISDEM para los efectos consiguientes.” </w:t>
      </w:r>
      <w:r w:rsidRPr="004420E6">
        <w:rPr>
          <w:rFonts w:ascii="Arial" w:hAnsi="Arial" w:cs="Arial"/>
          <w:b/>
          <w:sz w:val="20"/>
          <w:szCs w:val="20"/>
          <w:lang w:val="es-ES_tradnl" w:eastAsia="es-ES_tradnl"/>
        </w:rPr>
        <w:t xml:space="preserve">III.- </w:t>
      </w:r>
      <w:r w:rsidRPr="004420E6">
        <w:rPr>
          <w:rFonts w:ascii="Arial" w:hAnsi="Arial" w:cs="Arial"/>
          <w:sz w:val="20"/>
          <w:szCs w:val="20"/>
          <w:lang w:val="es-ES_tradnl" w:eastAsia="es-ES_tradnl"/>
        </w:rPr>
        <w:t xml:space="preserve">Que mediante Acuerdo Municipal Número </w:t>
      </w:r>
      <w:r w:rsidRPr="004420E6">
        <w:rPr>
          <w:rFonts w:ascii="Arial" w:hAnsi="Arial" w:cs="Arial"/>
          <w:b/>
          <w:bCs/>
          <w:sz w:val="20"/>
          <w:szCs w:val="20"/>
          <w:lang w:val="es-ES_tradnl" w:eastAsia="es-ES_tradnl"/>
        </w:rPr>
        <w:t>UNO</w:t>
      </w:r>
      <w:r w:rsidRPr="004420E6">
        <w:rPr>
          <w:rFonts w:ascii="Arial" w:hAnsi="Arial" w:cs="Arial"/>
          <w:sz w:val="20"/>
          <w:szCs w:val="20"/>
          <w:lang w:val="es-ES_tradnl" w:eastAsia="es-ES_tradnl"/>
        </w:rPr>
        <w:t xml:space="preserve">, de Acta número </w:t>
      </w:r>
      <w:r w:rsidRPr="004420E6">
        <w:rPr>
          <w:rFonts w:ascii="Arial" w:hAnsi="Arial" w:cs="Arial"/>
          <w:b/>
          <w:bCs/>
          <w:sz w:val="20"/>
          <w:szCs w:val="20"/>
          <w:lang w:val="es-ES_tradnl" w:eastAsia="es-ES_tradnl"/>
        </w:rPr>
        <w:t>VEINTICUATRO</w:t>
      </w:r>
      <w:r w:rsidRPr="004420E6">
        <w:rPr>
          <w:rFonts w:ascii="Arial" w:hAnsi="Arial" w:cs="Arial"/>
          <w:sz w:val="20"/>
          <w:szCs w:val="20"/>
          <w:lang w:val="es-ES_tradnl" w:eastAsia="es-ES_tradnl"/>
        </w:rPr>
        <w:t>, de la Cuarta Sesión Ordinaria celebrada por este Concejo Municipal el día veintinueve de octubre del corriente año, se acordó lo siguiente:</w:t>
      </w:r>
      <w:r w:rsidRPr="004420E6">
        <w:rPr>
          <w:rFonts w:ascii="Arial" w:hAnsi="Arial" w:cs="Arial"/>
          <w:sz w:val="20"/>
          <w:szCs w:val="20"/>
          <w:shd w:val="clear" w:color="auto" w:fill="FFFFFF"/>
        </w:rPr>
        <w:t xml:space="preserve"> “a) Aceptar las condiciones  en  que  fue aprobada la ORDEN IRREVOCABLE DE DESCUENTO Y PAGO (OIDP), otorgada por el Consejo Directivo de ISDEM, según Acta No. 43, Acuerdo No. 7 de fecha 27 de Octubre de 2020, a favor de la CAJA DE CRÉDITO DE SANTIAGO NONUALCO, S.C. DE R.L. DE C.V., por préstamo otorgado al Municipio de NEJAPA, DEPARTAMENTO DE SAN SALVADOR, por un monto de QUINIENTOS MIL 00/100 US DOLARES ($500,000.00); b) se autoriza al INSTITUTO SALVADOREÑO DE DESARROLLO MUNICIPAL, para que de la transferencia mensual del 75% para Inversión del FONDO PARA EL DESARROLLO ECONOMICO Y SOCIAL (FODES) del Municipio se descuente y pague a la CAJA DE CRÉDITO DE SANTIAGO NONUALCO, S.C. DE R.L. DE C.V., 11 cuotas mensuales vencidas y sucesivas cada una, por un valor de CUARENTA Y TRES MIL NOVECIENTOS 00/100 US DOLARES ($43,900.00) y una última cuota al vencimiento del plazo, más los intereses respectivos, para abonar al crédito otorgado por la CAJA DE CRÉDITO DE SANTIAGO NONUALCO, S.C. DE R.L. DE C.V. c) En base a la Política y Reglamento de créditos de ISDEM cobrará una Comisión del 1.50% del monto del crédito otorgado por la Caja de Crédito de Santiago Nonualco, S.C. de R.L. de C.V., según Acuerdo No.31, Acta 23, de fecha 20 de octubre de 2020, el Concejo Municipio de Nejapa, acordó, que la comisión del nuevo endeudamiento sea cancelada por la Caja de Crédito de Santiago Nonualco, S.C. de R.L. de C.V., en vista de encontrarse dentro de los destinos del préstamo. Monto: $500,000.00. Comisión: 1.50% - $7,500.00. d) Se autoriza al señor Adolfo Rivas Barrios, Alcalde Municipal para la firma del CONVENIO DE GARANTIA ISDEM - ALCALDIA DE NEJAPA,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Concejo Municipal a hacer las gestiones pertinentes ante la CAJA DE CRÉDITO DE SANTIAGO NONUALCO, S.C. DE R.L. DE C.V., para que el pago de las cuotas del préstamo se realice entre el periodo del 16 al último de cada mes por parte del ISDEM, quedando esa fecha como vencimiento  mensual de la cuota  del  préstamo.” </w:t>
      </w:r>
      <w:r w:rsidRPr="004420E6">
        <w:rPr>
          <w:rFonts w:ascii="Arial" w:hAnsi="Arial" w:cs="Arial"/>
          <w:b/>
          <w:sz w:val="20"/>
          <w:szCs w:val="20"/>
          <w:u w:val="single"/>
          <w:lang w:val="es-ES"/>
        </w:rPr>
        <w:t>Legislación Aplicable.</w:t>
      </w:r>
      <w:r w:rsidRPr="004420E6">
        <w:rPr>
          <w:rFonts w:ascii="Arial" w:hAnsi="Arial" w:cs="Arial"/>
          <w:b/>
          <w:sz w:val="20"/>
          <w:szCs w:val="20"/>
          <w:lang w:val="es-ES"/>
        </w:rPr>
        <w:t xml:space="preserve"> </w:t>
      </w:r>
      <w:r w:rsidRPr="004420E6">
        <w:rPr>
          <w:rFonts w:ascii="Arial" w:hAnsi="Arial" w:cs="Arial"/>
          <w:sz w:val="20"/>
          <w:szCs w:val="20"/>
        </w:rPr>
        <w:t>Artículo 203 de la Constitución de la Republica, establece que: “</w:t>
      </w:r>
      <w:r w:rsidRPr="004420E6">
        <w:rPr>
          <w:rFonts w:ascii="Arial" w:hAnsi="Arial" w:cs="Arial"/>
          <w:i/>
          <w:iCs/>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4420E6">
        <w:rPr>
          <w:rFonts w:ascii="Arial" w:hAnsi="Arial" w:cs="Arial"/>
          <w:sz w:val="20"/>
          <w:szCs w:val="20"/>
        </w:rPr>
        <w:t>s.” Artículo 204 numeral 3 de la Constitución de la Republica, establece que: “</w:t>
      </w:r>
      <w:r w:rsidRPr="004420E6">
        <w:rPr>
          <w:rFonts w:ascii="Arial" w:hAnsi="Arial" w:cs="Arial"/>
          <w:i/>
          <w:iCs/>
          <w:sz w:val="20"/>
          <w:szCs w:val="20"/>
        </w:rPr>
        <w:t xml:space="preserve">La autonomía del Municipio comprende: 3- Gestionar libremente en las materias de su competencia.” </w:t>
      </w:r>
      <w:r w:rsidRPr="004420E6">
        <w:rPr>
          <w:rFonts w:ascii="Arial" w:hAnsi="Arial" w:cs="Arial"/>
          <w:sz w:val="20"/>
          <w:szCs w:val="20"/>
        </w:rPr>
        <w:t>Artículo 38 numeral 5) de la Constitución de la Republica, establece que: “</w:t>
      </w:r>
      <w:r w:rsidRPr="004420E6">
        <w:rPr>
          <w:rFonts w:ascii="Arial" w:hAnsi="Arial" w:cs="Arial"/>
          <w:i/>
          <w:iCs/>
          <w:sz w:val="20"/>
          <w:szCs w:val="20"/>
        </w:rPr>
        <w:t xml:space="preserve">El trabajo estará regulado por un Código que tendrá por objeto principal armonizar las relaciones entre patronos y trabajadores, estableciendo sus derechos y obligaciones. Estará fundamentado en principios generales que tiendan al mejoramiento de las condiciones de vida de los trabajadores, e incluirá especialmente los derechos siguientes: </w:t>
      </w:r>
      <w:r w:rsidRPr="004420E6">
        <w:rPr>
          <w:rFonts w:ascii="Arial" w:hAnsi="Arial" w:cs="Arial"/>
          <w:b/>
          <w:bCs/>
          <w:i/>
          <w:iCs/>
          <w:sz w:val="20"/>
          <w:szCs w:val="20"/>
        </w:rPr>
        <w:t>5)</w:t>
      </w:r>
      <w:r w:rsidRPr="004420E6">
        <w:rPr>
          <w:rFonts w:ascii="Arial" w:hAnsi="Arial" w:cs="Arial"/>
          <w:i/>
          <w:iCs/>
          <w:sz w:val="20"/>
          <w:szCs w:val="20"/>
        </w:rPr>
        <w:t xml:space="preserve"> Los patronos darán a sus trabajadores una prima por cada año de trabajo. La ley establecerá la forma en que se determinará su cuantía en relación con los salarios</w:t>
      </w:r>
      <w:r w:rsidRPr="004420E6">
        <w:rPr>
          <w:rFonts w:ascii="Arial" w:hAnsi="Arial" w:cs="Arial"/>
          <w:sz w:val="20"/>
          <w:szCs w:val="20"/>
        </w:rPr>
        <w:t xml:space="preserve">.” Artículo 121 del Código de Trabajo, establece que: </w:t>
      </w:r>
      <w:r w:rsidRPr="004420E6">
        <w:rPr>
          <w:rFonts w:ascii="Arial" w:hAnsi="Arial" w:cs="Arial"/>
          <w:bCs/>
          <w:sz w:val="20"/>
          <w:szCs w:val="20"/>
          <w:lang w:val="es-ES" w:eastAsia="es-ES_tradnl"/>
        </w:rPr>
        <w:t>“</w:t>
      </w:r>
      <w:r w:rsidRPr="004420E6">
        <w:rPr>
          <w:rFonts w:ascii="Arial" w:hAnsi="Arial" w:cs="Arial"/>
          <w:bCs/>
          <w:i/>
          <w:iCs/>
          <w:sz w:val="20"/>
          <w:szCs w:val="20"/>
          <w:lang w:val="es-ES" w:eastAsia="es-ES_tradnl"/>
        </w:rPr>
        <w:t xml:space="preserve">Sin perjuicio de la preferencia y privilegio que otras leyes confieren a los créditos hipotecarios sobre inmuebles y a los de prenda agraria, ganadera o industrial aún vigentes, </w:t>
      </w:r>
      <w:r w:rsidRPr="004420E6">
        <w:rPr>
          <w:rFonts w:ascii="Arial" w:hAnsi="Arial" w:cs="Arial"/>
          <w:b/>
          <w:i/>
          <w:iCs/>
          <w:sz w:val="20"/>
          <w:szCs w:val="20"/>
          <w:u w:val="single"/>
          <w:lang w:val="es-ES" w:eastAsia="es-ES_tradnl"/>
        </w:rPr>
        <w:t>el salario y las prestaciones sociales constituyen créditos privilegiados en relación con los demás créditos que puedan existir contra el patrono y ocuparán el primer lugar,</w:t>
      </w:r>
      <w:r w:rsidRPr="004420E6">
        <w:rPr>
          <w:rFonts w:ascii="Arial" w:hAnsi="Arial" w:cs="Arial"/>
          <w:bCs/>
          <w:i/>
          <w:iCs/>
          <w:sz w:val="20"/>
          <w:szCs w:val="20"/>
          <w:lang w:val="es-ES" w:eastAsia="es-ES_tradnl"/>
        </w:rPr>
        <w:t xml:space="preserve"> excluyendo, por consiguiente, a los demás, aunque estos últimos sean de carácter mercantil; afectarán todos los bienes del patrono o de su sustituto de acuerdo con lo que este Código dispone para el caso de sustitución patronal</w:t>
      </w:r>
      <w:r w:rsidRPr="004420E6">
        <w:rPr>
          <w:rFonts w:ascii="Arial" w:hAnsi="Arial" w:cs="Arial"/>
          <w:bCs/>
          <w:sz w:val="20"/>
          <w:szCs w:val="20"/>
          <w:lang w:val="es-ES" w:eastAsia="es-ES_tradnl"/>
        </w:rPr>
        <w:t>…” Artículo 196 del Código de Trabajo, establece que: “</w:t>
      </w:r>
      <w:r w:rsidRPr="004420E6">
        <w:rPr>
          <w:rFonts w:ascii="Arial" w:hAnsi="Arial" w:cs="Arial"/>
          <w:bCs/>
          <w:i/>
          <w:iCs/>
          <w:sz w:val="20"/>
          <w:szCs w:val="20"/>
          <w:lang w:val="es-ES" w:eastAsia="es-ES_tradnl"/>
        </w:rPr>
        <w:t>Todo patrono está obligado a dar a sus trabajadores, en concepto de aguinaldo, una prima por cada año de trabajo</w:t>
      </w:r>
      <w:r w:rsidRPr="004420E6">
        <w:rPr>
          <w:rFonts w:ascii="Arial" w:hAnsi="Arial" w:cs="Arial"/>
          <w:bCs/>
          <w:sz w:val="20"/>
          <w:szCs w:val="20"/>
          <w:lang w:val="es-ES" w:eastAsia="es-ES_tradnl"/>
        </w:rPr>
        <w:t>.”  Artículo 197 del Código de Trabajo, establece que: “</w:t>
      </w:r>
      <w:r w:rsidRPr="004420E6">
        <w:rPr>
          <w:rFonts w:ascii="Arial" w:hAnsi="Arial" w:cs="Arial"/>
          <w:bCs/>
          <w:i/>
          <w:iCs/>
          <w:sz w:val="20"/>
          <w:szCs w:val="20"/>
          <w:lang w:val="es-ES" w:eastAsia="es-ES_tradnl"/>
        </w:rPr>
        <w:t xml:space="preserve">Los patronos estarán obligados al pago completo de la prima en concepto de aguinaldo, cuando el trabajador tuviere un año o más de estar a su servicio. Los trabajadores que al día doce de diciembre no tuvieren un año de servir a un mismo patrono, tendrán derecho a que se les pague la parte proporcional al tiempo laborado de la cantidad que les habría correspondido si hubieren completado un año de servicios a la fecha indicada.”. </w:t>
      </w:r>
      <w:r w:rsidRPr="004420E6">
        <w:rPr>
          <w:rFonts w:ascii="Arial" w:hAnsi="Arial" w:cs="Arial"/>
          <w:sz w:val="20"/>
          <w:szCs w:val="20"/>
        </w:rPr>
        <w:t xml:space="preserve">Artículo 200 del Código de Trabajo, establece que. “La prima que en concepto de aguinaldo debe entregarse a los trabajadores que tienen derecho a ella, deberá pagarse en el lapso comprendido entre el doce y el veinte de diciembre de cada año.” </w:t>
      </w:r>
      <w:r w:rsidRPr="004420E6">
        <w:rPr>
          <w:rFonts w:ascii="Arial" w:hAnsi="Arial" w:cs="Arial"/>
          <w:bCs/>
          <w:sz w:val="20"/>
          <w:szCs w:val="20"/>
          <w:lang w:val="es-ES" w:eastAsia="es-ES_tradnl"/>
        </w:rPr>
        <w:t>Artículo 55 literal g) del Reglamento Interno de Trabajo, establece que: “</w:t>
      </w:r>
      <w:r w:rsidRPr="004420E6">
        <w:rPr>
          <w:rFonts w:ascii="Arial" w:hAnsi="Arial" w:cs="Arial"/>
          <w:sz w:val="20"/>
          <w:szCs w:val="20"/>
          <w:lang w:val="es-ES" w:eastAsia="es-ES_tradnl"/>
        </w:rPr>
        <w:t xml:space="preserve">Además de las establecidas en la LCAM, Código de Trabajo y demás disposiciones aplicables, Son derechos de los trabajadores de la Municipalidad, los siguientes: g) </w:t>
      </w:r>
      <w:r w:rsidRPr="004420E6">
        <w:rPr>
          <w:rFonts w:ascii="Arial" w:hAnsi="Arial" w:cs="Arial"/>
          <w:sz w:val="20"/>
          <w:szCs w:val="20"/>
          <w:lang w:val="es-ES"/>
        </w:rPr>
        <w:t xml:space="preserve">Recibir una prima por cada año de trabajo, en concepto de aguinaldo según la siguiente tabla: </w:t>
      </w:r>
    </w:p>
    <w:tbl>
      <w:tblPr>
        <w:tblpPr w:leftFromText="141" w:rightFromText="141" w:vertAnchor="text" w:horzAnchor="margin" w:tblpXSpec="center" w:tblpY="159"/>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696"/>
      </w:tblGrid>
      <w:tr w:rsidR="00F508CC" w:rsidRPr="004420E6" w14:paraId="147403BB" w14:textId="77777777" w:rsidTr="00F508CC">
        <w:trPr>
          <w:trHeight w:val="587"/>
        </w:trPr>
        <w:tc>
          <w:tcPr>
            <w:tcW w:w="2381" w:type="dxa"/>
            <w:shd w:val="clear" w:color="auto" w:fill="auto"/>
          </w:tcPr>
          <w:p w14:paraId="111409AB" w14:textId="77777777" w:rsidR="00F508CC" w:rsidRPr="004420E6" w:rsidRDefault="00F508CC" w:rsidP="00F508CC">
            <w:pPr>
              <w:spacing w:line="360" w:lineRule="auto"/>
              <w:rPr>
                <w:rFonts w:ascii="Arial" w:hAnsi="Arial" w:cs="Arial"/>
                <w:sz w:val="20"/>
                <w:szCs w:val="20"/>
                <w:lang w:val="es-ES"/>
              </w:rPr>
            </w:pPr>
            <w:r w:rsidRPr="004420E6">
              <w:rPr>
                <w:rFonts w:ascii="Arial" w:hAnsi="Arial" w:cs="Arial"/>
                <w:sz w:val="20"/>
                <w:szCs w:val="20"/>
                <w:lang w:val="es-ES"/>
              </w:rPr>
              <w:t>TIEMPO  DE TRABAJO</w:t>
            </w:r>
          </w:p>
        </w:tc>
        <w:tc>
          <w:tcPr>
            <w:tcW w:w="1696" w:type="dxa"/>
            <w:shd w:val="clear" w:color="auto" w:fill="auto"/>
          </w:tcPr>
          <w:p w14:paraId="48C3A3E9" w14:textId="77777777" w:rsidR="00F508CC" w:rsidRPr="004420E6" w:rsidRDefault="00F508CC" w:rsidP="00F508CC">
            <w:pPr>
              <w:spacing w:line="360" w:lineRule="auto"/>
              <w:rPr>
                <w:rFonts w:ascii="Arial" w:hAnsi="Arial" w:cs="Arial"/>
                <w:sz w:val="20"/>
                <w:szCs w:val="20"/>
                <w:lang w:val="es-ES"/>
              </w:rPr>
            </w:pPr>
            <w:r w:rsidRPr="004420E6">
              <w:rPr>
                <w:rFonts w:ascii="Arial" w:hAnsi="Arial" w:cs="Arial"/>
                <w:sz w:val="20"/>
                <w:szCs w:val="20"/>
                <w:lang w:val="es-ES"/>
              </w:rPr>
              <w:t>PORCENTAJE</w:t>
            </w:r>
          </w:p>
        </w:tc>
      </w:tr>
      <w:tr w:rsidR="00F508CC" w:rsidRPr="004420E6" w14:paraId="5AE87B53" w14:textId="77777777" w:rsidTr="00F508CC">
        <w:trPr>
          <w:trHeight w:val="313"/>
        </w:trPr>
        <w:tc>
          <w:tcPr>
            <w:tcW w:w="2381" w:type="dxa"/>
            <w:shd w:val="clear" w:color="auto" w:fill="auto"/>
          </w:tcPr>
          <w:p w14:paraId="41BFC77E" w14:textId="77777777" w:rsidR="00F508CC" w:rsidRPr="004420E6" w:rsidRDefault="00F508CC" w:rsidP="00F508CC">
            <w:pPr>
              <w:spacing w:line="360" w:lineRule="auto"/>
              <w:rPr>
                <w:rFonts w:ascii="Arial" w:hAnsi="Arial" w:cs="Arial"/>
                <w:sz w:val="20"/>
                <w:szCs w:val="20"/>
                <w:lang w:val="es-ES"/>
              </w:rPr>
            </w:pPr>
            <w:r w:rsidRPr="004420E6">
              <w:rPr>
                <w:rFonts w:ascii="Arial" w:hAnsi="Arial" w:cs="Arial"/>
                <w:sz w:val="20"/>
                <w:szCs w:val="20"/>
                <w:lang w:val="es-ES"/>
              </w:rPr>
              <w:t>HASTA 3 MESES</w:t>
            </w:r>
          </w:p>
        </w:tc>
        <w:tc>
          <w:tcPr>
            <w:tcW w:w="1696" w:type="dxa"/>
            <w:shd w:val="clear" w:color="auto" w:fill="auto"/>
          </w:tcPr>
          <w:p w14:paraId="75550D34" w14:textId="77777777" w:rsidR="00F508CC" w:rsidRPr="004420E6" w:rsidRDefault="00F508CC" w:rsidP="00F508CC">
            <w:pPr>
              <w:spacing w:line="360" w:lineRule="auto"/>
              <w:rPr>
                <w:rFonts w:ascii="Arial" w:hAnsi="Arial" w:cs="Arial"/>
                <w:sz w:val="20"/>
                <w:szCs w:val="20"/>
                <w:lang w:val="es-ES"/>
              </w:rPr>
            </w:pPr>
            <w:r w:rsidRPr="004420E6">
              <w:rPr>
                <w:rFonts w:ascii="Arial" w:hAnsi="Arial" w:cs="Arial"/>
                <w:sz w:val="20"/>
                <w:szCs w:val="20"/>
                <w:lang w:val="es-ES"/>
              </w:rPr>
              <w:t>50%</w:t>
            </w:r>
          </w:p>
        </w:tc>
      </w:tr>
      <w:tr w:rsidR="00F508CC" w:rsidRPr="004420E6" w14:paraId="1E5EBC21" w14:textId="77777777" w:rsidTr="00F508CC">
        <w:trPr>
          <w:trHeight w:val="313"/>
        </w:trPr>
        <w:tc>
          <w:tcPr>
            <w:tcW w:w="2381" w:type="dxa"/>
            <w:shd w:val="clear" w:color="auto" w:fill="auto"/>
          </w:tcPr>
          <w:p w14:paraId="23D00DAC" w14:textId="77777777" w:rsidR="00F508CC" w:rsidRPr="004420E6" w:rsidRDefault="00F508CC" w:rsidP="00F508CC">
            <w:pPr>
              <w:spacing w:line="360" w:lineRule="auto"/>
              <w:rPr>
                <w:rFonts w:ascii="Arial" w:hAnsi="Arial" w:cs="Arial"/>
                <w:sz w:val="20"/>
                <w:szCs w:val="20"/>
                <w:lang w:val="es-ES"/>
              </w:rPr>
            </w:pPr>
            <w:r w:rsidRPr="004420E6">
              <w:rPr>
                <w:rFonts w:ascii="Arial" w:hAnsi="Arial" w:cs="Arial"/>
                <w:sz w:val="20"/>
                <w:szCs w:val="20"/>
                <w:lang w:val="es-ES"/>
              </w:rPr>
              <w:t>DE MAS DE 3 A 6 MESES</w:t>
            </w:r>
          </w:p>
        </w:tc>
        <w:tc>
          <w:tcPr>
            <w:tcW w:w="1696" w:type="dxa"/>
            <w:shd w:val="clear" w:color="auto" w:fill="auto"/>
          </w:tcPr>
          <w:p w14:paraId="7FA9563F" w14:textId="77777777" w:rsidR="00F508CC" w:rsidRPr="004420E6" w:rsidRDefault="00F508CC" w:rsidP="00F508CC">
            <w:pPr>
              <w:spacing w:line="360" w:lineRule="auto"/>
              <w:rPr>
                <w:rFonts w:ascii="Arial" w:hAnsi="Arial" w:cs="Arial"/>
                <w:sz w:val="20"/>
                <w:szCs w:val="20"/>
                <w:lang w:val="es-ES"/>
              </w:rPr>
            </w:pPr>
            <w:r w:rsidRPr="004420E6">
              <w:rPr>
                <w:rFonts w:ascii="Arial" w:hAnsi="Arial" w:cs="Arial"/>
                <w:sz w:val="20"/>
                <w:szCs w:val="20"/>
                <w:lang w:val="es-ES"/>
              </w:rPr>
              <w:t>80 %</w:t>
            </w:r>
          </w:p>
        </w:tc>
      </w:tr>
      <w:tr w:rsidR="00F508CC" w:rsidRPr="004420E6" w14:paraId="76EA8C38" w14:textId="77777777" w:rsidTr="00F508CC">
        <w:trPr>
          <w:trHeight w:val="313"/>
        </w:trPr>
        <w:tc>
          <w:tcPr>
            <w:tcW w:w="2381" w:type="dxa"/>
            <w:shd w:val="clear" w:color="auto" w:fill="auto"/>
          </w:tcPr>
          <w:p w14:paraId="3364009A" w14:textId="77777777" w:rsidR="00F508CC" w:rsidRPr="004420E6" w:rsidRDefault="00F508CC" w:rsidP="00F508CC">
            <w:pPr>
              <w:spacing w:line="360" w:lineRule="auto"/>
              <w:rPr>
                <w:rFonts w:ascii="Arial" w:hAnsi="Arial" w:cs="Arial"/>
                <w:sz w:val="20"/>
                <w:szCs w:val="20"/>
                <w:lang w:val="es-ES"/>
              </w:rPr>
            </w:pPr>
            <w:r w:rsidRPr="004420E6">
              <w:rPr>
                <w:rFonts w:ascii="Arial" w:hAnsi="Arial" w:cs="Arial"/>
                <w:sz w:val="20"/>
                <w:szCs w:val="20"/>
                <w:lang w:val="es-ES"/>
              </w:rPr>
              <w:t>DE MAS DE 6 MESES</w:t>
            </w:r>
          </w:p>
        </w:tc>
        <w:tc>
          <w:tcPr>
            <w:tcW w:w="1696" w:type="dxa"/>
            <w:shd w:val="clear" w:color="auto" w:fill="auto"/>
          </w:tcPr>
          <w:p w14:paraId="1E77D9C8" w14:textId="77777777" w:rsidR="00F508CC" w:rsidRPr="004420E6" w:rsidRDefault="00F508CC" w:rsidP="00F508CC">
            <w:pPr>
              <w:spacing w:line="360" w:lineRule="auto"/>
              <w:rPr>
                <w:rFonts w:ascii="Arial" w:hAnsi="Arial" w:cs="Arial"/>
                <w:sz w:val="20"/>
                <w:szCs w:val="20"/>
                <w:lang w:val="es-ES"/>
              </w:rPr>
            </w:pPr>
            <w:r w:rsidRPr="004420E6">
              <w:rPr>
                <w:rFonts w:ascii="Arial" w:hAnsi="Arial" w:cs="Arial"/>
                <w:sz w:val="20"/>
                <w:szCs w:val="20"/>
                <w:lang w:val="es-ES"/>
              </w:rPr>
              <w:t>100 %</w:t>
            </w:r>
          </w:p>
        </w:tc>
      </w:tr>
    </w:tbl>
    <w:p w14:paraId="1F1233E3" w14:textId="77777777" w:rsidR="00F508CC" w:rsidRPr="004420E6" w:rsidRDefault="00F508CC" w:rsidP="00F508CC">
      <w:pPr>
        <w:spacing w:line="360" w:lineRule="auto"/>
        <w:jc w:val="both"/>
        <w:rPr>
          <w:rFonts w:ascii="Arial" w:hAnsi="Arial" w:cs="Arial"/>
          <w:sz w:val="20"/>
          <w:szCs w:val="20"/>
          <w:lang w:val="es-ES"/>
        </w:rPr>
      </w:pPr>
    </w:p>
    <w:p w14:paraId="185D428A" w14:textId="77777777" w:rsidR="00F508CC" w:rsidRPr="004420E6" w:rsidRDefault="00F508CC" w:rsidP="00F508CC">
      <w:pPr>
        <w:spacing w:line="360" w:lineRule="auto"/>
        <w:jc w:val="both"/>
        <w:rPr>
          <w:rFonts w:ascii="Arial" w:hAnsi="Arial" w:cs="Arial"/>
          <w:sz w:val="20"/>
          <w:szCs w:val="20"/>
          <w:lang w:val="es-ES"/>
        </w:rPr>
      </w:pPr>
    </w:p>
    <w:p w14:paraId="4CCE6F04" w14:textId="77777777" w:rsidR="00F508CC" w:rsidRPr="004420E6" w:rsidRDefault="00F508CC" w:rsidP="00F508CC">
      <w:pPr>
        <w:spacing w:line="360" w:lineRule="auto"/>
        <w:jc w:val="both"/>
        <w:rPr>
          <w:rFonts w:ascii="Arial" w:hAnsi="Arial" w:cs="Arial"/>
          <w:sz w:val="20"/>
          <w:szCs w:val="20"/>
          <w:lang w:val="es-ES"/>
        </w:rPr>
      </w:pPr>
    </w:p>
    <w:p w14:paraId="2685BFDA" w14:textId="77777777" w:rsidR="00F508CC" w:rsidRPr="004420E6" w:rsidRDefault="00F508CC" w:rsidP="00F508CC">
      <w:pPr>
        <w:spacing w:line="360" w:lineRule="auto"/>
        <w:jc w:val="both"/>
        <w:rPr>
          <w:rFonts w:ascii="Arial" w:hAnsi="Arial" w:cs="Arial"/>
          <w:sz w:val="20"/>
          <w:szCs w:val="20"/>
          <w:lang w:val="es-ES"/>
        </w:rPr>
      </w:pPr>
    </w:p>
    <w:p w14:paraId="741DC809" w14:textId="77777777" w:rsidR="00F508CC" w:rsidRPr="004420E6" w:rsidRDefault="00F508CC" w:rsidP="00F508CC">
      <w:pPr>
        <w:spacing w:line="360" w:lineRule="auto"/>
        <w:jc w:val="both"/>
        <w:rPr>
          <w:rFonts w:ascii="Arial" w:hAnsi="Arial" w:cs="Arial"/>
          <w:sz w:val="20"/>
          <w:szCs w:val="20"/>
          <w:lang w:val="es-ES"/>
        </w:rPr>
      </w:pPr>
    </w:p>
    <w:p w14:paraId="35900A2A" w14:textId="77777777" w:rsidR="00F508CC" w:rsidRPr="004420E6" w:rsidRDefault="00F508CC" w:rsidP="00F508CC">
      <w:pPr>
        <w:spacing w:line="360" w:lineRule="auto"/>
        <w:jc w:val="both"/>
        <w:rPr>
          <w:rFonts w:ascii="Arial" w:hAnsi="Arial" w:cs="Arial"/>
          <w:sz w:val="20"/>
          <w:szCs w:val="20"/>
          <w:lang w:val="es-ES"/>
        </w:rPr>
      </w:pPr>
    </w:p>
    <w:p w14:paraId="71E2C1B3" w14:textId="77777777" w:rsidR="00F508CC" w:rsidRPr="004420E6" w:rsidRDefault="00F508CC" w:rsidP="00F508CC">
      <w:pPr>
        <w:spacing w:line="360" w:lineRule="auto"/>
        <w:jc w:val="both"/>
        <w:rPr>
          <w:rFonts w:ascii="Arial" w:hAnsi="Arial" w:cs="Arial"/>
          <w:sz w:val="20"/>
          <w:szCs w:val="20"/>
          <w:lang w:val="es-ES"/>
        </w:rPr>
      </w:pPr>
    </w:p>
    <w:p w14:paraId="232DE511" w14:textId="77777777" w:rsidR="00F508CC" w:rsidRPr="004420E6" w:rsidRDefault="00F508CC" w:rsidP="00F508CC">
      <w:pPr>
        <w:spacing w:line="360" w:lineRule="auto"/>
        <w:jc w:val="both"/>
        <w:rPr>
          <w:rFonts w:ascii="Arial" w:hAnsi="Arial" w:cs="Arial"/>
          <w:sz w:val="20"/>
          <w:szCs w:val="20"/>
        </w:rPr>
      </w:pPr>
      <w:r w:rsidRPr="004420E6">
        <w:rPr>
          <w:rFonts w:ascii="Arial" w:hAnsi="Arial" w:cs="Arial"/>
          <w:sz w:val="20"/>
          <w:szCs w:val="20"/>
          <w:lang w:val="es-ES"/>
        </w:rPr>
        <w:t>La prima en concepto de aguinaldo debe entregarse a los trabajadores que tienen derecho a ella, en el lapso comprendido entre el doce y el veinte de diciembre de cada año, para tales efectos se considerará como fecha de corte el 12 de diciembre de cada año.</w:t>
      </w:r>
      <w:r w:rsidRPr="004420E6">
        <w:rPr>
          <w:rFonts w:ascii="Arial" w:hAnsi="Arial" w:cs="Arial"/>
          <w:b/>
          <w:sz w:val="20"/>
          <w:szCs w:val="20"/>
          <w:lang w:val="es-ES"/>
        </w:rPr>
        <w:t xml:space="preserve"> </w:t>
      </w:r>
      <w:r w:rsidRPr="004420E6">
        <w:rPr>
          <w:rFonts w:ascii="Arial" w:hAnsi="Arial" w:cs="Arial"/>
          <w:b/>
          <w:sz w:val="20"/>
          <w:szCs w:val="20"/>
          <w:u w:val="single"/>
          <w:lang w:val="es-ES"/>
        </w:rPr>
        <w:t>Recomendable.</w:t>
      </w:r>
      <w:r w:rsidRPr="004420E6">
        <w:rPr>
          <w:rFonts w:ascii="Arial" w:hAnsi="Arial" w:cs="Arial"/>
          <w:sz w:val="20"/>
          <w:szCs w:val="20"/>
          <w:lang w:val="es-ES"/>
        </w:rPr>
        <w:t xml:space="preserve"> H</w:t>
      </w:r>
      <w:r w:rsidRPr="004420E6">
        <w:rPr>
          <w:rFonts w:ascii="Arial" w:hAnsi="Arial" w:cs="Arial"/>
          <w:bCs/>
          <w:sz w:val="20"/>
          <w:szCs w:val="20"/>
          <w:lang w:val="es-ES_tradnl" w:eastAsia="es-ES_tradnl"/>
        </w:rPr>
        <w:t>abiendo leído y analizado la documentación presentada por el Licenciado Félix Alfredo Medina Cerna, Gerente de esta municipalidad y la legislación aplicable y considerando que constitucionalmente el derecho al trabajo y a la remuneración de los trabajadores, es una premisa que está consagrada en la Constitución de la República, específicamente en su artículo 2 inciso primero y articulo 37 y 38 de la misma, derechos que están desarrollados plenamente en el Código de Trabajo, el cual en su artículo 121 señala que</w:t>
      </w:r>
      <w:r w:rsidRPr="004420E6">
        <w:rPr>
          <w:rFonts w:ascii="Arial" w:hAnsi="Arial" w:cs="Arial"/>
          <w:b/>
          <w:bCs/>
          <w:sz w:val="20"/>
          <w:szCs w:val="20"/>
          <w:lang w:val="es-ES_tradnl" w:eastAsia="es-ES_tradnl"/>
        </w:rPr>
        <w:t xml:space="preserve"> </w:t>
      </w:r>
      <w:r w:rsidRPr="004420E6">
        <w:rPr>
          <w:rFonts w:ascii="Arial" w:hAnsi="Arial" w:cs="Arial"/>
          <w:i/>
          <w:iCs/>
          <w:sz w:val="20"/>
          <w:szCs w:val="20"/>
          <w:u w:val="single"/>
          <w:lang w:val="es-ES" w:eastAsia="es-ES_tradnl"/>
        </w:rPr>
        <w:t xml:space="preserve">el salario y las prestaciones sociales constituyen créditos privilegiados en relación con los demás créditos que puedan existir contra el patrono y ocuparán el primer lugar, </w:t>
      </w:r>
      <w:r w:rsidRPr="004420E6">
        <w:rPr>
          <w:rFonts w:ascii="Arial" w:hAnsi="Arial" w:cs="Arial"/>
          <w:bCs/>
          <w:sz w:val="20"/>
          <w:szCs w:val="20"/>
          <w:lang w:val="es-ES" w:eastAsia="es-ES_tradnl"/>
        </w:rPr>
        <w:t>a partir de ello los municipios en base a su autonomía municipal deben como consecuencia velar por esas premisas, no permitiendo bajo ningún concepto que dichos derechos como lo son: recibir una remuneración por el trabajo efectuado y así mismo una prima  que en concepto de  aguinaldo deberá de entregársele a cada trabajador, los cuales de no hacerlo se estaría violentando de manera expresa los derechos consagrados a que hacen alusión la Constitución y la normativa antes relacionada, por consiguiente se vuelve para este Concejo una obligación respecto a satisfacer las prestaciones sociales y el aguinaldo de cada uno de los empleados que integran la institución municipal, por lo que recomienda reorientar los fondos de conformidad a la solicitud planteada. Este Concejo Municipal, habiendo escuchado el informe presentado por el Licenciado Sandoval Miranda, base legal citada y</w:t>
      </w:r>
      <w:r w:rsidRPr="004420E6">
        <w:rPr>
          <w:rFonts w:ascii="Arial" w:hAnsi="Arial" w:cs="Arial"/>
          <w:b/>
          <w:bCs/>
          <w:sz w:val="20"/>
          <w:szCs w:val="20"/>
          <w:lang w:val="es-ES" w:eastAsia="es-ES_tradnl"/>
        </w:rPr>
        <w:t xml:space="preserve">  CONSIDERANDO: I. </w:t>
      </w:r>
      <w:r w:rsidRPr="004420E6">
        <w:rPr>
          <w:rFonts w:ascii="Arial" w:hAnsi="Arial" w:cs="Arial"/>
          <w:bCs/>
          <w:sz w:val="20"/>
          <w:szCs w:val="20"/>
          <w:lang w:val="es-ES" w:eastAsia="es-ES_tradnl"/>
        </w:rPr>
        <w:t xml:space="preserve">Que actualmente el Ministerio de Hacienda desde hace más de seis meses no realiza los desembolsos provenientes del FODES a las municipalidades del país, que debido a ello la Alcaldía Municipal de Nejapa, se ha visto afectada considerablemente en sus ingresos tanto por el no desembolso antes dicho así como por la emergencia decreta por la Asamblea Legislativa y el Gobierno Central producto de la Pandemia Covid-19, la cual ha reducido drásticamente los ingresos y por otro lado, se han aumentado los egresos aunado a ello el municipio ha sido golpeado al igual que otros municipios por la Tormenta Amanda, la cual también como municipalidad se ha tenido que mitigar y hacerle frente a los desastres realizados por ella; aunado a lo anterior también fuimos de manera particular afectados por el deslave natural acaecido en la noche del 29 de octubre del corriente año y madrugada del 30 del mismo mes y año, todo ello ha afectado como ya se dijo las finanzas municipales; II. </w:t>
      </w:r>
      <w:r w:rsidRPr="004420E6">
        <w:rPr>
          <w:rFonts w:ascii="Arial" w:hAnsi="Arial" w:cs="Arial"/>
          <w:bCs/>
          <w:sz w:val="20"/>
          <w:szCs w:val="20"/>
          <w:lang w:val="es-ES_tradnl" w:eastAsia="es-ES_tradnl"/>
        </w:rPr>
        <w:t xml:space="preserve">Que en atención a todo lo relacionado este Concejo en aras de no dejar de cumplir la satisfacción de los derechos de los trabajadores, en base a las disposiciones legales y principios consignados en la Constitución y leyes secundarias se vuelve necesario que del préstamo que se aprobó mediante Acuerdo Municipal número TREINTA Y UNO, de Acta número VEINTITRES, de la Vigésima Sesión Ordinaria celebrada por el Concejo Municipal, el día veinte de octubre del corriente año, con la Caja </w:t>
      </w:r>
      <w:r w:rsidRPr="004420E6">
        <w:rPr>
          <w:rFonts w:ascii="Arial" w:hAnsi="Arial" w:cs="Arial"/>
          <w:bCs/>
          <w:sz w:val="20"/>
          <w:szCs w:val="20"/>
          <w:lang w:eastAsia="es-ES_tradnl"/>
        </w:rPr>
        <w:t xml:space="preserve">de Crédito de Santiago Nonualco, Sociedad Cooperativa de Ahorro y Crédito de R.L. de C.V., por un monto de QUINIENTOS MIL DOLARES DE LOS ESTADOS UNIDOS DE AMERICA ($500,000.00), el cual sería destinado para Desarrollo de Obras y Reestructuración de Pasivos; que tal como consta en el informe y solicitud hecha por el Gerente General de esta Alcaldía, Lic. Félix Alfredo Medina Cerna; en consideración de este Concejo es viable acceder a lo solicitado sobre reorientar del préstamo hecho a la Caja de Crédito de Santiago Nonualco referencia </w:t>
      </w:r>
      <w:r w:rsidRPr="004420E6">
        <w:rPr>
          <w:rFonts w:ascii="Arial" w:hAnsi="Arial" w:cs="Arial"/>
          <w:sz w:val="20"/>
          <w:szCs w:val="20"/>
          <w:u w:val="single"/>
          <w:lang w:val="es-ES_tradnl" w:eastAsia="es-ES_tradnl"/>
        </w:rPr>
        <w:t>1001594207</w:t>
      </w:r>
      <w:r w:rsidRPr="004420E6">
        <w:rPr>
          <w:rFonts w:ascii="Arial" w:hAnsi="Arial" w:cs="Arial"/>
          <w:sz w:val="20"/>
          <w:szCs w:val="20"/>
          <w:lang w:val="es-ES_tradnl" w:eastAsia="es-ES_tradnl"/>
        </w:rPr>
        <w:t xml:space="preserve"> Reestructuración de Pasivos, la cantidad de </w:t>
      </w:r>
      <w:r w:rsidRPr="004420E6">
        <w:rPr>
          <w:rFonts w:ascii="Arial" w:hAnsi="Arial" w:cs="Arial"/>
          <w:sz w:val="20"/>
          <w:szCs w:val="20"/>
          <w:u w:val="single"/>
          <w:lang w:val="es-ES_tradnl" w:eastAsia="es-ES_tradnl"/>
        </w:rPr>
        <w:t>$138,290.00</w:t>
      </w:r>
      <w:r w:rsidRPr="004420E6">
        <w:rPr>
          <w:rFonts w:ascii="Arial" w:hAnsi="Arial" w:cs="Arial"/>
          <w:sz w:val="20"/>
          <w:szCs w:val="20"/>
          <w:lang w:val="es-ES_tradnl" w:eastAsia="es-ES_tradnl"/>
        </w:rPr>
        <w:t xml:space="preserve"> para cumplir con el compromiso de pago de aguinaldos del año dos mil veinte, según lo que establece el Código de Trabajo y el Reglamento Interno de esta Comuna. Por lo que en virtud de las facultades legales conferidas en el artículo 203 de la Constitución de la República; articulo 3 numeral 3, 30 numeral 14, 34 del Código Municipal, este Concejo Municipal </w:t>
      </w:r>
      <w:r w:rsidRPr="004420E6">
        <w:rPr>
          <w:rFonts w:ascii="Arial" w:hAnsi="Arial" w:cs="Arial"/>
          <w:b/>
          <w:sz w:val="20"/>
          <w:szCs w:val="20"/>
          <w:lang w:val="es-ES_tradnl" w:eastAsia="es-ES_tradnl"/>
        </w:rPr>
        <w:t>ACUERDA: a)</w:t>
      </w:r>
      <w:r w:rsidRPr="004420E6">
        <w:rPr>
          <w:rFonts w:ascii="Arial" w:hAnsi="Arial" w:cs="Arial"/>
          <w:sz w:val="20"/>
          <w:szCs w:val="20"/>
          <w:lang w:val="es-ES_tradnl" w:eastAsia="es-ES_tradnl"/>
        </w:rPr>
        <w:t xml:space="preserve"> Autorícese la reorientación hasta por la cantidad de CIENTO TREINTA Y OCHO MIL DOSCIENTOS NOVENTA DOLARES DE LOS ESTADOS UNIDOS DE AMERICA ($138,290.00), provenientes </w:t>
      </w:r>
      <w:r w:rsidRPr="004420E6">
        <w:rPr>
          <w:rFonts w:ascii="Arial" w:hAnsi="Arial" w:cs="Arial"/>
          <w:bCs/>
          <w:sz w:val="20"/>
          <w:szCs w:val="20"/>
          <w:lang w:eastAsia="es-ES_tradnl"/>
        </w:rPr>
        <w:t xml:space="preserve">del préstamo hecho a la Caja de Crédito de Santiago Nonualco referencia </w:t>
      </w:r>
      <w:r w:rsidRPr="004420E6">
        <w:rPr>
          <w:rFonts w:ascii="Arial" w:hAnsi="Arial" w:cs="Arial"/>
          <w:sz w:val="20"/>
          <w:szCs w:val="20"/>
          <w:u w:val="single"/>
          <w:lang w:val="es-ES_tradnl" w:eastAsia="es-ES_tradnl"/>
        </w:rPr>
        <w:t>1001594207</w:t>
      </w:r>
      <w:r w:rsidRPr="004420E6">
        <w:rPr>
          <w:rFonts w:ascii="Arial" w:hAnsi="Arial" w:cs="Arial"/>
          <w:sz w:val="20"/>
          <w:szCs w:val="20"/>
          <w:lang w:val="es-ES_tradnl" w:eastAsia="es-ES_tradnl"/>
        </w:rPr>
        <w:t xml:space="preserve"> Reestructuración de Pasivos, para cumplir con los compromisos de pago de aguinaldo del año 2020, para los empleados de esta municipalidad, de conformidad a lo establecido en el Código de Trabajo y Reglamento Interno de Trabajo de esta Alcaldía;</w:t>
      </w:r>
      <w:r w:rsidRPr="004420E6">
        <w:rPr>
          <w:rFonts w:ascii="Arial" w:hAnsi="Arial" w:cs="Arial"/>
          <w:b/>
          <w:sz w:val="20"/>
          <w:szCs w:val="20"/>
          <w:lang w:val="es-ES_tradnl" w:eastAsia="es-ES_tradnl"/>
        </w:rPr>
        <w:t xml:space="preserve"> b) </w:t>
      </w:r>
      <w:r w:rsidRPr="004420E6">
        <w:rPr>
          <w:rFonts w:ascii="Arial" w:hAnsi="Arial" w:cs="Arial"/>
          <w:sz w:val="20"/>
          <w:szCs w:val="20"/>
          <w:lang w:val="es-ES_tradnl" w:eastAsia="es-ES_tradnl"/>
        </w:rPr>
        <w:t xml:space="preserve">Instrúyase al Encargado de Presupuesto para que realice la reforma presupuestaria correspondiente asignada al pago de proveedores y proyectos del </w:t>
      </w:r>
      <w:r w:rsidRPr="004420E6">
        <w:rPr>
          <w:rFonts w:ascii="Arial" w:hAnsi="Arial" w:cs="Arial"/>
          <w:bCs/>
          <w:sz w:val="20"/>
          <w:szCs w:val="20"/>
          <w:lang w:eastAsia="es-ES_tradnl"/>
        </w:rPr>
        <w:t>préstamo hecho a la Caja de Crédito de Santiago Nonualco</w:t>
      </w:r>
      <w:r w:rsidRPr="004420E6">
        <w:rPr>
          <w:rFonts w:ascii="Arial" w:hAnsi="Arial" w:cs="Arial"/>
          <w:sz w:val="20"/>
          <w:szCs w:val="20"/>
          <w:lang w:val="es-ES_tradnl" w:eastAsia="es-ES_tradnl"/>
        </w:rPr>
        <w:t xml:space="preserve">, para realizar la reorientación de los fondos antes relacionados. </w:t>
      </w:r>
      <w:r w:rsidRPr="004420E6">
        <w:rPr>
          <w:rFonts w:ascii="Arial" w:hAnsi="Arial" w:cs="Arial"/>
          <w:b/>
          <w:sz w:val="20"/>
          <w:szCs w:val="20"/>
          <w:u w:val="single"/>
        </w:rPr>
        <w:t>Votación Unánime.</w:t>
      </w:r>
      <w:r w:rsidRPr="004420E6">
        <w:rPr>
          <w:rFonts w:ascii="Arial" w:hAnsi="Arial" w:cs="Arial"/>
          <w:sz w:val="20"/>
          <w:szCs w:val="20"/>
        </w:rPr>
        <w:t xml:space="preserve"> Certifíquese y Notifíquese.”””””””””””””””, </w:t>
      </w:r>
      <w:r w:rsidRPr="004420E6">
        <w:rPr>
          <w:rFonts w:ascii="Arial" w:hAnsi="Arial" w:cs="Arial"/>
          <w:b/>
          <w:sz w:val="20"/>
          <w:szCs w:val="20"/>
        </w:rPr>
        <w:t xml:space="preserve">b) </w:t>
      </w:r>
      <w:r w:rsidRPr="004420E6">
        <w:rPr>
          <w:rFonts w:ascii="Arial" w:hAnsi="Arial" w:cs="Arial"/>
          <w:b/>
          <w:sz w:val="20"/>
          <w:szCs w:val="20"/>
          <w:u w:val="single"/>
        </w:rPr>
        <w:t>Solicitud presentada por la señora Ana María Sanchez Crisóstomo, ayuda humanitaria</w:t>
      </w:r>
      <w:r w:rsidRPr="004420E6">
        <w:rPr>
          <w:rFonts w:ascii="Arial" w:hAnsi="Arial" w:cs="Arial"/>
          <w:b/>
          <w:sz w:val="20"/>
          <w:szCs w:val="20"/>
        </w:rPr>
        <w:t xml:space="preserve">: </w:t>
      </w:r>
      <w:r w:rsidRPr="004420E6">
        <w:rPr>
          <w:rFonts w:ascii="Arial" w:hAnsi="Arial" w:cs="Arial"/>
          <w:sz w:val="20"/>
          <w:szCs w:val="20"/>
        </w:rPr>
        <w:t xml:space="preserve">Leída por la suscrita la solicitud presentada y discutida la misma se toma el acuerdo siguiente: </w:t>
      </w:r>
      <w:r w:rsidRPr="004420E6">
        <w:rPr>
          <w:rFonts w:ascii="Arial" w:hAnsi="Arial" w:cs="Arial"/>
          <w:b/>
          <w:bCs/>
          <w:sz w:val="20"/>
          <w:szCs w:val="20"/>
          <w:shd w:val="clear" w:color="auto" w:fill="FFFFFF"/>
        </w:rPr>
        <w:t xml:space="preserve">ACUERDO NUMERO CUATRO: </w:t>
      </w:r>
      <w:r w:rsidRPr="004420E6">
        <w:rPr>
          <w:rFonts w:ascii="Arial" w:hAnsi="Arial" w:cs="Arial"/>
          <w:sz w:val="20"/>
          <w:szCs w:val="20"/>
        </w:rPr>
        <w:t>Leída por la suscrita solicitud presentada por la  señora Ana María Sanchez Crisóstomo, por medio de la cual manifiesta que padece desde hace un año y seis meses con una quemada en su cuerpo de tercer grado, desde que se realizó la quemada ha estado viajando al Hospital Rosales y a la Unidad de Salud de Nejapa, para curación y por tratamiento, pero la mayoría de veces que le han dejado recetas para tratar la quemada que la tiene en toda la columna no le entregan el medicamento y siendo es casos recursos económicos no tiene como comprarla, por lo que solicita se le apoye económicamente con la cantidad de Doscientos cincuenta dólares, para los gastos médicos. Este Concejo Municipal, Considerando: I.</w:t>
      </w:r>
      <w:r w:rsidRPr="004420E6">
        <w:rPr>
          <w:rFonts w:ascii="Arial" w:hAnsi="Arial" w:cs="Arial"/>
          <w:color w:val="333333"/>
          <w:spacing w:val="5"/>
          <w:sz w:val="20"/>
          <w:szCs w:val="20"/>
          <w:shd w:val="clear" w:color="auto" w:fill="FFFFFF"/>
        </w:rPr>
        <w:t xml:space="preserve"> Que </w:t>
      </w:r>
      <w:r w:rsidRPr="004420E6">
        <w:rPr>
          <w:rFonts w:ascii="Arial" w:hAnsi="Arial" w:cs="Arial"/>
          <w:sz w:val="20"/>
          <w:szCs w:val="20"/>
        </w:rPr>
        <w:t xml:space="preserve">de conformidad a lo que establece </w:t>
      </w:r>
      <w:r w:rsidRPr="004420E6">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4420E6">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4420E6">
        <w:rPr>
          <w:rFonts w:ascii="Arial" w:hAnsi="Arial" w:cs="Arial"/>
          <w:sz w:val="20"/>
          <w:szCs w:val="20"/>
          <w:lang w:eastAsia="es-SV"/>
        </w:rPr>
        <w:t xml:space="preserve"> I</w:t>
      </w:r>
      <w:r w:rsidRPr="004420E6">
        <w:rPr>
          <w:rFonts w:ascii="Arial" w:hAnsi="Arial" w:cs="Arial"/>
          <w:sz w:val="20"/>
          <w:szCs w:val="20"/>
          <w:shd w:val="clear" w:color="auto" w:fill="FFFFFF"/>
          <w:lang w:eastAsia="es-SV"/>
        </w:rPr>
        <w:t xml:space="preserve">II. </w:t>
      </w:r>
      <w:r w:rsidRPr="004420E6">
        <w:rPr>
          <w:rFonts w:ascii="Arial" w:hAnsi="Arial" w:cs="Arial"/>
          <w:i/>
          <w:sz w:val="20"/>
          <w:szCs w:val="20"/>
          <w:lang w:eastAsia="es-SV"/>
        </w:rPr>
        <w:t>Que la Constitución de la Republica</w:t>
      </w:r>
      <w:r w:rsidRPr="004420E6">
        <w:rPr>
          <w:rFonts w:ascii="Arial" w:hAnsi="Arial" w:cs="Arial"/>
          <w:sz w:val="20"/>
          <w:szCs w:val="20"/>
          <w:lang w:eastAsia="es-SV"/>
        </w:rPr>
        <w:t xml:space="preserve"> reconoce en su </w:t>
      </w:r>
      <w:r w:rsidRPr="004420E6">
        <w:rPr>
          <w:rFonts w:ascii="Arial" w:hAnsi="Arial" w:cs="Arial"/>
          <w:sz w:val="20"/>
          <w:szCs w:val="20"/>
          <w:shd w:val="clear" w:color="auto" w:fill="FFFFFF"/>
          <w:lang w:eastAsia="es-SV"/>
        </w:rPr>
        <w:t>artículo</w:t>
      </w:r>
      <w:r w:rsidRPr="004420E6">
        <w:rPr>
          <w:rFonts w:ascii="Arial" w:hAnsi="Arial" w:cs="Arial"/>
          <w:bCs/>
          <w:sz w:val="20"/>
          <w:szCs w:val="20"/>
          <w:shd w:val="clear" w:color="auto" w:fill="FFFFFF"/>
          <w:lang w:eastAsia="es-SV"/>
        </w:rPr>
        <w:t> 1, que la persona humana es el</w:t>
      </w:r>
      <w:r w:rsidRPr="004420E6">
        <w:rPr>
          <w:rFonts w:ascii="Arial" w:hAnsi="Arial" w:cs="Arial"/>
          <w:sz w:val="20"/>
          <w:szCs w:val="20"/>
          <w:shd w:val="clear" w:color="auto" w:fill="FFFFFF"/>
          <w:lang w:eastAsia="es-SV"/>
        </w:rPr>
        <w:t> origen y el fin de la actividad del Estado, el cual está organizado para la consecución de la justicia, de la seguridad jurídica y del bien común; asimismo la de asegurar entre otros bienes la salud de la población, por tanto,</w:t>
      </w:r>
      <w:r w:rsidRPr="004420E6">
        <w:rPr>
          <w:rFonts w:ascii="Arial" w:hAnsi="Arial" w:cs="Arial"/>
          <w:sz w:val="20"/>
          <w:szCs w:val="20"/>
        </w:rPr>
        <w:t xml:space="preserve"> </w:t>
      </w:r>
      <w:r w:rsidRPr="004420E6">
        <w:rPr>
          <w:rFonts w:ascii="Arial" w:hAnsi="Arial" w:cs="Arial"/>
          <w:b/>
          <w:sz w:val="20"/>
          <w:szCs w:val="20"/>
        </w:rPr>
        <w:t>ACUERDA: a)</w:t>
      </w:r>
      <w:r w:rsidRPr="004420E6">
        <w:rPr>
          <w:rFonts w:ascii="Arial" w:hAnsi="Arial" w:cs="Arial"/>
          <w:sz w:val="20"/>
          <w:szCs w:val="20"/>
        </w:rPr>
        <w:t xml:space="preserve"> Apoyar económicamente a la señora Ana María Sanchez Crisóstomo, con la cantidad </w:t>
      </w:r>
      <w:r w:rsidRPr="004420E6">
        <w:rPr>
          <w:rFonts w:ascii="Arial" w:hAnsi="Arial" w:cs="Arial"/>
          <w:b/>
          <w:sz w:val="20"/>
          <w:szCs w:val="20"/>
        </w:rPr>
        <w:t>de DOSCIENTOS CINCUENTA DOLARES DE LOS ESTADOS UNIDOS DE AMERICA ($250.00)</w:t>
      </w:r>
      <w:r w:rsidRPr="004420E6">
        <w:rPr>
          <w:rFonts w:ascii="Arial" w:hAnsi="Arial" w:cs="Arial"/>
          <w:sz w:val="20"/>
          <w:szCs w:val="20"/>
        </w:rPr>
        <w:t xml:space="preserve">, que le servirán para compra de medicina y gastos médicos, y se le deberá entregar a la solicitante, </w:t>
      </w:r>
      <w:r w:rsidRPr="004420E6">
        <w:rPr>
          <w:rFonts w:ascii="Arial" w:hAnsi="Arial" w:cs="Arial"/>
          <w:b/>
          <w:sz w:val="20"/>
          <w:szCs w:val="20"/>
        </w:rPr>
        <w:t>b)</w:t>
      </w:r>
      <w:r w:rsidRPr="004420E6">
        <w:rPr>
          <w:rFonts w:ascii="Arial" w:hAnsi="Arial" w:cs="Arial"/>
          <w:sz w:val="20"/>
          <w:szCs w:val="20"/>
        </w:rPr>
        <w:t xml:space="preserve">  Instruir a la Tesorera Municipal para que erogue los Fondos del Fondo Municipal, </w:t>
      </w:r>
      <w:r w:rsidRPr="004420E6">
        <w:rPr>
          <w:rFonts w:ascii="Arial" w:hAnsi="Arial" w:cs="Arial"/>
          <w:b/>
          <w:sz w:val="20"/>
          <w:szCs w:val="20"/>
        </w:rPr>
        <w:t>c)</w:t>
      </w:r>
      <w:r w:rsidRPr="004420E6">
        <w:rPr>
          <w:rFonts w:ascii="Arial" w:hAnsi="Arial" w:cs="Arial"/>
          <w:sz w:val="20"/>
          <w:szCs w:val="20"/>
        </w:rPr>
        <w:t xml:space="preserve"> Instruir a la Doctora Mirna Yaneth Bruno Quijada para que ejecute el presente acuerdo</w:t>
      </w:r>
      <w:r w:rsidRPr="004420E6">
        <w:rPr>
          <w:rFonts w:ascii="Arial" w:hAnsi="Arial" w:cs="Arial"/>
          <w:b/>
          <w:sz w:val="20"/>
          <w:szCs w:val="20"/>
        </w:rPr>
        <w:t xml:space="preserve">. </w:t>
      </w:r>
      <w:r w:rsidRPr="004420E6">
        <w:rPr>
          <w:rFonts w:ascii="Arial" w:hAnsi="Arial" w:cs="Arial"/>
          <w:b/>
          <w:sz w:val="20"/>
          <w:szCs w:val="20"/>
          <w:u w:val="single"/>
        </w:rPr>
        <w:t>Votación Unánime</w:t>
      </w:r>
      <w:r w:rsidRPr="004420E6">
        <w:rPr>
          <w:rFonts w:ascii="Arial" w:hAnsi="Arial" w:cs="Arial"/>
          <w:sz w:val="20"/>
          <w:szCs w:val="20"/>
        </w:rPr>
        <w:t>.</w:t>
      </w:r>
      <w:r w:rsidRPr="004420E6">
        <w:rPr>
          <w:rFonts w:ascii="Arial" w:hAnsi="Arial" w:cs="Arial"/>
          <w:b/>
          <w:sz w:val="20"/>
          <w:szCs w:val="20"/>
        </w:rPr>
        <w:t xml:space="preserve"> Certifíquese y Notifíquese. “””””””””””””, c) </w:t>
      </w:r>
      <w:r w:rsidRPr="004420E6">
        <w:rPr>
          <w:rFonts w:ascii="Arial" w:hAnsi="Arial" w:cs="Arial"/>
          <w:b/>
          <w:sz w:val="20"/>
          <w:szCs w:val="20"/>
          <w:u w:val="single"/>
        </w:rPr>
        <w:t>Solicitud presentada por la señora Tomasa Mireya Cucufate de Castillo, Ayuda Humanitaria:</w:t>
      </w:r>
      <w:r w:rsidRPr="004420E6">
        <w:rPr>
          <w:rFonts w:ascii="Arial" w:hAnsi="Arial" w:cs="Arial"/>
          <w:sz w:val="20"/>
          <w:szCs w:val="20"/>
        </w:rPr>
        <w:t xml:space="preserve"> Leída por la suscrita la solicitud presentada y discutida la misma, se toma el acuerdo siguiente: </w:t>
      </w:r>
      <w:r w:rsidRPr="004420E6">
        <w:rPr>
          <w:rFonts w:ascii="Arial" w:hAnsi="Arial" w:cs="Arial"/>
          <w:b/>
          <w:bCs/>
          <w:sz w:val="20"/>
          <w:szCs w:val="20"/>
          <w:shd w:val="clear" w:color="auto" w:fill="FFFFFF"/>
        </w:rPr>
        <w:t xml:space="preserve">ACUERDO NUMERO CINCO: </w:t>
      </w:r>
      <w:r w:rsidRPr="004420E6">
        <w:rPr>
          <w:rFonts w:ascii="Arial" w:hAnsi="Arial" w:cs="Arial"/>
          <w:sz w:val="20"/>
          <w:szCs w:val="20"/>
        </w:rPr>
        <w:t>Leída por la suscrita solicitud presentada por la  señora Tomasa Mireyra Cucufate de Castillo, por medio de la cual solicita apoyo económico  para la compra de sus lentes, debido que los que tenia se le quebraron y aparte ya tenía nueve años de usarlos, por lo que la graduación ya le había aumentado, y siendo que paso consulta en la campaña visual que hubo en la clínica municipal tres cantos, aprovecho para hacerse los exámenes y le recetaron nuevos lentes, siendo que es una persona de bajos recursos económicos, solicita el apoyo de Ochenta y tres dólares que es el costo de los lentes. Este Concejo Municipal, Considerando: I.</w:t>
      </w:r>
      <w:r w:rsidRPr="004420E6">
        <w:rPr>
          <w:rFonts w:ascii="Arial" w:hAnsi="Arial" w:cs="Arial"/>
          <w:color w:val="333333"/>
          <w:spacing w:val="5"/>
          <w:sz w:val="20"/>
          <w:szCs w:val="20"/>
          <w:shd w:val="clear" w:color="auto" w:fill="FFFFFF"/>
        </w:rPr>
        <w:t xml:space="preserve"> Que </w:t>
      </w:r>
      <w:r w:rsidRPr="004420E6">
        <w:rPr>
          <w:rFonts w:ascii="Arial" w:hAnsi="Arial" w:cs="Arial"/>
          <w:sz w:val="20"/>
          <w:szCs w:val="20"/>
        </w:rPr>
        <w:t xml:space="preserve">de conformidad a lo que establece </w:t>
      </w:r>
      <w:r w:rsidRPr="004420E6">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4420E6">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4420E6">
        <w:rPr>
          <w:rFonts w:ascii="Arial" w:hAnsi="Arial" w:cs="Arial"/>
          <w:sz w:val="20"/>
          <w:szCs w:val="20"/>
          <w:lang w:eastAsia="es-SV"/>
        </w:rPr>
        <w:t xml:space="preserve"> I</w:t>
      </w:r>
      <w:r w:rsidRPr="004420E6">
        <w:rPr>
          <w:rFonts w:ascii="Arial" w:hAnsi="Arial" w:cs="Arial"/>
          <w:sz w:val="20"/>
          <w:szCs w:val="20"/>
          <w:shd w:val="clear" w:color="auto" w:fill="FFFFFF"/>
          <w:lang w:eastAsia="es-SV"/>
        </w:rPr>
        <w:t xml:space="preserve">II. </w:t>
      </w:r>
      <w:r w:rsidRPr="004420E6">
        <w:rPr>
          <w:rFonts w:ascii="Arial" w:hAnsi="Arial" w:cs="Arial"/>
          <w:i/>
          <w:sz w:val="20"/>
          <w:szCs w:val="20"/>
          <w:lang w:eastAsia="es-SV"/>
        </w:rPr>
        <w:t>Que la Constitución de la Republica</w:t>
      </w:r>
      <w:r w:rsidRPr="004420E6">
        <w:rPr>
          <w:rFonts w:ascii="Arial" w:hAnsi="Arial" w:cs="Arial"/>
          <w:sz w:val="20"/>
          <w:szCs w:val="20"/>
          <w:lang w:eastAsia="es-SV"/>
        </w:rPr>
        <w:t xml:space="preserve"> reconoce en su </w:t>
      </w:r>
      <w:r w:rsidRPr="004420E6">
        <w:rPr>
          <w:rFonts w:ascii="Arial" w:hAnsi="Arial" w:cs="Arial"/>
          <w:sz w:val="20"/>
          <w:szCs w:val="20"/>
          <w:shd w:val="clear" w:color="auto" w:fill="FFFFFF"/>
          <w:lang w:eastAsia="es-SV"/>
        </w:rPr>
        <w:t>artículo</w:t>
      </w:r>
      <w:r w:rsidRPr="004420E6">
        <w:rPr>
          <w:rFonts w:ascii="Arial" w:hAnsi="Arial" w:cs="Arial"/>
          <w:bCs/>
          <w:sz w:val="20"/>
          <w:szCs w:val="20"/>
          <w:shd w:val="clear" w:color="auto" w:fill="FFFFFF"/>
          <w:lang w:eastAsia="es-SV"/>
        </w:rPr>
        <w:t> 1, que la persona humana es el</w:t>
      </w:r>
      <w:r w:rsidRPr="004420E6">
        <w:rPr>
          <w:rFonts w:ascii="Arial" w:hAnsi="Arial" w:cs="Arial"/>
          <w:sz w:val="20"/>
          <w:szCs w:val="20"/>
          <w:shd w:val="clear" w:color="auto" w:fill="FFFFFF"/>
          <w:lang w:eastAsia="es-SV"/>
        </w:rPr>
        <w:t> origen y el fin de la actividad del Estado, el cual está organizado para la consecución de la justicia, de la seguridad jurídica y del bien común; asimismo la de asegurar entre otros bienes la salud de la población, por tanto,</w:t>
      </w:r>
      <w:r w:rsidRPr="004420E6">
        <w:rPr>
          <w:rFonts w:ascii="Arial" w:hAnsi="Arial" w:cs="Arial"/>
          <w:sz w:val="20"/>
          <w:szCs w:val="20"/>
        </w:rPr>
        <w:t xml:space="preserve"> </w:t>
      </w:r>
      <w:r w:rsidRPr="004420E6">
        <w:rPr>
          <w:rFonts w:ascii="Arial" w:hAnsi="Arial" w:cs="Arial"/>
          <w:b/>
          <w:sz w:val="20"/>
          <w:szCs w:val="20"/>
        </w:rPr>
        <w:t>ACUERDA: a)</w:t>
      </w:r>
      <w:r w:rsidRPr="004420E6">
        <w:rPr>
          <w:rFonts w:ascii="Arial" w:hAnsi="Arial" w:cs="Arial"/>
          <w:sz w:val="20"/>
          <w:szCs w:val="20"/>
        </w:rPr>
        <w:t xml:space="preserve"> Apoyar económicamente a la señora Tomasa Mireyra Cucufate de Castillo, con la cantidad de </w:t>
      </w:r>
      <w:r w:rsidRPr="004420E6">
        <w:rPr>
          <w:rFonts w:ascii="Arial" w:hAnsi="Arial" w:cs="Arial"/>
          <w:b/>
          <w:sz w:val="20"/>
          <w:szCs w:val="20"/>
        </w:rPr>
        <w:t>OCHENTA Y TRES DOLARES DE LOS ESTADOS UNIDOS DE AMERICA ($83.00),</w:t>
      </w:r>
      <w:r w:rsidRPr="004420E6">
        <w:rPr>
          <w:rFonts w:ascii="Arial" w:hAnsi="Arial" w:cs="Arial"/>
          <w:sz w:val="20"/>
          <w:szCs w:val="20"/>
        </w:rPr>
        <w:t xml:space="preserve"> que le servirán para compra de lentes, y se le deberá entregar a la solicitante, </w:t>
      </w:r>
      <w:r w:rsidRPr="004420E6">
        <w:rPr>
          <w:rFonts w:ascii="Arial" w:hAnsi="Arial" w:cs="Arial"/>
          <w:b/>
          <w:sz w:val="20"/>
          <w:szCs w:val="20"/>
        </w:rPr>
        <w:t>b)</w:t>
      </w:r>
      <w:r w:rsidRPr="004420E6">
        <w:rPr>
          <w:rFonts w:ascii="Arial" w:hAnsi="Arial" w:cs="Arial"/>
          <w:sz w:val="20"/>
          <w:szCs w:val="20"/>
        </w:rPr>
        <w:t xml:space="preserve">  Instruir a la Tesorera Municipal para que erogue los Fondos del Fondo Municipal, </w:t>
      </w:r>
      <w:r w:rsidRPr="004420E6">
        <w:rPr>
          <w:rFonts w:ascii="Arial" w:hAnsi="Arial" w:cs="Arial"/>
          <w:b/>
          <w:sz w:val="20"/>
          <w:szCs w:val="20"/>
        </w:rPr>
        <w:t>c)</w:t>
      </w:r>
      <w:r w:rsidRPr="004420E6">
        <w:rPr>
          <w:rFonts w:ascii="Arial" w:hAnsi="Arial" w:cs="Arial"/>
          <w:sz w:val="20"/>
          <w:szCs w:val="20"/>
        </w:rPr>
        <w:t xml:space="preserve"> Instruir a la Doctora Mirna Yaneth Bruno Quijada para que ejecute el presente acuerdo.</w:t>
      </w:r>
      <w:r w:rsidRPr="004420E6">
        <w:rPr>
          <w:rFonts w:ascii="Arial" w:hAnsi="Arial" w:cs="Arial"/>
          <w:b/>
          <w:sz w:val="20"/>
          <w:szCs w:val="20"/>
        </w:rPr>
        <w:t xml:space="preserve"> </w:t>
      </w:r>
      <w:r w:rsidRPr="004420E6">
        <w:rPr>
          <w:rFonts w:ascii="Arial" w:hAnsi="Arial" w:cs="Arial"/>
          <w:b/>
          <w:sz w:val="20"/>
          <w:szCs w:val="20"/>
          <w:u w:val="single"/>
        </w:rPr>
        <w:t>Votación Unánime</w:t>
      </w:r>
      <w:r w:rsidRPr="004420E6">
        <w:rPr>
          <w:rFonts w:ascii="Arial" w:hAnsi="Arial" w:cs="Arial"/>
          <w:b/>
          <w:sz w:val="20"/>
          <w:szCs w:val="20"/>
        </w:rPr>
        <w:t>.</w:t>
      </w:r>
      <w:r w:rsidRPr="004420E6">
        <w:rPr>
          <w:rFonts w:ascii="Arial" w:hAnsi="Arial" w:cs="Arial"/>
          <w:sz w:val="20"/>
          <w:szCs w:val="20"/>
        </w:rPr>
        <w:t xml:space="preserve"> Certifíquese y Notifíquese.””””””””””, </w:t>
      </w:r>
      <w:r w:rsidRPr="004420E6">
        <w:rPr>
          <w:rFonts w:ascii="Arial" w:hAnsi="Arial" w:cs="Arial"/>
          <w:b/>
          <w:sz w:val="20"/>
          <w:szCs w:val="20"/>
        </w:rPr>
        <w:t xml:space="preserve">d) </w:t>
      </w:r>
      <w:r w:rsidRPr="004420E6">
        <w:rPr>
          <w:rFonts w:ascii="Arial" w:hAnsi="Arial" w:cs="Arial"/>
          <w:b/>
          <w:sz w:val="20"/>
          <w:szCs w:val="20"/>
          <w:u w:val="single"/>
        </w:rPr>
        <w:t>Solicitud presentada por la señora Yenci Castillo Gómez, Apoyo económico:</w:t>
      </w:r>
      <w:r w:rsidRPr="004420E6">
        <w:rPr>
          <w:rFonts w:ascii="Arial" w:hAnsi="Arial" w:cs="Arial"/>
          <w:b/>
          <w:sz w:val="20"/>
          <w:szCs w:val="20"/>
        </w:rPr>
        <w:t xml:space="preserve"> </w:t>
      </w:r>
      <w:r w:rsidRPr="004420E6">
        <w:rPr>
          <w:rFonts w:ascii="Arial" w:hAnsi="Arial" w:cs="Arial"/>
          <w:sz w:val="20"/>
          <w:szCs w:val="20"/>
        </w:rPr>
        <w:t>Leída por la suscrita la solicitud presentada se toma el acuerdo siguiente:</w:t>
      </w:r>
      <w:r w:rsidRPr="004420E6">
        <w:rPr>
          <w:rFonts w:ascii="Arial" w:hAnsi="Arial" w:cs="Arial"/>
          <w:b/>
          <w:sz w:val="20"/>
          <w:szCs w:val="20"/>
        </w:rPr>
        <w:t xml:space="preserve"> </w:t>
      </w:r>
      <w:r w:rsidRPr="004420E6">
        <w:rPr>
          <w:rFonts w:ascii="Arial" w:hAnsi="Arial" w:cs="Arial"/>
          <w:b/>
          <w:bCs/>
          <w:sz w:val="20"/>
          <w:szCs w:val="20"/>
          <w:shd w:val="clear" w:color="auto" w:fill="FFFFFF"/>
        </w:rPr>
        <w:t>ACUERDO NUMERO SEIS</w:t>
      </w:r>
      <w:r w:rsidRPr="004420E6">
        <w:rPr>
          <w:rFonts w:ascii="Arial" w:hAnsi="Arial" w:cs="Arial"/>
          <w:bCs/>
          <w:sz w:val="20"/>
          <w:szCs w:val="20"/>
          <w:shd w:val="clear" w:color="auto" w:fill="FFFFFF"/>
        </w:rPr>
        <w:t>:</w:t>
      </w:r>
      <w:r w:rsidRPr="004420E6">
        <w:rPr>
          <w:rFonts w:ascii="Arial" w:hAnsi="Arial" w:cs="Arial"/>
          <w:b/>
          <w:bCs/>
          <w:sz w:val="20"/>
          <w:szCs w:val="20"/>
          <w:shd w:val="clear" w:color="auto" w:fill="FFFFFF"/>
        </w:rPr>
        <w:t xml:space="preserve"> </w:t>
      </w:r>
      <w:r w:rsidRPr="004420E6">
        <w:rPr>
          <w:rFonts w:ascii="Arial" w:hAnsi="Arial" w:cs="Arial"/>
          <w:sz w:val="20"/>
          <w:szCs w:val="20"/>
        </w:rPr>
        <w:t xml:space="preserve">Leída por la suscrita solicitud presentada por la  señora Yenci Arely Castillo Gómez, por medio de la cual solicita apoyo económico  para realizar una carreta de cintas a caballo con el objetivo de recaudar fondos para terminar de pagar la caja en la que fue enterrada su madre quien falleció hace casi tres años y a la fecha no ha podido cancelarla por lo que  solicita apoyo económico con la cantidad de Cien Dólares. Este Concejo Municipal, de conformidad a lo que establece el artículo 4 numeral 4 del Código Municipal, que establece: Compete a los Municipios 4) La promoción de la educación, la cultura, el deporte, la recreación, las ciencias y las artes, </w:t>
      </w:r>
      <w:r w:rsidRPr="004420E6">
        <w:rPr>
          <w:rFonts w:ascii="Arial" w:hAnsi="Arial" w:cs="Arial"/>
          <w:b/>
          <w:sz w:val="20"/>
          <w:szCs w:val="20"/>
        </w:rPr>
        <w:t>ACUERDA: a)</w:t>
      </w:r>
      <w:r w:rsidRPr="004420E6">
        <w:rPr>
          <w:rFonts w:ascii="Arial" w:hAnsi="Arial" w:cs="Arial"/>
          <w:sz w:val="20"/>
          <w:szCs w:val="20"/>
        </w:rPr>
        <w:t xml:space="preserve"> Aprobar el Apoyo económico con la cantidad de </w:t>
      </w:r>
      <w:r w:rsidRPr="004420E6">
        <w:rPr>
          <w:rFonts w:ascii="Arial" w:hAnsi="Arial" w:cs="Arial"/>
          <w:b/>
          <w:sz w:val="20"/>
          <w:szCs w:val="20"/>
        </w:rPr>
        <w:t xml:space="preserve">CIEN DOLARES DE LOS ESTADOS UNIDOS DE AMERICA ($100.00), </w:t>
      </w:r>
      <w:r w:rsidRPr="004420E6">
        <w:rPr>
          <w:rFonts w:ascii="Arial" w:hAnsi="Arial" w:cs="Arial"/>
          <w:sz w:val="20"/>
          <w:szCs w:val="20"/>
        </w:rPr>
        <w:t xml:space="preserve">que servirán para la compra de regalos en la carrera de cintas organizadas por la solicitante, </w:t>
      </w:r>
      <w:r w:rsidRPr="004420E6">
        <w:rPr>
          <w:rFonts w:ascii="Arial" w:hAnsi="Arial" w:cs="Arial"/>
          <w:b/>
          <w:sz w:val="20"/>
          <w:szCs w:val="20"/>
        </w:rPr>
        <w:t>b)</w:t>
      </w:r>
      <w:r w:rsidRPr="004420E6">
        <w:rPr>
          <w:rFonts w:ascii="Arial" w:hAnsi="Arial" w:cs="Arial"/>
          <w:sz w:val="20"/>
          <w:szCs w:val="20"/>
        </w:rPr>
        <w:t xml:space="preserve"> Instruir a la Tesorera Municipal, para que erogue dicho monto del Fondo Municipal, </w:t>
      </w:r>
      <w:r w:rsidRPr="004420E6">
        <w:rPr>
          <w:rFonts w:ascii="Arial" w:hAnsi="Arial" w:cs="Arial"/>
          <w:b/>
          <w:sz w:val="20"/>
          <w:szCs w:val="20"/>
        </w:rPr>
        <w:t>c)</w:t>
      </w:r>
      <w:r w:rsidRPr="004420E6">
        <w:rPr>
          <w:rFonts w:ascii="Arial" w:hAnsi="Arial" w:cs="Arial"/>
          <w:sz w:val="20"/>
          <w:szCs w:val="20"/>
        </w:rPr>
        <w:t xml:space="preserve"> Instruir a la Jefa de Participación Ciudadana para que ejecute el presente acuerdo. </w:t>
      </w:r>
      <w:r w:rsidRPr="004420E6">
        <w:rPr>
          <w:rFonts w:ascii="Arial" w:hAnsi="Arial" w:cs="Arial"/>
          <w:b/>
          <w:sz w:val="20"/>
          <w:szCs w:val="20"/>
          <w:u w:val="single"/>
        </w:rPr>
        <w:t>Votación Unánime</w:t>
      </w:r>
      <w:r w:rsidRPr="004420E6">
        <w:rPr>
          <w:rFonts w:ascii="Arial" w:hAnsi="Arial" w:cs="Arial"/>
          <w:b/>
          <w:sz w:val="20"/>
          <w:szCs w:val="20"/>
        </w:rPr>
        <w:t>.</w:t>
      </w:r>
      <w:r w:rsidRPr="004420E6">
        <w:rPr>
          <w:rFonts w:ascii="Arial" w:hAnsi="Arial" w:cs="Arial"/>
          <w:sz w:val="20"/>
          <w:szCs w:val="20"/>
        </w:rPr>
        <w:t xml:space="preserve"> Certifíquese y Notifíquese. “”””””””””””, </w:t>
      </w:r>
      <w:r w:rsidRPr="004420E6">
        <w:rPr>
          <w:rFonts w:ascii="Arial" w:hAnsi="Arial" w:cs="Arial"/>
          <w:b/>
          <w:sz w:val="20"/>
          <w:szCs w:val="20"/>
        </w:rPr>
        <w:t xml:space="preserve">e) </w:t>
      </w:r>
      <w:r w:rsidRPr="004420E6">
        <w:rPr>
          <w:rFonts w:ascii="Arial" w:hAnsi="Arial" w:cs="Arial"/>
          <w:b/>
          <w:sz w:val="20"/>
          <w:szCs w:val="20"/>
          <w:u w:val="single"/>
        </w:rPr>
        <w:t>Solicitud presentada por el Licenciado Israel Landaverde, Oficina de Gestión y Cooperación, Asignación de responsabilidades del proyecto de emprendedores afectados por COVID-19, Renuncia Voluntaria</w:t>
      </w:r>
      <w:r w:rsidRPr="004420E6">
        <w:rPr>
          <w:rFonts w:ascii="Arial" w:hAnsi="Arial" w:cs="Arial"/>
          <w:sz w:val="20"/>
          <w:szCs w:val="20"/>
        </w:rPr>
        <w:t xml:space="preserve">: Leída por la suscrita la solicitud presentada y discutido el mismo se toma el cuerdo siguiente: </w:t>
      </w:r>
      <w:r w:rsidRPr="004420E6">
        <w:rPr>
          <w:rFonts w:ascii="Arial" w:hAnsi="Arial" w:cs="Arial"/>
          <w:b/>
          <w:bCs/>
          <w:sz w:val="20"/>
          <w:szCs w:val="20"/>
          <w:shd w:val="clear" w:color="auto" w:fill="FFFFFF"/>
        </w:rPr>
        <w:t xml:space="preserve">ACUERDO NUMERO SIETE: </w:t>
      </w:r>
      <w:r w:rsidRPr="004420E6">
        <w:rPr>
          <w:rFonts w:ascii="Arial" w:hAnsi="Arial" w:cs="Arial"/>
          <w:sz w:val="20"/>
          <w:szCs w:val="20"/>
        </w:rPr>
        <w:t xml:space="preserve">Leída por la suscrita solicitud presentada por el Licenciado Israel Landaverde, Encargado de la Oficina de Gestión y Cooperación, mediante la cual manifiesta: I. Que el Proyecto local de emprendedores afectados por la pandemia por coronavirus se encuentran aún en marcha y con entregas pendientes principalmente por parte de la Gerencia de Servicios Municipales, de un monto de $19,500.00 asignados se han invertido $15,059.53, teniendo un saldo pendiente a ejecutar de $4,440.07, dichas entregas se estiman sean realizadas en los próximos 10 días, por otra parte la Unidad Municipal de la Mujer cuenta con un saldo aproximado de $362.16 de $17,335.00 asignados, siento un total de $16,972.84 invertidos en más de 52 mujeres afectadas por la pandemia, en el caso de la Unidad de la Juventud se asignaron $16,800.00 y se han invertido un total de $15,176.11 beneficiando aun aproximado de 45 jóvenes, teniendo un saldo pendiente de ejecución de $1,623.89, todas estas cifras son según datos de las Órdenes de Compra de UACI de manera digital; por lo que solicito se emita acuerdo  donde se delegue las responsabilidades administrativas a cada unidad en el sentido de que las nuevas entregas las unidades responsables garanticen la elaboración de las actas de entrega de capital semilla donde se detalle el concepto, unidad, cantidad, precio y total en dólares de lo entregado, garantizando la elaboración de las declaraciones juradas con la Unidad Jurídica  y el ordenamiento de archivos a fin de generar la documentación necesaria para llevar todo el proceso lo más ordenado y en regla posible; en ese sentido se propone nombrar a la señora Carmen Elena Peñate Salazar de la UACI, para que sea la nueva Administradora del contrato y liquide la carpeta al concluir el proyecto. II. Además notifico que durante la emergencia por el deslave ocurrido el día 29 de octubre del corriente año, se gestionaron 1,000 bolsas de cemento con AES El Salvador, ingresado a bodega las primeras 100 bolsas de cemento, quedando pendientes el ingreso de 900 bolsas (por lo que se deberá gestionar el ingreso de lo pendiente, esto debido al endurecimiento del mismo al no ser utilizadas en los primeros 15 días); de igual manera, la empresa Super Repuestos donó 10 taques recolectores de gua de 1,100 litros, 10 cubetas de pintura más 10 galones, 5,000 ladrillos número 10  y 10 kits de bandeja y rodillo, estas donaciones son para beneficiar estrictamente a las familias afectadas por el deslave aunque se solicitó a ambas empresas que se utilice para obras de mitigación de riesgos, por lo que solicito se nombre a un administrador de estas donaciones y en la que cada entrega se levante un acta con el detalle de la donación y el valor de lo entregado, carta de solicitud, copia legible de DUI y NIT firmas por parte de los beneficiarios, esto con el objetivo de desarrollar las acciones de manera legal y transparente. III. Ambas peticiones obedecen a que el día 21 de diciembre del corriente año, por resolución número 949/2020 del Ministerio de Relaciones Exteriores, luego de un proceso extensivo de selección y aplicación seré oficialmente nombrado en el cargo de Ministro Consejero en la Representación Diplomática y Consultar de El Salvador en Nicaragua, con sede en Managua, por lo que presentaré mi renuncia. Este Concejo Municipal habiendo escuchado la solicitud presentada y con base a las facultades legales conferidas, </w:t>
      </w:r>
      <w:r w:rsidRPr="004420E6">
        <w:rPr>
          <w:rFonts w:ascii="Arial" w:hAnsi="Arial" w:cs="Arial"/>
          <w:b/>
          <w:sz w:val="20"/>
          <w:szCs w:val="20"/>
        </w:rPr>
        <w:t>ACUERDA: a)</w:t>
      </w:r>
      <w:r w:rsidRPr="004420E6">
        <w:rPr>
          <w:rFonts w:ascii="Arial" w:hAnsi="Arial" w:cs="Arial"/>
          <w:sz w:val="20"/>
          <w:szCs w:val="20"/>
        </w:rPr>
        <w:t xml:space="preserve"> Delegar a cada una de las unidades  involucradas en el Proyecto de Emprendedores Afectados por la pandemia por coronavirus, COVID-19, las responsabilidades administrativas que dicho proyecto con lleva tales como  “cartas de solicitud que exprese la afectación del emprendimiento por la pandemia, ficha del participante, cotización de lo solicitado, acta de entrega, declaración jurada y carta de agradecimiento, copia de DUI y NIT”; </w:t>
      </w:r>
      <w:r w:rsidRPr="004420E6">
        <w:rPr>
          <w:rFonts w:ascii="Arial" w:hAnsi="Arial" w:cs="Arial"/>
          <w:b/>
          <w:sz w:val="20"/>
          <w:szCs w:val="20"/>
        </w:rPr>
        <w:t>b)</w:t>
      </w:r>
      <w:r w:rsidRPr="004420E6">
        <w:rPr>
          <w:rFonts w:ascii="Arial" w:hAnsi="Arial" w:cs="Arial"/>
          <w:sz w:val="20"/>
          <w:szCs w:val="20"/>
        </w:rPr>
        <w:t xml:space="preserve"> Nombrar como Administradora de Contrato a la señora Carmen Elena Peñate Salazar, a fin de que liquide el proyecto de Emprendedores Afectados por la pandemia por coronavirus, COVID-19”; </w:t>
      </w:r>
      <w:r w:rsidRPr="004420E6">
        <w:rPr>
          <w:rFonts w:ascii="Arial" w:hAnsi="Arial" w:cs="Arial"/>
          <w:b/>
          <w:sz w:val="20"/>
          <w:szCs w:val="20"/>
        </w:rPr>
        <w:t>c)</w:t>
      </w:r>
      <w:r w:rsidRPr="004420E6">
        <w:rPr>
          <w:rFonts w:ascii="Arial" w:hAnsi="Arial" w:cs="Arial"/>
          <w:sz w:val="20"/>
          <w:szCs w:val="20"/>
        </w:rPr>
        <w:t xml:space="preserve"> Delegar al Ingeniero José Francisco Amaya  Rodríguez, para que gestione el ingreso pendiente, de las donaciones realizadas por AES El Salvador, y la empresa Super Repuestos, Además deberá administrar las donaciones y con cada entrega levantar un acta con el detalle de la donación y el valor, carta de solicitud, copia legible de DUI y NIT firmas por parte de los beneficiarios, ya que las mismas son específicamente para las personas afectadas por el deslave nejapa. </w:t>
      </w:r>
      <w:r w:rsidRPr="004420E6">
        <w:rPr>
          <w:rFonts w:ascii="Arial" w:hAnsi="Arial" w:cs="Arial"/>
          <w:b/>
          <w:sz w:val="20"/>
          <w:szCs w:val="20"/>
          <w:u w:val="single"/>
        </w:rPr>
        <w:t>Votación Unánime</w:t>
      </w:r>
      <w:r w:rsidRPr="004420E6">
        <w:rPr>
          <w:rFonts w:ascii="Arial" w:hAnsi="Arial" w:cs="Arial"/>
          <w:b/>
          <w:sz w:val="20"/>
          <w:szCs w:val="20"/>
        </w:rPr>
        <w:t>.</w:t>
      </w:r>
      <w:r w:rsidRPr="004420E6">
        <w:rPr>
          <w:rFonts w:ascii="Arial" w:hAnsi="Arial" w:cs="Arial"/>
          <w:sz w:val="20"/>
          <w:szCs w:val="20"/>
        </w:rPr>
        <w:t xml:space="preserve"> Certifíquese y Notifíquese. “”””””””””””””,</w:t>
      </w:r>
      <w:r w:rsidRPr="004420E6">
        <w:rPr>
          <w:rFonts w:ascii="Arial" w:hAnsi="Arial" w:cs="Arial"/>
          <w:b/>
          <w:sz w:val="20"/>
          <w:szCs w:val="20"/>
        </w:rPr>
        <w:t xml:space="preserve"> f) </w:t>
      </w:r>
      <w:r w:rsidRPr="004420E6">
        <w:rPr>
          <w:rFonts w:ascii="Arial" w:hAnsi="Arial" w:cs="Arial"/>
          <w:b/>
          <w:sz w:val="20"/>
          <w:szCs w:val="20"/>
          <w:u w:val="single"/>
        </w:rPr>
        <w:t>Solicitud presentada por la Comisión Deslave Nejapa, informe sobre el uso de los recursos provenientes del Fondo para el Desarrollo de Obras y Reestructuración de Pasivos:</w:t>
      </w:r>
      <w:r w:rsidRPr="004420E6">
        <w:rPr>
          <w:rFonts w:ascii="Arial" w:hAnsi="Arial" w:cs="Arial"/>
          <w:sz w:val="20"/>
          <w:szCs w:val="20"/>
        </w:rPr>
        <w:t xml:space="preserve"> Leída por la suscrita la solicitud presentada y discutida la misma se toma el acuerdo siguiente:</w:t>
      </w:r>
      <w:r w:rsidRPr="004420E6">
        <w:rPr>
          <w:rFonts w:ascii="Arial" w:hAnsi="Arial" w:cs="Arial"/>
          <w:b/>
          <w:sz w:val="20"/>
          <w:szCs w:val="20"/>
        </w:rPr>
        <w:t xml:space="preserve"> </w:t>
      </w:r>
      <w:r w:rsidRPr="004420E6">
        <w:rPr>
          <w:rFonts w:ascii="Arial" w:hAnsi="Arial" w:cs="Arial"/>
          <w:b/>
          <w:bCs/>
          <w:sz w:val="20"/>
          <w:szCs w:val="20"/>
          <w:shd w:val="clear" w:color="auto" w:fill="FFFFFF"/>
        </w:rPr>
        <w:t xml:space="preserve">ACUERDO NUMERO OCHO: </w:t>
      </w:r>
      <w:r w:rsidRPr="004420E6">
        <w:rPr>
          <w:rFonts w:ascii="Arial" w:hAnsi="Arial" w:cs="Arial"/>
          <w:sz w:val="20"/>
          <w:szCs w:val="20"/>
        </w:rPr>
        <w:t xml:space="preserve">El Concejo Municipal habiendo conocido solicitud presentada por el Licenciado Jony Israel Landaverde Mena, quien se ha desempeñado como Encargado de la Unidad de Gestión y Cooperación, de la municipalidad, quien expresa que presenta su renuncia de carácter voluntaria e irrevocable por superación personal, para que surta efectos a partir del día  dieciocho de diciembre del año dos mil veinte. Del mismo modo agradece la confianza y la oportunidad de trabajar en la Municipalidad de principio a fin y sobre todo por creer en sus capacidades profesionales, asimismo hace un especial agradecimiento a diferentes miembros de la Municipalidad que contribuyeron a la consecución de los objetivos de la Oficina de Cooperación, finalmente solicita se le otorgue el Beneficio Económico que otorga el Retiro voluntario de conformidad al tiempo laborado.  Este Concejo Municipal habiendo escuchado la solicitud presentada, por lo que en uso de sus facultades legales, </w:t>
      </w:r>
      <w:r w:rsidRPr="004420E6">
        <w:rPr>
          <w:rFonts w:ascii="Arial" w:hAnsi="Arial" w:cs="Arial"/>
          <w:b/>
          <w:sz w:val="20"/>
          <w:szCs w:val="20"/>
        </w:rPr>
        <w:t>ACUERDA: a)</w:t>
      </w:r>
      <w:r w:rsidRPr="004420E6">
        <w:rPr>
          <w:rFonts w:ascii="Arial" w:hAnsi="Arial" w:cs="Arial"/>
          <w:sz w:val="20"/>
          <w:szCs w:val="20"/>
        </w:rPr>
        <w:t xml:space="preserve"> Aceptar la renuncia de carácter irrevocable interpuesta por el Licenciado </w:t>
      </w:r>
      <w:r w:rsidRPr="004420E6">
        <w:rPr>
          <w:rFonts w:ascii="Arial" w:hAnsi="Arial" w:cs="Arial"/>
          <w:b/>
          <w:sz w:val="20"/>
          <w:szCs w:val="20"/>
        </w:rPr>
        <w:t>JONY ISRAEL LANDAVERDE MENA</w:t>
      </w:r>
      <w:r w:rsidRPr="004420E6">
        <w:rPr>
          <w:rFonts w:ascii="Arial" w:hAnsi="Arial" w:cs="Arial"/>
          <w:sz w:val="20"/>
          <w:szCs w:val="20"/>
        </w:rPr>
        <w:t xml:space="preserve">, quien se ha desempeñado como Encargado de la Unidad de Gestión y Cooperación, de la municipalidad, que surtirá efectos a partir del día dieciocho de diciembre del año dos mil veinte, </w:t>
      </w:r>
      <w:r w:rsidRPr="004420E6">
        <w:rPr>
          <w:rFonts w:ascii="Arial" w:hAnsi="Arial" w:cs="Arial"/>
          <w:b/>
          <w:sz w:val="20"/>
          <w:szCs w:val="20"/>
        </w:rPr>
        <w:t>b)</w:t>
      </w:r>
      <w:r w:rsidRPr="004420E6">
        <w:rPr>
          <w:rFonts w:ascii="Arial" w:hAnsi="Arial" w:cs="Arial"/>
          <w:sz w:val="20"/>
          <w:szCs w:val="20"/>
        </w:rPr>
        <w:t xml:space="preserve">  Notifíquese al Departamento de Recursos Humanos y Tesorería para los efectos legales pertinentes. </w:t>
      </w:r>
      <w:r w:rsidRPr="004420E6">
        <w:rPr>
          <w:rFonts w:ascii="Arial" w:hAnsi="Arial" w:cs="Arial"/>
          <w:b/>
          <w:sz w:val="20"/>
          <w:szCs w:val="20"/>
          <w:u w:val="single"/>
        </w:rPr>
        <w:t>Votación Unánime</w:t>
      </w:r>
      <w:r w:rsidRPr="004420E6">
        <w:rPr>
          <w:rFonts w:ascii="Arial" w:hAnsi="Arial" w:cs="Arial"/>
          <w:b/>
          <w:sz w:val="20"/>
          <w:szCs w:val="20"/>
        </w:rPr>
        <w:t>.</w:t>
      </w:r>
      <w:r w:rsidRPr="004420E6">
        <w:rPr>
          <w:rFonts w:ascii="Arial" w:hAnsi="Arial" w:cs="Arial"/>
          <w:sz w:val="20"/>
          <w:szCs w:val="20"/>
        </w:rPr>
        <w:t xml:space="preserve"> Certifíquese y Notifíquese.”””””””””””, </w:t>
      </w:r>
      <w:r w:rsidRPr="004420E6">
        <w:rPr>
          <w:rFonts w:ascii="Arial" w:hAnsi="Arial" w:cs="Arial"/>
          <w:b/>
          <w:sz w:val="20"/>
          <w:szCs w:val="20"/>
        </w:rPr>
        <w:t xml:space="preserve">g) </w:t>
      </w:r>
      <w:r w:rsidRPr="004420E6">
        <w:rPr>
          <w:rFonts w:ascii="Arial" w:hAnsi="Arial" w:cs="Arial"/>
          <w:b/>
          <w:sz w:val="20"/>
          <w:szCs w:val="20"/>
          <w:u w:val="single"/>
        </w:rPr>
        <w:t>Solicitud presentada por la Arquitecta Xenia Guadalupe Rodas Rodríguez, Gerente de Proyectos, Modificación de Acuerdo 17, Acta 19, de fecha 04 de septiembre 2020:</w:t>
      </w:r>
      <w:r w:rsidRPr="004420E6">
        <w:rPr>
          <w:rFonts w:ascii="Arial" w:hAnsi="Arial" w:cs="Arial"/>
          <w:b/>
          <w:sz w:val="20"/>
          <w:szCs w:val="20"/>
        </w:rPr>
        <w:t xml:space="preserve"> </w:t>
      </w:r>
      <w:r w:rsidRPr="004420E6">
        <w:rPr>
          <w:rFonts w:ascii="Arial" w:hAnsi="Arial" w:cs="Arial"/>
          <w:sz w:val="20"/>
          <w:szCs w:val="20"/>
        </w:rPr>
        <w:t xml:space="preserve"> Leída por la suscrita la solicitud presentada y explicada la misma por la Sindica Municipal se toma el acuerdo siguiente: </w:t>
      </w:r>
      <w:r w:rsidRPr="004420E6">
        <w:rPr>
          <w:rFonts w:ascii="Arial" w:hAnsi="Arial" w:cs="Arial"/>
          <w:b/>
          <w:bCs/>
          <w:sz w:val="20"/>
          <w:szCs w:val="20"/>
          <w:shd w:val="clear" w:color="auto" w:fill="FFFFFF"/>
        </w:rPr>
        <w:t xml:space="preserve">ACUERDO NUMERO DIEZ: </w:t>
      </w:r>
      <w:r w:rsidRPr="004420E6">
        <w:rPr>
          <w:rFonts w:ascii="Arial" w:hAnsi="Arial" w:cs="Arial"/>
          <w:sz w:val="20"/>
          <w:szCs w:val="20"/>
        </w:rPr>
        <w:t>Leída por la suscrita solicitud presentada por la Arquitecta Xenia Guadalupe Rodas, Gerente de Proyectos y Desarrollo Territorial, mediante la cual solicita la Modificación del Acuerdo número DIECISIETE, que consta en Acta número DIECINUEVE, Decima Séptima Sesión Ordinaria celebrada por el Concejo Municipal el día cuatro de septiembre del  dos mil veinte, ya que se manifestó que el Fondo de financiamiento para el proyecto “Obras de mantenimiento para el Polideportivo Vitoria Gasteiz, Municipio de Nejapa, departamento de San Salvador”, era del FODES 75%, y que a la fecha</w:t>
      </w:r>
      <w:r w:rsidRPr="004420E6">
        <w:rPr>
          <w:rFonts w:ascii="Arial" w:hAnsi="Arial" w:cs="Arial"/>
          <w:bCs/>
          <w:sz w:val="20"/>
          <w:szCs w:val="20"/>
          <w:lang w:val="es-ES" w:eastAsia="es-ES_tradnl"/>
        </w:rPr>
        <w:t xml:space="preserve"> el Ministerio de Hacienda desde hace más de seis meses no realiza los desembolsos provenientes del FODES a las municipalidades del país, por lo que la Municipalidad no cuenta con dichos fondos. Sin embargo estando la necesidad de darle seguimiento a las obras aprobadas, solicita que dicho proyecto se financie con los Fondos del Préstamo de Caja de Crédito de Santiago Nonualco, Sociedad Cooperativa de Ahorro y Crédito de R.L. de C.V.</w:t>
      </w:r>
      <w:r w:rsidRPr="004420E6">
        <w:rPr>
          <w:rFonts w:ascii="Arial" w:hAnsi="Arial" w:cs="Arial"/>
          <w:sz w:val="20"/>
          <w:szCs w:val="20"/>
        </w:rPr>
        <w:t xml:space="preserve"> Este Concejo Municipal habiendo escuchado la solicitud presentada y </w:t>
      </w:r>
      <w:r w:rsidRPr="004420E6">
        <w:rPr>
          <w:rFonts w:ascii="Arial" w:hAnsi="Arial" w:cs="Arial"/>
          <w:sz w:val="20"/>
          <w:szCs w:val="20"/>
          <w:shd w:val="clear" w:color="auto" w:fill="FFFFFF"/>
        </w:rPr>
        <w:t xml:space="preserve">con base las facultades legales conferidas, </w:t>
      </w:r>
      <w:r w:rsidRPr="004420E6">
        <w:rPr>
          <w:rFonts w:ascii="Arial" w:hAnsi="Arial" w:cs="Arial"/>
          <w:b/>
          <w:bCs/>
          <w:sz w:val="20"/>
          <w:szCs w:val="20"/>
          <w:shd w:val="clear" w:color="auto" w:fill="FFFFFF"/>
        </w:rPr>
        <w:t>ACUERDA:</w:t>
      </w:r>
      <w:r w:rsidRPr="004420E6">
        <w:rPr>
          <w:rFonts w:ascii="Arial" w:hAnsi="Arial" w:cs="Arial"/>
          <w:b/>
          <w:sz w:val="20"/>
          <w:szCs w:val="20"/>
          <w:shd w:val="clear" w:color="auto" w:fill="FFFFFF"/>
        </w:rPr>
        <w:t xml:space="preserve"> a)</w:t>
      </w:r>
      <w:r w:rsidRPr="004420E6">
        <w:rPr>
          <w:rFonts w:ascii="Arial" w:hAnsi="Arial" w:cs="Arial"/>
          <w:sz w:val="20"/>
          <w:szCs w:val="20"/>
          <w:shd w:val="clear" w:color="auto" w:fill="FFFFFF"/>
        </w:rPr>
        <w:t xml:space="preserve"> Modificar el Acuerdo </w:t>
      </w:r>
      <w:r w:rsidRPr="004420E6">
        <w:rPr>
          <w:rFonts w:ascii="Arial" w:hAnsi="Arial" w:cs="Arial"/>
          <w:sz w:val="20"/>
          <w:szCs w:val="20"/>
        </w:rPr>
        <w:t xml:space="preserve">número DIECISIETE, que consta en Acta número DIECINUEVE, Decima Séptima Sesión Ordinaria celebrada por el Concejo Municipal el día cuatro de septiembre del  2020, en el sentido que el Fondo de financiamiento para la ejecución del proyecto: Obras de mantenimiento para el Polideportivo Vitoria Gasteiz, Municipio de Nejapa, departamento de San Salvador, se realizará del Fondo del Préstamo </w:t>
      </w:r>
      <w:r w:rsidRPr="004420E6">
        <w:rPr>
          <w:rFonts w:ascii="Arial" w:hAnsi="Arial" w:cs="Arial"/>
          <w:bCs/>
          <w:sz w:val="20"/>
          <w:szCs w:val="20"/>
          <w:lang w:val="es-ES" w:eastAsia="es-ES_tradnl"/>
        </w:rPr>
        <w:t>de Caja de Crédito de Santiago Nonualco, Sociedad Cooperativa de Ahorro y Crédito de R.L. de C.V.</w:t>
      </w:r>
      <w:r w:rsidRPr="004420E6">
        <w:rPr>
          <w:rFonts w:ascii="Arial" w:hAnsi="Arial" w:cs="Arial"/>
          <w:sz w:val="20"/>
          <w:szCs w:val="20"/>
        </w:rPr>
        <w:t xml:space="preserve">; </w:t>
      </w:r>
      <w:r w:rsidRPr="004420E6">
        <w:rPr>
          <w:rFonts w:ascii="Arial" w:hAnsi="Arial" w:cs="Arial"/>
          <w:b/>
          <w:sz w:val="20"/>
          <w:szCs w:val="20"/>
        </w:rPr>
        <w:t>b)</w:t>
      </w:r>
      <w:r w:rsidRPr="004420E6">
        <w:rPr>
          <w:rFonts w:ascii="Arial" w:hAnsi="Arial" w:cs="Arial"/>
          <w:sz w:val="20"/>
          <w:szCs w:val="20"/>
          <w:shd w:val="clear" w:color="auto" w:fill="FFFFFF"/>
        </w:rPr>
        <w:t xml:space="preserve"> Ratificar el Acuerdo relacionado en todos los demás términos. </w:t>
      </w:r>
      <w:r w:rsidRPr="004420E6">
        <w:rPr>
          <w:rFonts w:ascii="Arial" w:hAnsi="Arial" w:cs="Arial"/>
          <w:sz w:val="20"/>
          <w:szCs w:val="20"/>
        </w:rPr>
        <w:t xml:space="preserve"> </w:t>
      </w:r>
      <w:r w:rsidRPr="004420E6">
        <w:rPr>
          <w:rFonts w:ascii="Arial" w:hAnsi="Arial" w:cs="Arial"/>
          <w:b/>
          <w:sz w:val="20"/>
          <w:szCs w:val="20"/>
          <w:u w:val="single"/>
        </w:rPr>
        <w:t>Votación Unánime</w:t>
      </w:r>
      <w:r w:rsidRPr="004420E6">
        <w:rPr>
          <w:rFonts w:ascii="Arial" w:hAnsi="Arial" w:cs="Arial"/>
          <w:b/>
          <w:sz w:val="20"/>
          <w:szCs w:val="20"/>
        </w:rPr>
        <w:t>.</w:t>
      </w:r>
      <w:r w:rsidRPr="004420E6">
        <w:rPr>
          <w:rFonts w:ascii="Arial" w:hAnsi="Arial" w:cs="Arial"/>
          <w:sz w:val="20"/>
          <w:szCs w:val="20"/>
        </w:rPr>
        <w:t xml:space="preserve"> Certifíquese y Notifíquese”””””””””””,</w:t>
      </w:r>
      <w:r w:rsidRPr="004420E6">
        <w:rPr>
          <w:rFonts w:ascii="Arial" w:hAnsi="Arial" w:cs="Arial"/>
          <w:b/>
          <w:sz w:val="20"/>
          <w:szCs w:val="20"/>
        </w:rPr>
        <w:t xml:space="preserve"> h) </w:t>
      </w:r>
      <w:r w:rsidRPr="004420E6">
        <w:rPr>
          <w:rFonts w:ascii="Arial" w:hAnsi="Arial" w:cs="Arial"/>
          <w:b/>
          <w:sz w:val="20"/>
          <w:szCs w:val="20"/>
          <w:u w:val="single"/>
        </w:rPr>
        <w:t>Solicitud presentada por la Licenciada Mercedes Hernández, Administradora del Polideportivo Vitoria Gasteiz, fondo de cambio:</w:t>
      </w:r>
      <w:r w:rsidRPr="004420E6">
        <w:rPr>
          <w:rFonts w:ascii="Arial" w:hAnsi="Arial" w:cs="Arial"/>
          <w:b/>
          <w:sz w:val="20"/>
          <w:szCs w:val="20"/>
        </w:rPr>
        <w:t xml:space="preserve"> </w:t>
      </w:r>
      <w:r w:rsidRPr="004420E6">
        <w:rPr>
          <w:rFonts w:ascii="Arial" w:hAnsi="Arial" w:cs="Arial"/>
          <w:sz w:val="20"/>
          <w:szCs w:val="20"/>
        </w:rPr>
        <w:t xml:space="preserve">Leída por la suscrita la solicitud presentada y habiendo sido discutida la misma se toma se toma el acuerdo siguiente: </w:t>
      </w:r>
      <w:r w:rsidRPr="004420E6">
        <w:rPr>
          <w:rFonts w:ascii="Arial" w:hAnsi="Arial" w:cs="Arial"/>
          <w:b/>
          <w:bCs/>
          <w:sz w:val="20"/>
          <w:szCs w:val="20"/>
          <w:shd w:val="clear" w:color="auto" w:fill="FFFFFF"/>
        </w:rPr>
        <w:t xml:space="preserve">ACUERDO NUMERO ONCE: </w:t>
      </w:r>
      <w:r w:rsidRPr="004420E6">
        <w:rPr>
          <w:rFonts w:ascii="Arial" w:hAnsi="Arial" w:cs="Arial"/>
          <w:sz w:val="20"/>
          <w:szCs w:val="20"/>
        </w:rPr>
        <w:t>El Concejo Municipal a</w:t>
      </w:r>
      <w:r w:rsidRPr="004420E6">
        <w:rPr>
          <w:rFonts w:ascii="Arial" w:hAnsi="Arial" w:cs="Arial"/>
          <w:color w:val="000000"/>
          <w:sz w:val="20"/>
          <w:szCs w:val="20"/>
        </w:rPr>
        <w:t>tendiendo a requerimiento realizado por la Licenciada Mercedes Albina Hernández, Administradora del Polideportivo Vitoria Gasteiz, en la</w:t>
      </w:r>
      <w:r w:rsidRPr="004420E6">
        <w:rPr>
          <w:rFonts w:ascii="Arial" w:hAnsi="Arial" w:cs="Arial"/>
          <w:sz w:val="20"/>
          <w:szCs w:val="20"/>
        </w:rPr>
        <w:t xml:space="preserve"> cual solicita la autorización para erogación de fondos para ser entregados al Encargado del Hostal Los Ranchos, a efecto de que le sirva como fondo de cambio para dicha área, ya que a la fecha no cuentan con el mismo,  y con base a las facultades legales conferidas,  </w:t>
      </w:r>
      <w:r w:rsidRPr="004420E6">
        <w:rPr>
          <w:rFonts w:ascii="Arial" w:hAnsi="Arial" w:cs="Arial"/>
          <w:b/>
          <w:sz w:val="20"/>
          <w:szCs w:val="20"/>
        </w:rPr>
        <w:t>ACUERDA: a)</w:t>
      </w:r>
      <w:r w:rsidRPr="004420E6">
        <w:rPr>
          <w:rFonts w:ascii="Arial" w:hAnsi="Arial" w:cs="Arial"/>
          <w:sz w:val="20"/>
          <w:szCs w:val="20"/>
        </w:rPr>
        <w:t xml:space="preserve"> Autorizar Creación de Fondo de Cambio por la cantidad de </w:t>
      </w:r>
      <w:r w:rsidRPr="004420E6">
        <w:rPr>
          <w:rFonts w:ascii="Arial" w:hAnsi="Arial" w:cs="Arial"/>
          <w:b/>
          <w:sz w:val="20"/>
          <w:szCs w:val="20"/>
        </w:rPr>
        <w:t>CIEN DOLARES DE LOS ESTADOS UNIDOS DE AMERICA ($100.00)</w:t>
      </w:r>
      <w:r w:rsidRPr="004420E6">
        <w:rPr>
          <w:rFonts w:ascii="Arial" w:hAnsi="Arial" w:cs="Arial"/>
          <w:sz w:val="20"/>
          <w:szCs w:val="20"/>
        </w:rPr>
        <w:t xml:space="preserve">, que permanecerá bajo la custodia de la Tesorera Municipal y se le entregará al Encargado del Hostal Los Ranchos, </w:t>
      </w:r>
      <w:r w:rsidRPr="004420E6">
        <w:rPr>
          <w:rFonts w:ascii="Arial" w:hAnsi="Arial" w:cs="Arial"/>
          <w:b/>
          <w:sz w:val="20"/>
          <w:szCs w:val="20"/>
        </w:rPr>
        <w:t>b)</w:t>
      </w:r>
      <w:r w:rsidRPr="004420E6">
        <w:rPr>
          <w:rFonts w:ascii="Arial" w:hAnsi="Arial" w:cs="Arial"/>
          <w:sz w:val="20"/>
          <w:szCs w:val="20"/>
        </w:rPr>
        <w:t xml:space="preserve"> Autorizar a la Tesorera Municipal erogue la cantidad aprobada del Fondo Municipal</w:t>
      </w:r>
      <w:r w:rsidRPr="004420E6">
        <w:rPr>
          <w:rFonts w:ascii="Arial" w:hAnsi="Arial" w:cs="Arial"/>
          <w:bCs/>
          <w:sz w:val="20"/>
          <w:szCs w:val="20"/>
        </w:rPr>
        <w:t>.</w:t>
      </w:r>
      <w:r w:rsidRPr="004420E6">
        <w:rPr>
          <w:rFonts w:ascii="Arial" w:hAnsi="Arial" w:cs="Arial"/>
          <w:sz w:val="20"/>
          <w:szCs w:val="20"/>
        </w:rPr>
        <w:t xml:space="preserve"> </w:t>
      </w:r>
      <w:r w:rsidRPr="004420E6">
        <w:rPr>
          <w:rFonts w:ascii="Arial" w:hAnsi="Arial" w:cs="Arial"/>
          <w:b/>
          <w:sz w:val="20"/>
          <w:szCs w:val="20"/>
          <w:u w:val="single"/>
        </w:rPr>
        <w:t>Votación Unánime</w:t>
      </w:r>
      <w:r w:rsidRPr="004420E6">
        <w:rPr>
          <w:rFonts w:ascii="Arial" w:hAnsi="Arial" w:cs="Arial"/>
          <w:b/>
          <w:sz w:val="20"/>
          <w:szCs w:val="20"/>
        </w:rPr>
        <w:t>.</w:t>
      </w:r>
      <w:r w:rsidRPr="004420E6">
        <w:rPr>
          <w:rFonts w:ascii="Arial" w:hAnsi="Arial" w:cs="Arial"/>
          <w:sz w:val="20"/>
          <w:szCs w:val="20"/>
        </w:rPr>
        <w:t xml:space="preserve"> Certifíquese y Notifíquese.””””””””, </w:t>
      </w:r>
      <w:r w:rsidRPr="004420E6">
        <w:rPr>
          <w:rFonts w:ascii="Arial" w:hAnsi="Arial" w:cs="Arial"/>
          <w:b/>
          <w:sz w:val="20"/>
          <w:szCs w:val="20"/>
          <w:u w:val="single"/>
        </w:rPr>
        <w:t xml:space="preserve">i) Solicitud realizada por la señora Nora del Carmen Aguirre, Jefa de la Unidad de Adquisiciones y Contrataciones, Adjudicación de proyectos: Construcción de cordón cuneta y pavimentación asfáltica del polígono 11 de la Lotificación Macance, Bacheo y recarpeteo de la Avenida Concepción Norte desde la 1º calle oriente hasta el polideportivo Vitoria Gasteiz: </w:t>
      </w:r>
      <w:r w:rsidRPr="004420E6">
        <w:rPr>
          <w:rFonts w:ascii="Arial" w:hAnsi="Arial" w:cs="Arial"/>
          <w:sz w:val="20"/>
          <w:szCs w:val="20"/>
        </w:rPr>
        <w:t xml:space="preserve">Leída por la suscrita las solicitudes presentas, y explicadas las mismas por la Arquitecta Xenia Rodas, Gerente de proyectos, discutidas que fueron se toman los acuerdos siguientes: </w:t>
      </w:r>
      <w:r w:rsidRPr="004420E6">
        <w:rPr>
          <w:rFonts w:ascii="Arial" w:hAnsi="Arial" w:cs="Arial"/>
          <w:b/>
          <w:bCs/>
          <w:sz w:val="20"/>
          <w:szCs w:val="20"/>
          <w:shd w:val="clear" w:color="auto" w:fill="FFFFFF"/>
        </w:rPr>
        <w:t xml:space="preserve">ACUERDO NUMERO DOCE: </w:t>
      </w:r>
      <w:r w:rsidRPr="004420E6">
        <w:rPr>
          <w:rFonts w:ascii="Arial" w:hAnsi="Arial" w:cs="Arial"/>
          <w:sz w:val="20"/>
          <w:szCs w:val="20"/>
        </w:rPr>
        <w:t xml:space="preserve">En atención a requerimiento realizado por el Jefe de la Unidad de Adquisiciones y Contrataciones Institucional, mediante el cual expone: </w:t>
      </w:r>
      <w:r w:rsidRPr="004420E6">
        <w:rPr>
          <w:rFonts w:ascii="Arial" w:hAnsi="Arial" w:cs="Arial"/>
          <w:b/>
          <w:sz w:val="20"/>
          <w:szCs w:val="20"/>
        </w:rPr>
        <w:t>I.</w:t>
      </w:r>
      <w:r w:rsidRPr="004420E6">
        <w:rPr>
          <w:rFonts w:ascii="Arial" w:hAnsi="Arial" w:cs="Arial"/>
          <w:sz w:val="20"/>
          <w:szCs w:val="20"/>
        </w:rPr>
        <w:t xml:space="preserve"> Que teniendo a la vista el proceso de libre gestión denominado: “Construcción de Cordón Cuneta y Pavimentación Asfáltica del polígono once, de la Lotificación Macance, Municipio de Nejapa, departamento de San Salvador”, en el cual presentaron las ofertas siguientes: </w:t>
      </w:r>
      <w:r w:rsidRPr="004420E6">
        <w:rPr>
          <w:rFonts w:ascii="Arial" w:hAnsi="Arial" w:cs="Arial"/>
          <w:b/>
          <w:bCs/>
          <w:sz w:val="20"/>
          <w:szCs w:val="20"/>
        </w:rPr>
        <w:t>a)</w:t>
      </w:r>
      <w:r w:rsidRPr="004420E6">
        <w:rPr>
          <w:rFonts w:ascii="Arial" w:hAnsi="Arial" w:cs="Arial"/>
          <w:sz w:val="20"/>
          <w:szCs w:val="20"/>
        </w:rPr>
        <w:t xml:space="preserve"> Grupo Molina Ingenieros, S.A. de C.V., por un monto total de Treinta y cinco mil trescientos cuarenta y cinco 94/100 Dólares de los Estados Unidos de América </w:t>
      </w:r>
      <w:r w:rsidRPr="004420E6">
        <w:rPr>
          <w:rFonts w:ascii="Arial" w:hAnsi="Arial" w:cs="Arial"/>
          <w:b/>
          <w:bCs/>
          <w:sz w:val="20"/>
          <w:szCs w:val="20"/>
        </w:rPr>
        <w:t xml:space="preserve">($35,345.94); b) </w:t>
      </w:r>
      <w:r w:rsidRPr="004420E6">
        <w:rPr>
          <w:rFonts w:ascii="Arial" w:hAnsi="Arial" w:cs="Arial"/>
          <w:bCs/>
          <w:sz w:val="20"/>
          <w:szCs w:val="20"/>
        </w:rPr>
        <w:t>Diseño Alquiler y Construcción S.A. de C.V.,  c</w:t>
      </w:r>
      <w:r w:rsidRPr="004420E6">
        <w:rPr>
          <w:rFonts w:ascii="Arial" w:hAnsi="Arial" w:cs="Arial"/>
          <w:sz w:val="20"/>
          <w:szCs w:val="20"/>
        </w:rPr>
        <w:t>on un monto total de Treinta y seis mil cuatrocientos seis  38/100 Dólares de los Estados Unidos de América</w:t>
      </w:r>
      <w:r w:rsidRPr="004420E6">
        <w:rPr>
          <w:rFonts w:ascii="Arial" w:hAnsi="Arial" w:cs="Arial"/>
          <w:b/>
          <w:bCs/>
          <w:sz w:val="20"/>
          <w:szCs w:val="20"/>
        </w:rPr>
        <w:t xml:space="preserve"> ($36,406.38); c) </w:t>
      </w:r>
      <w:r w:rsidRPr="004420E6">
        <w:rPr>
          <w:rFonts w:ascii="Arial" w:hAnsi="Arial" w:cs="Arial"/>
          <w:bCs/>
          <w:sz w:val="20"/>
          <w:szCs w:val="20"/>
        </w:rPr>
        <w:t xml:space="preserve">Inversiones Monge Cartagena y Asociados S.A. de C.V., </w:t>
      </w:r>
      <w:r w:rsidRPr="004420E6">
        <w:rPr>
          <w:rFonts w:ascii="Arial" w:hAnsi="Arial" w:cs="Arial"/>
          <w:sz w:val="20"/>
          <w:szCs w:val="20"/>
        </w:rPr>
        <w:t>con un monto total de Veintiocho mil setecientos cincuenta 12/100 Dólares de los Estados Unidos de América</w:t>
      </w:r>
      <w:r w:rsidRPr="004420E6">
        <w:rPr>
          <w:rFonts w:ascii="Arial" w:hAnsi="Arial" w:cs="Arial"/>
          <w:b/>
          <w:bCs/>
          <w:sz w:val="20"/>
          <w:szCs w:val="20"/>
        </w:rPr>
        <w:t xml:space="preserve"> ($28,750.12). II. </w:t>
      </w:r>
      <w:r w:rsidRPr="004420E6">
        <w:rPr>
          <w:rFonts w:ascii="Arial" w:hAnsi="Arial" w:cs="Arial"/>
          <w:bCs/>
          <w:sz w:val="20"/>
          <w:szCs w:val="20"/>
        </w:rPr>
        <w:t xml:space="preserve">Asimismo habiendo solicitado Recomendación de parte la Comisión Evaluadora de Ofertas, en la cual manifiestan, que en cuanto a la Empresa: </w:t>
      </w:r>
      <w:r w:rsidRPr="004420E6">
        <w:rPr>
          <w:rFonts w:ascii="Arial" w:hAnsi="Arial" w:cs="Arial"/>
          <w:sz w:val="20"/>
          <w:szCs w:val="20"/>
        </w:rPr>
        <w:t>Grupo M Ingenieros S.A. de C.V., maquinaria que presenta no contempla especialidades de colocación de mezcla asfáltica; no presenta atestados de personal asignado; no presenta listado de equipo de comunicaciones e informático. En cuanto a la Empresa: Diseño, alquiler y construcción S.A. de C.V. no presenta listado ni atestados del personal propuesto; no presenta listado de equipo de comunicación e informático.  Por lo que recomienda según evaluación ya que la con mayor puntaje es de 60/70 puntos</w:t>
      </w:r>
      <w:r w:rsidRPr="004420E6">
        <w:rPr>
          <w:rFonts w:ascii="Arial" w:hAnsi="Arial" w:cs="Arial"/>
          <w:bCs/>
          <w:sz w:val="20"/>
          <w:szCs w:val="20"/>
        </w:rPr>
        <w:t xml:space="preserve">, corresponde a </w:t>
      </w:r>
      <w:r w:rsidRPr="004420E6">
        <w:rPr>
          <w:rFonts w:ascii="Arial" w:hAnsi="Arial" w:cs="Arial"/>
          <w:b/>
          <w:bCs/>
          <w:color w:val="000000"/>
          <w:sz w:val="20"/>
          <w:szCs w:val="20"/>
          <w:lang w:eastAsia="es-SV"/>
        </w:rPr>
        <w:t xml:space="preserve">Inversiones Monge Cartagena y Asociados S.A. de C.V., </w:t>
      </w:r>
      <w:r w:rsidRPr="004420E6">
        <w:rPr>
          <w:rFonts w:ascii="Arial" w:hAnsi="Arial" w:cs="Arial"/>
          <w:bCs/>
          <w:color w:val="000000"/>
          <w:sz w:val="20"/>
          <w:szCs w:val="20"/>
          <w:lang w:eastAsia="es-SV"/>
        </w:rPr>
        <w:t xml:space="preserve">la </w:t>
      </w:r>
      <w:r w:rsidRPr="004420E6">
        <w:rPr>
          <w:rFonts w:ascii="Arial" w:hAnsi="Arial" w:cs="Arial"/>
          <w:color w:val="000000"/>
          <w:sz w:val="20"/>
          <w:szCs w:val="20"/>
          <w:lang w:eastAsia="es-SV"/>
        </w:rPr>
        <w:t xml:space="preserve">adjudicación a esta empresa. Este Concejo Municipal de conformidad a la recomendación planteada y de conformidad al artículo 18 de la Ley de Adquisiciones y Contratación de la Administración Pública </w:t>
      </w:r>
      <w:r w:rsidRPr="004420E6">
        <w:rPr>
          <w:rFonts w:ascii="Arial" w:hAnsi="Arial" w:cs="Arial"/>
          <w:b/>
          <w:color w:val="000000"/>
          <w:sz w:val="20"/>
          <w:szCs w:val="20"/>
          <w:lang w:eastAsia="es-SV"/>
        </w:rPr>
        <w:t>ACUERDA: a)</w:t>
      </w:r>
      <w:r w:rsidRPr="004420E6">
        <w:rPr>
          <w:rFonts w:ascii="Arial" w:hAnsi="Arial" w:cs="Arial"/>
          <w:color w:val="000000"/>
          <w:sz w:val="20"/>
          <w:szCs w:val="20"/>
          <w:lang w:eastAsia="es-SV"/>
        </w:rPr>
        <w:t xml:space="preserve"> Adjudicar el proceso </w:t>
      </w:r>
      <w:r w:rsidRPr="004420E6">
        <w:rPr>
          <w:rFonts w:ascii="Arial" w:hAnsi="Arial" w:cs="Arial"/>
          <w:sz w:val="20"/>
          <w:szCs w:val="20"/>
        </w:rPr>
        <w:t>de libre gestión denominado: “</w:t>
      </w:r>
      <w:r w:rsidRPr="004420E6">
        <w:rPr>
          <w:rFonts w:ascii="Arial" w:hAnsi="Arial" w:cs="Arial"/>
          <w:b/>
          <w:sz w:val="20"/>
          <w:szCs w:val="20"/>
        </w:rPr>
        <w:t>CONSTRUCCIÓN DE CORDÓN CUNETA Y PAVIMENTACIÓN ASFÁLTICA DEL POLÍGONO ONCE, DE LA LOTIFICACIÓN MACANCE, MUNICIPIO DE NEJAPA, DEPARTAMENTO   DE   SAN   SALVADOR”,</w:t>
      </w:r>
      <w:r w:rsidRPr="004420E6">
        <w:rPr>
          <w:rFonts w:ascii="Arial" w:hAnsi="Arial" w:cs="Arial"/>
          <w:color w:val="000000"/>
          <w:sz w:val="20"/>
          <w:szCs w:val="20"/>
          <w:lang w:eastAsia="es-SV"/>
        </w:rPr>
        <w:t xml:space="preserve">  a   la   Sociedad</w:t>
      </w:r>
      <w:r w:rsidRPr="004420E6">
        <w:rPr>
          <w:rFonts w:ascii="Arial" w:hAnsi="Arial" w:cs="Arial"/>
          <w:b/>
          <w:bCs/>
          <w:color w:val="000000"/>
          <w:sz w:val="20"/>
          <w:szCs w:val="20"/>
          <w:lang w:eastAsia="es-SV"/>
        </w:rPr>
        <w:t xml:space="preserve"> </w:t>
      </w:r>
      <w:r w:rsidRPr="004420E6">
        <w:rPr>
          <w:rFonts w:ascii="Arial" w:hAnsi="Arial" w:cs="Arial"/>
          <w:b/>
          <w:bCs/>
          <w:sz w:val="20"/>
          <w:szCs w:val="20"/>
        </w:rPr>
        <w:t>INVERSIONES MONGE CARTAGENA Y ASOCIADOS S.A. DE C.V.,</w:t>
      </w:r>
      <w:r w:rsidRPr="004420E6">
        <w:rPr>
          <w:rFonts w:ascii="Arial" w:hAnsi="Arial" w:cs="Arial"/>
          <w:bCs/>
          <w:sz w:val="20"/>
          <w:szCs w:val="20"/>
        </w:rPr>
        <w:t xml:space="preserve"> </w:t>
      </w:r>
      <w:r w:rsidRPr="004420E6">
        <w:rPr>
          <w:rFonts w:ascii="Arial" w:hAnsi="Arial" w:cs="Arial"/>
          <w:sz w:val="20"/>
          <w:szCs w:val="20"/>
        </w:rPr>
        <w:t xml:space="preserve">con un monto total </w:t>
      </w:r>
      <w:r w:rsidRPr="004420E6">
        <w:rPr>
          <w:rFonts w:ascii="Arial" w:hAnsi="Arial" w:cs="Arial"/>
          <w:b/>
          <w:sz w:val="20"/>
          <w:szCs w:val="20"/>
        </w:rPr>
        <w:t>DE VEINTIOCHO MIL SETECIENTOS CINCUENTA 12/100 DÓLARES DE LOS ESTADOS UNIDOS DE AMÉRICA</w:t>
      </w:r>
      <w:r w:rsidRPr="004420E6">
        <w:rPr>
          <w:rFonts w:ascii="Arial" w:hAnsi="Arial" w:cs="Arial"/>
          <w:b/>
          <w:bCs/>
          <w:sz w:val="20"/>
          <w:szCs w:val="20"/>
        </w:rPr>
        <w:t xml:space="preserve"> ($28,750.12)</w:t>
      </w:r>
      <w:r w:rsidRPr="004420E6">
        <w:rPr>
          <w:rFonts w:ascii="Arial" w:hAnsi="Arial" w:cs="Arial"/>
          <w:color w:val="000000"/>
          <w:sz w:val="20"/>
          <w:szCs w:val="20"/>
          <w:lang w:eastAsia="es-SV"/>
        </w:rPr>
        <w:t xml:space="preserve">, </w:t>
      </w:r>
      <w:r w:rsidRPr="004420E6">
        <w:rPr>
          <w:rFonts w:ascii="Arial" w:hAnsi="Arial" w:cs="Arial"/>
          <w:b/>
          <w:color w:val="000000"/>
          <w:sz w:val="20"/>
          <w:szCs w:val="20"/>
          <w:lang w:eastAsia="es-SV"/>
        </w:rPr>
        <w:t>b)</w:t>
      </w:r>
      <w:r w:rsidRPr="004420E6">
        <w:rPr>
          <w:rFonts w:ascii="Arial" w:hAnsi="Arial" w:cs="Arial"/>
          <w:color w:val="000000"/>
          <w:sz w:val="20"/>
          <w:szCs w:val="20"/>
          <w:lang w:eastAsia="es-SV"/>
        </w:rPr>
        <w:t xml:space="preserve"> Nombrar como Administradora de Contrato a la señora Carmen Elena Peñate Salazar, </w:t>
      </w:r>
      <w:r w:rsidRPr="004420E6">
        <w:rPr>
          <w:rFonts w:ascii="Arial" w:hAnsi="Arial" w:cs="Arial"/>
          <w:b/>
          <w:color w:val="000000"/>
          <w:sz w:val="20"/>
          <w:szCs w:val="20"/>
          <w:lang w:eastAsia="es-SV"/>
        </w:rPr>
        <w:t>c)</w:t>
      </w:r>
      <w:r w:rsidRPr="004420E6">
        <w:rPr>
          <w:rFonts w:ascii="Arial" w:hAnsi="Arial" w:cs="Arial"/>
          <w:color w:val="000000"/>
          <w:sz w:val="20"/>
          <w:szCs w:val="20"/>
          <w:lang w:eastAsia="es-SV"/>
        </w:rPr>
        <w:t xml:space="preserve"> Nombrar como apoyo técnico al Ingeniero </w:t>
      </w:r>
      <w:r w:rsidRPr="004420E6">
        <w:rPr>
          <w:rFonts w:ascii="Arial" w:hAnsi="Arial" w:cs="Arial"/>
          <w:sz w:val="20"/>
          <w:szCs w:val="20"/>
        </w:rPr>
        <w:t xml:space="preserve">Andrés Antonio Isassi Pineda, por parte de la Gerencia de Proyectos; </w:t>
      </w:r>
      <w:r w:rsidRPr="004420E6">
        <w:rPr>
          <w:rFonts w:ascii="Arial" w:hAnsi="Arial" w:cs="Arial"/>
          <w:b/>
          <w:sz w:val="20"/>
          <w:szCs w:val="20"/>
        </w:rPr>
        <w:t xml:space="preserve">d) </w:t>
      </w:r>
      <w:r w:rsidRPr="004420E6">
        <w:rPr>
          <w:rFonts w:ascii="Arial" w:hAnsi="Arial" w:cs="Arial"/>
          <w:color w:val="000000"/>
          <w:sz w:val="20"/>
          <w:szCs w:val="20"/>
          <w:lang w:eastAsia="es-SV"/>
        </w:rPr>
        <w:t xml:space="preserve">Autorizar al Alcalde Municipal para que firme el Contrato de obra respectivo y a la unidad jurídica para que lo elabore. </w:t>
      </w:r>
      <w:r w:rsidRPr="004420E6">
        <w:rPr>
          <w:rFonts w:ascii="Arial" w:hAnsi="Arial" w:cs="Arial"/>
          <w:b/>
          <w:sz w:val="20"/>
          <w:szCs w:val="20"/>
          <w:u w:val="single"/>
        </w:rPr>
        <w:t>Votación Unánime.</w:t>
      </w:r>
      <w:r w:rsidRPr="004420E6">
        <w:rPr>
          <w:rFonts w:ascii="Arial" w:hAnsi="Arial" w:cs="Arial"/>
          <w:sz w:val="20"/>
          <w:szCs w:val="20"/>
        </w:rPr>
        <w:t xml:space="preserve"> Comuníquese.”””””””””””””””, </w:t>
      </w:r>
      <w:r w:rsidRPr="004420E6">
        <w:rPr>
          <w:rFonts w:ascii="Arial" w:hAnsi="Arial" w:cs="Arial"/>
          <w:b/>
          <w:bCs/>
          <w:sz w:val="20"/>
          <w:szCs w:val="20"/>
          <w:shd w:val="clear" w:color="auto" w:fill="FFFFFF"/>
        </w:rPr>
        <w:t xml:space="preserve">ACUERDO NUMERO TRECE: </w:t>
      </w:r>
      <w:r w:rsidRPr="004420E6">
        <w:rPr>
          <w:rFonts w:ascii="Arial" w:hAnsi="Arial" w:cs="Arial"/>
          <w:sz w:val="20"/>
          <w:szCs w:val="20"/>
        </w:rPr>
        <w:t xml:space="preserve">En atención a requerimiento realizado por el Jefe de la Unidad de Adquisiciones y Contrataciones Institucional, mediante el cual expone: </w:t>
      </w:r>
      <w:r w:rsidRPr="004420E6">
        <w:rPr>
          <w:rFonts w:ascii="Arial" w:hAnsi="Arial" w:cs="Arial"/>
          <w:b/>
          <w:sz w:val="20"/>
          <w:szCs w:val="20"/>
        </w:rPr>
        <w:t>I.</w:t>
      </w:r>
      <w:r w:rsidRPr="004420E6">
        <w:rPr>
          <w:rFonts w:ascii="Arial" w:hAnsi="Arial" w:cs="Arial"/>
          <w:sz w:val="20"/>
          <w:szCs w:val="20"/>
        </w:rPr>
        <w:t xml:space="preserve"> Que teniendo a la vista el proceso de libre gestión denominado: “Bacheo y Recarpeteo de la Avenida Concepción Norte, desde la Primera Calle Oriente hasta el Polideportivo Vitoria Gasteiz, Municipio de Nejapa, departamento de San Salvador”, en el cual presentaron las ofertas siguientes: </w:t>
      </w:r>
      <w:r w:rsidRPr="004420E6">
        <w:rPr>
          <w:rFonts w:ascii="Arial" w:hAnsi="Arial" w:cs="Arial"/>
          <w:b/>
          <w:bCs/>
          <w:sz w:val="20"/>
          <w:szCs w:val="20"/>
        </w:rPr>
        <w:t>a)</w:t>
      </w:r>
      <w:r w:rsidRPr="004420E6">
        <w:rPr>
          <w:rFonts w:ascii="Arial" w:hAnsi="Arial" w:cs="Arial"/>
          <w:sz w:val="20"/>
          <w:szCs w:val="20"/>
        </w:rPr>
        <w:t xml:space="preserve"> Construcción y Terracería S.A. de C.V., por un monto total de Cuarenta y ocho mil ochocientos setenta y seis 42/100 Dólares de los Estados Unidos de América </w:t>
      </w:r>
      <w:r w:rsidRPr="004420E6">
        <w:rPr>
          <w:rFonts w:ascii="Arial" w:hAnsi="Arial" w:cs="Arial"/>
          <w:b/>
          <w:bCs/>
          <w:sz w:val="20"/>
          <w:szCs w:val="20"/>
        </w:rPr>
        <w:t xml:space="preserve">($48,476.42); b) </w:t>
      </w:r>
      <w:r w:rsidRPr="004420E6">
        <w:rPr>
          <w:rFonts w:ascii="Arial" w:hAnsi="Arial" w:cs="Arial"/>
          <w:bCs/>
          <w:sz w:val="20"/>
          <w:szCs w:val="20"/>
        </w:rPr>
        <w:t>Diseño Alquiler y Construcción S.A. de C.V.,  c</w:t>
      </w:r>
      <w:r w:rsidRPr="004420E6">
        <w:rPr>
          <w:rFonts w:ascii="Arial" w:hAnsi="Arial" w:cs="Arial"/>
          <w:sz w:val="20"/>
          <w:szCs w:val="20"/>
        </w:rPr>
        <w:t>on un monto total de Cuarenta y seis mil ochocientos setenta y uno 73/100 Dólares de los Estados Unidos de América</w:t>
      </w:r>
      <w:r w:rsidRPr="004420E6">
        <w:rPr>
          <w:rFonts w:ascii="Arial" w:hAnsi="Arial" w:cs="Arial"/>
          <w:b/>
          <w:bCs/>
          <w:sz w:val="20"/>
          <w:szCs w:val="20"/>
        </w:rPr>
        <w:t xml:space="preserve"> ($46,871.73); c) </w:t>
      </w:r>
      <w:r w:rsidRPr="004420E6">
        <w:rPr>
          <w:rFonts w:ascii="Arial" w:hAnsi="Arial" w:cs="Arial"/>
          <w:bCs/>
          <w:sz w:val="20"/>
          <w:szCs w:val="20"/>
        </w:rPr>
        <w:t xml:space="preserve">Inversiones Monge Cartagena y Asociados S.A. de C.V., </w:t>
      </w:r>
      <w:r w:rsidRPr="004420E6">
        <w:rPr>
          <w:rFonts w:ascii="Arial" w:hAnsi="Arial" w:cs="Arial"/>
          <w:sz w:val="20"/>
          <w:szCs w:val="20"/>
        </w:rPr>
        <w:t>con un monto total de Treinta y seis mil trescientos cuarenta 87/100 Dólares de los Estados Unidos de América</w:t>
      </w:r>
      <w:r w:rsidRPr="004420E6">
        <w:rPr>
          <w:rFonts w:ascii="Arial" w:hAnsi="Arial" w:cs="Arial"/>
          <w:b/>
          <w:bCs/>
          <w:sz w:val="20"/>
          <w:szCs w:val="20"/>
        </w:rPr>
        <w:t xml:space="preserve"> ($36,871.73). II. </w:t>
      </w:r>
      <w:r w:rsidRPr="004420E6">
        <w:rPr>
          <w:rFonts w:ascii="Arial" w:hAnsi="Arial" w:cs="Arial"/>
          <w:bCs/>
          <w:sz w:val="20"/>
          <w:szCs w:val="20"/>
        </w:rPr>
        <w:t xml:space="preserve">Asimismo habiendo solicitado Recomendación de parte la Comisión Evaluadora de Ofertas, en la cual manifiestan, que en cuanto a la Empresa: </w:t>
      </w:r>
      <w:r w:rsidRPr="004420E6">
        <w:rPr>
          <w:rFonts w:ascii="Arial" w:hAnsi="Arial" w:cs="Arial"/>
          <w:sz w:val="20"/>
          <w:szCs w:val="20"/>
        </w:rPr>
        <w:t>Construcción y terracería S.A. de C.V., no presenta constancias de proyectos similares, únicamente se listan en cuadro; maquinaria que presenta no contempla especialidades de colocación de mezcla asfáltica; no presenta listado de personal asignado. En cuanto a la empresa: Diseño, alquiler y construcción S.A. de C.V. cumple todos los requerimientos técnicos. Finalmente en cuanto a la empresa: Inversiones Monge Cartagena y Asociados S.A. de C.V. maquinaria que presenta no contempla especialidades de colocación de mezcla asfáltica; no oferta partida de bacheo (8 del plan de oferta). Por lo que recomienda según evaluación de la oferta con mayor puntaje es de 70/70 puntos</w:t>
      </w:r>
      <w:r w:rsidRPr="004420E6">
        <w:rPr>
          <w:rFonts w:ascii="Arial" w:hAnsi="Arial" w:cs="Arial"/>
          <w:bCs/>
          <w:sz w:val="20"/>
          <w:szCs w:val="20"/>
        </w:rPr>
        <w:t xml:space="preserve">, y corresponde a la empresa </w:t>
      </w:r>
      <w:r w:rsidRPr="004420E6">
        <w:rPr>
          <w:rFonts w:ascii="Arial" w:hAnsi="Arial" w:cs="Arial"/>
          <w:b/>
          <w:bCs/>
          <w:color w:val="000000"/>
          <w:sz w:val="20"/>
          <w:szCs w:val="20"/>
          <w:lang w:eastAsia="es-SV"/>
        </w:rPr>
        <w:t>Diseño, alquiler y construcción S.A. de C.V.</w:t>
      </w:r>
      <w:r w:rsidRPr="004420E6">
        <w:rPr>
          <w:rFonts w:ascii="Arial" w:hAnsi="Arial" w:cs="Arial"/>
          <w:bCs/>
          <w:sz w:val="20"/>
          <w:szCs w:val="20"/>
        </w:rPr>
        <w:t xml:space="preserve">, por lo que se recomienda la adjudicación a la segunda empresa con mejor puntaje. </w:t>
      </w:r>
      <w:r w:rsidRPr="004420E6">
        <w:rPr>
          <w:rFonts w:ascii="Arial" w:hAnsi="Arial" w:cs="Arial"/>
          <w:color w:val="000000"/>
          <w:sz w:val="20"/>
          <w:szCs w:val="20"/>
          <w:lang w:eastAsia="es-SV"/>
        </w:rPr>
        <w:t xml:space="preserve">Este Concejo Municipal de conformidad a la recomendación planteada y de conformidad al artículo 18 de la Ley de Adquisiciones y Contratación de la Administración Pública </w:t>
      </w:r>
      <w:r w:rsidRPr="004420E6">
        <w:rPr>
          <w:rFonts w:ascii="Arial" w:hAnsi="Arial" w:cs="Arial"/>
          <w:b/>
          <w:color w:val="000000"/>
          <w:sz w:val="20"/>
          <w:szCs w:val="20"/>
          <w:lang w:eastAsia="es-SV"/>
        </w:rPr>
        <w:t>ACUERDA:  a)</w:t>
      </w:r>
      <w:r w:rsidRPr="004420E6">
        <w:rPr>
          <w:rFonts w:ascii="Arial" w:hAnsi="Arial" w:cs="Arial"/>
          <w:color w:val="000000"/>
          <w:sz w:val="20"/>
          <w:szCs w:val="20"/>
          <w:lang w:eastAsia="es-SV"/>
        </w:rPr>
        <w:t xml:space="preserve">  Adjudicar el  proceso  </w:t>
      </w:r>
      <w:r w:rsidRPr="004420E6">
        <w:rPr>
          <w:rFonts w:ascii="Arial" w:hAnsi="Arial" w:cs="Arial"/>
          <w:sz w:val="20"/>
          <w:szCs w:val="20"/>
        </w:rPr>
        <w:t xml:space="preserve">de libre gestión denominado: </w:t>
      </w:r>
      <w:r w:rsidRPr="004420E6">
        <w:rPr>
          <w:rFonts w:ascii="Arial" w:hAnsi="Arial" w:cs="Arial"/>
          <w:b/>
          <w:sz w:val="20"/>
          <w:szCs w:val="20"/>
        </w:rPr>
        <w:t>“BACHEO Y RECARPETEO DE LA AVENIDA CONCEPCIÓN NORTE, DESDE LA PRIMERA CALLE ORIENTE HASTA EL POLIDEPORTIVO VITORIA GASTEIZ, MUNICIPIO DE NEJAPA, DEPARTAMENTO DE SAN SALVADOR”,</w:t>
      </w:r>
      <w:r w:rsidRPr="004420E6">
        <w:rPr>
          <w:rFonts w:ascii="Arial" w:hAnsi="Arial" w:cs="Arial"/>
          <w:color w:val="000000"/>
          <w:sz w:val="20"/>
          <w:szCs w:val="20"/>
          <w:lang w:eastAsia="es-SV"/>
        </w:rPr>
        <w:t xml:space="preserve"> a la Sociedad</w:t>
      </w:r>
      <w:r w:rsidRPr="004420E6">
        <w:rPr>
          <w:rFonts w:ascii="Arial" w:hAnsi="Arial" w:cs="Arial"/>
          <w:b/>
          <w:bCs/>
          <w:color w:val="000000"/>
          <w:sz w:val="20"/>
          <w:szCs w:val="20"/>
          <w:lang w:eastAsia="es-SV"/>
        </w:rPr>
        <w:t xml:space="preserve"> DISEÑO, ALQUILER Y CONSTRUCCIÓN S.A. DE C.V</w:t>
      </w:r>
      <w:r w:rsidRPr="004420E6">
        <w:rPr>
          <w:rFonts w:ascii="Arial" w:hAnsi="Arial" w:cs="Arial"/>
          <w:b/>
          <w:bCs/>
          <w:sz w:val="20"/>
          <w:szCs w:val="20"/>
        </w:rPr>
        <w:t>.,</w:t>
      </w:r>
      <w:r w:rsidRPr="004420E6">
        <w:rPr>
          <w:rFonts w:ascii="Arial" w:hAnsi="Arial" w:cs="Arial"/>
          <w:bCs/>
          <w:sz w:val="20"/>
          <w:szCs w:val="20"/>
        </w:rPr>
        <w:t xml:space="preserve"> </w:t>
      </w:r>
      <w:r w:rsidRPr="004420E6">
        <w:rPr>
          <w:rFonts w:ascii="Arial" w:hAnsi="Arial" w:cs="Arial"/>
          <w:sz w:val="20"/>
          <w:szCs w:val="20"/>
        </w:rPr>
        <w:t xml:space="preserve">con un monto total de </w:t>
      </w:r>
      <w:r w:rsidRPr="004420E6">
        <w:rPr>
          <w:rFonts w:ascii="Arial" w:hAnsi="Arial" w:cs="Arial"/>
          <w:b/>
          <w:sz w:val="20"/>
          <w:szCs w:val="20"/>
        </w:rPr>
        <w:t>CUARENTA Y SEIS MIL OCHOCIENTOS SETENTA Y UNO 73/100 DÓLARES DE LOS ESTADOS UNIDOS DE AMÉRICA</w:t>
      </w:r>
      <w:r w:rsidRPr="004420E6">
        <w:rPr>
          <w:rFonts w:ascii="Arial" w:hAnsi="Arial" w:cs="Arial"/>
          <w:b/>
          <w:bCs/>
          <w:sz w:val="20"/>
          <w:szCs w:val="20"/>
        </w:rPr>
        <w:t xml:space="preserve"> ($46,871.73)</w:t>
      </w:r>
      <w:r w:rsidRPr="004420E6">
        <w:rPr>
          <w:rFonts w:ascii="Arial" w:hAnsi="Arial" w:cs="Arial"/>
          <w:color w:val="000000"/>
          <w:sz w:val="20"/>
          <w:szCs w:val="20"/>
          <w:lang w:eastAsia="es-SV"/>
        </w:rPr>
        <w:t xml:space="preserve">, </w:t>
      </w:r>
      <w:r w:rsidRPr="004420E6">
        <w:rPr>
          <w:rFonts w:ascii="Arial" w:hAnsi="Arial" w:cs="Arial"/>
          <w:b/>
          <w:color w:val="000000"/>
          <w:sz w:val="20"/>
          <w:szCs w:val="20"/>
          <w:lang w:eastAsia="es-SV"/>
        </w:rPr>
        <w:t>b)</w:t>
      </w:r>
      <w:r w:rsidRPr="004420E6">
        <w:rPr>
          <w:rFonts w:ascii="Arial" w:hAnsi="Arial" w:cs="Arial"/>
          <w:color w:val="000000"/>
          <w:sz w:val="20"/>
          <w:szCs w:val="20"/>
          <w:lang w:eastAsia="es-SV"/>
        </w:rPr>
        <w:t xml:space="preserve"> Nombrar como Administradora de Contrato a la señora Carmen Elena Peñate Salazar, </w:t>
      </w:r>
      <w:r w:rsidRPr="004420E6">
        <w:rPr>
          <w:rFonts w:ascii="Arial" w:hAnsi="Arial" w:cs="Arial"/>
          <w:b/>
          <w:color w:val="000000"/>
          <w:sz w:val="20"/>
          <w:szCs w:val="20"/>
          <w:lang w:eastAsia="es-SV"/>
        </w:rPr>
        <w:t>c)</w:t>
      </w:r>
      <w:r w:rsidRPr="004420E6">
        <w:rPr>
          <w:rFonts w:ascii="Arial" w:hAnsi="Arial" w:cs="Arial"/>
          <w:color w:val="000000"/>
          <w:sz w:val="20"/>
          <w:szCs w:val="20"/>
          <w:lang w:eastAsia="es-SV"/>
        </w:rPr>
        <w:t xml:space="preserve"> Nombrar como apoyo técnico al Ingeniero </w:t>
      </w:r>
      <w:r w:rsidRPr="004420E6">
        <w:rPr>
          <w:rFonts w:ascii="Arial" w:hAnsi="Arial" w:cs="Arial"/>
          <w:sz w:val="20"/>
          <w:szCs w:val="20"/>
        </w:rPr>
        <w:t xml:space="preserve">Andrés Antonio Isassi Pineda, por parte de la Gerencia de Proyectos; </w:t>
      </w:r>
      <w:r w:rsidRPr="004420E6">
        <w:rPr>
          <w:rFonts w:ascii="Arial" w:hAnsi="Arial" w:cs="Arial"/>
          <w:b/>
          <w:sz w:val="20"/>
          <w:szCs w:val="20"/>
        </w:rPr>
        <w:t xml:space="preserve">d) </w:t>
      </w:r>
      <w:r w:rsidRPr="004420E6">
        <w:rPr>
          <w:rFonts w:ascii="Arial" w:hAnsi="Arial" w:cs="Arial"/>
          <w:color w:val="000000"/>
          <w:sz w:val="20"/>
          <w:szCs w:val="20"/>
          <w:lang w:eastAsia="es-SV"/>
        </w:rPr>
        <w:t xml:space="preserve">Autorizar al Alcalde Municipal para que firme el Contrato de obra respectivo y a la unidad jurídica para que lo elabore. </w:t>
      </w:r>
      <w:r w:rsidRPr="004420E6">
        <w:rPr>
          <w:rFonts w:ascii="Arial" w:hAnsi="Arial" w:cs="Arial"/>
          <w:b/>
          <w:sz w:val="20"/>
          <w:szCs w:val="20"/>
          <w:u w:val="single"/>
        </w:rPr>
        <w:t>Votación Unánime.</w:t>
      </w:r>
      <w:r w:rsidRPr="004420E6">
        <w:rPr>
          <w:rFonts w:ascii="Arial" w:hAnsi="Arial" w:cs="Arial"/>
          <w:sz w:val="20"/>
          <w:szCs w:val="20"/>
        </w:rPr>
        <w:t xml:space="preserve"> Comuníquese. </w:t>
      </w:r>
      <w:r w:rsidRPr="004420E6">
        <w:rPr>
          <w:rFonts w:ascii="Arial" w:hAnsi="Arial" w:cs="Arial"/>
          <w:b/>
          <w:sz w:val="20"/>
          <w:szCs w:val="20"/>
        </w:rPr>
        <w:t>PUNTO CUATRO: VARIOS:</w:t>
      </w:r>
      <w:r w:rsidRPr="004420E6">
        <w:rPr>
          <w:rFonts w:ascii="Arial" w:hAnsi="Arial" w:cs="Arial"/>
          <w:sz w:val="20"/>
          <w:szCs w:val="20"/>
        </w:rPr>
        <w:t xml:space="preserve"> Finalmente se toma el acuerdo del pago de la presente sesión,  siendo el siguiente: </w:t>
      </w:r>
      <w:r w:rsidRPr="004420E6">
        <w:rPr>
          <w:rFonts w:ascii="Arial" w:hAnsi="Arial" w:cs="Arial"/>
          <w:b/>
          <w:bCs/>
          <w:sz w:val="20"/>
          <w:szCs w:val="20"/>
          <w:shd w:val="clear" w:color="auto" w:fill="FFFFFF"/>
        </w:rPr>
        <w:t xml:space="preserve">ACUERDO NUMERO CATORCE: </w:t>
      </w:r>
      <w:r w:rsidRPr="004420E6">
        <w:rPr>
          <w:rFonts w:ascii="Arial" w:hAnsi="Arial" w:cs="Arial"/>
          <w:sz w:val="20"/>
          <w:szCs w:val="20"/>
        </w:rPr>
        <w:t xml:space="preserve">El Concejo Municipal en uso de sus facultades legales y de conformidad a lo que establece el Art. 46 del Código Municipal, </w:t>
      </w:r>
      <w:r w:rsidRPr="004420E6">
        <w:rPr>
          <w:rFonts w:ascii="Arial" w:hAnsi="Arial" w:cs="Arial"/>
          <w:b/>
          <w:sz w:val="20"/>
          <w:szCs w:val="20"/>
        </w:rPr>
        <w:t>ACUERDA: a)</w:t>
      </w:r>
      <w:r w:rsidRPr="004420E6">
        <w:rPr>
          <w:rFonts w:ascii="Arial" w:hAnsi="Arial" w:cs="Arial"/>
          <w:sz w:val="20"/>
          <w:szCs w:val="20"/>
        </w:rPr>
        <w:t xml:space="preserve"> Aprobar el pago de la dieta que les corresponde a cada uno de los miembros del Concejo por la reunión extraordinaria celebrada el día ocho de diciembre del corriente año, siendo el monto de CUATROCIENTOS DOLARES DE LOS ESTADOS UNIDOS DE AMERICA ($400.00), no así para el Alcalde Municipal y Sindica Municipal, quienes por estar bajo otro régimen de remuneración no están incluido en esta forma de pago; y </w:t>
      </w:r>
      <w:r w:rsidRPr="004420E6">
        <w:rPr>
          <w:rFonts w:ascii="Arial" w:hAnsi="Arial" w:cs="Arial"/>
          <w:b/>
          <w:sz w:val="20"/>
          <w:szCs w:val="20"/>
        </w:rPr>
        <w:t>b)</w:t>
      </w:r>
      <w:r w:rsidRPr="004420E6">
        <w:rPr>
          <w:rFonts w:ascii="Arial" w:hAnsi="Arial" w:cs="Arial"/>
          <w:sz w:val="20"/>
          <w:szCs w:val="20"/>
        </w:rPr>
        <w:t xml:space="preserve"> Autorizar a la Tesorera Municipal realice la erogación del pago de la dieta correspondiente</w:t>
      </w:r>
      <w:r w:rsidRPr="004420E6">
        <w:rPr>
          <w:rFonts w:ascii="Arial" w:hAnsi="Arial" w:cs="Arial"/>
          <w:bCs/>
          <w:sz w:val="20"/>
          <w:szCs w:val="20"/>
        </w:rPr>
        <w:t>.</w:t>
      </w:r>
      <w:r w:rsidRPr="004420E6">
        <w:rPr>
          <w:rFonts w:ascii="Arial" w:hAnsi="Arial" w:cs="Arial"/>
          <w:sz w:val="20"/>
          <w:szCs w:val="20"/>
        </w:rPr>
        <w:t xml:space="preserve"> </w:t>
      </w:r>
      <w:r w:rsidRPr="004420E6">
        <w:rPr>
          <w:rFonts w:ascii="Arial" w:hAnsi="Arial" w:cs="Arial"/>
          <w:b/>
          <w:sz w:val="20"/>
          <w:szCs w:val="20"/>
          <w:u w:val="single"/>
        </w:rPr>
        <w:t>Votación Unánime</w:t>
      </w:r>
      <w:r w:rsidRPr="004420E6">
        <w:rPr>
          <w:rFonts w:ascii="Arial" w:hAnsi="Arial" w:cs="Arial"/>
          <w:sz w:val="20"/>
          <w:szCs w:val="20"/>
        </w:rPr>
        <w:t>. Certifíquese y Notifíquese.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32B98C87" w14:textId="77777777" w:rsidR="00F508CC" w:rsidRPr="004420E6" w:rsidRDefault="00F508CC" w:rsidP="00F508CC">
      <w:pPr>
        <w:spacing w:line="360" w:lineRule="auto"/>
        <w:jc w:val="both"/>
        <w:rPr>
          <w:rFonts w:ascii="Arial" w:hAnsi="Arial" w:cs="Arial"/>
          <w:b/>
          <w:bCs/>
          <w:sz w:val="20"/>
          <w:szCs w:val="20"/>
          <w:shd w:val="clear" w:color="auto" w:fill="FFFFFF"/>
        </w:rPr>
      </w:pPr>
    </w:p>
    <w:p w14:paraId="1350D83C" w14:textId="77777777" w:rsidR="00F508CC" w:rsidRPr="004420E6" w:rsidRDefault="00F508CC" w:rsidP="00F508CC">
      <w:pPr>
        <w:spacing w:line="360" w:lineRule="auto"/>
        <w:jc w:val="both"/>
        <w:rPr>
          <w:rFonts w:ascii="Arial" w:hAnsi="Arial" w:cs="Arial"/>
          <w:b/>
          <w:bCs/>
          <w:sz w:val="20"/>
          <w:szCs w:val="20"/>
          <w:shd w:val="clear" w:color="auto" w:fill="FFFFFF"/>
        </w:rPr>
      </w:pPr>
    </w:p>
    <w:p w14:paraId="1F842A53" w14:textId="77777777" w:rsidR="00F508CC"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2C58724B" w14:textId="77777777" w:rsidR="00F508CC" w:rsidRPr="00D62684" w:rsidRDefault="00F508CC" w:rsidP="00F508CC">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58256D4E" w14:textId="77777777" w:rsidR="00F508CC" w:rsidRDefault="00F508CC" w:rsidP="00F508CC">
      <w:pPr>
        <w:spacing w:line="276" w:lineRule="auto"/>
        <w:rPr>
          <w:rFonts w:ascii="Arial" w:hAnsi="Arial" w:cs="Arial"/>
          <w:b/>
          <w:color w:val="000000" w:themeColor="text1"/>
          <w:sz w:val="20"/>
          <w:szCs w:val="20"/>
        </w:rPr>
      </w:pPr>
    </w:p>
    <w:p w14:paraId="2EDF1CCF" w14:textId="77777777" w:rsidR="00F508CC" w:rsidRDefault="00F508CC" w:rsidP="00F508CC">
      <w:pPr>
        <w:spacing w:line="276" w:lineRule="auto"/>
        <w:rPr>
          <w:rFonts w:ascii="Arial" w:hAnsi="Arial" w:cs="Arial"/>
          <w:b/>
          <w:color w:val="000000" w:themeColor="text1"/>
          <w:sz w:val="20"/>
          <w:szCs w:val="20"/>
        </w:rPr>
      </w:pPr>
    </w:p>
    <w:p w14:paraId="4060F203" w14:textId="77777777" w:rsidR="00F508CC" w:rsidRDefault="00F508CC" w:rsidP="00F508CC">
      <w:pPr>
        <w:spacing w:line="276" w:lineRule="auto"/>
        <w:rPr>
          <w:rFonts w:ascii="Arial" w:hAnsi="Arial" w:cs="Arial"/>
          <w:b/>
          <w:color w:val="000000" w:themeColor="text1"/>
          <w:sz w:val="20"/>
          <w:szCs w:val="20"/>
        </w:rPr>
      </w:pPr>
    </w:p>
    <w:p w14:paraId="62313B7F" w14:textId="77777777" w:rsidR="00F508CC" w:rsidRDefault="00F508CC" w:rsidP="00F508CC">
      <w:pPr>
        <w:spacing w:line="276" w:lineRule="auto"/>
        <w:rPr>
          <w:rFonts w:ascii="Arial" w:hAnsi="Arial" w:cs="Arial"/>
          <w:b/>
          <w:color w:val="000000" w:themeColor="text1"/>
          <w:sz w:val="20"/>
          <w:szCs w:val="20"/>
        </w:rPr>
      </w:pPr>
    </w:p>
    <w:p w14:paraId="15C4723F"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2C5F9F13"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6B665A9D" w14:textId="77777777" w:rsidR="00F508CC" w:rsidRPr="00D62684" w:rsidRDefault="00F508CC" w:rsidP="00F508CC">
      <w:pPr>
        <w:spacing w:line="276" w:lineRule="auto"/>
        <w:jc w:val="center"/>
        <w:rPr>
          <w:rFonts w:ascii="Arial" w:hAnsi="Arial" w:cs="Arial"/>
          <w:b/>
          <w:color w:val="000000" w:themeColor="text1"/>
          <w:sz w:val="20"/>
          <w:szCs w:val="20"/>
        </w:rPr>
      </w:pPr>
    </w:p>
    <w:p w14:paraId="50AF3A83" w14:textId="77777777" w:rsidR="00F508CC" w:rsidRDefault="00F508CC" w:rsidP="00F508CC">
      <w:pPr>
        <w:spacing w:line="276" w:lineRule="auto"/>
        <w:rPr>
          <w:rFonts w:ascii="Arial" w:hAnsi="Arial" w:cs="Arial"/>
          <w:b/>
          <w:color w:val="000000" w:themeColor="text1"/>
          <w:sz w:val="20"/>
          <w:szCs w:val="20"/>
        </w:rPr>
      </w:pPr>
    </w:p>
    <w:p w14:paraId="6D6488A2" w14:textId="77777777" w:rsidR="00F508CC" w:rsidRDefault="00F508CC" w:rsidP="00F508CC">
      <w:pPr>
        <w:spacing w:line="276" w:lineRule="auto"/>
        <w:rPr>
          <w:rFonts w:ascii="Arial" w:hAnsi="Arial" w:cs="Arial"/>
          <w:b/>
          <w:color w:val="000000" w:themeColor="text1"/>
          <w:sz w:val="20"/>
          <w:szCs w:val="20"/>
        </w:rPr>
      </w:pPr>
    </w:p>
    <w:p w14:paraId="44DA8EE9" w14:textId="77777777" w:rsidR="00F508CC" w:rsidRDefault="00F508CC" w:rsidP="00F508CC">
      <w:pPr>
        <w:spacing w:line="276" w:lineRule="auto"/>
        <w:rPr>
          <w:rFonts w:ascii="Arial" w:hAnsi="Arial" w:cs="Arial"/>
          <w:b/>
          <w:color w:val="000000" w:themeColor="text1"/>
          <w:sz w:val="20"/>
          <w:szCs w:val="20"/>
        </w:rPr>
      </w:pPr>
    </w:p>
    <w:p w14:paraId="0FA95564"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6E3DA183"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4D6A03AB" w14:textId="77777777" w:rsidR="00F508CC" w:rsidRPr="00D62684" w:rsidRDefault="00F508CC" w:rsidP="00F508CC">
      <w:pPr>
        <w:pStyle w:val="Textoindependiente"/>
        <w:spacing w:line="276" w:lineRule="auto"/>
        <w:rPr>
          <w:rFonts w:ascii="Arial" w:hAnsi="Arial" w:cs="Arial"/>
          <w:b/>
          <w:bCs/>
          <w:color w:val="000000" w:themeColor="text1"/>
          <w:szCs w:val="20"/>
        </w:rPr>
      </w:pPr>
    </w:p>
    <w:p w14:paraId="771B924E" w14:textId="77777777" w:rsidR="00F508CC" w:rsidRDefault="00F508CC" w:rsidP="00F508CC">
      <w:pPr>
        <w:pStyle w:val="Textoindependiente"/>
        <w:spacing w:line="276" w:lineRule="auto"/>
        <w:rPr>
          <w:rFonts w:ascii="Arial" w:hAnsi="Arial" w:cs="Arial"/>
          <w:b/>
          <w:bCs/>
          <w:color w:val="000000" w:themeColor="text1"/>
          <w:szCs w:val="20"/>
        </w:rPr>
      </w:pPr>
    </w:p>
    <w:p w14:paraId="77C8BCB5" w14:textId="77777777" w:rsidR="00F508CC" w:rsidRDefault="00F508CC" w:rsidP="00F508CC">
      <w:pPr>
        <w:spacing w:line="276" w:lineRule="auto"/>
        <w:rPr>
          <w:rFonts w:ascii="Arial" w:hAnsi="Arial" w:cs="Arial"/>
          <w:b/>
          <w:bCs/>
          <w:color w:val="000000" w:themeColor="text1"/>
          <w:sz w:val="20"/>
          <w:szCs w:val="20"/>
        </w:rPr>
      </w:pPr>
    </w:p>
    <w:p w14:paraId="6AFC6E0D" w14:textId="77777777" w:rsidR="00F508CC" w:rsidRDefault="00F508CC" w:rsidP="00F508CC">
      <w:pPr>
        <w:spacing w:line="276" w:lineRule="auto"/>
        <w:rPr>
          <w:rFonts w:ascii="Arial" w:hAnsi="Arial" w:cs="Arial"/>
          <w:b/>
          <w:bCs/>
          <w:color w:val="000000" w:themeColor="text1"/>
          <w:sz w:val="20"/>
          <w:szCs w:val="20"/>
        </w:rPr>
      </w:pPr>
    </w:p>
    <w:p w14:paraId="7116E420"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163AA620"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6303CEE6"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24252D04" w14:textId="77777777" w:rsidR="00F508CC" w:rsidRDefault="00F508CC" w:rsidP="00F508CC">
      <w:pPr>
        <w:spacing w:line="276" w:lineRule="auto"/>
        <w:rPr>
          <w:rFonts w:ascii="Arial" w:hAnsi="Arial" w:cs="Arial"/>
          <w:b/>
          <w:color w:val="000000" w:themeColor="text1"/>
          <w:sz w:val="20"/>
          <w:szCs w:val="20"/>
        </w:rPr>
      </w:pPr>
    </w:p>
    <w:p w14:paraId="413CB5AA" w14:textId="77777777" w:rsidR="00F508CC" w:rsidRDefault="00F508CC" w:rsidP="00F508CC">
      <w:pPr>
        <w:spacing w:line="276" w:lineRule="auto"/>
        <w:rPr>
          <w:rFonts w:ascii="Arial" w:hAnsi="Arial" w:cs="Arial"/>
          <w:b/>
          <w:color w:val="000000" w:themeColor="text1"/>
          <w:sz w:val="20"/>
          <w:szCs w:val="20"/>
        </w:rPr>
      </w:pPr>
    </w:p>
    <w:p w14:paraId="511211F9" w14:textId="77777777" w:rsidR="00F508CC" w:rsidRDefault="00F508CC" w:rsidP="00F508CC">
      <w:pPr>
        <w:spacing w:line="276" w:lineRule="auto"/>
        <w:rPr>
          <w:rFonts w:ascii="Arial" w:hAnsi="Arial" w:cs="Arial"/>
          <w:b/>
          <w:color w:val="000000" w:themeColor="text1"/>
          <w:sz w:val="20"/>
          <w:szCs w:val="20"/>
        </w:rPr>
      </w:pPr>
    </w:p>
    <w:p w14:paraId="3D4867C8"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1DC233D5" w14:textId="77777777" w:rsidR="00F508CC" w:rsidRPr="00D62684" w:rsidRDefault="00F508CC" w:rsidP="00F508CC">
      <w:pPr>
        <w:spacing w:line="276" w:lineRule="auto"/>
        <w:jc w:val="center"/>
        <w:rPr>
          <w:rFonts w:ascii="Arial" w:hAnsi="Arial" w:cs="Arial"/>
          <w:b/>
          <w:color w:val="000000" w:themeColor="text1"/>
          <w:sz w:val="20"/>
          <w:szCs w:val="20"/>
        </w:rPr>
      </w:pPr>
    </w:p>
    <w:p w14:paraId="3E4B337E" w14:textId="77777777" w:rsidR="00F508CC" w:rsidRDefault="00F508CC" w:rsidP="00F508CC">
      <w:pPr>
        <w:spacing w:line="276" w:lineRule="auto"/>
        <w:rPr>
          <w:rFonts w:ascii="Arial" w:hAnsi="Arial" w:cs="Arial"/>
          <w:b/>
          <w:color w:val="000000" w:themeColor="text1"/>
          <w:sz w:val="20"/>
          <w:szCs w:val="20"/>
        </w:rPr>
      </w:pPr>
    </w:p>
    <w:p w14:paraId="66033CB1" w14:textId="77777777" w:rsidR="00F508CC" w:rsidRDefault="00F508CC" w:rsidP="00F508CC">
      <w:pPr>
        <w:spacing w:line="276" w:lineRule="auto"/>
        <w:rPr>
          <w:rFonts w:ascii="Arial" w:hAnsi="Arial" w:cs="Arial"/>
          <w:b/>
          <w:color w:val="000000" w:themeColor="text1"/>
          <w:sz w:val="20"/>
          <w:szCs w:val="20"/>
        </w:rPr>
      </w:pPr>
    </w:p>
    <w:p w14:paraId="253C3CED" w14:textId="77777777" w:rsidR="00F508CC" w:rsidRDefault="00F508CC" w:rsidP="00F508CC">
      <w:pPr>
        <w:spacing w:line="276" w:lineRule="auto"/>
        <w:rPr>
          <w:rFonts w:ascii="Arial" w:hAnsi="Arial" w:cs="Arial"/>
          <w:b/>
          <w:color w:val="000000" w:themeColor="text1"/>
          <w:sz w:val="20"/>
          <w:szCs w:val="20"/>
        </w:rPr>
      </w:pPr>
    </w:p>
    <w:p w14:paraId="12FA15C9"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1F2270A6"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074865BA" w14:textId="77777777" w:rsidR="00F508CC" w:rsidRDefault="00F508CC" w:rsidP="00F508CC">
      <w:pPr>
        <w:spacing w:line="276" w:lineRule="auto"/>
        <w:rPr>
          <w:rFonts w:ascii="Arial" w:hAnsi="Arial" w:cs="Arial"/>
          <w:b/>
          <w:color w:val="000000" w:themeColor="text1"/>
          <w:sz w:val="20"/>
          <w:szCs w:val="20"/>
        </w:rPr>
      </w:pPr>
    </w:p>
    <w:p w14:paraId="7F7346BD" w14:textId="77777777" w:rsidR="00F508CC" w:rsidRDefault="00F508CC" w:rsidP="00F508CC">
      <w:pPr>
        <w:spacing w:line="276" w:lineRule="auto"/>
        <w:rPr>
          <w:rFonts w:ascii="Arial" w:hAnsi="Arial" w:cs="Arial"/>
          <w:b/>
          <w:color w:val="000000" w:themeColor="text1"/>
          <w:sz w:val="20"/>
          <w:szCs w:val="20"/>
        </w:rPr>
      </w:pPr>
    </w:p>
    <w:p w14:paraId="046DCD61" w14:textId="77777777" w:rsidR="00F508CC" w:rsidRDefault="00F508CC" w:rsidP="00F508CC">
      <w:pPr>
        <w:spacing w:line="276" w:lineRule="auto"/>
        <w:rPr>
          <w:rFonts w:ascii="Arial" w:hAnsi="Arial" w:cs="Arial"/>
          <w:b/>
          <w:color w:val="000000" w:themeColor="text1"/>
          <w:sz w:val="20"/>
          <w:szCs w:val="20"/>
        </w:rPr>
      </w:pPr>
    </w:p>
    <w:p w14:paraId="036CBA83" w14:textId="77777777" w:rsidR="00F508CC" w:rsidRDefault="00F508CC" w:rsidP="00F508CC">
      <w:pPr>
        <w:spacing w:line="276" w:lineRule="auto"/>
        <w:rPr>
          <w:rFonts w:ascii="Arial" w:hAnsi="Arial" w:cs="Arial"/>
          <w:b/>
          <w:color w:val="000000" w:themeColor="text1"/>
          <w:sz w:val="20"/>
          <w:szCs w:val="20"/>
        </w:rPr>
      </w:pPr>
    </w:p>
    <w:p w14:paraId="7D3BF6DF" w14:textId="77777777" w:rsidR="00F508CC" w:rsidRPr="00D62684" w:rsidRDefault="00F508CC" w:rsidP="00F508CC">
      <w:pPr>
        <w:spacing w:line="276" w:lineRule="auto"/>
        <w:rPr>
          <w:rFonts w:ascii="Arial" w:hAnsi="Arial" w:cs="Arial"/>
          <w:b/>
          <w:color w:val="000000" w:themeColor="text1"/>
          <w:sz w:val="20"/>
          <w:szCs w:val="20"/>
        </w:rPr>
      </w:pPr>
    </w:p>
    <w:p w14:paraId="007ACD90"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022CCD3B" w14:textId="77777777" w:rsidR="00F508CC" w:rsidRPr="00D62684" w:rsidRDefault="00F508CC" w:rsidP="00F508CC">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0BCA0197" w14:textId="77777777" w:rsidR="00F508CC" w:rsidRPr="00D62684" w:rsidRDefault="00F508CC" w:rsidP="00F508CC">
      <w:pPr>
        <w:spacing w:line="276" w:lineRule="auto"/>
        <w:rPr>
          <w:rFonts w:ascii="Arial" w:hAnsi="Arial" w:cs="Arial"/>
          <w:b/>
          <w:color w:val="000000" w:themeColor="text1"/>
          <w:sz w:val="20"/>
          <w:szCs w:val="20"/>
        </w:rPr>
      </w:pPr>
    </w:p>
    <w:p w14:paraId="5FABC2D3" w14:textId="77777777" w:rsidR="00F508CC" w:rsidRDefault="00F508CC" w:rsidP="00F508CC">
      <w:pPr>
        <w:spacing w:line="276" w:lineRule="auto"/>
        <w:jc w:val="center"/>
        <w:rPr>
          <w:rFonts w:ascii="Arial" w:hAnsi="Arial" w:cs="Arial"/>
          <w:b/>
          <w:color w:val="000000" w:themeColor="text1"/>
          <w:sz w:val="20"/>
          <w:szCs w:val="20"/>
        </w:rPr>
      </w:pPr>
    </w:p>
    <w:p w14:paraId="5B5DF65C" w14:textId="77777777" w:rsidR="00F508CC" w:rsidRPr="00D62684" w:rsidRDefault="00F508CC" w:rsidP="00F508CC">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3EC102C3" w14:textId="77777777" w:rsidR="00F508CC" w:rsidRPr="00D62684" w:rsidRDefault="00F508CC" w:rsidP="00F508CC">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0D93B66E" w14:textId="77777777" w:rsidR="00F508CC" w:rsidRDefault="00F508CC" w:rsidP="00F508CC"/>
    <w:p w14:paraId="76CA474A" w14:textId="77777777" w:rsidR="005A60DC" w:rsidRDefault="005A60DC" w:rsidP="005A60DC">
      <w:pPr>
        <w:spacing w:line="360" w:lineRule="auto"/>
        <w:jc w:val="both"/>
        <w:rPr>
          <w:rFonts w:ascii="Arial" w:hAnsi="Arial" w:cs="Arial"/>
          <w:b/>
          <w:bCs/>
          <w:sz w:val="21"/>
          <w:szCs w:val="21"/>
          <w:shd w:val="clear" w:color="auto" w:fill="FFFFFF"/>
        </w:rPr>
      </w:pPr>
    </w:p>
    <w:p w14:paraId="491DDDF7" w14:textId="77777777" w:rsidR="005A60DC" w:rsidRDefault="005A60DC" w:rsidP="005A60DC">
      <w:pPr>
        <w:spacing w:line="360" w:lineRule="auto"/>
        <w:jc w:val="both"/>
        <w:rPr>
          <w:rFonts w:ascii="Arial" w:hAnsi="Arial" w:cs="Arial"/>
          <w:b/>
          <w:bCs/>
          <w:sz w:val="21"/>
          <w:szCs w:val="21"/>
          <w:shd w:val="clear" w:color="auto" w:fill="FFFFFF"/>
        </w:rPr>
      </w:pPr>
    </w:p>
    <w:p w14:paraId="19D91EC8" w14:textId="77777777" w:rsidR="005A60DC" w:rsidRDefault="005A60DC" w:rsidP="005A60DC">
      <w:pPr>
        <w:spacing w:line="360" w:lineRule="auto"/>
        <w:jc w:val="both"/>
        <w:rPr>
          <w:rFonts w:ascii="Arial" w:hAnsi="Arial" w:cs="Arial"/>
          <w:b/>
          <w:bCs/>
          <w:sz w:val="21"/>
          <w:szCs w:val="21"/>
          <w:shd w:val="clear" w:color="auto" w:fill="FFFFFF"/>
        </w:rPr>
      </w:pPr>
    </w:p>
    <w:p w14:paraId="397E8E29" w14:textId="77777777" w:rsidR="005A60DC" w:rsidRDefault="005A60DC" w:rsidP="005A60DC"/>
    <w:p w14:paraId="47209AE1" w14:textId="77777777" w:rsidR="00080AD9" w:rsidRDefault="00080AD9" w:rsidP="00080AD9">
      <w:pPr>
        <w:spacing w:before="100" w:beforeAutospacing="1" w:line="360" w:lineRule="auto"/>
        <w:jc w:val="both"/>
        <w:rPr>
          <w:rFonts w:ascii="Arial" w:hAnsi="Arial" w:cs="Arial"/>
          <w:b/>
          <w:sz w:val="20"/>
          <w:szCs w:val="20"/>
        </w:rPr>
      </w:pPr>
    </w:p>
    <w:p w14:paraId="48E2775D" w14:textId="77777777" w:rsidR="00080AD9" w:rsidRPr="00E46CF6" w:rsidRDefault="00080AD9" w:rsidP="00080AD9">
      <w:pPr>
        <w:spacing w:line="360" w:lineRule="auto"/>
        <w:jc w:val="both"/>
        <w:rPr>
          <w:rFonts w:ascii="Arial" w:hAnsi="Arial" w:cs="Arial"/>
          <w:bCs/>
          <w:sz w:val="20"/>
          <w:szCs w:val="20"/>
        </w:rPr>
      </w:pPr>
    </w:p>
    <w:tbl>
      <w:tblPr>
        <w:tblStyle w:val="Tablaconcuadrcula"/>
        <w:tblW w:w="9214" w:type="dxa"/>
        <w:tblInd w:w="-147" w:type="dxa"/>
        <w:tblLook w:val="04A0" w:firstRow="1" w:lastRow="0" w:firstColumn="1" w:lastColumn="0" w:noHBand="0" w:noVBand="1"/>
      </w:tblPr>
      <w:tblGrid>
        <w:gridCol w:w="1418"/>
        <w:gridCol w:w="4394"/>
        <w:gridCol w:w="3402"/>
      </w:tblGrid>
      <w:tr w:rsidR="00D97E51" w:rsidRPr="0051085B" w14:paraId="28492562" w14:textId="77777777" w:rsidTr="001918C8">
        <w:tc>
          <w:tcPr>
            <w:tcW w:w="1418" w:type="dxa"/>
          </w:tcPr>
          <w:p w14:paraId="330A0B85" w14:textId="77777777" w:rsidR="00D97E51" w:rsidRPr="0051085B" w:rsidRDefault="00D97E51" w:rsidP="00D97E51">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30</w:t>
            </w:r>
          </w:p>
        </w:tc>
        <w:tc>
          <w:tcPr>
            <w:tcW w:w="4394" w:type="dxa"/>
          </w:tcPr>
          <w:p w14:paraId="2368B3E7" w14:textId="77777777" w:rsidR="00D97E51" w:rsidRPr="0051085B" w:rsidRDefault="00D97E51" w:rsidP="00457DC4">
            <w:pPr>
              <w:spacing w:line="360" w:lineRule="auto"/>
              <w:ind w:right="-518"/>
              <w:jc w:val="both"/>
              <w:rPr>
                <w:rFonts w:ascii="Arial" w:hAnsi="Arial" w:cs="Arial"/>
                <w:b/>
                <w:bCs/>
                <w:sz w:val="20"/>
                <w:szCs w:val="20"/>
              </w:rPr>
            </w:pPr>
            <w:r>
              <w:rPr>
                <w:rFonts w:ascii="Arial" w:hAnsi="Arial" w:cs="Arial"/>
                <w:b/>
                <w:bCs/>
                <w:sz w:val="20"/>
                <w:szCs w:val="20"/>
              </w:rPr>
              <w:t xml:space="preserve">VIGESIMA </w:t>
            </w:r>
            <w:r w:rsidR="00457DC4">
              <w:rPr>
                <w:rFonts w:ascii="Arial" w:hAnsi="Arial" w:cs="Arial"/>
                <w:b/>
                <w:bCs/>
                <w:sz w:val="20"/>
                <w:szCs w:val="20"/>
              </w:rPr>
              <w:t>CUARTA</w:t>
            </w:r>
            <w:r>
              <w:rPr>
                <w:rFonts w:ascii="Arial" w:hAnsi="Arial" w:cs="Arial"/>
                <w:b/>
                <w:bCs/>
                <w:sz w:val="20"/>
                <w:szCs w:val="20"/>
              </w:rPr>
              <w:t xml:space="preserve"> SESION O</w:t>
            </w:r>
            <w:r w:rsidRPr="0051085B">
              <w:rPr>
                <w:rFonts w:ascii="Arial" w:hAnsi="Arial" w:cs="Arial"/>
                <w:b/>
                <w:bCs/>
                <w:sz w:val="20"/>
                <w:szCs w:val="20"/>
              </w:rPr>
              <w:t>RDINARIA</w:t>
            </w:r>
          </w:p>
        </w:tc>
        <w:tc>
          <w:tcPr>
            <w:tcW w:w="3402" w:type="dxa"/>
          </w:tcPr>
          <w:p w14:paraId="02CA5C72" w14:textId="77777777" w:rsidR="00D97E51" w:rsidRPr="0051085B" w:rsidRDefault="00D97E51" w:rsidP="00457DC4">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sidR="00457DC4">
              <w:rPr>
                <w:rFonts w:ascii="Arial" w:hAnsi="Arial" w:cs="Arial"/>
                <w:b/>
                <w:bCs/>
                <w:sz w:val="20"/>
                <w:szCs w:val="20"/>
              </w:rPr>
              <w:t>15</w:t>
            </w:r>
            <w:r>
              <w:rPr>
                <w:rFonts w:ascii="Arial" w:hAnsi="Arial" w:cs="Arial"/>
                <w:b/>
                <w:bCs/>
                <w:sz w:val="20"/>
                <w:szCs w:val="20"/>
              </w:rPr>
              <w:t xml:space="preserve"> DE DICIEMBRE 2</w:t>
            </w:r>
            <w:r w:rsidRPr="0051085B">
              <w:rPr>
                <w:rFonts w:ascii="Arial" w:hAnsi="Arial" w:cs="Arial"/>
                <w:b/>
                <w:bCs/>
                <w:sz w:val="20"/>
                <w:szCs w:val="20"/>
              </w:rPr>
              <w:t>020</w:t>
            </w:r>
          </w:p>
        </w:tc>
      </w:tr>
    </w:tbl>
    <w:p w14:paraId="192BDB47" w14:textId="77777777" w:rsidR="00080AD9" w:rsidRPr="00E46CF6" w:rsidRDefault="00080AD9" w:rsidP="00080AD9">
      <w:pPr>
        <w:spacing w:line="360" w:lineRule="auto"/>
        <w:jc w:val="both"/>
        <w:rPr>
          <w:rFonts w:ascii="Arial" w:hAnsi="Arial" w:cs="Arial"/>
          <w:bCs/>
          <w:sz w:val="20"/>
          <w:szCs w:val="20"/>
        </w:rPr>
      </w:pPr>
    </w:p>
    <w:p w14:paraId="4287DF86" w14:textId="77777777" w:rsidR="00080AD9" w:rsidRDefault="00080AD9" w:rsidP="00080AD9"/>
    <w:p w14:paraId="71970260" w14:textId="77777777" w:rsidR="00D97E51" w:rsidRPr="00407D4A" w:rsidRDefault="00D97E51" w:rsidP="00D97E51">
      <w:pPr>
        <w:spacing w:before="100" w:beforeAutospacing="1" w:line="360" w:lineRule="auto"/>
        <w:jc w:val="both"/>
        <w:rPr>
          <w:rFonts w:ascii="Arial" w:hAnsi="Arial" w:cs="Arial"/>
          <w:sz w:val="20"/>
          <w:szCs w:val="20"/>
        </w:rPr>
      </w:pPr>
      <w:r w:rsidRPr="00407D4A">
        <w:rPr>
          <w:rFonts w:ascii="Arial" w:hAnsi="Arial" w:cs="Arial"/>
          <w:b/>
          <w:bCs/>
          <w:sz w:val="20"/>
          <w:szCs w:val="20"/>
        </w:rPr>
        <w:t>ACTA NÚMERO TREINTA. VIGESIMA CUARTA SESIÓN ORDINARIA DEL CONCEJO MUNICIPAL DE NEJAPA.</w:t>
      </w:r>
      <w:r w:rsidRPr="00407D4A">
        <w:rPr>
          <w:rFonts w:ascii="Arial" w:hAnsi="Arial" w:cs="Arial"/>
          <w:b/>
          <w:sz w:val="20"/>
          <w:szCs w:val="20"/>
        </w:rPr>
        <w:t xml:space="preserve"> </w:t>
      </w:r>
      <w:r w:rsidRPr="00407D4A">
        <w:rPr>
          <w:rFonts w:ascii="Arial" w:hAnsi="Arial" w:cs="Arial"/>
          <w:sz w:val="20"/>
          <w:szCs w:val="20"/>
        </w:rPr>
        <w:t xml:space="preserve">Convocada por el Alcalde Municipal, Ingeniero Adolfo Rivas Barrios, y celebrada por el Concejo Municipal en el Hostal Los Ranchos, de esta ciudad, desde las ocho horas del día </w:t>
      </w:r>
      <w:r w:rsidR="00457DC4">
        <w:rPr>
          <w:rFonts w:ascii="Arial" w:hAnsi="Arial" w:cs="Arial"/>
          <w:sz w:val="20"/>
          <w:szCs w:val="20"/>
        </w:rPr>
        <w:t>quince</w:t>
      </w:r>
      <w:r w:rsidRPr="00407D4A">
        <w:rPr>
          <w:rFonts w:ascii="Arial" w:hAnsi="Arial" w:cs="Arial"/>
          <w:sz w:val="20"/>
          <w:szCs w:val="20"/>
        </w:rPr>
        <w:t xml:space="preserve"> de diciembre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Licenciado Felix Alfredo Medina Cerna, el Asesor Legal Licenciado Hector Mauricio Sandoval Miranda, la Jefa de UACI señora Nora del Carmen Aguirre de Sanchez, y la Suscrita Secretaria Municipal, Licenciada Silvia Noemy Ayala Guillén.</w:t>
      </w:r>
      <w:r w:rsidRPr="00407D4A">
        <w:rPr>
          <w:rFonts w:ascii="Arial" w:hAnsi="Arial" w:cs="Arial"/>
          <w:b/>
          <w:sz w:val="20"/>
          <w:szCs w:val="20"/>
        </w:rPr>
        <w:t xml:space="preserve"> ”””””””””””””””” </w:t>
      </w:r>
      <w:r w:rsidRPr="00407D4A">
        <w:rPr>
          <w:rFonts w:ascii="Arial" w:hAnsi="Arial" w:cs="Arial"/>
          <w:b/>
          <w:bCs/>
          <w:sz w:val="20"/>
          <w:szCs w:val="20"/>
        </w:rPr>
        <w:t>DESARROLLO DE LA SESION.</w:t>
      </w:r>
      <w:r w:rsidRPr="00407D4A">
        <w:rPr>
          <w:rFonts w:ascii="Arial" w:hAnsi="Arial" w:cs="Arial"/>
          <w:b/>
          <w:sz w:val="20"/>
          <w:szCs w:val="20"/>
        </w:rPr>
        <w:t xml:space="preserve"> </w:t>
      </w:r>
      <w:r w:rsidRPr="00407D4A">
        <w:rPr>
          <w:rFonts w:ascii="Arial" w:hAnsi="Arial" w:cs="Arial"/>
          <w:sz w:val="20"/>
          <w:szCs w:val="20"/>
        </w:rPr>
        <w:t xml:space="preserve">La suscrita procedió a: </w:t>
      </w:r>
      <w:r w:rsidRPr="00407D4A">
        <w:rPr>
          <w:rFonts w:ascii="Arial" w:hAnsi="Arial" w:cs="Arial"/>
          <w:b/>
          <w:sz w:val="20"/>
          <w:szCs w:val="20"/>
        </w:rPr>
        <w:t>A)</w:t>
      </w:r>
      <w:r w:rsidRPr="00407D4A">
        <w:rPr>
          <w:rFonts w:ascii="Arial" w:hAnsi="Arial" w:cs="Arial"/>
          <w:sz w:val="20"/>
          <w:szCs w:val="20"/>
        </w:rPr>
        <w:t xml:space="preserve"> Verificación del Quórum, lo que se comprobó estando presentes, El Alcalde Municipal, ocho regidores propietarios y cuatro suplentes. </w:t>
      </w:r>
      <w:r w:rsidRPr="00407D4A">
        <w:rPr>
          <w:rFonts w:ascii="Arial" w:hAnsi="Arial" w:cs="Arial"/>
          <w:b/>
          <w:sz w:val="20"/>
          <w:szCs w:val="20"/>
        </w:rPr>
        <w:t>B)</w:t>
      </w:r>
      <w:r w:rsidRPr="00407D4A">
        <w:rPr>
          <w:rFonts w:ascii="Arial" w:hAnsi="Arial" w:cs="Arial"/>
          <w:sz w:val="20"/>
          <w:szCs w:val="20"/>
        </w:rPr>
        <w:t xml:space="preserve"> Se leyó el Acta numero VEINTISIETE, que corresponde a la Vigésima Segunda Sesión Ordinaria celebrada por el Concejo Municipal de Nejapa, a las ocho horas del día diecisiete de noviembre del año dos mil veinte;  la que se aprobó por unanimidad; y </w:t>
      </w:r>
      <w:r w:rsidRPr="00407D4A">
        <w:rPr>
          <w:rFonts w:ascii="Arial" w:hAnsi="Arial" w:cs="Arial"/>
          <w:b/>
          <w:sz w:val="20"/>
          <w:szCs w:val="20"/>
        </w:rPr>
        <w:t>C)</w:t>
      </w:r>
      <w:r w:rsidRPr="00407D4A">
        <w:rPr>
          <w:rFonts w:ascii="Arial" w:hAnsi="Arial" w:cs="Arial"/>
          <w:sz w:val="20"/>
          <w:szCs w:val="20"/>
        </w:rPr>
        <w:t xml:space="preserve"> Se sometió para aprobación la siguiente agenda: </w:t>
      </w:r>
      <w:r w:rsidRPr="00407D4A">
        <w:rPr>
          <w:rFonts w:ascii="Arial" w:hAnsi="Arial" w:cs="Arial"/>
          <w:b/>
          <w:sz w:val="20"/>
          <w:szCs w:val="20"/>
        </w:rPr>
        <w:t>PUNTO UNO: INFORMES:</w:t>
      </w:r>
      <w:r w:rsidRPr="00407D4A">
        <w:rPr>
          <w:rFonts w:ascii="Arial" w:hAnsi="Arial" w:cs="Arial"/>
          <w:sz w:val="20"/>
          <w:szCs w:val="20"/>
        </w:rPr>
        <w:t xml:space="preserve"> </w:t>
      </w:r>
      <w:r w:rsidRPr="00407D4A">
        <w:rPr>
          <w:rFonts w:ascii="Arial" w:hAnsi="Arial" w:cs="Arial"/>
          <w:b/>
          <w:sz w:val="20"/>
          <w:szCs w:val="20"/>
        </w:rPr>
        <w:t>a)</w:t>
      </w:r>
      <w:r w:rsidRPr="00407D4A">
        <w:rPr>
          <w:rFonts w:ascii="Arial" w:hAnsi="Arial" w:cs="Arial"/>
          <w:sz w:val="20"/>
          <w:szCs w:val="20"/>
        </w:rPr>
        <w:t xml:space="preserve"> Auditor Interno, Lic. Irvin Rodríguez. </w:t>
      </w:r>
      <w:r w:rsidRPr="00407D4A">
        <w:rPr>
          <w:rFonts w:ascii="Arial" w:hAnsi="Arial" w:cs="Arial"/>
          <w:b/>
          <w:sz w:val="20"/>
          <w:szCs w:val="20"/>
        </w:rPr>
        <w:t>PUNTO DOS: UACI.</w:t>
      </w:r>
      <w:r w:rsidRPr="00407D4A">
        <w:rPr>
          <w:rFonts w:ascii="Arial" w:hAnsi="Arial" w:cs="Arial"/>
          <w:sz w:val="20"/>
          <w:szCs w:val="20"/>
        </w:rPr>
        <w:t xml:space="preserve"> Informe de gastos; Solicitud de Modificación de Acuerdo 01 Acta 20 de fecha 22 de septiembre 2020 y Acuerdo 2 Acta 21 de fecha 06 de octubre de 2020 por error en el nombre de proyecto. </w:t>
      </w:r>
      <w:r w:rsidRPr="00407D4A">
        <w:rPr>
          <w:rFonts w:ascii="Arial" w:hAnsi="Arial" w:cs="Arial"/>
          <w:b/>
          <w:sz w:val="20"/>
          <w:szCs w:val="20"/>
        </w:rPr>
        <w:t>PUNTO TRES: JURIDICO.</w:t>
      </w:r>
      <w:r w:rsidRPr="00407D4A">
        <w:rPr>
          <w:rFonts w:ascii="Arial" w:hAnsi="Arial" w:cs="Arial"/>
          <w:sz w:val="20"/>
          <w:szCs w:val="20"/>
        </w:rPr>
        <w:t xml:space="preserve"> Solicitud de la Empresa UNDESA, S.A. DE C.V., para que se permita estacionar furgones en un terreno ubicado en Cantón El Salitre en zona de protección y aprovechamiento, Constitución de derecho de servidumbre de la calle en la que se instalarán los postes del tendido eléctrico para la nueva planta de tratamiento,  Solicitud de la Empresa Innovharte S.A. de C.V., respecto a que se le cancele el monto adicional de obras desarrolladas en el Proyecto: LP Reconstrucción de rancho polideportivo Vitoria Gasteiz. </w:t>
      </w:r>
      <w:r w:rsidRPr="00407D4A">
        <w:rPr>
          <w:rFonts w:ascii="Arial" w:hAnsi="Arial" w:cs="Arial"/>
          <w:b/>
          <w:sz w:val="20"/>
          <w:szCs w:val="20"/>
        </w:rPr>
        <w:t>PUNTO CUATRO:</w:t>
      </w:r>
      <w:r w:rsidRPr="00407D4A">
        <w:rPr>
          <w:rFonts w:ascii="Arial" w:hAnsi="Arial" w:cs="Arial"/>
          <w:sz w:val="20"/>
          <w:szCs w:val="20"/>
        </w:rPr>
        <w:t xml:space="preserve"> </w:t>
      </w:r>
      <w:r w:rsidRPr="00407D4A">
        <w:rPr>
          <w:rFonts w:ascii="Arial" w:hAnsi="Arial" w:cs="Arial"/>
          <w:b/>
          <w:sz w:val="20"/>
          <w:szCs w:val="20"/>
        </w:rPr>
        <w:t>ACUERDOS: a) UACI.</w:t>
      </w:r>
      <w:r w:rsidRPr="00407D4A">
        <w:rPr>
          <w:rFonts w:ascii="Arial" w:hAnsi="Arial" w:cs="Arial"/>
          <w:sz w:val="20"/>
          <w:szCs w:val="20"/>
        </w:rPr>
        <w:t xml:space="preserve"> Informe de gastos; Solicitud de Modificación de Acuerdo 01 Acta 20 de fecha 22 de septiembre 2020 y Acuerdo 2 Acta 21 de fecha 06 de octubre de 2020 por error en el nombre de proyecto; </w:t>
      </w:r>
      <w:r w:rsidRPr="00407D4A">
        <w:rPr>
          <w:rFonts w:ascii="Arial" w:hAnsi="Arial" w:cs="Arial"/>
          <w:b/>
          <w:sz w:val="20"/>
          <w:szCs w:val="20"/>
        </w:rPr>
        <w:t>b) JURIDICO.</w:t>
      </w:r>
      <w:r w:rsidRPr="00407D4A">
        <w:rPr>
          <w:rFonts w:ascii="Arial" w:hAnsi="Arial" w:cs="Arial"/>
          <w:sz w:val="20"/>
          <w:szCs w:val="20"/>
        </w:rPr>
        <w:t xml:space="preserve"> Solicitud de la Empresa UNDESA, S.A. DE C.V., para que se permita estacionar furgones en un terreno ubicado en Cantón El Salitre en zona de protección y aprovechamiento, Constitución de derecho de servidumbre de la calle en la que se instalarán los postes del tendido eléctrico para la nueva planta de tratamiento,  Solicitud de la Empresa Innovharte S.A. de C.V., respecto a que se le cancele el monto adicional de obras desarrolladas en el Proyecto: LP Reconstrucción de rancho polideportivo Vitoria Gasteiz; </w:t>
      </w:r>
      <w:r w:rsidRPr="00407D4A">
        <w:rPr>
          <w:rFonts w:ascii="Arial" w:hAnsi="Arial" w:cs="Arial"/>
          <w:b/>
          <w:sz w:val="20"/>
          <w:szCs w:val="20"/>
        </w:rPr>
        <w:t>c)</w:t>
      </w:r>
      <w:r w:rsidRPr="00407D4A">
        <w:rPr>
          <w:rFonts w:ascii="Arial" w:hAnsi="Arial" w:cs="Arial"/>
          <w:sz w:val="20"/>
          <w:szCs w:val="20"/>
        </w:rPr>
        <w:t xml:space="preserve"> Solicitud presentada por el Licenciado Juan Francisco Chavajay Hernández, Encargado de Activo, erogación de fondos </w:t>
      </w:r>
      <w:r w:rsidRPr="00407D4A">
        <w:rPr>
          <w:rFonts w:ascii="Arial" w:hAnsi="Arial" w:cs="Arial"/>
          <w:b/>
          <w:sz w:val="20"/>
          <w:szCs w:val="20"/>
        </w:rPr>
        <w:t>d)</w:t>
      </w:r>
      <w:r w:rsidRPr="00407D4A">
        <w:rPr>
          <w:rFonts w:ascii="Arial" w:hAnsi="Arial" w:cs="Arial"/>
          <w:sz w:val="20"/>
          <w:szCs w:val="20"/>
        </w:rPr>
        <w:t xml:space="preserve"> Solicitud presentada por la Licenciada Blanca María Nolasco Vasquez, Tesorera Municipal, activación de cuentas bancarias; </w:t>
      </w:r>
      <w:r w:rsidRPr="00407D4A">
        <w:rPr>
          <w:rFonts w:ascii="Arial" w:hAnsi="Arial" w:cs="Arial"/>
          <w:b/>
          <w:sz w:val="20"/>
          <w:szCs w:val="20"/>
        </w:rPr>
        <w:t>e)</w:t>
      </w:r>
      <w:r w:rsidRPr="00407D4A">
        <w:rPr>
          <w:rFonts w:ascii="Arial" w:hAnsi="Arial" w:cs="Arial"/>
          <w:sz w:val="20"/>
          <w:szCs w:val="20"/>
        </w:rPr>
        <w:t xml:space="preserve"> Solicitud presentada por la señora Delmy Henríquez Lara, Oficial de Gestión Documental y Archivo, Aprobación de Normativa Institucional de Gestión Documental y Archivo; </w:t>
      </w:r>
      <w:r w:rsidRPr="00407D4A">
        <w:rPr>
          <w:rFonts w:ascii="Arial" w:hAnsi="Arial" w:cs="Arial"/>
          <w:b/>
          <w:sz w:val="20"/>
          <w:szCs w:val="20"/>
        </w:rPr>
        <w:t>f)</w:t>
      </w:r>
      <w:r w:rsidRPr="00407D4A">
        <w:rPr>
          <w:rFonts w:ascii="Arial" w:hAnsi="Arial" w:cs="Arial"/>
          <w:sz w:val="20"/>
          <w:szCs w:val="20"/>
        </w:rPr>
        <w:t xml:space="preserve"> Solicitud presentada por miembros de la Comisión Deslave Nejapa, Ayuda económica para voluntarios de Comandos de Salvamento Filial Nejapa; </w:t>
      </w:r>
      <w:r w:rsidRPr="00407D4A">
        <w:rPr>
          <w:rFonts w:ascii="Arial" w:hAnsi="Arial" w:cs="Arial"/>
          <w:b/>
          <w:sz w:val="20"/>
          <w:szCs w:val="20"/>
        </w:rPr>
        <w:t xml:space="preserve">g) </w:t>
      </w:r>
      <w:r w:rsidRPr="00407D4A">
        <w:rPr>
          <w:rFonts w:ascii="Arial" w:hAnsi="Arial" w:cs="Arial"/>
          <w:sz w:val="20"/>
          <w:szCs w:val="20"/>
        </w:rPr>
        <w:t xml:space="preserve">Carpeta: Fortalecimiento del tejido económico de los agricultores y agricultoras del Municipio de Nejapa, a través de la entrega de fertilizantes, herbicida y semilla certificada cosecha 2021.  </w:t>
      </w:r>
      <w:r w:rsidRPr="00407D4A">
        <w:rPr>
          <w:rFonts w:ascii="Arial" w:hAnsi="Arial" w:cs="Arial"/>
          <w:b/>
          <w:sz w:val="20"/>
          <w:szCs w:val="20"/>
        </w:rPr>
        <w:t>PUNTO CINCO: VARIOS.</w:t>
      </w:r>
      <w:r w:rsidRPr="00407D4A">
        <w:rPr>
          <w:rFonts w:ascii="Arial" w:hAnsi="Arial" w:cs="Arial"/>
          <w:sz w:val="20"/>
          <w:szCs w:val="20"/>
        </w:rPr>
        <w:t xml:space="preserve"> </w:t>
      </w:r>
      <w:r w:rsidRPr="00407D4A">
        <w:rPr>
          <w:rFonts w:ascii="Arial" w:hAnsi="Arial" w:cs="Arial"/>
          <w:b/>
          <w:sz w:val="20"/>
          <w:szCs w:val="20"/>
        </w:rPr>
        <w:t xml:space="preserve">”””””””””””” DISCUSION Y TOMA DE ACUERDOS.””””””””””””” PUNTO UNO: INFORMES: A. </w:t>
      </w:r>
      <w:r w:rsidRPr="00897EAE">
        <w:rPr>
          <w:rFonts w:ascii="Arial" w:hAnsi="Arial" w:cs="Arial"/>
          <w:sz w:val="20"/>
          <w:szCs w:val="20"/>
        </w:rPr>
        <w:t xml:space="preserve">En este momento el Licenciado Irvin Alberto Rodríguez, </w:t>
      </w:r>
      <w:r>
        <w:rPr>
          <w:rFonts w:ascii="Arial" w:hAnsi="Arial" w:cs="Arial"/>
          <w:sz w:val="20"/>
          <w:szCs w:val="20"/>
        </w:rPr>
        <w:t xml:space="preserve">manifiesta que en cuanto al Examen </w:t>
      </w:r>
      <w:r w:rsidRPr="00897EAE">
        <w:rPr>
          <w:rFonts w:ascii="Arial" w:hAnsi="Arial" w:cs="Arial"/>
          <w:sz w:val="20"/>
          <w:szCs w:val="20"/>
        </w:rPr>
        <w:t xml:space="preserve">Especial </w:t>
      </w:r>
      <w:r>
        <w:rPr>
          <w:rFonts w:ascii="Arial" w:hAnsi="Arial" w:cs="Arial"/>
          <w:sz w:val="20"/>
          <w:szCs w:val="20"/>
        </w:rPr>
        <w:t>que realizó en tesorería ya pasaron 15 días donde se le dijo a la tesorera que presentara la respuesta a las observaciones y no lo ha hecho y a él los tiempos no le coinciden, por lo que pediría que se le dé seguimiento, ya que la negativa de ella le impide continuar con su trabajo, el otro informe es que se han detectado documentos con más de un año de antigüedad para los pagos, esto refleja que controles no hay, así ha encontrado dos factores del año 2019 que no se han pagado. Pide la palabra el Regidor Rivera Hernández, que por que no se le manda a llamar, y que el Alcalde tome acción en eso, además pregunta que paso con el pago del supervisor que el hombre está pendiente de eso. Pide la palabra el Alcalde Municipal y dice que manifiesta que no se le ha vencido el plazo que se le dio y está trabajando en eso.  Pide la palabra el Regidor Sanchez Rodríguez, y dice que este tipo de cosas no es primera vez que se conocen, ha podido observar que muchas veces en las unidades no quieren dar la información, se enojan y a veces ni la tienen, se ha mejorado bastante, pero falta, el reto que queda es como encarrila a todos.</w:t>
      </w:r>
      <w:r w:rsidRPr="00E15BE5">
        <w:rPr>
          <w:rFonts w:ascii="Arial" w:hAnsi="Arial" w:cs="Arial"/>
          <w:b/>
          <w:sz w:val="20"/>
          <w:szCs w:val="20"/>
        </w:rPr>
        <w:t xml:space="preserve"> B.</w:t>
      </w:r>
      <w:r>
        <w:rPr>
          <w:rFonts w:ascii="Arial" w:hAnsi="Arial" w:cs="Arial"/>
          <w:sz w:val="20"/>
          <w:szCs w:val="20"/>
        </w:rPr>
        <w:t xml:space="preserve"> La Regidora Calderón Velásquez, quien manifiesta que participo en una actividad en Tutultepeque del adulto mayor, se les llevo pastel, piñatas, víveres, la actividad fue un éxito, muy bonito reconoce el liderazgo de Milton. </w:t>
      </w:r>
      <w:r w:rsidRPr="00E15BE5">
        <w:rPr>
          <w:rFonts w:ascii="Arial" w:hAnsi="Arial" w:cs="Arial"/>
          <w:b/>
          <w:sz w:val="20"/>
          <w:szCs w:val="20"/>
        </w:rPr>
        <w:t>C.</w:t>
      </w:r>
      <w:r>
        <w:rPr>
          <w:rFonts w:ascii="Arial" w:hAnsi="Arial" w:cs="Arial"/>
          <w:sz w:val="20"/>
          <w:szCs w:val="20"/>
        </w:rPr>
        <w:t xml:space="preserve"> El Regidor Martinez Rodríguez, manifiesta que el proyecto de Los Amates va a paso lento, SIGET ha estado teniendo problemas aun están metiendo los postes, haciendo agujeros, además el día de ayer iniciaron el reparto de juguetes. </w:t>
      </w:r>
      <w:r>
        <w:rPr>
          <w:rFonts w:ascii="Arial" w:hAnsi="Arial" w:cs="Arial"/>
          <w:b/>
          <w:sz w:val="20"/>
          <w:szCs w:val="20"/>
        </w:rPr>
        <w:t>D</w:t>
      </w:r>
      <w:r w:rsidRPr="00407D4A">
        <w:rPr>
          <w:rFonts w:ascii="Arial" w:hAnsi="Arial" w:cs="Arial"/>
          <w:b/>
          <w:sz w:val="20"/>
          <w:szCs w:val="20"/>
        </w:rPr>
        <w:t>.</w:t>
      </w:r>
      <w:r w:rsidRPr="00407D4A">
        <w:rPr>
          <w:rFonts w:ascii="Arial" w:hAnsi="Arial" w:cs="Arial"/>
          <w:sz w:val="20"/>
          <w:szCs w:val="20"/>
        </w:rPr>
        <w:t xml:space="preserve"> El Regidor Paniagua Quijada, informa sobre las cuentas municipales, y manifiesta que en el Fondo Municipal el saldo a la fecha es de $</w:t>
      </w:r>
      <w:r>
        <w:rPr>
          <w:rFonts w:ascii="Arial" w:hAnsi="Arial" w:cs="Arial"/>
          <w:sz w:val="20"/>
          <w:szCs w:val="20"/>
        </w:rPr>
        <w:t>93,376.11</w:t>
      </w:r>
      <w:r w:rsidRPr="00407D4A">
        <w:rPr>
          <w:rFonts w:ascii="Arial" w:hAnsi="Arial" w:cs="Arial"/>
          <w:sz w:val="20"/>
          <w:szCs w:val="20"/>
        </w:rPr>
        <w:t xml:space="preserve">; el Polideportivo reporta ingresos </w:t>
      </w:r>
      <w:r>
        <w:rPr>
          <w:rFonts w:ascii="Arial" w:hAnsi="Arial" w:cs="Arial"/>
          <w:sz w:val="20"/>
          <w:szCs w:val="20"/>
        </w:rPr>
        <w:t xml:space="preserve">en puntos </w:t>
      </w:r>
      <w:r w:rsidRPr="00407D4A">
        <w:rPr>
          <w:rFonts w:ascii="Arial" w:hAnsi="Arial" w:cs="Arial"/>
          <w:sz w:val="20"/>
          <w:szCs w:val="20"/>
        </w:rPr>
        <w:t>de</w:t>
      </w:r>
      <w:r>
        <w:rPr>
          <w:rFonts w:ascii="Arial" w:hAnsi="Arial" w:cs="Arial"/>
          <w:sz w:val="20"/>
          <w:szCs w:val="20"/>
        </w:rPr>
        <w:t xml:space="preserve"> venta es de $3,984.60 y en boletería $925.77, para poder salir bien en diciembre necesitamos $42,000.00, en recuperación de mora entro la cantidad de $2,806.73.</w:t>
      </w:r>
      <w:r w:rsidRPr="00407D4A">
        <w:rPr>
          <w:rFonts w:ascii="Arial" w:hAnsi="Arial" w:cs="Arial"/>
          <w:sz w:val="20"/>
          <w:szCs w:val="20"/>
        </w:rPr>
        <w:t xml:space="preserve"> </w:t>
      </w:r>
      <w:r w:rsidRPr="00407D4A">
        <w:rPr>
          <w:rFonts w:ascii="Arial" w:hAnsi="Arial" w:cs="Arial"/>
          <w:b/>
          <w:sz w:val="20"/>
          <w:szCs w:val="20"/>
        </w:rPr>
        <w:t>PUNTO DOS: UACI.</w:t>
      </w:r>
      <w:r w:rsidRPr="00407D4A">
        <w:rPr>
          <w:rFonts w:ascii="Arial" w:hAnsi="Arial" w:cs="Arial"/>
          <w:sz w:val="20"/>
          <w:szCs w:val="20"/>
        </w:rPr>
        <w:t xml:space="preserve"> Informe de gastos; Solicitud de Modificación de Acuerdo 01 Acta 20 de fecha 22 de septiembre 2020 y Acuerdo 2 Acta 21 de fecha 06 de octubre de 2020 por error en el nombre de proyecto, discutidos los puntos uno a uno, por unanimidad deciden que pasen para acuerdo municipal. </w:t>
      </w:r>
      <w:r w:rsidRPr="00407D4A">
        <w:rPr>
          <w:rFonts w:ascii="Arial" w:hAnsi="Arial" w:cs="Arial"/>
          <w:b/>
          <w:sz w:val="20"/>
          <w:szCs w:val="20"/>
        </w:rPr>
        <w:t>PUNTO TRES: JURIDICO.</w:t>
      </w:r>
      <w:r w:rsidRPr="00407D4A">
        <w:rPr>
          <w:rFonts w:ascii="Arial" w:hAnsi="Arial" w:cs="Arial"/>
          <w:sz w:val="20"/>
          <w:szCs w:val="20"/>
        </w:rPr>
        <w:t xml:space="preserve"> Solicitud de la Empresa UNDESA, S.A. DE C.V., para que se permita estacionar furgones en un terreno ubicado en Cantón El Salitre en zona de protección y aprovechamiento, Constitución de derecho de servidumbre de la calle en la que se instalarán los postes del tendido eléctrico para la nueva planta de tratamiento,  Solicitud de la Empresa Innovharte S.A. de C.V., respecto a que se le cancele el monto adicional de obras desarrolladas en el Proyecto: LP Reconstrucción de rancho polideportivo Vitoria Gasteiz, expuestos y discutidos uno a uno los puntos por unanimidad se decide que pasen para acuerdo  municipa</w:t>
      </w:r>
      <w:r w:rsidRPr="00407D4A">
        <w:rPr>
          <w:rFonts w:ascii="Arial" w:hAnsi="Arial" w:cs="Arial"/>
          <w:b/>
          <w:sz w:val="20"/>
          <w:szCs w:val="20"/>
        </w:rPr>
        <w:t xml:space="preserve">l. </w:t>
      </w:r>
      <w:r w:rsidRPr="00407D4A">
        <w:rPr>
          <w:rFonts w:ascii="Arial" w:hAnsi="Arial" w:cs="Arial"/>
          <w:b/>
          <w:bCs/>
          <w:sz w:val="20"/>
          <w:szCs w:val="20"/>
        </w:rPr>
        <w:t>PUNTO CUATRO: ACUERDOS:</w:t>
      </w:r>
      <w:r w:rsidRPr="00407D4A">
        <w:rPr>
          <w:rFonts w:ascii="Arial" w:hAnsi="Arial" w:cs="Arial"/>
          <w:b/>
          <w:sz w:val="20"/>
          <w:szCs w:val="20"/>
        </w:rPr>
        <w:t xml:space="preserve"> a) UACI. </w:t>
      </w:r>
      <w:r w:rsidRPr="00407D4A">
        <w:rPr>
          <w:rFonts w:ascii="Arial" w:hAnsi="Arial" w:cs="Arial"/>
          <w:b/>
          <w:sz w:val="20"/>
          <w:szCs w:val="20"/>
          <w:u w:val="single"/>
        </w:rPr>
        <w:t>Informe de gastos; Solicitud de Modificación de Acuerdo 01 Acta 20 de fecha 22 de septiembre 2020 y Acuerdo 2 Acta 21 de fecha 06 de octubre de 2020 por error en el nombre de proyecto</w:t>
      </w:r>
      <w:r w:rsidRPr="00407D4A">
        <w:rPr>
          <w:rFonts w:ascii="Arial" w:hAnsi="Arial" w:cs="Arial"/>
          <w:sz w:val="20"/>
          <w:szCs w:val="20"/>
          <w:u w:val="single"/>
        </w:rPr>
        <w:t>:</w:t>
      </w:r>
      <w:r w:rsidRPr="00407D4A">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sidRPr="00407D4A">
        <w:rPr>
          <w:rFonts w:ascii="Arial" w:hAnsi="Arial" w:cs="Arial"/>
          <w:b/>
          <w:sz w:val="20"/>
          <w:szCs w:val="20"/>
        </w:rPr>
        <w:t xml:space="preserve"> </w:t>
      </w:r>
      <w:r w:rsidRPr="00407D4A">
        <w:rPr>
          <w:rFonts w:ascii="Arial" w:hAnsi="Arial" w:cs="Arial"/>
          <w:b/>
          <w:bCs/>
          <w:sz w:val="20"/>
          <w:szCs w:val="20"/>
          <w:shd w:val="clear" w:color="auto" w:fill="FFFFFF"/>
        </w:rPr>
        <w:t xml:space="preserve">ACUERDO NUMERO UNO: </w:t>
      </w:r>
      <w:r w:rsidRPr="00407D4A">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407D4A">
        <w:rPr>
          <w:rFonts w:ascii="Arial" w:hAnsi="Arial" w:cs="Arial"/>
          <w:b/>
          <w:sz w:val="20"/>
          <w:szCs w:val="20"/>
        </w:rPr>
        <w:t>ACUERDA:</w:t>
      </w:r>
      <w:r w:rsidRPr="00407D4A">
        <w:rPr>
          <w:rFonts w:ascii="Arial" w:hAnsi="Arial" w:cs="Arial"/>
          <w:sz w:val="20"/>
          <w:szCs w:val="20"/>
        </w:rPr>
        <w:t xml:space="preserve"> </w:t>
      </w:r>
      <w:r w:rsidRPr="00407D4A">
        <w:rPr>
          <w:rFonts w:ascii="Arial" w:hAnsi="Arial" w:cs="Arial"/>
          <w:b/>
          <w:sz w:val="20"/>
          <w:szCs w:val="20"/>
        </w:rPr>
        <w:t>a)</w:t>
      </w:r>
      <w:r w:rsidRPr="00407D4A">
        <w:rPr>
          <w:rFonts w:ascii="Arial" w:hAnsi="Arial" w:cs="Arial"/>
          <w:sz w:val="20"/>
          <w:szCs w:val="20"/>
        </w:rPr>
        <w:t xml:space="preserve"> Aprobar el cuadro siguiente:</w:t>
      </w:r>
    </w:p>
    <w:tbl>
      <w:tblPr>
        <w:tblW w:w="10491" w:type="dxa"/>
        <w:tblInd w:w="-923" w:type="dxa"/>
        <w:tblLayout w:type="fixed"/>
        <w:tblCellMar>
          <w:left w:w="70" w:type="dxa"/>
          <w:right w:w="70" w:type="dxa"/>
        </w:tblCellMar>
        <w:tblLook w:val="04A0" w:firstRow="1" w:lastRow="0" w:firstColumn="1" w:lastColumn="0" w:noHBand="0" w:noVBand="1"/>
      </w:tblPr>
      <w:tblGrid>
        <w:gridCol w:w="426"/>
        <w:gridCol w:w="851"/>
        <w:gridCol w:w="1276"/>
        <w:gridCol w:w="1559"/>
        <w:gridCol w:w="1276"/>
        <w:gridCol w:w="2126"/>
        <w:gridCol w:w="1276"/>
        <w:gridCol w:w="850"/>
        <w:gridCol w:w="851"/>
      </w:tblGrid>
      <w:tr w:rsidR="00D97E51" w:rsidRPr="00E23CF8" w14:paraId="2CC570C6" w14:textId="77777777" w:rsidTr="001918C8">
        <w:trPr>
          <w:trHeight w:val="347"/>
        </w:trPr>
        <w:tc>
          <w:tcPr>
            <w:tcW w:w="10491"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30FE4" w14:textId="77777777" w:rsidR="00D97E51" w:rsidRPr="00E23CF8" w:rsidRDefault="00D97E51" w:rsidP="001918C8">
            <w:pPr>
              <w:jc w:val="center"/>
              <w:rPr>
                <w:rFonts w:ascii="Arial Narrow" w:hAnsi="Arial Narrow" w:cs="Calibri"/>
                <w:b/>
                <w:bCs/>
                <w:sz w:val="16"/>
                <w:szCs w:val="16"/>
                <w:lang w:eastAsia="es-SV"/>
              </w:rPr>
            </w:pPr>
            <w:r w:rsidRPr="00E23CF8">
              <w:rPr>
                <w:rFonts w:ascii="Arial Narrow" w:hAnsi="Arial Narrow" w:cs="Calibri"/>
                <w:b/>
                <w:bCs/>
                <w:sz w:val="16"/>
                <w:szCs w:val="16"/>
                <w:lang w:eastAsia="es-SV"/>
              </w:rPr>
              <w:t xml:space="preserve">A RECOMENDACIÓN DE LA COMISION DE COMPRAS SE PRESENTA EL SIGUIENTE INFORME DE ADQUISICIONES Y CONTRATACIONES </w:t>
            </w:r>
          </w:p>
        </w:tc>
      </w:tr>
      <w:tr w:rsidR="00D97E51" w:rsidRPr="00E23CF8" w14:paraId="64D3A6CD" w14:textId="77777777" w:rsidTr="001918C8">
        <w:trPr>
          <w:trHeight w:val="300"/>
        </w:trPr>
        <w:tc>
          <w:tcPr>
            <w:tcW w:w="1277" w:type="dxa"/>
            <w:gridSpan w:val="2"/>
            <w:tcBorders>
              <w:top w:val="single" w:sz="4" w:space="0" w:color="000000"/>
              <w:left w:val="single" w:sz="4" w:space="0" w:color="000000"/>
              <w:bottom w:val="single" w:sz="4" w:space="0" w:color="000000"/>
              <w:right w:val="nil"/>
            </w:tcBorders>
            <w:shd w:val="clear" w:color="auto" w:fill="auto"/>
            <w:vAlign w:val="center"/>
            <w:hideMark/>
          </w:tcPr>
          <w:p w14:paraId="2D8438B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14/12/2020</w:t>
            </w:r>
          </w:p>
        </w:tc>
        <w:tc>
          <w:tcPr>
            <w:tcW w:w="1276" w:type="dxa"/>
            <w:tcBorders>
              <w:top w:val="nil"/>
              <w:left w:val="nil"/>
              <w:bottom w:val="single" w:sz="4" w:space="0" w:color="000000"/>
              <w:right w:val="nil"/>
            </w:tcBorders>
            <w:shd w:val="clear" w:color="auto" w:fill="auto"/>
            <w:noWrap/>
            <w:vAlign w:val="center"/>
            <w:hideMark/>
          </w:tcPr>
          <w:p w14:paraId="447FB332"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559" w:type="dxa"/>
            <w:tcBorders>
              <w:top w:val="nil"/>
              <w:left w:val="nil"/>
              <w:bottom w:val="single" w:sz="4" w:space="0" w:color="000000"/>
              <w:right w:val="single" w:sz="4" w:space="0" w:color="000000"/>
            </w:tcBorders>
            <w:shd w:val="clear" w:color="auto" w:fill="auto"/>
            <w:noWrap/>
            <w:vAlign w:val="center"/>
            <w:hideMark/>
          </w:tcPr>
          <w:p w14:paraId="720A5748"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11C3685C"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14:paraId="1087470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14:paraId="30BB799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850" w:type="dxa"/>
            <w:tcBorders>
              <w:top w:val="nil"/>
              <w:left w:val="nil"/>
              <w:bottom w:val="single" w:sz="4" w:space="0" w:color="000000"/>
              <w:right w:val="single" w:sz="4" w:space="0" w:color="000000"/>
            </w:tcBorders>
            <w:shd w:val="clear" w:color="000000" w:fill="FFFFFF"/>
            <w:vAlign w:val="center"/>
            <w:hideMark/>
          </w:tcPr>
          <w:p w14:paraId="2335086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851" w:type="dxa"/>
            <w:tcBorders>
              <w:top w:val="nil"/>
              <w:left w:val="nil"/>
              <w:bottom w:val="nil"/>
              <w:right w:val="single" w:sz="4" w:space="0" w:color="000000"/>
            </w:tcBorders>
            <w:shd w:val="clear" w:color="auto" w:fill="auto"/>
            <w:vAlign w:val="center"/>
            <w:hideMark/>
          </w:tcPr>
          <w:p w14:paraId="449009C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 </w:t>
            </w:r>
          </w:p>
        </w:tc>
      </w:tr>
      <w:tr w:rsidR="00D97E51" w:rsidRPr="00E23CF8" w14:paraId="47B2ABF7" w14:textId="77777777" w:rsidTr="001918C8">
        <w:trPr>
          <w:trHeight w:val="560"/>
        </w:trPr>
        <w:tc>
          <w:tcPr>
            <w:tcW w:w="426" w:type="dxa"/>
            <w:tcBorders>
              <w:top w:val="nil"/>
              <w:left w:val="single" w:sz="4" w:space="0" w:color="000000"/>
              <w:bottom w:val="single" w:sz="4" w:space="0" w:color="000000"/>
              <w:right w:val="single" w:sz="4" w:space="0" w:color="000000"/>
            </w:tcBorders>
            <w:shd w:val="clear" w:color="DEEAF6" w:fill="DEEAF6"/>
            <w:vAlign w:val="center"/>
            <w:hideMark/>
          </w:tcPr>
          <w:p w14:paraId="26B2F75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No.</w:t>
            </w:r>
          </w:p>
        </w:tc>
        <w:tc>
          <w:tcPr>
            <w:tcW w:w="851" w:type="dxa"/>
            <w:tcBorders>
              <w:top w:val="nil"/>
              <w:left w:val="nil"/>
              <w:bottom w:val="single" w:sz="4" w:space="0" w:color="000000"/>
              <w:right w:val="single" w:sz="4" w:space="0" w:color="000000"/>
            </w:tcBorders>
            <w:shd w:val="clear" w:color="DEEAF6" w:fill="DEEAF6"/>
            <w:vAlign w:val="center"/>
            <w:hideMark/>
          </w:tcPr>
          <w:p w14:paraId="3AC6A708"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No REQUI</w:t>
            </w:r>
          </w:p>
        </w:tc>
        <w:tc>
          <w:tcPr>
            <w:tcW w:w="1276" w:type="dxa"/>
            <w:tcBorders>
              <w:top w:val="nil"/>
              <w:left w:val="nil"/>
              <w:bottom w:val="single" w:sz="4" w:space="0" w:color="000000"/>
              <w:right w:val="single" w:sz="4" w:space="0" w:color="000000"/>
            </w:tcBorders>
            <w:shd w:val="clear" w:color="DEEAF6" w:fill="DEEAF6"/>
            <w:vAlign w:val="center"/>
            <w:hideMark/>
          </w:tcPr>
          <w:p w14:paraId="7202B81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FECHA DE SOLICITUD</w:t>
            </w:r>
          </w:p>
        </w:tc>
        <w:tc>
          <w:tcPr>
            <w:tcW w:w="1559" w:type="dxa"/>
            <w:tcBorders>
              <w:top w:val="nil"/>
              <w:left w:val="nil"/>
              <w:bottom w:val="single" w:sz="4" w:space="0" w:color="000000"/>
              <w:right w:val="single" w:sz="4" w:space="0" w:color="000000"/>
            </w:tcBorders>
            <w:shd w:val="clear" w:color="DEEAF6" w:fill="DEEAF6"/>
            <w:vAlign w:val="center"/>
            <w:hideMark/>
          </w:tcPr>
          <w:p w14:paraId="6D5E4B69"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NOMBRE/ PROYECTO</w:t>
            </w:r>
          </w:p>
        </w:tc>
        <w:tc>
          <w:tcPr>
            <w:tcW w:w="1276" w:type="dxa"/>
            <w:tcBorders>
              <w:top w:val="nil"/>
              <w:left w:val="nil"/>
              <w:bottom w:val="single" w:sz="4" w:space="0" w:color="000000"/>
              <w:right w:val="single" w:sz="4" w:space="0" w:color="000000"/>
            </w:tcBorders>
            <w:shd w:val="clear" w:color="DEEAF6" w:fill="DEEAF6"/>
            <w:vAlign w:val="center"/>
            <w:hideMark/>
          </w:tcPr>
          <w:p w14:paraId="557FE65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UNIDAD SOLICITANTE</w:t>
            </w:r>
          </w:p>
        </w:tc>
        <w:tc>
          <w:tcPr>
            <w:tcW w:w="2126" w:type="dxa"/>
            <w:tcBorders>
              <w:top w:val="nil"/>
              <w:left w:val="nil"/>
              <w:bottom w:val="single" w:sz="4" w:space="0" w:color="000000"/>
              <w:right w:val="single" w:sz="4" w:space="0" w:color="000000"/>
            </w:tcBorders>
            <w:shd w:val="clear" w:color="DEEAF6" w:fill="DEEAF6"/>
            <w:vAlign w:val="center"/>
            <w:hideMark/>
          </w:tcPr>
          <w:p w14:paraId="26B57B4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14:paraId="1B47A93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EMPRESA OFERTANTE</w:t>
            </w:r>
          </w:p>
        </w:tc>
        <w:tc>
          <w:tcPr>
            <w:tcW w:w="850" w:type="dxa"/>
            <w:tcBorders>
              <w:top w:val="nil"/>
              <w:left w:val="nil"/>
              <w:bottom w:val="single" w:sz="4" w:space="0" w:color="000000"/>
              <w:right w:val="nil"/>
            </w:tcBorders>
            <w:shd w:val="clear" w:color="DEEAF6" w:fill="FFFFFF"/>
            <w:vAlign w:val="center"/>
            <w:hideMark/>
          </w:tcPr>
          <w:p w14:paraId="27345D7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MONTO DE OFERTA</w:t>
            </w:r>
          </w:p>
        </w:tc>
        <w:tc>
          <w:tcPr>
            <w:tcW w:w="851" w:type="dxa"/>
            <w:tcBorders>
              <w:top w:val="single" w:sz="4" w:space="0" w:color="auto"/>
              <w:left w:val="single" w:sz="4" w:space="0" w:color="auto"/>
              <w:bottom w:val="single" w:sz="4" w:space="0" w:color="auto"/>
              <w:right w:val="single" w:sz="4" w:space="0" w:color="auto"/>
            </w:tcBorders>
            <w:shd w:val="clear" w:color="DEEAF6" w:fill="DEEAF6"/>
            <w:vAlign w:val="center"/>
            <w:hideMark/>
          </w:tcPr>
          <w:p w14:paraId="1EF2123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LINEA DE TRABAJO</w:t>
            </w:r>
          </w:p>
        </w:tc>
      </w:tr>
      <w:tr w:rsidR="00D97E51" w:rsidRPr="00E23CF8" w14:paraId="4B45EFEE" w14:textId="77777777" w:rsidTr="001918C8">
        <w:trPr>
          <w:trHeight w:val="138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C7BFB99"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w:t>
            </w:r>
          </w:p>
        </w:tc>
        <w:tc>
          <w:tcPr>
            <w:tcW w:w="851" w:type="dxa"/>
            <w:tcBorders>
              <w:top w:val="nil"/>
              <w:left w:val="nil"/>
              <w:bottom w:val="single" w:sz="4" w:space="0" w:color="000000"/>
              <w:right w:val="single" w:sz="4" w:space="0" w:color="000000"/>
            </w:tcBorders>
            <w:shd w:val="clear" w:color="auto" w:fill="auto"/>
            <w:vAlign w:val="center"/>
            <w:hideMark/>
          </w:tcPr>
          <w:p w14:paraId="2B6FE06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1412</w:t>
            </w:r>
          </w:p>
        </w:tc>
        <w:tc>
          <w:tcPr>
            <w:tcW w:w="1276" w:type="dxa"/>
            <w:tcBorders>
              <w:top w:val="nil"/>
              <w:left w:val="nil"/>
              <w:bottom w:val="single" w:sz="4" w:space="0" w:color="auto"/>
              <w:right w:val="single" w:sz="4" w:space="0" w:color="000000"/>
            </w:tcBorders>
            <w:shd w:val="clear" w:color="auto" w:fill="auto"/>
            <w:noWrap/>
            <w:vAlign w:val="center"/>
            <w:hideMark/>
          </w:tcPr>
          <w:p w14:paraId="7E0044E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26/11/2020</w:t>
            </w:r>
          </w:p>
        </w:tc>
        <w:tc>
          <w:tcPr>
            <w:tcW w:w="1559" w:type="dxa"/>
            <w:tcBorders>
              <w:top w:val="nil"/>
              <w:left w:val="nil"/>
              <w:bottom w:val="single" w:sz="4" w:space="0" w:color="000000"/>
              <w:right w:val="single" w:sz="4" w:space="0" w:color="000000"/>
            </w:tcBorders>
            <w:shd w:val="clear" w:color="auto" w:fill="auto"/>
            <w:vAlign w:val="center"/>
            <w:hideMark/>
          </w:tcPr>
          <w:p w14:paraId="6B6127D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DEPORTE, ARTE Y CULTURA COMO INSTRUMENTO DE CAMBIO PARA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14:paraId="0941502D"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29AD7A55"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PAGO POR SUMINISTRO DE 6 TROFEOS, 4 BALONES Y UNA PRESEA PARA APOYO  EN TORNEO RELAMPAGO DE COMUNIDAD SUCHINANDO Y COMUNIDAD EL VOLCAN, PROPUESTA DE ADMON DE ORDEN DE COMPRA: RENE GARCIA</w:t>
            </w:r>
          </w:p>
        </w:tc>
        <w:tc>
          <w:tcPr>
            <w:tcW w:w="1276" w:type="dxa"/>
            <w:tcBorders>
              <w:top w:val="nil"/>
              <w:left w:val="nil"/>
              <w:bottom w:val="single" w:sz="4" w:space="0" w:color="000000"/>
              <w:right w:val="single" w:sz="4" w:space="0" w:color="000000"/>
            </w:tcBorders>
            <w:shd w:val="clear" w:color="auto" w:fill="auto"/>
            <w:vAlign w:val="center"/>
            <w:hideMark/>
          </w:tcPr>
          <w:p w14:paraId="7F3ADA4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TOROGOZ, S.A DE C.V</w:t>
            </w:r>
          </w:p>
        </w:tc>
        <w:tc>
          <w:tcPr>
            <w:tcW w:w="850" w:type="dxa"/>
            <w:tcBorders>
              <w:top w:val="nil"/>
              <w:left w:val="nil"/>
              <w:bottom w:val="single" w:sz="4" w:space="0" w:color="000000"/>
              <w:right w:val="single" w:sz="4" w:space="0" w:color="000000"/>
            </w:tcBorders>
            <w:shd w:val="clear" w:color="000000" w:fill="FFFFFF"/>
            <w:vAlign w:val="center"/>
            <w:hideMark/>
          </w:tcPr>
          <w:p w14:paraId="0FD3E57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 xml:space="preserve">$518.50 </w:t>
            </w:r>
          </w:p>
        </w:tc>
        <w:tc>
          <w:tcPr>
            <w:tcW w:w="851" w:type="dxa"/>
            <w:tcBorders>
              <w:top w:val="nil"/>
              <w:left w:val="nil"/>
              <w:bottom w:val="single" w:sz="4" w:space="0" w:color="000000"/>
              <w:right w:val="single" w:sz="4" w:space="0" w:color="000000"/>
            </w:tcBorders>
            <w:shd w:val="clear" w:color="auto" w:fill="auto"/>
            <w:vAlign w:val="center"/>
            <w:hideMark/>
          </w:tcPr>
          <w:p w14:paraId="4F17488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030206</w:t>
            </w:r>
          </w:p>
        </w:tc>
      </w:tr>
      <w:tr w:rsidR="00D97E51" w:rsidRPr="00E23CF8" w14:paraId="635BDFCB" w14:textId="77777777" w:rsidTr="001918C8">
        <w:trPr>
          <w:trHeight w:val="111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512609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w:t>
            </w:r>
          </w:p>
        </w:tc>
        <w:tc>
          <w:tcPr>
            <w:tcW w:w="851" w:type="dxa"/>
            <w:tcBorders>
              <w:top w:val="nil"/>
              <w:left w:val="nil"/>
              <w:bottom w:val="single" w:sz="4" w:space="0" w:color="000000"/>
              <w:right w:val="single" w:sz="4" w:space="0" w:color="000000"/>
            </w:tcBorders>
            <w:shd w:val="clear" w:color="FFFFFF" w:fill="FFFFFF"/>
            <w:vAlign w:val="center"/>
            <w:hideMark/>
          </w:tcPr>
          <w:p w14:paraId="3D10669C"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1411</w:t>
            </w:r>
          </w:p>
        </w:tc>
        <w:tc>
          <w:tcPr>
            <w:tcW w:w="1276" w:type="dxa"/>
            <w:tcBorders>
              <w:top w:val="nil"/>
              <w:left w:val="nil"/>
              <w:bottom w:val="single" w:sz="4" w:space="0" w:color="auto"/>
              <w:right w:val="single" w:sz="4" w:space="0" w:color="000000"/>
            </w:tcBorders>
            <w:shd w:val="clear" w:color="auto" w:fill="auto"/>
            <w:noWrap/>
            <w:vAlign w:val="center"/>
            <w:hideMark/>
          </w:tcPr>
          <w:p w14:paraId="393D3BC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26/11/2020</w:t>
            </w:r>
          </w:p>
        </w:tc>
        <w:tc>
          <w:tcPr>
            <w:tcW w:w="1559" w:type="dxa"/>
            <w:tcBorders>
              <w:top w:val="nil"/>
              <w:left w:val="nil"/>
              <w:bottom w:val="single" w:sz="4" w:space="0" w:color="000000"/>
              <w:right w:val="single" w:sz="4" w:space="0" w:color="000000"/>
            </w:tcBorders>
            <w:shd w:val="clear" w:color="auto" w:fill="auto"/>
            <w:vAlign w:val="center"/>
            <w:hideMark/>
          </w:tcPr>
          <w:p w14:paraId="7D2AF13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DEPORTE, ARTE Y CULTURA COMO INSTRUMENTO DE CAMBIO PARA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14:paraId="7375E15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14:paraId="0C51BBC4"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PAGO POR SUMINISTRO DE 11 UNIFORMES , Y 11  ESTAMPADOS PARA APOYO A COMUNIDAD SUCHINANGO Y COMUNIDAD EL VOLCAN, PROPUESTA DE ADMON DE ORDEN DE COMPRA: RENE GARCIA</w:t>
            </w:r>
          </w:p>
        </w:tc>
        <w:tc>
          <w:tcPr>
            <w:tcW w:w="1276" w:type="dxa"/>
            <w:tcBorders>
              <w:top w:val="nil"/>
              <w:left w:val="nil"/>
              <w:bottom w:val="single" w:sz="4" w:space="0" w:color="000000"/>
              <w:right w:val="single" w:sz="4" w:space="0" w:color="000000"/>
            </w:tcBorders>
            <w:shd w:val="clear" w:color="auto" w:fill="auto"/>
            <w:vAlign w:val="center"/>
            <w:hideMark/>
          </w:tcPr>
          <w:p w14:paraId="369D11DD"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MARIA ANTONIA CARRANZA DE MARTINEZ</w:t>
            </w:r>
          </w:p>
        </w:tc>
        <w:tc>
          <w:tcPr>
            <w:tcW w:w="850" w:type="dxa"/>
            <w:tcBorders>
              <w:top w:val="nil"/>
              <w:left w:val="nil"/>
              <w:bottom w:val="single" w:sz="4" w:space="0" w:color="000000"/>
              <w:right w:val="single" w:sz="4" w:space="0" w:color="000000"/>
            </w:tcBorders>
            <w:shd w:val="clear" w:color="FFFFFF" w:fill="FFFFFF"/>
            <w:vAlign w:val="center"/>
            <w:hideMark/>
          </w:tcPr>
          <w:p w14:paraId="42C325F3"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$132.00</w:t>
            </w:r>
          </w:p>
        </w:tc>
        <w:tc>
          <w:tcPr>
            <w:tcW w:w="851" w:type="dxa"/>
            <w:tcBorders>
              <w:top w:val="nil"/>
              <w:left w:val="nil"/>
              <w:bottom w:val="single" w:sz="4" w:space="0" w:color="000000"/>
              <w:right w:val="single" w:sz="4" w:space="0" w:color="000000"/>
            </w:tcBorders>
            <w:shd w:val="clear" w:color="FFFFFF" w:fill="FFFFFF"/>
            <w:vAlign w:val="center"/>
            <w:hideMark/>
          </w:tcPr>
          <w:p w14:paraId="5393ACE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030206</w:t>
            </w:r>
          </w:p>
        </w:tc>
      </w:tr>
      <w:tr w:rsidR="00D97E51" w:rsidRPr="00E23CF8" w14:paraId="51338A31" w14:textId="77777777" w:rsidTr="001918C8">
        <w:trPr>
          <w:trHeight w:val="130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6A56774"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w:t>
            </w:r>
          </w:p>
        </w:tc>
        <w:tc>
          <w:tcPr>
            <w:tcW w:w="851" w:type="dxa"/>
            <w:tcBorders>
              <w:top w:val="nil"/>
              <w:left w:val="nil"/>
              <w:bottom w:val="single" w:sz="4" w:space="0" w:color="000000"/>
              <w:right w:val="single" w:sz="4" w:space="0" w:color="000000"/>
            </w:tcBorders>
            <w:shd w:val="clear" w:color="auto" w:fill="auto"/>
            <w:vAlign w:val="center"/>
            <w:hideMark/>
          </w:tcPr>
          <w:p w14:paraId="227EBEE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1387</w:t>
            </w:r>
          </w:p>
        </w:tc>
        <w:tc>
          <w:tcPr>
            <w:tcW w:w="1276" w:type="dxa"/>
            <w:tcBorders>
              <w:top w:val="nil"/>
              <w:left w:val="nil"/>
              <w:bottom w:val="single" w:sz="4" w:space="0" w:color="auto"/>
              <w:right w:val="single" w:sz="4" w:space="0" w:color="000000"/>
            </w:tcBorders>
            <w:shd w:val="clear" w:color="auto" w:fill="auto"/>
            <w:noWrap/>
            <w:vAlign w:val="center"/>
            <w:hideMark/>
          </w:tcPr>
          <w:p w14:paraId="736DB39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20/11/2020</w:t>
            </w:r>
          </w:p>
        </w:tc>
        <w:tc>
          <w:tcPr>
            <w:tcW w:w="1559" w:type="dxa"/>
            <w:tcBorders>
              <w:top w:val="nil"/>
              <w:left w:val="nil"/>
              <w:bottom w:val="single" w:sz="4" w:space="0" w:color="000000"/>
              <w:right w:val="single" w:sz="4" w:space="0" w:color="000000"/>
            </w:tcBorders>
            <w:shd w:val="clear" w:color="auto" w:fill="auto"/>
            <w:vAlign w:val="center"/>
            <w:hideMark/>
          </w:tcPr>
          <w:p w14:paraId="528FEA1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7613872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POLIDEPORTIVO</w:t>
            </w:r>
          </w:p>
        </w:tc>
        <w:tc>
          <w:tcPr>
            <w:tcW w:w="2126" w:type="dxa"/>
            <w:tcBorders>
              <w:top w:val="nil"/>
              <w:left w:val="nil"/>
              <w:bottom w:val="single" w:sz="4" w:space="0" w:color="000000"/>
              <w:right w:val="single" w:sz="4" w:space="0" w:color="000000"/>
            </w:tcBorders>
            <w:shd w:val="clear" w:color="auto" w:fill="auto"/>
            <w:vAlign w:val="center"/>
            <w:hideMark/>
          </w:tcPr>
          <w:p w14:paraId="6635FD53"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PAGO POR SUMINISTRO DE BOLSAS PARA PUNTOS DE VENTAS, LOS MESES DICIEMBRE Y ENERO, PROPUESTA DE ADMON DE ORDEN DE COMPRA: ANDRES RODRIGUEZ</w:t>
            </w:r>
          </w:p>
        </w:tc>
        <w:tc>
          <w:tcPr>
            <w:tcW w:w="1276" w:type="dxa"/>
            <w:tcBorders>
              <w:top w:val="nil"/>
              <w:left w:val="nil"/>
              <w:bottom w:val="single" w:sz="4" w:space="0" w:color="000000"/>
              <w:right w:val="single" w:sz="4" w:space="0" w:color="000000"/>
            </w:tcBorders>
            <w:shd w:val="clear" w:color="FFFFFF" w:fill="FFFFFF"/>
            <w:vAlign w:val="center"/>
            <w:hideMark/>
          </w:tcPr>
          <w:p w14:paraId="40443EA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 xml:space="preserve">DANILO DIONICIO HENRIQUEZ RECINOS </w:t>
            </w:r>
          </w:p>
        </w:tc>
        <w:tc>
          <w:tcPr>
            <w:tcW w:w="850" w:type="dxa"/>
            <w:tcBorders>
              <w:top w:val="nil"/>
              <w:left w:val="nil"/>
              <w:bottom w:val="single" w:sz="4" w:space="0" w:color="000000"/>
              <w:right w:val="single" w:sz="4" w:space="0" w:color="000000"/>
            </w:tcBorders>
            <w:shd w:val="clear" w:color="000000" w:fill="FFFFFF"/>
            <w:vAlign w:val="center"/>
            <w:hideMark/>
          </w:tcPr>
          <w:p w14:paraId="152577C6"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$1,384.50</w:t>
            </w:r>
          </w:p>
        </w:tc>
        <w:tc>
          <w:tcPr>
            <w:tcW w:w="851" w:type="dxa"/>
            <w:tcBorders>
              <w:top w:val="nil"/>
              <w:left w:val="nil"/>
              <w:bottom w:val="single" w:sz="4" w:space="0" w:color="000000"/>
              <w:right w:val="single" w:sz="4" w:space="0" w:color="000000"/>
            </w:tcBorders>
            <w:shd w:val="clear" w:color="auto" w:fill="auto"/>
            <w:vAlign w:val="center"/>
            <w:hideMark/>
          </w:tcPr>
          <w:p w14:paraId="5970A33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040101</w:t>
            </w:r>
          </w:p>
        </w:tc>
      </w:tr>
      <w:tr w:rsidR="00D97E51" w:rsidRPr="00E23CF8" w14:paraId="590157D2" w14:textId="77777777" w:rsidTr="001918C8">
        <w:trPr>
          <w:trHeight w:val="138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1495FA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w:t>
            </w:r>
          </w:p>
        </w:tc>
        <w:tc>
          <w:tcPr>
            <w:tcW w:w="851" w:type="dxa"/>
            <w:tcBorders>
              <w:top w:val="nil"/>
              <w:left w:val="nil"/>
              <w:bottom w:val="single" w:sz="4" w:space="0" w:color="000000"/>
              <w:right w:val="single" w:sz="4" w:space="0" w:color="000000"/>
            </w:tcBorders>
            <w:shd w:val="clear" w:color="FFFFFF" w:fill="FFFFFF"/>
            <w:vAlign w:val="center"/>
            <w:hideMark/>
          </w:tcPr>
          <w:p w14:paraId="36E6778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1306</w:t>
            </w:r>
          </w:p>
        </w:tc>
        <w:tc>
          <w:tcPr>
            <w:tcW w:w="1276" w:type="dxa"/>
            <w:tcBorders>
              <w:top w:val="nil"/>
              <w:left w:val="nil"/>
              <w:bottom w:val="single" w:sz="4" w:space="0" w:color="auto"/>
              <w:right w:val="single" w:sz="4" w:space="0" w:color="000000"/>
            </w:tcBorders>
            <w:shd w:val="clear" w:color="auto" w:fill="auto"/>
            <w:noWrap/>
            <w:vAlign w:val="center"/>
            <w:hideMark/>
          </w:tcPr>
          <w:p w14:paraId="42857B2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19/11/2020</w:t>
            </w:r>
          </w:p>
        </w:tc>
        <w:tc>
          <w:tcPr>
            <w:tcW w:w="1559" w:type="dxa"/>
            <w:tcBorders>
              <w:top w:val="nil"/>
              <w:left w:val="nil"/>
              <w:bottom w:val="single" w:sz="4" w:space="0" w:color="000000"/>
              <w:right w:val="single" w:sz="4" w:space="0" w:color="000000"/>
            </w:tcBorders>
            <w:shd w:val="clear" w:color="auto" w:fill="auto"/>
            <w:vAlign w:val="center"/>
            <w:hideMark/>
          </w:tcPr>
          <w:p w14:paraId="15D21E40"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38DF2EA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POLIDEPORTIVO</w:t>
            </w:r>
          </w:p>
        </w:tc>
        <w:tc>
          <w:tcPr>
            <w:tcW w:w="2126" w:type="dxa"/>
            <w:tcBorders>
              <w:top w:val="nil"/>
              <w:left w:val="nil"/>
              <w:bottom w:val="single" w:sz="4" w:space="0" w:color="000000"/>
              <w:right w:val="single" w:sz="4" w:space="0" w:color="000000"/>
            </w:tcBorders>
            <w:shd w:val="clear" w:color="auto" w:fill="auto"/>
            <w:vAlign w:val="center"/>
            <w:hideMark/>
          </w:tcPr>
          <w:p w14:paraId="650CA4DD"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PAGO POR SUMINISTRO DE PINTURA, BROCHAS, PEGA, MANGUERA PARA MANTENIMIENTO DEL POLIDEPORTIVO, PROPUESTA DE ADMON DE ORDEN DE COMPRA: MARIO HENRIQUEZ</w:t>
            </w:r>
          </w:p>
        </w:tc>
        <w:tc>
          <w:tcPr>
            <w:tcW w:w="1276" w:type="dxa"/>
            <w:tcBorders>
              <w:top w:val="nil"/>
              <w:left w:val="nil"/>
              <w:bottom w:val="single" w:sz="4" w:space="0" w:color="000000"/>
              <w:right w:val="single" w:sz="4" w:space="0" w:color="000000"/>
            </w:tcBorders>
            <w:shd w:val="clear" w:color="auto" w:fill="auto"/>
            <w:vAlign w:val="center"/>
            <w:hideMark/>
          </w:tcPr>
          <w:p w14:paraId="311D8BFA"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ISRAEL MELENDEZ MARTINEZ</w:t>
            </w:r>
          </w:p>
        </w:tc>
        <w:tc>
          <w:tcPr>
            <w:tcW w:w="850" w:type="dxa"/>
            <w:tcBorders>
              <w:top w:val="nil"/>
              <w:left w:val="nil"/>
              <w:bottom w:val="single" w:sz="4" w:space="0" w:color="000000"/>
              <w:right w:val="single" w:sz="4" w:space="0" w:color="000000"/>
            </w:tcBorders>
            <w:shd w:val="clear" w:color="FFFFFF" w:fill="FFFFFF"/>
            <w:vAlign w:val="center"/>
            <w:hideMark/>
          </w:tcPr>
          <w:p w14:paraId="558FB98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$405.50</w:t>
            </w:r>
          </w:p>
        </w:tc>
        <w:tc>
          <w:tcPr>
            <w:tcW w:w="851" w:type="dxa"/>
            <w:tcBorders>
              <w:top w:val="nil"/>
              <w:left w:val="nil"/>
              <w:bottom w:val="single" w:sz="4" w:space="0" w:color="000000"/>
              <w:right w:val="single" w:sz="4" w:space="0" w:color="000000"/>
            </w:tcBorders>
            <w:shd w:val="clear" w:color="FFFFFF" w:fill="FFFFFF"/>
            <w:vAlign w:val="center"/>
            <w:hideMark/>
          </w:tcPr>
          <w:p w14:paraId="05CE5E39"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040101</w:t>
            </w:r>
          </w:p>
        </w:tc>
      </w:tr>
      <w:tr w:rsidR="00D97E51" w:rsidRPr="00E23CF8" w14:paraId="011DA11B" w14:textId="77777777" w:rsidTr="001918C8">
        <w:trPr>
          <w:trHeight w:val="132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392E616"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w:t>
            </w:r>
          </w:p>
        </w:tc>
        <w:tc>
          <w:tcPr>
            <w:tcW w:w="851" w:type="dxa"/>
            <w:tcBorders>
              <w:top w:val="nil"/>
              <w:left w:val="nil"/>
              <w:bottom w:val="single" w:sz="4" w:space="0" w:color="000000"/>
              <w:right w:val="single" w:sz="4" w:space="0" w:color="000000"/>
            </w:tcBorders>
            <w:shd w:val="clear" w:color="FFFFFF" w:fill="FFFFFF"/>
            <w:vAlign w:val="center"/>
            <w:hideMark/>
          </w:tcPr>
          <w:p w14:paraId="5591A8D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1387</w:t>
            </w:r>
          </w:p>
        </w:tc>
        <w:tc>
          <w:tcPr>
            <w:tcW w:w="1276" w:type="dxa"/>
            <w:tcBorders>
              <w:top w:val="nil"/>
              <w:left w:val="nil"/>
              <w:bottom w:val="single" w:sz="4" w:space="0" w:color="auto"/>
              <w:right w:val="single" w:sz="4" w:space="0" w:color="000000"/>
            </w:tcBorders>
            <w:shd w:val="clear" w:color="auto" w:fill="auto"/>
            <w:noWrap/>
            <w:vAlign w:val="center"/>
            <w:hideMark/>
          </w:tcPr>
          <w:p w14:paraId="5006371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20/11/2020</w:t>
            </w:r>
          </w:p>
        </w:tc>
        <w:tc>
          <w:tcPr>
            <w:tcW w:w="1559" w:type="dxa"/>
            <w:tcBorders>
              <w:top w:val="nil"/>
              <w:left w:val="nil"/>
              <w:bottom w:val="single" w:sz="4" w:space="0" w:color="000000"/>
              <w:right w:val="single" w:sz="4" w:space="0" w:color="000000"/>
            </w:tcBorders>
            <w:shd w:val="clear" w:color="auto" w:fill="auto"/>
            <w:vAlign w:val="center"/>
            <w:hideMark/>
          </w:tcPr>
          <w:p w14:paraId="197B3230"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264118F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POLIDEPORTIVO</w:t>
            </w:r>
          </w:p>
        </w:tc>
        <w:tc>
          <w:tcPr>
            <w:tcW w:w="2126" w:type="dxa"/>
            <w:tcBorders>
              <w:top w:val="nil"/>
              <w:left w:val="nil"/>
              <w:bottom w:val="single" w:sz="4" w:space="0" w:color="auto"/>
              <w:right w:val="single" w:sz="4" w:space="0" w:color="auto"/>
            </w:tcBorders>
            <w:shd w:val="clear" w:color="auto" w:fill="auto"/>
            <w:vAlign w:val="center"/>
            <w:hideMark/>
          </w:tcPr>
          <w:p w14:paraId="2A67275A"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CARAMELO DE LECHE BARRITAS, Y DULCES, PARA VENTAS EN PUNTOS DE VENTAS,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14:paraId="525D71F3"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PRODUCTOS ALIMENTICIOS DIANA, S.A DE C.V</w:t>
            </w:r>
          </w:p>
        </w:tc>
        <w:tc>
          <w:tcPr>
            <w:tcW w:w="850" w:type="dxa"/>
            <w:tcBorders>
              <w:top w:val="nil"/>
              <w:left w:val="nil"/>
              <w:bottom w:val="single" w:sz="4" w:space="0" w:color="000000"/>
              <w:right w:val="single" w:sz="4" w:space="0" w:color="000000"/>
            </w:tcBorders>
            <w:shd w:val="clear" w:color="000000" w:fill="FFFFFF"/>
            <w:vAlign w:val="center"/>
            <w:hideMark/>
          </w:tcPr>
          <w:p w14:paraId="65E9515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$200.00</w:t>
            </w:r>
          </w:p>
        </w:tc>
        <w:tc>
          <w:tcPr>
            <w:tcW w:w="851" w:type="dxa"/>
            <w:tcBorders>
              <w:top w:val="nil"/>
              <w:left w:val="nil"/>
              <w:bottom w:val="single" w:sz="4" w:space="0" w:color="000000"/>
              <w:right w:val="single" w:sz="4" w:space="0" w:color="000000"/>
            </w:tcBorders>
            <w:shd w:val="clear" w:color="auto" w:fill="auto"/>
            <w:vAlign w:val="center"/>
            <w:hideMark/>
          </w:tcPr>
          <w:p w14:paraId="42E25D2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040101</w:t>
            </w:r>
          </w:p>
        </w:tc>
      </w:tr>
      <w:tr w:rsidR="00D97E51" w:rsidRPr="00E23CF8" w14:paraId="107376EF" w14:textId="77777777" w:rsidTr="001918C8">
        <w:trPr>
          <w:trHeight w:val="120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8BA31C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w:t>
            </w:r>
          </w:p>
        </w:tc>
        <w:tc>
          <w:tcPr>
            <w:tcW w:w="851" w:type="dxa"/>
            <w:tcBorders>
              <w:top w:val="nil"/>
              <w:left w:val="nil"/>
              <w:bottom w:val="single" w:sz="4" w:space="0" w:color="auto"/>
              <w:right w:val="single" w:sz="4" w:space="0" w:color="auto"/>
            </w:tcBorders>
            <w:shd w:val="clear" w:color="auto" w:fill="auto"/>
            <w:noWrap/>
            <w:vAlign w:val="center"/>
            <w:hideMark/>
          </w:tcPr>
          <w:p w14:paraId="4A15204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1387</w:t>
            </w:r>
          </w:p>
        </w:tc>
        <w:tc>
          <w:tcPr>
            <w:tcW w:w="1276" w:type="dxa"/>
            <w:tcBorders>
              <w:top w:val="nil"/>
              <w:left w:val="nil"/>
              <w:bottom w:val="single" w:sz="4" w:space="0" w:color="auto"/>
              <w:right w:val="single" w:sz="4" w:space="0" w:color="000000"/>
            </w:tcBorders>
            <w:shd w:val="clear" w:color="auto" w:fill="auto"/>
            <w:noWrap/>
            <w:vAlign w:val="center"/>
            <w:hideMark/>
          </w:tcPr>
          <w:p w14:paraId="2784E9F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20/11/2020</w:t>
            </w:r>
          </w:p>
        </w:tc>
        <w:tc>
          <w:tcPr>
            <w:tcW w:w="1559" w:type="dxa"/>
            <w:tcBorders>
              <w:top w:val="nil"/>
              <w:left w:val="nil"/>
              <w:bottom w:val="single" w:sz="4" w:space="0" w:color="000000"/>
              <w:right w:val="single" w:sz="4" w:space="0" w:color="000000"/>
            </w:tcBorders>
            <w:shd w:val="clear" w:color="auto" w:fill="auto"/>
            <w:vAlign w:val="center"/>
            <w:hideMark/>
          </w:tcPr>
          <w:p w14:paraId="311060DA"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5C6066E8"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POLIDEPORTIVO</w:t>
            </w:r>
          </w:p>
        </w:tc>
        <w:tc>
          <w:tcPr>
            <w:tcW w:w="2126" w:type="dxa"/>
            <w:tcBorders>
              <w:top w:val="nil"/>
              <w:left w:val="nil"/>
              <w:bottom w:val="single" w:sz="4" w:space="0" w:color="000000"/>
              <w:right w:val="single" w:sz="4" w:space="0" w:color="000000"/>
            </w:tcBorders>
            <w:shd w:val="clear" w:color="auto" w:fill="auto"/>
            <w:vAlign w:val="center"/>
            <w:hideMark/>
          </w:tcPr>
          <w:p w14:paraId="7958B8B4"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PAGO POR SUMINISTRO DE 500 U DE PIZZA Y 400 HAMBURGUESAS PARA VENTAS EN EL RANCHO, PROPUESTA DE ADMON DE ORDEN DE COMPRA: ANDRES RODRIGUEZ</w:t>
            </w:r>
          </w:p>
        </w:tc>
        <w:tc>
          <w:tcPr>
            <w:tcW w:w="1276" w:type="dxa"/>
            <w:tcBorders>
              <w:top w:val="nil"/>
              <w:left w:val="nil"/>
              <w:bottom w:val="single" w:sz="4" w:space="0" w:color="auto"/>
              <w:right w:val="single" w:sz="4" w:space="0" w:color="auto"/>
            </w:tcBorders>
            <w:shd w:val="clear" w:color="auto" w:fill="auto"/>
            <w:vAlign w:val="center"/>
            <w:hideMark/>
          </w:tcPr>
          <w:p w14:paraId="5BB2DD3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MARIA ESTER VALLADARES DE LOPEZ</w:t>
            </w:r>
          </w:p>
        </w:tc>
        <w:tc>
          <w:tcPr>
            <w:tcW w:w="850" w:type="dxa"/>
            <w:tcBorders>
              <w:top w:val="nil"/>
              <w:left w:val="nil"/>
              <w:bottom w:val="single" w:sz="4" w:space="0" w:color="auto"/>
              <w:right w:val="single" w:sz="4" w:space="0" w:color="auto"/>
            </w:tcBorders>
            <w:shd w:val="clear" w:color="000000" w:fill="FFFFFF"/>
            <w:noWrap/>
            <w:vAlign w:val="center"/>
            <w:hideMark/>
          </w:tcPr>
          <w:p w14:paraId="77DD11F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900.00 </w:t>
            </w:r>
          </w:p>
        </w:tc>
        <w:tc>
          <w:tcPr>
            <w:tcW w:w="851" w:type="dxa"/>
            <w:tcBorders>
              <w:top w:val="nil"/>
              <w:left w:val="nil"/>
              <w:bottom w:val="single" w:sz="4" w:space="0" w:color="000000"/>
              <w:right w:val="single" w:sz="4" w:space="0" w:color="000000"/>
            </w:tcBorders>
            <w:shd w:val="clear" w:color="auto" w:fill="auto"/>
            <w:vAlign w:val="center"/>
            <w:hideMark/>
          </w:tcPr>
          <w:p w14:paraId="7708320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040101</w:t>
            </w:r>
          </w:p>
        </w:tc>
      </w:tr>
      <w:tr w:rsidR="00D97E51" w:rsidRPr="00E23CF8" w14:paraId="190EC8EF" w14:textId="77777777" w:rsidTr="001918C8">
        <w:trPr>
          <w:trHeight w:val="130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38A65A3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w:t>
            </w:r>
          </w:p>
        </w:tc>
        <w:tc>
          <w:tcPr>
            <w:tcW w:w="851" w:type="dxa"/>
            <w:tcBorders>
              <w:top w:val="nil"/>
              <w:left w:val="nil"/>
              <w:bottom w:val="single" w:sz="4" w:space="0" w:color="000000"/>
              <w:right w:val="single" w:sz="4" w:space="0" w:color="000000"/>
            </w:tcBorders>
            <w:shd w:val="clear" w:color="FFFFFF" w:fill="FFFFFF"/>
            <w:vAlign w:val="center"/>
            <w:hideMark/>
          </w:tcPr>
          <w:p w14:paraId="60DF839C"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1387</w:t>
            </w:r>
          </w:p>
        </w:tc>
        <w:tc>
          <w:tcPr>
            <w:tcW w:w="1276" w:type="dxa"/>
            <w:tcBorders>
              <w:top w:val="nil"/>
              <w:left w:val="nil"/>
              <w:bottom w:val="single" w:sz="4" w:space="0" w:color="auto"/>
              <w:right w:val="single" w:sz="4" w:space="0" w:color="000000"/>
            </w:tcBorders>
            <w:shd w:val="clear" w:color="auto" w:fill="auto"/>
            <w:noWrap/>
            <w:vAlign w:val="center"/>
            <w:hideMark/>
          </w:tcPr>
          <w:p w14:paraId="79C8E82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20/11/2020</w:t>
            </w:r>
          </w:p>
        </w:tc>
        <w:tc>
          <w:tcPr>
            <w:tcW w:w="1559" w:type="dxa"/>
            <w:tcBorders>
              <w:top w:val="nil"/>
              <w:left w:val="nil"/>
              <w:bottom w:val="single" w:sz="4" w:space="0" w:color="000000"/>
              <w:right w:val="single" w:sz="4" w:space="0" w:color="000000"/>
            </w:tcBorders>
            <w:shd w:val="clear" w:color="auto" w:fill="auto"/>
            <w:vAlign w:val="center"/>
            <w:hideMark/>
          </w:tcPr>
          <w:p w14:paraId="2B7E7935"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14:paraId="2DFCAEB6"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POLIDEPORTIVO</w:t>
            </w:r>
          </w:p>
        </w:tc>
        <w:tc>
          <w:tcPr>
            <w:tcW w:w="2126" w:type="dxa"/>
            <w:tcBorders>
              <w:top w:val="nil"/>
              <w:left w:val="nil"/>
              <w:bottom w:val="single" w:sz="4" w:space="0" w:color="000000"/>
              <w:right w:val="single" w:sz="4" w:space="0" w:color="000000"/>
            </w:tcBorders>
            <w:shd w:val="clear" w:color="auto" w:fill="auto"/>
            <w:vAlign w:val="center"/>
            <w:hideMark/>
          </w:tcPr>
          <w:p w14:paraId="51C74865"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PAGO POR SUMINISTRO DE 10 FARDOS DE CAFÉ TOSTADO PARA USO EN VENTA DEL RANCHO DEL POLIDEPORTIVO,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14:paraId="6531211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MECAFE, SA. DE C.V</w:t>
            </w:r>
          </w:p>
        </w:tc>
        <w:tc>
          <w:tcPr>
            <w:tcW w:w="850" w:type="dxa"/>
            <w:tcBorders>
              <w:top w:val="nil"/>
              <w:left w:val="nil"/>
              <w:bottom w:val="single" w:sz="4" w:space="0" w:color="000000"/>
              <w:right w:val="single" w:sz="4" w:space="0" w:color="000000"/>
            </w:tcBorders>
            <w:shd w:val="clear" w:color="FFFFFF" w:fill="FFFFFF"/>
            <w:vAlign w:val="center"/>
            <w:hideMark/>
          </w:tcPr>
          <w:p w14:paraId="28CF0D0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$737.50</w:t>
            </w:r>
          </w:p>
        </w:tc>
        <w:tc>
          <w:tcPr>
            <w:tcW w:w="851" w:type="dxa"/>
            <w:tcBorders>
              <w:top w:val="nil"/>
              <w:left w:val="nil"/>
              <w:bottom w:val="single" w:sz="4" w:space="0" w:color="000000"/>
              <w:right w:val="single" w:sz="4" w:space="0" w:color="000000"/>
            </w:tcBorders>
            <w:shd w:val="clear" w:color="FFFFFF" w:fill="FFFFFF"/>
            <w:vAlign w:val="center"/>
            <w:hideMark/>
          </w:tcPr>
          <w:p w14:paraId="2A339CB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040101</w:t>
            </w:r>
          </w:p>
        </w:tc>
      </w:tr>
      <w:tr w:rsidR="00D97E51" w:rsidRPr="00E23CF8" w14:paraId="7F971F75" w14:textId="77777777" w:rsidTr="001918C8">
        <w:trPr>
          <w:trHeight w:val="121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73F26C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8</w:t>
            </w:r>
          </w:p>
        </w:tc>
        <w:tc>
          <w:tcPr>
            <w:tcW w:w="851" w:type="dxa"/>
            <w:tcBorders>
              <w:top w:val="nil"/>
              <w:left w:val="nil"/>
              <w:bottom w:val="single" w:sz="4" w:space="0" w:color="auto"/>
              <w:right w:val="single" w:sz="4" w:space="0" w:color="auto"/>
            </w:tcBorders>
            <w:shd w:val="clear" w:color="auto" w:fill="auto"/>
            <w:noWrap/>
            <w:vAlign w:val="center"/>
            <w:hideMark/>
          </w:tcPr>
          <w:p w14:paraId="7CBEA13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1388</w:t>
            </w:r>
          </w:p>
        </w:tc>
        <w:tc>
          <w:tcPr>
            <w:tcW w:w="1276" w:type="dxa"/>
            <w:tcBorders>
              <w:top w:val="nil"/>
              <w:left w:val="nil"/>
              <w:bottom w:val="single" w:sz="4" w:space="0" w:color="auto"/>
              <w:right w:val="single" w:sz="4" w:space="0" w:color="000000"/>
            </w:tcBorders>
            <w:shd w:val="clear" w:color="auto" w:fill="auto"/>
            <w:noWrap/>
            <w:vAlign w:val="center"/>
            <w:hideMark/>
          </w:tcPr>
          <w:p w14:paraId="383B926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20/11/2020</w:t>
            </w:r>
          </w:p>
        </w:tc>
        <w:tc>
          <w:tcPr>
            <w:tcW w:w="1559" w:type="dxa"/>
            <w:tcBorders>
              <w:top w:val="nil"/>
              <w:left w:val="nil"/>
              <w:bottom w:val="single" w:sz="4" w:space="0" w:color="auto"/>
              <w:right w:val="single" w:sz="4" w:space="0" w:color="auto"/>
            </w:tcBorders>
            <w:shd w:val="clear" w:color="auto" w:fill="auto"/>
            <w:vAlign w:val="center"/>
            <w:hideMark/>
          </w:tcPr>
          <w:p w14:paraId="606D122C"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535F132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w:t>
            </w:r>
          </w:p>
        </w:tc>
        <w:tc>
          <w:tcPr>
            <w:tcW w:w="2126" w:type="dxa"/>
            <w:tcBorders>
              <w:top w:val="nil"/>
              <w:left w:val="nil"/>
              <w:bottom w:val="single" w:sz="4" w:space="0" w:color="auto"/>
              <w:right w:val="single" w:sz="4" w:space="0" w:color="auto"/>
            </w:tcBorders>
            <w:shd w:val="clear" w:color="auto" w:fill="auto"/>
            <w:vAlign w:val="center"/>
            <w:hideMark/>
          </w:tcPr>
          <w:p w14:paraId="016D971C"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BEBIDA VARIAS, PARA VENTAS DE EL RANCHO,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14:paraId="644AB089"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JOSE ENMANUEL VALLECILLOS GARCIA</w:t>
            </w:r>
          </w:p>
        </w:tc>
        <w:tc>
          <w:tcPr>
            <w:tcW w:w="850" w:type="dxa"/>
            <w:tcBorders>
              <w:top w:val="nil"/>
              <w:left w:val="nil"/>
              <w:bottom w:val="single" w:sz="4" w:space="0" w:color="auto"/>
              <w:right w:val="single" w:sz="4" w:space="0" w:color="auto"/>
            </w:tcBorders>
            <w:shd w:val="clear" w:color="000000" w:fill="FFFFFF"/>
            <w:noWrap/>
            <w:vAlign w:val="center"/>
            <w:hideMark/>
          </w:tcPr>
          <w:p w14:paraId="20636DC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$ 3,862.71 </w:t>
            </w:r>
          </w:p>
        </w:tc>
        <w:tc>
          <w:tcPr>
            <w:tcW w:w="851" w:type="dxa"/>
            <w:tcBorders>
              <w:top w:val="nil"/>
              <w:left w:val="nil"/>
              <w:bottom w:val="single" w:sz="4" w:space="0" w:color="auto"/>
              <w:right w:val="single" w:sz="4" w:space="0" w:color="auto"/>
            </w:tcBorders>
            <w:shd w:val="clear" w:color="auto" w:fill="auto"/>
            <w:noWrap/>
            <w:vAlign w:val="center"/>
            <w:hideMark/>
          </w:tcPr>
          <w:p w14:paraId="21777A2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040101</w:t>
            </w:r>
          </w:p>
        </w:tc>
      </w:tr>
      <w:tr w:rsidR="00D97E51" w:rsidRPr="00E23CF8" w14:paraId="4650E18F" w14:textId="77777777" w:rsidTr="001918C8">
        <w:trPr>
          <w:trHeight w:val="102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39EC928"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9</w:t>
            </w:r>
          </w:p>
        </w:tc>
        <w:tc>
          <w:tcPr>
            <w:tcW w:w="851" w:type="dxa"/>
            <w:tcBorders>
              <w:top w:val="nil"/>
              <w:left w:val="nil"/>
              <w:bottom w:val="single" w:sz="4" w:space="0" w:color="auto"/>
              <w:right w:val="single" w:sz="4" w:space="0" w:color="auto"/>
            </w:tcBorders>
            <w:shd w:val="clear" w:color="auto" w:fill="auto"/>
            <w:vAlign w:val="center"/>
            <w:hideMark/>
          </w:tcPr>
          <w:p w14:paraId="5D97F4E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1418</w:t>
            </w:r>
          </w:p>
        </w:tc>
        <w:tc>
          <w:tcPr>
            <w:tcW w:w="1276" w:type="dxa"/>
            <w:tcBorders>
              <w:top w:val="nil"/>
              <w:left w:val="nil"/>
              <w:bottom w:val="single" w:sz="4" w:space="0" w:color="auto"/>
              <w:right w:val="single" w:sz="4" w:space="0" w:color="000000"/>
            </w:tcBorders>
            <w:shd w:val="clear" w:color="auto" w:fill="auto"/>
            <w:noWrap/>
            <w:vAlign w:val="center"/>
            <w:hideMark/>
          </w:tcPr>
          <w:p w14:paraId="299AEE9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30/11/2020</w:t>
            </w:r>
          </w:p>
        </w:tc>
        <w:tc>
          <w:tcPr>
            <w:tcW w:w="1559" w:type="dxa"/>
            <w:tcBorders>
              <w:top w:val="nil"/>
              <w:left w:val="nil"/>
              <w:bottom w:val="single" w:sz="4" w:space="0" w:color="000000"/>
              <w:right w:val="single" w:sz="4" w:space="0" w:color="000000"/>
            </w:tcBorders>
            <w:shd w:val="clear" w:color="auto" w:fill="auto"/>
            <w:vAlign w:val="center"/>
            <w:hideMark/>
          </w:tcPr>
          <w:p w14:paraId="37BF6122"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43FE262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INFORMATICA</w:t>
            </w:r>
          </w:p>
        </w:tc>
        <w:tc>
          <w:tcPr>
            <w:tcW w:w="2126" w:type="dxa"/>
            <w:tcBorders>
              <w:top w:val="nil"/>
              <w:left w:val="nil"/>
              <w:bottom w:val="single" w:sz="4" w:space="0" w:color="auto"/>
              <w:right w:val="single" w:sz="4" w:space="0" w:color="auto"/>
            </w:tcBorders>
            <w:shd w:val="clear" w:color="auto" w:fill="auto"/>
            <w:vAlign w:val="center"/>
            <w:hideMark/>
          </w:tcPr>
          <w:p w14:paraId="08096C20"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IMPLEMENTOS PARA INSTALCION DE RED EN EL AREA DE AL U.E.O.C  PROPUESTA DE ADMON DE ORDEN DE COMPRA: DAVID ABREGO</w:t>
            </w:r>
          </w:p>
        </w:tc>
        <w:tc>
          <w:tcPr>
            <w:tcW w:w="1276" w:type="dxa"/>
            <w:tcBorders>
              <w:top w:val="nil"/>
              <w:left w:val="nil"/>
              <w:bottom w:val="single" w:sz="4" w:space="0" w:color="000000"/>
              <w:right w:val="single" w:sz="4" w:space="0" w:color="000000"/>
            </w:tcBorders>
            <w:shd w:val="clear" w:color="auto" w:fill="auto"/>
            <w:vAlign w:val="center"/>
            <w:hideMark/>
          </w:tcPr>
          <w:p w14:paraId="6C85BA93"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TELNET S.A DE C.V</w:t>
            </w:r>
          </w:p>
        </w:tc>
        <w:tc>
          <w:tcPr>
            <w:tcW w:w="850" w:type="dxa"/>
            <w:tcBorders>
              <w:top w:val="nil"/>
              <w:left w:val="nil"/>
              <w:bottom w:val="single" w:sz="4" w:space="0" w:color="auto"/>
              <w:right w:val="single" w:sz="4" w:space="0" w:color="auto"/>
            </w:tcBorders>
            <w:shd w:val="clear" w:color="000000" w:fill="FFFFFF"/>
            <w:vAlign w:val="center"/>
            <w:hideMark/>
          </w:tcPr>
          <w:p w14:paraId="6153870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151.85 </w:t>
            </w:r>
          </w:p>
        </w:tc>
        <w:tc>
          <w:tcPr>
            <w:tcW w:w="851" w:type="dxa"/>
            <w:tcBorders>
              <w:top w:val="nil"/>
              <w:left w:val="nil"/>
              <w:bottom w:val="single" w:sz="4" w:space="0" w:color="auto"/>
              <w:right w:val="single" w:sz="4" w:space="0" w:color="auto"/>
            </w:tcBorders>
            <w:shd w:val="clear" w:color="auto" w:fill="auto"/>
            <w:vAlign w:val="center"/>
            <w:hideMark/>
          </w:tcPr>
          <w:p w14:paraId="5C6FC12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010115</w:t>
            </w:r>
          </w:p>
        </w:tc>
      </w:tr>
      <w:tr w:rsidR="00D97E51" w:rsidRPr="00E23CF8" w14:paraId="63219279" w14:textId="77777777" w:rsidTr="001918C8">
        <w:trPr>
          <w:trHeight w:val="129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7EA0B3C"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10</w:t>
            </w:r>
          </w:p>
        </w:tc>
        <w:tc>
          <w:tcPr>
            <w:tcW w:w="851" w:type="dxa"/>
            <w:tcBorders>
              <w:top w:val="nil"/>
              <w:left w:val="nil"/>
              <w:bottom w:val="single" w:sz="4" w:space="0" w:color="auto"/>
              <w:right w:val="single" w:sz="4" w:space="0" w:color="auto"/>
            </w:tcBorders>
            <w:shd w:val="clear" w:color="auto" w:fill="auto"/>
            <w:vAlign w:val="center"/>
            <w:hideMark/>
          </w:tcPr>
          <w:p w14:paraId="58BDBFE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1349</w:t>
            </w:r>
          </w:p>
        </w:tc>
        <w:tc>
          <w:tcPr>
            <w:tcW w:w="1276" w:type="dxa"/>
            <w:tcBorders>
              <w:top w:val="nil"/>
              <w:left w:val="nil"/>
              <w:bottom w:val="single" w:sz="4" w:space="0" w:color="auto"/>
              <w:right w:val="single" w:sz="4" w:space="0" w:color="000000"/>
            </w:tcBorders>
            <w:shd w:val="clear" w:color="auto" w:fill="auto"/>
            <w:noWrap/>
            <w:vAlign w:val="center"/>
            <w:hideMark/>
          </w:tcPr>
          <w:p w14:paraId="0279041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12/11/2020</w:t>
            </w:r>
          </w:p>
        </w:tc>
        <w:tc>
          <w:tcPr>
            <w:tcW w:w="1559" w:type="dxa"/>
            <w:tcBorders>
              <w:top w:val="nil"/>
              <w:left w:val="nil"/>
              <w:bottom w:val="single" w:sz="4" w:space="0" w:color="000000"/>
              <w:right w:val="single" w:sz="4" w:space="0" w:color="000000"/>
            </w:tcBorders>
            <w:shd w:val="clear" w:color="auto" w:fill="auto"/>
            <w:vAlign w:val="center"/>
            <w:hideMark/>
          </w:tcPr>
          <w:p w14:paraId="779E14F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SALUD PREVENTIVA EN LAS COMUNIDADES DE NEJAPA, 2020</w:t>
            </w:r>
          </w:p>
        </w:tc>
        <w:tc>
          <w:tcPr>
            <w:tcW w:w="1276" w:type="dxa"/>
            <w:tcBorders>
              <w:top w:val="nil"/>
              <w:left w:val="nil"/>
              <w:bottom w:val="single" w:sz="4" w:space="0" w:color="auto"/>
              <w:right w:val="single" w:sz="4" w:space="0" w:color="auto"/>
            </w:tcBorders>
            <w:shd w:val="clear" w:color="auto" w:fill="auto"/>
            <w:vAlign w:val="center"/>
            <w:hideMark/>
          </w:tcPr>
          <w:p w14:paraId="0697D75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CLINICA MUNICIPAL </w:t>
            </w:r>
          </w:p>
        </w:tc>
        <w:tc>
          <w:tcPr>
            <w:tcW w:w="2126" w:type="dxa"/>
            <w:tcBorders>
              <w:top w:val="nil"/>
              <w:left w:val="nil"/>
              <w:bottom w:val="single" w:sz="4" w:space="0" w:color="auto"/>
              <w:right w:val="single" w:sz="4" w:space="0" w:color="auto"/>
            </w:tcBorders>
            <w:shd w:val="clear" w:color="auto" w:fill="auto"/>
            <w:vAlign w:val="center"/>
            <w:hideMark/>
          </w:tcPr>
          <w:p w14:paraId="0A2D4CF9"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HILO NAYLON 3.0 Y 10 LITROS DE SUERO, PARA USO EN LA CLINICA MUNICIPAL, PROPUESTA DE ADMON DE ORDEN DE COMPRA: MIRNA BRUNO</w:t>
            </w:r>
          </w:p>
        </w:tc>
        <w:tc>
          <w:tcPr>
            <w:tcW w:w="1276" w:type="dxa"/>
            <w:tcBorders>
              <w:top w:val="nil"/>
              <w:left w:val="nil"/>
              <w:bottom w:val="single" w:sz="4" w:space="0" w:color="000000"/>
              <w:right w:val="single" w:sz="4" w:space="0" w:color="000000"/>
            </w:tcBorders>
            <w:shd w:val="clear" w:color="auto" w:fill="auto"/>
            <w:vAlign w:val="center"/>
            <w:hideMark/>
          </w:tcPr>
          <w:p w14:paraId="06EEA58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MARTA EVELYN SALAZAR DE MIRANDA</w:t>
            </w:r>
          </w:p>
        </w:tc>
        <w:tc>
          <w:tcPr>
            <w:tcW w:w="850" w:type="dxa"/>
            <w:tcBorders>
              <w:top w:val="nil"/>
              <w:left w:val="nil"/>
              <w:bottom w:val="single" w:sz="4" w:space="0" w:color="auto"/>
              <w:right w:val="single" w:sz="4" w:space="0" w:color="auto"/>
            </w:tcBorders>
            <w:shd w:val="clear" w:color="000000" w:fill="FFFFFF"/>
            <w:vAlign w:val="center"/>
            <w:hideMark/>
          </w:tcPr>
          <w:p w14:paraId="0C51FBC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115.00 </w:t>
            </w:r>
          </w:p>
        </w:tc>
        <w:tc>
          <w:tcPr>
            <w:tcW w:w="851" w:type="dxa"/>
            <w:tcBorders>
              <w:top w:val="nil"/>
              <w:left w:val="nil"/>
              <w:bottom w:val="single" w:sz="4" w:space="0" w:color="auto"/>
              <w:right w:val="single" w:sz="4" w:space="0" w:color="auto"/>
            </w:tcBorders>
            <w:shd w:val="clear" w:color="auto" w:fill="auto"/>
            <w:vAlign w:val="center"/>
            <w:hideMark/>
          </w:tcPr>
          <w:p w14:paraId="4035985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030208</w:t>
            </w:r>
          </w:p>
        </w:tc>
      </w:tr>
      <w:tr w:rsidR="00D97E51" w:rsidRPr="00E23CF8" w14:paraId="44B63EE8" w14:textId="77777777" w:rsidTr="001918C8">
        <w:trPr>
          <w:trHeight w:val="99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9FD227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11</w:t>
            </w:r>
          </w:p>
        </w:tc>
        <w:tc>
          <w:tcPr>
            <w:tcW w:w="851" w:type="dxa"/>
            <w:tcBorders>
              <w:top w:val="nil"/>
              <w:left w:val="nil"/>
              <w:bottom w:val="single" w:sz="4" w:space="0" w:color="auto"/>
              <w:right w:val="single" w:sz="4" w:space="0" w:color="auto"/>
            </w:tcBorders>
            <w:shd w:val="clear" w:color="auto" w:fill="auto"/>
            <w:vAlign w:val="center"/>
            <w:hideMark/>
          </w:tcPr>
          <w:p w14:paraId="1F21234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1349</w:t>
            </w:r>
          </w:p>
        </w:tc>
        <w:tc>
          <w:tcPr>
            <w:tcW w:w="1276" w:type="dxa"/>
            <w:tcBorders>
              <w:top w:val="nil"/>
              <w:left w:val="nil"/>
              <w:bottom w:val="single" w:sz="4" w:space="0" w:color="auto"/>
              <w:right w:val="single" w:sz="4" w:space="0" w:color="000000"/>
            </w:tcBorders>
            <w:shd w:val="clear" w:color="auto" w:fill="auto"/>
            <w:noWrap/>
            <w:vAlign w:val="center"/>
            <w:hideMark/>
          </w:tcPr>
          <w:p w14:paraId="5552222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4AF5B63E"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CONTRIBUCION A LA SALUD PREVENTIVA EN LAS COMUNIDADES DE NEJAPA, 2020</w:t>
            </w:r>
          </w:p>
        </w:tc>
        <w:tc>
          <w:tcPr>
            <w:tcW w:w="1276" w:type="dxa"/>
            <w:tcBorders>
              <w:top w:val="nil"/>
              <w:left w:val="nil"/>
              <w:bottom w:val="single" w:sz="4" w:space="0" w:color="auto"/>
              <w:right w:val="single" w:sz="4" w:space="0" w:color="auto"/>
            </w:tcBorders>
            <w:shd w:val="clear" w:color="auto" w:fill="auto"/>
            <w:vAlign w:val="center"/>
            <w:hideMark/>
          </w:tcPr>
          <w:p w14:paraId="4F5D549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CLINICA MUNICIPAL </w:t>
            </w:r>
          </w:p>
        </w:tc>
        <w:tc>
          <w:tcPr>
            <w:tcW w:w="2126" w:type="dxa"/>
            <w:tcBorders>
              <w:top w:val="nil"/>
              <w:left w:val="nil"/>
              <w:bottom w:val="single" w:sz="4" w:space="0" w:color="auto"/>
              <w:right w:val="single" w:sz="4" w:space="0" w:color="auto"/>
            </w:tcBorders>
            <w:shd w:val="clear" w:color="auto" w:fill="auto"/>
            <w:vAlign w:val="center"/>
            <w:hideMark/>
          </w:tcPr>
          <w:p w14:paraId="4A823C08"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SUMINSITRO DE MEDICAMENTO PARA USO EN LA CLINICA MUNICIPAL. PROPUESTA DE ADMON DE ORDEN DE COMPRA: MIRNA BRUNO</w:t>
            </w:r>
          </w:p>
        </w:tc>
        <w:tc>
          <w:tcPr>
            <w:tcW w:w="1276" w:type="dxa"/>
            <w:tcBorders>
              <w:top w:val="nil"/>
              <w:left w:val="nil"/>
              <w:bottom w:val="single" w:sz="4" w:space="0" w:color="000000"/>
              <w:right w:val="single" w:sz="4" w:space="0" w:color="000000"/>
            </w:tcBorders>
            <w:shd w:val="clear" w:color="auto" w:fill="auto"/>
            <w:vAlign w:val="center"/>
            <w:hideMark/>
          </w:tcPr>
          <w:p w14:paraId="0145D454"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 xml:space="preserve">DIMENYEX  S.A. DE C.V. </w:t>
            </w:r>
          </w:p>
        </w:tc>
        <w:tc>
          <w:tcPr>
            <w:tcW w:w="850" w:type="dxa"/>
            <w:tcBorders>
              <w:top w:val="nil"/>
              <w:left w:val="nil"/>
              <w:bottom w:val="single" w:sz="4" w:space="0" w:color="auto"/>
              <w:right w:val="single" w:sz="4" w:space="0" w:color="auto"/>
            </w:tcBorders>
            <w:shd w:val="clear" w:color="000000" w:fill="FFFFFF"/>
            <w:vAlign w:val="center"/>
            <w:hideMark/>
          </w:tcPr>
          <w:p w14:paraId="6EEF50B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382.00 </w:t>
            </w:r>
          </w:p>
        </w:tc>
        <w:tc>
          <w:tcPr>
            <w:tcW w:w="851" w:type="dxa"/>
            <w:tcBorders>
              <w:top w:val="nil"/>
              <w:left w:val="nil"/>
              <w:bottom w:val="single" w:sz="4" w:space="0" w:color="auto"/>
              <w:right w:val="single" w:sz="4" w:space="0" w:color="auto"/>
            </w:tcBorders>
            <w:shd w:val="clear" w:color="auto" w:fill="auto"/>
            <w:vAlign w:val="center"/>
            <w:hideMark/>
          </w:tcPr>
          <w:p w14:paraId="6DF7564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030208</w:t>
            </w:r>
          </w:p>
        </w:tc>
      </w:tr>
      <w:tr w:rsidR="00D97E51" w:rsidRPr="00E23CF8" w14:paraId="2DBD0C86" w14:textId="77777777" w:rsidTr="001918C8">
        <w:trPr>
          <w:trHeight w:val="1198"/>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E982506"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12</w:t>
            </w:r>
          </w:p>
        </w:tc>
        <w:tc>
          <w:tcPr>
            <w:tcW w:w="851" w:type="dxa"/>
            <w:tcBorders>
              <w:top w:val="nil"/>
              <w:left w:val="nil"/>
              <w:bottom w:val="nil"/>
              <w:right w:val="single" w:sz="4" w:space="0" w:color="auto"/>
            </w:tcBorders>
            <w:shd w:val="clear" w:color="auto" w:fill="auto"/>
            <w:vAlign w:val="center"/>
            <w:hideMark/>
          </w:tcPr>
          <w:p w14:paraId="4DD1096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1370</w:t>
            </w:r>
          </w:p>
        </w:tc>
        <w:tc>
          <w:tcPr>
            <w:tcW w:w="1276" w:type="dxa"/>
            <w:tcBorders>
              <w:top w:val="nil"/>
              <w:left w:val="nil"/>
              <w:bottom w:val="single" w:sz="4" w:space="0" w:color="auto"/>
              <w:right w:val="single" w:sz="4" w:space="0" w:color="000000"/>
            </w:tcBorders>
            <w:shd w:val="clear" w:color="auto" w:fill="auto"/>
            <w:noWrap/>
            <w:vAlign w:val="center"/>
            <w:hideMark/>
          </w:tcPr>
          <w:p w14:paraId="6761C2E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2C7EEAA4"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PLAN MUNICIPAL DE PREVENCION Y ATENCIÓN  DE VIOLENCIA CONTRA LAS MUJERES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1BFC5D7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UNIDAD DE LA MUJER</w:t>
            </w:r>
          </w:p>
        </w:tc>
        <w:tc>
          <w:tcPr>
            <w:tcW w:w="2126" w:type="dxa"/>
            <w:tcBorders>
              <w:top w:val="nil"/>
              <w:left w:val="nil"/>
              <w:bottom w:val="single" w:sz="4" w:space="0" w:color="auto"/>
              <w:right w:val="single" w:sz="4" w:space="0" w:color="auto"/>
            </w:tcBorders>
            <w:shd w:val="clear" w:color="auto" w:fill="auto"/>
            <w:vAlign w:val="center"/>
            <w:hideMark/>
          </w:tcPr>
          <w:p w14:paraId="3B994C95"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2 BANNER PARA LA UNIDAD EN ACTIVIDADES, PROPUESTA DE ADMON DE ORDEN DE COMPRA: BERTA CARTAGENA</w:t>
            </w:r>
          </w:p>
        </w:tc>
        <w:tc>
          <w:tcPr>
            <w:tcW w:w="1276" w:type="dxa"/>
            <w:tcBorders>
              <w:top w:val="nil"/>
              <w:left w:val="nil"/>
              <w:bottom w:val="single" w:sz="4" w:space="0" w:color="000000"/>
              <w:right w:val="single" w:sz="4" w:space="0" w:color="000000"/>
            </w:tcBorders>
            <w:shd w:val="clear" w:color="auto" w:fill="auto"/>
            <w:vAlign w:val="center"/>
            <w:hideMark/>
          </w:tcPr>
          <w:p w14:paraId="031BC12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LUIS ENRIQUE DURAN SOLA</w:t>
            </w:r>
          </w:p>
        </w:tc>
        <w:tc>
          <w:tcPr>
            <w:tcW w:w="850" w:type="dxa"/>
            <w:tcBorders>
              <w:top w:val="nil"/>
              <w:left w:val="nil"/>
              <w:bottom w:val="single" w:sz="4" w:space="0" w:color="auto"/>
              <w:right w:val="single" w:sz="4" w:space="0" w:color="auto"/>
            </w:tcBorders>
            <w:shd w:val="clear" w:color="000000" w:fill="FFFFFF"/>
            <w:vAlign w:val="center"/>
            <w:hideMark/>
          </w:tcPr>
          <w:p w14:paraId="5ACCD00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105.00 </w:t>
            </w:r>
          </w:p>
        </w:tc>
        <w:tc>
          <w:tcPr>
            <w:tcW w:w="851" w:type="dxa"/>
            <w:tcBorders>
              <w:top w:val="nil"/>
              <w:left w:val="nil"/>
              <w:bottom w:val="single" w:sz="4" w:space="0" w:color="auto"/>
              <w:right w:val="single" w:sz="4" w:space="0" w:color="auto"/>
            </w:tcBorders>
            <w:shd w:val="clear" w:color="auto" w:fill="auto"/>
            <w:vAlign w:val="center"/>
            <w:hideMark/>
          </w:tcPr>
          <w:p w14:paraId="7E55697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030204</w:t>
            </w:r>
          </w:p>
        </w:tc>
      </w:tr>
      <w:tr w:rsidR="00D97E51" w:rsidRPr="00E23CF8" w14:paraId="4E346632" w14:textId="77777777" w:rsidTr="001918C8">
        <w:trPr>
          <w:trHeight w:val="4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8962CF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13</w:t>
            </w:r>
          </w:p>
        </w:tc>
        <w:tc>
          <w:tcPr>
            <w:tcW w:w="851" w:type="dxa"/>
            <w:tcBorders>
              <w:top w:val="single" w:sz="4" w:space="0" w:color="auto"/>
              <w:left w:val="nil"/>
              <w:bottom w:val="nil"/>
              <w:right w:val="single" w:sz="4" w:space="0" w:color="auto"/>
            </w:tcBorders>
            <w:shd w:val="clear" w:color="auto" w:fill="auto"/>
            <w:vAlign w:val="center"/>
            <w:hideMark/>
          </w:tcPr>
          <w:p w14:paraId="444914F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1370</w:t>
            </w:r>
          </w:p>
        </w:tc>
        <w:tc>
          <w:tcPr>
            <w:tcW w:w="1276" w:type="dxa"/>
            <w:tcBorders>
              <w:top w:val="nil"/>
              <w:left w:val="nil"/>
              <w:bottom w:val="single" w:sz="4" w:space="0" w:color="auto"/>
              <w:right w:val="single" w:sz="4" w:space="0" w:color="000000"/>
            </w:tcBorders>
            <w:shd w:val="clear" w:color="auto" w:fill="auto"/>
            <w:noWrap/>
            <w:vAlign w:val="center"/>
            <w:hideMark/>
          </w:tcPr>
          <w:p w14:paraId="42B5476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3F80284F"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PLAN MUNICIPAL DE PREVENCION Y ATENCIÓN  DE VIOLENCIA CONTRA LAS MUJERES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329730E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UNIDAD DE LA MUJER</w:t>
            </w:r>
          </w:p>
        </w:tc>
        <w:tc>
          <w:tcPr>
            <w:tcW w:w="2126" w:type="dxa"/>
            <w:tcBorders>
              <w:top w:val="nil"/>
              <w:left w:val="nil"/>
              <w:bottom w:val="single" w:sz="4" w:space="0" w:color="auto"/>
              <w:right w:val="single" w:sz="4" w:space="0" w:color="auto"/>
            </w:tcBorders>
            <w:shd w:val="clear" w:color="auto" w:fill="auto"/>
            <w:vAlign w:val="center"/>
            <w:hideMark/>
          </w:tcPr>
          <w:p w14:paraId="6D3BA4FE"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200 REFRIGERIOS PARA ACTIVIDADES ENCAMINADAS EN LA CELEBRACION DEL DIA DE LA NO VIOLENCIA PROPUESTA DE ADMOM DE ORDEN  DE COMPRA: BERTA CARTAGENA</w:t>
            </w:r>
          </w:p>
        </w:tc>
        <w:tc>
          <w:tcPr>
            <w:tcW w:w="1276" w:type="dxa"/>
            <w:tcBorders>
              <w:top w:val="nil"/>
              <w:left w:val="nil"/>
              <w:bottom w:val="single" w:sz="4" w:space="0" w:color="000000"/>
              <w:right w:val="single" w:sz="4" w:space="0" w:color="000000"/>
            </w:tcBorders>
            <w:shd w:val="clear" w:color="auto" w:fill="auto"/>
            <w:vAlign w:val="center"/>
            <w:hideMark/>
          </w:tcPr>
          <w:p w14:paraId="2435A26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850" w:type="dxa"/>
            <w:tcBorders>
              <w:top w:val="nil"/>
              <w:left w:val="nil"/>
              <w:bottom w:val="single" w:sz="4" w:space="0" w:color="auto"/>
              <w:right w:val="single" w:sz="4" w:space="0" w:color="auto"/>
            </w:tcBorders>
            <w:shd w:val="clear" w:color="000000" w:fill="FFFFFF"/>
            <w:vAlign w:val="center"/>
            <w:hideMark/>
          </w:tcPr>
          <w:p w14:paraId="38A331B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270.00 </w:t>
            </w:r>
          </w:p>
        </w:tc>
        <w:tc>
          <w:tcPr>
            <w:tcW w:w="851" w:type="dxa"/>
            <w:tcBorders>
              <w:top w:val="nil"/>
              <w:left w:val="nil"/>
              <w:bottom w:val="single" w:sz="4" w:space="0" w:color="auto"/>
              <w:right w:val="single" w:sz="4" w:space="0" w:color="auto"/>
            </w:tcBorders>
            <w:shd w:val="clear" w:color="auto" w:fill="auto"/>
            <w:vAlign w:val="center"/>
            <w:hideMark/>
          </w:tcPr>
          <w:p w14:paraId="67B60D9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030204</w:t>
            </w:r>
          </w:p>
        </w:tc>
      </w:tr>
      <w:tr w:rsidR="00D97E51" w:rsidRPr="00E23CF8" w14:paraId="7E8B9EC3" w14:textId="77777777" w:rsidTr="001918C8">
        <w:trPr>
          <w:trHeight w:val="189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B416E2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14</w:t>
            </w:r>
          </w:p>
        </w:tc>
        <w:tc>
          <w:tcPr>
            <w:tcW w:w="851" w:type="dxa"/>
            <w:tcBorders>
              <w:top w:val="single" w:sz="4" w:space="0" w:color="auto"/>
              <w:left w:val="nil"/>
              <w:bottom w:val="nil"/>
              <w:right w:val="single" w:sz="4" w:space="0" w:color="auto"/>
            </w:tcBorders>
            <w:shd w:val="clear" w:color="auto" w:fill="auto"/>
            <w:vAlign w:val="center"/>
            <w:hideMark/>
          </w:tcPr>
          <w:p w14:paraId="282C57F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1370</w:t>
            </w:r>
          </w:p>
        </w:tc>
        <w:tc>
          <w:tcPr>
            <w:tcW w:w="1276" w:type="dxa"/>
            <w:tcBorders>
              <w:top w:val="nil"/>
              <w:left w:val="nil"/>
              <w:bottom w:val="single" w:sz="4" w:space="0" w:color="auto"/>
              <w:right w:val="single" w:sz="4" w:space="0" w:color="000000"/>
            </w:tcBorders>
            <w:shd w:val="clear" w:color="auto" w:fill="auto"/>
            <w:noWrap/>
            <w:vAlign w:val="center"/>
            <w:hideMark/>
          </w:tcPr>
          <w:p w14:paraId="483676B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6C7627B8"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PLAN MUNICIPAL DE PREVENCION Y ATENCIÓN  DE VIOLENCIA CONTRA LAS MUJERES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0BDEAFB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UNIDAD DE LA MUJER</w:t>
            </w:r>
          </w:p>
        </w:tc>
        <w:tc>
          <w:tcPr>
            <w:tcW w:w="2126" w:type="dxa"/>
            <w:tcBorders>
              <w:top w:val="nil"/>
              <w:left w:val="nil"/>
              <w:bottom w:val="single" w:sz="4" w:space="0" w:color="auto"/>
              <w:right w:val="single" w:sz="4" w:space="0" w:color="auto"/>
            </w:tcBorders>
            <w:shd w:val="clear" w:color="auto" w:fill="auto"/>
            <w:vAlign w:val="center"/>
            <w:hideMark/>
          </w:tcPr>
          <w:p w14:paraId="79089CBB"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SUMINSITRO DE PAGO POR SUMINSITRO DE GLOBOS,  CON HELIO, MATERIAL DE DECORACION PARA LA CONMEMORACION DEL DIA E LA NO VIOLENCIA HACIA LAS MUJERES, PROPUESTA DE ADMON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5A719F2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REINA ISABEL CAMPOS ESCAMILLA</w:t>
            </w:r>
          </w:p>
        </w:tc>
        <w:tc>
          <w:tcPr>
            <w:tcW w:w="850" w:type="dxa"/>
            <w:tcBorders>
              <w:top w:val="nil"/>
              <w:left w:val="nil"/>
              <w:bottom w:val="single" w:sz="4" w:space="0" w:color="auto"/>
              <w:right w:val="single" w:sz="4" w:space="0" w:color="auto"/>
            </w:tcBorders>
            <w:shd w:val="clear" w:color="000000" w:fill="FFFFFF"/>
            <w:vAlign w:val="center"/>
            <w:hideMark/>
          </w:tcPr>
          <w:p w14:paraId="53F47B4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96.00 </w:t>
            </w:r>
          </w:p>
        </w:tc>
        <w:tc>
          <w:tcPr>
            <w:tcW w:w="851" w:type="dxa"/>
            <w:tcBorders>
              <w:top w:val="nil"/>
              <w:left w:val="nil"/>
              <w:bottom w:val="single" w:sz="4" w:space="0" w:color="auto"/>
              <w:right w:val="single" w:sz="4" w:space="0" w:color="auto"/>
            </w:tcBorders>
            <w:shd w:val="clear" w:color="auto" w:fill="auto"/>
            <w:vAlign w:val="center"/>
            <w:hideMark/>
          </w:tcPr>
          <w:p w14:paraId="65295AC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030204</w:t>
            </w:r>
          </w:p>
        </w:tc>
      </w:tr>
      <w:tr w:rsidR="00D97E51" w:rsidRPr="00E23CF8" w14:paraId="20C6834D" w14:textId="77777777" w:rsidTr="001918C8">
        <w:trPr>
          <w:trHeight w:val="115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D569A5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15</w:t>
            </w:r>
          </w:p>
        </w:tc>
        <w:tc>
          <w:tcPr>
            <w:tcW w:w="851" w:type="dxa"/>
            <w:tcBorders>
              <w:top w:val="single" w:sz="4" w:space="0" w:color="auto"/>
              <w:left w:val="nil"/>
              <w:bottom w:val="nil"/>
              <w:right w:val="single" w:sz="4" w:space="0" w:color="auto"/>
            </w:tcBorders>
            <w:shd w:val="clear" w:color="auto" w:fill="auto"/>
            <w:vAlign w:val="center"/>
            <w:hideMark/>
          </w:tcPr>
          <w:p w14:paraId="0E6B22D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1377</w:t>
            </w:r>
          </w:p>
        </w:tc>
        <w:tc>
          <w:tcPr>
            <w:tcW w:w="1276" w:type="dxa"/>
            <w:tcBorders>
              <w:top w:val="nil"/>
              <w:left w:val="nil"/>
              <w:bottom w:val="single" w:sz="4" w:space="0" w:color="auto"/>
              <w:right w:val="single" w:sz="4" w:space="0" w:color="000000"/>
            </w:tcBorders>
            <w:shd w:val="clear" w:color="auto" w:fill="auto"/>
            <w:noWrap/>
            <w:vAlign w:val="center"/>
            <w:hideMark/>
          </w:tcPr>
          <w:p w14:paraId="3F237C6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4F68320A"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6B54936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26A8CF16"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2 MAGUERAS HIDRAULICAS PARA LA RETRO EXCABADORA. PROPUESTA DE ADMON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351D36AA" w14:textId="77777777" w:rsidR="00D97E51" w:rsidRPr="00E23CF8" w:rsidRDefault="00D97E51" w:rsidP="001918C8">
            <w:pPr>
              <w:jc w:val="center"/>
              <w:rPr>
                <w:rFonts w:ascii="Arial Narrow" w:hAnsi="Arial Narrow" w:cs="Calibri"/>
                <w:color w:val="000000"/>
                <w:sz w:val="16"/>
                <w:szCs w:val="16"/>
                <w:lang w:val="en-US" w:eastAsia="es-SV"/>
              </w:rPr>
            </w:pPr>
            <w:r w:rsidRPr="00E23CF8">
              <w:rPr>
                <w:rFonts w:ascii="Arial Narrow" w:hAnsi="Arial Narrow" w:cs="Calibri"/>
                <w:color w:val="000000"/>
                <w:sz w:val="16"/>
                <w:szCs w:val="16"/>
                <w:lang w:val="en-US" w:eastAsia="es-SV"/>
              </w:rPr>
              <w:t>HIDRAULIC PARTS S.A DE C.V</w:t>
            </w:r>
          </w:p>
        </w:tc>
        <w:tc>
          <w:tcPr>
            <w:tcW w:w="850" w:type="dxa"/>
            <w:tcBorders>
              <w:top w:val="nil"/>
              <w:left w:val="nil"/>
              <w:bottom w:val="single" w:sz="4" w:space="0" w:color="auto"/>
              <w:right w:val="single" w:sz="4" w:space="0" w:color="auto"/>
            </w:tcBorders>
            <w:shd w:val="clear" w:color="000000" w:fill="FFFFFF"/>
            <w:vAlign w:val="center"/>
            <w:hideMark/>
          </w:tcPr>
          <w:p w14:paraId="3CC6F00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val="en-US" w:eastAsia="es-SV"/>
              </w:rPr>
              <w:t xml:space="preserve"> </w:t>
            </w:r>
            <w:r w:rsidRPr="00E23CF8">
              <w:rPr>
                <w:rFonts w:ascii="Arial Narrow" w:hAnsi="Arial Narrow" w:cs="Calibri"/>
                <w:color w:val="000000"/>
                <w:sz w:val="16"/>
                <w:szCs w:val="16"/>
                <w:lang w:eastAsia="es-SV"/>
              </w:rPr>
              <w:t xml:space="preserve">$    118.65 </w:t>
            </w:r>
          </w:p>
        </w:tc>
        <w:tc>
          <w:tcPr>
            <w:tcW w:w="851" w:type="dxa"/>
            <w:tcBorders>
              <w:top w:val="nil"/>
              <w:left w:val="nil"/>
              <w:bottom w:val="single" w:sz="4" w:space="0" w:color="auto"/>
              <w:right w:val="single" w:sz="4" w:space="0" w:color="auto"/>
            </w:tcBorders>
            <w:shd w:val="clear" w:color="auto" w:fill="auto"/>
            <w:vAlign w:val="center"/>
            <w:hideMark/>
          </w:tcPr>
          <w:p w14:paraId="36F2EEF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2CE2FA7B" w14:textId="77777777" w:rsidTr="001918C8">
        <w:trPr>
          <w:trHeight w:val="117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7AA7E754"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16</w:t>
            </w:r>
          </w:p>
        </w:tc>
        <w:tc>
          <w:tcPr>
            <w:tcW w:w="851" w:type="dxa"/>
            <w:tcBorders>
              <w:top w:val="single" w:sz="4" w:space="0" w:color="auto"/>
              <w:left w:val="nil"/>
              <w:bottom w:val="nil"/>
              <w:right w:val="single" w:sz="4" w:space="0" w:color="auto"/>
            </w:tcBorders>
            <w:shd w:val="clear" w:color="auto" w:fill="auto"/>
            <w:vAlign w:val="center"/>
            <w:hideMark/>
          </w:tcPr>
          <w:p w14:paraId="166270D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1419</w:t>
            </w:r>
          </w:p>
        </w:tc>
        <w:tc>
          <w:tcPr>
            <w:tcW w:w="1276" w:type="dxa"/>
            <w:tcBorders>
              <w:top w:val="nil"/>
              <w:left w:val="nil"/>
              <w:bottom w:val="single" w:sz="4" w:space="0" w:color="auto"/>
              <w:right w:val="single" w:sz="4" w:space="0" w:color="000000"/>
            </w:tcBorders>
            <w:shd w:val="clear" w:color="auto" w:fill="auto"/>
            <w:noWrap/>
            <w:vAlign w:val="center"/>
            <w:hideMark/>
          </w:tcPr>
          <w:p w14:paraId="59907EC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175BECB0"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ACTIVIDADES DE RECUPERACION Y PROTECCION DE LA CUENCA DEL RIO SAN ANTONIO 2020.</w:t>
            </w:r>
          </w:p>
        </w:tc>
        <w:tc>
          <w:tcPr>
            <w:tcW w:w="1276" w:type="dxa"/>
            <w:tcBorders>
              <w:top w:val="nil"/>
              <w:left w:val="nil"/>
              <w:bottom w:val="single" w:sz="4" w:space="0" w:color="auto"/>
              <w:right w:val="single" w:sz="4" w:space="0" w:color="auto"/>
            </w:tcBorders>
            <w:shd w:val="clear" w:color="auto" w:fill="auto"/>
            <w:vAlign w:val="center"/>
            <w:hideMark/>
          </w:tcPr>
          <w:p w14:paraId="3C93DA5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UNIDAD AMBIENTAL</w:t>
            </w:r>
          </w:p>
        </w:tc>
        <w:tc>
          <w:tcPr>
            <w:tcW w:w="2126" w:type="dxa"/>
            <w:tcBorders>
              <w:top w:val="nil"/>
              <w:left w:val="nil"/>
              <w:bottom w:val="single" w:sz="4" w:space="0" w:color="auto"/>
              <w:right w:val="single" w:sz="4" w:space="0" w:color="auto"/>
            </w:tcBorders>
            <w:shd w:val="clear" w:color="auto" w:fill="auto"/>
            <w:vAlign w:val="center"/>
            <w:hideMark/>
          </w:tcPr>
          <w:p w14:paraId="0F2C944D"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INSUMOS PARA LA RECOLECCION DE RESIDUOS, Y MANTENIMIENTO DE PARQUES,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3C420D2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MILTON ERICK GONZÁLEZ GARCÍA</w:t>
            </w:r>
          </w:p>
        </w:tc>
        <w:tc>
          <w:tcPr>
            <w:tcW w:w="850" w:type="dxa"/>
            <w:tcBorders>
              <w:top w:val="nil"/>
              <w:left w:val="nil"/>
              <w:bottom w:val="single" w:sz="4" w:space="0" w:color="auto"/>
              <w:right w:val="single" w:sz="4" w:space="0" w:color="auto"/>
            </w:tcBorders>
            <w:shd w:val="clear" w:color="000000" w:fill="FFFFFF"/>
            <w:vAlign w:val="center"/>
            <w:hideMark/>
          </w:tcPr>
          <w:p w14:paraId="4CFED64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$ 1,145.80 </w:t>
            </w:r>
          </w:p>
        </w:tc>
        <w:tc>
          <w:tcPr>
            <w:tcW w:w="851" w:type="dxa"/>
            <w:tcBorders>
              <w:top w:val="nil"/>
              <w:left w:val="nil"/>
              <w:bottom w:val="single" w:sz="4" w:space="0" w:color="auto"/>
              <w:right w:val="single" w:sz="4" w:space="0" w:color="auto"/>
            </w:tcBorders>
            <w:shd w:val="clear" w:color="auto" w:fill="auto"/>
            <w:vAlign w:val="center"/>
            <w:hideMark/>
          </w:tcPr>
          <w:p w14:paraId="676F1E1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020201</w:t>
            </w:r>
          </w:p>
        </w:tc>
      </w:tr>
      <w:tr w:rsidR="00D97E51" w:rsidRPr="00E23CF8" w14:paraId="50F870EA" w14:textId="77777777" w:rsidTr="001918C8">
        <w:trPr>
          <w:trHeight w:val="1054"/>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AB0002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17</w:t>
            </w:r>
          </w:p>
        </w:tc>
        <w:tc>
          <w:tcPr>
            <w:tcW w:w="851" w:type="dxa"/>
            <w:tcBorders>
              <w:top w:val="single" w:sz="4" w:space="0" w:color="auto"/>
              <w:left w:val="nil"/>
              <w:bottom w:val="nil"/>
              <w:right w:val="single" w:sz="4" w:space="0" w:color="auto"/>
            </w:tcBorders>
            <w:shd w:val="clear" w:color="auto" w:fill="auto"/>
            <w:vAlign w:val="center"/>
            <w:hideMark/>
          </w:tcPr>
          <w:p w14:paraId="6D0285D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1365</w:t>
            </w:r>
          </w:p>
        </w:tc>
        <w:tc>
          <w:tcPr>
            <w:tcW w:w="1276" w:type="dxa"/>
            <w:tcBorders>
              <w:top w:val="nil"/>
              <w:left w:val="nil"/>
              <w:bottom w:val="single" w:sz="4" w:space="0" w:color="auto"/>
              <w:right w:val="single" w:sz="4" w:space="0" w:color="000000"/>
            </w:tcBorders>
            <w:shd w:val="clear" w:color="auto" w:fill="auto"/>
            <w:noWrap/>
            <w:vAlign w:val="center"/>
            <w:hideMark/>
          </w:tcPr>
          <w:p w14:paraId="14D6B49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0BDA28EC"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MEJORAMIENTOS DE OBRAS DE PASO Y MANTENIMIENTOS DE CAMINOS RURALES</w:t>
            </w:r>
          </w:p>
        </w:tc>
        <w:tc>
          <w:tcPr>
            <w:tcW w:w="1276" w:type="dxa"/>
            <w:tcBorders>
              <w:top w:val="nil"/>
              <w:left w:val="nil"/>
              <w:bottom w:val="single" w:sz="4" w:space="0" w:color="auto"/>
              <w:right w:val="single" w:sz="4" w:space="0" w:color="auto"/>
            </w:tcBorders>
            <w:shd w:val="clear" w:color="auto" w:fill="auto"/>
            <w:vAlign w:val="center"/>
            <w:hideMark/>
          </w:tcPr>
          <w:p w14:paraId="4B609E1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549D55E2"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PAGO POR SERVICIO DE FLETE POR TRANSPORTE DE 110 BOLSAS DE CEMENTO,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2F4992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TRANISAL S.A DE C.V</w:t>
            </w:r>
          </w:p>
        </w:tc>
        <w:tc>
          <w:tcPr>
            <w:tcW w:w="850" w:type="dxa"/>
            <w:tcBorders>
              <w:top w:val="nil"/>
              <w:left w:val="nil"/>
              <w:bottom w:val="single" w:sz="4" w:space="0" w:color="auto"/>
              <w:right w:val="single" w:sz="4" w:space="0" w:color="auto"/>
            </w:tcBorders>
            <w:shd w:val="clear" w:color="000000" w:fill="FFFFFF"/>
            <w:vAlign w:val="center"/>
            <w:hideMark/>
          </w:tcPr>
          <w:p w14:paraId="6CA4C6D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49.50 </w:t>
            </w:r>
          </w:p>
        </w:tc>
        <w:tc>
          <w:tcPr>
            <w:tcW w:w="851" w:type="dxa"/>
            <w:tcBorders>
              <w:top w:val="nil"/>
              <w:left w:val="nil"/>
              <w:bottom w:val="single" w:sz="4" w:space="0" w:color="auto"/>
              <w:right w:val="single" w:sz="4" w:space="0" w:color="auto"/>
            </w:tcBorders>
            <w:shd w:val="clear" w:color="auto" w:fill="auto"/>
            <w:vAlign w:val="center"/>
            <w:hideMark/>
          </w:tcPr>
          <w:p w14:paraId="086CCCC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2DF0B251" w14:textId="77777777" w:rsidTr="001918C8">
        <w:trPr>
          <w:trHeight w:val="104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610A88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18</w:t>
            </w:r>
          </w:p>
        </w:tc>
        <w:tc>
          <w:tcPr>
            <w:tcW w:w="851" w:type="dxa"/>
            <w:tcBorders>
              <w:top w:val="single" w:sz="4" w:space="0" w:color="auto"/>
              <w:left w:val="nil"/>
              <w:bottom w:val="nil"/>
              <w:right w:val="single" w:sz="4" w:space="0" w:color="auto"/>
            </w:tcBorders>
            <w:shd w:val="clear" w:color="auto" w:fill="auto"/>
            <w:vAlign w:val="center"/>
            <w:hideMark/>
          </w:tcPr>
          <w:p w14:paraId="281F50D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1197</w:t>
            </w:r>
          </w:p>
        </w:tc>
        <w:tc>
          <w:tcPr>
            <w:tcW w:w="1276" w:type="dxa"/>
            <w:tcBorders>
              <w:top w:val="nil"/>
              <w:left w:val="nil"/>
              <w:bottom w:val="single" w:sz="4" w:space="0" w:color="auto"/>
              <w:right w:val="single" w:sz="4" w:space="0" w:color="000000"/>
            </w:tcBorders>
            <w:shd w:val="clear" w:color="auto" w:fill="auto"/>
            <w:noWrap/>
            <w:vAlign w:val="center"/>
            <w:hideMark/>
          </w:tcPr>
          <w:p w14:paraId="546D083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75E21EF1"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MEJOMIENTO DE OBRAS DE PASOS DE MANTENIMIENTOS DE CAMINOS RURALES</w:t>
            </w:r>
          </w:p>
        </w:tc>
        <w:tc>
          <w:tcPr>
            <w:tcW w:w="1276" w:type="dxa"/>
            <w:tcBorders>
              <w:top w:val="nil"/>
              <w:left w:val="nil"/>
              <w:bottom w:val="single" w:sz="4" w:space="0" w:color="auto"/>
              <w:right w:val="single" w:sz="4" w:space="0" w:color="auto"/>
            </w:tcBorders>
            <w:shd w:val="clear" w:color="auto" w:fill="auto"/>
            <w:vAlign w:val="center"/>
            <w:hideMark/>
          </w:tcPr>
          <w:p w14:paraId="7EC9FD6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260A7FEE"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FLETE POR TRANSPORTE DE 140 BOLSAS DE CEMENTO,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7BDA938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TRANISAL S.A DE C.V</w:t>
            </w:r>
          </w:p>
        </w:tc>
        <w:tc>
          <w:tcPr>
            <w:tcW w:w="850" w:type="dxa"/>
            <w:tcBorders>
              <w:top w:val="nil"/>
              <w:left w:val="nil"/>
              <w:bottom w:val="single" w:sz="4" w:space="0" w:color="auto"/>
              <w:right w:val="single" w:sz="4" w:space="0" w:color="auto"/>
            </w:tcBorders>
            <w:shd w:val="clear" w:color="000000" w:fill="FFFFFF"/>
            <w:vAlign w:val="center"/>
            <w:hideMark/>
          </w:tcPr>
          <w:p w14:paraId="0B5A28C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63.00 </w:t>
            </w:r>
          </w:p>
        </w:tc>
        <w:tc>
          <w:tcPr>
            <w:tcW w:w="851" w:type="dxa"/>
            <w:tcBorders>
              <w:top w:val="nil"/>
              <w:left w:val="nil"/>
              <w:bottom w:val="single" w:sz="4" w:space="0" w:color="auto"/>
              <w:right w:val="single" w:sz="4" w:space="0" w:color="auto"/>
            </w:tcBorders>
            <w:shd w:val="clear" w:color="auto" w:fill="auto"/>
            <w:vAlign w:val="center"/>
            <w:hideMark/>
          </w:tcPr>
          <w:p w14:paraId="1CDB8E5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4A793455" w14:textId="77777777" w:rsidTr="001918C8">
        <w:trPr>
          <w:trHeight w:val="1496"/>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05F599E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19</w:t>
            </w:r>
          </w:p>
        </w:tc>
        <w:tc>
          <w:tcPr>
            <w:tcW w:w="851" w:type="dxa"/>
            <w:tcBorders>
              <w:top w:val="single" w:sz="4" w:space="0" w:color="auto"/>
              <w:left w:val="nil"/>
              <w:bottom w:val="nil"/>
              <w:right w:val="single" w:sz="4" w:space="0" w:color="auto"/>
            </w:tcBorders>
            <w:shd w:val="clear" w:color="auto" w:fill="auto"/>
            <w:vAlign w:val="center"/>
            <w:hideMark/>
          </w:tcPr>
          <w:p w14:paraId="3A1F046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1338</w:t>
            </w:r>
          </w:p>
        </w:tc>
        <w:tc>
          <w:tcPr>
            <w:tcW w:w="1276" w:type="dxa"/>
            <w:tcBorders>
              <w:top w:val="nil"/>
              <w:left w:val="nil"/>
              <w:bottom w:val="single" w:sz="4" w:space="0" w:color="auto"/>
              <w:right w:val="single" w:sz="4" w:space="0" w:color="000000"/>
            </w:tcBorders>
            <w:shd w:val="clear" w:color="auto" w:fill="auto"/>
            <w:noWrap/>
            <w:vAlign w:val="center"/>
            <w:hideMark/>
          </w:tcPr>
          <w:p w14:paraId="52F874B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20A2DBD7"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MEJORAMIENTO DE CANALIZACION DE AGUAS LLUVIAS EN SECTOR CALLE AL CERRO, LOT. EL ROSARIO ALDEA DE MERCEDES, JURISDICCION DE NEJAPA</w:t>
            </w:r>
          </w:p>
        </w:tc>
        <w:tc>
          <w:tcPr>
            <w:tcW w:w="1276" w:type="dxa"/>
            <w:tcBorders>
              <w:top w:val="nil"/>
              <w:left w:val="nil"/>
              <w:bottom w:val="single" w:sz="4" w:space="0" w:color="auto"/>
              <w:right w:val="single" w:sz="4" w:space="0" w:color="auto"/>
            </w:tcBorders>
            <w:shd w:val="clear" w:color="auto" w:fill="auto"/>
            <w:vAlign w:val="center"/>
            <w:hideMark/>
          </w:tcPr>
          <w:p w14:paraId="22D8798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65BB399C"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FLETE POR TRANSPORTE DE 180 BOLSAS DE CEMENTO,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A9E026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TRANISAL S.A DE C.V</w:t>
            </w:r>
          </w:p>
        </w:tc>
        <w:tc>
          <w:tcPr>
            <w:tcW w:w="850" w:type="dxa"/>
            <w:tcBorders>
              <w:top w:val="nil"/>
              <w:left w:val="nil"/>
              <w:bottom w:val="single" w:sz="4" w:space="0" w:color="auto"/>
              <w:right w:val="single" w:sz="4" w:space="0" w:color="auto"/>
            </w:tcBorders>
            <w:shd w:val="clear" w:color="000000" w:fill="FFFFFF"/>
            <w:vAlign w:val="center"/>
            <w:hideMark/>
          </w:tcPr>
          <w:p w14:paraId="7ACEA5A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36.00 </w:t>
            </w:r>
          </w:p>
        </w:tc>
        <w:tc>
          <w:tcPr>
            <w:tcW w:w="851" w:type="dxa"/>
            <w:tcBorders>
              <w:top w:val="nil"/>
              <w:left w:val="nil"/>
              <w:bottom w:val="single" w:sz="4" w:space="0" w:color="auto"/>
              <w:right w:val="single" w:sz="4" w:space="0" w:color="auto"/>
            </w:tcBorders>
            <w:shd w:val="clear" w:color="auto" w:fill="auto"/>
            <w:vAlign w:val="center"/>
            <w:hideMark/>
          </w:tcPr>
          <w:p w14:paraId="64B68E2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304ACF56" w14:textId="77777777" w:rsidTr="001918C8">
        <w:trPr>
          <w:trHeight w:val="978"/>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6D96E8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20</w:t>
            </w:r>
          </w:p>
        </w:tc>
        <w:tc>
          <w:tcPr>
            <w:tcW w:w="851" w:type="dxa"/>
            <w:tcBorders>
              <w:top w:val="single" w:sz="4" w:space="0" w:color="auto"/>
              <w:left w:val="nil"/>
              <w:bottom w:val="nil"/>
              <w:right w:val="single" w:sz="4" w:space="0" w:color="auto"/>
            </w:tcBorders>
            <w:shd w:val="clear" w:color="auto" w:fill="auto"/>
            <w:vAlign w:val="center"/>
            <w:hideMark/>
          </w:tcPr>
          <w:p w14:paraId="7E712B9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1340</w:t>
            </w:r>
          </w:p>
        </w:tc>
        <w:tc>
          <w:tcPr>
            <w:tcW w:w="1276" w:type="dxa"/>
            <w:tcBorders>
              <w:top w:val="nil"/>
              <w:left w:val="nil"/>
              <w:bottom w:val="single" w:sz="4" w:space="0" w:color="auto"/>
              <w:right w:val="single" w:sz="4" w:space="0" w:color="000000"/>
            </w:tcBorders>
            <w:shd w:val="clear" w:color="auto" w:fill="auto"/>
            <w:noWrap/>
            <w:vAlign w:val="center"/>
            <w:hideMark/>
          </w:tcPr>
          <w:p w14:paraId="56A2532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30/12/2020</w:t>
            </w:r>
          </w:p>
        </w:tc>
        <w:tc>
          <w:tcPr>
            <w:tcW w:w="1559" w:type="dxa"/>
            <w:tcBorders>
              <w:top w:val="nil"/>
              <w:left w:val="nil"/>
              <w:bottom w:val="single" w:sz="4" w:space="0" w:color="auto"/>
              <w:right w:val="single" w:sz="4" w:space="0" w:color="auto"/>
            </w:tcBorders>
            <w:shd w:val="clear" w:color="auto" w:fill="auto"/>
            <w:vAlign w:val="center"/>
            <w:hideMark/>
          </w:tcPr>
          <w:p w14:paraId="2C5D504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PAVIMENTACION DE TRAMO DE CALLE PRINCIPAL DE LOT. EL MILAGRO COMUNIDAD LA GRANJA</w:t>
            </w:r>
          </w:p>
        </w:tc>
        <w:tc>
          <w:tcPr>
            <w:tcW w:w="1276" w:type="dxa"/>
            <w:tcBorders>
              <w:top w:val="nil"/>
              <w:left w:val="nil"/>
              <w:bottom w:val="single" w:sz="4" w:space="0" w:color="auto"/>
              <w:right w:val="single" w:sz="4" w:space="0" w:color="auto"/>
            </w:tcBorders>
            <w:shd w:val="clear" w:color="auto" w:fill="auto"/>
            <w:vAlign w:val="center"/>
            <w:hideMark/>
          </w:tcPr>
          <w:p w14:paraId="12DE258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6F51EB61"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CABLES PARA EXTENCIONES Y TOMAS HEMBRAS MACHO, PARA SER UTILIZADO EN COMUNIDAD LA GRANJA, PROPUETA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4BFCB7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MILTON ERICK GONZÁLEZ GARCÍA</w:t>
            </w:r>
          </w:p>
        </w:tc>
        <w:tc>
          <w:tcPr>
            <w:tcW w:w="850" w:type="dxa"/>
            <w:tcBorders>
              <w:top w:val="nil"/>
              <w:left w:val="nil"/>
              <w:bottom w:val="single" w:sz="4" w:space="0" w:color="auto"/>
              <w:right w:val="single" w:sz="4" w:space="0" w:color="auto"/>
            </w:tcBorders>
            <w:shd w:val="clear" w:color="000000" w:fill="FFFFFF"/>
            <w:vAlign w:val="center"/>
            <w:hideMark/>
          </w:tcPr>
          <w:p w14:paraId="3CEC9AC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177.80 </w:t>
            </w:r>
          </w:p>
        </w:tc>
        <w:tc>
          <w:tcPr>
            <w:tcW w:w="851" w:type="dxa"/>
            <w:tcBorders>
              <w:top w:val="nil"/>
              <w:left w:val="nil"/>
              <w:bottom w:val="single" w:sz="4" w:space="0" w:color="auto"/>
              <w:right w:val="single" w:sz="4" w:space="0" w:color="auto"/>
            </w:tcBorders>
            <w:shd w:val="clear" w:color="auto" w:fill="auto"/>
            <w:vAlign w:val="center"/>
            <w:hideMark/>
          </w:tcPr>
          <w:p w14:paraId="5BFA66E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28B8FC59" w14:textId="77777777" w:rsidTr="001918C8">
        <w:trPr>
          <w:trHeight w:val="1398"/>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100F62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21</w:t>
            </w:r>
          </w:p>
        </w:tc>
        <w:tc>
          <w:tcPr>
            <w:tcW w:w="851" w:type="dxa"/>
            <w:tcBorders>
              <w:top w:val="single" w:sz="4" w:space="0" w:color="auto"/>
              <w:left w:val="nil"/>
              <w:bottom w:val="nil"/>
              <w:right w:val="single" w:sz="4" w:space="0" w:color="auto"/>
            </w:tcBorders>
            <w:shd w:val="clear" w:color="auto" w:fill="auto"/>
            <w:vAlign w:val="center"/>
            <w:hideMark/>
          </w:tcPr>
          <w:p w14:paraId="5CEFFCD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1426/1424</w:t>
            </w:r>
          </w:p>
        </w:tc>
        <w:tc>
          <w:tcPr>
            <w:tcW w:w="1276" w:type="dxa"/>
            <w:tcBorders>
              <w:top w:val="nil"/>
              <w:left w:val="nil"/>
              <w:bottom w:val="single" w:sz="4" w:space="0" w:color="auto"/>
              <w:right w:val="single" w:sz="4" w:space="0" w:color="000000"/>
            </w:tcBorders>
            <w:shd w:val="clear" w:color="auto" w:fill="auto"/>
            <w:noWrap/>
            <w:vAlign w:val="center"/>
            <w:hideMark/>
          </w:tcPr>
          <w:p w14:paraId="7DC30F8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3F36B46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FORTALECIMIENTO DE LA ORGANIZACIÓN SOCIAL, LA PARTICIPACIÓN CIUDADANA Y LA TRANSPARENCIA EN EL MUNICIPIO DE NEJAPA - 2020.</w:t>
            </w:r>
          </w:p>
        </w:tc>
        <w:tc>
          <w:tcPr>
            <w:tcW w:w="1276" w:type="dxa"/>
            <w:tcBorders>
              <w:top w:val="nil"/>
              <w:left w:val="nil"/>
              <w:bottom w:val="single" w:sz="4" w:space="0" w:color="auto"/>
              <w:right w:val="single" w:sz="4" w:space="0" w:color="auto"/>
            </w:tcBorders>
            <w:shd w:val="clear" w:color="auto" w:fill="auto"/>
            <w:vAlign w:val="center"/>
            <w:hideMark/>
          </w:tcPr>
          <w:p w14:paraId="30B4E7C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272DAFBE"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6  ATAUD TIPO ECONOMICO, PARA APOYO A FAMILIAS DE ESCASOS RECURSOS, PROPUETA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1EBBC0B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DORA ALICIA MENDOZA GARCIA</w:t>
            </w:r>
          </w:p>
        </w:tc>
        <w:tc>
          <w:tcPr>
            <w:tcW w:w="850" w:type="dxa"/>
            <w:tcBorders>
              <w:top w:val="nil"/>
              <w:left w:val="nil"/>
              <w:bottom w:val="single" w:sz="4" w:space="0" w:color="auto"/>
              <w:right w:val="single" w:sz="4" w:space="0" w:color="auto"/>
            </w:tcBorders>
            <w:shd w:val="clear" w:color="000000" w:fill="FFFFFF"/>
            <w:vAlign w:val="center"/>
            <w:hideMark/>
          </w:tcPr>
          <w:p w14:paraId="23DC611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$ 1,915.00 </w:t>
            </w:r>
          </w:p>
        </w:tc>
        <w:tc>
          <w:tcPr>
            <w:tcW w:w="851" w:type="dxa"/>
            <w:tcBorders>
              <w:top w:val="nil"/>
              <w:left w:val="nil"/>
              <w:bottom w:val="single" w:sz="4" w:space="0" w:color="auto"/>
              <w:right w:val="single" w:sz="4" w:space="0" w:color="auto"/>
            </w:tcBorders>
            <w:shd w:val="clear" w:color="auto" w:fill="auto"/>
            <w:vAlign w:val="center"/>
            <w:hideMark/>
          </w:tcPr>
          <w:p w14:paraId="588606A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6CFF7AAF" w14:textId="77777777" w:rsidTr="001918C8">
        <w:trPr>
          <w:trHeight w:val="1436"/>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BB59C1A"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22</w:t>
            </w:r>
          </w:p>
        </w:tc>
        <w:tc>
          <w:tcPr>
            <w:tcW w:w="851" w:type="dxa"/>
            <w:tcBorders>
              <w:top w:val="single" w:sz="4" w:space="0" w:color="auto"/>
              <w:left w:val="nil"/>
              <w:bottom w:val="nil"/>
              <w:right w:val="single" w:sz="4" w:space="0" w:color="auto"/>
            </w:tcBorders>
            <w:shd w:val="clear" w:color="auto" w:fill="auto"/>
            <w:vAlign w:val="center"/>
            <w:hideMark/>
          </w:tcPr>
          <w:p w14:paraId="61326D0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1467</w:t>
            </w:r>
          </w:p>
        </w:tc>
        <w:tc>
          <w:tcPr>
            <w:tcW w:w="1276" w:type="dxa"/>
            <w:tcBorders>
              <w:top w:val="nil"/>
              <w:left w:val="nil"/>
              <w:bottom w:val="single" w:sz="4" w:space="0" w:color="auto"/>
              <w:right w:val="single" w:sz="4" w:space="0" w:color="000000"/>
            </w:tcBorders>
            <w:shd w:val="clear" w:color="auto" w:fill="auto"/>
            <w:noWrap/>
            <w:vAlign w:val="center"/>
            <w:hideMark/>
          </w:tcPr>
          <w:p w14:paraId="668CBE3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406A31AD"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450090B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UNIDAD DE ADQUISICIONES Y CONTRATACIONES INSTITUCIONALES</w:t>
            </w:r>
          </w:p>
        </w:tc>
        <w:tc>
          <w:tcPr>
            <w:tcW w:w="2126" w:type="dxa"/>
            <w:tcBorders>
              <w:top w:val="nil"/>
              <w:left w:val="nil"/>
              <w:bottom w:val="single" w:sz="4" w:space="0" w:color="auto"/>
              <w:right w:val="single" w:sz="4" w:space="0" w:color="auto"/>
            </w:tcBorders>
            <w:shd w:val="clear" w:color="auto" w:fill="auto"/>
            <w:vAlign w:val="center"/>
            <w:hideMark/>
          </w:tcPr>
          <w:p w14:paraId="41BB9DC8"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PUBLICACION DE RESULTADORDE PROYECTO CONSTRUCCION DE ECO PARQUE SAMARIA,  LP-06/2020,  PROPUESTA DE ADMON DE ORDEN DE COMPRA: NORA AGUIRRE</w:t>
            </w:r>
          </w:p>
        </w:tc>
        <w:tc>
          <w:tcPr>
            <w:tcW w:w="1276" w:type="dxa"/>
            <w:tcBorders>
              <w:top w:val="nil"/>
              <w:left w:val="nil"/>
              <w:bottom w:val="single" w:sz="4" w:space="0" w:color="auto"/>
              <w:right w:val="single" w:sz="4" w:space="0" w:color="auto"/>
            </w:tcBorders>
            <w:shd w:val="clear" w:color="auto" w:fill="auto"/>
            <w:vAlign w:val="center"/>
            <w:hideMark/>
          </w:tcPr>
          <w:p w14:paraId="55A0E66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DIARIO COLATINO, DE R.L</w:t>
            </w:r>
          </w:p>
        </w:tc>
        <w:tc>
          <w:tcPr>
            <w:tcW w:w="850" w:type="dxa"/>
            <w:tcBorders>
              <w:top w:val="nil"/>
              <w:left w:val="nil"/>
              <w:bottom w:val="single" w:sz="4" w:space="0" w:color="auto"/>
              <w:right w:val="single" w:sz="4" w:space="0" w:color="auto"/>
            </w:tcBorders>
            <w:shd w:val="clear" w:color="000000" w:fill="FFFFFF"/>
            <w:vAlign w:val="center"/>
            <w:hideMark/>
          </w:tcPr>
          <w:p w14:paraId="18B515E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90.00 </w:t>
            </w:r>
          </w:p>
        </w:tc>
        <w:tc>
          <w:tcPr>
            <w:tcW w:w="851" w:type="dxa"/>
            <w:tcBorders>
              <w:top w:val="nil"/>
              <w:left w:val="nil"/>
              <w:bottom w:val="single" w:sz="4" w:space="0" w:color="auto"/>
              <w:right w:val="single" w:sz="4" w:space="0" w:color="auto"/>
            </w:tcBorders>
            <w:shd w:val="clear" w:color="auto" w:fill="auto"/>
            <w:vAlign w:val="center"/>
            <w:hideMark/>
          </w:tcPr>
          <w:p w14:paraId="76170A9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010203</w:t>
            </w:r>
          </w:p>
        </w:tc>
      </w:tr>
      <w:tr w:rsidR="00D97E51" w:rsidRPr="00E23CF8" w14:paraId="25ED0897" w14:textId="77777777" w:rsidTr="001918C8">
        <w:trPr>
          <w:trHeight w:val="124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0126E68"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23</w:t>
            </w:r>
          </w:p>
        </w:tc>
        <w:tc>
          <w:tcPr>
            <w:tcW w:w="851" w:type="dxa"/>
            <w:tcBorders>
              <w:top w:val="single" w:sz="4" w:space="0" w:color="auto"/>
              <w:left w:val="nil"/>
              <w:bottom w:val="nil"/>
              <w:right w:val="single" w:sz="4" w:space="0" w:color="auto"/>
            </w:tcBorders>
            <w:shd w:val="clear" w:color="auto" w:fill="auto"/>
            <w:vAlign w:val="center"/>
            <w:hideMark/>
          </w:tcPr>
          <w:p w14:paraId="7E2255B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1370</w:t>
            </w:r>
          </w:p>
        </w:tc>
        <w:tc>
          <w:tcPr>
            <w:tcW w:w="1276" w:type="dxa"/>
            <w:tcBorders>
              <w:top w:val="nil"/>
              <w:left w:val="nil"/>
              <w:bottom w:val="single" w:sz="4" w:space="0" w:color="auto"/>
              <w:right w:val="single" w:sz="4" w:space="0" w:color="000000"/>
            </w:tcBorders>
            <w:shd w:val="clear" w:color="auto" w:fill="auto"/>
            <w:noWrap/>
            <w:vAlign w:val="center"/>
            <w:hideMark/>
          </w:tcPr>
          <w:p w14:paraId="063FF1D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5E2E090B"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PLAN MUNICIPAL DE PREVENCION Y ATENCIÓN  DE VIOLENCIA CONTRA LAS MUJERES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271DC47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UNIDAD DE LA MUJER</w:t>
            </w:r>
          </w:p>
        </w:tc>
        <w:tc>
          <w:tcPr>
            <w:tcW w:w="2126" w:type="dxa"/>
            <w:tcBorders>
              <w:top w:val="nil"/>
              <w:left w:val="nil"/>
              <w:bottom w:val="single" w:sz="4" w:space="0" w:color="auto"/>
              <w:right w:val="single" w:sz="4" w:space="0" w:color="auto"/>
            </w:tcBorders>
            <w:shd w:val="clear" w:color="auto" w:fill="auto"/>
            <w:vAlign w:val="center"/>
            <w:hideMark/>
          </w:tcPr>
          <w:p w14:paraId="3C06B810"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TRANSPORTE PARA MOVILIZAR A MUJERES EN EL MARCO DEL DIA DE LA NO VIOLENCIA, PROPUESTA DE ADMON DE ORDEN D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68D0057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PABLO ERNESTO FLORES VASQUEZ</w:t>
            </w:r>
          </w:p>
        </w:tc>
        <w:tc>
          <w:tcPr>
            <w:tcW w:w="850" w:type="dxa"/>
            <w:tcBorders>
              <w:top w:val="nil"/>
              <w:left w:val="nil"/>
              <w:bottom w:val="single" w:sz="4" w:space="0" w:color="auto"/>
              <w:right w:val="single" w:sz="4" w:space="0" w:color="auto"/>
            </w:tcBorders>
            <w:shd w:val="clear" w:color="000000" w:fill="FFFFFF"/>
            <w:vAlign w:val="center"/>
            <w:hideMark/>
          </w:tcPr>
          <w:p w14:paraId="0F6DB2C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172.22 </w:t>
            </w:r>
          </w:p>
        </w:tc>
        <w:tc>
          <w:tcPr>
            <w:tcW w:w="851" w:type="dxa"/>
            <w:tcBorders>
              <w:top w:val="nil"/>
              <w:left w:val="nil"/>
              <w:bottom w:val="single" w:sz="4" w:space="0" w:color="auto"/>
              <w:right w:val="single" w:sz="4" w:space="0" w:color="auto"/>
            </w:tcBorders>
            <w:shd w:val="clear" w:color="auto" w:fill="auto"/>
            <w:vAlign w:val="center"/>
            <w:hideMark/>
          </w:tcPr>
          <w:p w14:paraId="7E6FE68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030204</w:t>
            </w:r>
          </w:p>
        </w:tc>
      </w:tr>
      <w:tr w:rsidR="00D97E51" w:rsidRPr="00E23CF8" w14:paraId="42366952" w14:textId="77777777" w:rsidTr="001918C8">
        <w:trPr>
          <w:trHeight w:val="135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16F6073"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24</w:t>
            </w:r>
          </w:p>
        </w:tc>
        <w:tc>
          <w:tcPr>
            <w:tcW w:w="851" w:type="dxa"/>
            <w:tcBorders>
              <w:top w:val="single" w:sz="4" w:space="0" w:color="auto"/>
              <w:left w:val="nil"/>
              <w:bottom w:val="nil"/>
              <w:right w:val="single" w:sz="4" w:space="0" w:color="auto"/>
            </w:tcBorders>
            <w:shd w:val="clear" w:color="auto" w:fill="auto"/>
            <w:vAlign w:val="center"/>
            <w:hideMark/>
          </w:tcPr>
          <w:p w14:paraId="78D3DC3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1447</w:t>
            </w:r>
          </w:p>
        </w:tc>
        <w:tc>
          <w:tcPr>
            <w:tcW w:w="1276" w:type="dxa"/>
            <w:tcBorders>
              <w:top w:val="nil"/>
              <w:left w:val="nil"/>
              <w:bottom w:val="single" w:sz="4" w:space="0" w:color="auto"/>
              <w:right w:val="single" w:sz="4" w:space="0" w:color="000000"/>
            </w:tcBorders>
            <w:shd w:val="clear" w:color="auto" w:fill="auto"/>
            <w:noWrap/>
            <w:vAlign w:val="center"/>
            <w:hideMark/>
          </w:tcPr>
          <w:p w14:paraId="72B40BE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0039D313"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456322E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DESPACHO MUNICIPAL</w:t>
            </w:r>
          </w:p>
        </w:tc>
        <w:tc>
          <w:tcPr>
            <w:tcW w:w="2126" w:type="dxa"/>
            <w:tcBorders>
              <w:top w:val="nil"/>
              <w:left w:val="nil"/>
              <w:bottom w:val="single" w:sz="4" w:space="0" w:color="auto"/>
              <w:right w:val="single" w:sz="4" w:space="0" w:color="auto"/>
            </w:tcBorders>
            <w:shd w:val="clear" w:color="auto" w:fill="auto"/>
            <w:vAlign w:val="center"/>
            <w:hideMark/>
          </w:tcPr>
          <w:p w14:paraId="073E7E5E"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250 PAQ DE CHOCOLATES PARA OBSEQUIAR A USUARIOS Y EMPLEADOS MUNICIPALES, PROPUESTA DE ADMON DE ORDEN DE COMPRA: ANA DEL CARMEN TRUJILLO</w:t>
            </w:r>
          </w:p>
        </w:tc>
        <w:tc>
          <w:tcPr>
            <w:tcW w:w="1276" w:type="dxa"/>
            <w:tcBorders>
              <w:top w:val="nil"/>
              <w:left w:val="nil"/>
              <w:bottom w:val="single" w:sz="4" w:space="0" w:color="auto"/>
              <w:right w:val="single" w:sz="4" w:space="0" w:color="auto"/>
            </w:tcBorders>
            <w:shd w:val="clear" w:color="auto" w:fill="auto"/>
            <w:vAlign w:val="center"/>
            <w:hideMark/>
          </w:tcPr>
          <w:p w14:paraId="03828F7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JOSELINE MARISELA CORNEJO HENRNADEZ</w:t>
            </w:r>
          </w:p>
        </w:tc>
        <w:tc>
          <w:tcPr>
            <w:tcW w:w="850" w:type="dxa"/>
            <w:tcBorders>
              <w:top w:val="nil"/>
              <w:left w:val="nil"/>
              <w:bottom w:val="single" w:sz="4" w:space="0" w:color="auto"/>
              <w:right w:val="single" w:sz="4" w:space="0" w:color="auto"/>
            </w:tcBorders>
            <w:shd w:val="clear" w:color="000000" w:fill="FFFFFF"/>
            <w:vAlign w:val="center"/>
            <w:hideMark/>
          </w:tcPr>
          <w:p w14:paraId="42C6FF0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250.00 </w:t>
            </w:r>
          </w:p>
        </w:tc>
        <w:tc>
          <w:tcPr>
            <w:tcW w:w="851" w:type="dxa"/>
            <w:tcBorders>
              <w:top w:val="nil"/>
              <w:left w:val="nil"/>
              <w:bottom w:val="single" w:sz="4" w:space="0" w:color="auto"/>
              <w:right w:val="single" w:sz="4" w:space="0" w:color="auto"/>
            </w:tcBorders>
            <w:shd w:val="clear" w:color="auto" w:fill="auto"/>
            <w:vAlign w:val="center"/>
            <w:hideMark/>
          </w:tcPr>
          <w:p w14:paraId="67339DB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010103</w:t>
            </w:r>
          </w:p>
        </w:tc>
      </w:tr>
      <w:tr w:rsidR="00D97E51" w:rsidRPr="00E23CF8" w14:paraId="6B7E4EAC" w14:textId="77777777" w:rsidTr="001918C8">
        <w:trPr>
          <w:trHeight w:val="129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3C734196"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25</w:t>
            </w:r>
          </w:p>
        </w:tc>
        <w:tc>
          <w:tcPr>
            <w:tcW w:w="851" w:type="dxa"/>
            <w:tcBorders>
              <w:top w:val="single" w:sz="4" w:space="0" w:color="auto"/>
              <w:left w:val="nil"/>
              <w:bottom w:val="nil"/>
              <w:right w:val="single" w:sz="4" w:space="0" w:color="auto"/>
            </w:tcBorders>
            <w:shd w:val="clear" w:color="auto" w:fill="auto"/>
            <w:vAlign w:val="center"/>
            <w:hideMark/>
          </w:tcPr>
          <w:p w14:paraId="2CA7E65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1443</w:t>
            </w:r>
          </w:p>
        </w:tc>
        <w:tc>
          <w:tcPr>
            <w:tcW w:w="1276" w:type="dxa"/>
            <w:tcBorders>
              <w:top w:val="nil"/>
              <w:left w:val="nil"/>
              <w:bottom w:val="single" w:sz="4" w:space="0" w:color="auto"/>
              <w:right w:val="single" w:sz="4" w:space="0" w:color="000000"/>
            </w:tcBorders>
            <w:shd w:val="clear" w:color="auto" w:fill="auto"/>
            <w:noWrap/>
            <w:vAlign w:val="center"/>
            <w:hideMark/>
          </w:tcPr>
          <w:p w14:paraId="403B8E9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47D8FBA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DECLARATORIA DE URGENCIA DESLAVE NEJAPA 2020.</w:t>
            </w:r>
          </w:p>
        </w:tc>
        <w:tc>
          <w:tcPr>
            <w:tcW w:w="1276" w:type="dxa"/>
            <w:tcBorders>
              <w:top w:val="nil"/>
              <w:left w:val="nil"/>
              <w:bottom w:val="single" w:sz="4" w:space="0" w:color="auto"/>
              <w:right w:val="single" w:sz="4" w:space="0" w:color="auto"/>
            </w:tcBorders>
            <w:shd w:val="clear" w:color="auto" w:fill="auto"/>
            <w:vAlign w:val="center"/>
            <w:hideMark/>
          </w:tcPr>
          <w:p w14:paraId="6A3C4C7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GESTION DE RIESGO</w:t>
            </w:r>
          </w:p>
        </w:tc>
        <w:tc>
          <w:tcPr>
            <w:tcW w:w="2126" w:type="dxa"/>
            <w:tcBorders>
              <w:top w:val="nil"/>
              <w:left w:val="nil"/>
              <w:bottom w:val="single" w:sz="4" w:space="0" w:color="auto"/>
              <w:right w:val="single" w:sz="4" w:space="0" w:color="auto"/>
            </w:tcBorders>
            <w:shd w:val="clear" w:color="auto" w:fill="auto"/>
            <w:vAlign w:val="center"/>
            <w:hideMark/>
          </w:tcPr>
          <w:p w14:paraId="264DDCD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SISTEMA DE ALARMA COMO A POYO A HABITANTES DE BARRIO SAN ANTONIO, PROPUESTA DE ADMON DE ORDEN DE COMPRA: NEREYDA AGUILAR</w:t>
            </w:r>
          </w:p>
        </w:tc>
        <w:tc>
          <w:tcPr>
            <w:tcW w:w="1276" w:type="dxa"/>
            <w:tcBorders>
              <w:top w:val="nil"/>
              <w:left w:val="nil"/>
              <w:bottom w:val="single" w:sz="4" w:space="0" w:color="auto"/>
              <w:right w:val="single" w:sz="4" w:space="0" w:color="auto"/>
            </w:tcBorders>
            <w:shd w:val="clear" w:color="auto" w:fill="auto"/>
            <w:vAlign w:val="center"/>
            <w:hideMark/>
          </w:tcPr>
          <w:p w14:paraId="141E617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SEGURI, S.A.DE.C.V.</w:t>
            </w:r>
          </w:p>
        </w:tc>
        <w:tc>
          <w:tcPr>
            <w:tcW w:w="850" w:type="dxa"/>
            <w:tcBorders>
              <w:top w:val="nil"/>
              <w:left w:val="nil"/>
              <w:bottom w:val="single" w:sz="4" w:space="0" w:color="auto"/>
              <w:right w:val="single" w:sz="4" w:space="0" w:color="auto"/>
            </w:tcBorders>
            <w:shd w:val="clear" w:color="000000" w:fill="FFFFFF"/>
            <w:vAlign w:val="center"/>
            <w:hideMark/>
          </w:tcPr>
          <w:p w14:paraId="6C8D52D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$ 1,367.30 </w:t>
            </w:r>
          </w:p>
        </w:tc>
        <w:tc>
          <w:tcPr>
            <w:tcW w:w="851" w:type="dxa"/>
            <w:tcBorders>
              <w:top w:val="nil"/>
              <w:left w:val="nil"/>
              <w:bottom w:val="single" w:sz="4" w:space="0" w:color="auto"/>
              <w:right w:val="single" w:sz="4" w:space="0" w:color="auto"/>
            </w:tcBorders>
            <w:shd w:val="clear" w:color="auto" w:fill="auto"/>
            <w:vAlign w:val="center"/>
            <w:hideMark/>
          </w:tcPr>
          <w:p w14:paraId="04AFE8B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030207</w:t>
            </w:r>
          </w:p>
        </w:tc>
      </w:tr>
      <w:tr w:rsidR="00D97E51" w:rsidRPr="00E23CF8" w14:paraId="69135AA2" w14:textId="77777777" w:rsidTr="001918C8">
        <w:trPr>
          <w:trHeight w:val="976"/>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79D192A"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26</w:t>
            </w:r>
          </w:p>
        </w:tc>
        <w:tc>
          <w:tcPr>
            <w:tcW w:w="851" w:type="dxa"/>
            <w:tcBorders>
              <w:top w:val="single" w:sz="4" w:space="0" w:color="auto"/>
              <w:left w:val="nil"/>
              <w:bottom w:val="nil"/>
              <w:right w:val="single" w:sz="4" w:space="0" w:color="auto"/>
            </w:tcBorders>
            <w:shd w:val="clear" w:color="auto" w:fill="auto"/>
            <w:vAlign w:val="center"/>
            <w:hideMark/>
          </w:tcPr>
          <w:p w14:paraId="10DB43B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1037</w:t>
            </w:r>
          </w:p>
        </w:tc>
        <w:tc>
          <w:tcPr>
            <w:tcW w:w="1276" w:type="dxa"/>
            <w:tcBorders>
              <w:top w:val="nil"/>
              <w:left w:val="nil"/>
              <w:bottom w:val="single" w:sz="4" w:space="0" w:color="auto"/>
              <w:right w:val="single" w:sz="4" w:space="0" w:color="000000"/>
            </w:tcBorders>
            <w:shd w:val="clear" w:color="auto" w:fill="auto"/>
            <w:noWrap/>
            <w:vAlign w:val="center"/>
            <w:hideMark/>
          </w:tcPr>
          <w:p w14:paraId="46C0923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64B59181"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PAVIMENTACION DE TRAMO DE CALLE PRINCIPAL DE LOT. EL MILAGRO COMUNIDAD LA GRANJA</w:t>
            </w:r>
          </w:p>
        </w:tc>
        <w:tc>
          <w:tcPr>
            <w:tcW w:w="1276" w:type="dxa"/>
            <w:tcBorders>
              <w:top w:val="nil"/>
              <w:left w:val="nil"/>
              <w:bottom w:val="single" w:sz="4" w:space="0" w:color="auto"/>
              <w:right w:val="single" w:sz="4" w:space="0" w:color="auto"/>
            </w:tcBorders>
            <w:shd w:val="clear" w:color="auto" w:fill="auto"/>
            <w:vAlign w:val="center"/>
            <w:hideMark/>
          </w:tcPr>
          <w:p w14:paraId="249C000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0FBA7B5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SUMINSITRO DE ROTULO ESTÁNDAR DE 1.80X1.80 MTS, IMPRESOS EN VINIL, PARA PROYECTO, PROPUESTA DE ADMON DE ORDEN DE COMPRA</w:t>
            </w:r>
          </w:p>
        </w:tc>
        <w:tc>
          <w:tcPr>
            <w:tcW w:w="1276" w:type="dxa"/>
            <w:tcBorders>
              <w:top w:val="nil"/>
              <w:left w:val="nil"/>
              <w:bottom w:val="single" w:sz="4" w:space="0" w:color="auto"/>
              <w:right w:val="single" w:sz="4" w:space="0" w:color="auto"/>
            </w:tcBorders>
            <w:shd w:val="clear" w:color="auto" w:fill="auto"/>
            <w:vAlign w:val="center"/>
            <w:hideMark/>
          </w:tcPr>
          <w:p w14:paraId="001A8E2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INVERSUME, S.A DE C.V</w:t>
            </w:r>
          </w:p>
        </w:tc>
        <w:tc>
          <w:tcPr>
            <w:tcW w:w="850" w:type="dxa"/>
            <w:tcBorders>
              <w:top w:val="nil"/>
              <w:left w:val="nil"/>
              <w:bottom w:val="single" w:sz="4" w:space="0" w:color="auto"/>
              <w:right w:val="single" w:sz="4" w:space="0" w:color="auto"/>
            </w:tcBorders>
            <w:shd w:val="clear" w:color="000000" w:fill="FFFFFF"/>
            <w:vAlign w:val="center"/>
            <w:hideMark/>
          </w:tcPr>
          <w:p w14:paraId="15CD187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240.00 </w:t>
            </w:r>
          </w:p>
        </w:tc>
        <w:tc>
          <w:tcPr>
            <w:tcW w:w="851" w:type="dxa"/>
            <w:tcBorders>
              <w:top w:val="nil"/>
              <w:left w:val="nil"/>
              <w:bottom w:val="single" w:sz="4" w:space="0" w:color="auto"/>
              <w:right w:val="single" w:sz="4" w:space="0" w:color="auto"/>
            </w:tcBorders>
            <w:shd w:val="clear" w:color="auto" w:fill="auto"/>
            <w:vAlign w:val="center"/>
            <w:hideMark/>
          </w:tcPr>
          <w:p w14:paraId="78301E9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6F975D72" w14:textId="77777777" w:rsidTr="001918C8">
        <w:trPr>
          <w:trHeight w:val="211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688F6F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27</w:t>
            </w:r>
          </w:p>
        </w:tc>
        <w:tc>
          <w:tcPr>
            <w:tcW w:w="851" w:type="dxa"/>
            <w:tcBorders>
              <w:top w:val="single" w:sz="4" w:space="0" w:color="auto"/>
              <w:left w:val="nil"/>
              <w:bottom w:val="nil"/>
              <w:right w:val="single" w:sz="4" w:space="0" w:color="auto"/>
            </w:tcBorders>
            <w:shd w:val="clear" w:color="auto" w:fill="auto"/>
            <w:vAlign w:val="center"/>
            <w:hideMark/>
          </w:tcPr>
          <w:p w14:paraId="6F76E36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1362</w:t>
            </w:r>
          </w:p>
        </w:tc>
        <w:tc>
          <w:tcPr>
            <w:tcW w:w="1276" w:type="dxa"/>
            <w:tcBorders>
              <w:top w:val="nil"/>
              <w:left w:val="nil"/>
              <w:bottom w:val="single" w:sz="4" w:space="0" w:color="auto"/>
              <w:right w:val="single" w:sz="4" w:space="0" w:color="000000"/>
            </w:tcBorders>
            <w:shd w:val="clear" w:color="auto" w:fill="auto"/>
            <w:noWrap/>
            <w:vAlign w:val="center"/>
            <w:hideMark/>
          </w:tcPr>
          <w:p w14:paraId="3EFDD9E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2B9E4346"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MEJOMAIENTO DEL DRENAJE SUPERFICIAL, AUMENTO DE CAPACIDAD HIDRAULICA DE PUENTE Y MUROS DE RETENCION PARA EL CONTROL DE INUNDACIONES  EN QUEBRADA DE INVIERNO, CASERIO CALLE VIEJA 1 CANTON GALERA QUEMADA</w:t>
            </w:r>
          </w:p>
        </w:tc>
        <w:tc>
          <w:tcPr>
            <w:tcW w:w="1276" w:type="dxa"/>
            <w:tcBorders>
              <w:top w:val="nil"/>
              <w:left w:val="nil"/>
              <w:bottom w:val="single" w:sz="4" w:space="0" w:color="auto"/>
              <w:right w:val="single" w:sz="4" w:space="0" w:color="auto"/>
            </w:tcBorders>
            <w:shd w:val="clear" w:color="auto" w:fill="auto"/>
            <w:vAlign w:val="center"/>
            <w:hideMark/>
          </w:tcPr>
          <w:p w14:paraId="718796A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79ABE77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LABORATORIO DE SUELOS Y MATERIALES PARA LA PREPARACION DE LAS SIGUIENTES PRUEBAS,  DISEÑO TEORICO DE LA MEZCLA, ENSAYO PARA DETERMINAR LOS PARAMETROS OPTIMOS, MOVILIZACION DE MATERIALES,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2DC069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ICIA, S.A DE C.V</w:t>
            </w:r>
          </w:p>
        </w:tc>
        <w:tc>
          <w:tcPr>
            <w:tcW w:w="850" w:type="dxa"/>
            <w:tcBorders>
              <w:top w:val="nil"/>
              <w:left w:val="nil"/>
              <w:bottom w:val="single" w:sz="4" w:space="0" w:color="auto"/>
              <w:right w:val="single" w:sz="4" w:space="0" w:color="auto"/>
            </w:tcBorders>
            <w:shd w:val="clear" w:color="000000" w:fill="FFFFFF"/>
            <w:vAlign w:val="center"/>
            <w:hideMark/>
          </w:tcPr>
          <w:p w14:paraId="5DF4BB0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209.05 </w:t>
            </w:r>
          </w:p>
        </w:tc>
        <w:tc>
          <w:tcPr>
            <w:tcW w:w="851" w:type="dxa"/>
            <w:tcBorders>
              <w:top w:val="nil"/>
              <w:left w:val="nil"/>
              <w:bottom w:val="single" w:sz="4" w:space="0" w:color="auto"/>
              <w:right w:val="single" w:sz="4" w:space="0" w:color="auto"/>
            </w:tcBorders>
            <w:shd w:val="clear" w:color="auto" w:fill="auto"/>
            <w:vAlign w:val="center"/>
            <w:hideMark/>
          </w:tcPr>
          <w:p w14:paraId="10B7A09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3D83B6D8" w14:textId="77777777" w:rsidTr="001918C8">
        <w:trPr>
          <w:trHeight w:val="124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CE8D3E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28</w:t>
            </w:r>
          </w:p>
        </w:tc>
        <w:tc>
          <w:tcPr>
            <w:tcW w:w="851" w:type="dxa"/>
            <w:tcBorders>
              <w:top w:val="single" w:sz="4" w:space="0" w:color="auto"/>
              <w:left w:val="nil"/>
              <w:bottom w:val="nil"/>
              <w:right w:val="single" w:sz="4" w:space="0" w:color="auto"/>
            </w:tcBorders>
            <w:shd w:val="clear" w:color="auto" w:fill="auto"/>
            <w:vAlign w:val="center"/>
            <w:hideMark/>
          </w:tcPr>
          <w:p w14:paraId="2B16179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1439</w:t>
            </w:r>
          </w:p>
        </w:tc>
        <w:tc>
          <w:tcPr>
            <w:tcW w:w="1276" w:type="dxa"/>
            <w:tcBorders>
              <w:top w:val="nil"/>
              <w:left w:val="nil"/>
              <w:bottom w:val="single" w:sz="4" w:space="0" w:color="auto"/>
              <w:right w:val="single" w:sz="4" w:space="0" w:color="000000"/>
            </w:tcBorders>
            <w:shd w:val="clear" w:color="auto" w:fill="auto"/>
            <w:noWrap/>
            <w:vAlign w:val="center"/>
            <w:hideMark/>
          </w:tcPr>
          <w:p w14:paraId="0992D69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613E37B0"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DECLARATORIA DE URGENCIA DESLAVE NEJAPA 2020.</w:t>
            </w:r>
          </w:p>
        </w:tc>
        <w:tc>
          <w:tcPr>
            <w:tcW w:w="1276" w:type="dxa"/>
            <w:tcBorders>
              <w:top w:val="nil"/>
              <w:left w:val="nil"/>
              <w:bottom w:val="single" w:sz="4" w:space="0" w:color="auto"/>
              <w:right w:val="single" w:sz="4" w:space="0" w:color="auto"/>
            </w:tcBorders>
            <w:shd w:val="clear" w:color="auto" w:fill="auto"/>
            <w:vAlign w:val="center"/>
            <w:hideMark/>
          </w:tcPr>
          <w:p w14:paraId="2AEB51E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GESTION DE RIESGO</w:t>
            </w:r>
          </w:p>
        </w:tc>
        <w:tc>
          <w:tcPr>
            <w:tcW w:w="2126" w:type="dxa"/>
            <w:tcBorders>
              <w:top w:val="nil"/>
              <w:left w:val="nil"/>
              <w:bottom w:val="single" w:sz="4" w:space="0" w:color="auto"/>
              <w:right w:val="single" w:sz="4" w:space="0" w:color="auto"/>
            </w:tcBorders>
            <w:shd w:val="clear" w:color="auto" w:fill="auto"/>
            <w:vAlign w:val="center"/>
            <w:hideMark/>
          </w:tcPr>
          <w:p w14:paraId="20B2B5A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SERVICIO DE TRANSPORTE PARA RECORRIDO DE NEJAPA HACIA SAN JERONIMO, PARA ENTREGA DE KIT DE ASEO PERSONAL, PROPUESTA DE ADMON DE ORDEN DE COMPRA: NEREYDA AGUILAR</w:t>
            </w:r>
          </w:p>
        </w:tc>
        <w:tc>
          <w:tcPr>
            <w:tcW w:w="1276" w:type="dxa"/>
            <w:tcBorders>
              <w:top w:val="nil"/>
              <w:left w:val="nil"/>
              <w:bottom w:val="single" w:sz="4" w:space="0" w:color="auto"/>
              <w:right w:val="single" w:sz="4" w:space="0" w:color="auto"/>
            </w:tcBorders>
            <w:shd w:val="clear" w:color="auto" w:fill="auto"/>
            <w:vAlign w:val="center"/>
            <w:hideMark/>
          </w:tcPr>
          <w:p w14:paraId="02EFCF9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JOSUE OSMIN MORAN GUERRERO</w:t>
            </w:r>
          </w:p>
        </w:tc>
        <w:tc>
          <w:tcPr>
            <w:tcW w:w="850" w:type="dxa"/>
            <w:tcBorders>
              <w:top w:val="nil"/>
              <w:left w:val="nil"/>
              <w:bottom w:val="single" w:sz="4" w:space="0" w:color="auto"/>
              <w:right w:val="single" w:sz="4" w:space="0" w:color="auto"/>
            </w:tcBorders>
            <w:shd w:val="clear" w:color="000000" w:fill="FFFFFF"/>
            <w:vAlign w:val="center"/>
            <w:hideMark/>
          </w:tcPr>
          <w:p w14:paraId="44FB9A5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300.00 </w:t>
            </w:r>
          </w:p>
        </w:tc>
        <w:tc>
          <w:tcPr>
            <w:tcW w:w="851" w:type="dxa"/>
            <w:tcBorders>
              <w:top w:val="nil"/>
              <w:left w:val="nil"/>
              <w:bottom w:val="single" w:sz="4" w:space="0" w:color="auto"/>
              <w:right w:val="single" w:sz="4" w:space="0" w:color="auto"/>
            </w:tcBorders>
            <w:shd w:val="clear" w:color="auto" w:fill="auto"/>
            <w:vAlign w:val="center"/>
            <w:hideMark/>
          </w:tcPr>
          <w:p w14:paraId="035DB8B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030207</w:t>
            </w:r>
          </w:p>
        </w:tc>
      </w:tr>
      <w:tr w:rsidR="00D97E51" w:rsidRPr="00E23CF8" w14:paraId="732C4BAB" w14:textId="77777777" w:rsidTr="001918C8">
        <w:trPr>
          <w:trHeight w:val="159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010A541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29</w:t>
            </w:r>
          </w:p>
        </w:tc>
        <w:tc>
          <w:tcPr>
            <w:tcW w:w="851" w:type="dxa"/>
            <w:tcBorders>
              <w:top w:val="single" w:sz="4" w:space="0" w:color="auto"/>
              <w:left w:val="nil"/>
              <w:bottom w:val="nil"/>
              <w:right w:val="single" w:sz="4" w:space="0" w:color="auto"/>
            </w:tcBorders>
            <w:shd w:val="clear" w:color="auto" w:fill="auto"/>
            <w:vAlign w:val="center"/>
            <w:hideMark/>
          </w:tcPr>
          <w:p w14:paraId="0447AA4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1396/1463/1482</w:t>
            </w:r>
          </w:p>
        </w:tc>
        <w:tc>
          <w:tcPr>
            <w:tcW w:w="1276" w:type="dxa"/>
            <w:tcBorders>
              <w:top w:val="nil"/>
              <w:left w:val="nil"/>
              <w:bottom w:val="single" w:sz="4" w:space="0" w:color="auto"/>
              <w:right w:val="single" w:sz="4" w:space="0" w:color="000000"/>
            </w:tcBorders>
            <w:shd w:val="clear" w:color="auto" w:fill="auto"/>
            <w:noWrap/>
            <w:vAlign w:val="center"/>
            <w:hideMark/>
          </w:tcPr>
          <w:p w14:paraId="4C5B3B2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62FA488E"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RESCATE A LAS TRADICIONES Y VALORES ESPIRITUALES EN LAS COMUNIDADES Y CANTONES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36BE5F4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405B068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JUGOS ENLATADOS, PIÑATAS CON DULCES, ARROZ, PARA APOYO A FESTIVIDADES EN DIFERENTES COMUNIDADES DE NEJAPA,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7F15748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DANILO DIONCIO HENRIQUEZ RECINOS</w:t>
            </w:r>
          </w:p>
        </w:tc>
        <w:tc>
          <w:tcPr>
            <w:tcW w:w="850" w:type="dxa"/>
            <w:tcBorders>
              <w:top w:val="nil"/>
              <w:left w:val="nil"/>
              <w:bottom w:val="single" w:sz="4" w:space="0" w:color="auto"/>
              <w:right w:val="single" w:sz="4" w:space="0" w:color="auto"/>
            </w:tcBorders>
            <w:shd w:val="clear" w:color="000000" w:fill="FFFFFF"/>
            <w:vAlign w:val="center"/>
            <w:hideMark/>
          </w:tcPr>
          <w:p w14:paraId="75244DE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231.00 </w:t>
            </w:r>
          </w:p>
        </w:tc>
        <w:tc>
          <w:tcPr>
            <w:tcW w:w="851" w:type="dxa"/>
            <w:tcBorders>
              <w:top w:val="nil"/>
              <w:left w:val="nil"/>
              <w:bottom w:val="single" w:sz="4" w:space="0" w:color="auto"/>
              <w:right w:val="single" w:sz="4" w:space="0" w:color="auto"/>
            </w:tcBorders>
            <w:shd w:val="clear" w:color="auto" w:fill="auto"/>
            <w:vAlign w:val="center"/>
            <w:hideMark/>
          </w:tcPr>
          <w:p w14:paraId="0CCEC37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3CC94EB1" w14:textId="77777777" w:rsidTr="001918C8">
        <w:trPr>
          <w:trHeight w:val="151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055FD0D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30</w:t>
            </w:r>
          </w:p>
        </w:tc>
        <w:tc>
          <w:tcPr>
            <w:tcW w:w="851" w:type="dxa"/>
            <w:tcBorders>
              <w:top w:val="single" w:sz="4" w:space="0" w:color="auto"/>
              <w:left w:val="nil"/>
              <w:bottom w:val="nil"/>
              <w:right w:val="single" w:sz="4" w:space="0" w:color="auto"/>
            </w:tcBorders>
            <w:shd w:val="clear" w:color="auto" w:fill="auto"/>
            <w:vAlign w:val="center"/>
            <w:hideMark/>
          </w:tcPr>
          <w:p w14:paraId="47DC7DE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1439</w:t>
            </w:r>
          </w:p>
        </w:tc>
        <w:tc>
          <w:tcPr>
            <w:tcW w:w="1276" w:type="dxa"/>
            <w:tcBorders>
              <w:top w:val="nil"/>
              <w:left w:val="nil"/>
              <w:bottom w:val="single" w:sz="4" w:space="0" w:color="auto"/>
              <w:right w:val="single" w:sz="4" w:space="0" w:color="000000"/>
            </w:tcBorders>
            <w:shd w:val="clear" w:color="auto" w:fill="auto"/>
            <w:noWrap/>
            <w:vAlign w:val="center"/>
            <w:hideMark/>
          </w:tcPr>
          <w:p w14:paraId="70D816E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2CF2CCD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RESCATE A LAS TRADICIONES Y VALORES ESPIRITUALES EN LAS COMUNIDADES Y CANTONES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79AA48B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14B4C68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40 POLLO PARA APOYO A COMUNIDAD CATOLICA DEL LLANO EN EL MARCO DE LAS FIESTAS PATRONALES,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7630593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JOSE MOISES MELENDEZ OSORIO</w:t>
            </w:r>
          </w:p>
        </w:tc>
        <w:tc>
          <w:tcPr>
            <w:tcW w:w="850" w:type="dxa"/>
            <w:tcBorders>
              <w:top w:val="nil"/>
              <w:left w:val="nil"/>
              <w:bottom w:val="single" w:sz="4" w:space="0" w:color="auto"/>
              <w:right w:val="single" w:sz="4" w:space="0" w:color="auto"/>
            </w:tcBorders>
            <w:shd w:val="clear" w:color="000000" w:fill="FFFFFF"/>
            <w:vAlign w:val="center"/>
            <w:hideMark/>
          </w:tcPr>
          <w:p w14:paraId="37DC8E9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216.00 </w:t>
            </w:r>
          </w:p>
        </w:tc>
        <w:tc>
          <w:tcPr>
            <w:tcW w:w="851" w:type="dxa"/>
            <w:tcBorders>
              <w:top w:val="nil"/>
              <w:left w:val="nil"/>
              <w:bottom w:val="single" w:sz="4" w:space="0" w:color="auto"/>
              <w:right w:val="single" w:sz="4" w:space="0" w:color="auto"/>
            </w:tcBorders>
            <w:shd w:val="clear" w:color="auto" w:fill="auto"/>
            <w:vAlign w:val="center"/>
            <w:hideMark/>
          </w:tcPr>
          <w:p w14:paraId="2356320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0BC34829" w14:textId="77777777" w:rsidTr="001918C8">
        <w:trPr>
          <w:trHeight w:val="1528"/>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1DCBF9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31</w:t>
            </w:r>
          </w:p>
        </w:tc>
        <w:tc>
          <w:tcPr>
            <w:tcW w:w="851" w:type="dxa"/>
            <w:tcBorders>
              <w:top w:val="single" w:sz="4" w:space="0" w:color="auto"/>
              <w:left w:val="nil"/>
              <w:bottom w:val="nil"/>
              <w:right w:val="single" w:sz="4" w:space="0" w:color="auto"/>
            </w:tcBorders>
            <w:shd w:val="clear" w:color="auto" w:fill="auto"/>
            <w:vAlign w:val="center"/>
            <w:hideMark/>
          </w:tcPr>
          <w:p w14:paraId="5CAE847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1464</w:t>
            </w:r>
          </w:p>
        </w:tc>
        <w:tc>
          <w:tcPr>
            <w:tcW w:w="1276" w:type="dxa"/>
            <w:tcBorders>
              <w:top w:val="nil"/>
              <w:left w:val="nil"/>
              <w:bottom w:val="single" w:sz="4" w:space="0" w:color="auto"/>
              <w:right w:val="single" w:sz="4" w:space="0" w:color="000000"/>
            </w:tcBorders>
            <w:shd w:val="clear" w:color="auto" w:fill="auto"/>
            <w:noWrap/>
            <w:vAlign w:val="center"/>
            <w:hideMark/>
          </w:tcPr>
          <w:p w14:paraId="2E1C415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07/12/2020</w:t>
            </w:r>
          </w:p>
        </w:tc>
        <w:tc>
          <w:tcPr>
            <w:tcW w:w="1559" w:type="dxa"/>
            <w:tcBorders>
              <w:top w:val="nil"/>
              <w:left w:val="nil"/>
              <w:bottom w:val="single" w:sz="4" w:space="0" w:color="auto"/>
              <w:right w:val="single" w:sz="4" w:space="0" w:color="auto"/>
            </w:tcBorders>
            <w:shd w:val="clear" w:color="auto" w:fill="auto"/>
            <w:vAlign w:val="center"/>
            <w:hideMark/>
          </w:tcPr>
          <w:p w14:paraId="0D0463D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RESCATE A LAS TRADICIONES Y VALORES ESPIRITUALES EN LAS COMUNIDADES Y CANTONES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7C777E9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0F3FF28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SUMINSITRO DE 25 UN DE POLLOS PROCESADOS, PARA APOYO EN FIESTAS PATRONALES DE LA COMUNIDAD CATOLICA EL CASTAÑO,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2348A53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JOSE MOISES MELENDEZ OSORIO</w:t>
            </w:r>
          </w:p>
        </w:tc>
        <w:tc>
          <w:tcPr>
            <w:tcW w:w="850" w:type="dxa"/>
            <w:tcBorders>
              <w:top w:val="nil"/>
              <w:left w:val="nil"/>
              <w:bottom w:val="single" w:sz="4" w:space="0" w:color="auto"/>
              <w:right w:val="single" w:sz="4" w:space="0" w:color="auto"/>
            </w:tcBorders>
            <w:shd w:val="clear" w:color="000000" w:fill="FFFFFF"/>
            <w:vAlign w:val="center"/>
            <w:hideMark/>
          </w:tcPr>
          <w:p w14:paraId="34F756A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135.00 </w:t>
            </w:r>
          </w:p>
        </w:tc>
        <w:tc>
          <w:tcPr>
            <w:tcW w:w="851" w:type="dxa"/>
            <w:tcBorders>
              <w:top w:val="nil"/>
              <w:left w:val="nil"/>
              <w:bottom w:val="single" w:sz="4" w:space="0" w:color="auto"/>
              <w:right w:val="single" w:sz="4" w:space="0" w:color="auto"/>
            </w:tcBorders>
            <w:shd w:val="clear" w:color="auto" w:fill="auto"/>
            <w:vAlign w:val="center"/>
            <w:hideMark/>
          </w:tcPr>
          <w:p w14:paraId="0FC4CB9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0CE01089" w14:textId="77777777" w:rsidTr="001918C8">
        <w:trPr>
          <w:trHeight w:val="160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DB3FA6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32</w:t>
            </w:r>
          </w:p>
        </w:tc>
        <w:tc>
          <w:tcPr>
            <w:tcW w:w="851" w:type="dxa"/>
            <w:tcBorders>
              <w:top w:val="single" w:sz="4" w:space="0" w:color="auto"/>
              <w:left w:val="nil"/>
              <w:bottom w:val="nil"/>
              <w:right w:val="single" w:sz="4" w:space="0" w:color="auto"/>
            </w:tcBorders>
            <w:shd w:val="clear" w:color="auto" w:fill="auto"/>
            <w:vAlign w:val="center"/>
            <w:hideMark/>
          </w:tcPr>
          <w:p w14:paraId="5C99188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1406</w:t>
            </w:r>
          </w:p>
        </w:tc>
        <w:tc>
          <w:tcPr>
            <w:tcW w:w="1276" w:type="dxa"/>
            <w:tcBorders>
              <w:top w:val="nil"/>
              <w:left w:val="nil"/>
              <w:bottom w:val="single" w:sz="4" w:space="0" w:color="auto"/>
              <w:right w:val="single" w:sz="4" w:space="0" w:color="000000"/>
            </w:tcBorders>
            <w:shd w:val="clear" w:color="auto" w:fill="auto"/>
            <w:noWrap/>
            <w:vAlign w:val="center"/>
            <w:hideMark/>
          </w:tcPr>
          <w:p w14:paraId="784EE33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07/12/2020</w:t>
            </w:r>
          </w:p>
        </w:tc>
        <w:tc>
          <w:tcPr>
            <w:tcW w:w="1559" w:type="dxa"/>
            <w:tcBorders>
              <w:top w:val="nil"/>
              <w:left w:val="nil"/>
              <w:bottom w:val="single" w:sz="4" w:space="0" w:color="auto"/>
              <w:right w:val="single" w:sz="4" w:space="0" w:color="auto"/>
            </w:tcBorders>
            <w:shd w:val="clear" w:color="auto" w:fill="auto"/>
            <w:vAlign w:val="center"/>
            <w:hideMark/>
          </w:tcPr>
          <w:p w14:paraId="056F653D"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1D8B87B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14:paraId="0CE3287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SERVICIO DE TRANSPORTE PARA TRASLADAR ADULTOS MAYORES DE DIFERENTES COMUNIDADES PARA ACTIVIDADES DE LA UNIDAD,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0193352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PABLO ERNESTO FLORES VASQUEZ</w:t>
            </w:r>
          </w:p>
        </w:tc>
        <w:tc>
          <w:tcPr>
            <w:tcW w:w="850" w:type="dxa"/>
            <w:tcBorders>
              <w:top w:val="nil"/>
              <w:left w:val="nil"/>
              <w:bottom w:val="single" w:sz="4" w:space="0" w:color="auto"/>
              <w:right w:val="single" w:sz="4" w:space="0" w:color="auto"/>
            </w:tcBorders>
            <w:shd w:val="clear" w:color="000000" w:fill="FFFFFF"/>
            <w:vAlign w:val="center"/>
            <w:hideMark/>
          </w:tcPr>
          <w:p w14:paraId="076B7C5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128.00 </w:t>
            </w:r>
          </w:p>
        </w:tc>
        <w:tc>
          <w:tcPr>
            <w:tcW w:w="851" w:type="dxa"/>
            <w:tcBorders>
              <w:top w:val="nil"/>
              <w:left w:val="nil"/>
              <w:bottom w:val="single" w:sz="4" w:space="0" w:color="auto"/>
              <w:right w:val="single" w:sz="4" w:space="0" w:color="auto"/>
            </w:tcBorders>
            <w:shd w:val="clear" w:color="auto" w:fill="auto"/>
            <w:vAlign w:val="center"/>
            <w:hideMark/>
          </w:tcPr>
          <w:p w14:paraId="418E585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030203</w:t>
            </w:r>
          </w:p>
        </w:tc>
      </w:tr>
      <w:tr w:rsidR="00D97E51" w:rsidRPr="00E23CF8" w14:paraId="171F7136" w14:textId="77777777" w:rsidTr="001918C8">
        <w:trPr>
          <w:trHeight w:val="12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0AE70A6D"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33</w:t>
            </w:r>
          </w:p>
        </w:tc>
        <w:tc>
          <w:tcPr>
            <w:tcW w:w="851" w:type="dxa"/>
            <w:tcBorders>
              <w:top w:val="single" w:sz="4" w:space="0" w:color="auto"/>
              <w:left w:val="nil"/>
              <w:bottom w:val="nil"/>
              <w:right w:val="single" w:sz="4" w:space="0" w:color="auto"/>
            </w:tcBorders>
            <w:shd w:val="clear" w:color="auto" w:fill="auto"/>
            <w:vAlign w:val="center"/>
            <w:hideMark/>
          </w:tcPr>
          <w:p w14:paraId="5C87A2F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1425</w:t>
            </w:r>
          </w:p>
        </w:tc>
        <w:tc>
          <w:tcPr>
            <w:tcW w:w="1276" w:type="dxa"/>
            <w:tcBorders>
              <w:top w:val="nil"/>
              <w:left w:val="nil"/>
              <w:bottom w:val="single" w:sz="4" w:space="0" w:color="auto"/>
              <w:right w:val="single" w:sz="4" w:space="0" w:color="000000"/>
            </w:tcBorders>
            <w:shd w:val="clear" w:color="auto" w:fill="auto"/>
            <w:noWrap/>
            <w:vAlign w:val="center"/>
            <w:hideMark/>
          </w:tcPr>
          <w:p w14:paraId="5A84578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07/12/2020</w:t>
            </w:r>
          </w:p>
        </w:tc>
        <w:tc>
          <w:tcPr>
            <w:tcW w:w="1559" w:type="dxa"/>
            <w:tcBorders>
              <w:top w:val="nil"/>
              <w:left w:val="nil"/>
              <w:bottom w:val="single" w:sz="4" w:space="0" w:color="auto"/>
              <w:right w:val="single" w:sz="4" w:space="0" w:color="auto"/>
            </w:tcBorders>
            <w:shd w:val="clear" w:color="auto" w:fill="auto"/>
            <w:vAlign w:val="center"/>
            <w:hideMark/>
          </w:tcPr>
          <w:p w14:paraId="221F399A"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FORTALECIMIENTO DE LA ORGANIZACIÓN SOCIAL, LA PARTICIPACIÓN CIUDADANA Y LA TRANSPARENCIA EN EL MUNICIPIO DE NEJAPA - 2020.</w:t>
            </w:r>
          </w:p>
        </w:tc>
        <w:tc>
          <w:tcPr>
            <w:tcW w:w="1276" w:type="dxa"/>
            <w:tcBorders>
              <w:top w:val="nil"/>
              <w:left w:val="nil"/>
              <w:bottom w:val="single" w:sz="4" w:space="0" w:color="auto"/>
              <w:right w:val="single" w:sz="4" w:space="0" w:color="auto"/>
            </w:tcBorders>
            <w:shd w:val="clear" w:color="auto" w:fill="auto"/>
            <w:vAlign w:val="center"/>
            <w:hideMark/>
          </w:tcPr>
          <w:p w14:paraId="22F1951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28F0C25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SERVICIO DE TRANSPORTE PARA LA ENTREGA DE VIVERES EN DIFERENTES COMUNIDADES, LAS MARIAS 1Y2, EL CEDRAL 1Y2, EL ROSARIO Y LAS RIVERAS DEL RIO DE CALLE VIEJA  DE NEJAPA,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375D0FB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PABLO ERNESTO FLORES VASQUEZ</w:t>
            </w:r>
          </w:p>
        </w:tc>
        <w:tc>
          <w:tcPr>
            <w:tcW w:w="850" w:type="dxa"/>
            <w:tcBorders>
              <w:top w:val="nil"/>
              <w:left w:val="nil"/>
              <w:bottom w:val="single" w:sz="4" w:space="0" w:color="auto"/>
              <w:right w:val="single" w:sz="4" w:space="0" w:color="auto"/>
            </w:tcBorders>
            <w:shd w:val="clear" w:color="000000" w:fill="FFFFFF"/>
            <w:vAlign w:val="center"/>
            <w:hideMark/>
          </w:tcPr>
          <w:p w14:paraId="08301C6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211.10 </w:t>
            </w:r>
          </w:p>
        </w:tc>
        <w:tc>
          <w:tcPr>
            <w:tcW w:w="851" w:type="dxa"/>
            <w:tcBorders>
              <w:top w:val="nil"/>
              <w:left w:val="nil"/>
              <w:bottom w:val="single" w:sz="4" w:space="0" w:color="auto"/>
              <w:right w:val="single" w:sz="4" w:space="0" w:color="auto"/>
            </w:tcBorders>
            <w:shd w:val="clear" w:color="auto" w:fill="auto"/>
            <w:vAlign w:val="center"/>
            <w:hideMark/>
          </w:tcPr>
          <w:p w14:paraId="38BF1F4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67584E83" w14:textId="77777777" w:rsidTr="001918C8">
        <w:trPr>
          <w:trHeight w:val="131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C46E19C"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34</w:t>
            </w:r>
          </w:p>
        </w:tc>
        <w:tc>
          <w:tcPr>
            <w:tcW w:w="851" w:type="dxa"/>
            <w:tcBorders>
              <w:top w:val="single" w:sz="4" w:space="0" w:color="auto"/>
              <w:left w:val="nil"/>
              <w:bottom w:val="nil"/>
              <w:right w:val="single" w:sz="4" w:space="0" w:color="auto"/>
            </w:tcBorders>
            <w:shd w:val="clear" w:color="auto" w:fill="auto"/>
            <w:vAlign w:val="center"/>
            <w:hideMark/>
          </w:tcPr>
          <w:p w14:paraId="3649F1F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1404</w:t>
            </w:r>
          </w:p>
        </w:tc>
        <w:tc>
          <w:tcPr>
            <w:tcW w:w="1276" w:type="dxa"/>
            <w:tcBorders>
              <w:top w:val="nil"/>
              <w:left w:val="nil"/>
              <w:bottom w:val="single" w:sz="4" w:space="0" w:color="auto"/>
              <w:right w:val="single" w:sz="4" w:space="0" w:color="000000"/>
            </w:tcBorders>
            <w:shd w:val="clear" w:color="auto" w:fill="auto"/>
            <w:noWrap/>
            <w:vAlign w:val="center"/>
            <w:hideMark/>
          </w:tcPr>
          <w:p w14:paraId="4DD477D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07/12/2020</w:t>
            </w:r>
          </w:p>
        </w:tc>
        <w:tc>
          <w:tcPr>
            <w:tcW w:w="1559" w:type="dxa"/>
            <w:tcBorders>
              <w:top w:val="nil"/>
              <w:left w:val="nil"/>
              <w:bottom w:val="single" w:sz="4" w:space="0" w:color="auto"/>
              <w:right w:val="single" w:sz="4" w:space="0" w:color="auto"/>
            </w:tcBorders>
            <w:shd w:val="clear" w:color="auto" w:fill="auto"/>
            <w:vAlign w:val="center"/>
            <w:hideMark/>
          </w:tcPr>
          <w:p w14:paraId="6B05FDD1"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5FE73A2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w:t>
            </w:r>
          </w:p>
        </w:tc>
        <w:tc>
          <w:tcPr>
            <w:tcW w:w="2126" w:type="dxa"/>
            <w:tcBorders>
              <w:top w:val="nil"/>
              <w:left w:val="nil"/>
              <w:bottom w:val="single" w:sz="4" w:space="0" w:color="auto"/>
              <w:right w:val="single" w:sz="4" w:space="0" w:color="auto"/>
            </w:tcBorders>
            <w:shd w:val="clear" w:color="auto" w:fill="auto"/>
            <w:vAlign w:val="center"/>
            <w:hideMark/>
          </w:tcPr>
          <w:p w14:paraId="44AED47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MARISCOS, CHICARRON, ETC. PARA VENTAS EN EL RANCHO Y POLIDEPORTIVO,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021AB5F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JAIME ALBERTO RUMALDO PEREZ</w:t>
            </w:r>
          </w:p>
        </w:tc>
        <w:tc>
          <w:tcPr>
            <w:tcW w:w="850" w:type="dxa"/>
            <w:tcBorders>
              <w:top w:val="nil"/>
              <w:left w:val="nil"/>
              <w:bottom w:val="single" w:sz="4" w:space="0" w:color="auto"/>
              <w:right w:val="single" w:sz="4" w:space="0" w:color="auto"/>
            </w:tcBorders>
            <w:shd w:val="clear" w:color="000000" w:fill="FFFFFF"/>
            <w:vAlign w:val="center"/>
            <w:hideMark/>
          </w:tcPr>
          <w:p w14:paraId="55C2EC6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$ 6,963.50 </w:t>
            </w:r>
          </w:p>
        </w:tc>
        <w:tc>
          <w:tcPr>
            <w:tcW w:w="851" w:type="dxa"/>
            <w:tcBorders>
              <w:top w:val="nil"/>
              <w:left w:val="nil"/>
              <w:bottom w:val="single" w:sz="4" w:space="0" w:color="auto"/>
              <w:right w:val="single" w:sz="4" w:space="0" w:color="auto"/>
            </w:tcBorders>
            <w:shd w:val="clear" w:color="auto" w:fill="auto"/>
            <w:vAlign w:val="center"/>
            <w:hideMark/>
          </w:tcPr>
          <w:p w14:paraId="31F38C4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040101</w:t>
            </w:r>
          </w:p>
        </w:tc>
      </w:tr>
      <w:tr w:rsidR="00D97E51" w:rsidRPr="00E23CF8" w14:paraId="307F5963" w14:textId="77777777" w:rsidTr="001918C8">
        <w:trPr>
          <w:trHeight w:val="1544"/>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1C8DA9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35</w:t>
            </w:r>
          </w:p>
        </w:tc>
        <w:tc>
          <w:tcPr>
            <w:tcW w:w="851" w:type="dxa"/>
            <w:tcBorders>
              <w:top w:val="single" w:sz="4" w:space="0" w:color="auto"/>
              <w:left w:val="nil"/>
              <w:bottom w:val="nil"/>
              <w:right w:val="single" w:sz="4" w:space="0" w:color="auto"/>
            </w:tcBorders>
            <w:shd w:val="clear" w:color="auto" w:fill="auto"/>
            <w:vAlign w:val="center"/>
            <w:hideMark/>
          </w:tcPr>
          <w:p w14:paraId="5175EAD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1153</w:t>
            </w:r>
          </w:p>
        </w:tc>
        <w:tc>
          <w:tcPr>
            <w:tcW w:w="1276" w:type="dxa"/>
            <w:tcBorders>
              <w:top w:val="nil"/>
              <w:left w:val="nil"/>
              <w:bottom w:val="single" w:sz="4" w:space="0" w:color="auto"/>
              <w:right w:val="single" w:sz="4" w:space="0" w:color="000000"/>
            </w:tcBorders>
            <w:shd w:val="clear" w:color="auto" w:fill="auto"/>
            <w:noWrap/>
            <w:vAlign w:val="center"/>
            <w:hideMark/>
          </w:tcPr>
          <w:p w14:paraId="33BFA8E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07/12/2020</w:t>
            </w:r>
          </w:p>
        </w:tc>
        <w:tc>
          <w:tcPr>
            <w:tcW w:w="1559" w:type="dxa"/>
            <w:tcBorders>
              <w:top w:val="nil"/>
              <w:left w:val="nil"/>
              <w:bottom w:val="single" w:sz="4" w:space="0" w:color="auto"/>
              <w:right w:val="single" w:sz="4" w:space="0" w:color="auto"/>
            </w:tcBorders>
            <w:shd w:val="clear" w:color="auto" w:fill="auto"/>
            <w:vAlign w:val="center"/>
            <w:hideMark/>
          </w:tcPr>
          <w:p w14:paraId="5ABF7B7C"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7EF12E8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w:t>
            </w:r>
          </w:p>
        </w:tc>
        <w:tc>
          <w:tcPr>
            <w:tcW w:w="2126" w:type="dxa"/>
            <w:tcBorders>
              <w:top w:val="nil"/>
              <w:left w:val="nil"/>
              <w:bottom w:val="single" w:sz="4" w:space="0" w:color="auto"/>
              <w:right w:val="single" w:sz="4" w:space="0" w:color="auto"/>
            </w:tcBorders>
            <w:shd w:val="clear" w:color="auto" w:fill="auto"/>
            <w:vAlign w:val="center"/>
            <w:hideMark/>
          </w:tcPr>
          <w:p w14:paraId="0592826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FUMIGACION PARA PUNTOS DE VENTAS  EN RANCHO DE POLIDEPORTIVO, POR 12 MESES DE ENERO A DICIEMBRE DE 2021,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60A26ED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INVERSUME, S.A DE C.V</w:t>
            </w:r>
          </w:p>
        </w:tc>
        <w:tc>
          <w:tcPr>
            <w:tcW w:w="850" w:type="dxa"/>
            <w:tcBorders>
              <w:top w:val="nil"/>
              <w:left w:val="nil"/>
              <w:bottom w:val="single" w:sz="4" w:space="0" w:color="auto"/>
              <w:right w:val="single" w:sz="4" w:space="0" w:color="auto"/>
            </w:tcBorders>
            <w:shd w:val="clear" w:color="000000" w:fill="FFFFFF"/>
            <w:vAlign w:val="center"/>
            <w:hideMark/>
          </w:tcPr>
          <w:p w14:paraId="5282B60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$ 3,000.00 </w:t>
            </w:r>
          </w:p>
        </w:tc>
        <w:tc>
          <w:tcPr>
            <w:tcW w:w="851" w:type="dxa"/>
            <w:tcBorders>
              <w:top w:val="nil"/>
              <w:left w:val="nil"/>
              <w:bottom w:val="single" w:sz="4" w:space="0" w:color="auto"/>
              <w:right w:val="single" w:sz="4" w:space="0" w:color="auto"/>
            </w:tcBorders>
            <w:shd w:val="clear" w:color="auto" w:fill="auto"/>
            <w:vAlign w:val="center"/>
            <w:hideMark/>
          </w:tcPr>
          <w:p w14:paraId="7B8ECDF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040101</w:t>
            </w:r>
          </w:p>
        </w:tc>
      </w:tr>
      <w:tr w:rsidR="00D97E51" w:rsidRPr="00E23CF8" w14:paraId="5BA9FCDB" w14:textId="77777777" w:rsidTr="001918C8">
        <w:trPr>
          <w:trHeight w:val="1388"/>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09505B5"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36</w:t>
            </w:r>
          </w:p>
        </w:tc>
        <w:tc>
          <w:tcPr>
            <w:tcW w:w="851" w:type="dxa"/>
            <w:tcBorders>
              <w:top w:val="single" w:sz="4" w:space="0" w:color="auto"/>
              <w:left w:val="nil"/>
              <w:bottom w:val="nil"/>
              <w:right w:val="single" w:sz="4" w:space="0" w:color="auto"/>
            </w:tcBorders>
            <w:shd w:val="clear" w:color="auto" w:fill="auto"/>
            <w:vAlign w:val="center"/>
            <w:hideMark/>
          </w:tcPr>
          <w:p w14:paraId="1008A2F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1407</w:t>
            </w:r>
          </w:p>
        </w:tc>
        <w:tc>
          <w:tcPr>
            <w:tcW w:w="1276" w:type="dxa"/>
            <w:tcBorders>
              <w:top w:val="nil"/>
              <w:left w:val="nil"/>
              <w:bottom w:val="single" w:sz="4" w:space="0" w:color="auto"/>
              <w:right w:val="single" w:sz="4" w:space="0" w:color="000000"/>
            </w:tcBorders>
            <w:shd w:val="clear" w:color="auto" w:fill="auto"/>
            <w:noWrap/>
            <w:vAlign w:val="center"/>
            <w:hideMark/>
          </w:tcPr>
          <w:p w14:paraId="36605F4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07/12/2020</w:t>
            </w:r>
          </w:p>
        </w:tc>
        <w:tc>
          <w:tcPr>
            <w:tcW w:w="1559" w:type="dxa"/>
            <w:tcBorders>
              <w:top w:val="nil"/>
              <w:left w:val="nil"/>
              <w:bottom w:val="single" w:sz="4" w:space="0" w:color="auto"/>
              <w:right w:val="single" w:sz="4" w:space="0" w:color="auto"/>
            </w:tcBorders>
            <w:shd w:val="clear" w:color="auto" w:fill="auto"/>
            <w:vAlign w:val="center"/>
            <w:hideMark/>
          </w:tcPr>
          <w:p w14:paraId="2A35060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4F36354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14:paraId="6DA7D29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500 REFRIGERIOS PARA CONVIVIO CON PERSONAS ADULTAS MAUYORES DE DIFERENTES MUNICIPIOS DE NEJAPA,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5A46E23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MARIA GUADALUPE ESQUIVEL MARTINEZ</w:t>
            </w:r>
          </w:p>
        </w:tc>
        <w:tc>
          <w:tcPr>
            <w:tcW w:w="850" w:type="dxa"/>
            <w:tcBorders>
              <w:top w:val="nil"/>
              <w:left w:val="nil"/>
              <w:bottom w:val="single" w:sz="4" w:space="0" w:color="auto"/>
              <w:right w:val="single" w:sz="4" w:space="0" w:color="auto"/>
            </w:tcBorders>
            <w:shd w:val="clear" w:color="000000" w:fill="FFFFFF"/>
            <w:vAlign w:val="center"/>
            <w:hideMark/>
          </w:tcPr>
          <w:p w14:paraId="6C613F7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$ 1,000.00 </w:t>
            </w:r>
          </w:p>
        </w:tc>
        <w:tc>
          <w:tcPr>
            <w:tcW w:w="851" w:type="dxa"/>
            <w:tcBorders>
              <w:top w:val="nil"/>
              <w:left w:val="nil"/>
              <w:bottom w:val="single" w:sz="4" w:space="0" w:color="auto"/>
              <w:right w:val="single" w:sz="4" w:space="0" w:color="auto"/>
            </w:tcBorders>
            <w:shd w:val="clear" w:color="auto" w:fill="auto"/>
            <w:vAlign w:val="center"/>
            <w:hideMark/>
          </w:tcPr>
          <w:p w14:paraId="69CC3F6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030203</w:t>
            </w:r>
          </w:p>
        </w:tc>
      </w:tr>
      <w:tr w:rsidR="00D97E51" w:rsidRPr="00E23CF8" w14:paraId="5AE2B7BE" w14:textId="77777777" w:rsidTr="001918C8">
        <w:trPr>
          <w:trHeight w:val="1981"/>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356499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37</w:t>
            </w:r>
          </w:p>
        </w:tc>
        <w:tc>
          <w:tcPr>
            <w:tcW w:w="851" w:type="dxa"/>
            <w:tcBorders>
              <w:top w:val="single" w:sz="4" w:space="0" w:color="auto"/>
              <w:left w:val="nil"/>
              <w:bottom w:val="nil"/>
              <w:right w:val="single" w:sz="4" w:space="0" w:color="auto"/>
            </w:tcBorders>
            <w:shd w:val="clear" w:color="auto" w:fill="auto"/>
            <w:vAlign w:val="center"/>
            <w:hideMark/>
          </w:tcPr>
          <w:p w14:paraId="4052964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1407</w:t>
            </w:r>
          </w:p>
        </w:tc>
        <w:tc>
          <w:tcPr>
            <w:tcW w:w="1276" w:type="dxa"/>
            <w:tcBorders>
              <w:top w:val="nil"/>
              <w:left w:val="nil"/>
              <w:bottom w:val="single" w:sz="4" w:space="0" w:color="auto"/>
              <w:right w:val="single" w:sz="4" w:space="0" w:color="000000"/>
            </w:tcBorders>
            <w:shd w:val="clear" w:color="auto" w:fill="auto"/>
            <w:noWrap/>
            <w:vAlign w:val="center"/>
            <w:hideMark/>
          </w:tcPr>
          <w:p w14:paraId="3B5CDD6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07/12/2020</w:t>
            </w:r>
          </w:p>
        </w:tc>
        <w:tc>
          <w:tcPr>
            <w:tcW w:w="1559" w:type="dxa"/>
            <w:tcBorders>
              <w:top w:val="nil"/>
              <w:left w:val="nil"/>
              <w:bottom w:val="single" w:sz="4" w:space="0" w:color="auto"/>
              <w:right w:val="single" w:sz="4" w:space="0" w:color="auto"/>
            </w:tcBorders>
            <w:shd w:val="clear" w:color="auto" w:fill="auto"/>
            <w:vAlign w:val="center"/>
            <w:hideMark/>
          </w:tcPr>
          <w:p w14:paraId="74A621DD"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246E01A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14:paraId="2B41A8D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SUMINSITRO DE 6 PASTELES DE 85 PORCIONES Y 2 PASTELES DE 35 PORCIONES PARA REPARTIR EN CONVIVIO DE FIN DE AÑO CON PERSONAS DE LA TERCERA EDAD EN DIFERENTES COMUNIDADES,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10F7767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JULIO CESAR JIMENEZ ALFARO</w:t>
            </w:r>
          </w:p>
        </w:tc>
        <w:tc>
          <w:tcPr>
            <w:tcW w:w="850" w:type="dxa"/>
            <w:tcBorders>
              <w:top w:val="nil"/>
              <w:left w:val="nil"/>
              <w:bottom w:val="single" w:sz="4" w:space="0" w:color="auto"/>
              <w:right w:val="single" w:sz="4" w:space="0" w:color="auto"/>
            </w:tcBorders>
            <w:shd w:val="clear" w:color="000000" w:fill="FFFFFF"/>
            <w:vAlign w:val="center"/>
            <w:hideMark/>
          </w:tcPr>
          <w:p w14:paraId="00892AD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310.00 </w:t>
            </w:r>
          </w:p>
        </w:tc>
        <w:tc>
          <w:tcPr>
            <w:tcW w:w="851" w:type="dxa"/>
            <w:tcBorders>
              <w:top w:val="nil"/>
              <w:left w:val="nil"/>
              <w:bottom w:val="single" w:sz="4" w:space="0" w:color="auto"/>
              <w:right w:val="single" w:sz="4" w:space="0" w:color="auto"/>
            </w:tcBorders>
            <w:shd w:val="clear" w:color="auto" w:fill="auto"/>
            <w:vAlign w:val="center"/>
            <w:hideMark/>
          </w:tcPr>
          <w:p w14:paraId="293E6CD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030203</w:t>
            </w:r>
          </w:p>
        </w:tc>
      </w:tr>
      <w:tr w:rsidR="00D97E51" w:rsidRPr="00E23CF8" w14:paraId="24758DD8" w14:textId="77777777" w:rsidTr="001918C8">
        <w:trPr>
          <w:trHeight w:val="1291"/>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6AFE37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38</w:t>
            </w:r>
          </w:p>
        </w:tc>
        <w:tc>
          <w:tcPr>
            <w:tcW w:w="851" w:type="dxa"/>
            <w:tcBorders>
              <w:top w:val="single" w:sz="4" w:space="0" w:color="auto"/>
              <w:left w:val="nil"/>
              <w:bottom w:val="nil"/>
              <w:right w:val="single" w:sz="4" w:space="0" w:color="auto"/>
            </w:tcBorders>
            <w:shd w:val="clear" w:color="auto" w:fill="auto"/>
            <w:vAlign w:val="center"/>
            <w:hideMark/>
          </w:tcPr>
          <w:p w14:paraId="64B6B39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1403</w:t>
            </w:r>
          </w:p>
        </w:tc>
        <w:tc>
          <w:tcPr>
            <w:tcW w:w="1276" w:type="dxa"/>
            <w:tcBorders>
              <w:top w:val="nil"/>
              <w:left w:val="nil"/>
              <w:bottom w:val="single" w:sz="4" w:space="0" w:color="auto"/>
              <w:right w:val="single" w:sz="4" w:space="0" w:color="000000"/>
            </w:tcBorders>
            <w:shd w:val="clear" w:color="auto" w:fill="auto"/>
            <w:noWrap/>
            <w:vAlign w:val="center"/>
            <w:hideMark/>
          </w:tcPr>
          <w:p w14:paraId="50153DE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59F51678"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2A6BD8F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w:t>
            </w:r>
          </w:p>
        </w:tc>
        <w:tc>
          <w:tcPr>
            <w:tcW w:w="2126" w:type="dxa"/>
            <w:tcBorders>
              <w:top w:val="nil"/>
              <w:left w:val="nil"/>
              <w:bottom w:val="single" w:sz="4" w:space="0" w:color="auto"/>
              <w:right w:val="single" w:sz="4" w:space="0" w:color="auto"/>
            </w:tcBorders>
            <w:shd w:val="clear" w:color="auto" w:fill="auto"/>
            <w:vAlign w:val="center"/>
            <w:hideMark/>
          </w:tcPr>
          <w:p w14:paraId="066FD16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2 PANTALLAS DE 55", 1 DE 65" Y UNA COCINA PARA PUPUSAS, PARA USO EN POLIDEPORTIVO, Y HOSTAL LOS RANCHOS,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0AC21DF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BLANCA XIOMARA UMAÑA MARTINEZ</w:t>
            </w:r>
          </w:p>
        </w:tc>
        <w:tc>
          <w:tcPr>
            <w:tcW w:w="850" w:type="dxa"/>
            <w:tcBorders>
              <w:top w:val="nil"/>
              <w:left w:val="nil"/>
              <w:bottom w:val="single" w:sz="4" w:space="0" w:color="auto"/>
              <w:right w:val="single" w:sz="4" w:space="0" w:color="auto"/>
            </w:tcBorders>
            <w:shd w:val="clear" w:color="000000" w:fill="FFFFFF"/>
            <w:vAlign w:val="center"/>
            <w:hideMark/>
          </w:tcPr>
          <w:p w14:paraId="540343C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$ 2,332.09 </w:t>
            </w:r>
          </w:p>
        </w:tc>
        <w:tc>
          <w:tcPr>
            <w:tcW w:w="851" w:type="dxa"/>
            <w:tcBorders>
              <w:top w:val="nil"/>
              <w:left w:val="nil"/>
              <w:bottom w:val="single" w:sz="4" w:space="0" w:color="auto"/>
              <w:right w:val="single" w:sz="4" w:space="0" w:color="auto"/>
            </w:tcBorders>
            <w:shd w:val="clear" w:color="auto" w:fill="auto"/>
            <w:vAlign w:val="center"/>
            <w:hideMark/>
          </w:tcPr>
          <w:p w14:paraId="1C4BD6A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040101</w:t>
            </w:r>
          </w:p>
        </w:tc>
      </w:tr>
      <w:tr w:rsidR="00D97E51" w:rsidRPr="00E23CF8" w14:paraId="284FE8B3" w14:textId="77777777" w:rsidTr="001918C8">
        <w:trPr>
          <w:trHeight w:val="1261"/>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CCF6984"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39</w:t>
            </w:r>
          </w:p>
        </w:tc>
        <w:tc>
          <w:tcPr>
            <w:tcW w:w="851" w:type="dxa"/>
            <w:tcBorders>
              <w:top w:val="single" w:sz="4" w:space="0" w:color="auto"/>
              <w:left w:val="nil"/>
              <w:bottom w:val="nil"/>
              <w:right w:val="single" w:sz="4" w:space="0" w:color="auto"/>
            </w:tcBorders>
            <w:shd w:val="clear" w:color="auto" w:fill="auto"/>
            <w:vAlign w:val="center"/>
            <w:hideMark/>
          </w:tcPr>
          <w:p w14:paraId="4C0FC2D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1405</w:t>
            </w:r>
          </w:p>
        </w:tc>
        <w:tc>
          <w:tcPr>
            <w:tcW w:w="1276" w:type="dxa"/>
            <w:tcBorders>
              <w:top w:val="nil"/>
              <w:left w:val="nil"/>
              <w:bottom w:val="single" w:sz="4" w:space="0" w:color="auto"/>
              <w:right w:val="single" w:sz="4" w:space="0" w:color="000000"/>
            </w:tcBorders>
            <w:shd w:val="clear" w:color="auto" w:fill="auto"/>
            <w:noWrap/>
            <w:vAlign w:val="center"/>
            <w:hideMark/>
          </w:tcPr>
          <w:p w14:paraId="13B1D24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000000"/>
              <w:right w:val="single" w:sz="4" w:space="0" w:color="000000"/>
            </w:tcBorders>
            <w:shd w:val="clear" w:color="auto" w:fill="auto"/>
            <w:vAlign w:val="center"/>
            <w:hideMark/>
          </w:tcPr>
          <w:p w14:paraId="27DC950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76" w:type="dxa"/>
            <w:tcBorders>
              <w:top w:val="nil"/>
              <w:left w:val="nil"/>
              <w:bottom w:val="single" w:sz="4" w:space="0" w:color="auto"/>
              <w:right w:val="single" w:sz="4" w:space="0" w:color="auto"/>
            </w:tcBorders>
            <w:shd w:val="clear" w:color="auto" w:fill="auto"/>
            <w:vAlign w:val="center"/>
            <w:hideMark/>
          </w:tcPr>
          <w:p w14:paraId="544F1AD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CMPV</w:t>
            </w:r>
          </w:p>
        </w:tc>
        <w:tc>
          <w:tcPr>
            <w:tcW w:w="2126" w:type="dxa"/>
            <w:tcBorders>
              <w:top w:val="nil"/>
              <w:left w:val="nil"/>
              <w:bottom w:val="single" w:sz="4" w:space="0" w:color="auto"/>
              <w:right w:val="single" w:sz="4" w:space="0" w:color="auto"/>
            </w:tcBorders>
            <w:shd w:val="clear" w:color="auto" w:fill="auto"/>
            <w:vAlign w:val="center"/>
            <w:hideMark/>
          </w:tcPr>
          <w:p w14:paraId="79C4B0D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175 MEDALLAS,  14 TROFEOS, PARA SER ENTREGADOS EN CAMPEONATO DE BREAK DANCE, PROPUESTA DE ADMON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14:paraId="09C238E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INDUSTRIAS VIKTOR, S.A DE C.V</w:t>
            </w:r>
          </w:p>
        </w:tc>
        <w:tc>
          <w:tcPr>
            <w:tcW w:w="850" w:type="dxa"/>
            <w:tcBorders>
              <w:top w:val="nil"/>
              <w:left w:val="nil"/>
              <w:bottom w:val="single" w:sz="4" w:space="0" w:color="auto"/>
              <w:right w:val="single" w:sz="4" w:space="0" w:color="auto"/>
            </w:tcBorders>
            <w:shd w:val="clear" w:color="000000" w:fill="FFFFFF"/>
            <w:vAlign w:val="center"/>
            <w:hideMark/>
          </w:tcPr>
          <w:p w14:paraId="7B0D99F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708.75 </w:t>
            </w:r>
          </w:p>
        </w:tc>
        <w:tc>
          <w:tcPr>
            <w:tcW w:w="851" w:type="dxa"/>
            <w:tcBorders>
              <w:top w:val="nil"/>
              <w:left w:val="nil"/>
              <w:bottom w:val="single" w:sz="4" w:space="0" w:color="auto"/>
              <w:right w:val="single" w:sz="4" w:space="0" w:color="auto"/>
            </w:tcBorders>
            <w:shd w:val="clear" w:color="auto" w:fill="auto"/>
            <w:vAlign w:val="center"/>
            <w:hideMark/>
          </w:tcPr>
          <w:p w14:paraId="53D8340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030205</w:t>
            </w:r>
          </w:p>
        </w:tc>
      </w:tr>
      <w:tr w:rsidR="00D97E51" w:rsidRPr="00E23CF8" w14:paraId="15EE1C89" w14:textId="77777777" w:rsidTr="001918C8">
        <w:trPr>
          <w:trHeight w:val="168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C9EE8C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40</w:t>
            </w:r>
          </w:p>
        </w:tc>
        <w:tc>
          <w:tcPr>
            <w:tcW w:w="851" w:type="dxa"/>
            <w:tcBorders>
              <w:top w:val="single" w:sz="4" w:space="0" w:color="auto"/>
              <w:left w:val="nil"/>
              <w:bottom w:val="nil"/>
              <w:right w:val="single" w:sz="4" w:space="0" w:color="auto"/>
            </w:tcBorders>
            <w:shd w:val="clear" w:color="auto" w:fill="auto"/>
            <w:vAlign w:val="center"/>
            <w:hideMark/>
          </w:tcPr>
          <w:p w14:paraId="1755EF2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1482/1464/1463/1397/1396</w:t>
            </w:r>
          </w:p>
        </w:tc>
        <w:tc>
          <w:tcPr>
            <w:tcW w:w="1276" w:type="dxa"/>
            <w:tcBorders>
              <w:top w:val="nil"/>
              <w:left w:val="nil"/>
              <w:bottom w:val="single" w:sz="4" w:space="0" w:color="auto"/>
              <w:right w:val="single" w:sz="4" w:space="0" w:color="000000"/>
            </w:tcBorders>
            <w:shd w:val="clear" w:color="auto" w:fill="auto"/>
            <w:noWrap/>
            <w:vAlign w:val="center"/>
            <w:hideMark/>
          </w:tcPr>
          <w:p w14:paraId="56C41CC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3C91034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RESCATE A LAS TRADICIONES Y VALORES ESPIRITURALES EN LAS COMUNIDADES Y CONTONES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2238178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5CEB9A9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18 DOC, DE COHETES Y PAQUETES DE POLVORA CHINA, PARA APOYO A LA COMUNIDAD LA PORTADA,EL CASTAÑO, EL BONETE, EL CASCO URBANO Y EL LLANO,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5596790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CARLOS ERNESTO MARTINEZ CALDERON</w:t>
            </w:r>
          </w:p>
        </w:tc>
        <w:tc>
          <w:tcPr>
            <w:tcW w:w="850" w:type="dxa"/>
            <w:tcBorders>
              <w:top w:val="nil"/>
              <w:left w:val="nil"/>
              <w:bottom w:val="single" w:sz="4" w:space="0" w:color="auto"/>
              <w:right w:val="single" w:sz="4" w:space="0" w:color="auto"/>
            </w:tcBorders>
            <w:shd w:val="clear" w:color="000000" w:fill="FFFFFF"/>
            <w:vAlign w:val="center"/>
            <w:hideMark/>
          </w:tcPr>
          <w:p w14:paraId="08AF050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289.00 </w:t>
            </w:r>
          </w:p>
        </w:tc>
        <w:tc>
          <w:tcPr>
            <w:tcW w:w="851" w:type="dxa"/>
            <w:tcBorders>
              <w:top w:val="nil"/>
              <w:left w:val="nil"/>
              <w:bottom w:val="single" w:sz="4" w:space="0" w:color="auto"/>
              <w:right w:val="single" w:sz="4" w:space="0" w:color="auto"/>
            </w:tcBorders>
            <w:shd w:val="clear" w:color="auto" w:fill="auto"/>
            <w:vAlign w:val="center"/>
            <w:hideMark/>
          </w:tcPr>
          <w:p w14:paraId="3D5F8E9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7991B5BC" w14:textId="77777777" w:rsidTr="001918C8">
        <w:trPr>
          <w:trHeight w:val="1033"/>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AC979E6"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41</w:t>
            </w:r>
          </w:p>
        </w:tc>
        <w:tc>
          <w:tcPr>
            <w:tcW w:w="851" w:type="dxa"/>
            <w:tcBorders>
              <w:top w:val="single" w:sz="4" w:space="0" w:color="auto"/>
              <w:left w:val="nil"/>
              <w:bottom w:val="nil"/>
              <w:right w:val="single" w:sz="4" w:space="0" w:color="auto"/>
            </w:tcBorders>
            <w:shd w:val="clear" w:color="auto" w:fill="auto"/>
            <w:vAlign w:val="center"/>
            <w:hideMark/>
          </w:tcPr>
          <w:p w14:paraId="4E566D5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1482</w:t>
            </w:r>
          </w:p>
        </w:tc>
        <w:tc>
          <w:tcPr>
            <w:tcW w:w="1276" w:type="dxa"/>
            <w:tcBorders>
              <w:top w:val="nil"/>
              <w:left w:val="nil"/>
              <w:bottom w:val="single" w:sz="4" w:space="0" w:color="auto"/>
              <w:right w:val="single" w:sz="4" w:space="0" w:color="000000"/>
            </w:tcBorders>
            <w:shd w:val="clear" w:color="auto" w:fill="auto"/>
            <w:noWrap/>
            <w:vAlign w:val="center"/>
            <w:hideMark/>
          </w:tcPr>
          <w:p w14:paraId="64AE1F3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06EF5A32"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RESCATE A LAS TRADICIONES Y VALORES ESPIRITURALES EN LAS COMUNIDADES Y CONTONES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2763D6E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3C38323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25 POLLOS PROCESADOS PARA APOYO EN CELEBRACIONES EN COMUNIDAD LA PORTADA,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52EC0B3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JOSE MOISES MELENDEZ OSORIO</w:t>
            </w:r>
          </w:p>
        </w:tc>
        <w:tc>
          <w:tcPr>
            <w:tcW w:w="850" w:type="dxa"/>
            <w:tcBorders>
              <w:top w:val="nil"/>
              <w:left w:val="nil"/>
              <w:bottom w:val="single" w:sz="4" w:space="0" w:color="auto"/>
              <w:right w:val="single" w:sz="4" w:space="0" w:color="auto"/>
            </w:tcBorders>
            <w:shd w:val="clear" w:color="000000" w:fill="FFFFFF"/>
            <w:vAlign w:val="center"/>
            <w:hideMark/>
          </w:tcPr>
          <w:p w14:paraId="44778B5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135.00 </w:t>
            </w:r>
          </w:p>
        </w:tc>
        <w:tc>
          <w:tcPr>
            <w:tcW w:w="851" w:type="dxa"/>
            <w:tcBorders>
              <w:top w:val="nil"/>
              <w:left w:val="nil"/>
              <w:bottom w:val="single" w:sz="4" w:space="0" w:color="auto"/>
              <w:right w:val="single" w:sz="4" w:space="0" w:color="auto"/>
            </w:tcBorders>
            <w:shd w:val="clear" w:color="auto" w:fill="auto"/>
            <w:vAlign w:val="center"/>
            <w:hideMark/>
          </w:tcPr>
          <w:p w14:paraId="39291ED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01904574" w14:textId="77777777" w:rsidTr="001918C8">
        <w:trPr>
          <w:trHeight w:val="175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5F5E90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42</w:t>
            </w:r>
          </w:p>
        </w:tc>
        <w:tc>
          <w:tcPr>
            <w:tcW w:w="851" w:type="dxa"/>
            <w:tcBorders>
              <w:top w:val="single" w:sz="4" w:space="0" w:color="auto"/>
              <w:left w:val="nil"/>
              <w:bottom w:val="nil"/>
              <w:right w:val="single" w:sz="4" w:space="0" w:color="auto"/>
            </w:tcBorders>
            <w:shd w:val="clear" w:color="auto" w:fill="auto"/>
            <w:vAlign w:val="center"/>
            <w:hideMark/>
          </w:tcPr>
          <w:p w14:paraId="25F8A10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1427</w:t>
            </w:r>
          </w:p>
        </w:tc>
        <w:tc>
          <w:tcPr>
            <w:tcW w:w="1276" w:type="dxa"/>
            <w:tcBorders>
              <w:top w:val="nil"/>
              <w:left w:val="nil"/>
              <w:bottom w:val="single" w:sz="4" w:space="0" w:color="auto"/>
              <w:right w:val="single" w:sz="4" w:space="0" w:color="000000"/>
            </w:tcBorders>
            <w:shd w:val="clear" w:color="auto" w:fill="auto"/>
            <w:noWrap/>
            <w:vAlign w:val="center"/>
            <w:hideMark/>
          </w:tcPr>
          <w:p w14:paraId="4E4594C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5E6A7CD3"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FORTALECIMIENTO DE LA ORGANIZACIÓN SOCIAL, LA PARTICIPACIÓN CIUDADANA Y LA TRANSPARENCIA EN EL MUNICIPIO DE NEJAPA - 2020.</w:t>
            </w:r>
          </w:p>
        </w:tc>
        <w:tc>
          <w:tcPr>
            <w:tcW w:w="1276" w:type="dxa"/>
            <w:tcBorders>
              <w:top w:val="nil"/>
              <w:left w:val="nil"/>
              <w:bottom w:val="single" w:sz="4" w:space="0" w:color="auto"/>
              <w:right w:val="single" w:sz="4" w:space="0" w:color="auto"/>
            </w:tcBorders>
            <w:shd w:val="clear" w:color="auto" w:fill="auto"/>
            <w:vAlign w:val="center"/>
            <w:hideMark/>
          </w:tcPr>
          <w:p w14:paraId="36438A4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581BFD7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10 YARDAS DE LAZOS, 40 PAQUETES DE BOLAS JARDINERAS,  Y 5 TIRROS, PARA SER UTILIZADO EN EMPACADO DE JUGUETES,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44D8736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MILTON ERICK GONZÁLEZ GARCÍA</w:t>
            </w:r>
          </w:p>
        </w:tc>
        <w:tc>
          <w:tcPr>
            <w:tcW w:w="850" w:type="dxa"/>
            <w:tcBorders>
              <w:top w:val="nil"/>
              <w:left w:val="nil"/>
              <w:bottom w:val="single" w:sz="4" w:space="0" w:color="auto"/>
              <w:right w:val="single" w:sz="4" w:space="0" w:color="auto"/>
            </w:tcBorders>
            <w:shd w:val="clear" w:color="000000" w:fill="FFFFFF"/>
            <w:vAlign w:val="center"/>
            <w:hideMark/>
          </w:tcPr>
          <w:p w14:paraId="3ECF61A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108.20 </w:t>
            </w:r>
          </w:p>
        </w:tc>
        <w:tc>
          <w:tcPr>
            <w:tcW w:w="851" w:type="dxa"/>
            <w:tcBorders>
              <w:top w:val="nil"/>
              <w:left w:val="nil"/>
              <w:bottom w:val="single" w:sz="4" w:space="0" w:color="auto"/>
              <w:right w:val="single" w:sz="4" w:space="0" w:color="auto"/>
            </w:tcBorders>
            <w:shd w:val="clear" w:color="auto" w:fill="auto"/>
            <w:vAlign w:val="center"/>
            <w:hideMark/>
          </w:tcPr>
          <w:p w14:paraId="34E2F2F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1C402DD6" w14:textId="77777777" w:rsidTr="001918C8">
        <w:trPr>
          <w:trHeight w:val="225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6C5247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43</w:t>
            </w:r>
          </w:p>
        </w:tc>
        <w:tc>
          <w:tcPr>
            <w:tcW w:w="851" w:type="dxa"/>
            <w:tcBorders>
              <w:top w:val="single" w:sz="4" w:space="0" w:color="auto"/>
              <w:left w:val="nil"/>
              <w:bottom w:val="nil"/>
              <w:right w:val="single" w:sz="4" w:space="0" w:color="auto"/>
            </w:tcBorders>
            <w:shd w:val="clear" w:color="auto" w:fill="auto"/>
            <w:vAlign w:val="center"/>
            <w:hideMark/>
          </w:tcPr>
          <w:p w14:paraId="2413F0D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1463/1397</w:t>
            </w:r>
          </w:p>
        </w:tc>
        <w:tc>
          <w:tcPr>
            <w:tcW w:w="1276" w:type="dxa"/>
            <w:tcBorders>
              <w:top w:val="nil"/>
              <w:left w:val="nil"/>
              <w:bottom w:val="single" w:sz="4" w:space="0" w:color="auto"/>
              <w:right w:val="single" w:sz="4" w:space="0" w:color="000000"/>
            </w:tcBorders>
            <w:shd w:val="clear" w:color="auto" w:fill="auto"/>
            <w:noWrap/>
            <w:vAlign w:val="center"/>
            <w:hideMark/>
          </w:tcPr>
          <w:p w14:paraId="2C0A919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2C8092F5"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RESCATE A LAS TRADICIONES Y VALORES ESPIRITURALES EN LAS COMUNIDADES Y CONTONES DEL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14:paraId="5B92803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PARTICIPACIÒN CIUDADANA</w:t>
            </w:r>
          </w:p>
        </w:tc>
        <w:tc>
          <w:tcPr>
            <w:tcW w:w="2126" w:type="dxa"/>
            <w:tcBorders>
              <w:top w:val="nil"/>
              <w:left w:val="nil"/>
              <w:bottom w:val="single" w:sz="4" w:space="0" w:color="auto"/>
              <w:right w:val="single" w:sz="4" w:space="0" w:color="auto"/>
            </w:tcBorders>
            <w:shd w:val="clear" w:color="auto" w:fill="auto"/>
            <w:vAlign w:val="center"/>
            <w:hideMark/>
          </w:tcPr>
          <w:p w14:paraId="1E4D401E"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PAGO POR EL SUMINISTRO DE 300 REFRIGERIOS CON REFRESCO Y 150 SIN REFRESCO, PARA APOYO A COMUNIADADES EN EL MARCO DE LA CELEBRACIONES EN DIFERENTES COMUNIDADES,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14A18C6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MARTA CELINA PORTAL RIVAS</w:t>
            </w:r>
          </w:p>
        </w:tc>
        <w:tc>
          <w:tcPr>
            <w:tcW w:w="850" w:type="dxa"/>
            <w:tcBorders>
              <w:top w:val="nil"/>
              <w:left w:val="nil"/>
              <w:bottom w:val="single" w:sz="4" w:space="0" w:color="auto"/>
              <w:right w:val="single" w:sz="4" w:space="0" w:color="auto"/>
            </w:tcBorders>
            <w:shd w:val="clear" w:color="000000" w:fill="FFFFFF"/>
            <w:vAlign w:val="center"/>
            <w:hideMark/>
          </w:tcPr>
          <w:p w14:paraId="149311A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375.00 </w:t>
            </w:r>
          </w:p>
        </w:tc>
        <w:tc>
          <w:tcPr>
            <w:tcW w:w="851" w:type="dxa"/>
            <w:tcBorders>
              <w:top w:val="nil"/>
              <w:left w:val="nil"/>
              <w:bottom w:val="single" w:sz="4" w:space="0" w:color="auto"/>
              <w:right w:val="single" w:sz="4" w:space="0" w:color="auto"/>
            </w:tcBorders>
            <w:shd w:val="clear" w:color="auto" w:fill="auto"/>
            <w:vAlign w:val="center"/>
            <w:hideMark/>
          </w:tcPr>
          <w:p w14:paraId="6919C24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001907B6" w14:textId="77777777" w:rsidTr="001918C8">
        <w:trPr>
          <w:trHeight w:val="144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52B3C1D"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44</w:t>
            </w:r>
          </w:p>
        </w:tc>
        <w:tc>
          <w:tcPr>
            <w:tcW w:w="851" w:type="dxa"/>
            <w:tcBorders>
              <w:top w:val="single" w:sz="4" w:space="0" w:color="auto"/>
              <w:left w:val="nil"/>
              <w:bottom w:val="nil"/>
              <w:right w:val="single" w:sz="4" w:space="0" w:color="auto"/>
            </w:tcBorders>
            <w:shd w:val="clear" w:color="auto" w:fill="auto"/>
            <w:vAlign w:val="center"/>
            <w:hideMark/>
          </w:tcPr>
          <w:p w14:paraId="46AE086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1420</w:t>
            </w:r>
          </w:p>
        </w:tc>
        <w:tc>
          <w:tcPr>
            <w:tcW w:w="1276" w:type="dxa"/>
            <w:tcBorders>
              <w:top w:val="nil"/>
              <w:left w:val="nil"/>
              <w:bottom w:val="single" w:sz="4" w:space="0" w:color="auto"/>
              <w:right w:val="single" w:sz="4" w:space="0" w:color="000000"/>
            </w:tcBorders>
            <w:shd w:val="clear" w:color="auto" w:fill="auto"/>
            <w:noWrap/>
            <w:vAlign w:val="center"/>
            <w:hideMark/>
          </w:tcPr>
          <w:p w14:paraId="1D85A93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09/12/20200</w:t>
            </w:r>
          </w:p>
        </w:tc>
        <w:tc>
          <w:tcPr>
            <w:tcW w:w="1559" w:type="dxa"/>
            <w:tcBorders>
              <w:top w:val="nil"/>
              <w:left w:val="nil"/>
              <w:bottom w:val="single" w:sz="4" w:space="0" w:color="auto"/>
              <w:right w:val="single" w:sz="4" w:space="0" w:color="auto"/>
            </w:tcBorders>
            <w:shd w:val="clear" w:color="auto" w:fill="auto"/>
            <w:vAlign w:val="center"/>
            <w:hideMark/>
          </w:tcPr>
          <w:p w14:paraId="2BB99399"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ACTIVIDADES DE RECUPERACION Y PROTECCION DE LA CUENCA DEL RIO SAN ANTONIO 2020.</w:t>
            </w:r>
          </w:p>
        </w:tc>
        <w:tc>
          <w:tcPr>
            <w:tcW w:w="1276" w:type="dxa"/>
            <w:tcBorders>
              <w:top w:val="nil"/>
              <w:left w:val="nil"/>
              <w:bottom w:val="single" w:sz="4" w:space="0" w:color="auto"/>
              <w:right w:val="single" w:sz="4" w:space="0" w:color="auto"/>
            </w:tcBorders>
            <w:shd w:val="clear" w:color="auto" w:fill="auto"/>
            <w:vAlign w:val="center"/>
            <w:hideMark/>
          </w:tcPr>
          <w:p w14:paraId="09602EA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MEDIO AMBIENTE</w:t>
            </w:r>
          </w:p>
        </w:tc>
        <w:tc>
          <w:tcPr>
            <w:tcW w:w="2126" w:type="dxa"/>
            <w:tcBorders>
              <w:top w:val="nil"/>
              <w:left w:val="nil"/>
              <w:bottom w:val="single" w:sz="4" w:space="0" w:color="auto"/>
              <w:right w:val="single" w:sz="4" w:space="0" w:color="auto"/>
            </w:tcBorders>
            <w:shd w:val="clear" w:color="auto" w:fill="auto"/>
            <w:vAlign w:val="center"/>
            <w:hideMark/>
          </w:tcPr>
          <w:p w14:paraId="49EA568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3 ROLLOS DE ALAMBRE DE PUES, Y 1 PAR DE BOTAS DE HULE, PARA USO DE LA UNIDAD,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3E05F95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MILTON ERICK GONZÁLEZ GARCÍA</w:t>
            </w:r>
          </w:p>
        </w:tc>
        <w:tc>
          <w:tcPr>
            <w:tcW w:w="850" w:type="dxa"/>
            <w:tcBorders>
              <w:top w:val="nil"/>
              <w:left w:val="nil"/>
              <w:bottom w:val="single" w:sz="4" w:space="0" w:color="auto"/>
              <w:right w:val="single" w:sz="4" w:space="0" w:color="auto"/>
            </w:tcBorders>
            <w:shd w:val="clear" w:color="000000" w:fill="FFFFFF"/>
            <w:vAlign w:val="center"/>
            <w:hideMark/>
          </w:tcPr>
          <w:p w14:paraId="063B745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134.00 </w:t>
            </w:r>
          </w:p>
        </w:tc>
        <w:tc>
          <w:tcPr>
            <w:tcW w:w="851" w:type="dxa"/>
            <w:tcBorders>
              <w:top w:val="nil"/>
              <w:left w:val="nil"/>
              <w:bottom w:val="single" w:sz="4" w:space="0" w:color="auto"/>
              <w:right w:val="single" w:sz="4" w:space="0" w:color="auto"/>
            </w:tcBorders>
            <w:shd w:val="clear" w:color="auto" w:fill="auto"/>
            <w:vAlign w:val="center"/>
            <w:hideMark/>
          </w:tcPr>
          <w:p w14:paraId="31EA2EF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020201</w:t>
            </w:r>
          </w:p>
        </w:tc>
      </w:tr>
      <w:tr w:rsidR="00D97E51" w:rsidRPr="00E23CF8" w14:paraId="35EB8227" w14:textId="77777777" w:rsidTr="001918C8">
        <w:trPr>
          <w:trHeight w:val="1083"/>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B49914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45</w:t>
            </w:r>
          </w:p>
        </w:tc>
        <w:tc>
          <w:tcPr>
            <w:tcW w:w="851" w:type="dxa"/>
            <w:tcBorders>
              <w:top w:val="single" w:sz="4" w:space="0" w:color="auto"/>
              <w:left w:val="nil"/>
              <w:bottom w:val="nil"/>
              <w:right w:val="single" w:sz="4" w:space="0" w:color="auto"/>
            </w:tcBorders>
            <w:shd w:val="clear" w:color="auto" w:fill="auto"/>
            <w:vAlign w:val="center"/>
            <w:hideMark/>
          </w:tcPr>
          <w:p w14:paraId="3056570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1360</w:t>
            </w:r>
          </w:p>
        </w:tc>
        <w:tc>
          <w:tcPr>
            <w:tcW w:w="1276" w:type="dxa"/>
            <w:tcBorders>
              <w:top w:val="nil"/>
              <w:left w:val="nil"/>
              <w:bottom w:val="single" w:sz="4" w:space="0" w:color="auto"/>
              <w:right w:val="single" w:sz="4" w:space="0" w:color="000000"/>
            </w:tcBorders>
            <w:shd w:val="clear" w:color="auto" w:fill="auto"/>
            <w:noWrap/>
            <w:vAlign w:val="center"/>
            <w:hideMark/>
          </w:tcPr>
          <w:p w14:paraId="7B55D56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09/12/22020</w:t>
            </w:r>
          </w:p>
        </w:tc>
        <w:tc>
          <w:tcPr>
            <w:tcW w:w="1559" w:type="dxa"/>
            <w:tcBorders>
              <w:top w:val="nil"/>
              <w:left w:val="nil"/>
              <w:bottom w:val="single" w:sz="4" w:space="0" w:color="auto"/>
              <w:right w:val="single" w:sz="4" w:space="0" w:color="auto"/>
            </w:tcBorders>
            <w:shd w:val="clear" w:color="auto" w:fill="auto"/>
            <w:vAlign w:val="center"/>
            <w:hideMark/>
          </w:tcPr>
          <w:p w14:paraId="26E7AD4D"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PAVIMENTACION DE TRAMO DE CALLE PRINCIPAL DE LOT. EL MILAGRO COMUNIDAD LA GRANJA</w:t>
            </w:r>
          </w:p>
        </w:tc>
        <w:tc>
          <w:tcPr>
            <w:tcW w:w="1276" w:type="dxa"/>
            <w:tcBorders>
              <w:top w:val="nil"/>
              <w:left w:val="nil"/>
              <w:bottom w:val="single" w:sz="4" w:space="0" w:color="auto"/>
              <w:right w:val="single" w:sz="4" w:space="0" w:color="auto"/>
            </w:tcBorders>
            <w:shd w:val="clear" w:color="auto" w:fill="auto"/>
            <w:vAlign w:val="center"/>
            <w:hideMark/>
          </w:tcPr>
          <w:p w14:paraId="20F02C5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38E165B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SUMINSITRO DE 240 BOLSAS DE CEMENTO, PARA REALIZACION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A06DC3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HOLCIM EL SALVADOR S.A. DE C.V. </w:t>
            </w:r>
          </w:p>
        </w:tc>
        <w:tc>
          <w:tcPr>
            <w:tcW w:w="850" w:type="dxa"/>
            <w:tcBorders>
              <w:top w:val="nil"/>
              <w:left w:val="nil"/>
              <w:bottom w:val="single" w:sz="4" w:space="0" w:color="auto"/>
              <w:right w:val="single" w:sz="4" w:space="0" w:color="auto"/>
            </w:tcBorders>
            <w:shd w:val="clear" w:color="000000" w:fill="FFFFFF"/>
            <w:vAlign w:val="center"/>
            <w:hideMark/>
          </w:tcPr>
          <w:p w14:paraId="343BFF0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$ 1,816.90 </w:t>
            </w:r>
          </w:p>
        </w:tc>
        <w:tc>
          <w:tcPr>
            <w:tcW w:w="851" w:type="dxa"/>
            <w:tcBorders>
              <w:top w:val="nil"/>
              <w:left w:val="nil"/>
              <w:bottom w:val="single" w:sz="4" w:space="0" w:color="auto"/>
              <w:right w:val="single" w:sz="4" w:space="0" w:color="auto"/>
            </w:tcBorders>
            <w:shd w:val="clear" w:color="auto" w:fill="auto"/>
            <w:vAlign w:val="center"/>
            <w:hideMark/>
          </w:tcPr>
          <w:p w14:paraId="7CB48F5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19F45487" w14:textId="77777777" w:rsidTr="001918C8">
        <w:trPr>
          <w:trHeight w:val="123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6ECD6B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46</w:t>
            </w:r>
          </w:p>
        </w:tc>
        <w:tc>
          <w:tcPr>
            <w:tcW w:w="851" w:type="dxa"/>
            <w:tcBorders>
              <w:top w:val="single" w:sz="4" w:space="0" w:color="auto"/>
              <w:left w:val="nil"/>
              <w:bottom w:val="nil"/>
              <w:right w:val="single" w:sz="4" w:space="0" w:color="auto"/>
            </w:tcBorders>
            <w:shd w:val="clear" w:color="auto" w:fill="auto"/>
            <w:vAlign w:val="center"/>
            <w:hideMark/>
          </w:tcPr>
          <w:p w14:paraId="66F67F2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1341/1360</w:t>
            </w:r>
          </w:p>
        </w:tc>
        <w:tc>
          <w:tcPr>
            <w:tcW w:w="1276" w:type="dxa"/>
            <w:tcBorders>
              <w:top w:val="nil"/>
              <w:left w:val="nil"/>
              <w:bottom w:val="single" w:sz="4" w:space="0" w:color="auto"/>
              <w:right w:val="single" w:sz="4" w:space="0" w:color="000000"/>
            </w:tcBorders>
            <w:shd w:val="clear" w:color="auto" w:fill="auto"/>
            <w:noWrap/>
            <w:vAlign w:val="center"/>
            <w:hideMark/>
          </w:tcPr>
          <w:p w14:paraId="1977DB8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262C6E0E"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PAVIMENTACION DE TRAMO DE CALLE PRINCIPAL DE LOT. EL MILAGRO COMUNIDAD LA GRANJA</w:t>
            </w:r>
          </w:p>
        </w:tc>
        <w:tc>
          <w:tcPr>
            <w:tcW w:w="1276" w:type="dxa"/>
            <w:tcBorders>
              <w:top w:val="nil"/>
              <w:left w:val="nil"/>
              <w:bottom w:val="single" w:sz="4" w:space="0" w:color="auto"/>
              <w:right w:val="single" w:sz="4" w:space="0" w:color="auto"/>
            </w:tcBorders>
            <w:shd w:val="clear" w:color="auto" w:fill="auto"/>
            <w:vAlign w:val="center"/>
            <w:hideMark/>
          </w:tcPr>
          <w:p w14:paraId="1186DD8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7DEDB16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PAGO POR EL SUMINISTRO DE ADISOL, Y 25 MTS3 DE GRAVA, PARA EJECUCION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22BC889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PRODIMCO, S.A DE C.V</w:t>
            </w:r>
          </w:p>
        </w:tc>
        <w:tc>
          <w:tcPr>
            <w:tcW w:w="850" w:type="dxa"/>
            <w:tcBorders>
              <w:top w:val="nil"/>
              <w:left w:val="nil"/>
              <w:bottom w:val="single" w:sz="4" w:space="0" w:color="auto"/>
              <w:right w:val="single" w:sz="4" w:space="0" w:color="auto"/>
            </w:tcBorders>
            <w:shd w:val="clear" w:color="000000" w:fill="FFFFFF"/>
            <w:vAlign w:val="center"/>
            <w:hideMark/>
          </w:tcPr>
          <w:p w14:paraId="35D0517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$ 1,786.00 </w:t>
            </w:r>
          </w:p>
        </w:tc>
        <w:tc>
          <w:tcPr>
            <w:tcW w:w="851" w:type="dxa"/>
            <w:tcBorders>
              <w:top w:val="nil"/>
              <w:left w:val="nil"/>
              <w:bottom w:val="single" w:sz="4" w:space="0" w:color="auto"/>
              <w:right w:val="single" w:sz="4" w:space="0" w:color="auto"/>
            </w:tcBorders>
            <w:shd w:val="clear" w:color="auto" w:fill="auto"/>
            <w:vAlign w:val="center"/>
            <w:hideMark/>
          </w:tcPr>
          <w:p w14:paraId="13D2D2F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6744F030" w14:textId="77777777" w:rsidTr="001918C8">
        <w:trPr>
          <w:trHeight w:val="121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D5B901D"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47</w:t>
            </w:r>
          </w:p>
        </w:tc>
        <w:tc>
          <w:tcPr>
            <w:tcW w:w="851" w:type="dxa"/>
            <w:tcBorders>
              <w:top w:val="single" w:sz="4" w:space="0" w:color="auto"/>
              <w:left w:val="nil"/>
              <w:bottom w:val="nil"/>
              <w:right w:val="single" w:sz="4" w:space="0" w:color="auto"/>
            </w:tcBorders>
            <w:shd w:val="clear" w:color="auto" w:fill="auto"/>
            <w:vAlign w:val="center"/>
            <w:hideMark/>
          </w:tcPr>
          <w:p w14:paraId="4CB496E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1179</w:t>
            </w:r>
          </w:p>
        </w:tc>
        <w:tc>
          <w:tcPr>
            <w:tcW w:w="1276" w:type="dxa"/>
            <w:tcBorders>
              <w:top w:val="nil"/>
              <w:left w:val="nil"/>
              <w:bottom w:val="single" w:sz="4" w:space="0" w:color="auto"/>
              <w:right w:val="single" w:sz="4" w:space="0" w:color="000000"/>
            </w:tcBorders>
            <w:shd w:val="clear" w:color="auto" w:fill="auto"/>
            <w:noWrap/>
            <w:vAlign w:val="center"/>
            <w:hideMark/>
          </w:tcPr>
          <w:p w14:paraId="470E0B1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00CD204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585C9F0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SERVICIOS GENERALES Y TRANSPORTE</w:t>
            </w:r>
          </w:p>
        </w:tc>
        <w:tc>
          <w:tcPr>
            <w:tcW w:w="2126" w:type="dxa"/>
            <w:tcBorders>
              <w:top w:val="nil"/>
              <w:left w:val="nil"/>
              <w:bottom w:val="single" w:sz="4" w:space="0" w:color="auto"/>
              <w:right w:val="single" w:sz="4" w:space="0" w:color="auto"/>
            </w:tcBorders>
            <w:shd w:val="clear" w:color="auto" w:fill="auto"/>
            <w:vAlign w:val="center"/>
            <w:hideMark/>
          </w:tcPr>
          <w:p w14:paraId="744DE22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SUMINSITRO DE DEFENSA TRASERA Y DELANTERA Y UN JUEGO DE ESTRIBOS PARA NISSAN,  FRONTIER, N-16068 PROPUESTA DE ADMON  DE ORDEN DE COMPRA: OSCAR RAMIREZ</w:t>
            </w:r>
          </w:p>
        </w:tc>
        <w:tc>
          <w:tcPr>
            <w:tcW w:w="1276" w:type="dxa"/>
            <w:tcBorders>
              <w:top w:val="nil"/>
              <w:left w:val="nil"/>
              <w:bottom w:val="single" w:sz="4" w:space="0" w:color="auto"/>
              <w:right w:val="single" w:sz="4" w:space="0" w:color="auto"/>
            </w:tcBorders>
            <w:shd w:val="clear" w:color="auto" w:fill="auto"/>
            <w:vAlign w:val="center"/>
            <w:hideMark/>
          </w:tcPr>
          <w:p w14:paraId="6AEACFB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WILFREDO TORRES FLORES</w:t>
            </w:r>
          </w:p>
        </w:tc>
        <w:tc>
          <w:tcPr>
            <w:tcW w:w="850" w:type="dxa"/>
            <w:tcBorders>
              <w:top w:val="nil"/>
              <w:left w:val="nil"/>
              <w:bottom w:val="single" w:sz="4" w:space="0" w:color="auto"/>
              <w:right w:val="single" w:sz="4" w:space="0" w:color="auto"/>
            </w:tcBorders>
            <w:shd w:val="clear" w:color="000000" w:fill="FFFFFF"/>
            <w:vAlign w:val="center"/>
            <w:hideMark/>
          </w:tcPr>
          <w:p w14:paraId="4D2F3A3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700.60 </w:t>
            </w:r>
          </w:p>
        </w:tc>
        <w:tc>
          <w:tcPr>
            <w:tcW w:w="851" w:type="dxa"/>
            <w:tcBorders>
              <w:top w:val="nil"/>
              <w:left w:val="nil"/>
              <w:bottom w:val="single" w:sz="4" w:space="0" w:color="auto"/>
              <w:right w:val="single" w:sz="4" w:space="0" w:color="auto"/>
            </w:tcBorders>
            <w:shd w:val="clear" w:color="auto" w:fill="auto"/>
            <w:vAlign w:val="center"/>
            <w:hideMark/>
          </w:tcPr>
          <w:p w14:paraId="27D9BD6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020102</w:t>
            </w:r>
          </w:p>
        </w:tc>
      </w:tr>
      <w:tr w:rsidR="00D97E51" w:rsidRPr="00E23CF8" w14:paraId="297C57E1" w14:textId="77777777" w:rsidTr="001918C8">
        <w:trPr>
          <w:trHeight w:val="270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ABF495D"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48</w:t>
            </w:r>
          </w:p>
        </w:tc>
        <w:tc>
          <w:tcPr>
            <w:tcW w:w="851" w:type="dxa"/>
            <w:tcBorders>
              <w:top w:val="single" w:sz="4" w:space="0" w:color="auto"/>
              <w:left w:val="nil"/>
              <w:bottom w:val="nil"/>
              <w:right w:val="single" w:sz="4" w:space="0" w:color="auto"/>
            </w:tcBorders>
            <w:shd w:val="clear" w:color="auto" w:fill="auto"/>
            <w:vAlign w:val="center"/>
            <w:hideMark/>
          </w:tcPr>
          <w:p w14:paraId="776E4C2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1359</w:t>
            </w:r>
          </w:p>
        </w:tc>
        <w:tc>
          <w:tcPr>
            <w:tcW w:w="1276" w:type="dxa"/>
            <w:tcBorders>
              <w:top w:val="nil"/>
              <w:left w:val="nil"/>
              <w:bottom w:val="single" w:sz="4" w:space="0" w:color="auto"/>
              <w:right w:val="single" w:sz="4" w:space="0" w:color="000000"/>
            </w:tcBorders>
            <w:shd w:val="clear" w:color="auto" w:fill="auto"/>
            <w:noWrap/>
            <w:vAlign w:val="center"/>
            <w:hideMark/>
          </w:tcPr>
          <w:p w14:paraId="5D6C461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1DC8C22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MEJORAMIENTO DEL DRENAJE SUPERFICIAL, AUMENTO DE CAPACIDAD HIDRAULICA DEL PUENTE Y MUROS DE RETENCION PARA EL CONTROL DE INUNDACIONES EN QUEBRADA DE INVIERNO, CASERIO CALLE VIEJA1, CANTON GALERA QUEMADA</w:t>
            </w:r>
          </w:p>
        </w:tc>
        <w:tc>
          <w:tcPr>
            <w:tcW w:w="1276" w:type="dxa"/>
            <w:tcBorders>
              <w:top w:val="nil"/>
              <w:left w:val="nil"/>
              <w:bottom w:val="single" w:sz="4" w:space="0" w:color="auto"/>
              <w:right w:val="single" w:sz="4" w:space="0" w:color="auto"/>
            </w:tcBorders>
            <w:shd w:val="clear" w:color="auto" w:fill="auto"/>
            <w:vAlign w:val="center"/>
            <w:hideMark/>
          </w:tcPr>
          <w:p w14:paraId="39CE4DE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3A8F860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ROTULO ESTANDAR IMPRESOS VINIL, 1.80 MTRS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2F15EF6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INVERSUME, S.A DE C.V</w:t>
            </w:r>
          </w:p>
        </w:tc>
        <w:tc>
          <w:tcPr>
            <w:tcW w:w="850" w:type="dxa"/>
            <w:tcBorders>
              <w:top w:val="nil"/>
              <w:left w:val="nil"/>
              <w:bottom w:val="single" w:sz="4" w:space="0" w:color="auto"/>
              <w:right w:val="single" w:sz="4" w:space="0" w:color="auto"/>
            </w:tcBorders>
            <w:shd w:val="clear" w:color="000000" w:fill="FFFFFF"/>
            <w:vAlign w:val="center"/>
            <w:hideMark/>
          </w:tcPr>
          <w:p w14:paraId="778EC82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240.00 </w:t>
            </w:r>
          </w:p>
        </w:tc>
        <w:tc>
          <w:tcPr>
            <w:tcW w:w="851" w:type="dxa"/>
            <w:tcBorders>
              <w:top w:val="nil"/>
              <w:left w:val="nil"/>
              <w:bottom w:val="single" w:sz="4" w:space="0" w:color="auto"/>
              <w:right w:val="single" w:sz="4" w:space="0" w:color="auto"/>
            </w:tcBorders>
            <w:shd w:val="clear" w:color="auto" w:fill="auto"/>
            <w:vAlign w:val="center"/>
            <w:hideMark/>
          </w:tcPr>
          <w:p w14:paraId="3BA0F8F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12F0F008" w14:textId="77777777" w:rsidTr="001918C8">
        <w:trPr>
          <w:trHeight w:val="1214"/>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2440A0A"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49</w:t>
            </w:r>
          </w:p>
        </w:tc>
        <w:tc>
          <w:tcPr>
            <w:tcW w:w="851" w:type="dxa"/>
            <w:tcBorders>
              <w:top w:val="single" w:sz="4" w:space="0" w:color="auto"/>
              <w:left w:val="nil"/>
              <w:bottom w:val="nil"/>
              <w:right w:val="single" w:sz="4" w:space="0" w:color="auto"/>
            </w:tcBorders>
            <w:shd w:val="clear" w:color="auto" w:fill="auto"/>
            <w:vAlign w:val="center"/>
            <w:hideMark/>
          </w:tcPr>
          <w:p w14:paraId="2741D70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1469</w:t>
            </w:r>
          </w:p>
        </w:tc>
        <w:tc>
          <w:tcPr>
            <w:tcW w:w="1276" w:type="dxa"/>
            <w:tcBorders>
              <w:top w:val="nil"/>
              <w:left w:val="nil"/>
              <w:bottom w:val="single" w:sz="4" w:space="0" w:color="auto"/>
              <w:right w:val="single" w:sz="4" w:space="0" w:color="000000"/>
            </w:tcBorders>
            <w:shd w:val="clear" w:color="auto" w:fill="auto"/>
            <w:noWrap/>
            <w:vAlign w:val="center"/>
            <w:hideMark/>
          </w:tcPr>
          <w:p w14:paraId="23E4217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01E54D05"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54C86A6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27A76E2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FABRICACION DE 3 BUJES PARA REPARACION DE RETROEXCABADORA, PROPUESTA DE ADMON DE ORDEN, SANTOS ORELLANA</w:t>
            </w:r>
          </w:p>
        </w:tc>
        <w:tc>
          <w:tcPr>
            <w:tcW w:w="1276" w:type="dxa"/>
            <w:tcBorders>
              <w:top w:val="nil"/>
              <w:left w:val="nil"/>
              <w:bottom w:val="single" w:sz="4" w:space="0" w:color="auto"/>
              <w:right w:val="single" w:sz="4" w:space="0" w:color="auto"/>
            </w:tcBorders>
            <w:shd w:val="clear" w:color="auto" w:fill="auto"/>
            <w:vAlign w:val="center"/>
            <w:hideMark/>
          </w:tcPr>
          <w:p w14:paraId="5D39B27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ROXANA BETZABE OCHOA VALLE</w:t>
            </w:r>
          </w:p>
        </w:tc>
        <w:tc>
          <w:tcPr>
            <w:tcW w:w="850" w:type="dxa"/>
            <w:tcBorders>
              <w:top w:val="nil"/>
              <w:left w:val="nil"/>
              <w:bottom w:val="single" w:sz="4" w:space="0" w:color="auto"/>
              <w:right w:val="single" w:sz="4" w:space="0" w:color="auto"/>
            </w:tcBorders>
            <w:shd w:val="clear" w:color="000000" w:fill="FFFFFF"/>
            <w:vAlign w:val="center"/>
            <w:hideMark/>
          </w:tcPr>
          <w:p w14:paraId="0981944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$ 1,833.00 </w:t>
            </w:r>
          </w:p>
        </w:tc>
        <w:tc>
          <w:tcPr>
            <w:tcW w:w="851" w:type="dxa"/>
            <w:tcBorders>
              <w:top w:val="nil"/>
              <w:left w:val="nil"/>
              <w:bottom w:val="single" w:sz="4" w:space="0" w:color="auto"/>
              <w:right w:val="single" w:sz="4" w:space="0" w:color="auto"/>
            </w:tcBorders>
            <w:shd w:val="clear" w:color="auto" w:fill="auto"/>
            <w:vAlign w:val="center"/>
            <w:hideMark/>
          </w:tcPr>
          <w:p w14:paraId="4B22D92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030202</w:t>
            </w:r>
          </w:p>
        </w:tc>
      </w:tr>
      <w:tr w:rsidR="00D97E51" w:rsidRPr="00E23CF8" w14:paraId="6EE0FD47" w14:textId="77777777" w:rsidTr="001918C8">
        <w:trPr>
          <w:trHeight w:val="120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0350DF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50</w:t>
            </w:r>
          </w:p>
        </w:tc>
        <w:tc>
          <w:tcPr>
            <w:tcW w:w="851" w:type="dxa"/>
            <w:tcBorders>
              <w:top w:val="single" w:sz="4" w:space="0" w:color="auto"/>
              <w:left w:val="nil"/>
              <w:bottom w:val="nil"/>
              <w:right w:val="single" w:sz="4" w:space="0" w:color="auto"/>
            </w:tcBorders>
            <w:shd w:val="clear" w:color="auto" w:fill="auto"/>
            <w:vAlign w:val="center"/>
            <w:hideMark/>
          </w:tcPr>
          <w:p w14:paraId="4E668DC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1407</w:t>
            </w:r>
          </w:p>
        </w:tc>
        <w:tc>
          <w:tcPr>
            <w:tcW w:w="1276" w:type="dxa"/>
            <w:tcBorders>
              <w:top w:val="nil"/>
              <w:left w:val="nil"/>
              <w:bottom w:val="single" w:sz="4" w:space="0" w:color="auto"/>
              <w:right w:val="single" w:sz="4" w:space="0" w:color="000000"/>
            </w:tcBorders>
            <w:shd w:val="clear" w:color="auto" w:fill="auto"/>
            <w:noWrap/>
            <w:vAlign w:val="center"/>
            <w:hideMark/>
          </w:tcPr>
          <w:p w14:paraId="4F59261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2A1624CE"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2E8EC96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14:paraId="36D0603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500 TAZAS SUBLIMADAS PARA EVENTO DE LA UNIDAD,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7307C68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JOSE ALBERTO ALAS FLORES</w:t>
            </w:r>
          </w:p>
        </w:tc>
        <w:tc>
          <w:tcPr>
            <w:tcW w:w="850" w:type="dxa"/>
            <w:tcBorders>
              <w:top w:val="nil"/>
              <w:left w:val="nil"/>
              <w:bottom w:val="single" w:sz="4" w:space="0" w:color="auto"/>
              <w:right w:val="single" w:sz="4" w:space="0" w:color="auto"/>
            </w:tcBorders>
            <w:shd w:val="clear" w:color="000000" w:fill="FFFFFF"/>
            <w:vAlign w:val="center"/>
            <w:hideMark/>
          </w:tcPr>
          <w:p w14:paraId="0C579A1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$ 1,125.00 </w:t>
            </w:r>
          </w:p>
        </w:tc>
        <w:tc>
          <w:tcPr>
            <w:tcW w:w="851" w:type="dxa"/>
            <w:tcBorders>
              <w:top w:val="nil"/>
              <w:left w:val="nil"/>
              <w:bottom w:val="single" w:sz="4" w:space="0" w:color="auto"/>
              <w:right w:val="single" w:sz="4" w:space="0" w:color="auto"/>
            </w:tcBorders>
            <w:shd w:val="clear" w:color="auto" w:fill="auto"/>
            <w:vAlign w:val="center"/>
            <w:hideMark/>
          </w:tcPr>
          <w:p w14:paraId="17BDFEB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030203</w:t>
            </w:r>
          </w:p>
        </w:tc>
      </w:tr>
      <w:tr w:rsidR="00D97E51" w:rsidRPr="00E23CF8" w14:paraId="27CA2BD2" w14:textId="77777777" w:rsidTr="001918C8">
        <w:trPr>
          <w:trHeight w:val="156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8618E58"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51</w:t>
            </w:r>
          </w:p>
        </w:tc>
        <w:tc>
          <w:tcPr>
            <w:tcW w:w="851" w:type="dxa"/>
            <w:tcBorders>
              <w:top w:val="single" w:sz="4" w:space="0" w:color="auto"/>
              <w:left w:val="nil"/>
              <w:bottom w:val="nil"/>
              <w:right w:val="single" w:sz="4" w:space="0" w:color="auto"/>
            </w:tcBorders>
            <w:shd w:val="clear" w:color="auto" w:fill="auto"/>
            <w:vAlign w:val="center"/>
            <w:hideMark/>
          </w:tcPr>
          <w:p w14:paraId="619EA20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1472</w:t>
            </w:r>
          </w:p>
        </w:tc>
        <w:tc>
          <w:tcPr>
            <w:tcW w:w="1276" w:type="dxa"/>
            <w:tcBorders>
              <w:top w:val="nil"/>
              <w:left w:val="nil"/>
              <w:bottom w:val="single" w:sz="4" w:space="0" w:color="auto"/>
              <w:right w:val="single" w:sz="4" w:space="0" w:color="000000"/>
            </w:tcBorders>
            <w:shd w:val="clear" w:color="auto" w:fill="auto"/>
            <w:noWrap/>
            <w:vAlign w:val="center"/>
            <w:hideMark/>
          </w:tcPr>
          <w:p w14:paraId="1DBBD5F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4A0D421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79AE78B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SERVICIOS GENERALES Y TRANSPORTE</w:t>
            </w:r>
          </w:p>
        </w:tc>
        <w:tc>
          <w:tcPr>
            <w:tcW w:w="2126" w:type="dxa"/>
            <w:tcBorders>
              <w:top w:val="nil"/>
              <w:left w:val="nil"/>
              <w:bottom w:val="single" w:sz="4" w:space="0" w:color="auto"/>
              <w:right w:val="single" w:sz="4" w:space="0" w:color="auto"/>
            </w:tcBorders>
            <w:shd w:val="clear" w:color="auto" w:fill="auto"/>
            <w:vAlign w:val="center"/>
            <w:hideMark/>
          </w:tcPr>
          <w:p w14:paraId="355A4CC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TRANSPORTE PARA CONVIVIOS CON EMPLEADOS MUNICIPALES Y UN BUS PARA ENTIERRO DE QUEZALTEPEQUE HACIA NEJAPA, PROPUESTA DE ADMON  DE ORDEN DE COMPRA: MANOLO GIRON</w:t>
            </w:r>
          </w:p>
        </w:tc>
        <w:tc>
          <w:tcPr>
            <w:tcW w:w="1276" w:type="dxa"/>
            <w:tcBorders>
              <w:top w:val="nil"/>
              <w:left w:val="nil"/>
              <w:bottom w:val="single" w:sz="4" w:space="0" w:color="auto"/>
              <w:right w:val="single" w:sz="4" w:space="0" w:color="auto"/>
            </w:tcBorders>
            <w:shd w:val="clear" w:color="auto" w:fill="auto"/>
            <w:vAlign w:val="center"/>
            <w:hideMark/>
          </w:tcPr>
          <w:p w14:paraId="643FC2E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PABLO ERNESTO FLORES VASQUEZ</w:t>
            </w:r>
          </w:p>
        </w:tc>
        <w:tc>
          <w:tcPr>
            <w:tcW w:w="850" w:type="dxa"/>
            <w:tcBorders>
              <w:top w:val="nil"/>
              <w:left w:val="nil"/>
              <w:bottom w:val="single" w:sz="4" w:space="0" w:color="auto"/>
              <w:right w:val="single" w:sz="4" w:space="0" w:color="auto"/>
            </w:tcBorders>
            <w:shd w:val="clear" w:color="000000" w:fill="FFFFFF"/>
            <w:vAlign w:val="center"/>
            <w:hideMark/>
          </w:tcPr>
          <w:p w14:paraId="7D2537F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348.44 </w:t>
            </w:r>
          </w:p>
        </w:tc>
        <w:tc>
          <w:tcPr>
            <w:tcW w:w="851" w:type="dxa"/>
            <w:tcBorders>
              <w:top w:val="nil"/>
              <w:left w:val="nil"/>
              <w:bottom w:val="single" w:sz="4" w:space="0" w:color="auto"/>
              <w:right w:val="single" w:sz="4" w:space="0" w:color="auto"/>
            </w:tcBorders>
            <w:shd w:val="clear" w:color="auto" w:fill="auto"/>
            <w:vAlign w:val="center"/>
            <w:hideMark/>
          </w:tcPr>
          <w:p w14:paraId="17E0D7F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020102</w:t>
            </w:r>
          </w:p>
        </w:tc>
      </w:tr>
      <w:tr w:rsidR="00D97E51" w:rsidRPr="00E23CF8" w14:paraId="5493F21F" w14:textId="77777777" w:rsidTr="001918C8">
        <w:trPr>
          <w:trHeight w:val="4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11FFF241"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52</w:t>
            </w:r>
          </w:p>
        </w:tc>
        <w:tc>
          <w:tcPr>
            <w:tcW w:w="851" w:type="dxa"/>
            <w:tcBorders>
              <w:top w:val="single" w:sz="4" w:space="0" w:color="auto"/>
              <w:left w:val="nil"/>
              <w:bottom w:val="nil"/>
              <w:right w:val="single" w:sz="4" w:space="0" w:color="auto"/>
            </w:tcBorders>
            <w:shd w:val="clear" w:color="auto" w:fill="auto"/>
            <w:vAlign w:val="center"/>
            <w:hideMark/>
          </w:tcPr>
          <w:p w14:paraId="22FD6EB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1359</w:t>
            </w:r>
          </w:p>
        </w:tc>
        <w:tc>
          <w:tcPr>
            <w:tcW w:w="1276" w:type="dxa"/>
            <w:tcBorders>
              <w:top w:val="nil"/>
              <w:left w:val="nil"/>
              <w:bottom w:val="single" w:sz="4" w:space="0" w:color="auto"/>
              <w:right w:val="single" w:sz="4" w:space="0" w:color="000000"/>
            </w:tcBorders>
            <w:shd w:val="clear" w:color="auto" w:fill="auto"/>
            <w:noWrap/>
            <w:vAlign w:val="center"/>
            <w:hideMark/>
          </w:tcPr>
          <w:p w14:paraId="6F8D712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203A6C4A"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MEJORAMIENTO DEL DRENAJE SUPERFICIAL, AUMENTO DE CAPACIDAD HIDRAULICA DEL PUENTE Y MUROS DE RETENCION PARA EL CONTROL DE INUNDACIONES EN QUEBRADA DE INVIERNO, CASERIO CALLE VIEJA1, CANTON GALERA QUEMADA</w:t>
            </w:r>
          </w:p>
        </w:tc>
        <w:tc>
          <w:tcPr>
            <w:tcW w:w="1276" w:type="dxa"/>
            <w:tcBorders>
              <w:top w:val="nil"/>
              <w:left w:val="nil"/>
              <w:bottom w:val="single" w:sz="4" w:space="0" w:color="auto"/>
              <w:right w:val="single" w:sz="4" w:space="0" w:color="auto"/>
            </w:tcBorders>
            <w:shd w:val="clear" w:color="auto" w:fill="auto"/>
            <w:vAlign w:val="center"/>
            <w:hideMark/>
          </w:tcPr>
          <w:p w14:paraId="7C59103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7FD1380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2 TUBO PVC NOVAFORT DE 450MM, PARA EJECUCION DE PROYECTO, PROPUETA DE ADM 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185F10D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MEXICHEM EL SALVADOR, S.A DE C.V</w:t>
            </w:r>
          </w:p>
        </w:tc>
        <w:tc>
          <w:tcPr>
            <w:tcW w:w="850" w:type="dxa"/>
            <w:tcBorders>
              <w:top w:val="nil"/>
              <w:left w:val="nil"/>
              <w:bottom w:val="single" w:sz="4" w:space="0" w:color="auto"/>
              <w:right w:val="single" w:sz="4" w:space="0" w:color="auto"/>
            </w:tcBorders>
            <w:shd w:val="clear" w:color="000000" w:fill="FFFFFF"/>
            <w:vAlign w:val="center"/>
            <w:hideMark/>
          </w:tcPr>
          <w:p w14:paraId="121555F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657.66 </w:t>
            </w:r>
          </w:p>
        </w:tc>
        <w:tc>
          <w:tcPr>
            <w:tcW w:w="851" w:type="dxa"/>
            <w:tcBorders>
              <w:top w:val="nil"/>
              <w:left w:val="nil"/>
              <w:bottom w:val="single" w:sz="4" w:space="0" w:color="auto"/>
              <w:right w:val="single" w:sz="4" w:space="0" w:color="auto"/>
            </w:tcBorders>
            <w:shd w:val="clear" w:color="auto" w:fill="auto"/>
            <w:vAlign w:val="center"/>
            <w:hideMark/>
          </w:tcPr>
          <w:p w14:paraId="5790442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4F303124" w14:textId="77777777" w:rsidTr="001918C8">
        <w:trPr>
          <w:trHeight w:val="115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ABC7A8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53</w:t>
            </w:r>
          </w:p>
        </w:tc>
        <w:tc>
          <w:tcPr>
            <w:tcW w:w="851" w:type="dxa"/>
            <w:tcBorders>
              <w:top w:val="single" w:sz="4" w:space="0" w:color="auto"/>
              <w:left w:val="nil"/>
              <w:bottom w:val="nil"/>
              <w:right w:val="single" w:sz="4" w:space="0" w:color="auto"/>
            </w:tcBorders>
            <w:shd w:val="clear" w:color="auto" w:fill="auto"/>
            <w:vAlign w:val="center"/>
            <w:hideMark/>
          </w:tcPr>
          <w:p w14:paraId="3BB69DF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1205</w:t>
            </w:r>
          </w:p>
        </w:tc>
        <w:tc>
          <w:tcPr>
            <w:tcW w:w="1276" w:type="dxa"/>
            <w:tcBorders>
              <w:top w:val="nil"/>
              <w:left w:val="nil"/>
              <w:bottom w:val="single" w:sz="4" w:space="0" w:color="auto"/>
              <w:right w:val="single" w:sz="4" w:space="0" w:color="000000"/>
            </w:tcBorders>
            <w:shd w:val="clear" w:color="auto" w:fill="auto"/>
            <w:noWrap/>
            <w:vAlign w:val="center"/>
            <w:hideMark/>
          </w:tcPr>
          <w:p w14:paraId="67D7A4C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56DA985A"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1B1397E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59B73F4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2 LLANTAS PARA LA RETROEXCABADORA, PROPUESTA DE ADMON DE ORDEN DE COMRPA: SANTOS ORELLANA</w:t>
            </w:r>
          </w:p>
        </w:tc>
        <w:tc>
          <w:tcPr>
            <w:tcW w:w="1276" w:type="dxa"/>
            <w:tcBorders>
              <w:top w:val="nil"/>
              <w:left w:val="nil"/>
              <w:bottom w:val="single" w:sz="4" w:space="0" w:color="auto"/>
              <w:right w:val="single" w:sz="4" w:space="0" w:color="auto"/>
            </w:tcBorders>
            <w:shd w:val="clear" w:color="auto" w:fill="auto"/>
            <w:vAlign w:val="center"/>
            <w:hideMark/>
          </w:tcPr>
          <w:p w14:paraId="66034FC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COMPAÑÍA GENERAL DE EQUIPOS S.A DE C.V</w:t>
            </w:r>
          </w:p>
        </w:tc>
        <w:tc>
          <w:tcPr>
            <w:tcW w:w="850" w:type="dxa"/>
            <w:tcBorders>
              <w:top w:val="nil"/>
              <w:left w:val="nil"/>
              <w:bottom w:val="single" w:sz="4" w:space="0" w:color="auto"/>
              <w:right w:val="single" w:sz="4" w:space="0" w:color="auto"/>
            </w:tcBorders>
            <w:shd w:val="clear" w:color="000000" w:fill="FFFFFF"/>
            <w:vAlign w:val="center"/>
            <w:hideMark/>
          </w:tcPr>
          <w:p w14:paraId="281835A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$ 1,017.00 </w:t>
            </w:r>
          </w:p>
        </w:tc>
        <w:tc>
          <w:tcPr>
            <w:tcW w:w="851" w:type="dxa"/>
            <w:tcBorders>
              <w:top w:val="nil"/>
              <w:left w:val="nil"/>
              <w:bottom w:val="single" w:sz="4" w:space="0" w:color="auto"/>
              <w:right w:val="single" w:sz="4" w:space="0" w:color="auto"/>
            </w:tcBorders>
            <w:shd w:val="clear" w:color="auto" w:fill="auto"/>
            <w:vAlign w:val="center"/>
            <w:hideMark/>
          </w:tcPr>
          <w:p w14:paraId="43CDF4A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239F5B37" w14:textId="77777777" w:rsidTr="001918C8">
        <w:trPr>
          <w:trHeight w:val="1161"/>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06DA16E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54</w:t>
            </w:r>
          </w:p>
        </w:tc>
        <w:tc>
          <w:tcPr>
            <w:tcW w:w="851" w:type="dxa"/>
            <w:tcBorders>
              <w:top w:val="single" w:sz="4" w:space="0" w:color="auto"/>
              <w:left w:val="nil"/>
              <w:bottom w:val="nil"/>
              <w:right w:val="single" w:sz="4" w:space="0" w:color="auto"/>
            </w:tcBorders>
            <w:shd w:val="clear" w:color="auto" w:fill="auto"/>
            <w:vAlign w:val="center"/>
            <w:hideMark/>
          </w:tcPr>
          <w:p w14:paraId="77AE950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w:t>
            </w:r>
          </w:p>
        </w:tc>
        <w:tc>
          <w:tcPr>
            <w:tcW w:w="1276" w:type="dxa"/>
            <w:tcBorders>
              <w:top w:val="nil"/>
              <w:left w:val="nil"/>
              <w:bottom w:val="single" w:sz="4" w:space="0" w:color="auto"/>
              <w:right w:val="single" w:sz="4" w:space="0" w:color="000000"/>
            </w:tcBorders>
            <w:shd w:val="clear" w:color="auto" w:fill="auto"/>
            <w:noWrap/>
            <w:vAlign w:val="center"/>
            <w:hideMark/>
          </w:tcPr>
          <w:p w14:paraId="7F98354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0D421D00"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MEJORAMIENTO, OBRAS DE PASO Y MANTENIMIENTO DE CAMINOS RURALES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3C5F41D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2D6EDCA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SUMNISTRO DE 4 LLANATAS PARA LA MOTONIVELADORA  CATERPILLAR, PROPUESTA DE ADMON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1114E2C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COMPAÑÍA GENERAL DE EQUIPOS S.A DE C.V</w:t>
            </w:r>
          </w:p>
        </w:tc>
        <w:tc>
          <w:tcPr>
            <w:tcW w:w="850" w:type="dxa"/>
            <w:tcBorders>
              <w:top w:val="nil"/>
              <w:left w:val="nil"/>
              <w:bottom w:val="single" w:sz="4" w:space="0" w:color="auto"/>
              <w:right w:val="single" w:sz="4" w:space="0" w:color="auto"/>
            </w:tcBorders>
            <w:shd w:val="clear" w:color="000000" w:fill="FFFFFF"/>
            <w:vAlign w:val="center"/>
            <w:hideMark/>
          </w:tcPr>
          <w:p w14:paraId="694D489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$ 6,228.56 </w:t>
            </w:r>
          </w:p>
        </w:tc>
        <w:tc>
          <w:tcPr>
            <w:tcW w:w="851" w:type="dxa"/>
            <w:tcBorders>
              <w:top w:val="nil"/>
              <w:left w:val="nil"/>
              <w:bottom w:val="single" w:sz="4" w:space="0" w:color="auto"/>
              <w:right w:val="single" w:sz="4" w:space="0" w:color="auto"/>
            </w:tcBorders>
            <w:shd w:val="clear" w:color="auto" w:fill="auto"/>
            <w:vAlign w:val="center"/>
            <w:hideMark/>
          </w:tcPr>
          <w:p w14:paraId="54E656D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6899F813" w14:textId="77777777" w:rsidTr="001918C8">
        <w:trPr>
          <w:trHeight w:val="175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337B1B48"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55</w:t>
            </w:r>
          </w:p>
        </w:tc>
        <w:tc>
          <w:tcPr>
            <w:tcW w:w="851" w:type="dxa"/>
            <w:tcBorders>
              <w:top w:val="single" w:sz="4" w:space="0" w:color="auto"/>
              <w:left w:val="nil"/>
              <w:bottom w:val="nil"/>
              <w:right w:val="single" w:sz="4" w:space="0" w:color="auto"/>
            </w:tcBorders>
            <w:shd w:val="clear" w:color="auto" w:fill="auto"/>
            <w:vAlign w:val="center"/>
            <w:hideMark/>
          </w:tcPr>
          <w:p w14:paraId="14D26BE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1512</w:t>
            </w:r>
          </w:p>
        </w:tc>
        <w:tc>
          <w:tcPr>
            <w:tcW w:w="1276" w:type="dxa"/>
            <w:tcBorders>
              <w:top w:val="nil"/>
              <w:left w:val="nil"/>
              <w:bottom w:val="single" w:sz="4" w:space="0" w:color="auto"/>
              <w:right w:val="single" w:sz="4" w:space="0" w:color="000000"/>
            </w:tcBorders>
            <w:shd w:val="clear" w:color="auto" w:fill="auto"/>
            <w:noWrap/>
            <w:vAlign w:val="center"/>
            <w:hideMark/>
          </w:tcPr>
          <w:p w14:paraId="67815E9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nil"/>
              <w:bottom w:val="single" w:sz="4" w:space="0" w:color="auto"/>
              <w:right w:val="single" w:sz="4" w:space="0" w:color="auto"/>
            </w:tcBorders>
            <w:shd w:val="clear" w:color="auto" w:fill="auto"/>
            <w:vAlign w:val="center"/>
            <w:hideMark/>
          </w:tcPr>
          <w:p w14:paraId="6916CE79"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2AFBEF5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SERVICIOS GENERALES Y TRANSPORTE</w:t>
            </w:r>
          </w:p>
        </w:tc>
        <w:tc>
          <w:tcPr>
            <w:tcW w:w="2126" w:type="dxa"/>
            <w:tcBorders>
              <w:top w:val="nil"/>
              <w:left w:val="nil"/>
              <w:bottom w:val="single" w:sz="4" w:space="0" w:color="auto"/>
              <w:right w:val="single" w:sz="4" w:space="0" w:color="auto"/>
            </w:tcBorders>
            <w:shd w:val="clear" w:color="auto" w:fill="auto"/>
            <w:vAlign w:val="center"/>
            <w:hideMark/>
          </w:tcPr>
          <w:p w14:paraId="1E18DDD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MANTENIMIENTO PREVENTIVO PARA  MOTOCICLETA M-473529,   PARA FUNCIONAMIENTO DE LA UNIDAD, PROPUESTA PARA ADMINSITRACION DE ORDEN DE COMPRA: EMERSON MANUEL LOPEZ</w:t>
            </w:r>
          </w:p>
        </w:tc>
        <w:tc>
          <w:tcPr>
            <w:tcW w:w="1276" w:type="dxa"/>
            <w:tcBorders>
              <w:top w:val="nil"/>
              <w:left w:val="nil"/>
              <w:bottom w:val="single" w:sz="4" w:space="0" w:color="auto"/>
              <w:right w:val="single" w:sz="4" w:space="0" w:color="auto"/>
            </w:tcBorders>
            <w:shd w:val="clear" w:color="auto" w:fill="auto"/>
            <w:vAlign w:val="center"/>
            <w:hideMark/>
          </w:tcPr>
          <w:p w14:paraId="3B02DAF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CARLOS ERNESTO MARTINEZ CALDERON</w:t>
            </w:r>
          </w:p>
        </w:tc>
        <w:tc>
          <w:tcPr>
            <w:tcW w:w="850" w:type="dxa"/>
            <w:tcBorders>
              <w:top w:val="nil"/>
              <w:left w:val="nil"/>
              <w:bottom w:val="single" w:sz="4" w:space="0" w:color="auto"/>
              <w:right w:val="single" w:sz="4" w:space="0" w:color="auto"/>
            </w:tcBorders>
            <w:shd w:val="clear" w:color="000000" w:fill="FFFFFF"/>
            <w:vAlign w:val="center"/>
            <w:hideMark/>
          </w:tcPr>
          <w:p w14:paraId="7797247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149.98 </w:t>
            </w:r>
          </w:p>
        </w:tc>
        <w:tc>
          <w:tcPr>
            <w:tcW w:w="851" w:type="dxa"/>
            <w:tcBorders>
              <w:top w:val="nil"/>
              <w:left w:val="nil"/>
              <w:bottom w:val="single" w:sz="4" w:space="0" w:color="auto"/>
              <w:right w:val="single" w:sz="4" w:space="0" w:color="auto"/>
            </w:tcBorders>
            <w:shd w:val="clear" w:color="auto" w:fill="auto"/>
            <w:vAlign w:val="center"/>
            <w:hideMark/>
          </w:tcPr>
          <w:p w14:paraId="7C5F21A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020102</w:t>
            </w:r>
          </w:p>
        </w:tc>
      </w:tr>
      <w:tr w:rsidR="00D97E51" w:rsidRPr="00E23CF8" w14:paraId="7D066AE8" w14:textId="77777777" w:rsidTr="001918C8">
        <w:trPr>
          <w:trHeight w:val="2843"/>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75CEE1F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56</w:t>
            </w:r>
          </w:p>
        </w:tc>
        <w:tc>
          <w:tcPr>
            <w:tcW w:w="851" w:type="dxa"/>
            <w:tcBorders>
              <w:top w:val="single" w:sz="4" w:space="0" w:color="auto"/>
              <w:left w:val="nil"/>
              <w:bottom w:val="nil"/>
              <w:right w:val="single" w:sz="4" w:space="0" w:color="auto"/>
            </w:tcBorders>
            <w:shd w:val="clear" w:color="auto" w:fill="auto"/>
            <w:vAlign w:val="center"/>
            <w:hideMark/>
          </w:tcPr>
          <w:p w14:paraId="1CBFC49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1356</w:t>
            </w:r>
          </w:p>
        </w:tc>
        <w:tc>
          <w:tcPr>
            <w:tcW w:w="1276" w:type="dxa"/>
            <w:tcBorders>
              <w:top w:val="nil"/>
              <w:left w:val="nil"/>
              <w:bottom w:val="single" w:sz="4" w:space="0" w:color="auto"/>
              <w:right w:val="single" w:sz="4" w:space="0" w:color="000000"/>
            </w:tcBorders>
            <w:shd w:val="clear" w:color="auto" w:fill="auto"/>
            <w:noWrap/>
            <w:vAlign w:val="center"/>
            <w:hideMark/>
          </w:tcPr>
          <w:p w14:paraId="03E63C2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nil"/>
              <w:bottom w:val="nil"/>
              <w:right w:val="single" w:sz="4" w:space="0" w:color="auto"/>
            </w:tcBorders>
            <w:shd w:val="clear" w:color="auto" w:fill="auto"/>
            <w:vAlign w:val="center"/>
            <w:hideMark/>
          </w:tcPr>
          <w:p w14:paraId="329EC02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MEJORAMIENTO DEL DRENAJE SUPERFICIAL, AUMENTO DE CAPACIDAD HIDRAULICA DEL PUENTE Y MUROS DE RETENCION PARA EL CONTROL DE INUNDACIONES EN QUEBRADA DE INVIERNO, CASERIO CALLE VIEJA1, CANTON GALERA QUEMADA</w:t>
            </w:r>
          </w:p>
        </w:tc>
        <w:tc>
          <w:tcPr>
            <w:tcW w:w="1276" w:type="dxa"/>
            <w:tcBorders>
              <w:top w:val="nil"/>
              <w:left w:val="nil"/>
              <w:bottom w:val="single" w:sz="4" w:space="0" w:color="auto"/>
              <w:right w:val="single" w:sz="4" w:space="0" w:color="auto"/>
            </w:tcBorders>
            <w:shd w:val="clear" w:color="auto" w:fill="auto"/>
            <w:vAlign w:val="center"/>
            <w:hideMark/>
          </w:tcPr>
          <w:p w14:paraId="0F3F1235"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SERVICIOS GENERALES Y TRANSPORTE</w:t>
            </w:r>
          </w:p>
        </w:tc>
        <w:tc>
          <w:tcPr>
            <w:tcW w:w="2126" w:type="dxa"/>
            <w:tcBorders>
              <w:top w:val="nil"/>
              <w:left w:val="nil"/>
              <w:bottom w:val="single" w:sz="4" w:space="0" w:color="auto"/>
              <w:right w:val="single" w:sz="4" w:space="0" w:color="auto"/>
            </w:tcBorders>
            <w:shd w:val="clear" w:color="auto" w:fill="auto"/>
            <w:vAlign w:val="center"/>
            <w:hideMark/>
          </w:tcPr>
          <w:p w14:paraId="01AA33E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203 VARILLAS DE HIERRO DE 3/8 40 VARILLAS DE HIERRO DE 1/2 Y 135 DE 5/8" PARA EL PROYECTO A EJECUTAR, PROPUESTA PARA ADMINSITRADOR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7995E4A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CORINCA, S.A.DE.C.V.</w:t>
            </w:r>
          </w:p>
        </w:tc>
        <w:tc>
          <w:tcPr>
            <w:tcW w:w="850" w:type="dxa"/>
            <w:tcBorders>
              <w:top w:val="nil"/>
              <w:left w:val="nil"/>
              <w:bottom w:val="single" w:sz="4" w:space="0" w:color="auto"/>
              <w:right w:val="single" w:sz="4" w:space="0" w:color="auto"/>
            </w:tcBorders>
            <w:shd w:val="clear" w:color="000000" w:fill="FFFFFF"/>
            <w:vAlign w:val="center"/>
            <w:hideMark/>
          </w:tcPr>
          <w:p w14:paraId="0672D72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$ 3,788.45 </w:t>
            </w:r>
          </w:p>
        </w:tc>
        <w:tc>
          <w:tcPr>
            <w:tcW w:w="851" w:type="dxa"/>
            <w:tcBorders>
              <w:top w:val="nil"/>
              <w:left w:val="nil"/>
              <w:bottom w:val="single" w:sz="4" w:space="0" w:color="auto"/>
              <w:right w:val="single" w:sz="4" w:space="0" w:color="auto"/>
            </w:tcBorders>
            <w:shd w:val="clear" w:color="auto" w:fill="auto"/>
            <w:vAlign w:val="center"/>
            <w:hideMark/>
          </w:tcPr>
          <w:p w14:paraId="7EB4E6C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3A46EB87" w14:textId="77777777" w:rsidTr="001918C8">
        <w:trPr>
          <w:trHeight w:val="411"/>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7A4047F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57</w:t>
            </w:r>
          </w:p>
        </w:tc>
        <w:tc>
          <w:tcPr>
            <w:tcW w:w="851" w:type="dxa"/>
            <w:tcBorders>
              <w:top w:val="single" w:sz="4" w:space="0" w:color="auto"/>
              <w:left w:val="nil"/>
              <w:bottom w:val="nil"/>
              <w:right w:val="single" w:sz="4" w:space="0" w:color="auto"/>
            </w:tcBorders>
            <w:shd w:val="clear" w:color="auto" w:fill="auto"/>
            <w:vAlign w:val="center"/>
            <w:hideMark/>
          </w:tcPr>
          <w:p w14:paraId="0F16523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1415</w:t>
            </w:r>
          </w:p>
        </w:tc>
        <w:tc>
          <w:tcPr>
            <w:tcW w:w="1276" w:type="dxa"/>
            <w:tcBorders>
              <w:top w:val="nil"/>
              <w:left w:val="nil"/>
              <w:bottom w:val="single" w:sz="4" w:space="0" w:color="auto"/>
              <w:right w:val="single" w:sz="4" w:space="0" w:color="000000"/>
            </w:tcBorders>
            <w:shd w:val="clear" w:color="auto" w:fill="auto"/>
            <w:noWrap/>
            <w:vAlign w:val="center"/>
            <w:hideMark/>
          </w:tcPr>
          <w:p w14:paraId="665C95F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F309D8"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76" w:type="dxa"/>
            <w:tcBorders>
              <w:top w:val="nil"/>
              <w:left w:val="nil"/>
              <w:bottom w:val="single" w:sz="4" w:space="0" w:color="auto"/>
              <w:right w:val="single" w:sz="4" w:space="0" w:color="auto"/>
            </w:tcBorders>
            <w:shd w:val="clear" w:color="auto" w:fill="auto"/>
            <w:vAlign w:val="center"/>
            <w:hideMark/>
          </w:tcPr>
          <w:p w14:paraId="6ECD4B67"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UNIDAD DE LA VIOLENCIA</w:t>
            </w:r>
          </w:p>
        </w:tc>
        <w:tc>
          <w:tcPr>
            <w:tcW w:w="2126" w:type="dxa"/>
            <w:tcBorders>
              <w:top w:val="nil"/>
              <w:left w:val="nil"/>
              <w:bottom w:val="single" w:sz="4" w:space="0" w:color="auto"/>
              <w:right w:val="single" w:sz="4" w:space="0" w:color="auto"/>
            </w:tcBorders>
            <w:shd w:val="clear" w:color="auto" w:fill="auto"/>
            <w:vAlign w:val="center"/>
            <w:hideMark/>
          </w:tcPr>
          <w:p w14:paraId="54D2A78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15 CANASTAS NAVIDEÑAS, 5 BOSLAS DE GLOBOS, 5 BOLSAS DE GLOBO FLEXIA, 5 ROLLOS DE TIRRO Y 25 CANASTAS DE ALIMENTOS GURMET, PARA UTILIZARLOS EN EVENTOS DE CONVIVIOS EN DIFERENTES UNIDADES, PROPUESTA PARA ADMINSITRADOR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14:paraId="3070C7B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DANILO DIONICIO HENRIQUEZ RECINOS </w:t>
            </w:r>
          </w:p>
        </w:tc>
        <w:tc>
          <w:tcPr>
            <w:tcW w:w="850" w:type="dxa"/>
            <w:tcBorders>
              <w:top w:val="nil"/>
              <w:left w:val="nil"/>
              <w:bottom w:val="single" w:sz="4" w:space="0" w:color="auto"/>
              <w:right w:val="single" w:sz="4" w:space="0" w:color="auto"/>
            </w:tcBorders>
            <w:shd w:val="clear" w:color="000000" w:fill="FFFFFF"/>
            <w:vAlign w:val="center"/>
            <w:hideMark/>
          </w:tcPr>
          <w:p w14:paraId="71AABF1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662.50 </w:t>
            </w:r>
          </w:p>
        </w:tc>
        <w:tc>
          <w:tcPr>
            <w:tcW w:w="851" w:type="dxa"/>
            <w:tcBorders>
              <w:top w:val="nil"/>
              <w:left w:val="nil"/>
              <w:bottom w:val="single" w:sz="4" w:space="0" w:color="auto"/>
              <w:right w:val="single" w:sz="4" w:space="0" w:color="auto"/>
            </w:tcBorders>
            <w:shd w:val="clear" w:color="auto" w:fill="auto"/>
            <w:vAlign w:val="center"/>
            <w:hideMark/>
          </w:tcPr>
          <w:p w14:paraId="3E72197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030205</w:t>
            </w:r>
          </w:p>
        </w:tc>
      </w:tr>
      <w:tr w:rsidR="00D97E51" w:rsidRPr="00E23CF8" w14:paraId="22350079" w14:textId="77777777" w:rsidTr="001918C8">
        <w:trPr>
          <w:trHeight w:val="1124"/>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DC66DF6"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58</w:t>
            </w:r>
          </w:p>
        </w:tc>
        <w:tc>
          <w:tcPr>
            <w:tcW w:w="851" w:type="dxa"/>
            <w:tcBorders>
              <w:top w:val="single" w:sz="4" w:space="0" w:color="auto"/>
              <w:left w:val="nil"/>
              <w:bottom w:val="nil"/>
              <w:right w:val="single" w:sz="4" w:space="0" w:color="auto"/>
            </w:tcBorders>
            <w:shd w:val="clear" w:color="auto" w:fill="auto"/>
            <w:vAlign w:val="center"/>
            <w:hideMark/>
          </w:tcPr>
          <w:p w14:paraId="507560F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1466</w:t>
            </w:r>
          </w:p>
        </w:tc>
        <w:tc>
          <w:tcPr>
            <w:tcW w:w="1276" w:type="dxa"/>
            <w:tcBorders>
              <w:top w:val="nil"/>
              <w:left w:val="nil"/>
              <w:bottom w:val="single" w:sz="4" w:space="0" w:color="auto"/>
              <w:right w:val="single" w:sz="4" w:space="0" w:color="000000"/>
            </w:tcBorders>
            <w:shd w:val="clear" w:color="auto" w:fill="auto"/>
            <w:noWrap/>
            <w:vAlign w:val="center"/>
            <w:hideMark/>
          </w:tcPr>
          <w:p w14:paraId="4216B5F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nil"/>
              <w:bottom w:val="single" w:sz="4" w:space="0" w:color="auto"/>
              <w:right w:val="single" w:sz="4" w:space="0" w:color="auto"/>
            </w:tcBorders>
            <w:shd w:val="clear" w:color="auto" w:fill="auto"/>
            <w:vAlign w:val="center"/>
            <w:hideMark/>
          </w:tcPr>
          <w:p w14:paraId="7C4F4EFE"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0996620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INFORMATICA</w:t>
            </w:r>
          </w:p>
        </w:tc>
        <w:tc>
          <w:tcPr>
            <w:tcW w:w="2126" w:type="dxa"/>
            <w:tcBorders>
              <w:top w:val="nil"/>
              <w:left w:val="nil"/>
              <w:bottom w:val="single" w:sz="4" w:space="0" w:color="auto"/>
              <w:right w:val="single" w:sz="4" w:space="0" w:color="auto"/>
            </w:tcBorders>
            <w:shd w:val="clear" w:color="auto" w:fill="auto"/>
            <w:vAlign w:val="center"/>
            <w:hideMark/>
          </w:tcPr>
          <w:p w14:paraId="693C8F9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UNA COMPUTADORA PROCESADOR CORE 13 MOMORIA RAM 4GB DISCO DE ESTADO SOLIDOS 480 GB CD ROM,  INCLUYE TECLADO Y MAUSE 1 AÑO DE GARANTIA, PROPUESTA PARA ADMISNITRADOR DE COMPRA: DAVID ABREGO</w:t>
            </w:r>
          </w:p>
        </w:tc>
        <w:tc>
          <w:tcPr>
            <w:tcW w:w="1276" w:type="dxa"/>
            <w:tcBorders>
              <w:top w:val="nil"/>
              <w:left w:val="nil"/>
              <w:bottom w:val="single" w:sz="4" w:space="0" w:color="auto"/>
              <w:right w:val="single" w:sz="4" w:space="0" w:color="auto"/>
            </w:tcBorders>
            <w:shd w:val="clear" w:color="auto" w:fill="auto"/>
            <w:vAlign w:val="center"/>
            <w:hideMark/>
          </w:tcPr>
          <w:p w14:paraId="535EAD1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ELIEZER JONATHAN HERANDEZ MORENO</w:t>
            </w:r>
          </w:p>
        </w:tc>
        <w:tc>
          <w:tcPr>
            <w:tcW w:w="850" w:type="dxa"/>
            <w:tcBorders>
              <w:top w:val="nil"/>
              <w:left w:val="nil"/>
              <w:bottom w:val="single" w:sz="4" w:space="0" w:color="auto"/>
              <w:right w:val="single" w:sz="4" w:space="0" w:color="auto"/>
            </w:tcBorders>
            <w:shd w:val="clear" w:color="000000" w:fill="FFFFFF"/>
            <w:vAlign w:val="center"/>
            <w:hideMark/>
          </w:tcPr>
          <w:p w14:paraId="7224100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449.00 </w:t>
            </w:r>
          </w:p>
        </w:tc>
        <w:tc>
          <w:tcPr>
            <w:tcW w:w="851" w:type="dxa"/>
            <w:tcBorders>
              <w:top w:val="nil"/>
              <w:left w:val="nil"/>
              <w:bottom w:val="single" w:sz="4" w:space="0" w:color="auto"/>
              <w:right w:val="single" w:sz="4" w:space="0" w:color="auto"/>
            </w:tcBorders>
            <w:shd w:val="clear" w:color="auto" w:fill="auto"/>
            <w:vAlign w:val="center"/>
            <w:hideMark/>
          </w:tcPr>
          <w:p w14:paraId="6C876B8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010115</w:t>
            </w:r>
          </w:p>
        </w:tc>
      </w:tr>
      <w:tr w:rsidR="00D97E51" w:rsidRPr="00E23CF8" w14:paraId="61990E0A" w14:textId="77777777" w:rsidTr="001918C8">
        <w:trPr>
          <w:trHeight w:val="901"/>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65FE11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59</w:t>
            </w:r>
          </w:p>
        </w:tc>
        <w:tc>
          <w:tcPr>
            <w:tcW w:w="851" w:type="dxa"/>
            <w:tcBorders>
              <w:top w:val="single" w:sz="4" w:space="0" w:color="auto"/>
              <w:left w:val="nil"/>
              <w:bottom w:val="nil"/>
              <w:right w:val="single" w:sz="4" w:space="0" w:color="auto"/>
            </w:tcBorders>
            <w:shd w:val="clear" w:color="auto" w:fill="auto"/>
            <w:vAlign w:val="center"/>
            <w:hideMark/>
          </w:tcPr>
          <w:p w14:paraId="074C40D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1466</w:t>
            </w:r>
          </w:p>
        </w:tc>
        <w:tc>
          <w:tcPr>
            <w:tcW w:w="1276" w:type="dxa"/>
            <w:tcBorders>
              <w:top w:val="nil"/>
              <w:left w:val="nil"/>
              <w:bottom w:val="single" w:sz="4" w:space="0" w:color="auto"/>
              <w:right w:val="single" w:sz="4" w:space="0" w:color="000000"/>
            </w:tcBorders>
            <w:shd w:val="clear" w:color="auto" w:fill="auto"/>
            <w:noWrap/>
            <w:vAlign w:val="center"/>
            <w:hideMark/>
          </w:tcPr>
          <w:p w14:paraId="135F9AF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nil"/>
              <w:bottom w:val="single" w:sz="4" w:space="0" w:color="auto"/>
              <w:right w:val="single" w:sz="4" w:space="0" w:color="auto"/>
            </w:tcBorders>
            <w:shd w:val="clear" w:color="auto" w:fill="auto"/>
            <w:vAlign w:val="center"/>
            <w:hideMark/>
          </w:tcPr>
          <w:p w14:paraId="55C8FE66"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1AD474E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INFORMATICA</w:t>
            </w:r>
          </w:p>
        </w:tc>
        <w:tc>
          <w:tcPr>
            <w:tcW w:w="2126" w:type="dxa"/>
            <w:tcBorders>
              <w:top w:val="nil"/>
              <w:left w:val="nil"/>
              <w:bottom w:val="single" w:sz="4" w:space="0" w:color="auto"/>
              <w:right w:val="single" w:sz="4" w:space="0" w:color="auto"/>
            </w:tcBorders>
            <w:shd w:val="clear" w:color="auto" w:fill="auto"/>
            <w:vAlign w:val="center"/>
            <w:hideMark/>
          </w:tcPr>
          <w:p w14:paraId="6394D62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1 DISCO DURO INTERNO PARA LA COMPUTADORA DE LA UNIDAD, PROPUESTA PARA ADMINSITRADOR DE ORDEN DE COMPRA:  DAVID ABREGO</w:t>
            </w:r>
          </w:p>
        </w:tc>
        <w:tc>
          <w:tcPr>
            <w:tcW w:w="1276" w:type="dxa"/>
            <w:tcBorders>
              <w:top w:val="nil"/>
              <w:left w:val="nil"/>
              <w:bottom w:val="single" w:sz="4" w:space="0" w:color="auto"/>
              <w:right w:val="single" w:sz="4" w:space="0" w:color="auto"/>
            </w:tcBorders>
            <w:shd w:val="clear" w:color="auto" w:fill="auto"/>
            <w:vAlign w:val="center"/>
            <w:hideMark/>
          </w:tcPr>
          <w:p w14:paraId="5FE9282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REINA DE LA PAZ RODRIGUEZ ZELAYA</w:t>
            </w:r>
          </w:p>
        </w:tc>
        <w:tc>
          <w:tcPr>
            <w:tcW w:w="850" w:type="dxa"/>
            <w:tcBorders>
              <w:top w:val="nil"/>
              <w:left w:val="nil"/>
              <w:bottom w:val="single" w:sz="4" w:space="0" w:color="auto"/>
              <w:right w:val="single" w:sz="4" w:space="0" w:color="auto"/>
            </w:tcBorders>
            <w:shd w:val="clear" w:color="000000" w:fill="FFFFFF"/>
            <w:vAlign w:val="center"/>
            <w:hideMark/>
          </w:tcPr>
          <w:p w14:paraId="0EB7508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65.00 </w:t>
            </w:r>
          </w:p>
        </w:tc>
        <w:tc>
          <w:tcPr>
            <w:tcW w:w="851" w:type="dxa"/>
            <w:tcBorders>
              <w:top w:val="nil"/>
              <w:left w:val="nil"/>
              <w:bottom w:val="single" w:sz="4" w:space="0" w:color="auto"/>
              <w:right w:val="single" w:sz="4" w:space="0" w:color="auto"/>
            </w:tcBorders>
            <w:shd w:val="clear" w:color="auto" w:fill="auto"/>
            <w:vAlign w:val="center"/>
            <w:hideMark/>
          </w:tcPr>
          <w:p w14:paraId="2998AFB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010115</w:t>
            </w:r>
          </w:p>
        </w:tc>
      </w:tr>
      <w:tr w:rsidR="00D97E51" w:rsidRPr="00E23CF8" w14:paraId="4045AF31" w14:textId="77777777" w:rsidTr="001918C8">
        <w:trPr>
          <w:trHeight w:val="70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7BC6F5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60</w:t>
            </w:r>
          </w:p>
        </w:tc>
        <w:tc>
          <w:tcPr>
            <w:tcW w:w="851" w:type="dxa"/>
            <w:tcBorders>
              <w:top w:val="single" w:sz="4" w:space="0" w:color="auto"/>
              <w:left w:val="nil"/>
              <w:bottom w:val="nil"/>
              <w:right w:val="single" w:sz="4" w:space="0" w:color="auto"/>
            </w:tcBorders>
            <w:shd w:val="clear" w:color="auto" w:fill="auto"/>
            <w:vAlign w:val="center"/>
            <w:hideMark/>
          </w:tcPr>
          <w:p w14:paraId="230786E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1473</w:t>
            </w:r>
          </w:p>
        </w:tc>
        <w:tc>
          <w:tcPr>
            <w:tcW w:w="1276" w:type="dxa"/>
            <w:tcBorders>
              <w:top w:val="nil"/>
              <w:left w:val="nil"/>
              <w:bottom w:val="single" w:sz="4" w:space="0" w:color="auto"/>
              <w:right w:val="single" w:sz="4" w:space="0" w:color="000000"/>
            </w:tcBorders>
            <w:shd w:val="clear" w:color="auto" w:fill="auto"/>
            <w:noWrap/>
            <w:vAlign w:val="center"/>
            <w:hideMark/>
          </w:tcPr>
          <w:p w14:paraId="72CE941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nil"/>
              <w:bottom w:val="single" w:sz="4" w:space="0" w:color="auto"/>
              <w:right w:val="single" w:sz="4" w:space="0" w:color="auto"/>
            </w:tcBorders>
            <w:shd w:val="clear" w:color="auto" w:fill="auto"/>
            <w:vAlign w:val="center"/>
            <w:hideMark/>
          </w:tcPr>
          <w:p w14:paraId="7A14508E"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786350E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SERVICIOS GENERALES Y TRANSPORTE</w:t>
            </w:r>
          </w:p>
        </w:tc>
        <w:tc>
          <w:tcPr>
            <w:tcW w:w="2126" w:type="dxa"/>
            <w:tcBorders>
              <w:top w:val="nil"/>
              <w:left w:val="nil"/>
              <w:bottom w:val="single" w:sz="4" w:space="0" w:color="auto"/>
              <w:right w:val="single" w:sz="4" w:space="0" w:color="auto"/>
            </w:tcBorders>
            <w:shd w:val="clear" w:color="auto" w:fill="auto"/>
            <w:vAlign w:val="center"/>
            <w:hideMark/>
          </w:tcPr>
          <w:p w14:paraId="15233E0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SERVICIO DE REPARACION DE LLANTAS DE VARIAS UNIDADES DE LA MUNICIPAL,  ADMINISTRADOR DE ORDEN DE COMPRA: MANOLO GIRON</w:t>
            </w:r>
          </w:p>
        </w:tc>
        <w:tc>
          <w:tcPr>
            <w:tcW w:w="1276" w:type="dxa"/>
            <w:tcBorders>
              <w:top w:val="nil"/>
              <w:left w:val="nil"/>
              <w:bottom w:val="single" w:sz="4" w:space="0" w:color="auto"/>
              <w:right w:val="single" w:sz="4" w:space="0" w:color="auto"/>
            </w:tcBorders>
            <w:shd w:val="clear" w:color="auto" w:fill="auto"/>
            <w:vAlign w:val="center"/>
            <w:hideMark/>
          </w:tcPr>
          <w:p w14:paraId="040F6E7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LUIS ALONSO MORALES LOPEZ</w:t>
            </w:r>
          </w:p>
        </w:tc>
        <w:tc>
          <w:tcPr>
            <w:tcW w:w="850" w:type="dxa"/>
            <w:tcBorders>
              <w:top w:val="nil"/>
              <w:left w:val="nil"/>
              <w:bottom w:val="single" w:sz="4" w:space="0" w:color="auto"/>
              <w:right w:val="single" w:sz="4" w:space="0" w:color="auto"/>
            </w:tcBorders>
            <w:shd w:val="clear" w:color="000000" w:fill="FFFFFF"/>
            <w:vAlign w:val="center"/>
            <w:hideMark/>
          </w:tcPr>
          <w:p w14:paraId="5F0E39A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306.00 </w:t>
            </w:r>
          </w:p>
        </w:tc>
        <w:tc>
          <w:tcPr>
            <w:tcW w:w="851" w:type="dxa"/>
            <w:tcBorders>
              <w:top w:val="nil"/>
              <w:left w:val="nil"/>
              <w:bottom w:val="single" w:sz="4" w:space="0" w:color="auto"/>
              <w:right w:val="single" w:sz="4" w:space="0" w:color="auto"/>
            </w:tcBorders>
            <w:shd w:val="clear" w:color="auto" w:fill="auto"/>
            <w:vAlign w:val="center"/>
            <w:hideMark/>
          </w:tcPr>
          <w:p w14:paraId="3FC694C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02102</w:t>
            </w:r>
          </w:p>
        </w:tc>
      </w:tr>
      <w:tr w:rsidR="00D97E51" w:rsidRPr="00E23CF8" w14:paraId="5C6CB4EB" w14:textId="77777777" w:rsidTr="001918C8">
        <w:trPr>
          <w:trHeight w:val="1833"/>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C5EC709"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61</w:t>
            </w:r>
          </w:p>
        </w:tc>
        <w:tc>
          <w:tcPr>
            <w:tcW w:w="851" w:type="dxa"/>
            <w:tcBorders>
              <w:top w:val="single" w:sz="4" w:space="0" w:color="auto"/>
              <w:left w:val="nil"/>
              <w:bottom w:val="nil"/>
              <w:right w:val="single" w:sz="4" w:space="0" w:color="auto"/>
            </w:tcBorders>
            <w:shd w:val="clear" w:color="auto" w:fill="auto"/>
            <w:vAlign w:val="center"/>
            <w:hideMark/>
          </w:tcPr>
          <w:p w14:paraId="6B06951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1513</w:t>
            </w:r>
          </w:p>
        </w:tc>
        <w:tc>
          <w:tcPr>
            <w:tcW w:w="1276" w:type="dxa"/>
            <w:tcBorders>
              <w:top w:val="nil"/>
              <w:left w:val="nil"/>
              <w:bottom w:val="single" w:sz="4" w:space="0" w:color="auto"/>
              <w:right w:val="single" w:sz="4" w:space="0" w:color="000000"/>
            </w:tcBorders>
            <w:shd w:val="clear" w:color="auto" w:fill="auto"/>
            <w:noWrap/>
            <w:vAlign w:val="center"/>
            <w:hideMark/>
          </w:tcPr>
          <w:p w14:paraId="7693422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nil"/>
              <w:bottom w:val="single" w:sz="4" w:space="0" w:color="auto"/>
              <w:right w:val="single" w:sz="4" w:space="0" w:color="auto"/>
            </w:tcBorders>
            <w:shd w:val="clear" w:color="auto" w:fill="auto"/>
            <w:vAlign w:val="center"/>
            <w:hideMark/>
          </w:tcPr>
          <w:p w14:paraId="0A5D395F" w14:textId="77777777" w:rsidR="00D97E51" w:rsidRPr="00E23CF8" w:rsidRDefault="00D97E51" w:rsidP="001918C8">
            <w:pP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CONTRIBUCION DEL PROGRAMA MUNICIPAL DE PREVENCION DE VIOLENCIA CON ENFASIS EN LA NIÑEZ, ADOLESCENCIA Y JUVENTUDES CON ENFOQUE DE GENERO-NEJAPA 2020</w:t>
            </w:r>
          </w:p>
        </w:tc>
        <w:tc>
          <w:tcPr>
            <w:tcW w:w="1276" w:type="dxa"/>
            <w:tcBorders>
              <w:top w:val="nil"/>
              <w:left w:val="nil"/>
              <w:bottom w:val="single" w:sz="4" w:space="0" w:color="auto"/>
              <w:right w:val="single" w:sz="4" w:space="0" w:color="auto"/>
            </w:tcBorders>
            <w:shd w:val="clear" w:color="auto" w:fill="auto"/>
            <w:vAlign w:val="center"/>
            <w:hideMark/>
          </w:tcPr>
          <w:p w14:paraId="356EA05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CMPV</w:t>
            </w:r>
          </w:p>
        </w:tc>
        <w:tc>
          <w:tcPr>
            <w:tcW w:w="2126" w:type="dxa"/>
            <w:tcBorders>
              <w:top w:val="nil"/>
              <w:left w:val="nil"/>
              <w:bottom w:val="single" w:sz="4" w:space="0" w:color="auto"/>
              <w:right w:val="single" w:sz="4" w:space="0" w:color="auto"/>
            </w:tcBorders>
            <w:shd w:val="clear" w:color="auto" w:fill="auto"/>
            <w:vAlign w:val="center"/>
            <w:hideMark/>
          </w:tcPr>
          <w:p w14:paraId="700A179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SUMINSITRO DE 352 REFRIGERIOS PARA ACTIVIDADES EN CONVIVIO DE LA UNIDAD, PROPUESTA DE ADMON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14:paraId="4E383B4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MARTA CELINA PORTAL RIVAS</w:t>
            </w:r>
          </w:p>
        </w:tc>
        <w:tc>
          <w:tcPr>
            <w:tcW w:w="850" w:type="dxa"/>
            <w:tcBorders>
              <w:top w:val="nil"/>
              <w:left w:val="nil"/>
              <w:bottom w:val="single" w:sz="4" w:space="0" w:color="auto"/>
              <w:right w:val="single" w:sz="4" w:space="0" w:color="auto"/>
            </w:tcBorders>
            <w:shd w:val="clear" w:color="000000" w:fill="FFFFFF"/>
            <w:vAlign w:val="center"/>
            <w:hideMark/>
          </w:tcPr>
          <w:p w14:paraId="5E47B00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352.00 </w:t>
            </w:r>
          </w:p>
        </w:tc>
        <w:tc>
          <w:tcPr>
            <w:tcW w:w="851" w:type="dxa"/>
            <w:tcBorders>
              <w:top w:val="nil"/>
              <w:left w:val="nil"/>
              <w:bottom w:val="single" w:sz="4" w:space="0" w:color="auto"/>
              <w:right w:val="single" w:sz="4" w:space="0" w:color="auto"/>
            </w:tcBorders>
            <w:shd w:val="clear" w:color="auto" w:fill="auto"/>
            <w:vAlign w:val="center"/>
            <w:hideMark/>
          </w:tcPr>
          <w:p w14:paraId="7F39833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030205</w:t>
            </w:r>
          </w:p>
        </w:tc>
      </w:tr>
      <w:tr w:rsidR="00D97E51" w:rsidRPr="00E23CF8" w14:paraId="261CE265" w14:textId="77777777" w:rsidTr="001918C8">
        <w:trPr>
          <w:trHeight w:val="127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1657BA7"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62</w:t>
            </w:r>
          </w:p>
        </w:tc>
        <w:tc>
          <w:tcPr>
            <w:tcW w:w="851" w:type="dxa"/>
            <w:tcBorders>
              <w:top w:val="single" w:sz="4" w:space="0" w:color="auto"/>
              <w:left w:val="nil"/>
              <w:bottom w:val="nil"/>
              <w:right w:val="single" w:sz="4" w:space="0" w:color="auto"/>
            </w:tcBorders>
            <w:shd w:val="clear" w:color="auto" w:fill="auto"/>
            <w:vAlign w:val="center"/>
            <w:hideMark/>
          </w:tcPr>
          <w:p w14:paraId="3D459F2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1431</w:t>
            </w:r>
          </w:p>
        </w:tc>
        <w:tc>
          <w:tcPr>
            <w:tcW w:w="1276" w:type="dxa"/>
            <w:tcBorders>
              <w:top w:val="nil"/>
              <w:left w:val="nil"/>
              <w:bottom w:val="single" w:sz="4" w:space="0" w:color="auto"/>
              <w:right w:val="single" w:sz="4" w:space="0" w:color="000000"/>
            </w:tcBorders>
            <w:shd w:val="clear" w:color="auto" w:fill="auto"/>
            <w:noWrap/>
            <w:vAlign w:val="center"/>
            <w:hideMark/>
          </w:tcPr>
          <w:p w14:paraId="32F804D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6FDFA717"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DEPORTE, ARTE Y CULTURA COMO INSTRUMENTO DE CAMBIO PARA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721A138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14:paraId="6D6B9A0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25 REFRIGERIOS  CON JUGOS PARA EQUIPO INSTITUCIONAL,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14:paraId="5400C7B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MARTA CELINA PORTAL RIVAS</w:t>
            </w:r>
          </w:p>
        </w:tc>
        <w:tc>
          <w:tcPr>
            <w:tcW w:w="850" w:type="dxa"/>
            <w:tcBorders>
              <w:top w:val="nil"/>
              <w:left w:val="nil"/>
              <w:bottom w:val="single" w:sz="4" w:space="0" w:color="auto"/>
              <w:right w:val="single" w:sz="4" w:space="0" w:color="auto"/>
            </w:tcBorders>
            <w:shd w:val="clear" w:color="000000" w:fill="FFFFFF"/>
            <w:vAlign w:val="center"/>
            <w:hideMark/>
          </w:tcPr>
          <w:p w14:paraId="3CFBD60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37.50 </w:t>
            </w:r>
          </w:p>
        </w:tc>
        <w:tc>
          <w:tcPr>
            <w:tcW w:w="851" w:type="dxa"/>
            <w:tcBorders>
              <w:top w:val="nil"/>
              <w:left w:val="nil"/>
              <w:bottom w:val="single" w:sz="4" w:space="0" w:color="auto"/>
              <w:right w:val="single" w:sz="4" w:space="0" w:color="auto"/>
            </w:tcBorders>
            <w:shd w:val="clear" w:color="auto" w:fill="auto"/>
            <w:vAlign w:val="center"/>
            <w:hideMark/>
          </w:tcPr>
          <w:p w14:paraId="244FD7F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030206</w:t>
            </w:r>
          </w:p>
        </w:tc>
      </w:tr>
      <w:tr w:rsidR="00D97E51" w:rsidRPr="00E23CF8" w14:paraId="1FC8EAE7" w14:textId="77777777" w:rsidTr="001918C8">
        <w:trPr>
          <w:trHeight w:val="4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3D25F0F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63</w:t>
            </w:r>
          </w:p>
        </w:tc>
        <w:tc>
          <w:tcPr>
            <w:tcW w:w="851" w:type="dxa"/>
            <w:tcBorders>
              <w:top w:val="single" w:sz="4" w:space="0" w:color="auto"/>
              <w:left w:val="nil"/>
              <w:bottom w:val="nil"/>
              <w:right w:val="single" w:sz="4" w:space="0" w:color="auto"/>
            </w:tcBorders>
            <w:shd w:val="clear" w:color="auto" w:fill="auto"/>
            <w:vAlign w:val="center"/>
            <w:hideMark/>
          </w:tcPr>
          <w:p w14:paraId="739B11D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1431</w:t>
            </w:r>
          </w:p>
        </w:tc>
        <w:tc>
          <w:tcPr>
            <w:tcW w:w="1276" w:type="dxa"/>
            <w:tcBorders>
              <w:top w:val="nil"/>
              <w:left w:val="nil"/>
              <w:bottom w:val="single" w:sz="4" w:space="0" w:color="auto"/>
              <w:right w:val="single" w:sz="4" w:space="0" w:color="000000"/>
            </w:tcBorders>
            <w:shd w:val="clear" w:color="auto" w:fill="auto"/>
            <w:noWrap/>
            <w:vAlign w:val="center"/>
            <w:hideMark/>
          </w:tcPr>
          <w:p w14:paraId="1F096A6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4744F6AC"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DEPORTE, ARTE Y CULTURA COMO INSTRUMENTO DE CAMBIO PARA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3BB7EFD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14:paraId="1A79C0C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5 CUBETAS DE PINTURAS Y 20 BOLSAS DE CAL, PARA  UTILIZARLAS EN CANCHAS DEPORTIVAS MUINICIPALES,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14:paraId="4BE5AE2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ISRAEL MELENDEZ MARTINEZ</w:t>
            </w:r>
          </w:p>
        </w:tc>
        <w:tc>
          <w:tcPr>
            <w:tcW w:w="850" w:type="dxa"/>
            <w:tcBorders>
              <w:top w:val="nil"/>
              <w:left w:val="nil"/>
              <w:bottom w:val="single" w:sz="4" w:space="0" w:color="auto"/>
              <w:right w:val="single" w:sz="4" w:space="0" w:color="auto"/>
            </w:tcBorders>
            <w:shd w:val="clear" w:color="000000" w:fill="FFFFFF"/>
            <w:vAlign w:val="center"/>
            <w:hideMark/>
          </w:tcPr>
          <w:p w14:paraId="4556941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240.00 </w:t>
            </w:r>
          </w:p>
        </w:tc>
        <w:tc>
          <w:tcPr>
            <w:tcW w:w="851" w:type="dxa"/>
            <w:tcBorders>
              <w:top w:val="nil"/>
              <w:left w:val="nil"/>
              <w:bottom w:val="single" w:sz="4" w:space="0" w:color="auto"/>
              <w:right w:val="single" w:sz="4" w:space="0" w:color="auto"/>
            </w:tcBorders>
            <w:shd w:val="clear" w:color="auto" w:fill="auto"/>
            <w:vAlign w:val="center"/>
            <w:hideMark/>
          </w:tcPr>
          <w:p w14:paraId="257BF73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030206</w:t>
            </w:r>
          </w:p>
        </w:tc>
      </w:tr>
      <w:tr w:rsidR="00D97E51" w:rsidRPr="00E23CF8" w14:paraId="0C3766DA" w14:textId="77777777" w:rsidTr="001918C8">
        <w:trPr>
          <w:trHeight w:val="105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79E8708A"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64</w:t>
            </w:r>
          </w:p>
        </w:tc>
        <w:tc>
          <w:tcPr>
            <w:tcW w:w="851" w:type="dxa"/>
            <w:tcBorders>
              <w:top w:val="single" w:sz="4" w:space="0" w:color="auto"/>
              <w:left w:val="nil"/>
              <w:bottom w:val="nil"/>
              <w:right w:val="single" w:sz="4" w:space="0" w:color="auto"/>
            </w:tcBorders>
            <w:shd w:val="clear" w:color="auto" w:fill="auto"/>
            <w:vAlign w:val="center"/>
            <w:hideMark/>
          </w:tcPr>
          <w:p w14:paraId="6532490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1431</w:t>
            </w:r>
          </w:p>
        </w:tc>
        <w:tc>
          <w:tcPr>
            <w:tcW w:w="1276" w:type="dxa"/>
            <w:tcBorders>
              <w:top w:val="nil"/>
              <w:left w:val="nil"/>
              <w:bottom w:val="single" w:sz="4" w:space="0" w:color="auto"/>
              <w:right w:val="single" w:sz="4" w:space="0" w:color="000000"/>
            </w:tcBorders>
            <w:shd w:val="clear" w:color="auto" w:fill="auto"/>
            <w:noWrap/>
            <w:vAlign w:val="center"/>
            <w:hideMark/>
          </w:tcPr>
          <w:p w14:paraId="55297FB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nil"/>
              <w:bottom w:val="single" w:sz="4" w:space="0" w:color="auto"/>
              <w:right w:val="single" w:sz="4" w:space="0" w:color="auto"/>
            </w:tcBorders>
            <w:shd w:val="clear" w:color="auto" w:fill="auto"/>
            <w:vAlign w:val="center"/>
            <w:hideMark/>
          </w:tcPr>
          <w:p w14:paraId="34158352"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DEPORTE, ARTE Y CULTURA COMO INSTRUMENTO DE CAMBIO PARA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14:paraId="385BB39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14:paraId="3105505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SERVICIOS DE TRANSPORTE PARA EQUIPOS DE VOLIVOL Y BASQUETBOL LOS DIAS 27 Y 28 NOVIEMBRE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14:paraId="33E7109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JOSUE OSMIN MORAN GUERRERO</w:t>
            </w:r>
          </w:p>
        </w:tc>
        <w:tc>
          <w:tcPr>
            <w:tcW w:w="850" w:type="dxa"/>
            <w:tcBorders>
              <w:top w:val="nil"/>
              <w:left w:val="nil"/>
              <w:bottom w:val="single" w:sz="4" w:space="0" w:color="auto"/>
              <w:right w:val="single" w:sz="4" w:space="0" w:color="auto"/>
            </w:tcBorders>
            <w:shd w:val="clear" w:color="000000" w:fill="FFFFFF"/>
            <w:vAlign w:val="center"/>
            <w:hideMark/>
          </w:tcPr>
          <w:p w14:paraId="427335A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122.21 </w:t>
            </w:r>
          </w:p>
        </w:tc>
        <w:tc>
          <w:tcPr>
            <w:tcW w:w="851" w:type="dxa"/>
            <w:tcBorders>
              <w:top w:val="nil"/>
              <w:left w:val="nil"/>
              <w:bottom w:val="single" w:sz="4" w:space="0" w:color="auto"/>
              <w:right w:val="single" w:sz="4" w:space="0" w:color="auto"/>
            </w:tcBorders>
            <w:shd w:val="clear" w:color="auto" w:fill="auto"/>
            <w:vAlign w:val="center"/>
            <w:hideMark/>
          </w:tcPr>
          <w:p w14:paraId="58DF5E7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030206</w:t>
            </w:r>
          </w:p>
        </w:tc>
      </w:tr>
      <w:tr w:rsidR="00D97E51" w:rsidRPr="00E23CF8" w14:paraId="7F6D5542" w14:textId="77777777" w:rsidTr="001918C8">
        <w:trPr>
          <w:trHeight w:val="1718"/>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4718373"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65</w:t>
            </w:r>
          </w:p>
        </w:tc>
        <w:tc>
          <w:tcPr>
            <w:tcW w:w="851" w:type="dxa"/>
            <w:tcBorders>
              <w:top w:val="single" w:sz="4" w:space="0" w:color="auto"/>
              <w:left w:val="nil"/>
              <w:bottom w:val="nil"/>
              <w:right w:val="single" w:sz="4" w:space="0" w:color="auto"/>
            </w:tcBorders>
            <w:shd w:val="clear" w:color="auto" w:fill="auto"/>
            <w:vAlign w:val="center"/>
            <w:hideMark/>
          </w:tcPr>
          <w:p w14:paraId="51CCACD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1487</w:t>
            </w:r>
          </w:p>
        </w:tc>
        <w:tc>
          <w:tcPr>
            <w:tcW w:w="1276" w:type="dxa"/>
            <w:tcBorders>
              <w:top w:val="nil"/>
              <w:left w:val="nil"/>
              <w:bottom w:val="single" w:sz="4" w:space="0" w:color="auto"/>
              <w:right w:val="single" w:sz="4" w:space="0" w:color="000000"/>
            </w:tcBorders>
            <w:shd w:val="clear" w:color="auto" w:fill="auto"/>
            <w:noWrap/>
            <w:vAlign w:val="center"/>
            <w:hideMark/>
          </w:tcPr>
          <w:p w14:paraId="340F9AA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08/12/2020</w:t>
            </w:r>
          </w:p>
        </w:tc>
        <w:tc>
          <w:tcPr>
            <w:tcW w:w="1559" w:type="dxa"/>
            <w:tcBorders>
              <w:top w:val="nil"/>
              <w:left w:val="nil"/>
              <w:bottom w:val="single" w:sz="4" w:space="0" w:color="auto"/>
              <w:right w:val="single" w:sz="4" w:space="0" w:color="auto"/>
            </w:tcBorders>
            <w:shd w:val="clear" w:color="auto" w:fill="auto"/>
            <w:vAlign w:val="center"/>
            <w:hideMark/>
          </w:tcPr>
          <w:p w14:paraId="55ADF899"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OBRAS DE MANTENIMIENTO PARA POLIDEPORTIVO VITORIA GASTEIZ DEL MUNICIPIO DE NEJAPA DEPARTAMENTO DE SAN SALVADOR</w:t>
            </w:r>
          </w:p>
        </w:tc>
        <w:tc>
          <w:tcPr>
            <w:tcW w:w="1276" w:type="dxa"/>
            <w:tcBorders>
              <w:top w:val="nil"/>
              <w:left w:val="nil"/>
              <w:bottom w:val="single" w:sz="4" w:space="0" w:color="auto"/>
              <w:right w:val="single" w:sz="4" w:space="0" w:color="auto"/>
            </w:tcBorders>
            <w:shd w:val="clear" w:color="auto" w:fill="auto"/>
            <w:vAlign w:val="center"/>
            <w:hideMark/>
          </w:tcPr>
          <w:p w14:paraId="0E26FB4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088353C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SUMINSITRO DE MATERIALES PARA EJECUCION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132940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ALMACENES VIDRI, S.A DE C.V</w:t>
            </w:r>
          </w:p>
        </w:tc>
        <w:tc>
          <w:tcPr>
            <w:tcW w:w="850" w:type="dxa"/>
            <w:tcBorders>
              <w:top w:val="nil"/>
              <w:left w:val="nil"/>
              <w:bottom w:val="single" w:sz="4" w:space="0" w:color="auto"/>
              <w:right w:val="single" w:sz="4" w:space="0" w:color="auto"/>
            </w:tcBorders>
            <w:shd w:val="clear" w:color="000000" w:fill="FFFFFF"/>
            <w:vAlign w:val="center"/>
            <w:hideMark/>
          </w:tcPr>
          <w:p w14:paraId="7C64842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$ 1,819.82 </w:t>
            </w:r>
          </w:p>
        </w:tc>
        <w:tc>
          <w:tcPr>
            <w:tcW w:w="851" w:type="dxa"/>
            <w:tcBorders>
              <w:top w:val="nil"/>
              <w:left w:val="nil"/>
              <w:bottom w:val="single" w:sz="4" w:space="0" w:color="auto"/>
              <w:right w:val="single" w:sz="4" w:space="0" w:color="auto"/>
            </w:tcBorders>
            <w:shd w:val="clear" w:color="auto" w:fill="auto"/>
            <w:vAlign w:val="center"/>
            <w:hideMark/>
          </w:tcPr>
          <w:p w14:paraId="372E1F2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2096502A" w14:textId="77777777" w:rsidTr="001918C8">
        <w:trPr>
          <w:trHeight w:val="127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06CB320"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66</w:t>
            </w:r>
          </w:p>
        </w:tc>
        <w:tc>
          <w:tcPr>
            <w:tcW w:w="851" w:type="dxa"/>
            <w:tcBorders>
              <w:top w:val="single" w:sz="4" w:space="0" w:color="auto"/>
              <w:left w:val="nil"/>
              <w:bottom w:val="nil"/>
              <w:right w:val="single" w:sz="4" w:space="0" w:color="auto"/>
            </w:tcBorders>
            <w:shd w:val="clear" w:color="auto" w:fill="auto"/>
            <w:vAlign w:val="center"/>
            <w:hideMark/>
          </w:tcPr>
          <w:p w14:paraId="052086B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1462</w:t>
            </w:r>
          </w:p>
        </w:tc>
        <w:tc>
          <w:tcPr>
            <w:tcW w:w="1276" w:type="dxa"/>
            <w:tcBorders>
              <w:top w:val="nil"/>
              <w:left w:val="nil"/>
              <w:bottom w:val="single" w:sz="4" w:space="0" w:color="auto"/>
              <w:right w:val="single" w:sz="4" w:space="0" w:color="000000"/>
            </w:tcBorders>
            <w:shd w:val="clear" w:color="auto" w:fill="auto"/>
            <w:noWrap/>
            <w:vAlign w:val="center"/>
            <w:hideMark/>
          </w:tcPr>
          <w:p w14:paraId="4BDC641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09/12/2020</w:t>
            </w:r>
          </w:p>
        </w:tc>
        <w:tc>
          <w:tcPr>
            <w:tcW w:w="1559" w:type="dxa"/>
            <w:tcBorders>
              <w:top w:val="nil"/>
              <w:left w:val="nil"/>
              <w:bottom w:val="single" w:sz="4" w:space="0" w:color="auto"/>
              <w:right w:val="single" w:sz="4" w:space="0" w:color="auto"/>
            </w:tcBorders>
            <w:shd w:val="clear" w:color="auto" w:fill="auto"/>
            <w:vAlign w:val="center"/>
            <w:hideMark/>
          </w:tcPr>
          <w:p w14:paraId="60F85869"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DECLARATORIA DE URGENCIA DESLAVE NEJAPA 2020.</w:t>
            </w:r>
          </w:p>
        </w:tc>
        <w:tc>
          <w:tcPr>
            <w:tcW w:w="1276" w:type="dxa"/>
            <w:tcBorders>
              <w:top w:val="nil"/>
              <w:left w:val="nil"/>
              <w:bottom w:val="single" w:sz="4" w:space="0" w:color="auto"/>
              <w:right w:val="single" w:sz="4" w:space="0" w:color="auto"/>
            </w:tcBorders>
            <w:shd w:val="clear" w:color="auto" w:fill="auto"/>
            <w:vAlign w:val="center"/>
            <w:hideMark/>
          </w:tcPr>
          <w:p w14:paraId="3264ABB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GESTION DE RIESGO</w:t>
            </w:r>
          </w:p>
        </w:tc>
        <w:tc>
          <w:tcPr>
            <w:tcW w:w="2126" w:type="dxa"/>
            <w:tcBorders>
              <w:top w:val="nil"/>
              <w:left w:val="nil"/>
              <w:bottom w:val="single" w:sz="4" w:space="0" w:color="auto"/>
              <w:right w:val="single" w:sz="4" w:space="0" w:color="auto"/>
            </w:tcBorders>
            <w:shd w:val="clear" w:color="auto" w:fill="auto"/>
            <w:vAlign w:val="center"/>
            <w:hideMark/>
          </w:tcPr>
          <w:p w14:paraId="5B1CFAE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MATERIALES PARA RECONSTRUCCION DE COLECTOR Y ESTRUCTURA DE SOPORTE,  DEL BARRIO SAN ANTONIO,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01D14A5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ALMACENES VIDRI, S.A DE C.V</w:t>
            </w:r>
          </w:p>
        </w:tc>
        <w:tc>
          <w:tcPr>
            <w:tcW w:w="850" w:type="dxa"/>
            <w:tcBorders>
              <w:top w:val="nil"/>
              <w:left w:val="nil"/>
              <w:bottom w:val="single" w:sz="4" w:space="0" w:color="auto"/>
              <w:right w:val="single" w:sz="4" w:space="0" w:color="auto"/>
            </w:tcBorders>
            <w:shd w:val="clear" w:color="000000" w:fill="FFFFFF"/>
            <w:vAlign w:val="center"/>
            <w:hideMark/>
          </w:tcPr>
          <w:p w14:paraId="551D420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550.40 </w:t>
            </w:r>
          </w:p>
        </w:tc>
        <w:tc>
          <w:tcPr>
            <w:tcW w:w="851" w:type="dxa"/>
            <w:tcBorders>
              <w:top w:val="nil"/>
              <w:left w:val="nil"/>
              <w:bottom w:val="single" w:sz="4" w:space="0" w:color="auto"/>
              <w:right w:val="single" w:sz="4" w:space="0" w:color="auto"/>
            </w:tcBorders>
            <w:shd w:val="clear" w:color="auto" w:fill="auto"/>
            <w:vAlign w:val="center"/>
            <w:hideMark/>
          </w:tcPr>
          <w:p w14:paraId="5E7A9AE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030207</w:t>
            </w:r>
          </w:p>
        </w:tc>
      </w:tr>
      <w:tr w:rsidR="00D97E51" w:rsidRPr="00E23CF8" w14:paraId="6444EF4A" w14:textId="77777777" w:rsidTr="001918C8">
        <w:trPr>
          <w:trHeight w:val="1386"/>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18E1B79"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67</w:t>
            </w:r>
          </w:p>
        </w:tc>
        <w:tc>
          <w:tcPr>
            <w:tcW w:w="851" w:type="dxa"/>
            <w:tcBorders>
              <w:top w:val="single" w:sz="4" w:space="0" w:color="auto"/>
              <w:left w:val="nil"/>
              <w:bottom w:val="nil"/>
              <w:right w:val="single" w:sz="4" w:space="0" w:color="auto"/>
            </w:tcBorders>
            <w:shd w:val="clear" w:color="auto" w:fill="auto"/>
            <w:vAlign w:val="center"/>
            <w:hideMark/>
          </w:tcPr>
          <w:p w14:paraId="03C0BDF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1487</w:t>
            </w:r>
          </w:p>
        </w:tc>
        <w:tc>
          <w:tcPr>
            <w:tcW w:w="1276" w:type="dxa"/>
            <w:tcBorders>
              <w:top w:val="nil"/>
              <w:left w:val="nil"/>
              <w:bottom w:val="single" w:sz="4" w:space="0" w:color="auto"/>
              <w:right w:val="single" w:sz="4" w:space="0" w:color="000000"/>
            </w:tcBorders>
            <w:shd w:val="clear" w:color="auto" w:fill="auto"/>
            <w:noWrap/>
            <w:vAlign w:val="center"/>
            <w:hideMark/>
          </w:tcPr>
          <w:p w14:paraId="14453BE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08/12/2020</w:t>
            </w:r>
          </w:p>
        </w:tc>
        <w:tc>
          <w:tcPr>
            <w:tcW w:w="1559" w:type="dxa"/>
            <w:tcBorders>
              <w:top w:val="nil"/>
              <w:left w:val="nil"/>
              <w:bottom w:val="single" w:sz="4" w:space="0" w:color="auto"/>
              <w:right w:val="single" w:sz="4" w:space="0" w:color="auto"/>
            </w:tcBorders>
            <w:shd w:val="clear" w:color="auto" w:fill="auto"/>
            <w:vAlign w:val="center"/>
            <w:hideMark/>
          </w:tcPr>
          <w:p w14:paraId="3F17A7BE"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OBRAS DE MANTENIMIENTO PARA POLIDEPORTIVO VITORIA GASTEIZ DEL MUNICIPIO DE NEJAPA DEPARTAMENTO DE SAN SALVADOR</w:t>
            </w:r>
          </w:p>
        </w:tc>
        <w:tc>
          <w:tcPr>
            <w:tcW w:w="1276" w:type="dxa"/>
            <w:tcBorders>
              <w:top w:val="nil"/>
              <w:left w:val="nil"/>
              <w:bottom w:val="single" w:sz="4" w:space="0" w:color="auto"/>
              <w:right w:val="single" w:sz="4" w:space="0" w:color="auto"/>
            </w:tcBorders>
            <w:shd w:val="clear" w:color="auto" w:fill="auto"/>
            <w:vAlign w:val="center"/>
            <w:hideMark/>
          </w:tcPr>
          <w:p w14:paraId="098AFEE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3462172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36 M2 DE MOSAICO VENECIA COBALTO, PARA EJECUCION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21ED2D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INTERGRES, S.A D E C.V</w:t>
            </w:r>
          </w:p>
        </w:tc>
        <w:tc>
          <w:tcPr>
            <w:tcW w:w="850" w:type="dxa"/>
            <w:tcBorders>
              <w:top w:val="nil"/>
              <w:left w:val="nil"/>
              <w:bottom w:val="single" w:sz="4" w:space="0" w:color="auto"/>
              <w:right w:val="single" w:sz="4" w:space="0" w:color="auto"/>
            </w:tcBorders>
            <w:shd w:val="clear" w:color="000000" w:fill="FFFFFF"/>
            <w:vAlign w:val="center"/>
            <w:hideMark/>
          </w:tcPr>
          <w:p w14:paraId="638C3BC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427.50 </w:t>
            </w:r>
          </w:p>
        </w:tc>
        <w:tc>
          <w:tcPr>
            <w:tcW w:w="851" w:type="dxa"/>
            <w:tcBorders>
              <w:top w:val="nil"/>
              <w:left w:val="nil"/>
              <w:bottom w:val="single" w:sz="4" w:space="0" w:color="auto"/>
              <w:right w:val="single" w:sz="4" w:space="0" w:color="auto"/>
            </w:tcBorders>
            <w:shd w:val="clear" w:color="auto" w:fill="auto"/>
            <w:vAlign w:val="center"/>
            <w:hideMark/>
          </w:tcPr>
          <w:p w14:paraId="15DD424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56DE213E" w14:textId="77777777" w:rsidTr="001918C8">
        <w:trPr>
          <w:trHeight w:val="1674"/>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439CE4FD"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68</w:t>
            </w:r>
          </w:p>
        </w:tc>
        <w:tc>
          <w:tcPr>
            <w:tcW w:w="851" w:type="dxa"/>
            <w:tcBorders>
              <w:top w:val="single" w:sz="4" w:space="0" w:color="auto"/>
              <w:left w:val="nil"/>
              <w:bottom w:val="nil"/>
              <w:right w:val="single" w:sz="4" w:space="0" w:color="auto"/>
            </w:tcBorders>
            <w:shd w:val="clear" w:color="auto" w:fill="auto"/>
            <w:vAlign w:val="center"/>
            <w:hideMark/>
          </w:tcPr>
          <w:p w14:paraId="7509A87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1487</w:t>
            </w:r>
          </w:p>
        </w:tc>
        <w:tc>
          <w:tcPr>
            <w:tcW w:w="1276" w:type="dxa"/>
            <w:tcBorders>
              <w:top w:val="nil"/>
              <w:left w:val="nil"/>
              <w:bottom w:val="single" w:sz="4" w:space="0" w:color="auto"/>
              <w:right w:val="single" w:sz="4" w:space="0" w:color="000000"/>
            </w:tcBorders>
            <w:shd w:val="clear" w:color="auto" w:fill="auto"/>
            <w:noWrap/>
            <w:vAlign w:val="center"/>
            <w:hideMark/>
          </w:tcPr>
          <w:p w14:paraId="0E90759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08/12/2020</w:t>
            </w:r>
          </w:p>
        </w:tc>
        <w:tc>
          <w:tcPr>
            <w:tcW w:w="1559" w:type="dxa"/>
            <w:tcBorders>
              <w:top w:val="nil"/>
              <w:left w:val="nil"/>
              <w:bottom w:val="single" w:sz="4" w:space="0" w:color="auto"/>
              <w:right w:val="single" w:sz="4" w:space="0" w:color="auto"/>
            </w:tcBorders>
            <w:shd w:val="clear" w:color="auto" w:fill="auto"/>
            <w:vAlign w:val="center"/>
            <w:hideMark/>
          </w:tcPr>
          <w:p w14:paraId="56FBB051"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OBRAS DE MANTENIMIENTO PARA POLIDEPORTIVO VITORIA GASTEIZ DEL MUNICIPIO DE NEJAPA DEPARTAMENTO DE SAN SALVADOR</w:t>
            </w:r>
          </w:p>
        </w:tc>
        <w:tc>
          <w:tcPr>
            <w:tcW w:w="1276" w:type="dxa"/>
            <w:tcBorders>
              <w:top w:val="nil"/>
              <w:left w:val="nil"/>
              <w:bottom w:val="single" w:sz="4" w:space="0" w:color="auto"/>
              <w:right w:val="single" w:sz="4" w:space="0" w:color="auto"/>
            </w:tcBorders>
            <w:shd w:val="clear" w:color="auto" w:fill="auto"/>
            <w:vAlign w:val="center"/>
            <w:hideMark/>
          </w:tcPr>
          <w:p w14:paraId="10A7EF7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159977A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EL SUMINISTRO DE 27.02 M2 DE MOSAICO VITREO Y 2 AZULEJOS, PARA EJECUCION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3B8F0A1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SANTANI S.A DE C.V</w:t>
            </w:r>
          </w:p>
        </w:tc>
        <w:tc>
          <w:tcPr>
            <w:tcW w:w="850" w:type="dxa"/>
            <w:tcBorders>
              <w:top w:val="nil"/>
              <w:left w:val="nil"/>
              <w:bottom w:val="single" w:sz="4" w:space="0" w:color="auto"/>
              <w:right w:val="single" w:sz="4" w:space="0" w:color="auto"/>
            </w:tcBorders>
            <w:shd w:val="clear" w:color="000000" w:fill="FFFFFF"/>
            <w:vAlign w:val="center"/>
            <w:hideMark/>
          </w:tcPr>
          <w:p w14:paraId="798313C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391.79 </w:t>
            </w:r>
          </w:p>
        </w:tc>
        <w:tc>
          <w:tcPr>
            <w:tcW w:w="851" w:type="dxa"/>
            <w:tcBorders>
              <w:top w:val="nil"/>
              <w:left w:val="nil"/>
              <w:bottom w:val="single" w:sz="4" w:space="0" w:color="auto"/>
              <w:right w:val="single" w:sz="4" w:space="0" w:color="auto"/>
            </w:tcBorders>
            <w:shd w:val="clear" w:color="auto" w:fill="auto"/>
            <w:vAlign w:val="center"/>
            <w:hideMark/>
          </w:tcPr>
          <w:p w14:paraId="349BC4E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2B490D0A" w14:textId="77777777" w:rsidTr="001918C8">
        <w:trPr>
          <w:trHeight w:val="694"/>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2AE385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69</w:t>
            </w:r>
          </w:p>
        </w:tc>
        <w:tc>
          <w:tcPr>
            <w:tcW w:w="851" w:type="dxa"/>
            <w:tcBorders>
              <w:top w:val="single" w:sz="4" w:space="0" w:color="auto"/>
              <w:left w:val="nil"/>
              <w:bottom w:val="nil"/>
              <w:right w:val="single" w:sz="4" w:space="0" w:color="auto"/>
            </w:tcBorders>
            <w:shd w:val="clear" w:color="auto" w:fill="auto"/>
            <w:vAlign w:val="center"/>
            <w:hideMark/>
          </w:tcPr>
          <w:p w14:paraId="10B536C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1356/1359/1361</w:t>
            </w:r>
          </w:p>
        </w:tc>
        <w:tc>
          <w:tcPr>
            <w:tcW w:w="1276" w:type="dxa"/>
            <w:tcBorders>
              <w:top w:val="nil"/>
              <w:left w:val="nil"/>
              <w:bottom w:val="single" w:sz="4" w:space="0" w:color="auto"/>
              <w:right w:val="single" w:sz="4" w:space="0" w:color="000000"/>
            </w:tcBorders>
            <w:shd w:val="clear" w:color="auto" w:fill="auto"/>
            <w:noWrap/>
            <w:vAlign w:val="center"/>
            <w:hideMark/>
          </w:tcPr>
          <w:p w14:paraId="1302645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26/11/2020</w:t>
            </w:r>
          </w:p>
        </w:tc>
        <w:tc>
          <w:tcPr>
            <w:tcW w:w="1559" w:type="dxa"/>
            <w:tcBorders>
              <w:top w:val="nil"/>
              <w:left w:val="nil"/>
              <w:bottom w:val="single" w:sz="4" w:space="0" w:color="auto"/>
              <w:right w:val="single" w:sz="4" w:space="0" w:color="auto"/>
            </w:tcBorders>
            <w:shd w:val="clear" w:color="auto" w:fill="auto"/>
            <w:vAlign w:val="center"/>
            <w:hideMark/>
          </w:tcPr>
          <w:p w14:paraId="5DCFB8AA"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MEJORAMIENTO DEL DRENAJE SUPERFICIAL, AUMENTO DE CAPACIDAD HIDRAULICA DEL PUENTE Y MUROS DE RETENCION PARA EL CONTROL DE INUNDACIONES EN QUEBRADA DE INVIERNO, CASERIO CALLE VIEJA1, CANTON GALERA QUEMADA</w:t>
            </w:r>
          </w:p>
        </w:tc>
        <w:tc>
          <w:tcPr>
            <w:tcW w:w="1276" w:type="dxa"/>
            <w:tcBorders>
              <w:top w:val="nil"/>
              <w:left w:val="nil"/>
              <w:bottom w:val="single" w:sz="4" w:space="0" w:color="auto"/>
              <w:right w:val="single" w:sz="4" w:space="0" w:color="auto"/>
            </w:tcBorders>
            <w:shd w:val="clear" w:color="auto" w:fill="auto"/>
            <w:vAlign w:val="center"/>
            <w:hideMark/>
          </w:tcPr>
          <w:p w14:paraId="04EC3CE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75E9606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MATERIALES NECESARIOS PARA CONTRUCCION DE OBRAS PROYECTADAS,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152349C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ALMACENES VIDRI, S.A DE C.V</w:t>
            </w:r>
          </w:p>
        </w:tc>
        <w:tc>
          <w:tcPr>
            <w:tcW w:w="850" w:type="dxa"/>
            <w:tcBorders>
              <w:top w:val="nil"/>
              <w:left w:val="nil"/>
              <w:bottom w:val="single" w:sz="4" w:space="0" w:color="auto"/>
              <w:right w:val="single" w:sz="4" w:space="0" w:color="auto"/>
            </w:tcBorders>
            <w:shd w:val="clear" w:color="000000" w:fill="FFFFFF"/>
            <w:vAlign w:val="center"/>
            <w:hideMark/>
          </w:tcPr>
          <w:p w14:paraId="05D0FC6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$ 2,518.29 </w:t>
            </w:r>
          </w:p>
        </w:tc>
        <w:tc>
          <w:tcPr>
            <w:tcW w:w="851" w:type="dxa"/>
            <w:tcBorders>
              <w:top w:val="nil"/>
              <w:left w:val="nil"/>
              <w:bottom w:val="single" w:sz="4" w:space="0" w:color="auto"/>
              <w:right w:val="single" w:sz="4" w:space="0" w:color="auto"/>
            </w:tcBorders>
            <w:shd w:val="clear" w:color="auto" w:fill="auto"/>
            <w:vAlign w:val="center"/>
            <w:hideMark/>
          </w:tcPr>
          <w:p w14:paraId="3D70CBD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60C9CDED" w14:textId="77777777" w:rsidTr="001918C8">
        <w:trPr>
          <w:trHeight w:val="2628"/>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C85FDD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70</w:t>
            </w:r>
          </w:p>
        </w:tc>
        <w:tc>
          <w:tcPr>
            <w:tcW w:w="851" w:type="dxa"/>
            <w:tcBorders>
              <w:top w:val="single" w:sz="4" w:space="0" w:color="auto"/>
              <w:left w:val="nil"/>
              <w:bottom w:val="nil"/>
              <w:right w:val="single" w:sz="4" w:space="0" w:color="auto"/>
            </w:tcBorders>
            <w:shd w:val="clear" w:color="auto" w:fill="auto"/>
            <w:vAlign w:val="center"/>
            <w:hideMark/>
          </w:tcPr>
          <w:p w14:paraId="2B69013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1356/1359/1361</w:t>
            </w:r>
          </w:p>
        </w:tc>
        <w:tc>
          <w:tcPr>
            <w:tcW w:w="1276" w:type="dxa"/>
            <w:tcBorders>
              <w:top w:val="nil"/>
              <w:left w:val="nil"/>
              <w:bottom w:val="single" w:sz="4" w:space="0" w:color="auto"/>
              <w:right w:val="single" w:sz="4" w:space="0" w:color="000000"/>
            </w:tcBorders>
            <w:shd w:val="clear" w:color="auto" w:fill="auto"/>
            <w:noWrap/>
            <w:vAlign w:val="center"/>
            <w:hideMark/>
          </w:tcPr>
          <w:p w14:paraId="765FA2F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26/11/2020</w:t>
            </w:r>
          </w:p>
        </w:tc>
        <w:tc>
          <w:tcPr>
            <w:tcW w:w="1559" w:type="dxa"/>
            <w:tcBorders>
              <w:top w:val="nil"/>
              <w:left w:val="nil"/>
              <w:bottom w:val="single" w:sz="4" w:space="0" w:color="auto"/>
              <w:right w:val="single" w:sz="4" w:space="0" w:color="auto"/>
            </w:tcBorders>
            <w:shd w:val="clear" w:color="auto" w:fill="auto"/>
            <w:vAlign w:val="center"/>
            <w:hideMark/>
          </w:tcPr>
          <w:p w14:paraId="4DFAF834"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MEJORAMIENTO DEL DRENAJE SUPERFICIAL, AUMENTO DE CAPACIDAD HIDRAULICA DEL PUENTE Y MUROS DE RETENCION PARA EL CONTROL DE INUNDACIONES EN QUEBRADA DE INVIERNO, CASERIO CALLE VIEJA1, CANTON GALERA QUEMADA</w:t>
            </w:r>
          </w:p>
        </w:tc>
        <w:tc>
          <w:tcPr>
            <w:tcW w:w="1276" w:type="dxa"/>
            <w:tcBorders>
              <w:top w:val="nil"/>
              <w:left w:val="nil"/>
              <w:bottom w:val="single" w:sz="4" w:space="0" w:color="auto"/>
              <w:right w:val="single" w:sz="4" w:space="0" w:color="auto"/>
            </w:tcBorders>
            <w:shd w:val="clear" w:color="auto" w:fill="auto"/>
            <w:vAlign w:val="center"/>
            <w:hideMark/>
          </w:tcPr>
          <w:p w14:paraId="3010B81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0C72EBA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MATERIAL PARA DESARROLLO DE PROEYCTO,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2FC6257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PRODIMCO, S.A DE C.V</w:t>
            </w:r>
          </w:p>
        </w:tc>
        <w:tc>
          <w:tcPr>
            <w:tcW w:w="850" w:type="dxa"/>
            <w:tcBorders>
              <w:top w:val="nil"/>
              <w:left w:val="nil"/>
              <w:bottom w:val="single" w:sz="4" w:space="0" w:color="auto"/>
              <w:right w:val="single" w:sz="4" w:space="0" w:color="auto"/>
            </w:tcBorders>
            <w:shd w:val="clear" w:color="000000" w:fill="FFFFFF"/>
            <w:vAlign w:val="center"/>
            <w:hideMark/>
          </w:tcPr>
          <w:p w14:paraId="5F9896A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$ 6,847.80 </w:t>
            </w:r>
          </w:p>
        </w:tc>
        <w:tc>
          <w:tcPr>
            <w:tcW w:w="851" w:type="dxa"/>
            <w:tcBorders>
              <w:top w:val="nil"/>
              <w:left w:val="nil"/>
              <w:bottom w:val="single" w:sz="4" w:space="0" w:color="auto"/>
              <w:right w:val="single" w:sz="4" w:space="0" w:color="auto"/>
            </w:tcBorders>
            <w:shd w:val="clear" w:color="auto" w:fill="auto"/>
            <w:vAlign w:val="center"/>
            <w:hideMark/>
          </w:tcPr>
          <w:p w14:paraId="7BD9777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46DEADE5" w14:textId="77777777" w:rsidTr="001918C8">
        <w:trPr>
          <w:trHeight w:val="1363"/>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38EDDCE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71</w:t>
            </w:r>
          </w:p>
        </w:tc>
        <w:tc>
          <w:tcPr>
            <w:tcW w:w="851" w:type="dxa"/>
            <w:tcBorders>
              <w:top w:val="single" w:sz="4" w:space="0" w:color="auto"/>
              <w:left w:val="nil"/>
              <w:bottom w:val="nil"/>
              <w:right w:val="single" w:sz="4" w:space="0" w:color="auto"/>
            </w:tcBorders>
            <w:shd w:val="clear" w:color="auto" w:fill="auto"/>
            <w:vAlign w:val="center"/>
            <w:hideMark/>
          </w:tcPr>
          <w:p w14:paraId="18417C8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1441</w:t>
            </w:r>
          </w:p>
        </w:tc>
        <w:tc>
          <w:tcPr>
            <w:tcW w:w="1276" w:type="dxa"/>
            <w:tcBorders>
              <w:top w:val="nil"/>
              <w:left w:val="nil"/>
              <w:bottom w:val="single" w:sz="4" w:space="0" w:color="auto"/>
              <w:right w:val="nil"/>
            </w:tcBorders>
            <w:shd w:val="clear" w:color="auto" w:fill="auto"/>
            <w:noWrap/>
            <w:vAlign w:val="center"/>
            <w:hideMark/>
          </w:tcPr>
          <w:p w14:paraId="2352969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266FE83"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DECLARATORIA DE URGENCIA DESLAVE NEJAPA 2020.</w:t>
            </w:r>
          </w:p>
        </w:tc>
        <w:tc>
          <w:tcPr>
            <w:tcW w:w="1276" w:type="dxa"/>
            <w:tcBorders>
              <w:top w:val="nil"/>
              <w:left w:val="nil"/>
              <w:bottom w:val="single" w:sz="4" w:space="0" w:color="auto"/>
              <w:right w:val="single" w:sz="4" w:space="0" w:color="auto"/>
            </w:tcBorders>
            <w:shd w:val="clear" w:color="auto" w:fill="auto"/>
            <w:vAlign w:val="center"/>
            <w:hideMark/>
          </w:tcPr>
          <w:p w14:paraId="343EA62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GESTION DE RIESGO</w:t>
            </w:r>
          </w:p>
        </w:tc>
        <w:tc>
          <w:tcPr>
            <w:tcW w:w="2126" w:type="dxa"/>
            <w:tcBorders>
              <w:top w:val="nil"/>
              <w:left w:val="nil"/>
              <w:bottom w:val="single" w:sz="4" w:space="0" w:color="auto"/>
              <w:right w:val="single" w:sz="4" w:space="0" w:color="auto"/>
            </w:tcBorders>
            <w:shd w:val="clear" w:color="auto" w:fill="auto"/>
            <w:vAlign w:val="center"/>
            <w:hideMark/>
          </w:tcPr>
          <w:p w14:paraId="627919B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PAGO POR SUMINISTRO DE DESAYUNOS, ALMUERZOS, Y CENAS, PARA ALIMENTACION PARA EL ALBERGUE, DEL CENTRO ESCOLAR MATIAS DELGADO, PROPUESTA DE ADMON DE ORDEN DE COMPRA: NEREYDA AGUILAR </w:t>
            </w:r>
          </w:p>
        </w:tc>
        <w:tc>
          <w:tcPr>
            <w:tcW w:w="1276" w:type="dxa"/>
            <w:tcBorders>
              <w:top w:val="nil"/>
              <w:left w:val="nil"/>
              <w:bottom w:val="single" w:sz="4" w:space="0" w:color="auto"/>
              <w:right w:val="single" w:sz="4" w:space="0" w:color="auto"/>
            </w:tcBorders>
            <w:shd w:val="clear" w:color="auto" w:fill="auto"/>
            <w:vAlign w:val="center"/>
            <w:hideMark/>
          </w:tcPr>
          <w:p w14:paraId="5ADC120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 VITORIA GASTEIZ</w:t>
            </w:r>
          </w:p>
        </w:tc>
        <w:tc>
          <w:tcPr>
            <w:tcW w:w="850" w:type="dxa"/>
            <w:tcBorders>
              <w:top w:val="nil"/>
              <w:left w:val="nil"/>
              <w:bottom w:val="single" w:sz="4" w:space="0" w:color="auto"/>
              <w:right w:val="single" w:sz="4" w:space="0" w:color="auto"/>
            </w:tcBorders>
            <w:shd w:val="clear" w:color="000000" w:fill="FFFFFF"/>
            <w:vAlign w:val="center"/>
            <w:hideMark/>
          </w:tcPr>
          <w:p w14:paraId="47ACE8F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$ 5,260.00 </w:t>
            </w:r>
          </w:p>
        </w:tc>
        <w:tc>
          <w:tcPr>
            <w:tcW w:w="851" w:type="dxa"/>
            <w:tcBorders>
              <w:top w:val="nil"/>
              <w:left w:val="nil"/>
              <w:bottom w:val="single" w:sz="4" w:space="0" w:color="auto"/>
              <w:right w:val="single" w:sz="4" w:space="0" w:color="auto"/>
            </w:tcBorders>
            <w:shd w:val="clear" w:color="auto" w:fill="auto"/>
            <w:vAlign w:val="center"/>
            <w:hideMark/>
          </w:tcPr>
          <w:p w14:paraId="4F71413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030207</w:t>
            </w:r>
          </w:p>
        </w:tc>
      </w:tr>
      <w:tr w:rsidR="00D97E51" w:rsidRPr="00E23CF8" w14:paraId="6EE4C86A" w14:textId="77777777" w:rsidTr="001918C8">
        <w:trPr>
          <w:trHeight w:val="951"/>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7C213C3"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72</w:t>
            </w:r>
          </w:p>
        </w:tc>
        <w:tc>
          <w:tcPr>
            <w:tcW w:w="851" w:type="dxa"/>
            <w:tcBorders>
              <w:top w:val="single" w:sz="4" w:space="0" w:color="auto"/>
              <w:left w:val="nil"/>
              <w:bottom w:val="nil"/>
              <w:right w:val="single" w:sz="4" w:space="0" w:color="auto"/>
            </w:tcBorders>
            <w:shd w:val="clear" w:color="auto" w:fill="auto"/>
            <w:vAlign w:val="center"/>
            <w:hideMark/>
          </w:tcPr>
          <w:p w14:paraId="1B7D1D6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1477</w:t>
            </w:r>
          </w:p>
        </w:tc>
        <w:tc>
          <w:tcPr>
            <w:tcW w:w="1276" w:type="dxa"/>
            <w:tcBorders>
              <w:top w:val="nil"/>
              <w:left w:val="nil"/>
              <w:bottom w:val="single" w:sz="4" w:space="0" w:color="auto"/>
              <w:right w:val="nil"/>
            </w:tcBorders>
            <w:shd w:val="clear" w:color="auto" w:fill="auto"/>
            <w:noWrap/>
            <w:vAlign w:val="center"/>
            <w:hideMark/>
          </w:tcPr>
          <w:p w14:paraId="29DE7C3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08/12/2020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74F5A56"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1A497CB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UNIDAD DEL ADULTO MAYOR, </w:t>
            </w:r>
          </w:p>
        </w:tc>
        <w:tc>
          <w:tcPr>
            <w:tcW w:w="2126" w:type="dxa"/>
            <w:tcBorders>
              <w:top w:val="nil"/>
              <w:left w:val="nil"/>
              <w:bottom w:val="single" w:sz="4" w:space="0" w:color="auto"/>
              <w:right w:val="single" w:sz="4" w:space="0" w:color="auto"/>
            </w:tcBorders>
            <w:shd w:val="clear" w:color="auto" w:fill="auto"/>
            <w:vAlign w:val="center"/>
            <w:hideMark/>
          </w:tcPr>
          <w:p w14:paraId="104272C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TRANSPORTE PARA VISITA COMUNITARIA PARA CONVOCAR A ADULTOS MAYORES A CONVIVIO DE FIN DE AÑO,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60398D7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PABLO ERNESTO FLORES VASQUEZ</w:t>
            </w:r>
          </w:p>
        </w:tc>
        <w:tc>
          <w:tcPr>
            <w:tcW w:w="850" w:type="dxa"/>
            <w:tcBorders>
              <w:top w:val="nil"/>
              <w:left w:val="nil"/>
              <w:bottom w:val="single" w:sz="4" w:space="0" w:color="auto"/>
              <w:right w:val="single" w:sz="4" w:space="0" w:color="auto"/>
            </w:tcBorders>
            <w:shd w:val="clear" w:color="000000" w:fill="FFFFFF"/>
            <w:vAlign w:val="center"/>
            <w:hideMark/>
          </w:tcPr>
          <w:p w14:paraId="1AF4D3E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211.00 </w:t>
            </w:r>
          </w:p>
        </w:tc>
        <w:tc>
          <w:tcPr>
            <w:tcW w:w="851" w:type="dxa"/>
            <w:tcBorders>
              <w:top w:val="nil"/>
              <w:left w:val="nil"/>
              <w:bottom w:val="single" w:sz="4" w:space="0" w:color="auto"/>
              <w:right w:val="single" w:sz="4" w:space="0" w:color="auto"/>
            </w:tcBorders>
            <w:shd w:val="clear" w:color="auto" w:fill="auto"/>
            <w:vAlign w:val="center"/>
            <w:hideMark/>
          </w:tcPr>
          <w:p w14:paraId="3D728F0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030203</w:t>
            </w:r>
          </w:p>
        </w:tc>
      </w:tr>
      <w:tr w:rsidR="00D97E51" w:rsidRPr="00E23CF8" w14:paraId="5D4726A2" w14:textId="77777777" w:rsidTr="001918C8">
        <w:trPr>
          <w:trHeight w:val="133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9E98D68"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73</w:t>
            </w:r>
          </w:p>
        </w:tc>
        <w:tc>
          <w:tcPr>
            <w:tcW w:w="851" w:type="dxa"/>
            <w:tcBorders>
              <w:top w:val="single" w:sz="4" w:space="0" w:color="auto"/>
              <w:left w:val="nil"/>
              <w:bottom w:val="nil"/>
              <w:right w:val="single" w:sz="4" w:space="0" w:color="auto"/>
            </w:tcBorders>
            <w:shd w:val="clear" w:color="auto" w:fill="auto"/>
            <w:vAlign w:val="center"/>
            <w:hideMark/>
          </w:tcPr>
          <w:p w14:paraId="6FE2B53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1478</w:t>
            </w:r>
          </w:p>
        </w:tc>
        <w:tc>
          <w:tcPr>
            <w:tcW w:w="1276" w:type="dxa"/>
            <w:tcBorders>
              <w:top w:val="nil"/>
              <w:left w:val="nil"/>
              <w:bottom w:val="single" w:sz="4" w:space="0" w:color="auto"/>
              <w:right w:val="nil"/>
            </w:tcBorders>
            <w:shd w:val="clear" w:color="auto" w:fill="auto"/>
            <w:noWrap/>
            <w:vAlign w:val="center"/>
            <w:hideMark/>
          </w:tcPr>
          <w:p w14:paraId="674E97B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08/12/2020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D1ED27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327E208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UNIDAD DEL ADULTO MAYOR, </w:t>
            </w:r>
          </w:p>
        </w:tc>
        <w:tc>
          <w:tcPr>
            <w:tcW w:w="2126" w:type="dxa"/>
            <w:tcBorders>
              <w:top w:val="nil"/>
              <w:left w:val="nil"/>
              <w:bottom w:val="single" w:sz="4" w:space="0" w:color="auto"/>
              <w:right w:val="single" w:sz="4" w:space="0" w:color="auto"/>
            </w:tcBorders>
            <w:shd w:val="clear" w:color="auto" w:fill="auto"/>
            <w:vAlign w:val="center"/>
            <w:hideMark/>
          </w:tcPr>
          <w:p w14:paraId="2BB21B4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120 PUPUSAS, Y 60 ALMUERZOS, PARA CONVIVIOS, JORNADAS RECREATIVAS CON ADULTOS MAYORES,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6ACD5CE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NATALHYA MARIA AYALA DE GARCIA</w:t>
            </w:r>
          </w:p>
        </w:tc>
        <w:tc>
          <w:tcPr>
            <w:tcW w:w="850" w:type="dxa"/>
            <w:tcBorders>
              <w:top w:val="nil"/>
              <w:left w:val="nil"/>
              <w:bottom w:val="single" w:sz="4" w:space="0" w:color="auto"/>
              <w:right w:val="single" w:sz="4" w:space="0" w:color="auto"/>
            </w:tcBorders>
            <w:shd w:val="clear" w:color="000000" w:fill="FFFFFF"/>
            <w:vAlign w:val="center"/>
            <w:hideMark/>
          </w:tcPr>
          <w:p w14:paraId="6371787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210.00 </w:t>
            </w:r>
          </w:p>
        </w:tc>
        <w:tc>
          <w:tcPr>
            <w:tcW w:w="851" w:type="dxa"/>
            <w:tcBorders>
              <w:top w:val="nil"/>
              <w:left w:val="nil"/>
              <w:bottom w:val="single" w:sz="4" w:space="0" w:color="auto"/>
              <w:right w:val="single" w:sz="4" w:space="0" w:color="auto"/>
            </w:tcBorders>
            <w:shd w:val="clear" w:color="auto" w:fill="auto"/>
            <w:vAlign w:val="center"/>
            <w:hideMark/>
          </w:tcPr>
          <w:p w14:paraId="1327146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030203</w:t>
            </w:r>
          </w:p>
        </w:tc>
      </w:tr>
      <w:tr w:rsidR="00D97E51" w:rsidRPr="00E23CF8" w14:paraId="176D947B" w14:textId="77777777" w:rsidTr="001918C8">
        <w:trPr>
          <w:trHeight w:val="112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0DA205EC"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74</w:t>
            </w:r>
          </w:p>
        </w:tc>
        <w:tc>
          <w:tcPr>
            <w:tcW w:w="851" w:type="dxa"/>
            <w:tcBorders>
              <w:top w:val="single" w:sz="4" w:space="0" w:color="auto"/>
              <w:left w:val="nil"/>
              <w:bottom w:val="nil"/>
              <w:right w:val="single" w:sz="4" w:space="0" w:color="auto"/>
            </w:tcBorders>
            <w:shd w:val="clear" w:color="auto" w:fill="auto"/>
            <w:vAlign w:val="center"/>
            <w:hideMark/>
          </w:tcPr>
          <w:p w14:paraId="1BC9E5E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1415</w:t>
            </w:r>
          </w:p>
        </w:tc>
        <w:tc>
          <w:tcPr>
            <w:tcW w:w="1276" w:type="dxa"/>
            <w:tcBorders>
              <w:top w:val="nil"/>
              <w:left w:val="nil"/>
              <w:bottom w:val="single" w:sz="4" w:space="0" w:color="auto"/>
              <w:right w:val="nil"/>
            </w:tcBorders>
            <w:shd w:val="clear" w:color="auto" w:fill="auto"/>
            <w:noWrap/>
            <w:vAlign w:val="center"/>
            <w:hideMark/>
          </w:tcPr>
          <w:p w14:paraId="2B84DCF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31D4BE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276" w:type="dxa"/>
            <w:tcBorders>
              <w:top w:val="nil"/>
              <w:left w:val="nil"/>
              <w:bottom w:val="single" w:sz="4" w:space="0" w:color="auto"/>
              <w:right w:val="single" w:sz="4" w:space="0" w:color="auto"/>
            </w:tcBorders>
            <w:shd w:val="clear" w:color="auto" w:fill="auto"/>
            <w:vAlign w:val="center"/>
            <w:hideMark/>
          </w:tcPr>
          <w:p w14:paraId="35F6309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CMPV</w:t>
            </w:r>
          </w:p>
        </w:tc>
        <w:tc>
          <w:tcPr>
            <w:tcW w:w="2126" w:type="dxa"/>
            <w:tcBorders>
              <w:top w:val="nil"/>
              <w:left w:val="nil"/>
              <w:bottom w:val="single" w:sz="4" w:space="0" w:color="auto"/>
              <w:right w:val="single" w:sz="4" w:space="0" w:color="auto"/>
            </w:tcBorders>
            <w:shd w:val="clear" w:color="auto" w:fill="auto"/>
            <w:vAlign w:val="center"/>
            <w:hideMark/>
          </w:tcPr>
          <w:p w14:paraId="40B2EFD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250 PANES CON POLLO PARA CONVIVIO JUVENIL DE CIERRE DE AÑO , PRO´PUESTA DE ADMON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14:paraId="2BA8D76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LORENA ELIZABETH MIRANDA DE SIGUI</w:t>
            </w:r>
          </w:p>
        </w:tc>
        <w:tc>
          <w:tcPr>
            <w:tcW w:w="850" w:type="dxa"/>
            <w:tcBorders>
              <w:top w:val="nil"/>
              <w:left w:val="nil"/>
              <w:bottom w:val="single" w:sz="4" w:space="0" w:color="auto"/>
              <w:right w:val="single" w:sz="4" w:space="0" w:color="auto"/>
            </w:tcBorders>
            <w:shd w:val="clear" w:color="000000" w:fill="FFFFFF"/>
            <w:vAlign w:val="center"/>
            <w:hideMark/>
          </w:tcPr>
          <w:p w14:paraId="075CC71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375.00 </w:t>
            </w:r>
          </w:p>
        </w:tc>
        <w:tc>
          <w:tcPr>
            <w:tcW w:w="851" w:type="dxa"/>
            <w:tcBorders>
              <w:top w:val="nil"/>
              <w:left w:val="nil"/>
              <w:bottom w:val="single" w:sz="4" w:space="0" w:color="auto"/>
              <w:right w:val="single" w:sz="4" w:space="0" w:color="auto"/>
            </w:tcBorders>
            <w:shd w:val="clear" w:color="auto" w:fill="auto"/>
            <w:vAlign w:val="center"/>
            <w:hideMark/>
          </w:tcPr>
          <w:p w14:paraId="0D4E7F1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030205</w:t>
            </w:r>
          </w:p>
        </w:tc>
      </w:tr>
      <w:tr w:rsidR="00D97E51" w:rsidRPr="00E23CF8" w14:paraId="15AF7B6B" w14:textId="77777777" w:rsidTr="001918C8">
        <w:trPr>
          <w:trHeight w:val="1370"/>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1E5FC56"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75</w:t>
            </w:r>
          </w:p>
        </w:tc>
        <w:tc>
          <w:tcPr>
            <w:tcW w:w="851" w:type="dxa"/>
            <w:tcBorders>
              <w:top w:val="single" w:sz="4" w:space="0" w:color="auto"/>
              <w:left w:val="nil"/>
              <w:bottom w:val="nil"/>
              <w:right w:val="single" w:sz="4" w:space="0" w:color="auto"/>
            </w:tcBorders>
            <w:shd w:val="clear" w:color="auto" w:fill="auto"/>
            <w:vAlign w:val="center"/>
            <w:hideMark/>
          </w:tcPr>
          <w:p w14:paraId="4F0E5E4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1407</w:t>
            </w:r>
          </w:p>
        </w:tc>
        <w:tc>
          <w:tcPr>
            <w:tcW w:w="1276" w:type="dxa"/>
            <w:tcBorders>
              <w:top w:val="nil"/>
              <w:left w:val="nil"/>
              <w:bottom w:val="single" w:sz="4" w:space="0" w:color="auto"/>
              <w:right w:val="nil"/>
            </w:tcBorders>
            <w:shd w:val="clear" w:color="auto" w:fill="auto"/>
            <w:noWrap/>
            <w:vAlign w:val="center"/>
            <w:hideMark/>
          </w:tcPr>
          <w:p w14:paraId="7543F7B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03/12/2020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B827E6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6838BA6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UNIDAD DEL ADULTO MAYOR, </w:t>
            </w:r>
          </w:p>
        </w:tc>
        <w:tc>
          <w:tcPr>
            <w:tcW w:w="2126" w:type="dxa"/>
            <w:tcBorders>
              <w:top w:val="nil"/>
              <w:left w:val="nil"/>
              <w:bottom w:val="single" w:sz="4" w:space="0" w:color="auto"/>
              <w:right w:val="single" w:sz="4" w:space="0" w:color="auto"/>
            </w:tcBorders>
            <w:shd w:val="clear" w:color="auto" w:fill="auto"/>
            <w:vAlign w:val="center"/>
            <w:hideMark/>
          </w:tcPr>
          <w:p w14:paraId="6353814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55 ALMUERZOS PARA CONVIVO DE FIN DE AÑO. CON PERSONAS ADULTAS MAYORES,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1592FFF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 VITORIA GASTEIZ</w:t>
            </w:r>
          </w:p>
        </w:tc>
        <w:tc>
          <w:tcPr>
            <w:tcW w:w="850" w:type="dxa"/>
            <w:tcBorders>
              <w:top w:val="nil"/>
              <w:left w:val="nil"/>
              <w:bottom w:val="single" w:sz="4" w:space="0" w:color="auto"/>
              <w:right w:val="single" w:sz="4" w:space="0" w:color="auto"/>
            </w:tcBorders>
            <w:shd w:val="clear" w:color="000000" w:fill="FFFFFF"/>
            <w:vAlign w:val="center"/>
            <w:hideMark/>
          </w:tcPr>
          <w:p w14:paraId="4372A70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165.00 </w:t>
            </w:r>
          </w:p>
        </w:tc>
        <w:tc>
          <w:tcPr>
            <w:tcW w:w="851" w:type="dxa"/>
            <w:tcBorders>
              <w:top w:val="nil"/>
              <w:left w:val="nil"/>
              <w:bottom w:val="single" w:sz="4" w:space="0" w:color="auto"/>
              <w:right w:val="single" w:sz="4" w:space="0" w:color="auto"/>
            </w:tcBorders>
            <w:shd w:val="clear" w:color="auto" w:fill="auto"/>
            <w:vAlign w:val="center"/>
            <w:hideMark/>
          </w:tcPr>
          <w:p w14:paraId="207DD05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030203</w:t>
            </w:r>
          </w:p>
        </w:tc>
      </w:tr>
      <w:tr w:rsidR="00D97E51" w:rsidRPr="00E23CF8" w14:paraId="6AE4411E" w14:textId="77777777" w:rsidTr="001918C8">
        <w:trPr>
          <w:trHeight w:val="105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081E867A"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76</w:t>
            </w:r>
          </w:p>
        </w:tc>
        <w:tc>
          <w:tcPr>
            <w:tcW w:w="851" w:type="dxa"/>
            <w:tcBorders>
              <w:top w:val="single" w:sz="4" w:space="0" w:color="auto"/>
              <w:left w:val="nil"/>
              <w:bottom w:val="nil"/>
              <w:right w:val="single" w:sz="4" w:space="0" w:color="auto"/>
            </w:tcBorders>
            <w:shd w:val="clear" w:color="auto" w:fill="auto"/>
            <w:vAlign w:val="center"/>
            <w:hideMark/>
          </w:tcPr>
          <w:p w14:paraId="1619983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1295</w:t>
            </w:r>
          </w:p>
        </w:tc>
        <w:tc>
          <w:tcPr>
            <w:tcW w:w="1276" w:type="dxa"/>
            <w:tcBorders>
              <w:top w:val="nil"/>
              <w:left w:val="nil"/>
              <w:bottom w:val="single" w:sz="4" w:space="0" w:color="auto"/>
              <w:right w:val="nil"/>
            </w:tcBorders>
            <w:shd w:val="clear" w:color="auto" w:fill="auto"/>
            <w:noWrap/>
            <w:vAlign w:val="center"/>
            <w:hideMark/>
          </w:tcPr>
          <w:p w14:paraId="6EF0472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2E745BE"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4D6B4D1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14:paraId="28790E4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DIAGNOSTICO ELECTRONICO DE MOTOR, DEL CAMION DE VOLTEO VOLVO N-10861, PROPUESTA DE ADMON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47255FA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CARLOS ROBERTO PEÑATE</w:t>
            </w:r>
          </w:p>
        </w:tc>
        <w:tc>
          <w:tcPr>
            <w:tcW w:w="850" w:type="dxa"/>
            <w:tcBorders>
              <w:top w:val="nil"/>
              <w:left w:val="nil"/>
              <w:bottom w:val="single" w:sz="4" w:space="0" w:color="auto"/>
              <w:right w:val="single" w:sz="4" w:space="0" w:color="auto"/>
            </w:tcBorders>
            <w:shd w:val="clear" w:color="000000" w:fill="FFFFFF"/>
            <w:vAlign w:val="center"/>
            <w:hideMark/>
          </w:tcPr>
          <w:p w14:paraId="7FD2994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80.00 </w:t>
            </w:r>
          </w:p>
        </w:tc>
        <w:tc>
          <w:tcPr>
            <w:tcW w:w="851" w:type="dxa"/>
            <w:tcBorders>
              <w:top w:val="nil"/>
              <w:left w:val="nil"/>
              <w:bottom w:val="single" w:sz="4" w:space="0" w:color="auto"/>
              <w:right w:val="single" w:sz="4" w:space="0" w:color="auto"/>
            </w:tcBorders>
            <w:shd w:val="clear" w:color="auto" w:fill="auto"/>
            <w:vAlign w:val="center"/>
            <w:hideMark/>
          </w:tcPr>
          <w:p w14:paraId="4D4F00F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030101</w:t>
            </w:r>
          </w:p>
        </w:tc>
      </w:tr>
      <w:tr w:rsidR="00D97E51" w:rsidRPr="00E23CF8" w14:paraId="58DAC789" w14:textId="77777777" w:rsidTr="001918C8">
        <w:trPr>
          <w:trHeight w:val="1262"/>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1A309BE"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77</w:t>
            </w:r>
          </w:p>
        </w:tc>
        <w:tc>
          <w:tcPr>
            <w:tcW w:w="851" w:type="dxa"/>
            <w:tcBorders>
              <w:top w:val="single" w:sz="4" w:space="0" w:color="auto"/>
              <w:left w:val="nil"/>
              <w:bottom w:val="nil"/>
              <w:right w:val="single" w:sz="4" w:space="0" w:color="auto"/>
            </w:tcBorders>
            <w:shd w:val="clear" w:color="auto" w:fill="auto"/>
            <w:vAlign w:val="center"/>
            <w:hideMark/>
          </w:tcPr>
          <w:p w14:paraId="76B9A2F3"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1288</w:t>
            </w:r>
          </w:p>
        </w:tc>
        <w:tc>
          <w:tcPr>
            <w:tcW w:w="1276" w:type="dxa"/>
            <w:tcBorders>
              <w:top w:val="nil"/>
              <w:left w:val="nil"/>
              <w:bottom w:val="single" w:sz="4" w:space="0" w:color="auto"/>
              <w:right w:val="nil"/>
            </w:tcBorders>
            <w:shd w:val="clear" w:color="auto" w:fill="auto"/>
            <w:noWrap/>
            <w:vAlign w:val="center"/>
            <w:hideMark/>
          </w:tcPr>
          <w:p w14:paraId="4AAD37D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11/11/2020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2432A5C"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15BCF8A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GERENCIA DE SERVICIOS MUNICIPALES</w:t>
            </w:r>
          </w:p>
        </w:tc>
        <w:tc>
          <w:tcPr>
            <w:tcW w:w="2126" w:type="dxa"/>
            <w:tcBorders>
              <w:top w:val="nil"/>
              <w:left w:val="nil"/>
              <w:bottom w:val="single" w:sz="4" w:space="0" w:color="auto"/>
              <w:right w:val="single" w:sz="4" w:space="0" w:color="auto"/>
            </w:tcBorders>
            <w:shd w:val="clear" w:color="auto" w:fill="auto"/>
            <w:vAlign w:val="center"/>
            <w:hideMark/>
          </w:tcPr>
          <w:p w14:paraId="0D9C8BA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REGRIGERIOS PARA INAGURACION DE PLAZA CONCHITA LARA, PROPUESTA DE ADMON DE ORDEN DE COMPRA: AMINTA HERNANDEZ</w:t>
            </w:r>
          </w:p>
        </w:tc>
        <w:tc>
          <w:tcPr>
            <w:tcW w:w="1276" w:type="dxa"/>
            <w:tcBorders>
              <w:top w:val="nil"/>
              <w:left w:val="nil"/>
              <w:bottom w:val="single" w:sz="4" w:space="0" w:color="auto"/>
              <w:right w:val="single" w:sz="4" w:space="0" w:color="auto"/>
            </w:tcBorders>
            <w:shd w:val="clear" w:color="auto" w:fill="auto"/>
            <w:vAlign w:val="center"/>
            <w:hideMark/>
          </w:tcPr>
          <w:p w14:paraId="49A6E6E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LEONEL ADONAY TEJADA LANDAVERDE</w:t>
            </w:r>
          </w:p>
        </w:tc>
        <w:tc>
          <w:tcPr>
            <w:tcW w:w="850" w:type="dxa"/>
            <w:tcBorders>
              <w:top w:val="nil"/>
              <w:left w:val="nil"/>
              <w:bottom w:val="single" w:sz="4" w:space="0" w:color="auto"/>
              <w:right w:val="single" w:sz="4" w:space="0" w:color="auto"/>
            </w:tcBorders>
            <w:shd w:val="clear" w:color="000000" w:fill="FFFFFF"/>
            <w:vAlign w:val="center"/>
            <w:hideMark/>
          </w:tcPr>
          <w:p w14:paraId="22F5063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175.00 </w:t>
            </w:r>
          </w:p>
        </w:tc>
        <w:tc>
          <w:tcPr>
            <w:tcW w:w="851" w:type="dxa"/>
            <w:tcBorders>
              <w:top w:val="nil"/>
              <w:left w:val="nil"/>
              <w:bottom w:val="single" w:sz="4" w:space="0" w:color="auto"/>
              <w:right w:val="single" w:sz="4" w:space="0" w:color="auto"/>
            </w:tcBorders>
            <w:shd w:val="clear" w:color="auto" w:fill="auto"/>
            <w:vAlign w:val="center"/>
            <w:hideMark/>
          </w:tcPr>
          <w:p w14:paraId="2CFBF46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020102</w:t>
            </w:r>
          </w:p>
        </w:tc>
      </w:tr>
      <w:tr w:rsidR="00D97E51" w:rsidRPr="00E23CF8" w14:paraId="5BFA58D5" w14:textId="77777777" w:rsidTr="001918C8">
        <w:trPr>
          <w:trHeight w:val="1385"/>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5C25C99B"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78</w:t>
            </w:r>
          </w:p>
        </w:tc>
        <w:tc>
          <w:tcPr>
            <w:tcW w:w="851" w:type="dxa"/>
            <w:tcBorders>
              <w:top w:val="single" w:sz="4" w:space="0" w:color="auto"/>
              <w:left w:val="nil"/>
              <w:bottom w:val="nil"/>
              <w:right w:val="single" w:sz="4" w:space="0" w:color="auto"/>
            </w:tcBorders>
            <w:shd w:val="clear" w:color="auto" w:fill="auto"/>
            <w:vAlign w:val="center"/>
            <w:hideMark/>
          </w:tcPr>
          <w:p w14:paraId="30B41C4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1444</w:t>
            </w:r>
          </w:p>
        </w:tc>
        <w:tc>
          <w:tcPr>
            <w:tcW w:w="1276" w:type="dxa"/>
            <w:tcBorders>
              <w:top w:val="nil"/>
              <w:left w:val="nil"/>
              <w:bottom w:val="single" w:sz="4" w:space="0" w:color="auto"/>
              <w:right w:val="nil"/>
            </w:tcBorders>
            <w:shd w:val="clear" w:color="auto" w:fill="auto"/>
            <w:noWrap/>
            <w:vAlign w:val="center"/>
            <w:hideMark/>
          </w:tcPr>
          <w:p w14:paraId="08AE530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07/12/2020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2B4B91F"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0A2E91D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w:t>
            </w:r>
          </w:p>
        </w:tc>
        <w:tc>
          <w:tcPr>
            <w:tcW w:w="2126" w:type="dxa"/>
            <w:tcBorders>
              <w:top w:val="nil"/>
              <w:left w:val="nil"/>
              <w:bottom w:val="single" w:sz="4" w:space="0" w:color="auto"/>
              <w:right w:val="single" w:sz="4" w:space="0" w:color="auto"/>
            </w:tcBorders>
            <w:shd w:val="clear" w:color="auto" w:fill="auto"/>
            <w:vAlign w:val="center"/>
            <w:hideMark/>
          </w:tcPr>
          <w:p w14:paraId="379E763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25 ALMUERZOS, REFRIGERIOS, Y PORCIONES DE BUDIN, PARA PLANIFICACION DE PLAN BELEN, PROPUESTA DE ADMON DE ORDEN DE COMPRA: NEREYDA AGUILAR</w:t>
            </w:r>
          </w:p>
        </w:tc>
        <w:tc>
          <w:tcPr>
            <w:tcW w:w="1276" w:type="dxa"/>
            <w:tcBorders>
              <w:top w:val="nil"/>
              <w:left w:val="nil"/>
              <w:bottom w:val="single" w:sz="4" w:space="0" w:color="auto"/>
              <w:right w:val="single" w:sz="4" w:space="0" w:color="auto"/>
            </w:tcBorders>
            <w:shd w:val="clear" w:color="auto" w:fill="auto"/>
            <w:vAlign w:val="center"/>
            <w:hideMark/>
          </w:tcPr>
          <w:p w14:paraId="552A1F4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 VITORIA GASTEIZ</w:t>
            </w:r>
          </w:p>
        </w:tc>
        <w:tc>
          <w:tcPr>
            <w:tcW w:w="850" w:type="dxa"/>
            <w:tcBorders>
              <w:top w:val="nil"/>
              <w:left w:val="nil"/>
              <w:bottom w:val="single" w:sz="4" w:space="0" w:color="auto"/>
              <w:right w:val="single" w:sz="4" w:space="0" w:color="auto"/>
            </w:tcBorders>
            <w:shd w:val="clear" w:color="000000" w:fill="FFFFFF"/>
            <w:vAlign w:val="center"/>
            <w:hideMark/>
          </w:tcPr>
          <w:p w14:paraId="4BFDE37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143.75 </w:t>
            </w:r>
          </w:p>
        </w:tc>
        <w:tc>
          <w:tcPr>
            <w:tcW w:w="851" w:type="dxa"/>
            <w:tcBorders>
              <w:top w:val="nil"/>
              <w:left w:val="nil"/>
              <w:bottom w:val="single" w:sz="4" w:space="0" w:color="auto"/>
              <w:right w:val="single" w:sz="4" w:space="0" w:color="auto"/>
            </w:tcBorders>
            <w:shd w:val="clear" w:color="auto" w:fill="auto"/>
            <w:vAlign w:val="center"/>
            <w:hideMark/>
          </w:tcPr>
          <w:p w14:paraId="660B564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030207</w:t>
            </w:r>
          </w:p>
        </w:tc>
      </w:tr>
      <w:tr w:rsidR="00D97E51" w:rsidRPr="00E23CF8" w14:paraId="15AE92D2" w14:textId="77777777" w:rsidTr="001918C8">
        <w:trPr>
          <w:trHeight w:val="1197"/>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2E2EB833"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79</w:t>
            </w:r>
          </w:p>
        </w:tc>
        <w:tc>
          <w:tcPr>
            <w:tcW w:w="851" w:type="dxa"/>
            <w:tcBorders>
              <w:top w:val="single" w:sz="4" w:space="0" w:color="auto"/>
              <w:left w:val="nil"/>
              <w:bottom w:val="nil"/>
              <w:right w:val="single" w:sz="4" w:space="0" w:color="auto"/>
            </w:tcBorders>
            <w:shd w:val="clear" w:color="auto" w:fill="auto"/>
            <w:vAlign w:val="center"/>
            <w:hideMark/>
          </w:tcPr>
          <w:p w14:paraId="515D47A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1509</w:t>
            </w:r>
          </w:p>
        </w:tc>
        <w:tc>
          <w:tcPr>
            <w:tcW w:w="1276" w:type="dxa"/>
            <w:tcBorders>
              <w:top w:val="nil"/>
              <w:left w:val="nil"/>
              <w:bottom w:val="single" w:sz="4" w:space="0" w:color="auto"/>
              <w:right w:val="nil"/>
            </w:tcBorders>
            <w:shd w:val="clear" w:color="auto" w:fill="auto"/>
            <w:noWrap/>
            <w:vAlign w:val="center"/>
            <w:hideMark/>
          </w:tcPr>
          <w:p w14:paraId="0293BF2C"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10/10/2020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919B01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14:paraId="6985F3B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w:t>
            </w:r>
          </w:p>
        </w:tc>
        <w:tc>
          <w:tcPr>
            <w:tcW w:w="2126" w:type="dxa"/>
            <w:tcBorders>
              <w:top w:val="nil"/>
              <w:left w:val="nil"/>
              <w:bottom w:val="single" w:sz="4" w:space="0" w:color="auto"/>
              <w:right w:val="single" w:sz="4" w:space="0" w:color="auto"/>
            </w:tcBorders>
            <w:shd w:val="clear" w:color="auto" w:fill="auto"/>
            <w:vAlign w:val="center"/>
            <w:hideMark/>
          </w:tcPr>
          <w:p w14:paraId="52E2D63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SUMINISTRO DE 20 REFRIGERIOS PARA CAPACITACION DE BARRIO SAN ANTONIO, PROPUESTA DE ADMON DE ORDEN DE COMPRA: NEREYDA AGUILAR</w:t>
            </w:r>
          </w:p>
        </w:tc>
        <w:tc>
          <w:tcPr>
            <w:tcW w:w="1276" w:type="dxa"/>
            <w:tcBorders>
              <w:top w:val="nil"/>
              <w:left w:val="nil"/>
              <w:bottom w:val="single" w:sz="4" w:space="0" w:color="auto"/>
              <w:right w:val="single" w:sz="4" w:space="0" w:color="auto"/>
            </w:tcBorders>
            <w:shd w:val="clear" w:color="auto" w:fill="auto"/>
            <w:vAlign w:val="center"/>
            <w:hideMark/>
          </w:tcPr>
          <w:p w14:paraId="6340108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POLIDEPORTIVO VITORIA GASTEIZ</w:t>
            </w:r>
          </w:p>
        </w:tc>
        <w:tc>
          <w:tcPr>
            <w:tcW w:w="850" w:type="dxa"/>
            <w:tcBorders>
              <w:top w:val="nil"/>
              <w:left w:val="nil"/>
              <w:bottom w:val="single" w:sz="4" w:space="0" w:color="auto"/>
              <w:right w:val="single" w:sz="4" w:space="0" w:color="auto"/>
            </w:tcBorders>
            <w:shd w:val="clear" w:color="000000" w:fill="FFFFFF"/>
            <w:vAlign w:val="center"/>
            <w:hideMark/>
          </w:tcPr>
          <w:p w14:paraId="2BC71F7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20.00 </w:t>
            </w:r>
          </w:p>
        </w:tc>
        <w:tc>
          <w:tcPr>
            <w:tcW w:w="851" w:type="dxa"/>
            <w:tcBorders>
              <w:top w:val="nil"/>
              <w:left w:val="nil"/>
              <w:bottom w:val="single" w:sz="4" w:space="0" w:color="auto"/>
              <w:right w:val="single" w:sz="4" w:space="0" w:color="auto"/>
            </w:tcBorders>
            <w:shd w:val="clear" w:color="auto" w:fill="auto"/>
            <w:vAlign w:val="center"/>
            <w:hideMark/>
          </w:tcPr>
          <w:p w14:paraId="110F5EA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030207</w:t>
            </w:r>
          </w:p>
        </w:tc>
      </w:tr>
      <w:tr w:rsidR="00D97E51" w:rsidRPr="00E23CF8" w14:paraId="42199623" w14:textId="77777777" w:rsidTr="001918C8">
        <w:trPr>
          <w:trHeight w:val="694"/>
        </w:trPr>
        <w:tc>
          <w:tcPr>
            <w:tcW w:w="426" w:type="dxa"/>
            <w:tcBorders>
              <w:top w:val="nil"/>
              <w:left w:val="single" w:sz="4" w:space="0" w:color="000000"/>
              <w:bottom w:val="single" w:sz="4" w:space="0" w:color="000000"/>
              <w:right w:val="single" w:sz="4" w:space="0" w:color="000000"/>
            </w:tcBorders>
            <w:shd w:val="clear" w:color="auto" w:fill="auto"/>
            <w:vAlign w:val="center"/>
            <w:hideMark/>
          </w:tcPr>
          <w:p w14:paraId="65434293"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80</w:t>
            </w:r>
          </w:p>
        </w:tc>
        <w:tc>
          <w:tcPr>
            <w:tcW w:w="851" w:type="dxa"/>
            <w:tcBorders>
              <w:top w:val="single" w:sz="4" w:space="0" w:color="auto"/>
              <w:left w:val="nil"/>
              <w:bottom w:val="nil"/>
              <w:right w:val="single" w:sz="4" w:space="0" w:color="auto"/>
            </w:tcBorders>
            <w:shd w:val="clear" w:color="auto" w:fill="auto"/>
            <w:vAlign w:val="center"/>
            <w:hideMark/>
          </w:tcPr>
          <w:p w14:paraId="605DFBC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1492</w:t>
            </w:r>
          </w:p>
        </w:tc>
        <w:tc>
          <w:tcPr>
            <w:tcW w:w="1276" w:type="dxa"/>
            <w:tcBorders>
              <w:top w:val="nil"/>
              <w:left w:val="nil"/>
              <w:bottom w:val="single" w:sz="4" w:space="0" w:color="auto"/>
              <w:right w:val="nil"/>
            </w:tcBorders>
            <w:shd w:val="clear" w:color="auto" w:fill="auto"/>
            <w:noWrap/>
            <w:vAlign w:val="center"/>
            <w:hideMark/>
          </w:tcPr>
          <w:p w14:paraId="1090331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10/12/2020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703FB1B" w14:textId="77777777" w:rsidR="00D97E51" w:rsidRPr="00E23CF8" w:rsidRDefault="00D97E51" w:rsidP="001918C8">
            <w:pPr>
              <w:rPr>
                <w:rFonts w:ascii="Arial Narrow" w:hAnsi="Arial Narrow" w:cs="Calibri"/>
                <w:sz w:val="16"/>
                <w:szCs w:val="16"/>
                <w:lang w:eastAsia="es-SV"/>
              </w:rPr>
            </w:pPr>
            <w:r w:rsidRPr="00E23CF8">
              <w:rPr>
                <w:rFonts w:ascii="Arial Narrow" w:hAnsi="Arial Narrow" w:cs="Calibri"/>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14:paraId="3EC4EBD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UNIDAD DEL ADULTO MAYOR, </w:t>
            </w:r>
          </w:p>
        </w:tc>
        <w:tc>
          <w:tcPr>
            <w:tcW w:w="2126" w:type="dxa"/>
            <w:tcBorders>
              <w:top w:val="nil"/>
              <w:left w:val="nil"/>
              <w:bottom w:val="single" w:sz="4" w:space="0" w:color="auto"/>
              <w:right w:val="single" w:sz="4" w:space="0" w:color="auto"/>
            </w:tcBorders>
            <w:shd w:val="clear" w:color="auto" w:fill="auto"/>
            <w:vAlign w:val="center"/>
            <w:hideMark/>
          </w:tcPr>
          <w:p w14:paraId="23975C7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PAGO POR SERVICIO DE CONTRATACION DE BUSES PARA MOVILIZACION DE ADULTOS MAYORES HACIA POLIDEPORTIVO PARA CELEBRACION DE FIN DE AÑO.,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14:paraId="00C2E2CD"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PABLO ERNESTO FLORES VASQUEZ</w:t>
            </w:r>
          </w:p>
        </w:tc>
        <w:tc>
          <w:tcPr>
            <w:tcW w:w="850" w:type="dxa"/>
            <w:tcBorders>
              <w:top w:val="nil"/>
              <w:left w:val="nil"/>
              <w:bottom w:val="single" w:sz="4" w:space="0" w:color="auto"/>
              <w:right w:val="single" w:sz="4" w:space="0" w:color="auto"/>
            </w:tcBorders>
            <w:shd w:val="clear" w:color="000000" w:fill="FFFFFF"/>
            <w:vAlign w:val="center"/>
            <w:hideMark/>
          </w:tcPr>
          <w:p w14:paraId="4F839456"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220.00 </w:t>
            </w:r>
          </w:p>
        </w:tc>
        <w:tc>
          <w:tcPr>
            <w:tcW w:w="851" w:type="dxa"/>
            <w:tcBorders>
              <w:top w:val="nil"/>
              <w:left w:val="nil"/>
              <w:bottom w:val="single" w:sz="4" w:space="0" w:color="auto"/>
              <w:right w:val="single" w:sz="4" w:space="0" w:color="auto"/>
            </w:tcBorders>
            <w:shd w:val="clear" w:color="auto" w:fill="auto"/>
            <w:vAlign w:val="center"/>
            <w:hideMark/>
          </w:tcPr>
          <w:p w14:paraId="05DE742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030203</w:t>
            </w:r>
          </w:p>
        </w:tc>
      </w:tr>
    </w:tbl>
    <w:p w14:paraId="6AA1A47D" w14:textId="77777777" w:rsidR="00D97E51" w:rsidRPr="00E23CF8" w:rsidRDefault="00D97E51" w:rsidP="00D97E51">
      <w:pPr>
        <w:spacing w:line="360" w:lineRule="auto"/>
        <w:ind w:left="-426"/>
        <w:jc w:val="both"/>
        <w:rPr>
          <w:rFonts w:ascii="Arial" w:hAnsi="Arial" w:cs="Arial"/>
          <w:b/>
          <w:bCs/>
          <w:sz w:val="20"/>
          <w:szCs w:val="20"/>
          <w:shd w:val="clear" w:color="auto" w:fill="FFFFFF"/>
        </w:rPr>
      </w:pPr>
      <w:r w:rsidRPr="00E23CF8">
        <w:rPr>
          <w:rFonts w:ascii="Arial" w:hAnsi="Arial" w:cs="Arial"/>
          <w:b/>
          <w:bCs/>
          <w:sz w:val="20"/>
          <w:szCs w:val="20"/>
          <w:shd w:val="clear" w:color="auto" w:fill="FFFFFF"/>
        </w:rPr>
        <w:t xml:space="preserve"> </w:t>
      </w:r>
    </w:p>
    <w:p w14:paraId="56303F34" w14:textId="77777777" w:rsidR="00D97E51" w:rsidRPr="00E23CF8" w:rsidRDefault="00D97E51" w:rsidP="00D97E51">
      <w:pPr>
        <w:spacing w:line="360" w:lineRule="auto"/>
        <w:jc w:val="both"/>
        <w:rPr>
          <w:rFonts w:ascii="Arial" w:hAnsi="Arial" w:cs="Arial"/>
          <w:color w:val="000000"/>
          <w:sz w:val="20"/>
          <w:szCs w:val="20"/>
          <w:lang w:eastAsia="es-SV"/>
        </w:rPr>
      </w:pPr>
      <w:r w:rsidRPr="00E23CF8">
        <w:rPr>
          <w:rFonts w:cs="Arial"/>
          <w:sz w:val="20"/>
          <w:szCs w:val="20"/>
        </w:rPr>
        <w:t>b) Ratificar a cada uno de los Administradores de Ordenes de Compras propuestos en el cuadro de Adquisiciones y Contrataciones, c) I</w:t>
      </w:r>
      <w:r w:rsidRPr="00E23CF8">
        <w:rPr>
          <w:rFonts w:cs="Arial"/>
          <w:sz w:val="20"/>
          <w:szCs w:val="20"/>
          <w:shd w:val="clear" w:color="auto" w:fill="FFFFFF"/>
        </w:rPr>
        <w:t>nstruir a la Tesorera Municipal realizar la erogación de fondos según cuadro relacionado</w:t>
      </w:r>
      <w:r w:rsidRPr="00E23CF8">
        <w:rPr>
          <w:rFonts w:cs="Arial"/>
          <w:sz w:val="20"/>
          <w:szCs w:val="20"/>
        </w:rPr>
        <w:t xml:space="preserve">. </w:t>
      </w:r>
      <w:r w:rsidRPr="00E23CF8">
        <w:rPr>
          <w:rFonts w:cs="Arial"/>
          <w:sz w:val="20"/>
          <w:szCs w:val="20"/>
          <w:u w:val="single"/>
        </w:rPr>
        <w:t>Votación Unánime.</w:t>
      </w:r>
      <w:r w:rsidRPr="00E23CF8">
        <w:rPr>
          <w:rFonts w:cs="Arial"/>
          <w:sz w:val="20"/>
          <w:szCs w:val="20"/>
        </w:rPr>
        <w:t xml:space="preserve"> Comuníquese. </w:t>
      </w:r>
      <w:r>
        <w:rPr>
          <w:rFonts w:cs="Arial"/>
          <w:b/>
          <w:sz w:val="20"/>
          <w:szCs w:val="20"/>
        </w:rPr>
        <w:t>“””””””””””””””,</w:t>
      </w:r>
      <w:r w:rsidRPr="00E23CF8">
        <w:rPr>
          <w:rFonts w:ascii="Arial" w:hAnsi="Arial" w:cs="Arial"/>
          <w:b/>
          <w:bCs/>
          <w:sz w:val="20"/>
          <w:szCs w:val="20"/>
          <w:shd w:val="clear" w:color="auto" w:fill="FFFFFF"/>
        </w:rPr>
        <w:t xml:space="preserve">ACUERDO NUMERO DOS: </w:t>
      </w:r>
      <w:r w:rsidRPr="00E23CF8">
        <w:rPr>
          <w:rFonts w:ascii="Arial" w:hAnsi="Arial" w:cs="Arial"/>
          <w:sz w:val="20"/>
          <w:szCs w:val="20"/>
        </w:rPr>
        <w:t xml:space="preserve">En atención a requerimiento realizado por el Jefe de la Unidad de Adquisiciones y Contrataciones Institucional, mediante el cual expone: “Que solicita la Modificación del Acuerdo número UNO, que consta en el Acta número VEINTE, de fecha 22 de septiembre del corriente año, ítem 85, y Acuerdo número DOS, Acta número VEINTIUNO, de fecha 06 de octubre del corriente año, por razones de cambio de nombre. </w:t>
      </w:r>
      <w:r w:rsidRPr="00E23CF8">
        <w:rPr>
          <w:rFonts w:ascii="Arial" w:hAnsi="Arial" w:cs="Arial"/>
          <w:color w:val="000000"/>
          <w:sz w:val="20"/>
          <w:szCs w:val="20"/>
          <w:lang w:eastAsia="es-SV"/>
        </w:rPr>
        <w:t xml:space="preserve">Este Concejo Municipal habiendo escuchado la solicitud realizada y con  base a las facultades legales conferidas, </w:t>
      </w:r>
      <w:r w:rsidRPr="00E23CF8">
        <w:rPr>
          <w:rFonts w:ascii="Arial" w:hAnsi="Arial" w:cs="Arial"/>
          <w:b/>
          <w:color w:val="000000"/>
          <w:sz w:val="20"/>
          <w:szCs w:val="20"/>
          <w:lang w:eastAsia="es-SV"/>
        </w:rPr>
        <w:t>ACUERDA: a)</w:t>
      </w:r>
      <w:r w:rsidRPr="00E23CF8">
        <w:rPr>
          <w:rFonts w:ascii="Arial" w:hAnsi="Arial" w:cs="Arial"/>
          <w:color w:val="000000"/>
          <w:sz w:val="20"/>
          <w:szCs w:val="20"/>
          <w:lang w:eastAsia="es-SV"/>
        </w:rPr>
        <w:t xml:space="preserve"> Aprobar las Modificaciones solicitadas según cuadro siguiente:</w:t>
      </w:r>
    </w:p>
    <w:tbl>
      <w:tblPr>
        <w:tblW w:w="8735" w:type="dxa"/>
        <w:tblCellMar>
          <w:left w:w="70" w:type="dxa"/>
          <w:right w:w="70" w:type="dxa"/>
        </w:tblCellMar>
        <w:tblLook w:val="04A0" w:firstRow="1" w:lastRow="0" w:firstColumn="1" w:lastColumn="0" w:noHBand="0" w:noVBand="1"/>
      </w:tblPr>
      <w:tblGrid>
        <w:gridCol w:w="797"/>
        <w:gridCol w:w="1022"/>
        <w:gridCol w:w="1716"/>
        <w:gridCol w:w="999"/>
        <w:gridCol w:w="1847"/>
        <w:gridCol w:w="935"/>
        <w:gridCol w:w="673"/>
        <w:gridCol w:w="746"/>
      </w:tblGrid>
      <w:tr w:rsidR="00D97E51" w:rsidRPr="00E23CF8" w14:paraId="6B6FD542" w14:textId="77777777" w:rsidTr="001918C8">
        <w:trPr>
          <w:trHeight w:val="300"/>
        </w:trPr>
        <w:tc>
          <w:tcPr>
            <w:tcW w:w="7989" w:type="dxa"/>
            <w:gridSpan w:val="7"/>
            <w:tcBorders>
              <w:top w:val="single" w:sz="8" w:space="0" w:color="auto"/>
              <w:left w:val="single" w:sz="8" w:space="0" w:color="auto"/>
              <w:bottom w:val="single" w:sz="4" w:space="0" w:color="auto"/>
              <w:right w:val="nil"/>
            </w:tcBorders>
            <w:shd w:val="clear" w:color="auto" w:fill="auto"/>
            <w:noWrap/>
            <w:vAlign w:val="center"/>
            <w:hideMark/>
          </w:tcPr>
          <w:p w14:paraId="13F58808" w14:textId="77777777" w:rsidR="00D97E51" w:rsidRPr="00E23CF8" w:rsidRDefault="00D97E51" w:rsidP="001918C8">
            <w:pPr>
              <w:rPr>
                <w:rFonts w:ascii="Arial Narrow" w:hAnsi="Arial Narrow" w:cs="Calibri"/>
                <w:b/>
                <w:bCs/>
                <w:color w:val="000000"/>
                <w:sz w:val="16"/>
                <w:szCs w:val="16"/>
                <w:lang w:eastAsia="es-SV"/>
              </w:rPr>
            </w:pPr>
            <w:r w:rsidRPr="00E23CF8">
              <w:rPr>
                <w:rFonts w:ascii="Arial Narrow" w:hAnsi="Arial Narrow" w:cs="Calibri"/>
                <w:b/>
                <w:bCs/>
                <w:color w:val="000000"/>
                <w:sz w:val="16"/>
                <w:szCs w:val="16"/>
                <w:lang w:eastAsia="es-SV"/>
              </w:rPr>
              <w:t xml:space="preserve">                                                             MODIFICACIONES DE PROCESOS POR LINEA DE TRABAJO</w:t>
            </w:r>
          </w:p>
        </w:tc>
        <w:tc>
          <w:tcPr>
            <w:tcW w:w="746" w:type="dxa"/>
            <w:tcBorders>
              <w:top w:val="single" w:sz="8" w:space="0" w:color="auto"/>
              <w:left w:val="nil"/>
              <w:bottom w:val="single" w:sz="4" w:space="0" w:color="auto"/>
              <w:right w:val="single" w:sz="8" w:space="0" w:color="auto"/>
            </w:tcBorders>
            <w:shd w:val="clear" w:color="auto" w:fill="auto"/>
            <w:noWrap/>
            <w:vAlign w:val="center"/>
            <w:hideMark/>
          </w:tcPr>
          <w:p w14:paraId="4D706216" w14:textId="77777777" w:rsidR="00D97E51" w:rsidRPr="00E23CF8" w:rsidRDefault="00D97E51" w:rsidP="001918C8">
            <w:pPr>
              <w:jc w:val="center"/>
              <w:rPr>
                <w:rFonts w:ascii="Arial Narrow" w:hAnsi="Arial Narrow" w:cs="Calibri"/>
                <w:b/>
                <w:bCs/>
                <w:color w:val="000000"/>
                <w:sz w:val="16"/>
                <w:szCs w:val="16"/>
                <w:lang w:eastAsia="es-SV"/>
              </w:rPr>
            </w:pPr>
            <w:r w:rsidRPr="00E23CF8">
              <w:rPr>
                <w:rFonts w:ascii="Arial Narrow" w:hAnsi="Arial Narrow" w:cs="Calibri"/>
                <w:b/>
                <w:bCs/>
                <w:color w:val="000000"/>
                <w:sz w:val="16"/>
                <w:szCs w:val="16"/>
                <w:lang w:eastAsia="es-SV"/>
              </w:rPr>
              <w:t> </w:t>
            </w:r>
          </w:p>
        </w:tc>
      </w:tr>
      <w:tr w:rsidR="00D97E51" w:rsidRPr="00E23CF8" w14:paraId="180AE7A6" w14:textId="77777777" w:rsidTr="001918C8">
        <w:trPr>
          <w:trHeight w:val="300"/>
        </w:trPr>
        <w:tc>
          <w:tcPr>
            <w:tcW w:w="797" w:type="dxa"/>
            <w:tcBorders>
              <w:top w:val="nil"/>
              <w:left w:val="single" w:sz="4" w:space="0" w:color="auto"/>
              <w:bottom w:val="single" w:sz="4" w:space="0" w:color="auto"/>
              <w:right w:val="single" w:sz="4" w:space="0" w:color="auto"/>
            </w:tcBorders>
            <w:shd w:val="clear" w:color="auto" w:fill="auto"/>
            <w:noWrap/>
            <w:vAlign w:val="center"/>
            <w:hideMark/>
          </w:tcPr>
          <w:p w14:paraId="3C553B10" w14:textId="77777777" w:rsidR="00D97E51" w:rsidRPr="00E23CF8" w:rsidRDefault="00D97E51" w:rsidP="001918C8">
            <w:pPr>
              <w:rPr>
                <w:rFonts w:ascii="Arial Narrow" w:hAnsi="Arial Narrow" w:cs="Calibri"/>
                <w:b/>
                <w:bCs/>
                <w:color w:val="000000"/>
                <w:sz w:val="16"/>
                <w:szCs w:val="16"/>
                <w:lang w:eastAsia="es-SV"/>
              </w:rPr>
            </w:pPr>
            <w:r w:rsidRPr="00E23CF8">
              <w:rPr>
                <w:rFonts w:ascii="Arial Narrow" w:hAnsi="Arial Narrow" w:cs="Calibri"/>
                <w:b/>
                <w:bCs/>
                <w:color w:val="000000"/>
                <w:sz w:val="16"/>
                <w:szCs w:val="16"/>
                <w:lang w:eastAsia="es-SV"/>
              </w:rPr>
              <w:t>FECHA</w:t>
            </w:r>
            <w:r w:rsidRPr="00E23CF8">
              <w:rPr>
                <w:rFonts w:ascii="Arial Narrow" w:hAnsi="Arial Narrow" w:cs="Calibri"/>
                <w:color w:val="000000"/>
                <w:sz w:val="16"/>
                <w:szCs w:val="16"/>
                <w:lang w:eastAsia="es-SV"/>
              </w:rPr>
              <w:t>:  15/12/2020</w:t>
            </w:r>
          </w:p>
        </w:tc>
        <w:tc>
          <w:tcPr>
            <w:tcW w:w="1022" w:type="dxa"/>
            <w:tcBorders>
              <w:top w:val="nil"/>
              <w:left w:val="nil"/>
              <w:bottom w:val="single" w:sz="4" w:space="0" w:color="auto"/>
              <w:right w:val="single" w:sz="4" w:space="0" w:color="auto"/>
            </w:tcBorders>
            <w:shd w:val="clear" w:color="auto" w:fill="auto"/>
            <w:noWrap/>
            <w:vAlign w:val="center"/>
            <w:hideMark/>
          </w:tcPr>
          <w:p w14:paraId="2CC7B8D8" w14:textId="77777777" w:rsidR="00D97E51" w:rsidRPr="00E23CF8" w:rsidRDefault="00D97E51" w:rsidP="001918C8">
            <w:pPr>
              <w:rPr>
                <w:rFonts w:ascii="Arial Narrow" w:hAnsi="Arial Narrow" w:cs="Calibri"/>
                <w:b/>
                <w:bCs/>
                <w:color w:val="000000"/>
                <w:sz w:val="16"/>
                <w:szCs w:val="16"/>
                <w:lang w:eastAsia="es-SV"/>
              </w:rPr>
            </w:pPr>
            <w:r w:rsidRPr="00E23CF8">
              <w:rPr>
                <w:rFonts w:ascii="Arial Narrow" w:hAnsi="Arial Narrow" w:cs="Calibri"/>
                <w:b/>
                <w:bCs/>
                <w:color w:val="000000"/>
                <w:sz w:val="16"/>
                <w:szCs w:val="16"/>
                <w:lang w:eastAsia="es-SV"/>
              </w:rPr>
              <w:t> </w:t>
            </w:r>
          </w:p>
        </w:tc>
        <w:tc>
          <w:tcPr>
            <w:tcW w:w="1716" w:type="dxa"/>
            <w:tcBorders>
              <w:top w:val="nil"/>
              <w:left w:val="nil"/>
              <w:bottom w:val="single" w:sz="4" w:space="0" w:color="auto"/>
              <w:right w:val="single" w:sz="4" w:space="0" w:color="auto"/>
            </w:tcBorders>
            <w:shd w:val="clear" w:color="auto" w:fill="auto"/>
            <w:noWrap/>
            <w:vAlign w:val="center"/>
            <w:hideMark/>
          </w:tcPr>
          <w:p w14:paraId="050AFCC1" w14:textId="77777777" w:rsidR="00D97E51" w:rsidRPr="00E23CF8" w:rsidRDefault="00D97E51" w:rsidP="001918C8">
            <w:pPr>
              <w:jc w:val="center"/>
              <w:rPr>
                <w:rFonts w:ascii="Arial Narrow" w:hAnsi="Arial Narrow" w:cs="Calibri"/>
                <w:b/>
                <w:bCs/>
                <w:color w:val="000000"/>
                <w:sz w:val="16"/>
                <w:szCs w:val="16"/>
                <w:lang w:eastAsia="es-SV"/>
              </w:rPr>
            </w:pPr>
            <w:r w:rsidRPr="00E23CF8">
              <w:rPr>
                <w:rFonts w:ascii="Arial Narrow" w:hAnsi="Arial Narrow" w:cs="Calibri"/>
                <w:b/>
                <w:bCs/>
                <w:color w:val="000000"/>
                <w:sz w:val="16"/>
                <w:szCs w:val="16"/>
                <w:lang w:eastAsia="es-SV"/>
              </w:rPr>
              <w:t> </w:t>
            </w:r>
          </w:p>
        </w:tc>
        <w:tc>
          <w:tcPr>
            <w:tcW w:w="999" w:type="dxa"/>
            <w:tcBorders>
              <w:top w:val="nil"/>
              <w:left w:val="nil"/>
              <w:bottom w:val="single" w:sz="4" w:space="0" w:color="auto"/>
              <w:right w:val="single" w:sz="4" w:space="0" w:color="auto"/>
            </w:tcBorders>
            <w:shd w:val="clear" w:color="auto" w:fill="auto"/>
            <w:noWrap/>
            <w:vAlign w:val="center"/>
            <w:hideMark/>
          </w:tcPr>
          <w:p w14:paraId="118F3A21" w14:textId="77777777" w:rsidR="00D97E51" w:rsidRPr="00E23CF8" w:rsidRDefault="00D97E51" w:rsidP="001918C8">
            <w:pPr>
              <w:jc w:val="center"/>
              <w:rPr>
                <w:rFonts w:cs="Calibri"/>
                <w:color w:val="000000"/>
                <w:sz w:val="16"/>
                <w:szCs w:val="16"/>
                <w:lang w:eastAsia="es-SV"/>
              </w:rPr>
            </w:pPr>
            <w:r w:rsidRPr="00E23CF8">
              <w:rPr>
                <w:rFonts w:cs="Calibri"/>
                <w:color w:val="000000"/>
                <w:sz w:val="16"/>
                <w:szCs w:val="16"/>
                <w:lang w:eastAsia="es-SV"/>
              </w:rPr>
              <w:t> </w:t>
            </w:r>
          </w:p>
        </w:tc>
        <w:tc>
          <w:tcPr>
            <w:tcW w:w="1847" w:type="dxa"/>
            <w:tcBorders>
              <w:top w:val="nil"/>
              <w:left w:val="nil"/>
              <w:bottom w:val="single" w:sz="4" w:space="0" w:color="auto"/>
              <w:right w:val="single" w:sz="4" w:space="0" w:color="auto"/>
            </w:tcBorders>
            <w:shd w:val="clear" w:color="auto" w:fill="auto"/>
            <w:vAlign w:val="center"/>
            <w:hideMark/>
          </w:tcPr>
          <w:p w14:paraId="3EB5B870" w14:textId="77777777" w:rsidR="00D97E51" w:rsidRPr="00E23CF8" w:rsidRDefault="00D97E51" w:rsidP="001918C8">
            <w:pPr>
              <w:rPr>
                <w:rFonts w:cs="Calibri"/>
                <w:color w:val="000000"/>
                <w:sz w:val="16"/>
                <w:szCs w:val="16"/>
                <w:lang w:eastAsia="es-SV"/>
              </w:rPr>
            </w:pPr>
            <w:r w:rsidRPr="00E23CF8">
              <w:rPr>
                <w:rFonts w:cs="Calibri"/>
                <w:color w:val="000000"/>
                <w:sz w:val="16"/>
                <w:szCs w:val="16"/>
                <w:lang w:eastAsia="es-SV"/>
              </w:rPr>
              <w:t> </w:t>
            </w:r>
          </w:p>
        </w:tc>
        <w:tc>
          <w:tcPr>
            <w:tcW w:w="935" w:type="dxa"/>
            <w:tcBorders>
              <w:top w:val="nil"/>
              <w:left w:val="nil"/>
              <w:bottom w:val="single" w:sz="4" w:space="0" w:color="auto"/>
              <w:right w:val="single" w:sz="4" w:space="0" w:color="auto"/>
            </w:tcBorders>
            <w:shd w:val="clear" w:color="auto" w:fill="auto"/>
            <w:noWrap/>
            <w:vAlign w:val="center"/>
            <w:hideMark/>
          </w:tcPr>
          <w:p w14:paraId="5C718038" w14:textId="77777777" w:rsidR="00D97E51" w:rsidRPr="00E23CF8" w:rsidRDefault="00D97E51" w:rsidP="001918C8">
            <w:pPr>
              <w:jc w:val="center"/>
              <w:rPr>
                <w:rFonts w:cs="Calibri"/>
                <w:color w:val="000000"/>
                <w:sz w:val="16"/>
                <w:szCs w:val="16"/>
                <w:lang w:eastAsia="es-SV"/>
              </w:rPr>
            </w:pPr>
            <w:r w:rsidRPr="00E23CF8">
              <w:rPr>
                <w:rFonts w:cs="Calibri"/>
                <w:color w:val="000000"/>
                <w:sz w:val="16"/>
                <w:szCs w:val="16"/>
                <w:lang w:eastAsia="es-SV"/>
              </w:rPr>
              <w:t> </w:t>
            </w:r>
          </w:p>
        </w:tc>
        <w:tc>
          <w:tcPr>
            <w:tcW w:w="673" w:type="dxa"/>
            <w:tcBorders>
              <w:top w:val="nil"/>
              <w:left w:val="nil"/>
              <w:bottom w:val="single" w:sz="4" w:space="0" w:color="auto"/>
              <w:right w:val="single" w:sz="4" w:space="0" w:color="auto"/>
            </w:tcBorders>
            <w:shd w:val="clear" w:color="auto" w:fill="auto"/>
            <w:noWrap/>
            <w:vAlign w:val="bottom"/>
            <w:hideMark/>
          </w:tcPr>
          <w:p w14:paraId="0950D4E4" w14:textId="77777777" w:rsidR="00D97E51" w:rsidRPr="00E23CF8" w:rsidRDefault="00D97E51" w:rsidP="001918C8">
            <w:pPr>
              <w:jc w:val="center"/>
              <w:rPr>
                <w:rFonts w:cs="Calibri"/>
                <w:color w:val="000000"/>
                <w:sz w:val="16"/>
                <w:szCs w:val="16"/>
                <w:lang w:eastAsia="es-SV"/>
              </w:rPr>
            </w:pPr>
            <w:r w:rsidRPr="00E23CF8">
              <w:rPr>
                <w:rFonts w:cs="Calibri"/>
                <w:color w:val="000000"/>
                <w:sz w:val="16"/>
                <w:szCs w:val="16"/>
                <w:lang w:eastAsia="es-SV"/>
              </w:rPr>
              <w:t> </w:t>
            </w:r>
          </w:p>
        </w:tc>
        <w:tc>
          <w:tcPr>
            <w:tcW w:w="746" w:type="dxa"/>
            <w:tcBorders>
              <w:top w:val="nil"/>
              <w:left w:val="nil"/>
              <w:bottom w:val="single" w:sz="4" w:space="0" w:color="auto"/>
              <w:right w:val="single" w:sz="4" w:space="0" w:color="auto"/>
            </w:tcBorders>
            <w:shd w:val="clear" w:color="auto" w:fill="auto"/>
            <w:noWrap/>
            <w:vAlign w:val="bottom"/>
            <w:hideMark/>
          </w:tcPr>
          <w:p w14:paraId="7D03DB8F" w14:textId="77777777" w:rsidR="00D97E51" w:rsidRPr="00E23CF8" w:rsidRDefault="00D97E51" w:rsidP="001918C8">
            <w:pPr>
              <w:jc w:val="center"/>
              <w:rPr>
                <w:rFonts w:cs="Calibri"/>
                <w:color w:val="000000"/>
                <w:sz w:val="16"/>
                <w:szCs w:val="16"/>
                <w:lang w:eastAsia="es-SV"/>
              </w:rPr>
            </w:pPr>
            <w:r w:rsidRPr="00E23CF8">
              <w:rPr>
                <w:rFonts w:cs="Calibri"/>
                <w:color w:val="000000"/>
                <w:sz w:val="16"/>
                <w:szCs w:val="16"/>
                <w:lang w:eastAsia="es-SV"/>
              </w:rPr>
              <w:t> </w:t>
            </w:r>
          </w:p>
        </w:tc>
      </w:tr>
      <w:tr w:rsidR="00D97E51" w:rsidRPr="00E23CF8" w14:paraId="21775CBD" w14:textId="77777777" w:rsidTr="001918C8">
        <w:trPr>
          <w:trHeight w:val="810"/>
        </w:trPr>
        <w:tc>
          <w:tcPr>
            <w:tcW w:w="797" w:type="dxa"/>
            <w:tcBorders>
              <w:top w:val="nil"/>
              <w:left w:val="single" w:sz="4" w:space="0" w:color="auto"/>
              <w:bottom w:val="single" w:sz="4" w:space="0" w:color="auto"/>
              <w:right w:val="single" w:sz="4" w:space="0" w:color="auto"/>
            </w:tcBorders>
            <w:shd w:val="clear" w:color="000000" w:fill="DDEBF7"/>
            <w:noWrap/>
            <w:vAlign w:val="center"/>
            <w:hideMark/>
          </w:tcPr>
          <w:p w14:paraId="756597F4"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No.</w:t>
            </w:r>
          </w:p>
        </w:tc>
        <w:tc>
          <w:tcPr>
            <w:tcW w:w="1022" w:type="dxa"/>
            <w:tcBorders>
              <w:top w:val="nil"/>
              <w:left w:val="nil"/>
              <w:bottom w:val="single" w:sz="4" w:space="0" w:color="auto"/>
              <w:right w:val="single" w:sz="4" w:space="0" w:color="auto"/>
            </w:tcBorders>
            <w:shd w:val="clear" w:color="000000" w:fill="DDEBF7"/>
            <w:vAlign w:val="center"/>
            <w:hideMark/>
          </w:tcPr>
          <w:p w14:paraId="558364E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ACTA/ACDO A MODIFICAR</w:t>
            </w:r>
          </w:p>
        </w:tc>
        <w:tc>
          <w:tcPr>
            <w:tcW w:w="1716" w:type="dxa"/>
            <w:tcBorders>
              <w:top w:val="nil"/>
              <w:left w:val="nil"/>
              <w:bottom w:val="single" w:sz="4" w:space="0" w:color="auto"/>
              <w:right w:val="single" w:sz="4" w:space="0" w:color="auto"/>
            </w:tcBorders>
            <w:shd w:val="clear" w:color="000000" w:fill="DDEBF7"/>
            <w:noWrap/>
            <w:vAlign w:val="center"/>
            <w:hideMark/>
          </w:tcPr>
          <w:p w14:paraId="2CC1BB5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FECHA</w:t>
            </w:r>
          </w:p>
        </w:tc>
        <w:tc>
          <w:tcPr>
            <w:tcW w:w="999" w:type="dxa"/>
            <w:tcBorders>
              <w:top w:val="nil"/>
              <w:left w:val="nil"/>
              <w:bottom w:val="single" w:sz="4" w:space="0" w:color="auto"/>
              <w:right w:val="single" w:sz="4" w:space="0" w:color="auto"/>
            </w:tcBorders>
            <w:shd w:val="clear" w:color="000000" w:fill="DDEBF7"/>
            <w:noWrap/>
            <w:vAlign w:val="center"/>
            <w:hideMark/>
          </w:tcPr>
          <w:p w14:paraId="1F3BF96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MOTIVO</w:t>
            </w:r>
          </w:p>
        </w:tc>
        <w:tc>
          <w:tcPr>
            <w:tcW w:w="1847" w:type="dxa"/>
            <w:tcBorders>
              <w:top w:val="nil"/>
              <w:left w:val="nil"/>
              <w:bottom w:val="single" w:sz="4" w:space="0" w:color="auto"/>
              <w:right w:val="single" w:sz="4" w:space="0" w:color="auto"/>
            </w:tcBorders>
            <w:shd w:val="clear" w:color="000000" w:fill="DDEBF7"/>
            <w:vAlign w:val="center"/>
            <w:hideMark/>
          </w:tcPr>
          <w:p w14:paraId="5ADAC7B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DESCRIPCION DEL PEDIDO</w:t>
            </w:r>
          </w:p>
        </w:tc>
        <w:tc>
          <w:tcPr>
            <w:tcW w:w="935" w:type="dxa"/>
            <w:tcBorders>
              <w:top w:val="nil"/>
              <w:left w:val="nil"/>
              <w:bottom w:val="single" w:sz="4" w:space="0" w:color="auto"/>
              <w:right w:val="single" w:sz="4" w:space="0" w:color="auto"/>
            </w:tcBorders>
            <w:shd w:val="clear" w:color="000000" w:fill="DDEBF7"/>
            <w:vAlign w:val="center"/>
            <w:hideMark/>
          </w:tcPr>
          <w:p w14:paraId="162DA522"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EMPRESA OFERTANTE</w:t>
            </w:r>
          </w:p>
        </w:tc>
        <w:tc>
          <w:tcPr>
            <w:tcW w:w="673" w:type="dxa"/>
            <w:tcBorders>
              <w:top w:val="nil"/>
              <w:left w:val="nil"/>
              <w:bottom w:val="single" w:sz="4" w:space="0" w:color="auto"/>
              <w:right w:val="single" w:sz="4" w:space="0" w:color="auto"/>
            </w:tcBorders>
            <w:shd w:val="clear" w:color="000000" w:fill="DDEBF7"/>
            <w:vAlign w:val="center"/>
            <w:hideMark/>
          </w:tcPr>
          <w:p w14:paraId="7024CC69"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MONTO DE OFERTA</w:t>
            </w:r>
          </w:p>
        </w:tc>
        <w:tc>
          <w:tcPr>
            <w:tcW w:w="746" w:type="dxa"/>
            <w:tcBorders>
              <w:top w:val="nil"/>
              <w:left w:val="nil"/>
              <w:bottom w:val="single" w:sz="4" w:space="0" w:color="auto"/>
              <w:right w:val="single" w:sz="4" w:space="0" w:color="auto"/>
            </w:tcBorders>
            <w:shd w:val="clear" w:color="000000" w:fill="DDEBF7"/>
            <w:vAlign w:val="center"/>
            <w:hideMark/>
          </w:tcPr>
          <w:p w14:paraId="4EC2C7C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LINEA DE TRABAJO</w:t>
            </w:r>
          </w:p>
        </w:tc>
      </w:tr>
      <w:tr w:rsidR="00D97E51" w:rsidRPr="00E23CF8" w14:paraId="1D3B0517" w14:textId="77777777" w:rsidTr="001918C8">
        <w:trPr>
          <w:trHeight w:val="2250"/>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B2D75A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1</w:t>
            </w:r>
          </w:p>
        </w:tc>
        <w:tc>
          <w:tcPr>
            <w:tcW w:w="1022" w:type="dxa"/>
            <w:tcBorders>
              <w:top w:val="nil"/>
              <w:left w:val="nil"/>
              <w:bottom w:val="single" w:sz="4" w:space="0" w:color="auto"/>
              <w:right w:val="single" w:sz="4" w:space="0" w:color="auto"/>
            </w:tcBorders>
            <w:shd w:val="clear" w:color="auto" w:fill="auto"/>
            <w:noWrap/>
            <w:vAlign w:val="center"/>
            <w:hideMark/>
          </w:tcPr>
          <w:p w14:paraId="1A079450" w14:textId="77777777" w:rsidR="00D97E51" w:rsidRPr="00E23CF8" w:rsidRDefault="00D97E51" w:rsidP="001918C8">
            <w:pPr>
              <w:jc w:val="both"/>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ACTA No 20, ACDO. No 01. ITEN # 85</w:t>
            </w:r>
          </w:p>
        </w:tc>
        <w:tc>
          <w:tcPr>
            <w:tcW w:w="1716" w:type="dxa"/>
            <w:tcBorders>
              <w:top w:val="nil"/>
              <w:left w:val="nil"/>
              <w:bottom w:val="single" w:sz="4" w:space="0" w:color="auto"/>
              <w:right w:val="single" w:sz="4" w:space="0" w:color="auto"/>
            </w:tcBorders>
            <w:shd w:val="clear" w:color="auto" w:fill="auto"/>
            <w:vAlign w:val="center"/>
            <w:hideMark/>
          </w:tcPr>
          <w:p w14:paraId="2FD1724B"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22/09/2020</w:t>
            </w:r>
          </w:p>
        </w:tc>
        <w:tc>
          <w:tcPr>
            <w:tcW w:w="999" w:type="dxa"/>
            <w:tcBorders>
              <w:top w:val="nil"/>
              <w:left w:val="nil"/>
              <w:bottom w:val="single" w:sz="4" w:space="0" w:color="auto"/>
              <w:right w:val="single" w:sz="4" w:space="0" w:color="auto"/>
            </w:tcBorders>
            <w:shd w:val="clear" w:color="auto" w:fill="auto"/>
            <w:vAlign w:val="center"/>
            <w:hideMark/>
          </w:tcPr>
          <w:p w14:paraId="111A67B0"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CAMBIO DE NOMBRE DE PROYETO</w:t>
            </w:r>
          </w:p>
        </w:tc>
        <w:tc>
          <w:tcPr>
            <w:tcW w:w="1847" w:type="dxa"/>
            <w:tcBorders>
              <w:top w:val="nil"/>
              <w:left w:val="nil"/>
              <w:bottom w:val="single" w:sz="4" w:space="0" w:color="auto"/>
              <w:right w:val="single" w:sz="4" w:space="0" w:color="auto"/>
            </w:tcBorders>
            <w:shd w:val="clear" w:color="auto" w:fill="auto"/>
            <w:noWrap/>
            <w:vAlign w:val="bottom"/>
            <w:hideMark/>
          </w:tcPr>
          <w:p w14:paraId="3D088682" w14:textId="77777777" w:rsidR="00D97E51" w:rsidRPr="00E23CF8" w:rsidRDefault="00D97E51" w:rsidP="001918C8">
            <w:pPr>
              <w:jc w:val="both"/>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SOLICITO SE APRUEBE LA MODIFICACIÓN DEL PROCESO DE ORDEN 0973 YA QUE EL NOMBRE DEL PROYECTO DICE: CONTRIBUCION ALIMENTARIA EN EL MARCO DE LA EMERGENCIA COVID-19 EN EL MUNICIPIO DE NEJAPA, SIENDO LO CORRECTO, APOYO ALIMENTARIO  PARA LAS FAMILIAS MAS BULNERABLES DEL MUNICIPIO DE NEJAPA, CANTONES, BARRIOS Y CASERIOS</w:t>
            </w:r>
          </w:p>
        </w:tc>
        <w:tc>
          <w:tcPr>
            <w:tcW w:w="935" w:type="dxa"/>
            <w:tcBorders>
              <w:top w:val="nil"/>
              <w:left w:val="nil"/>
              <w:bottom w:val="single" w:sz="4" w:space="0" w:color="auto"/>
              <w:right w:val="single" w:sz="4" w:space="0" w:color="auto"/>
            </w:tcBorders>
            <w:shd w:val="clear" w:color="auto" w:fill="auto"/>
            <w:vAlign w:val="center"/>
            <w:hideMark/>
          </w:tcPr>
          <w:p w14:paraId="0B1CEC37"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WALTER GEOVANNI MORAN</w:t>
            </w:r>
          </w:p>
        </w:tc>
        <w:tc>
          <w:tcPr>
            <w:tcW w:w="673" w:type="dxa"/>
            <w:tcBorders>
              <w:top w:val="nil"/>
              <w:left w:val="nil"/>
              <w:bottom w:val="single" w:sz="4" w:space="0" w:color="auto"/>
              <w:right w:val="single" w:sz="4" w:space="0" w:color="auto"/>
            </w:tcBorders>
            <w:shd w:val="clear" w:color="auto" w:fill="auto"/>
            <w:noWrap/>
            <w:vAlign w:val="center"/>
            <w:hideMark/>
          </w:tcPr>
          <w:p w14:paraId="6F9EBC4A"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750.00 </w:t>
            </w:r>
          </w:p>
        </w:tc>
        <w:tc>
          <w:tcPr>
            <w:tcW w:w="746" w:type="dxa"/>
            <w:tcBorders>
              <w:top w:val="nil"/>
              <w:left w:val="nil"/>
              <w:bottom w:val="single" w:sz="4" w:space="0" w:color="auto"/>
              <w:right w:val="single" w:sz="4" w:space="0" w:color="auto"/>
            </w:tcBorders>
            <w:shd w:val="clear" w:color="FFFFFF" w:fill="FFFFFF"/>
            <w:vAlign w:val="center"/>
            <w:hideMark/>
          </w:tcPr>
          <w:p w14:paraId="37AA5992"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040102</w:t>
            </w:r>
          </w:p>
        </w:tc>
      </w:tr>
      <w:tr w:rsidR="00D97E51" w:rsidRPr="00E23CF8" w14:paraId="61CC3D04" w14:textId="77777777" w:rsidTr="001918C8">
        <w:trPr>
          <w:trHeight w:val="1096"/>
        </w:trPr>
        <w:tc>
          <w:tcPr>
            <w:tcW w:w="797" w:type="dxa"/>
            <w:tcBorders>
              <w:top w:val="nil"/>
              <w:left w:val="single" w:sz="4" w:space="0" w:color="auto"/>
              <w:bottom w:val="single" w:sz="4" w:space="0" w:color="auto"/>
              <w:right w:val="single" w:sz="4" w:space="0" w:color="auto"/>
            </w:tcBorders>
            <w:shd w:val="clear" w:color="auto" w:fill="auto"/>
            <w:vAlign w:val="center"/>
            <w:hideMark/>
          </w:tcPr>
          <w:p w14:paraId="7C3F0F08"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2</w:t>
            </w:r>
          </w:p>
        </w:tc>
        <w:tc>
          <w:tcPr>
            <w:tcW w:w="1022" w:type="dxa"/>
            <w:tcBorders>
              <w:top w:val="nil"/>
              <w:left w:val="nil"/>
              <w:bottom w:val="single" w:sz="4" w:space="0" w:color="auto"/>
              <w:right w:val="single" w:sz="4" w:space="0" w:color="auto"/>
            </w:tcBorders>
            <w:shd w:val="clear" w:color="auto" w:fill="auto"/>
            <w:noWrap/>
            <w:vAlign w:val="center"/>
            <w:hideMark/>
          </w:tcPr>
          <w:p w14:paraId="1A309148" w14:textId="77777777" w:rsidR="00D97E51" w:rsidRPr="00E23CF8" w:rsidRDefault="00D97E51" w:rsidP="001918C8">
            <w:pPr>
              <w:jc w:val="both"/>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ACTA No 21, ACDO. No 2. ITEN # 69</w:t>
            </w:r>
          </w:p>
        </w:tc>
        <w:tc>
          <w:tcPr>
            <w:tcW w:w="1716" w:type="dxa"/>
            <w:tcBorders>
              <w:top w:val="nil"/>
              <w:left w:val="nil"/>
              <w:bottom w:val="single" w:sz="4" w:space="0" w:color="auto"/>
              <w:right w:val="single" w:sz="4" w:space="0" w:color="auto"/>
            </w:tcBorders>
            <w:shd w:val="clear" w:color="auto" w:fill="auto"/>
            <w:vAlign w:val="center"/>
            <w:hideMark/>
          </w:tcPr>
          <w:p w14:paraId="544235DF"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06/10/2020</w:t>
            </w:r>
          </w:p>
        </w:tc>
        <w:tc>
          <w:tcPr>
            <w:tcW w:w="999" w:type="dxa"/>
            <w:tcBorders>
              <w:top w:val="nil"/>
              <w:left w:val="nil"/>
              <w:bottom w:val="single" w:sz="4" w:space="0" w:color="auto"/>
              <w:right w:val="single" w:sz="4" w:space="0" w:color="auto"/>
            </w:tcBorders>
            <w:shd w:val="clear" w:color="auto" w:fill="auto"/>
            <w:vAlign w:val="center"/>
            <w:hideMark/>
          </w:tcPr>
          <w:p w14:paraId="0B198721"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CAMBIO DE NOMBRE DE LA UNIDAD</w:t>
            </w:r>
          </w:p>
        </w:tc>
        <w:tc>
          <w:tcPr>
            <w:tcW w:w="1847" w:type="dxa"/>
            <w:tcBorders>
              <w:top w:val="nil"/>
              <w:left w:val="nil"/>
              <w:bottom w:val="single" w:sz="4" w:space="0" w:color="auto"/>
              <w:right w:val="single" w:sz="4" w:space="0" w:color="auto"/>
            </w:tcBorders>
            <w:shd w:val="clear" w:color="auto" w:fill="auto"/>
            <w:noWrap/>
            <w:vAlign w:val="bottom"/>
            <w:hideMark/>
          </w:tcPr>
          <w:p w14:paraId="6D61ABAB" w14:textId="77777777" w:rsidR="00D97E51" w:rsidRPr="00E23CF8" w:rsidRDefault="00D97E51" w:rsidP="001918C8">
            <w:pPr>
              <w:jc w:val="both"/>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SOLICITO SE APRUEBE LA MODIFICACIÓN DEL PROCESO DE ORDEN 1202, YA QUE EL NOMBRE DE LA  UNIDAD SOLICITANTE DICE: GERENCIA DE PROYECTOS Y DESARROLLO TERRITORIAL, SIENDO LO CORRECTO, SERVICIOS GENERALES Y TRANSPORTE</w:t>
            </w:r>
          </w:p>
        </w:tc>
        <w:tc>
          <w:tcPr>
            <w:tcW w:w="935" w:type="dxa"/>
            <w:tcBorders>
              <w:top w:val="nil"/>
              <w:left w:val="nil"/>
              <w:bottom w:val="single" w:sz="4" w:space="0" w:color="auto"/>
              <w:right w:val="single" w:sz="4" w:space="0" w:color="auto"/>
            </w:tcBorders>
            <w:shd w:val="clear" w:color="auto" w:fill="auto"/>
            <w:vAlign w:val="center"/>
            <w:hideMark/>
          </w:tcPr>
          <w:p w14:paraId="57039F2E"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CENTRO DE SERVICIO DOÑO, S.A.DE.C.V.</w:t>
            </w:r>
          </w:p>
        </w:tc>
        <w:tc>
          <w:tcPr>
            <w:tcW w:w="673" w:type="dxa"/>
            <w:tcBorders>
              <w:top w:val="nil"/>
              <w:left w:val="nil"/>
              <w:bottom w:val="single" w:sz="4" w:space="0" w:color="auto"/>
              <w:right w:val="single" w:sz="4" w:space="0" w:color="auto"/>
            </w:tcBorders>
            <w:shd w:val="clear" w:color="auto" w:fill="auto"/>
            <w:noWrap/>
            <w:vAlign w:val="center"/>
            <w:hideMark/>
          </w:tcPr>
          <w:p w14:paraId="40FE7C75" w14:textId="77777777" w:rsidR="00D97E51" w:rsidRPr="00E23CF8" w:rsidRDefault="00D97E51" w:rsidP="001918C8">
            <w:pPr>
              <w:jc w:val="center"/>
              <w:rPr>
                <w:rFonts w:ascii="Arial Narrow" w:hAnsi="Arial Narrow" w:cs="Calibri"/>
                <w:color w:val="000000"/>
                <w:sz w:val="16"/>
                <w:szCs w:val="16"/>
                <w:lang w:eastAsia="es-SV"/>
              </w:rPr>
            </w:pPr>
            <w:r w:rsidRPr="00E23CF8">
              <w:rPr>
                <w:rFonts w:ascii="Arial Narrow" w:hAnsi="Arial Narrow" w:cs="Calibri"/>
                <w:color w:val="000000"/>
                <w:sz w:val="16"/>
                <w:szCs w:val="16"/>
                <w:lang w:eastAsia="es-SV"/>
              </w:rPr>
              <w:t xml:space="preserve"> $    775.00 </w:t>
            </w:r>
          </w:p>
        </w:tc>
        <w:tc>
          <w:tcPr>
            <w:tcW w:w="746" w:type="dxa"/>
            <w:tcBorders>
              <w:top w:val="nil"/>
              <w:left w:val="nil"/>
              <w:bottom w:val="single" w:sz="4" w:space="0" w:color="auto"/>
              <w:right w:val="single" w:sz="4" w:space="0" w:color="auto"/>
            </w:tcBorders>
            <w:shd w:val="clear" w:color="FFFFFF" w:fill="FFFFFF"/>
            <w:vAlign w:val="center"/>
            <w:hideMark/>
          </w:tcPr>
          <w:p w14:paraId="7DF958AF" w14:textId="77777777" w:rsidR="00D97E51" w:rsidRPr="00E23CF8" w:rsidRDefault="00D97E51" w:rsidP="001918C8">
            <w:pPr>
              <w:jc w:val="center"/>
              <w:rPr>
                <w:rFonts w:ascii="Arial Narrow" w:hAnsi="Arial Narrow" w:cs="Calibri"/>
                <w:sz w:val="16"/>
                <w:szCs w:val="16"/>
                <w:lang w:eastAsia="es-SV"/>
              </w:rPr>
            </w:pPr>
            <w:r w:rsidRPr="00E23CF8">
              <w:rPr>
                <w:rFonts w:ascii="Arial Narrow" w:hAnsi="Arial Narrow" w:cs="Calibri"/>
                <w:sz w:val="16"/>
                <w:szCs w:val="16"/>
                <w:lang w:eastAsia="es-SV"/>
              </w:rPr>
              <w:t>020102</w:t>
            </w:r>
          </w:p>
        </w:tc>
      </w:tr>
    </w:tbl>
    <w:p w14:paraId="734D9DA3" w14:textId="77777777" w:rsidR="00D97E51" w:rsidRPr="00E23CF8" w:rsidRDefault="00D97E51" w:rsidP="00D97E51">
      <w:pPr>
        <w:spacing w:line="360" w:lineRule="auto"/>
        <w:jc w:val="both"/>
        <w:rPr>
          <w:rFonts w:ascii="Arial" w:hAnsi="Arial" w:cs="Arial"/>
          <w:b/>
          <w:color w:val="000000"/>
          <w:sz w:val="20"/>
          <w:szCs w:val="20"/>
          <w:lang w:eastAsia="es-SV"/>
        </w:rPr>
      </w:pPr>
    </w:p>
    <w:p w14:paraId="03A57898" w14:textId="77777777" w:rsidR="00D97E51" w:rsidRPr="00EA6B90" w:rsidRDefault="00D97E51" w:rsidP="00D97E51">
      <w:pPr>
        <w:spacing w:line="360" w:lineRule="auto"/>
        <w:jc w:val="both"/>
        <w:rPr>
          <w:rFonts w:ascii="Arial" w:hAnsi="Arial" w:cs="Arial"/>
          <w:sz w:val="20"/>
          <w:szCs w:val="20"/>
          <w:shd w:val="clear" w:color="auto" w:fill="FFFFFF"/>
        </w:rPr>
      </w:pPr>
      <w:r w:rsidRPr="00EA6B90">
        <w:rPr>
          <w:rFonts w:ascii="Arial" w:hAnsi="Arial" w:cs="Arial"/>
          <w:b/>
          <w:color w:val="000000"/>
          <w:sz w:val="20"/>
          <w:szCs w:val="20"/>
          <w:lang w:eastAsia="es-SV"/>
        </w:rPr>
        <w:t xml:space="preserve">b) </w:t>
      </w:r>
      <w:r w:rsidRPr="00EA6B90">
        <w:rPr>
          <w:rFonts w:ascii="Arial" w:hAnsi="Arial" w:cs="Arial"/>
          <w:color w:val="000000"/>
          <w:sz w:val="20"/>
          <w:szCs w:val="20"/>
          <w:lang w:eastAsia="es-SV"/>
        </w:rPr>
        <w:t>Ratificar en todas los demás conceptos el referido acuerdo.</w:t>
      </w:r>
      <w:r w:rsidRPr="00EA6B90">
        <w:rPr>
          <w:rFonts w:ascii="Arial" w:hAnsi="Arial" w:cs="Arial"/>
          <w:sz w:val="20"/>
          <w:szCs w:val="20"/>
        </w:rPr>
        <w:t xml:space="preserve"> </w:t>
      </w:r>
      <w:r w:rsidRPr="00EA6B90">
        <w:rPr>
          <w:rFonts w:ascii="Arial" w:hAnsi="Arial" w:cs="Arial"/>
          <w:b/>
          <w:sz w:val="20"/>
          <w:szCs w:val="20"/>
          <w:u w:val="single"/>
        </w:rPr>
        <w:t>Votación Unánime.</w:t>
      </w:r>
      <w:r w:rsidRPr="00EA6B90">
        <w:rPr>
          <w:rFonts w:ascii="Arial" w:hAnsi="Arial" w:cs="Arial"/>
          <w:sz w:val="20"/>
          <w:szCs w:val="20"/>
        </w:rPr>
        <w:t xml:space="preserve"> Certifíquese y Notifíquese.</w:t>
      </w:r>
      <w:r w:rsidRPr="00EA6B90">
        <w:rPr>
          <w:rFonts w:ascii="Arial" w:hAnsi="Arial" w:cs="Arial"/>
          <w:b/>
          <w:sz w:val="20"/>
          <w:szCs w:val="20"/>
        </w:rPr>
        <w:t xml:space="preserve"> </w:t>
      </w:r>
      <w:r w:rsidRPr="00EA6B90">
        <w:rPr>
          <w:rFonts w:ascii="Arial" w:hAnsi="Arial" w:cs="Arial"/>
          <w:sz w:val="20"/>
          <w:szCs w:val="20"/>
        </w:rPr>
        <w:t xml:space="preserve">“””””””””””””””””, </w:t>
      </w:r>
      <w:r w:rsidRPr="00EA6B90">
        <w:rPr>
          <w:rFonts w:ascii="Arial" w:hAnsi="Arial" w:cs="Arial"/>
          <w:b/>
          <w:sz w:val="20"/>
          <w:szCs w:val="20"/>
        </w:rPr>
        <w:t xml:space="preserve">b) JURIDICO. </w:t>
      </w:r>
      <w:r w:rsidRPr="00EA6B90">
        <w:rPr>
          <w:rFonts w:ascii="Arial" w:hAnsi="Arial" w:cs="Arial"/>
          <w:b/>
          <w:sz w:val="20"/>
          <w:szCs w:val="20"/>
          <w:u w:val="single"/>
        </w:rPr>
        <w:t>Solicitud de la Empresa UNDESA, S.A. DE C.V., para que se permita estacionar furgones en un terreno ubicado en Cantón El Salitre en zona de protección y aprovechamiento, Constitución de derecho de servidumbre de la calle en la que se instalarán los postes del tendido eléctrico para la nueva planta de tratamiento,  Solicitud de la Empresa Innovharte S.A. de C.V., respecto a que se le cancele el monto adicional de obras desarrolladas en el Proyecto: LP Reconstrucción de rancho polideportivo Vitoria Gasteiz:</w:t>
      </w:r>
      <w:r w:rsidRPr="00EA6B90">
        <w:rPr>
          <w:rFonts w:ascii="Arial" w:hAnsi="Arial" w:cs="Arial"/>
          <w:b/>
          <w:sz w:val="20"/>
          <w:szCs w:val="20"/>
        </w:rPr>
        <w:t xml:space="preserve"> </w:t>
      </w:r>
      <w:r w:rsidRPr="00EA6B90">
        <w:rPr>
          <w:rFonts w:ascii="Arial" w:hAnsi="Arial" w:cs="Arial"/>
          <w:bCs/>
          <w:sz w:val="20"/>
          <w:szCs w:val="20"/>
        </w:rPr>
        <w:t xml:space="preserve">De conformidad a los informes, recomendables y dictámenes, presentados </w:t>
      </w:r>
      <w:r w:rsidRPr="00EA6B90">
        <w:rPr>
          <w:rFonts w:ascii="Arial" w:hAnsi="Arial" w:cs="Arial"/>
          <w:sz w:val="20"/>
          <w:szCs w:val="20"/>
        </w:rPr>
        <w:t xml:space="preserve">por el Licenciado Sandoval Miranda, explicándolos uno a uno y discutidos que han sido los mismos, se toman los acuerdos siguientes: </w:t>
      </w:r>
      <w:r w:rsidRPr="00EA6B90">
        <w:rPr>
          <w:rFonts w:ascii="Arial" w:hAnsi="Arial" w:cs="Arial"/>
          <w:b/>
          <w:bCs/>
          <w:sz w:val="20"/>
          <w:szCs w:val="20"/>
          <w:shd w:val="clear" w:color="auto" w:fill="FFFFFF"/>
        </w:rPr>
        <w:t xml:space="preserve">ACUERDO NUMERO TRES: </w:t>
      </w:r>
      <w:r w:rsidRPr="00EA6B90">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EA6B90">
        <w:rPr>
          <w:rFonts w:ascii="Arial" w:hAnsi="Arial" w:cs="Arial"/>
          <w:sz w:val="20"/>
          <w:szCs w:val="20"/>
          <w:lang w:val="es-PE"/>
        </w:rPr>
        <w:t xml:space="preserve">I. </w:t>
      </w:r>
      <w:r w:rsidRPr="00EA6B90">
        <w:rPr>
          <w:rFonts w:ascii="Arial" w:hAnsi="Arial" w:cs="Arial"/>
          <w:sz w:val="20"/>
          <w:szCs w:val="20"/>
        </w:rPr>
        <w:t xml:space="preserve">Mediante Acuerdo Municipal número </w:t>
      </w:r>
      <w:r w:rsidRPr="00EA6B90">
        <w:rPr>
          <w:rFonts w:ascii="Arial" w:hAnsi="Arial" w:cs="Arial"/>
          <w:bCs/>
          <w:sz w:val="20"/>
          <w:szCs w:val="20"/>
        </w:rPr>
        <w:t>CUATRO</w:t>
      </w:r>
      <w:r w:rsidRPr="00EA6B90">
        <w:rPr>
          <w:rFonts w:ascii="Arial" w:hAnsi="Arial" w:cs="Arial"/>
          <w:sz w:val="20"/>
          <w:szCs w:val="20"/>
        </w:rPr>
        <w:t xml:space="preserve">, Acta numero </w:t>
      </w:r>
      <w:r w:rsidRPr="00EA6B90">
        <w:rPr>
          <w:rFonts w:ascii="Arial" w:hAnsi="Arial" w:cs="Arial"/>
          <w:bCs/>
          <w:sz w:val="20"/>
          <w:szCs w:val="20"/>
        </w:rPr>
        <w:t>VEINTIOCHO</w:t>
      </w:r>
      <w:r w:rsidRPr="00EA6B90">
        <w:rPr>
          <w:rFonts w:ascii="Arial" w:hAnsi="Arial" w:cs="Arial"/>
          <w:sz w:val="20"/>
          <w:szCs w:val="20"/>
        </w:rPr>
        <w:t xml:space="preserve">, de la Vigésima Tercera Sesión Ordinaria, celebrada por el Concejo Municipal el día uno de diciembre del corriente año, con el objetivo de dar respuesta a nota presentada por el ingeniero HERBERT RENE CHAVEZ C., mediante las cuales manifiesta que referente a la sociedad INDUSTRIAS DEPORTIVAS SALVADOREÑAS, S.A. DE C.V., propietaria de inmueble ubicado en Cantón El Salitre, solicita se le otorgue PERMISO DE USO DE INMUEBLE PARA PARQUEO DE FURGONES, se acordó lo siguiente: “a) </w:t>
      </w:r>
      <w:r w:rsidRPr="00EA6B90">
        <w:rPr>
          <w:rFonts w:ascii="Arial" w:hAnsi="Arial" w:cs="Arial"/>
          <w:bCs/>
          <w:i/>
          <w:iCs/>
          <w:sz w:val="20"/>
          <w:szCs w:val="20"/>
        </w:rPr>
        <w:t>Instruir</w:t>
      </w:r>
      <w:r w:rsidRPr="00EA6B90">
        <w:rPr>
          <w:rFonts w:ascii="Arial" w:hAnsi="Arial" w:cs="Arial"/>
          <w:i/>
          <w:iCs/>
          <w:sz w:val="20"/>
          <w:szCs w:val="20"/>
        </w:rPr>
        <w:t xml:space="preserve"> al Arquitecto Luis Arturo Rivera Alemán, Encargado de Ordenamiento y Desarrollo Territorial, de esta municipalidad, para que coordine, lo antes posible, inspección con los representantes de UNDESA, S.A. DE C.V., en el inmueble en el cual pretenden se le autorice para estacionar furgones, debiendo informar a este Concejo en la próxima reunión, para resolver lo que conforme a derecho corresponda</w:t>
      </w:r>
      <w:r w:rsidRPr="00EA6B90">
        <w:rPr>
          <w:rFonts w:ascii="Arial" w:hAnsi="Arial" w:cs="Arial"/>
          <w:sz w:val="20"/>
          <w:szCs w:val="20"/>
        </w:rPr>
        <w:t xml:space="preserve">.” </w:t>
      </w:r>
      <w:r w:rsidRPr="00EA6B90">
        <w:rPr>
          <w:rFonts w:ascii="Arial" w:hAnsi="Arial" w:cs="Arial"/>
          <w:bCs/>
          <w:sz w:val="20"/>
          <w:szCs w:val="20"/>
        </w:rPr>
        <w:t xml:space="preserve">II. </w:t>
      </w:r>
      <w:r w:rsidRPr="00EA6B90">
        <w:rPr>
          <w:rFonts w:ascii="Arial" w:hAnsi="Arial" w:cs="Arial"/>
          <w:sz w:val="20"/>
          <w:szCs w:val="20"/>
        </w:rPr>
        <w:t>Que mediante memorándum número 90 de fecha 07 de diciembre del corriente año, enviado por el Arquitecto Luis Arturo Rivera Alemán, Encargado de Ordenamiento y Desarrollo Territorial, de esta municipalidad, informa lo siguiente: “</w:t>
      </w:r>
      <w:r w:rsidRPr="00EA6B90">
        <w:rPr>
          <w:rFonts w:ascii="Arial" w:hAnsi="Arial" w:cs="Arial"/>
          <w:i/>
          <w:iCs/>
          <w:sz w:val="20"/>
          <w:szCs w:val="20"/>
        </w:rPr>
        <w:t xml:space="preserve">Que desde que ocurrió el deslave o flujo de escombros en el área de los Angelitos 1 y 2, el día 29/10/2020 por las intensas lluvias resultando el área del Cantón El Salitre una de las más afectadas por las inundaciones, por lo cual ha sido imposible realizar inspección en conjunto con la ing. Perla, Gerente de la Unidad Ambiental, ya que es necesario drenar toda el agua estancada en la calle principal de acceso al terreno. Al mismo tiempo, se recibió otra carta de la empresa UNDESA, S.A. DE C.V., de fecha 06/11/2020, mediante la cual aclaran que EL PARQUEO DE FURGONES solicitado que el área no será impermeabilizada con ningún tipo de recubrimiento para mantener el 100% de infiltración en el área. El día lunes 07/12/2020, se coordinó una nueva inspección en la propiedad con el ing. Herbert Rene Chávez Centeno representante de la empresa UNDESA, S.A. DE C.V., la Ing. Celina Perla, de la Unidad Ambiental y el Arq. Luis Rivera de ODT-UATM, para dar cumplimiento al ACUERDO NUMEMRO CUATRO, ACTA NUMERO VEINTIOCHO, Vigésima Tercera Sesión Ordinaria, celebrada por el Concejo Municipal el día 01/12/2020, para verificar el acceso a la propiedad por lo que se observó que todavía persiste la presencia de restos del deslave del 29 de octubre por lo que se reprogramara otra visita hasta que el acceso a la propiedad sea posible. </w:t>
      </w:r>
      <w:r w:rsidRPr="00EA6B90">
        <w:rPr>
          <w:rFonts w:ascii="Arial" w:hAnsi="Arial" w:cs="Arial"/>
          <w:bCs/>
          <w:i/>
          <w:iCs/>
          <w:sz w:val="20"/>
          <w:szCs w:val="20"/>
        </w:rPr>
        <w:t xml:space="preserve">1. Referencias. </w:t>
      </w:r>
      <w:r w:rsidRPr="00EA6B90">
        <w:rPr>
          <w:rFonts w:ascii="Arial" w:hAnsi="Arial" w:cs="Arial"/>
          <w:i/>
          <w:iCs/>
          <w:sz w:val="20"/>
          <w:szCs w:val="20"/>
        </w:rPr>
        <w:t xml:space="preserve">1. Esquema Director OPAMSS 2016 publicado en diario oficial el 14 de febrero de 2017. 2. Directrices para la Zonificación Ambiental y los Usos del Suelo para el Municipio de Nejapa. Decreto ejecutivo 61 publicado en diario oficial el 10 de abril 2018. 3. Decreto 4B publicado en diario oficial el 19 de junio 2015. 4. Ordenanza para la Aplicación del Plan de Desarrollo del Centro Logístico Nejapa en diario oficial el 13 de diciembre del 2008. 5. Reglamento a la Ley de Desarrollo y Ordenamiento Territorial del AMSS y de los municipios aledaños Publicado en Diario Oficial N° 76, Tomo N° 327, de fecha 26 de abril de 1995, con reformas 1996, 1997, 2009. </w:t>
      </w:r>
      <w:r w:rsidRPr="00EA6B90">
        <w:rPr>
          <w:rFonts w:ascii="Arial" w:hAnsi="Arial" w:cs="Arial"/>
          <w:bCs/>
          <w:i/>
          <w:iCs/>
          <w:sz w:val="20"/>
          <w:szCs w:val="20"/>
        </w:rPr>
        <w:t>2. CONCLUSIONES Y RECOMENDACIONES</w:t>
      </w:r>
      <w:r w:rsidRPr="00EA6B90">
        <w:rPr>
          <w:rFonts w:ascii="Arial" w:hAnsi="Arial" w:cs="Arial"/>
          <w:i/>
          <w:iCs/>
          <w:sz w:val="20"/>
          <w:szCs w:val="20"/>
        </w:rPr>
        <w:t xml:space="preserve">. La oficina de Ordenamiento y Desarrollo Territorial (ODT) como parte técnica de La Unidad de Administración Tributaria Municipal-UATM Recomienda al honorable Concejo Municipal: - Que debido a las restricciones que se encuentra en el Esquema Director y el Decreto Ejecutivo 61, </w:t>
      </w:r>
      <w:r w:rsidRPr="00EA6B90">
        <w:rPr>
          <w:rFonts w:ascii="Arial" w:hAnsi="Arial" w:cs="Arial"/>
          <w:bCs/>
          <w:i/>
          <w:iCs/>
          <w:sz w:val="20"/>
          <w:szCs w:val="20"/>
        </w:rPr>
        <w:t>NO PERMITE</w:t>
      </w:r>
      <w:r w:rsidRPr="00EA6B90">
        <w:rPr>
          <w:rFonts w:ascii="Arial" w:hAnsi="Arial" w:cs="Arial"/>
          <w:i/>
          <w:iCs/>
          <w:sz w:val="20"/>
          <w:szCs w:val="20"/>
        </w:rPr>
        <w:t xml:space="preserve"> el cambio del </w:t>
      </w:r>
      <w:r w:rsidRPr="00EA6B90">
        <w:rPr>
          <w:rFonts w:ascii="Arial" w:hAnsi="Arial" w:cs="Arial"/>
          <w:bCs/>
          <w:i/>
          <w:iCs/>
          <w:sz w:val="20"/>
          <w:szCs w:val="20"/>
        </w:rPr>
        <w:t>USO DEL SUELO</w:t>
      </w:r>
      <w:r w:rsidRPr="00EA6B90">
        <w:rPr>
          <w:rFonts w:ascii="Arial" w:hAnsi="Arial" w:cs="Arial"/>
          <w:i/>
          <w:iCs/>
          <w:sz w:val="20"/>
          <w:szCs w:val="20"/>
        </w:rPr>
        <w:t xml:space="preserve">, por lo que NO se le puede otorgar el permiso solicitado lo cual es competencia de la </w:t>
      </w:r>
      <w:r w:rsidRPr="00EA6B90">
        <w:rPr>
          <w:rFonts w:ascii="Arial" w:hAnsi="Arial" w:cs="Arial"/>
          <w:bCs/>
          <w:i/>
          <w:iCs/>
          <w:sz w:val="20"/>
          <w:szCs w:val="20"/>
        </w:rPr>
        <w:t xml:space="preserve">OPAMSS. - </w:t>
      </w:r>
      <w:r w:rsidRPr="00EA6B90">
        <w:rPr>
          <w:rFonts w:ascii="Arial" w:hAnsi="Arial" w:cs="Arial"/>
          <w:i/>
          <w:iCs/>
          <w:sz w:val="20"/>
          <w:szCs w:val="20"/>
        </w:rPr>
        <w:t xml:space="preserve">Que según el Reglamento a la Ley de Desarrollo y Ordenamiento Territorial del AMSS, art II.16: La propiedad se encuentra en un área determinada como Suelo </w:t>
      </w:r>
      <w:r w:rsidRPr="00EA6B90">
        <w:rPr>
          <w:rFonts w:ascii="Arial" w:hAnsi="Arial" w:cs="Arial"/>
          <w:bCs/>
          <w:i/>
          <w:iCs/>
          <w:sz w:val="20"/>
          <w:szCs w:val="20"/>
          <w:u w:val="single"/>
        </w:rPr>
        <w:t>NO URBANIZABLE</w:t>
      </w:r>
      <w:r w:rsidRPr="00EA6B90">
        <w:rPr>
          <w:rFonts w:ascii="Arial" w:hAnsi="Arial" w:cs="Arial"/>
          <w:i/>
          <w:iCs/>
          <w:sz w:val="20"/>
          <w:szCs w:val="20"/>
          <w:u w:val="single"/>
        </w:rPr>
        <w:t>,</w:t>
      </w:r>
      <w:r w:rsidRPr="00EA6B90">
        <w:rPr>
          <w:rFonts w:ascii="Arial" w:hAnsi="Arial" w:cs="Arial"/>
          <w:i/>
          <w:iCs/>
          <w:sz w:val="20"/>
          <w:szCs w:val="20"/>
        </w:rPr>
        <w:t xml:space="preserve"> por lo que los espacios que el esquema Director determine para otorgarles una especial protección. Constituirán el Suelo No Urbanizable los siguientes: a) Los suelos agrícolas en zonas de riesgo previamente identificados y desarrollados por el MAG, b) Las reservas para la conservación de la flora y fauna original o de alto valor ecológico, c) La reserva para la conservación de los MANTOS ACUIFEROS, d) La reserva para la conservación de los cauces naturales de los recursos hídricos, e) La reserva para la conservación de los valores históricos o culturales. - Según el reglamento del VMT en lo que respecta al tránsito y estacionamiento de furgones la calle de acceso a la propiedad y las aledañas </w:t>
      </w:r>
      <w:r w:rsidRPr="00EA6B90">
        <w:rPr>
          <w:rFonts w:ascii="Arial" w:hAnsi="Arial" w:cs="Arial"/>
          <w:bCs/>
          <w:i/>
          <w:iCs/>
          <w:sz w:val="20"/>
          <w:szCs w:val="20"/>
        </w:rPr>
        <w:t>NO ESTAN DISEÑADAS PARA ESE USO</w:t>
      </w:r>
      <w:r w:rsidRPr="00EA6B90">
        <w:rPr>
          <w:rFonts w:ascii="Arial" w:hAnsi="Arial" w:cs="Arial"/>
          <w:i/>
          <w:iCs/>
          <w:sz w:val="20"/>
          <w:szCs w:val="20"/>
        </w:rPr>
        <w:t xml:space="preserve">, por lo que tiene que solicitar al MOP la autorización respectiva para el tránsito de carga pesada. - Por todo lo anterior, se determina la NO autorización del estacionamiento de Furgones en el inmueble hasta que subsane todas las autorizaciones pendientes con las instituciones respectivas. - Así mismo NO los autoriza a realizar construcción en la referida propiedad, para lo cual tienen que continuar los tramites con las instituciones como OPAMSS, CNR Y MARN, para que autoricen los proyectos objeto de la presente opinión. </w:t>
      </w:r>
      <w:r w:rsidRPr="00EA6B90">
        <w:rPr>
          <w:rFonts w:ascii="Arial" w:hAnsi="Arial" w:cs="Arial"/>
          <w:b/>
          <w:bCs/>
          <w:sz w:val="20"/>
          <w:szCs w:val="20"/>
          <w:u w:val="single"/>
          <w:lang w:val="es-ES"/>
        </w:rPr>
        <w:t>Legislación Aplicable</w:t>
      </w:r>
      <w:r w:rsidRPr="00EA6B90">
        <w:rPr>
          <w:rFonts w:ascii="Arial" w:hAnsi="Arial" w:cs="Arial"/>
          <w:bCs/>
          <w:sz w:val="20"/>
          <w:szCs w:val="20"/>
          <w:u w:val="single"/>
          <w:lang w:val="es-ES"/>
        </w:rPr>
        <w:t>.</w:t>
      </w:r>
      <w:r w:rsidRPr="00EA6B90">
        <w:rPr>
          <w:rFonts w:ascii="Arial" w:hAnsi="Arial" w:cs="Arial"/>
          <w:bCs/>
          <w:sz w:val="20"/>
          <w:szCs w:val="20"/>
          <w:lang w:val="es-ES"/>
        </w:rPr>
        <w:t xml:space="preserve"> </w:t>
      </w:r>
      <w:r w:rsidRPr="00EA6B90">
        <w:rPr>
          <w:rFonts w:ascii="Arial" w:hAnsi="Arial" w:cs="Arial"/>
          <w:color w:val="000000"/>
          <w:sz w:val="20"/>
          <w:szCs w:val="20"/>
          <w:lang w:eastAsia="es-ES_tradnl"/>
        </w:rPr>
        <w:t>Artículo 18 de la Constitución de la Republica: “</w:t>
      </w:r>
      <w:r w:rsidRPr="00EA6B90">
        <w:rPr>
          <w:rFonts w:ascii="Arial" w:hAnsi="Arial" w:cs="Arial"/>
          <w:i/>
          <w:iCs/>
          <w:color w:val="000000"/>
          <w:sz w:val="20"/>
          <w:szCs w:val="20"/>
          <w:lang w:eastAsia="es-ES_tradnl"/>
        </w:rPr>
        <w:t>Toda persona tiene derecho a dirigir sus peticiones por escrito, de manera decorosa, a las autoridades legalmente establecidas; a que se le resuelvan, y a que se le haga saber lo resuelto</w:t>
      </w:r>
      <w:r w:rsidRPr="00EA6B90">
        <w:rPr>
          <w:rFonts w:ascii="Arial" w:hAnsi="Arial" w:cs="Arial"/>
          <w:color w:val="000000"/>
          <w:sz w:val="20"/>
          <w:szCs w:val="20"/>
          <w:lang w:eastAsia="es-ES_tradnl"/>
        </w:rPr>
        <w:t xml:space="preserve">.” </w:t>
      </w:r>
      <w:r w:rsidRPr="00EA6B90">
        <w:rPr>
          <w:rFonts w:ascii="Arial" w:hAnsi="Arial" w:cs="Arial"/>
          <w:color w:val="000000"/>
          <w:sz w:val="20"/>
          <w:szCs w:val="20"/>
          <w:lang w:val="es-ES" w:eastAsia="es-ES_tradnl"/>
        </w:rPr>
        <w:t>Artículo 80 de la Ley de Procedimientos Administrativos: “Los términos y plazos del procedimiento administrativo son obligatorios y perentorios para la Administración y para los particulares.” Artículo 81 de la Ley de Procedimientos Administrativos:</w:t>
      </w:r>
      <w:proofErr w:type="gramStart"/>
      <w:r w:rsidRPr="00EA6B90">
        <w:rPr>
          <w:rFonts w:ascii="Arial" w:hAnsi="Arial" w:cs="Arial"/>
          <w:color w:val="000000"/>
          <w:sz w:val="20"/>
          <w:szCs w:val="20"/>
          <w:lang w:val="es-ES" w:eastAsia="es-ES_tradnl"/>
        </w:rPr>
        <w:t xml:space="preserve">  ”Los</w:t>
      </w:r>
      <w:proofErr w:type="gramEnd"/>
      <w:r w:rsidRPr="00EA6B90">
        <w:rPr>
          <w:rFonts w:ascii="Arial" w:hAnsi="Arial" w:cs="Arial"/>
          <w:color w:val="000000"/>
          <w:sz w:val="20"/>
          <w:szCs w:val="20"/>
          <w:lang w:val="es-ES" w:eastAsia="es-ES_tradnl"/>
        </w:rPr>
        <w:t xml:space="preserve">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Artículo 82 de la Ley de Procedimientos Administrativos: “Si los plazos se señalan por días u horas, se computarán únicamente los días y horas hábiles.” </w:t>
      </w:r>
      <w:r w:rsidRPr="00EA6B90">
        <w:rPr>
          <w:rFonts w:ascii="Arial" w:hAnsi="Arial" w:cs="Arial"/>
          <w:sz w:val="20"/>
          <w:szCs w:val="20"/>
          <w:lang w:val="es-ES"/>
        </w:rPr>
        <w:t>Artículo 83</w:t>
      </w:r>
      <w:r w:rsidRPr="00EA6B90">
        <w:rPr>
          <w:rFonts w:ascii="Arial" w:hAnsi="Arial" w:cs="Arial"/>
          <w:color w:val="000000"/>
          <w:sz w:val="20"/>
          <w:szCs w:val="20"/>
          <w:lang w:val="es-ES" w:eastAsia="es-ES_tradnl"/>
        </w:rPr>
        <w:t xml:space="preserve"> de la Ley de Procedimientos Administrativos:</w:t>
      </w:r>
      <w:r w:rsidRPr="00EA6B90">
        <w:rPr>
          <w:rFonts w:ascii="Arial" w:hAnsi="Arial" w:cs="Arial"/>
          <w:sz w:val="20"/>
          <w:szCs w:val="20"/>
          <w:lang w:val="es-ES"/>
        </w:rPr>
        <w:t xml:space="preserve"> “La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 Artículo 86</w:t>
      </w:r>
      <w:r w:rsidRPr="00EA6B90">
        <w:rPr>
          <w:rFonts w:ascii="Arial" w:hAnsi="Arial" w:cs="Arial"/>
          <w:color w:val="000000"/>
          <w:sz w:val="20"/>
          <w:szCs w:val="20"/>
          <w:lang w:val="es-ES" w:eastAsia="es-ES_tradnl"/>
        </w:rPr>
        <w:t xml:space="preserve"> de la Ley de Procedimientos Administrativos:</w:t>
      </w:r>
      <w:r w:rsidRPr="00EA6B90">
        <w:rPr>
          <w:rFonts w:ascii="Arial" w:hAnsi="Arial" w:cs="Arial"/>
          <w:sz w:val="20"/>
          <w:szCs w:val="20"/>
          <w:lang w:val="es-ES"/>
        </w:rPr>
        <w:t xml:space="preserve"> “La Administración deberá dictar los actos de procedimiento, en los siguientes plazos máximos: 1. Los de mero trámite, en cinco días; 2. Los dictámenes, peritajes e informes técnicos similares, en veinte días después de solicitados, salvo que por su naturaleza se establezca de manera fundamentada la necesidad de ampliación, la cual no podrá exceder en todo caso de otros veinte días; y, 3. Los informes administrativos no técnicos, quince días después de solicitados.”  </w:t>
      </w:r>
      <w:r w:rsidRPr="00EA6B90">
        <w:rPr>
          <w:rFonts w:ascii="Arial" w:hAnsi="Arial" w:cs="Arial"/>
          <w:bCs/>
          <w:sz w:val="20"/>
          <w:szCs w:val="20"/>
          <w:lang w:eastAsia="es-SV"/>
        </w:rPr>
        <w:t xml:space="preserve">El día 18 de marzo del año dos mil catorce, se publicó en el Diario Oficial al número 110, Tomo 407, de fecha 19 de junio del año dos mil quince, el Decreto 4B, el cual en su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Este Concejo Municipal, habiendo escuchado el informe presentado por el Licenciado Sandoval Miranda, así como el informe técnico y legislación </w:t>
      </w:r>
      <w:r w:rsidRPr="00EA6B90">
        <w:rPr>
          <w:rFonts w:ascii="Arial" w:hAnsi="Arial" w:cs="Arial"/>
          <w:sz w:val="20"/>
          <w:szCs w:val="20"/>
        </w:rPr>
        <w:t xml:space="preserve">aplicable, </w:t>
      </w:r>
      <w:r w:rsidRPr="00EA6B90">
        <w:rPr>
          <w:rFonts w:ascii="Arial" w:hAnsi="Arial" w:cs="Arial"/>
          <w:b/>
          <w:sz w:val="20"/>
          <w:szCs w:val="20"/>
        </w:rPr>
        <w:t>ACUERDA: a)</w:t>
      </w:r>
      <w:r w:rsidRPr="00EA6B90">
        <w:rPr>
          <w:rFonts w:ascii="Arial" w:hAnsi="Arial" w:cs="Arial"/>
          <w:bCs/>
          <w:sz w:val="20"/>
          <w:szCs w:val="20"/>
        </w:rPr>
        <w:t xml:space="preserve"> </w:t>
      </w:r>
      <w:r w:rsidRPr="00EA6B90">
        <w:rPr>
          <w:rFonts w:ascii="Arial" w:hAnsi="Arial" w:cs="Arial"/>
          <w:sz w:val="20"/>
          <w:szCs w:val="20"/>
        </w:rPr>
        <w:t xml:space="preserve">Deniéguese el Permiso de Uso para parqueo de furgones, solicitado  por la Sociedad INDUSTRIAS DEPORTIVAS SALVADOREÑAS, S.A. DE C.V., que puede abreviarse UNDESA, S.A. DE C.V., por las razones expuestas en el informe Técnico emitido por el Arquitecto Luis Arturo Rivera Alemán, Encargado de Ordenamiento y Desarrollo Territorial, de esta municipalidad; </w:t>
      </w:r>
      <w:r w:rsidRPr="00EA6B90">
        <w:rPr>
          <w:rFonts w:ascii="Arial" w:hAnsi="Arial" w:cs="Arial"/>
          <w:b/>
          <w:sz w:val="20"/>
          <w:szCs w:val="20"/>
        </w:rPr>
        <w:t>b)</w:t>
      </w:r>
      <w:r w:rsidRPr="00EA6B90">
        <w:rPr>
          <w:rFonts w:ascii="Arial" w:hAnsi="Arial" w:cs="Arial"/>
          <w:sz w:val="20"/>
          <w:szCs w:val="20"/>
        </w:rPr>
        <w:t xml:space="preserve"> Instrúyase a las Unidades de Medio Ambiente y Ordenamiento Territorial para que den seguimiento sobre el cumplimiento del presente acuerdo. </w:t>
      </w:r>
      <w:r w:rsidRPr="00EA6B90">
        <w:rPr>
          <w:rFonts w:ascii="Arial" w:hAnsi="Arial" w:cs="Arial"/>
          <w:b/>
          <w:sz w:val="20"/>
          <w:szCs w:val="20"/>
          <w:u w:val="single"/>
        </w:rPr>
        <w:t>Votación Unánime.</w:t>
      </w:r>
      <w:r w:rsidRPr="00EA6B90">
        <w:rPr>
          <w:rFonts w:ascii="Arial" w:hAnsi="Arial" w:cs="Arial"/>
          <w:sz w:val="20"/>
          <w:szCs w:val="20"/>
        </w:rPr>
        <w:t xml:space="preserve"> Certifíquese y Notifíquese. “””””””””””””””””,</w:t>
      </w:r>
      <w:r w:rsidRPr="00EA6B90">
        <w:rPr>
          <w:rFonts w:ascii="Arial" w:hAnsi="Arial" w:cs="Arial"/>
          <w:b/>
          <w:sz w:val="20"/>
          <w:szCs w:val="20"/>
        </w:rPr>
        <w:t xml:space="preserve"> </w:t>
      </w:r>
      <w:r w:rsidRPr="00EA6B90">
        <w:rPr>
          <w:rFonts w:ascii="Arial" w:hAnsi="Arial" w:cs="Arial"/>
          <w:b/>
          <w:bCs/>
          <w:sz w:val="20"/>
          <w:szCs w:val="20"/>
          <w:shd w:val="clear" w:color="auto" w:fill="FFFFFF"/>
        </w:rPr>
        <w:t>ACUERDO NUMERO CUATRO</w:t>
      </w:r>
      <w:r w:rsidRPr="00EA6B90">
        <w:rPr>
          <w:rFonts w:ascii="Arial" w:hAnsi="Arial" w:cs="Arial"/>
          <w:bCs/>
          <w:sz w:val="20"/>
          <w:szCs w:val="20"/>
          <w:shd w:val="clear" w:color="auto" w:fill="FFFFFF"/>
        </w:rPr>
        <w:t xml:space="preserve">: </w:t>
      </w:r>
      <w:r w:rsidRPr="00EA6B90">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EA6B90">
        <w:rPr>
          <w:rFonts w:ascii="Arial" w:hAnsi="Arial" w:cs="Arial"/>
          <w:sz w:val="20"/>
          <w:szCs w:val="20"/>
          <w:lang w:val="es-PE"/>
        </w:rPr>
        <w:t xml:space="preserve">I. </w:t>
      </w:r>
      <w:r w:rsidRPr="00EA6B90">
        <w:rPr>
          <w:rFonts w:ascii="Arial" w:hAnsi="Arial" w:cs="Arial"/>
          <w:sz w:val="20"/>
          <w:szCs w:val="20"/>
        </w:rPr>
        <w:t xml:space="preserve">Mediante correo electrónico de fecha 27 de noviembre del corriente año, enviado por la Ingeniera Celia Monge, Empleada de la sociedad </w:t>
      </w:r>
      <w:r w:rsidRPr="00EA6B90">
        <w:rPr>
          <w:rFonts w:ascii="Arial" w:hAnsi="Arial" w:cs="Arial"/>
          <w:sz w:val="20"/>
          <w:szCs w:val="20"/>
          <w:lang w:val="es-ES"/>
        </w:rPr>
        <w:t xml:space="preserve">Artificial Intelligence Structures, S.A., Sucursal El Salvador, antes (INYPSA); </w:t>
      </w:r>
      <w:r w:rsidRPr="00EA6B90">
        <w:rPr>
          <w:rFonts w:ascii="Arial" w:hAnsi="Arial" w:cs="Arial"/>
          <w:bCs/>
          <w:sz w:val="20"/>
          <w:szCs w:val="20"/>
          <w:lang w:val="es-ES"/>
        </w:rPr>
        <w:t xml:space="preserve">sociedad que se encuentra realizando el </w:t>
      </w:r>
      <w:r w:rsidRPr="00EA6B90">
        <w:rPr>
          <w:rFonts w:ascii="Arial" w:hAnsi="Arial" w:cs="Arial"/>
          <w:sz w:val="20"/>
          <w:szCs w:val="20"/>
        </w:rPr>
        <w:t xml:space="preserve">Proyecto </w:t>
      </w:r>
      <w:r w:rsidRPr="00EA6B90">
        <w:rPr>
          <w:rFonts w:ascii="Arial" w:hAnsi="Arial" w:cs="Arial"/>
          <w:sz w:val="20"/>
          <w:szCs w:val="20"/>
          <w:lang w:val="es-ES_tradnl"/>
        </w:rPr>
        <w:t xml:space="preserve">“NUEVA PLANTA DE TRATAMIENTO, AMPLIACIÓN Y MEJORAMIENTO DEL SISTEMA DE ALCANTARILLADO DEL MUNICIPIO DE NEJAPA, DEPARTAMENTO DE SAN SALVADOR", ubicado en el Caserío El Junquillo, Calle a Mapilapa, jurisdicción de Nejapa, </w:t>
      </w:r>
      <w:r w:rsidRPr="00EA6B90">
        <w:rPr>
          <w:rFonts w:ascii="Arial" w:hAnsi="Arial" w:cs="Arial"/>
          <w:sz w:val="20"/>
          <w:szCs w:val="20"/>
        </w:rPr>
        <w:t xml:space="preserve">remite descripción técnica para la Constitución de servidumbre de la calle en la que se instalaran los postes del servicio de tendido eléctrico que conduce a la planta de tratamiento de aguas residuales. </w:t>
      </w:r>
      <w:r w:rsidRPr="00EA6B90">
        <w:rPr>
          <w:rFonts w:ascii="Arial" w:hAnsi="Arial" w:cs="Arial"/>
          <w:sz w:val="20"/>
          <w:szCs w:val="20"/>
          <w:u w:val="single"/>
        </w:rPr>
        <w:t>II.</w:t>
      </w:r>
      <w:r w:rsidRPr="00EA6B90">
        <w:rPr>
          <w:rFonts w:ascii="Arial" w:hAnsi="Arial" w:cs="Arial"/>
          <w:bCs/>
          <w:sz w:val="20"/>
          <w:szCs w:val="20"/>
        </w:rPr>
        <w:t xml:space="preserve"> Que mediante Acta MIL SESENTA Y CINCO, con fecha lunes 16 de noviembre del corriente año, Punto número OCHO, el Concejo de administración de a Asociación Cooperativa de Producción Agropecuaria El Ángel, responsabilidad Limitada, que puede abreviarse A.C.P.A. EL ANGEL R.L., AUTORIZO lo siguiente: “La constitución de derecho de servidumbre de la calle en la que se instalaran los postes del servicio eléctrico que conduce a planta de tratamiento de aguas residuales, a favor de la ALCALDIA MUNICIPAL DEL MUNICIPIO DE NEJAPA, DEPARTAMENTO DE SAN SAL,VADOR, ya que en este municipio se ejecuta el proyecto denominado </w:t>
      </w:r>
      <w:r w:rsidRPr="00EA6B90">
        <w:rPr>
          <w:rFonts w:ascii="Arial" w:hAnsi="Arial" w:cs="Arial"/>
          <w:sz w:val="20"/>
          <w:szCs w:val="20"/>
        </w:rPr>
        <w:t>“DISEÑO Y CONSTRUCCION DE LA PLANTA DE TRATAMIENTO DE AGUAS RESIDUALES EN EL AREA URBANA E INDUSTRIAL DEL MUNICIPIO DE NEJAPA, DEPARTAMENTO DE SAN SALVADOR, REF. FOM. II-CB-UNO OCHO DOS SIETE/ DOS MIL DIECIOCHO</w:t>
      </w:r>
      <w:r w:rsidRPr="00EA6B90">
        <w:rPr>
          <w:rFonts w:ascii="Arial" w:hAnsi="Arial" w:cs="Arial"/>
          <w:bCs/>
          <w:sz w:val="20"/>
          <w:szCs w:val="20"/>
        </w:rPr>
        <w:t xml:space="preserve">”, se le autoriza para que la Alcaldía Municipal de Nejapa, realice cualquier tipo de trámite administrativo ante cualquier institución de gobierno o ente privado para realizar los trabajos de construcción de servidumbre de tránsito en terrenos propiedad de la cooperativa, cuyo descripción técnica es la siguiente terreno rural; propiedad de ASOCIACION COOPERATIVA DE PRODUCCION AGROPECUARIA EL ANGEL DE R.L., ubicado CASERIO EL JUNQUILLO, HACIENDA MAPILAPA, MUNICIPIO DE NEJAPA, DEPARTAMENTO DE SAN SALVADOR, con una extensión superficial de MIL CUATROCIENTOS CUARENTA Y DOS PUNTO DOSCIENTOS OCHENTA Y DOS METROS CUADRADOS. La presente descripción se inicia partiendo sobre el eje principal de la calle que conduce a Mapilapa con el P.I. de la servidumbre que conduce a la planta de tratamiento del Municipio de Nejapa, con coordenadas geodésicas Lambert X= cuatro siete cinco cinco cinco nueve punto cuatro ocho cinco y Y= tres cero cero cinco uno siete punto dos cero  ocho, luego con una distancia de ocho metros con nueve milésimas y una deflexión negativa de treinta y tres grados cincuenta y ocho minutos y treinta y tres punto ochenta y cuatro segundos llegamos al vértice número </w:t>
      </w:r>
      <w:r w:rsidRPr="00EA6B90">
        <w:rPr>
          <w:rFonts w:ascii="Arial" w:hAnsi="Arial" w:cs="Arial"/>
          <w:sz w:val="20"/>
          <w:szCs w:val="20"/>
        </w:rPr>
        <w:t>UNO</w:t>
      </w:r>
      <w:r w:rsidRPr="00EA6B90">
        <w:rPr>
          <w:rFonts w:ascii="Arial" w:hAnsi="Arial" w:cs="Arial"/>
          <w:bCs/>
          <w:sz w:val="20"/>
          <w:szCs w:val="20"/>
        </w:rPr>
        <w:t xml:space="preserve"> donde damos por iniciada la presente descripción técnica: </w:t>
      </w:r>
      <w:r w:rsidRPr="00EA6B90">
        <w:rPr>
          <w:rFonts w:ascii="Arial" w:hAnsi="Arial" w:cs="Arial"/>
          <w:sz w:val="20"/>
          <w:szCs w:val="20"/>
        </w:rPr>
        <w:t xml:space="preserve">Descripción técnica de servidumbre que conduce a la planta de tratamiento del Municipio de Nejapa; propiedad de ASOCIACIÓN COOPERATIVA DE PRODUCCIÓN AGROPECUARIA EL ÁNGEL de R.L, ubicado EL CASERÍO EL JUNQUILLO, HACIENDA MAPILAPA, MUNICIPIO DE NEJAPA, DEPARTAMENTO DE SAN SALVADOR, con una extensión superficial de SETECIENTOS SIETE PUNTO CERO CUATROCIENTOS OCHENTA Y CINCO METROS CUADRADOS. La presente descripción se inicia partiendo sobre el eje principal de la calle que conduce a Mapilapa con el P.I. de la servidumbre que conduce a la planta de tratamiento del Municipio de Nejapa, con coordenadas geodésicas Lambert X = 475562.773 y Y = 300522.167, luego con una distancia de nueve metros con trescientos noventa y dos milésimas y una deflexión positiva de veintiséis grados un minuto y un segundo llegamos al vértice número CUATRO donde se damos por iniciada la presente descripción técnica: </w:t>
      </w:r>
      <w:r w:rsidRPr="00EA6B90">
        <w:rPr>
          <w:rFonts w:ascii="Arial" w:hAnsi="Arial" w:cs="Arial"/>
          <w:sz w:val="20"/>
          <w:szCs w:val="20"/>
          <w:u w:val="single"/>
        </w:rPr>
        <w:t>AL NORTE:</w:t>
      </w:r>
      <w:r w:rsidRPr="00EA6B90">
        <w:rPr>
          <w:rFonts w:ascii="Arial" w:hAnsi="Arial" w:cs="Arial"/>
          <w:sz w:val="20"/>
          <w:szCs w:val="20"/>
        </w:rPr>
        <w:t xml:space="preserve"> Comprende siete tramos de la siguiente manera EL PRIMERO: De 29 a 31 con una distancia de tres metros con trescientos treinta y un milésimas y un rumbo Norte sesenta y un grados, dieciocho minutos y catorce punto noventa y un segundos al Oeste, EL SEGUNDO: De 31 a 33 con una distancia de tres metros con trescientos treinta y cuatro milésimas y un rumbo Norte siete grados, veintisiete minutos y un punto cincuenta segundos al Este, EL TERCERO: De 33 a 34 con una distancia de dos metros con novecientos noventa y dos milésimas y un rumbo Norte ocho grados, siete minutos y treinta y dos punto setenta y cuatro segundos al Este, EL CUARTO: De 34 a 35 con una distancia de un metros con setecientos setenta milésimas y un rumbo Norte siete grados, once minutos y cincuenta y tres punto dieciocho segundos al Oeste, EL QUINTO : De 35 a 36 con una distancia de dos metros con doscientos diecinueve milésimas y un rumbo Norte sesenta y seis grados, cincuenta y dos minutos y veintiséis punto treinta y nueve segundos al Oeste, EL SEXTO: De 36 a 37 con una distancia de dos metros con setecientos cuarenta y dos milésimas y un rumbo Sur ochenta y nueve grados, diecinueve minutos y cero punto cincuenta y ocho segundos al Oeste, EL SEPTIMO: De 37 a 38 con una distancia de tres metros con trescientos sesenta y siete milésimas y un rumbo Sur setenta y un grados, cincuenta y nueve minutos y treinta y nueve punto cuatro segundos al Oeste. </w:t>
      </w:r>
      <w:r w:rsidRPr="00EA6B90">
        <w:rPr>
          <w:rFonts w:ascii="Arial" w:hAnsi="Arial" w:cs="Arial"/>
          <w:sz w:val="20"/>
          <w:szCs w:val="20"/>
          <w:u w:val="single"/>
        </w:rPr>
        <w:t>LADO PONIENTE:</w:t>
      </w:r>
      <w:r w:rsidRPr="00EA6B90">
        <w:rPr>
          <w:rFonts w:ascii="Arial" w:hAnsi="Arial" w:cs="Arial"/>
          <w:sz w:val="20"/>
          <w:szCs w:val="20"/>
        </w:rPr>
        <w:t xml:space="preserve"> Comprende treinta y cinco tramos de la siguiente manera , EL PRIMERO: De 38 a 39 con una distancia de un metros con ciento setenta y cuatro milésimas y un rumbo Sur dieciocho grados, treinta y tres minutos y diecinueve punto veintiocho segundos al Este, EL SEGUNDO: De 39 a 40 con una distancia de tres metros con doscientos ochenta y dos milésimas y un rumbo Norte setenta y cuatro grados, cincuenta y cuatro minutos y treinta y cinco punto veinticinco segundos al Este, EL TERCERO: De 40 a 41 con una distancia de dos metros con trescientos doce milésimas y un rumbo Norte ochenta y cinco grados, cincuenta minutos y veintiocho punto cero segundos al Este, EL CUARTO: De 41 a 42 con una distancia de un metros con veintitrés milésimas y un rumbo Sur sesenta y ocho grados, veintidós minutos y cuarenta y cinco punto cuarenta y seis segundos al Este, EL QUINTO: De 42 a 43 con una distancia de un metros con cuatrocientos siete milésimas y un rumbo Sur ocho grados, dieciocho minutos y cuarenta y seis punto seis segundos al Este, EL SEXTO: De 43 a 44 con una distancia de un metros con ochocientos setenta y nueve milésimas y un rumbo Sur catorce grados, cuarenta y cinco minutos y veinticinco punto cuarenta y tres segundos al Oeste, EL SEPTIMO: De 44 a 45 con una distancia de tres metros con novecientos veintisiete milésimas y un rumbo Sur seis grados, nueve minutos y cincuenta y siete punto once segundos al Oeste, EL OCTAVO: De 45 a 46 con una distancia de ocho metros con trescientos noventa y dos milésimas y un rumbo Sur trece grados, cincuenta y cinco minutos y treinta y cinco punto treinta segundos al Oeste, EL NOVENO: De 46 a 47 con una distancia de cero metros con ochocientos once milésimas y un rumbo Sur trece grados, cincuenta y cinco minutos y treinta y cinco punto treinta segundos al Oeste, EL DECIMO: De 47 a 48 con una distancia de dos metros con setecientos noventa y cuatro milésimas y un rumbo Sur veintidós grados, cuarenta minutos y diez punto ochenta y siete segundos al Oeste, EL DECIMO PRIMERO: De 48 a 49 con una distancia de ocho metros con ciento treinta y dos milésimas y un rumbo Sur dieciocho grados, cuarenta y tres minutos y treinta punto diecinueve segundos al Oeste, EL DECIMO SEGUNDO: De 49 a 50 con una distancia de cuatro metros con treinta y seis milésimas y un rumbo Sur veintiséis grados, once minutos y treinta y cinco punto treinta y seis segundos al Oeste, EL DECIMO TERCERO: De 50 a 51 con una distancia de nueve metros con trescientos noventa y un milésimas y un rumbo Sur once grados, once minutos y cincuenta y cuatro punto cuarenta y dos segundos al Oeste, EL DECIMO CUARTO: De 51 a 52 con una distancia de cuatro metros con setecientos sesenta y ocho milésimas y un rumbo Sur diecinueve grados, veinticuatro minutos y veinte punto seis segundos al Oeste,  EL DECIMO QUINTO: De 52 a 53 con una distancia de seis metros con quinientos cuarenta y seis milésimas y un rumbo Sur catorce grados, treinta y siete minutos y cuarenta y cuatro punto ochenta y cinco segundos al Oeste, EL DECIMO SEXTO: De 53 a 54 con una distancia de cero metros con cuatrocientos sesenta y cuatro milésimas y un rumbo Sur catorce grados, treinta y siete minutos y cuarenta y cuatro punto ochenta y cinco segundos al Oeste, EL DECIMO SEPTIMO: De 54 a 55 con una distancia de cero metros con novecientos cincuenta y dos milésimas y un rumbo Sur once grados, seis minutos y dieciséis punto cincuenta y ocho segundos al Oeste, EL DECIMO OCTAVO: De 55 a 56 con una distancia de cinco metros con quinientos sesenta y un milésimas y un rumbo Sur cero grados, treinta y cuatro minutos y diecinueve punto noventa segundos al Este, EL DECIMO NOVENO : De 56 a 57 con una distancia de dos metros con trescientos cuarenta y dos milésimas y un rumbo Sur setenta y seis grados, treinta y ocho minutos y catorce punto sesenta y un segundos al Este, EL VIGÉSIMO: De 57 a 58 con una distancia de cinco metros con setecientos ochenta y un milésimas y un rumbo Sur sesenta y nueve grados, cincuenta y seis minutos y treinta y nueve punto veintiocho segundos al Este, EL VIGÉSIMO PRIMERO: De 58 a 59 con una distancia de cinco metros con novecientos ochenta y dos milésimas y un rumbo Sur sesenta y siete grados, quince minutos y cincuenta y seis punto veintiséis segundos al Este, EL VIGÉSIMO SEGUNDO: De 59 a 60 con una distancia de dos metros con setecientos cuarenta y nueve milésimas y un rumbo Sur sesenta y ocho grados, ocho minutos y treinta punto ochenta y cinco segundos al Este, EL VIGÉSIMO TERCERO: De 60 a 61 con una distancia de dos metros con ciento veintiséis milésimas y un rumbo Sur cincuenta y nueve grados, nueve minutos y veintiocho punto catorce segundos al Este, EL VIGÉSIMO CUARTO: De 61 a 62 con una distancia de seis metros con trescientos veintiún milésimas y un rumbo Sur cuarenta y ocho grados, cincuenta y dos minutos y cuarenta y un punto veintiún segundos al Este, EL VIGÉSIMO QUINTO: De 62 a 63 con una distancia de siete metros con veintiséis milésimas y un rumbo Sur treinta y siete grados, seis minutos y cincuenta y nueve punto noventa y cuatro segundos al Este, EL VIGÉSIMO SEXTO: De 63 a 64 con una distancia de cinco metros con setecientos sesenta y un milésimas y un rumbo Sur treinta y dos grados, veintiséis minutos y cincuenta y un punto dieciocho segundos al Este, EL VIGÉSIMO SEPTIMO: De 64 a 65 con una distancia de cinco metros con novecientos cincuenta y tres milésimas y un rumbo Sur trece grados, cinco minutos y tres punto veintisiete segundos al Este, EL VIGÉSIMO OCTAVO : De 65 a 66 con una distancia de dos metros con trescientos ocho milésimas y un rumbo Sur once grados, treinta y cuatro minutos y cuarenta y cinco punto cincuenta y un segundos al Oeste, EL VIGÉSIMO NOVENO: De 66 a 67 con una distancia de dos metros con ciento nueve milésimas y un rumbo Sur treinta y dos grados, seis minutos y cuarenta y cinco punto noventa y ocho segundos al Oeste, EL TRIGÉSIMO: De 67 a 68 con una distancia de cuatro metros con doscientos cincuenta y tres milésimas y un rumbo Sur cuarenta y nueve grados, dieciocho minutos y dieciocho punto dos segundos al Oeste, EL TRIGÉSIMO PRIMERO:  De 68 a 69 con una distancia de ocho metros con cuatrocientos setenta y tres milésimas y un rumbo Sur cincuenta y tres grados, veintiocho minutos y cuatro punto treinta y tres segundos al Oeste, EL TRIGÉSIMO SEGUNDO: De 69 a 70 con una distancia de doce metros con catorce milésimas y un rumbo Sur cuarenta y cuatro grados, cuatro minutos y treinta punto cuarenta y dos segundos al Oeste, EL TRIGÉSIMO TERCERO: De 70 a 71 con una distancia de cero metros con novecientos cincuenta milésimas y un rumbo Sur cuarenta y siete grados, cincuenta y dos minutos y veinticinco punto diecinueve segundos al Oeste, EL TRIGÉSIMO CUARTO:  De 71 a 72 con una distancia de seis metros con quinientos setenta y dos milésimas y un rumbo Sur veintitrés grados, cinco minutos y diecisiete punto setenta y tres segundos al Oeste, EL TRIGÉSIMO QUINTO: De 72 a 73 con una distancia de treinta y siete metros con seiscientos treinta y nueve milésimas y un rumbo Sur diecisiete grados, cuatro minutos y dieciséis punto cuarenta y cuatro segundos al Oeste, lindando con terrenos propiedad de Asociación Cooperativa de la reforma Agraria El Ángel de responsabilidad limitada. </w:t>
      </w:r>
      <w:r w:rsidRPr="00EA6B90">
        <w:rPr>
          <w:rFonts w:ascii="Arial" w:hAnsi="Arial" w:cs="Arial"/>
          <w:sz w:val="20"/>
          <w:szCs w:val="20"/>
          <w:u w:val="single"/>
        </w:rPr>
        <w:t>LADO SUR:</w:t>
      </w:r>
      <w:r w:rsidRPr="00EA6B90">
        <w:rPr>
          <w:rFonts w:ascii="Arial" w:hAnsi="Arial" w:cs="Arial"/>
          <w:sz w:val="20"/>
          <w:szCs w:val="20"/>
        </w:rPr>
        <w:t xml:space="preserve"> Comprende un tramo de 73 a 1 con una distancia de cuatro metros con seiscientos una milésima y un rumbo Sur setenta y nueve grados, veintidós minutos y cincuenta y siete punto treinta y nueve segundos al Este. </w:t>
      </w:r>
      <w:r w:rsidRPr="00EA6B90">
        <w:rPr>
          <w:rFonts w:ascii="Arial" w:hAnsi="Arial" w:cs="Arial"/>
          <w:sz w:val="20"/>
          <w:szCs w:val="20"/>
          <w:u w:val="single"/>
        </w:rPr>
        <w:t>LADO ORIENTE:</w:t>
      </w:r>
      <w:r w:rsidRPr="00EA6B90">
        <w:rPr>
          <w:rFonts w:ascii="Arial" w:hAnsi="Arial" w:cs="Arial"/>
          <w:sz w:val="20"/>
          <w:szCs w:val="20"/>
        </w:rPr>
        <w:t xml:space="preserve"> Comprende veintiocho tramos de la siguiente manera EL PRIMERO: De 1 a 2 con una distancia de trece metros con trescientos cuarenta y dos milésimas y un rumbo Norte dieciocho grados, cuarenta y dos minutos y cuatro punto noventa y nueve segundos al Este, EL SEGUNDO: De 2 a 3 con una distancia de quince metros con novecientos ochenta y seis milésimas y un rumbo Norte trece grados, cincuenta y tres minutos y dieciséis punto noventa y dos segundos al Este, EL TERCERO: De 3 a 4 con una distancia de siete metros con novecientos ochenta y siete milésimas y un rumbo Norte quince grados, diez minutos y cero punto veintidós segundos al Este, EL CUARTO: De 4 a 5 con una distancia de seis metros con ciento veintidós milésimas y un rumbo Norte veintiún grados, veintitrés minutos y tres punto cuarenta y nueve segundos al Este, EL QUINTO: De 5 a 6 con una distancia de seis metros con ciento treinta y tres milésimas y un rumbo Norte treinta y cuatro grados, treinta minutos y quince punto veintisiete segundos al Este, EL SEXTO: De 6 a 7 con una distancia de cuatro metros con trescientos sesenta y cuatro milésimas y un rumbo Norte sesenta y siete grados, quince minutos y tres punto nueve segundos al Este, EL SÉPTIMO: De 7 a 8 con una distancia de cinco metros con setecientos un milésimas y un rumbo Norte cincuenta y seis grados, doce minutos y ocho punto cuarenta y cuatro segundos al Este, EL OCTAVO: De 8 a 9 con una distancia de siete metros con ciento noventa y seis milésimas y un rumbo Norte cuarenta y siete grados, cuarenta y nueve minutos y veintiséis punto cuarenta segundos al Este, EL NOVENO: De 9 a 10 con una distancia de cuatro metros con setecientos cinco milésimas y un rumbo Norte treinta y seis grados, veinticinco minutos y seis punto noventa segundos al Este EL DÉCIMO De 10 a 11 con una distancia de dos metros con quinientos noventa milésimas y un rumbo Norte veinticinco grados,  treinta y ocho minutos y cincuenta y seis punto sesenta y siete segundos al Este, EL DÉCIMO PRIMERO: De 11 a 12 con una distancia de dos metros con seiscientos seis milésimas y un rumbo Norte cero grados, treinta minutos y treinta y nueve punto cuarenta y siete segundos al Oeste, EL DÉCIMO SEGUNDO: De 12 a 13 con una distancia de cinco metros con noventa y ocho milésimas y un rumbo Norte veinte grados, cincuenta minutos y cuarenta punto doce segundos al Oeste, EL DÉCIMO TERCERO: De 13 a 14 con una distancia de siete metros con catorce milésimas y un rumbo Norte veinticinco grados, cuarenta y nueve minutos y treinta y dos punto treinta y cinco segundos al Oeste, EL DÉCIMO CUARTO: De 14 a 15 con una distancia de siete metros con ochocientos setenta y siete milésimas y un rumbo Norte treinta y tres grados, treinta y dos minutos y cuarenta y dos punto setenta y nueve segundos al Oeste, EL DÉCIMO QUINTO: De 15 a 16 con una distancia de seis metros con novecientos setenta y cuatro milésimas y un rumbo Norte cuarenta y un grados, cuarenta y seis minutos y doce punto veintisiete segundos al Oeste, EL DÉCIMO SEXTO: De 16 a 17 con una distancia de un metros con doscientos nueve milésimas y un rumbo Norte cuarenta y un grados, cuarenta y seis minutos y doce punto veintisiete segundos al Oeste, EL DÉCIMO SÉPTIMO: De 17 a 18 con una distancia de un metros con ochocientos cincuenta milésimas y un rumbo Norte setenta grados, cuarenta y seis minutos y veintidós punto seis segundos al Oeste, EL DÉCIMO OCTAVO: De 18 a 19 con una distancia de quince metros con doscientos veintisiete milésimas y un rumbo Norte sesenta y seis grados, cinco minutos y cincuenta y cuatro punto un segundos al Oeste, EL DÉCIMO NOVENO: De 19 a 20 con una distancia de un metros con ciento cuarenta y tres milésimas y un rumbo Norte cincuenta y seis grados, cuarenta y cuatro minutos y dieciocho punto noventa y cuatro segundos al Oeste, EL VIGÉSIMO: De 20 a 21 con una distancia de un metros con doscientos trece milésimas y un rumbo Norte dos grados, veintisiete minutos y cuarenta y seis punto ochenta y siete segundos al Oeste, EL VIGÉSIMO PRIMERO: De 21 a 22 con una distancia de seis metros con doscientos cuarenta y seis milésimas y un rumbo Norte diez grados, diez minutos y cuarenta y ocho punto dieciséis segundos al Este, EL VIGÉSIMO SEGUNDO: De 22 a 23 con una distancia de cuatro metros con ochocientos diez milésimas y un rumbo Norte veinte grados, dieciséis minutos y siete punto sesenta y nueve segundos al Este, EL VIGÉSIMO TERCERO: De 23 a 24 con una distancia de trece metros con ciento setenta y nueve milésimas y un rumbo Norte dieciséis grados, veinticuatro minutos y veintiocho punto sesenta y tres segundos al Este, EL VIGÉSIMO CUARTO: De 24 a 25 con una distancia de cuatro metros con sesenta y cuatro milésimas y un rumbo Norte diecisiete grados, cuarenta y tres minutos y cincuenta y siete punto cuarenta y siete segundos al Este, EL VIGÉSIMO QUINTO: De 25 a 26 con una distancia de dos metros con setecientos ochenta y tres milésimas y un rumbo Norte diecisiete grados, cuarenta y tres minutos y cincuenta y siete punto cuarenta y siete segundos al Este, EL VIGÉSIMO SEXTO: De 26 a 27 con una distancia de tres metros con ochocientos veintiún milésimas y un rumbo Norte diecisiete grados, cuarenta y tres minutos y cincuenta y siete punto cuarenta y siete segundos al Este, EL VIGÉSIMO SÉPTIMO: De 27 a 28 con una distancia de cuatro metros con noventa milésimas y un rumbo Norte dieciocho grados, cincuenta y un minutos y veinticuatro punto seis segundos al Este, EL VIGÉSIMO OCTAVO: De 28 a 29 con una distancia de cinco metros con ciento cuarenta y cinco milésimas y un rumbo Norte veinticinco grados, treinta y cuatro minutos y cuarenta punto cincuenta segundos al Este, lindando con terrenos propiedad de Asociación Cooperativa de la reforma Agraria El Ángel de responsabilidad limitada. </w:t>
      </w:r>
      <w:r w:rsidRPr="00EA6B90">
        <w:rPr>
          <w:rFonts w:ascii="Arial" w:hAnsi="Arial" w:cs="Arial"/>
          <w:sz w:val="20"/>
          <w:szCs w:val="20"/>
          <w:shd w:val="clear" w:color="auto" w:fill="FFFFFF"/>
        </w:rPr>
        <w:t xml:space="preserve">Por lo cual se </w:t>
      </w:r>
      <w:r w:rsidRPr="00EA6B90">
        <w:rPr>
          <w:rFonts w:ascii="Arial" w:hAnsi="Arial" w:cs="Arial"/>
          <w:bCs/>
          <w:sz w:val="20"/>
          <w:szCs w:val="20"/>
          <w:shd w:val="clear" w:color="auto" w:fill="FFFFFF"/>
        </w:rPr>
        <w:t>ACUERDA:</w:t>
      </w:r>
      <w:r w:rsidRPr="00EA6B90">
        <w:rPr>
          <w:rFonts w:ascii="Arial" w:hAnsi="Arial" w:cs="Arial"/>
          <w:sz w:val="20"/>
          <w:szCs w:val="20"/>
          <w:shd w:val="clear" w:color="auto" w:fill="FFFFFF"/>
        </w:rPr>
        <w:t xml:space="preserve"> Autorizar al señor Carlos Antonio Cerrito Catedral, para que en su calidad de presidente y Representante Legal de la Asociación Cooperativa de Producción Agropecuaria El Ángel de R.L., comparezca ante notario, a firmar Escritura o figura jurídica que se estime conveniente para el cumplimiento de su cometido con la descripción técnica antes mencionada.” </w:t>
      </w:r>
      <w:r w:rsidRPr="00EA6B90">
        <w:rPr>
          <w:rFonts w:ascii="Arial" w:hAnsi="Arial" w:cs="Arial"/>
          <w:bCs/>
          <w:sz w:val="20"/>
          <w:szCs w:val="20"/>
          <w:u w:val="single"/>
          <w:shd w:val="clear" w:color="auto" w:fill="FFFFFF"/>
        </w:rPr>
        <w:t>III.</w:t>
      </w:r>
      <w:r w:rsidRPr="00EA6B90">
        <w:rPr>
          <w:rFonts w:ascii="Arial" w:hAnsi="Arial" w:cs="Arial"/>
          <w:bCs/>
          <w:sz w:val="20"/>
          <w:szCs w:val="20"/>
          <w:shd w:val="clear" w:color="auto" w:fill="FFFFFF"/>
        </w:rPr>
        <w:t xml:space="preserve"> </w:t>
      </w:r>
      <w:r w:rsidRPr="00EA6B90">
        <w:rPr>
          <w:rFonts w:ascii="Arial" w:hAnsi="Arial" w:cs="Arial"/>
          <w:sz w:val="20"/>
          <w:szCs w:val="20"/>
          <w:shd w:val="clear" w:color="auto" w:fill="FFFFFF"/>
        </w:rPr>
        <w:t xml:space="preserve">Que mediante memorándum de fecha 07 de diciembre del corriente año, enviado por el arquitecto Luis Arturo Rivera Alemán, Encargado del Ordenamiento y Desarrollo Territorial de esta municipalidad, remite, en resumen, el siguiente informe: </w:t>
      </w:r>
      <w:r w:rsidRPr="00EA6B90">
        <w:rPr>
          <w:rFonts w:ascii="Arial" w:hAnsi="Arial" w:cs="Arial"/>
          <w:sz w:val="20"/>
          <w:szCs w:val="20"/>
        </w:rPr>
        <w:t>“Dándole seguimiento al proceso de Escrituración y Registro de la Servidumbre Eléctrica y según documentación que presenta ANEXA referente al acta MIL SESENTA Y CINCO de fecha lunes 16/11/2020 de la Asociación Cooperativa de Producción Agropecuaria, ACPA “EL ANGEL DE RL”, cuyo punto numero 8 literalmente dice: “EL CONSEJO DE ADMINISTRACION AUTORIZA: la constitución de derecho de servidumbre… CONCLUSIONES</w:t>
      </w:r>
      <w:r w:rsidRPr="00EA6B90">
        <w:rPr>
          <w:rFonts w:ascii="Arial" w:hAnsi="Arial" w:cs="Arial"/>
          <w:bCs/>
          <w:kern w:val="32"/>
          <w:sz w:val="20"/>
          <w:szCs w:val="20"/>
        </w:rPr>
        <w:t xml:space="preserve"> y RECOMENDACIONES: </w:t>
      </w:r>
      <w:r w:rsidRPr="00EA6B90">
        <w:rPr>
          <w:rFonts w:ascii="Arial" w:hAnsi="Arial" w:cs="Arial"/>
          <w:sz w:val="20"/>
          <w:szCs w:val="20"/>
        </w:rPr>
        <w:t xml:space="preserve">La oficina de Ordenamiento y Desarrollo Territorial (ODT) como parte técnica de La Unidad de Administración Tributaria Municipal-UATM Recomienda al honorable Concejo Municipal: 1. NO SE VE EN EL PLANO: Las Coordenadas Geodésicas Lambert del MOJON 1 son: X= 475,203.3286, Y= 299,896.5002 la cual falta UNIR  en el plano el punto de partida del eje principal de la calle que conduce a Mapilapa con el PI de la servidumbre que conduce a la Planta de Tratamiento del Municipio de Nejapa, con Coordenadas Geodésicas Lambert X= 475,562.773, Y= 300,522.167, con una distancia de nueve metros con trescientos noventa y dos milésimas y una deflexión positiva de veintiséis grados un minuto y un segundo llegamos al vértice número CUATRO donde se damos por iniciada la presente Descripción Técnica. 2. Por lo demás al revisar la información presentada por la Sociedad Artificial Intelligence Structures, SA, Sucursal El Salvador, (INYPSA) es coherente con el plano adjunto, por lo que se APRUEBA. 3. Por lo que se puede admitir la presente DT para seguir con el trámite del proceso de Escrituración y Registro de la Servidumbre Eléctrica a favor de la Municipalidad en el inmueble de la Planta de Tratamiento de Aguas Residuales de Nejapa. </w:t>
      </w:r>
      <w:r w:rsidRPr="00EA6B90">
        <w:rPr>
          <w:rFonts w:ascii="Arial" w:hAnsi="Arial" w:cs="Arial"/>
          <w:bCs/>
          <w:kern w:val="32"/>
          <w:sz w:val="20"/>
          <w:szCs w:val="20"/>
        </w:rPr>
        <w:t xml:space="preserve">REQUERIMIENTOS. </w:t>
      </w:r>
      <w:r w:rsidRPr="00EA6B90">
        <w:rPr>
          <w:rFonts w:ascii="Arial" w:hAnsi="Arial" w:cs="Arial"/>
          <w:sz w:val="20"/>
          <w:szCs w:val="20"/>
        </w:rPr>
        <w:t xml:space="preserve">Como parte del seguimiento INYPSA hoy Artificial Intelligence Structures, SA Sucursal El Salvador Deberá: 1. Cuando de inicio las obras de instalación del tendido eléctrico y se tenga que cortar algún árbol se le solicita a la empresa tramitar el permiso de tala, según la </w:t>
      </w:r>
      <w:r w:rsidRPr="00EA6B90">
        <w:rPr>
          <w:rFonts w:ascii="Arial" w:hAnsi="Arial" w:cs="Arial"/>
          <w:color w:val="000000"/>
          <w:sz w:val="20"/>
          <w:szCs w:val="20"/>
        </w:rPr>
        <w:t xml:space="preserve">Ordenanza Municipal Reguladora de la Siembra, Tala y Poda en Las Zonas Urbanas del Municipio de Nejapa. </w:t>
      </w:r>
      <w:r w:rsidRPr="00EA6B90">
        <w:rPr>
          <w:rFonts w:ascii="Arial" w:hAnsi="Arial" w:cs="Arial"/>
          <w:sz w:val="20"/>
          <w:szCs w:val="20"/>
        </w:rPr>
        <w:t xml:space="preserve">Artículo 14, deberá contar con la autorización de tala o poda emitida por la Unidad Ambiental Municipal. 2. Informar a esta municipalidad una vez cada quince días, del estado en que se encuentren sus trámites en otras instituciones, (OPAMSS, CAESS, ANDA, MARN, etc.) así como de cualquier otra referente al proyecto objeto del presente dictamen y deberá permitir inspecciones para corroborar que cumplan con lo dispuesto en los proyectos objeto de la presente opinión. </w:t>
      </w:r>
      <w:r w:rsidRPr="00EA6B90">
        <w:rPr>
          <w:rFonts w:ascii="Arial" w:hAnsi="Arial" w:cs="Arial"/>
          <w:b/>
          <w:bCs/>
          <w:sz w:val="20"/>
          <w:szCs w:val="20"/>
          <w:u w:val="single"/>
          <w:lang w:val="es-ES_tradnl"/>
        </w:rPr>
        <w:t>IV</w:t>
      </w:r>
      <w:r w:rsidRPr="00EA6B90">
        <w:rPr>
          <w:rFonts w:ascii="Arial" w:hAnsi="Arial" w:cs="Arial"/>
          <w:b/>
          <w:bCs/>
          <w:sz w:val="20"/>
          <w:szCs w:val="20"/>
          <w:lang w:val="es-ES_tradnl"/>
        </w:rPr>
        <w:t xml:space="preserve">.- </w:t>
      </w:r>
      <w:r w:rsidRPr="00EA6B90">
        <w:rPr>
          <w:rFonts w:ascii="Arial" w:hAnsi="Arial" w:cs="Arial"/>
          <w:b/>
          <w:bCs/>
          <w:sz w:val="20"/>
          <w:szCs w:val="20"/>
          <w:u w:val="single"/>
          <w:lang w:val="es-ES_tradnl"/>
        </w:rPr>
        <w:t>Disposiciones Legales a Considerar y aplicables al presente caso.</w:t>
      </w:r>
      <w:r w:rsidRPr="00EA6B90">
        <w:rPr>
          <w:rFonts w:ascii="Arial" w:hAnsi="Arial" w:cs="Arial"/>
          <w:bCs/>
          <w:sz w:val="20"/>
          <w:szCs w:val="20"/>
          <w:lang w:val="es-ES_tradnl"/>
        </w:rPr>
        <w:t xml:space="preserve"> </w:t>
      </w:r>
      <w:r w:rsidRPr="00EA6B90">
        <w:rPr>
          <w:rFonts w:ascii="Arial" w:hAnsi="Arial" w:cs="Arial"/>
          <w:bCs/>
          <w:sz w:val="20"/>
          <w:szCs w:val="20"/>
        </w:rPr>
        <w:t xml:space="preserve">El articulo 30 numeral 8 del Código Municipal, establece que: </w:t>
      </w:r>
      <w:r w:rsidRPr="00EA6B90">
        <w:rPr>
          <w:rFonts w:ascii="Arial" w:hAnsi="Arial" w:cs="Arial"/>
          <w:bCs/>
          <w:i/>
          <w:sz w:val="20"/>
          <w:szCs w:val="20"/>
          <w:lang w:val="es-ES_tradnl"/>
        </w:rPr>
        <w:t>“Son facultades del Concejo: 8. Aprobar los contratos administrativos y de interés local cuya celebración convenga al municipio</w:t>
      </w:r>
      <w:r w:rsidRPr="00EA6B90">
        <w:rPr>
          <w:rFonts w:ascii="Arial" w:hAnsi="Arial" w:cs="Arial"/>
          <w:bCs/>
          <w:sz w:val="20"/>
          <w:szCs w:val="20"/>
          <w:lang w:val="es-ES_tradnl"/>
        </w:rPr>
        <w:t xml:space="preserve">.” </w:t>
      </w:r>
      <w:r w:rsidRPr="00EA6B90">
        <w:rPr>
          <w:rFonts w:ascii="Arial" w:hAnsi="Arial" w:cs="Arial"/>
          <w:bCs/>
          <w:sz w:val="20"/>
          <w:szCs w:val="20"/>
          <w:lang w:val="es-ES"/>
        </w:rPr>
        <w:t>El artículo 671 del Código Civil, establece que: “La tradición de un derecho de servidumbre se efectuará por escritura pública en que el tradente exprese constituirlo, y el adquirente aceptarlo.” El artículo 686 numeral 2° del Código Civil, establece que: “</w:t>
      </w:r>
      <w:r w:rsidRPr="00EA6B90">
        <w:rPr>
          <w:rFonts w:ascii="Arial" w:hAnsi="Arial" w:cs="Arial"/>
          <w:bCs/>
          <w:i/>
          <w:sz w:val="20"/>
          <w:szCs w:val="20"/>
          <w:lang w:val="es-ES"/>
        </w:rPr>
        <w:t>En el Registro de la Propiedad se inscribirán: 2º Los títulos o instrumentos en que se constituyan, transfieran, reconozcan, modifiquen o cancelen derechos de usufructo, herencia, uso, habitación o servidumbre sobre inmuebles</w:t>
      </w:r>
      <w:r w:rsidRPr="00EA6B90">
        <w:rPr>
          <w:rFonts w:ascii="Arial" w:hAnsi="Arial" w:cs="Arial"/>
          <w:bCs/>
          <w:sz w:val="20"/>
          <w:szCs w:val="20"/>
          <w:lang w:val="es-ES"/>
        </w:rPr>
        <w:t>. El artículo 822 del Código Civil, establece que: “</w:t>
      </w:r>
      <w:r w:rsidRPr="00EA6B90">
        <w:rPr>
          <w:rFonts w:ascii="Arial" w:hAnsi="Arial" w:cs="Arial"/>
          <w:bCs/>
          <w:i/>
          <w:sz w:val="20"/>
          <w:szCs w:val="20"/>
          <w:lang w:val="es-ES"/>
        </w:rPr>
        <w:t xml:space="preserve">Servidumbre predial o simplemente servidumbre, es un gravamen impuesto sobre un predio en utilidad de otro predio de distinto dueño.” Este Concejo Municipal, habiendo escuchado el informe presentado por el Licenciado Sandoval Miranda, informe técnico, y base legal citada, </w:t>
      </w:r>
      <w:r w:rsidRPr="00EA6B90">
        <w:rPr>
          <w:rFonts w:ascii="Arial" w:hAnsi="Arial" w:cs="Arial"/>
          <w:b/>
          <w:bCs/>
          <w:i/>
          <w:sz w:val="20"/>
          <w:szCs w:val="20"/>
          <w:lang w:val="es-ES"/>
        </w:rPr>
        <w:t>ACUERDA: a)</w:t>
      </w:r>
      <w:r w:rsidRPr="00EA6B90">
        <w:rPr>
          <w:rFonts w:ascii="Arial" w:hAnsi="Arial" w:cs="Arial"/>
          <w:bCs/>
          <w:i/>
          <w:sz w:val="20"/>
          <w:szCs w:val="20"/>
          <w:lang w:val="es-ES"/>
        </w:rPr>
        <w:t xml:space="preserve"> </w:t>
      </w:r>
      <w:r w:rsidRPr="00EA6B90">
        <w:rPr>
          <w:rFonts w:ascii="Arial" w:hAnsi="Arial" w:cs="Arial"/>
          <w:color w:val="201F1E"/>
          <w:sz w:val="20"/>
          <w:szCs w:val="20"/>
          <w:shd w:val="clear" w:color="auto" w:fill="FFFFFF"/>
          <w:lang w:val="es-ES"/>
        </w:rPr>
        <w:t xml:space="preserve">Aceptar la Servidumbre que ha sido autorizada por </w:t>
      </w:r>
      <w:r w:rsidRPr="00EA6B90">
        <w:rPr>
          <w:rFonts w:ascii="Arial" w:hAnsi="Arial" w:cs="Arial"/>
          <w:sz w:val="20"/>
          <w:szCs w:val="20"/>
          <w:lang w:val="es-ES"/>
        </w:rPr>
        <w:t xml:space="preserve">el Consejo de Administración de la Asociación Cooperativa de Producción Agropecuaria El Ángel, Responsabilidad Limitada, que puede abreviarse como A.C.P.A. EL ANGEL, R.L, mediante el punto número OCHO de Acta número MIL SESENTA Y CINCO de fecha 16 de noviembre del año 2020, </w:t>
      </w:r>
      <w:r w:rsidRPr="00EA6B90">
        <w:rPr>
          <w:rFonts w:ascii="Arial" w:hAnsi="Arial" w:cs="Arial"/>
          <w:spacing w:val="-3"/>
          <w:sz w:val="20"/>
          <w:szCs w:val="20"/>
          <w:lang w:val="es-ES"/>
        </w:rPr>
        <w:t xml:space="preserve">a favor de la </w:t>
      </w:r>
      <w:r w:rsidRPr="00EA6B90">
        <w:rPr>
          <w:rFonts w:ascii="Arial" w:hAnsi="Arial" w:cs="Arial"/>
          <w:caps/>
          <w:spacing w:val="-3"/>
          <w:sz w:val="20"/>
          <w:szCs w:val="20"/>
          <w:lang w:val="es-ES"/>
        </w:rPr>
        <w:t>Alcaldía Municipal de Nejapa</w:t>
      </w:r>
      <w:r w:rsidRPr="00EA6B90">
        <w:rPr>
          <w:rFonts w:ascii="Arial" w:hAnsi="Arial" w:cs="Arial"/>
          <w:spacing w:val="-3"/>
          <w:sz w:val="20"/>
          <w:szCs w:val="20"/>
          <w:lang w:val="es-ES"/>
        </w:rPr>
        <w:t xml:space="preserve"> o MUNICIPIO DE NEJAPA; </w:t>
      </w:r>
      <w:r w:rsidRPr="00EA6B90">
        <w:rPr>
          <w:rFonts w:ascii="Arial" w:hAnsi="Arial" w:cs="Arial"/>
          <w:b/>
          <w:spacing w:val="-3"/>
          <w:sz w:val="20"/>
          <w:szCs w:val="20"/>
          <w:lang w:val="es-ES"/>
        </w:rPr>
        <w:t>b)</w:t>
      </w:r>
      <w:r w:rsidRPr="00EA6B90">
        <w:rPr>
          <w:rFonts w:ascii="Arial" w:hAnsi="Arial" w:cs="Arial"/>
          <w:spacing w:val="-3"/>
          <w:sz w:val="20"/>
          <w:szCs w:val="20"/>
          <w:lang w:val="es-ES"/>
        </w:rPr>
        <w:t xml:space="preserve"> </w:t>
      </w:r>
      <w:r w:rsidRPr="00EA6B90">
        <w:rPr>
          <w:rFonts w:ascii="Arial" w:hAnsi="Arial" w:cs="Arial"/>
          <w:sz w:val="20"/>
          <w:szCs w:val="20"/>
        </w:rPr>
        <w:t xml:space="preserve">Se autoriza al Ingeniero Adolfo Rivas Barrios, Alcalde Municipal de Nejapa, comparezca ante Notario para que acepte y firme la Escritura de Constitución de Servidumbre respectiva, a favor del Municipio de Nejapa o Alcaldía Municipal de Nejapa; </w:t>
      </w:r>
      <w:r w:rsidRPr="00EA6B90">
        <w:rPr>
          <w:rFonts w:ascii="Arial" w:hAnsi="Arial" w:cs="Arial"/>
          <w:b/>
          <w:sz w:val="20"/>
          <w:szCs w:val="20"/>
        </w:rPr>
        <w:t xml:space="preserve">c)  </w:t>
      </w:r>
      <w:r w:rsidRPr="00EA6B90">
        <w:rPr>
          <w:rFonts w:ascii="Arial" w:hAnsi="Arial" w:cs="Arial"/>
          <w:sz w:val="20"/>
          <w:szCs w:val="20"/>
        </w:rPr>
        <w:t xml:space="preserve">Instrúyase a la Unidad Jurídica para que coordine la ejecución del referido acuerdo con la Asociación relacionada a efecto que se otorgue el respectivo instrumento de escritura. </w:t>
      </w:r>
      <w:r w:rsidRPr="00EA6B90">
        <w:rPr>
          <w:rFonts w:ascii="Arial" w:hAnsi="Arial" w:cs="Arial"/>
          <w:b/>
          <w:sz w:val="20"/>
          <w:szCs w:val="20"/>
          <w:u w:val="single"/>
        </w:rPr>
        <w:t>Votación Unánime.</w:t>
      </w:r>
      <w:r w:rsidRPr="00EA6B90">
        <w:rPr>
          <w:rFonts w:ascii="Arial" w:hAnsi="Arial" w:cs="Arial"/>
          <w:sz w:val="20"/>
          <w:szCs w:val="20"/>
        </w:rPr>
        <w:t xml:space="preserve"> Certifíquese y Notifíquese. “”””””””””””””””, </w:t>
      </w:r>
      <w:r w:rsidRPr="00EA6B90">
        <w:rPr>
          <w:rFonts w:ascii="Arial" w:hAnsi="Arial" w:cs="Arial"/>
          <w:b/>
          <w:bCs/>
          <w:sz w:val="20"/>
          <w:szCs w:val="20"/>
          <w:shd w:val="clear" w:color="auto" w:fill="FFFFFF"/>
        </w:rPr>
        <w:t>ACUERDO NUMERO CINCO:</w:t>
      </w:r>
      <w:r w:rsidRPr="00EA6B90">
        <w:rPr>
          <w:rFonts w:ascii="Arial" w:hAnsi="Arial" w:cs="Arial"/>
          <w:bCs/>
          <w:sz w:val="20"/>
          <w:szCs w:val="20"/>
          <w:shd w:val="clear" w:color="auto" w:fill="FFFFFF"/>
        </w:rPr>
        <w:t xml:space="preserve"> </w:t>
      </w:r>
      <w:r w:rsidRPr="00EA6B90">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EA6B90">
        <w:rPr>
          <w:rFonts w:ascii="Arial" w:hAnsi="Arial" w:cs="Arial"/>
          <w:b/>
          <w:sz w:val="20"/>
          <w:szCs w:val="20"/>
          <w:lang w:val="es-PE"/>
        </w:rPr>
        <w:t>I.</w:t>
      </w:r>
      <w:r w:rsidRPr="00EA6B90">
        <w:rPr>
          <w:rFonts w:ascii="Arial" w:hAnsi="Arial" w:cs="Arial"/>
          <w:sz w:val="20"/>
          <w:szCs w:val="20"/>
          <w:lang w:val="es-PE"/>
        </w:rPr>
        <w:t xml:space="preserve"> </w:t>
      </w:r>
      <w:r w:rsidRPr="00EA6B90">
        <w:rPr>
          <w:rFonts w:ascii="Arial" w:hAnsi="Arial" w:cs="Arial"/>
          <w:sz w:val="20"/>
          <w:szCs w:val="20"/>
          <w:shd w:val="clear" w:color="auto" w:fill="FFFFFF"/>
        </w:rPr>
        <w:t>Que mediante nota de fecha 03 de diciembre del corriente año, enviada por el Licenciado Edgardo López, Gerente General de López Consultores, El Salvador, .S.A. DE C.V., manifiesta: “</w:t>
      </w:r>
      <w:r w:rsidRPr="00EA6B90">
        <w:rPr>
          <w:rFonts w:ascii="Arial" w:hAnsi="Arial" w:cs="Arial"/>
          <w:i/>
          <w:iCs/>
          <w:sz w:val="20"/>
          <w:szCs w:val="20"/>
          <w:shd w:val="clear" w:color="auto" w:fill="FFFFFF"/>
        </w:rPr>
        <w:t xml:space="preserve">Que la sociedad INNOVHARTE, S.A. DE C.V., ha agotado las gestiones administrativas en aras de resolver el monto de $24,637.00 dólares de los estados Unidos de América. Deuda que proviene de obras desarrolladas en el proyecto </w:t>
      </w:r>
      <w:r w:rsidRPr="00EA6B90">
        <w:rPr>
          <w:rFonts w:ascii="Arial" w:hAnsi="Arial" w:cs="Arial"/>
          <w:bCs/>
          <w:i/>
          <w:iCs/>
          <w:sz w:val="20"/>
          <w:szCs w:val="20"/>
          <w:shd w:val="clear" w:color="auto" w:fill="FFFFFF"/>
        </w:rPr>
        <w:t xml:space="preserve">NEMA: LP RECONSTRUCCION DE RANCHO POLIDEPORTIVO VITORIA GASTEIZ” </w:t>
      </w:r>
      <w:r w:rsidRPr="00EA6B90">
        <w:rPr>
          <w:rFonts w:ascii="Arial" w:hAnsi="Arial" w:cs="Arial"/>
          <w:i/>
          <w:iCs/>
          <w:sz w:val="20"/>
          <w:szCs w:val="20"/>
          <w:shd w:val="clear" w:color="auto" w:fill="FFFFFF"/>
        </w:rPr>
        <w:t>considerando que las gestiones de mediación para resolver dicho litigio por la vía administrativa han sido negativas, se está buscando resolver por la vía judicial. Ya que por medio de esta notificación solicitamos reunión para el martes 08 de diciembre de 2020 en oficinas municipales con el objetivo de considerar una solución alterna al proceso judicial para el pago de inmediato sin las costas procesales y/o otros inconvenientes que podrían afectar a ambas partes</w:t>
      </w:r>
      <w:r w:rsidRPr="00EA6B90">
        <w:rPr>
          <w:rFonts w:ascii="Arial" w:hAnsi="Arial" w:cs="Arial"/>
          <w:sz w:val="20"/>
          <w:szCs w:val="20"/>
          <w:shd w:val="clear" w:color="auto" w:fill="FFFFFF"/>
        </w:rPr>
        <w:t xml:space="preserve">.” Que en base a la nota anterior, se sostuvo reunión peticionada por la Sociedad a través de su Apoderado Licenciado Edgardo López, quien expuso que antes de iniciar una acción judicial, desea agotar la vía extrajudicial, a efecto que a su representada se le cancele la cantidad de </w:t>
      </w:r>
      <w:r w:rsidRPr="00EA6B90">
        <w:rPr>
          <w:rFonts w:ascii="Arial" w:hAnsi="Arial" w:cs="Arial"/>
          <w:i/>
          <w:iCs/>
          <w:sz w:val="20"/>
          <w:szCs w:val="20"/>
          <w:shd w:val="clear" w:color="auto" w:fill="FFFFFF"/>
        </w:rPr>
        <w:t xml:space="preserve">$24,637.00, </w:t>
      </w:r>
      <w:r w:rsidRPr="00EA6B90">
        <w:rPr>
          <w:rFonts w:ascii="Arial" w:hAnsi="Arial" w:cs="Arial"/>
          <w:iCs/>
          <w:sz w:val="20"/>
          <w:szCs w:val="20"/>
          <w:shd w:val="clear" w:color="auto" w:fill="FFFFFF"/>
        </w:rPr>
        <w:t>que</w:t>
      </w:r>
      <w:r w:rsidRPr="00EA6B90">
        <w:rPr>
          <w:rFonts w:ascii="Arial" w:hAnsi="Arial" w:cs="Arial"/>
          <w:sz w:val="20"/>
          <w:szCs w:val="20"/>
          <w:shd w:val="clear" w:color="auto" w:fill="FFFFFF"/>
        </w:rPr>
        <w:t xml:space="preserve"> antes se ha relacionado; en dicha reunión se hicieron las acotaciones y abordajes legales, tanto por el señor Alcalde, así como por el resto de Técnicos de la Unidad Jurídica, Administradora de Contrato y el Supervisor Externo de la Obra, concluyendo que el monto que la empresa reclama, no es el reportado por la Administradora de Contrato, ya que según ésta, el monto es de $10,283.56 y no $24,637.00 como lo aduce la empresa INNOVHARTE, en dicha reunión se explicó que ese aumento solicitado esta fuera de los términos contractuales, pues la Empresa INNOVHARTE, debió solicitar modificación al contrato y reportar al Concejo los aumentos y disminuciones en el proyecto antes de que terminara el plazo contractual; que al no hacerlo, el Concejo Municipal no conoció de dichos aumentos y por consiguiente no podía autorizar un excedente de lo legalmente presupuestado para el proyecto y regulado dentro del contrato, ya que de hacerlo, esto puede ser observado por la Corte de Cuentas de la República y constituirse a la postre en un reparo administrativo y en su defecto hasta patrimonial; sin embargo se acordó que por nuestra parte se iban a realizar algunas consultas, a fin de buscar una solución desde la perspectiva legal y que posterior a ello se les iba a resolver lo que conforme a derecho correspondiera. Que posterior a la reunión, mediante nota de fecha 11 de diciembre del corriente año, el arquitecto Jorge Marcelo Saca Herrera, en su calidad de Representante Legal de la sociedad INNOVHARTE, S.A. DE C.V., manifiesta que: “…</w:t>
      </w:r>
      <w:r w:rsidRPr="00EA6B90">
        <w:rPr>
          <w:rFonts w:ascii="Arial" w:hAnsi="Arial" w:cs="Arial"/>
          <w:i/>
          <w:iCs/>
          <w:sz w:val="20"/>
          <w:szCs w:val="20"/>
          <w:shd w:val="clear" w:color="auto" w:fill="FFFFFF"/>
        </w:rPr>
        <w:t xml:space="preserve">la junta directiva por medio de su representante legal Arquitecto Jorge Marcelo Saca Herrera, ha considerado ACEPTAR la propuesta de pago hasta por la cantidad de $10,283.56 Dólares de los Estados Unidos de América. Monto que corresponde a obras desarrolladas en proyecto </w:t>
      </w:r>
      <w:r w:rsidRPr="00EA6B90">
        <w:rPr>
          <w:rFonts w:ascii="Arial" w:hAnsi="Arial" w:cs="Arial"/>
          <w:bCs/>
          <w:i/>
          <w:iCs/>
          <w:sz w:val="20"/>
          <w:szCs w:val="20"/>
          <w:shd w:val="clear" w:color="auto" w:fill="FFFFFF"/>
        </w:rPr>
        <w:t xml:space="preserve">NEMA: LP “RECONSTRUCCION DE RANCHO POLIDEPORTIVO VITORIA GASTEIZ”. </w:t>
      </w:r>
      <w:r w:rsidRPr="00EA6B90">
        <w:rPr>
          <w:rFonts w:ascii="Arial" w:hAnsi="Arial" w:cs="Arial"/>
          <w:i/>
          <w:iCs/>
          <w:sz w:val="20"/>
          <w:szCs w:val="20"/>
          <w:shd w:val="clear" w:color="auto" w:fill="FFFFFF"/>
        </w:rPr>
        <w:t xml:space="preserve">Así mismo </w:t>
      </w:r>
      <w:r w:rsidRPr="00EA6B90">
        <w:rPr>
          <w:rFonts w:ascii="Arial" w:hAnsi="Arial" w:cs="Arial"/>
          <w:bCs/>
          <w:i/>
          <w:iCs/>
          <w:sz w:val="20"/>
          <w:szCs w:val="20"/>
          <w:shd w:val="clear" w:color="auto" w:fill="FFFFFF"/>
        </w:rPr>
        <w:t xml:space="preserve">INNOVHARTE, S.A. DE C.V. </w:t>
      </w:r>
      <w:r w:rsidRPr="00EA6B90">
        <w:rPr>
          <w:rFonts w:ascii="Arial" w:hAnsi="Arial" w:cs="Arial"/>
          <w:i/>
          <w:iCs/>
          <w:sz w:val="20"/>
          <w:szCs w:val="20"/>
          <w:shd w:val="clear" w:color="auto" w:fill="FFFFFF"/>
        </w:rPr>
        <w:t>Se compromete a solicitar el desistimiento y/o renuncia a demanda interpuesta en los juzgados de lo contencioso administrativo; previo el pago total del monto acordado, como también a honrar por nuestra parte adeudo a la supervisión</w:t>
      </w:r>
      <w:r w:rsidRPr="00EA6B90">
        <w:rPr>
          <w:rFonts w:ascii="Arial" w:hAnsi="Arial" w:cs="Arial"/>
          <w:sz w:val="20"/>
          <w:szCs w:val="20"/>
          <w:shd w:val="clear" w:color="auto" w:fill="FFFFFF"/>
        </w:rPr>
        <w:t xml:space="preserve">.” </w:t>
      </w:r>
      <w:r w:rsidRPr="00EA6B90">
        <w:rPr>
          <w:rFonts w:ascii="Arial" w:hAnsi="Arial" w:cs="Arial"/>
          <w:b/>
          <w:bCs/>
          <w:sz w:val="20"/>
          <w:szCs w:val="20"/>
          <w:shd w:val="clear" w:color="auto" w:fill="FFFFFF"/>
        </w:rPr>
        <w:t>III</w:t>
      </w:r>
      <w:r w:rsidRPr="00EA6B90">
        <w:rPr>
          <w:rFonts w:ascii="Arial" w:hAnsi="Arial" w:cs="Arial"/>
          <w:b/>
          <w:sz w:val="20"/>
          <w:szCs w:val="20"/>
          <w:shd w:val="clear" w:color="auto" w:fill="FFFFFF"/>
        </w:rPr>
        <w:t>.</w:t>
      </w:r>
      <w:r w:rsidRPr="00EA6B90">
        <w:rPr>
          <w:rFonts w:ascii="Arial" w:hAnsi="Arial" w:cs="Arial"/>
          <w:sz w:val="20"/>
          <w:szCs w:val="20"/>
          <w:shd w:val="clear" w:color="auto" w:fill="FFFFFF"/>
        </w:rPr>
        <w:t xml:space="preserve"> Que con el objetivo de dar una respuesta a lo solicitado por la sociedad </w:t>
      </w:r>
      <w:r w:rsidRPr="00EA6B90">
        <w:rPr>
          <w:rFonts w:ascii="Arial" w:hAnsi="Arial" w:cs="Arial"/>
          <w:bCs/>
          <w:i/>
          <w:iCs/>
          <w:sz w:val="20"/>
          <w:szCs w:val="20"/>
          <w:shd w:val="clear" w:color="auto" w:fill="FFFFFF"/>
        </w:rPr>
        <w:t xml:space="preserve">INNOVHARTE, S.A. DE C.V., </w:t>
      </w:r>
      <w:r w:rsidRPr="00EA6B90">
        <w:rPr>
          <w:rFonts w:ascii="Arial" w:hAnsi="Arial" w:cs="Arial"/>
          <w:bCs/>
          <w:iCs/>
          <w:sz w:val="20"/>
          <w:szCs w:val="20"/>
          <w:shd w:val="clear" w:color="auto" w:fill="FFFFFF"/>
        </w:rPr>
        <w:t>y</w:t>
      </w:r>
      <w:r w:rsidRPr="00EA6B90">
        <w:rPr>
          <w:rFonts w:ascii="Arial" w:hAnsi="Arial" w:cs="Arial"/>
          <w:bCs/>
          <w:i/>
          <w:iCs/>
          <w:sz w:val="20"/>
          <w:szCs w:val="20"/>
          <w:shd w:val="clear" w:color="auto" w:fill="FFFFFF"/>
        </w:rPr>
        <w:t xml:space="preserve"> </w:t>
      </w:r>
      <w:r w:rsidRPr="00EA6B90">
        <w:rPr>
          <w:rFonts w:ascii="Arial" w:hAnsi="Arial" w:cs="Arial"/>
          <w:sz w:val="20"/>
          <w:szCs w:val="20"/>
          <w:lang w:val="es-ES"/>
        </w:rPr>
        <w:t>de no incurrir en errores o señalamientos que podrían constituirse en reparos administrativos o patrimoniales inclusive, por parte</w:t>
      </w:r>
      <w:r w:rsidRPr="00EA6B90">
        <w:rPr>
          <w:rFonts w:ascii="Arial" w:hAnsi="Arial" w:cs="Arial"/>
          <w:sz w:val="20"/>
          <w:szCs w:val="20"/>
          <w:shd w:val="clear" w:color="auto" w:fill="FFFFFF"/>
        </w:rPr>
        <w:t xml:space="preserve"> de la Corte de Cuentas de la Republica, el</w:t>
      </w:r>
      <w:r w:rsidRPr="00EA6B90">
        <w:rPr>
          <w:rFonts w:ascii="Arial" w:hAnsi="Arial" w:cs="Arial"/>
          <w:bCs/>
          <w:i/>
          <w:iCs/>
          <w:sz w:val="20"/>
          <w:szCs w:val="20"/>
          <w:shd w:val="clear" w:color="auto" w:fill="FFFFFF"/>
        </w:rPr>
        <w:t xml:space="preserve"> </w:t>
      </w:r>
      <w:r w:rsidRPr="00EA6B90">
        <w:rPr>
          <w:rFonts w:ascii="Arial" w:hAnsi="Arial" w:cs="Arial"/>
          <w:sz w:val="20"/>
          <w:szCs w:val="20"/>
          <w:shd w:val="clear" w:color="auto" w:fill="FFFFFF"/>
        </w:rPr>
        <w:t xml:space="preserve">día 14 de diciembre del corriente año, se envió nota a dicha institución, para que ésta emita opinión jurídica, sobre dicha situación y posterior a ello se resuelva el fondo de la petición por parte de ese Concejo. </w:t>
      </w:r>
      <w:r w:rsidRPr="00EA6B90">
        <w:rPr>
          <w:rFonts w:ascii="Arial" w:hAnsi="Arial" w:cs="Arial"/>
          <w:b/>
          <w:bCs/>
          <w:sz w:val="20"/>
          <w:szCs w:val="20"/>
          <w:u w:val="single"/>
          <w:lang w:val="es-ES"/>
        </w:rPr>
        <w:t>Legislación Aplicable</w:t>
      </w:r>
      <w:r w:rsidRPr="00EA6B90">
        <w:rPr>
          <w:rFonts w:ascii="Arial" w:hAnsi="Arial" w:cs="Arial"/>
          <w:b/>
          <w:bCs/>
          <w:sz w:val="20"/>
          <w:szCs w:val="20"/>
          <w:lang w:val="es-ES"/>
        </w:rPr>
        <w:t>.</w:t>
      </w:r>
      <w:r w:rsidRPr="00EA6B90">
        <w:rPr>
          <w:rFonts w:ascii="Arial" w:hAnsi="Arial" w:cs="Arial"/>
          <w:bCs/>
          <w:sz w:val="20"/>
          <w:szCs w:val="20"/>
          <w:lang w:val="es-ES"/>
        </w:rPr>
        <w:t xml:space="preserve"> </w:t>
      </w:r>
      <w:r w:rsidRPr="00EA6B90">
        <w:rPr>
          <w:rFonts w:ascii="Arial" w:hAnsi="Arial" w:cs="Arial"/>
          <w:color w:val="000000"/>
          <w:sz w:val="20"/>
          <w:szCs w:val="20"/>
          <w:lang w:val="es-ES" w:eastAsia="es-ES_tradnl"/>
        </w:rPr>
        <w:t>Artículo 80 de la Ley de Procedimientos Administrativos: “Los términos y plazos del procedimiento administrativo son obligatorios y perentorios para la Administración y para los particulares.” Artículo 81 de la Ley de Procedimientos Administrativos</w:t>
      </w:r>
      <w:proofErr w:type="gramStart"/>
      <w:r w:rsidRPr="00EA6B90">
        <w:rPr>
          <w:rFonts w:ascii="Arial" w:hAnsi="Arial" w:cs="Arial"/>
          <w:color w:val="000000"/>
          <w:sz w:val="20"/>
          <w:szCs w:val="20"/>
          <w:lang w:val="es-ES" w:eastAsia="es-ES_tradnl"/>
        </w:rPr>
        <w:t>: ”Los</w:t>
      </w:r>
      <w:proofErr w:type="gramEnd"/>
      <w:r w:rsidRPr="00EA6B90">
        <w:rPr>
          <w:rFonts w:ascii="Arial" w:hAnsi="Arial" w:cs="Arial"/>
          <w:color w:val="000000"/>
          <w:sz w:val="20"/>
          <w:szCs w:val="20"/>
          <w:lang w:val="es-ES" w:eastAsia="es-ES_tradnl"/>
        </w:rPr>
        <w:t xml:space="preserve">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Reglas para el Cómputo de Plazos. Artículo 82 de la Ley de Procedimientos Administrativos: “Si los plazos se señalan por días u horas, se computarán únicamente los días y horas hábiles.” </w:t>
      </w:r>
      <w:r w:rsidRPr="00EA6B90">
        <w:rPr>
          <w:rFonts w:ascii="Arial" w:hAnsi="Arial" w:cs="Arial"/>
          <w:sz w:val="20"/>
          <w:szCs w:val="20"/>
          <w:lang w:val="es-ES"/>
        </w:rPr>
        <w:t>Artículo 83</w:t>
      </w:r>
      <w:r w:rsidRPr="00EA6B90">
        <w:rPr>
          <w:rFonts w:ascii="Arial" w:hAnsi="Arial" w:cs="Arial"/>
          <w:color w:val="000000"/>
          <w:sz w:val="20"/>
          <w:szCs w:val="20"/>
          <w:lang w:val="es-ES" w:eastAsia="es-ES_tradnl"/>
        </w:rPr>
        <w:t xml:space="preserve"> de la Ley de Procedimientos Administrativos:</w:t>
      </w:r>
      <w:r w:rsidRPr="00EA6B90">
        <w:rPr>
          <w:rFonts w:ascii="Arial" w:hAnsi="Arial" w:cs="Arial"/>
          <w:sz w:val="20"/>
          <w:szCs w:val="20"/>
          <w:lang w:val="es-ES"/>
        </w:rPr>
        <w:t xml:space="preserve"> “La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 Artículo 86</w:t>
      </w:r>
      <w:r w:rsidRPr="00EA6B90">
        <w:rPr>
          <w:rFonts w:ascii="Arial" w:hAnsi="Arial" w:cs="Arial"/>
          <w:color w:val="000000"/>
          <w:sz w:val="20"/>
          <w:szCs w:val="20"/>
          <w:lang w:val="es-ES" w:eastAsia="es-ES_tradnl"/>
        </w:rPr>
        <w:t xml:space="preserve"> de la Ley de Procedimientos Administrativos:</w:t>
      </w:r>
      <w:r w:rsidRPr="00EA6B90">
        <w:rPr>
          <w:rFonts w:ascii="Arial" w:hAnsi="Arial" w:cs="Arial"/>
          <w:sz w:val="20"/>
          <w:szCs w:val="20"/>
          <w:lang w:val="es-ES"/>
        </w:rPr>
        <w:t xml:space="preserve"> “La Administración deberá dictar los actos de procedimiento, en los siguientes plazos máximos: 1. Los de mero trámite, en cinco días; 2. Los dictámenes, peritajes e informes técnicos similares, en veinte días después de solicitados, salvo que por su naturaleza se establezca de manera fundamentada la necesidad de ampliación, la cual no podrá exceder en todo caso de otros veinte días; y, 3. Los informes administrativos no técnicos, quince días después de solicitados.” Artículo 90.</w:t>
      </w:r>
      <w:r w:rsidRPr="00EA6B90">
        <w:rPr>
          <w:rFonts w:ascii="Arial" w:hAnsi="Arial" w:cs="Arial"/>
          <w:color w:val="000000"/>
          <w:sz w:val="20"/>
          <w:szCs w:val="20"/>
          <w:lang w:val="es-ES" w:eastAsia="es-ES_tradnl"/>
        </w:rPr>
        <w:t xml:space="preserve"> de la Ley de Procedimientos Administrativos:</w:t>
      </w:r>
      <w:r w:rsidRPr="00EA6B90">
        <w:rPr>
          <w:rFonts w:ascii="Arial" w:hAnsi="Arial" w:cs="Arial"/>
          <w:sz w:val="20"/>
          <w:szCs w:val="20"/>
          <w:lang w:val="es-ES"/>
        </w:rPr>
        <w:t xml:space="preserve"> “El transcurso del plazo máximo legal para resolver un procedimiento y notificar la resolución, se suspenderá en los siguientes casos: 1. Cuando deba requerirse a cualquier interesado para la subsanación de deficiencias y la aportación de documentos y otros elementos de juicio necesarios, por el tiempo que medie entre la notificación del requerimiento y su efectivo cumplimiento por el destinatario o, en su defecto, el transcurso del plazo concedido; 2. </w:t>
      </w:r>
      <w:r w:rsidRPr="00EA6B90">
        <w:rPr>
          <w:rFonts w:ascii="Arial" w:hAnsi="Arial" w:cs="Arial"/>
          <w:bCs/>
          <w:sz w:val="20"/>
          <w:szCs w:val="20"/>
          <w:lang w:val="es-ES"/>
        </w:rPr>
        <w:t>Cuando deban solicitarse informes que sean preceptivos y determinantes del contenido de la resolución a otro órgano de la Administración, por el tiempo que medie entre la petición, que</w:t>
      </w:r>
      <w:r w:rsidRPr="00EA6B90">
        <w:rPr>
          <w:rFonts w:ascii="Arial" w:hAnsi="Arial" w:cs="Arial"/>
          <w:sz w:val="20"/>
          <w:szCs w:val="20"/>
          <w:lang w:val="es-ES"/>
        </w:rPr>
        <w:t xml:space="preserve"> deberá comunicarse a los interesados, y la recepción del informe, que igualmente deberá ser comunicada a los interesados. La suspensión del plazo por este motivo no podrá exceder, en ningún caso, de dos meses; 3. </w:t>
      </w:r>
      <w:r w:rsidRPr="00EA6B90">
        <w:rPr>
          <w:rFonts w:ascii="Arial" w:hAnsi="Arial" w:cs="Arial"/>
          <w:bCs/>
          <w:sz w:val="20"/>
          <w:szCs w:val="20"/>
          <w:lang w:val="es-ES"/>
        </w:rPr>
        <w:t xml:space="preserve">Cuando deban realizarse pruebas técnicas, estudios o análisis contradictorios o dirimentes propuestos por los interesados u ordenados de oficio, durante el tiempo necesario para la incorporación de los resultados al expediente. </w:t>
      </w:r>
      <w:r w:rsidRPr="00EA6B90">
        <w:rPr>
          <w:rFonts w:ascii="Arial" w:hAnsi="Arial" w:cs="Arial"/>
          <w:sz w:val="20"/>
          <w:szCs w:val="20"/>
          <w:lang w:val="es-ES"/>
        </w:rPr>
        <w:t xml:space="preserve">La suspensión del plazo por este motivo no podrá exceder, en ningún caso, de dos meses; y, 4. Cuando el órgano competente para resolver decida realizar alguna actuación complementaria que sea necesaria para ello, desde el momento en que se notifique a los interesados el acuerdo motivado del inicio de las actuaciones, hasta que se produzca su terminación. La resolución que ordene la suspensión del plazo para resolver no admite recurso alguno.” </w:t>
      </w:r>
      <w:r w:rsidRPr="00EA6B90">
        <w:rPr>
          <w:rFonts w:ascii="Arial" w:hAnsi="Arial" w:cs="Arial"/>
          <w:b/>
          <w:bCs/>
          <w:sz w:val="20"/>
          <w:szCs w:val="20"/>
          <w:u w:val="single"/>
          <w:lang w:val="es-ES"/>
        </w:rPr>
        <w:t>Recomendable:</w:t>
      </w:r>
      <w:r w:rsidRPr="00EA6B90">
        <w:rPr>
          <w:rFonts w:ascii="Arial" w:hAnsi="Arial" w:cs="Arial"/>
          <w:bCs/>
          <w:sz w:val="20"/>
          <w:szCs w:val="20"/>
          <w:lang w:val="es-ES"/>
        </w:rPr>
        <w:t xml:space="preserve"> </w:t>
      </w:r>
      <w:r w:rsidRPr="00EA6B90">
        <w:rPr>
          <w:rFonts w:ascii="Arial" w:hAnsi="Arial" w:cs="Arial"/>
          <w:color w:val="333333"/>
          <w:sz w:val="20"/>
          <w:szCs w:val="20"/>
          <w:shd w:val="clear" w:color="auto" w:fill="FFFFFF"/>
        </w:rPr>
        <w:t xml:space="preserve">Considerando que previo a resolver la petición de la sociedad </w:t>
      </w:r>
      <w:r w:rsidRPr="00EA6B90">
        <w:rPr>
          <w:rFonts w:ascii="Arial" w:hAnsi="Arial" w:cs="Arial"/>
          <w:bCs/>
          <w:sz w:val="20"/>
          <w:szCs w:val="20"/>
        </w:rPr>
        <w:t>INNOVHARTE, S.A. DE C.V.,</w:t>
      </w:r>
      <w:r w:rsidRPr="00EA6B90">
        <w:rPr>
          <w:rFonts w:ascii="Arial" w:hAnsi="Arial" w:cs="Arial"/>
          <w:color w:val="333333"/>
          <w:sz w:val="20"/>
          <w:szCs w:val="20"/>
          <w:shd w:val="clear" w:color="auto" w:fill="FFFFFF"/>
        </w:rPr>
        <w:t xml:space="preserve"> es necesario contar con la opinión de la Corte de Cuentas de la República, para así evitar posibles reparos</w:t>
      </w:r>
      <w:r w:rsidRPr="00EA6B90">
        <w:rPr>
          <w:rFonts w:ascii="Arial" w:hAnsi="Arial" w:cs="Arial"/>
          <w:sz w:val="20"/>
          <w:szCs w:val="20"/>
          <w:lang w:val="es-ES"/>
        </w:rPr>
        <w:t xml:space="preserve"> administrativos o patrimoniales inclusive, en un futuro por parte de dicha Institución, en tal sentido </w:t>
      </w:r>
      <w:r w:rsidRPr="00EA6B90">
        <w:rPr>
          <w:rFonts w:ascii="Arial" w:hAnsi="Arial" w:cs="Arial"/>
          <w:sz w:val="20"/>
          <w:szCs w:val="20"/>
        </w:rPr>
        <w:t xml:space="preserve">se recomienda se suspenda el plazo por treinta días. Este Concejo Municipal, habiendo escuchado el informe presentado por el Licenciado Sandoval Miranda, y base legal citada, </w:t>
      </w:r>
      <w:r w:rsidRPr="00EA6B90">
        <w:rPr>
          <w:rFonts w:ascii="Arial" w:hAnsi="Arial" w:cs="Arial"/>
          <w:b/>
          <w:sz w:val="20"/>
          <w:szCs w:val="20"/>
        </w:rPr>
        <w:t>ACUERDA: a)</w:t>
      </w:r>
      <w:r w:rsidRPr="00EA6B90">
        <w:rPr>
          <w:rFonts w:ascii="Arial" w:hAnsi="Arial" w:cs="Arial"/>
          <w:sz w:val="20"/>
          <w:szCs w:val="20"/>
        </w:rPr>
        <w:t xml:space="preserve"> Suspéndase el plazo para resolver la petición de la sociedad </w:t>
      </w:r>
      <w:r w:rsidRPr="00EA6B90">
        <w:rPr>
          <w:rFonts w:ascii="Arial" w:hAnsi="Arial" w:cs="Arial"/>
          <w:bCs/>
          <w:sz w:val="20"/>
          <w:szCs w:val="20"/>
        </w:rPr>
        <w:t xml:space="preserve">INNOVHARTE, S.A. DE C.V., </w:t>
      </w:r>
      <w:r w:rsidRPr="00EA6B90">
        <w:rPr>
          <w:rFonts w:ascii="Arial" w:hAnsi="Arial" w:cs="Arial"/>
          <w:sz w:val="20"/>
          <w:szCs w:val="20"/>
        </w:rPr>
        <w:t xml:space="preserve">por el plazo de </w:t>
      </w:r>
      <w:r w:rsidRPr="00EA6B90">
        <w:rPr>
          <w:rFonts w:ascii="Arial" w:hAnsi="Arial" w:cs="Arial"/>
          <w:bCs/>
          <w:sz w:val="20"/>
          <w:szCs w:val="20"/>
        </w:rPr>
        <w:t>UN MES,</w:t>
      </w:r>
      <w:r w:rsidRPr="00EA6B90">
        <w:rPr>
          <w:rFonts w:ascii="Arial" w:hAnsi="Arial" w:cs="Arial"/>
          <w:sz w:val="20"/>
          <w:szCs w:val="20"/>
        </w:rPr>
        <w:t xml:space="preserve"> contados a partir del día siguiente después de notificado el respectivo acuerdo, de conformidad a lo establecido en el articulo </w:t>
      </w:r>
      <w:r w:rsidRPr="00EA6B90">
        <w:rPr>
          <w:rFonts w:ascii="Arial" w:hAnsi="Arial" w:cs="Arial"/>
          <w:sz w:val="20"/>
          <w:szCs w:val="20"/>
          <w:lang w:val="es-ES"/>
        </w:rPr>
        <w:t xml:space="preserve">90 numeral 2) de la Ley de Procedimientos Administrativos, </w:t>
      </w:r>
      <w:r w:rsidRPr="00EA6B90">
        <w:rPr>
          <w:rFonts w:ascii="Arial" w:hAnsi="Arial" w:cs="Arial"/>
          <w:b/>
          <w:sz w:val="20"/>
          <w:szCs w:val="20"/>
          <w:lang w:val="es-ES"/>
        </w:rPr>
        <w:t>b)</w:t>
      </w:r>
      <w:r w:rsidRPr="00EA6B90">
        <w:rPr>
          <w:rFonts w:ascii="Arial" w:hAnsi="Arial" w:cs="Arial"/>
          <w:sz w:val="20"/>
          <w:szCs w:val="20"/>
          <w:lang w:val="es-ES"/>
        </w:rPr>
        <w:t xml:space="preserve"> </w:t>
      </w:r>
      <w:r w:rsidRPr="00EA6B90">
        <w:rPr>
          <w:rFonts w:ascii="Arial" w:hAnsi="Arial" w:cs="Arial"/>
          <w:sz w:val="20"/>
          <w:szCs w:val="20"/>
        </w:rPr>
        <w:t xml:space="preserve">Notifíquese. </w:t>
      </w:r>
      <w:r w:rsidRPr="00EA6B90">
        <w:rPr>
          <w:rFonts w:ascii="Arial" w:hAnsi="Arial" w:cs="Arial"/>
          <w:b/>
          <w:sz w:val="20"/>
          <w:szCs w:val="20"/>
          <w:u w:val="single"/>
        </w:rPr>
        <w:t>Votación Unánime.</w:t>
      </w:r>
      <w:r w:rsidRPr="00EA6B90">
        <w:rPr>
          <w:rFonts w:ascii="Arial" w:hAnsi="Arial" w:cs="Arial"/>
          <w:sz w:val="20"/>
          <w:szCs w:val="20"/>
        </w:rPr>
        <w:t xml:space="preserve"> Certifíquese y Notifíquese. “””””””””””””,</w:t>
      </w:r>
      <w:r w:rsidRPr="00EA6B90">
        <w:rPr>
          <w:rFonts w:ascii="Arial" w:hAnsi="Arial" w:cs="Arial"/>
          <w:b/>
          <w:sz w:val="20"/>
          <w:szCs w:val="20"/>
        </w:rPr>
        <w:t xml:space="preserve"> c) </w:t>
      </w:r>
      <w:r w:rsidRPr="00EA6B90">
        <w:rPr>
          <w:rFonts w:ascii="Arial" w:hAnsi="Arial" w:cs="Arial"/>
          <w:b/>
          <w:sz w:val="20"/>
          <w:szCs w:val="20"/>
          <w:u w:val="single"/>
        </w:rPr>
        <w:t>Solicitud presentada por el Licenciado Juan Francisco Chavajay Hernández, Encargado de Activo, erogación de fondos:</w:t>
      </w:r>
      <w:r w:rsidRPr="00EA6B90">
        <w:rPr>
          <w:rFonts w:ascii="Arial" w:hAnsi="Arial" w:cs="Arial"/>
          <w:sz w:val="20"/>
          <w:szCs w:val="20"/>
        </w:rPr>
        <w:t xml:space="preserve"> Leída por la suscrita la solicitud presentada y discutida la misma se toma el acuerdo siguiente: </w:t>
      </w:r>
      <w:r w:rsidRPr="00EA6B90">
        <w:rPr>
          <w:rFonts w:ascii="Arial" w:hAnsi="Arial" w:cs="Arial"/>
          <w:b/>
          <w:bCs/>
          <w:sz w:val="20"/>
          <w:szCs w:val="20"/>
          <w:shd w:val="clear" w:color="auto" w:fill="FFFFFF"/>
        </w:rPr>
        <w:t xml:space="preserve">ACUERDO NUMERO SEIS: </w:t>
      </w:r>
      <w:r w:rsidRPr="00EA6B90">
        <w:rPr>
          <w:rFonts w:ascii="Arial" w:hAnsi="Arial" w:cs="Arial"/>
          <w:bCs/>
          <w:sz w:val="20"/>
          <w:szCs w:val="20"/>
          <w:shd w:val="clear" w:color="auto" w:fill="FFFFFF"/>
        </w:rPr>
        <w:t xml:space="preserve">Leída por la suscrita la solicitud presentada por el Licenciado Juan Francisco Chavajay Hernández, Encargado de Activo fijo, mediante la cual solicita la autorización de Fondos por la cantidad de $413.58, que serán destinados para cancelar ubicaciones catastrales en el Centro Nacional de Registros CNR, de 61 inmuebles propiedad de la Municipalidad de Nejapa, contenidos en la Carencia de Bienes, otorgada por el Registro de Propiedad el día 20 de noviembre del corriente año. Lo anterior es con el objetivo de soportar de manera documental la ubicación física de cada inmueble, y con ello disponer y fortalecer el inventario de inmuebles municipales a modo que contenga información oportuna, fiable y razonable. Este Concejo Municipal, Considerando: </w:t>
      </w:r>
      <w:r w:rsidRPr="00EA6B90">
        <w:rPr>
          <w:rFonts w:ascii="Arial" w:hAnsi="Arial" w:cs="Arial"/>
          <w:b/>
          <w:bCs/>
          <w:sz w:val="20"/>
          <w:szCs w:val="20"/>
          <w:shd w:val="clear" w:color="auto" w:fill="FFFFFF"/>
        </w:rPr>
        <w:t>I.</w:t>
      </w:r>
      <w:r w:rsidRPr="00EA6B90">
        <w:rPr>
          <w:rFonts w:ascii="Arial" w:hAnsi="Arial" w:cs="Arial"/>
          <w:bCs/>
          <w:sz w:val="20"/>
          <w:szCs w:val="20"/>
          <w:shd w:val="clear" w:color="auto" w:fill="FFFFFF"/>
        </w:rPr>
        <w:t xml:space="preserve"> Que el articulo 4 numeral 23 del Código Municipal establece: Compete a los municipios: 23. </w:t>
      </w:r>
      <w:r w:rsidRPr="00EA6B90">
        <w:rPr>
          <w:rFonts w:ascii="Arial" w:hAnsi="Arial" w:cs="Arial"/>
          <w:sz w:val="20"/>
          <w:szCs w:val="20"/>
        </w:rPr>
        <w:t xml:space="preserve">La regulación del uso de parques, calles, aceras y otros sitios municipales; en caso de calles y aceras deberá garantizarse la libre circulación sin infraestructura y otras construcciones que la obstaculicen. </w:t>
      </w:r>
      <w:r w:rsidRPr="00EA6B90">
        <w:rPr>
          <w:rFonts w:ascii="Arial" w:hAnsi="Arial" w:cs="Arial"/>
          <w:b/>
          <w:sz w:val="20"/>
          <w:szCs w:val="20"/>
        </w:rPr>
        <w:t>II.</w:t>
      </w:r>
      <w:r w:rsidRPr="00EA6B90">
        <w:rPr>
          <w:rFonts w:ascii="Arial" w:hAnsi="Arial" w:cs="Arial"/>
          <w:sz w:val="20"/>
          <w:szCs w:val="20"/>
        </w:rPr>
        <w:t xml:space="preserve"> Que según el Articulo 31 numeral 1 y 2 del código Municipal: Son obligaciones del Concejo: 1. Llevar al día, mediante registros adecuados, el inventario de los bienes del municipio; 2. Proteger y conservar los bienes del Municipio y establecer los casos de responsabilidad administrativa para quienes los tengan a su cargo, cuidado y custodia; </w:t>
      </w:r>
      <w:r w:rsidRPr="00EA6B90">
        <w:rPr>
          <w:rFonts w:ascii="Arial" w:hAnsi="Arial" w:cs="Arial"/>
          <w:b/>
          <w:sz w:val="20"/>
          <w:szCs w:val="20"/>
        </w:rPr>
        <w:t>III.</w:t>
      </w:r>
      <w:r w:rsidRPr="00EA6B90">
        <w:rPr>
          <w:rFonts w:ascii="Arial" w:hAnsi="Arial" w:cs="Arial"/>
          <w:sz w:val="20"/>
          <w:szCs w:val="20"/>
        </w:rPr>
        <w:t xml:space="preserve"> Que según el artículo  61 del Código Municipal, establece que: Son bienes del Municipio: 1.- Los de uso público, tales como plazas, áreas verdes y otros análogos; 2.- Los bienes muebles o inmuebles, derechos o acciones que por cualquier título ingresen al patrimonio municipal o haya adquirido o adquiera el municipio o se hayan destinado o se destinen a algún establecimiento público municipal. por tanto, </w:t>
      </w:r>
      <w:r w:rsidRPr="00EA6B90">
        <w:rPr>
          <w:rFonts w:ascii="Arial" w:hAnsi="Arial" w:cs="Arial"/>
          <w:b/>
          <w:sz w:val="20"/>
          <w:szCs w:val="20"/>
        </w:rPr>
        <w:t>ACUERDA: a)</w:t>
      </w:r>
      <w:r w:rsidRPr="00EA6B90">
        <w:rPr>
          <w:rFonts w:ascii="Arial" w:hAnsi="Arial" w:cs="Arial"/>
          <w:sz w:val="20"/>
          <w:szCs w:val="20"/>
        </w:rPr>
        <w:t xml:space="preserve"> Autorizar la erogación de la cantidad de </w:t>
      </w:r>
      <w:r w:rsidRPr="00EA6B90">
        <w:rPr>
          <w:rFonts w:ascii="Arial" w:hAnsi="Arial" w:cs="Arial"/>
          <w:b/>
          <w:sz w:val="20"/>
          <w:szCs w:val="20"/>
        </w:rPr>
        <w:t>CUATROCIENTOS TRECE DOLARES CON CINCUENTA Y OCHO CENTAVOS DE DÓLAR DE LOS ESTADOS UNIDOS DE AMERICA</w:t>
      </w:r>
      <w:r w:rsidRPr="00EA6B90">
        <w:rPr>
          <w:rFonts w:ascii="Arial" w:hAnsi="Arial" w:cs="Arial"/>
          <w:sz w:val="20"/>
          <w:szCs w:val="20"/>
        </w:rPr>
        <w:t xml:space="preserve">, ($413.58), que se le entregarán al Licenciado Juan Francisco Chavajay Hernández, para que solicite y pague las ubicaciones catastrales en el Registro de la Propiedad Raíz e Hipotecas del departamento de San Salvador; y quien deberá liquidar con los recibos legales correspondientes; </w:t>
      </w:r>
      <w:r w:rsidRPr="00EA6B90">
        <w:rPr>
          <w:rFonts w:ascii="Arial" w:hAnsi="Arial" w:cs="Arial"/>
          <w:b/>
          <w:sz w:val="20"/>
          <w:szCs w:val="20"/>
        </w:rPr>
        <w:t>b)</w:t>
      </w:r>
      <w:r w:rsidRPr="00EA6B90">
        <w:rPr>
          <w:rFonts w:ascii="Arial" w:hAnsi="Arial" w:cs="Arial"/>
          <w:sz w:val="20"/>
          <w:szCs w:val="20"/>
        </w:rPr>
        <w:t xml:space="preserve"> Autorizar a la Tesorera Municipal para que erogue dicho monto del Fondo Municipal; </w:t>
      </w:r>
      <w:r w:rsidRPr="00EA6B90">
        <w:rPr>
          <w:rFonts w:ascii="Arial" w:hAnsi="Arial" w:cs="Arial"/>
          <w:b/>
          <w:sz w:val="20"/>
          <w:szCs w:val="20"/>
        </w:rPr>
        <w:t>c)</w:t>
      </w:r>
      <w:r w:rsidRPr="00EA6B90">
        <w:rPr>
          <w:rFonts w:ascii="Arial" w:hAnsi="Arial" w:cs="Arial"/>
          <w:sz w:val="20"/>
          <w:szCs w:val="20"/>
        </w:rPr>
        <w:t xml:space="preserve"> Instrúyase al Licenciado Chavajay Hernández para que ejecute el presente acuerdo. </w:t>
      </w:r>
      <w:r w:rsidRPr="00EA6B90">
        <w:rPr>
          <w:rFonts w:ascii="Arial" w:hAnsi="Arial" w:cs="Arial"/>
          <w:b/>
          <w:sz w:val="20"/>
          <w:szCs w:val="20"/>
          <w:u w:val="single"/>
        </w:rPr>
        <w:t>Votación Unánime.</w:t>
      </w:r>
      <w:r w:rsidRPr="00EA6B90">
        <w:rPr>
          <w:rFonts w:ascii="Arial" w:hAnsi="Arial" w:cs="Arial"/>
          <w:sz w:val="20"/>
          <w:szCs w:val="20"/>
        </w:rPr>
        <w:t xml:space="preserve"> Certifíquese y Notifíquese. “”””””””,</w:t>
      </w:r>
      <w:r w:rsidRPr="00EA6B90">
        <w:rPr>
          <w:rFonts w:ascii="Arial" w:hAnsi="Arial" w:cs="Arial"/>
          <w:b/>
          <w:sz w:val="20"/>
          <w:szCs w:val="20"/>
        </w:rPr>
        <w:t xml:space="preserve"> d) </w:t>
      </w:r>
      <w:r w:rsidRPr="00EA6B90">
        <w:rPr>
          <w:rFonts w:ascii="Arial" w:hAnsi="Arial" w:cs="Arial"/>
          <w:b/>
          <w:sz w:val="20"/>
          <w:szCs w:val="20"/>
          <w:u w:val="single"/>
        </w:rPr>
        <w:t>Solicitud presentada por la Licenciada Blanca María Nolasco Vasquez, Tesorera Municipal, activación de cuentas bancarias:</w:t>
      </w:r>
      <w:r w:rsidRPr="00EA6B90">
        <w:rPr>
          <w:rFonts w:ascii="Arial" w:hAnsi="Arial" w:cs="Arial"/>
          <w:b/>
          <w:sz w:val="20"/>
          <w:szCs w:val="20"/>
        </w:rPr>
        <w:t xml:space="preserve"> </w:t>
      </w:r>
      <w:r w:rsidRPr="00EA6B90">
        <w:rPr>
          <w:rFonts w:ascii="Arial" w:hAnsi="Arial" w:cs="Arial"/>
          <w:sz w:val="20"/>
          <w:szCs w:val="20"/>
        </w:rPr>
        <w:t xml:space="preserve"> Leída por la suscrita la solicitud presentada y discutido el mismo se toma el acuerdo siguiente: </w:t>
      </w:r>
      <w:r w:rsidRPr="00EA6B90">
        <w:rPr>
          <w:rFonts w:ascii="Arial" w:hAnsi="Arial" w:cs="Arial"/>
          <w:b/>
          <w:bCs/>
          <w:sz w:val="20"/>
          <w:szCs w:val="20"/>
          <w:shd w:val="clear" w:color="auto" w:fill="FFFFFF"/>
        </w:rPr>
        <w:t xml:space="preserve">ACUERDO NUMERO SIETE: </w:t>
      </w:r>
      <w:r w:rsidRPr="00EA6B90">
        <w:rPr>
          <w:rFonts w:ascii="Arial" w:hAnsi="Arial" w:cs="Arial"/>
          <w:sz w:val="20"/>
          <w:szCs w:val="20"/>
          <w:shd w:val="clear" w:color="auto" w:fill="FFFFFF"/>
        </w:rPr>
        <w:t xml:space="preserve">El Concejo Municipal en atención a requerimiento presentado por la Licenciada Blanca María Nolasco Vasquez, Tesorera Municipal, mediante la cual solicita la autorización para realizar la gestión de activación de cuentas bancarias ante el Banco Hipotecario y Banco Agrícola, con base las facultades legales conferidas y de conformidad al artículo 63 numeral 14 del Código Municipal, éste Concejo, </w:t>
      </w:r>
      <w:r w:rsidRPr="00EA6B90">
        <w:rPr>
          <w:rFonts w:ascii="Arial" w:hAnsi="Arial" w:cs="Arial"/>
          <w:b/>
          <w:bCs/>
          <w:sz w:val="20"/>
          <w:szCs w:val="20"/>
          <w:shd w:val="clear" w:color="auto" w:fill="FFFFFF"/>
        </w:rPr>
        <w:t>ACUERDA:</w:t>
      </w:r>
      <w:r w:rsidRPr="00EA6B90">
        <w:rPr>
          <w:rFonts w:ascii="Arial" w:hAnsi="Arial" w:cs="Arial"/>
          <w:sz w:val="20"/>
          <w:szCs w:val="20"/>
          <w:shd w:val="clear" w:color="auto" w:fill="FFFFFF"/>
        </w:rPr>
        <w:t xml:space="preserve"> Autorizar a la Tesorera Municipal realice las gestiones de activación de las cuentas bancarias de la Municipalidad de Nejapa, según cuadros siguientes:</w:t>
      </w:r>
    </w:p>
    <w:p w14:paraId="7E1014CA" w14:textId="77777777" w:rsidR="00D97E51" w:rsidRPr="00EA6B90" w:rsidRDefault="00D97E51" w:rsidP="00D97E51">
      <w:pPr>
        <w:spacing w:line="360" w:lineRule="auto"/>
        <w:jc w:val="both"/>
        <w:rPr>
          <w:rFonts w:ascii="Arial" w:hAnsi="Arial" w:cs="Arial"/>
          <w:b/>
          <w:sz w:val="20"/>
          <w:szCs w:val="20"/>
          <w:shd w:val="clear" w:color="auto" w:fill="FFFFFF"/>
        </w:rPr>
      </w:pPr>
      <w:r w:rsidRPr="00EA6B90">
        <w:rPr>
          <w:rFonts w:ascii="Arial" w:hAnsi="Arial" w:cs="Arial"/>
          <w:b/>
          <w:sz w:val="20"/>
          <w:szCs w:val="20"/>
          <w:shd w:val="clear" w:color="auto" w:fill="FFFFFF"/>
        </w:rPr>
        <w:t>Cuentas del Banco Agrícola de C.V.</w:t>
      </w:r>
    </w:p>
    <w:p w14:paraId="49FA84B7" w14:textId="77777777" w:rsidR="00D97E51" w:rsidRPr="00EA6B90" w:rsidRDefault="00D97E51" w:rsidP="00D97E51">
      <w:pPr>
        <w:spacing w:line="360" w:lineRule="auto"/>
        <w:jc w:val="both"/>
        <w:rPr>
          <w:rFonts w:ascii="Arial" w:hAnsi="Arial" w:cs="Arial"/>
          <w:b/>
          <w:sz w:val="20"/>
          <w:szCs w:val="20"/>
          <w:shd w:val="clear" w:color="auto" w:fill="FFFFFF"/>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2732"/>
      </w:tblGrid>
      <w:tr w:rsidR="00D97E51" w:rsidRPr="00EA6B90" w14:paraId="785D9221" w14:textId="77777777" w:rsidTr="001918C8">
        <w:tc>
          <w:tcPr>
            <w:tcW w:w="3363" w:type="dxa"/>
            <w:shd w:val="clear" w:color="auto" w:fill="auto"/>
          </w:tcPr>
          <w:p w14:paraId="2AC239B9"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Cuenta Bancaria</w:t>
            </w:r>
          </w:p>
        </w:tc>
        <w:tc>
          <w:tcPr>
            <w:tcW w:w="2732" w:type="dxa"/>
            <w:shd w:val="clear" w:color="auto" w:fill="auto"/>
          </w:tcPr>
          <w:p w14:paraId="782D2E7E"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Tipo</w:t>
            </w:r>
          </w:p>
        </w:tc>
      </w:tr>
      <w:tr w:rsidR="00D97E51" w:rsidRPr="00EA6B90" w14:paraId="36D35D6E" w14:textId="77777777" w:rsidTr="001918C8">
        <w:tc>
          <w:tcPr>
            <w:tcW w:w="3363" w:type="dxa"/>
            <w:shd w:val="clear" w:color="auto" w:fill="auto"/>
          </w:tcPr>
          <w:p w14:paraId="38BBEDA8"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577-001403-4</w:t>
            </w:r>
          </w:p>
        </w:tc>
        <w:tc>
          <w:tcPr>
            <w:tcW w:w="2732" w:type="dxa"/>
            <w:shd w:val="clear" w:color="auto" w:fill="auto"/>
          </w:tcPr>
          <w:p w14:paraId="1C990EA4"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74088DE2" w14:textId="77777777" w:rsidTr="001918C8">
        <w:tc>
          <w:tcPr>
            <w:tcW w:w="3363" w:type="dxa"/>
            <w:shd w:val="clear" w:color="auto" w:fill="auto"/>
          </w:tcPr>
          <w:p w14:paraId="65B4131C"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577-001497-4</w:t>
            </w:r>
          </w:p>
        </w:tc>
        <w:tc>
          <w:tcPr>
            <w:tcW w:w="2732" w:type="dxa"/>
            <w:shd w:val="clear" w:color="auto" w:fill="auto"/>
          </w:tcPr>
          <w:p w14:paraId="484E0452"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29C03F63" w14:textId="77777777" w:rsidTr="001918C8">
        <w:tc>
          <w:tcPr>
            <w:tcW w:w="3363" w:type="dxa"/>
            <w:shd w:val="clear" w:color="auto" w:fill="auto"/>
          </w:tcPr>
          <w:p w14:paraId="07381DFA"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577-001753-1</w:t>
            </w:r>
          </w:p>
        </w:tc>
        <w:tc>
          <w:tcPr>
            <w:tcW w:w="2732" w:type="dxa"/>
            <w:shd w:val="clear" w:color="auto" w:fill="auto"/>
          </w:tcPr>
          <w:p w14:paraId="0EE2B180"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0DF812E4" w14:textId="77777777" w:rsidTr="001918C8">
        <w:tc>
          <w:tcPr>
            <w:tcW w:w="3363" w:type="dxa"/>
            <w:shd w:val="clear" w:color="auto" w:fill="auto"/>
          </w:tcPr>
          <w:p w14:paraId="4F4C822B"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377-048931-9</w:t>
            </w:r>
          </w:p>
        </w:tc>
        <w:tc>
          <w:tcPr>
            <w:tcW w:w="2732" w:type="dxa"/>
            <w:shd w:val="clear" w:color="auto" w:fill="auto"/>
          </w:tcPr>
          <w:p w14:paraId="452A9738"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Ahorro</w:t>
            </w:r>
          </w:p>
        </w:tc>
      </w:tr>
      <w:tr w:rsidR="00D97E51" w:rsidRPr="00EA6B90" w14:paraId="5065207C" w14:textId="77777777" w:rsidTr="001918C8">
        <w:tc>
          <w:tcPr>
            <w:tcW w:w="3363" w:type="dxa"/>
            <w:shd w:val="clear" w:color="auto" w:fill="auto"/>
          </w:tcPr>
          <w:p w14:paraId="00F97C9D"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377-043462-3</w:t>
            </w:r>
          </w:p>
        </w:tc>
        <w:tc>
          <w:tcPr>
            <w:tcW w:w="2732" w:type="dxa"/>
            <w:shd w:val="clear" w:color="auto" w:fill="auto"/>
          </w:tcPr>
          <w:p w14:paraId="7E2E46F5"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Ahorro</w:t>
            </w:r>
          </w:p>
        </w:tc>
      </w:tr>
    </w:tbl>
    <w:p w14:paraId="529C279D" w14:textId="77777777" w:rsidR="00D97E51" w:rsidRPr="00EA6B90" w:rsidRDefault="00D97E51" w:rsidP="00D97E51">
      <w:pPr>
        <w:spacing w:line="360" w:lineRule="auto"/>
        <w:jc w:val="both"/>
        <w:rPr>
          <w:rFonts w:ascii="Arial" w:hAnsi="Arial" w:cs="Arial"/>
          <w:sz w:val="20"/>
          <w:szCs w:val="20"/>
          <w:shd w:val="clear" w:color="auto" w:fill="FFFFFF"/>
        </w:rPr>
      </w:pPr>
    </w:p>
    <w:p w14:paraId="4BA88175" w14:textId="77777777" w:rsidR="00D97E51" w:rsidRPr="00EA6B90" w:rsidRDefault="00D97E51" w:rsidP="00D97E51">
      <w:pPr>
        <w:spacing w:line="360" w:lineRule="auto"/>
        <w:jc w:val="both"/>
        <w:rPr>
          <w:rFonts w:ascii="Arial" w:hAnsi="Arial" w:cs="Arial"/>
          <w:b/>
          <w:sz w:val="20"/>
          <w:szCs w:val="20"/>
          <w:shd w:val="clear" w:color="auto" w:fill="FFFFFF"/>
        </w:rPr>
      </w:pPr>
      <w:r w:rsidRPr="00EA6B90">
        <w:rPr>
          <w:rFonts w:ascii="Arial" w:hAnsi="Arial" w:cs="Arial"/>
          <w:b/>
          <w:sz w:val="20"/>
          <w:szCs w:val="20"/>
          <w:shd w:val="clear" w:color="auto" w:fill="FFFFFF"/>
        </w:rPr>
        <w:t>Cuentas del Banco Hipotecario de C.V.</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2732"/>
      </w:tblGrid>
      <w:tr w:rsidR="00D97E51" w:rsidRPr="00EA6B90" w14:paraId="7CEF6ACA" w14:textId="77777777" w:rsidTr="001918C8">
        <w:tc>
          <w:tcPr>
            <w:tcW w:w="3363" w:type="dxa"/>
            <w:shd w:val="clear" w:color="auto" w:fill="auto"/>
          </w:tcPr>
          <w:p w14:paraId="1A7B5407"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Cuenta Bancaria</w:t>
            </w:r>
          </w:p>
        </w:tc>
        <w:tc>
          <w:tcPr>
            <w:tcW w:w="2732" w:type="dxa"/>
            <w:shd w:val="clear" w:color="auto" w:fill="auto"/>
          </w:tcPr>
          <w:p w14:paraId="085340F3"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Tipo</w:t>
            </w:r>
          </w:p>
        </w:tc>
      </w:tr>
      <w:tr w:rsidR="00D97E51" w:rsidRPr="00EA6B90" w14:paraId="580A5BA6" w14:textId="77777777" w:rsidTr="001918C8">
        <w:tc>
          <w:tcPr>
            <w:tcW w:w="3363" w:type="dxa"/>
            <w:shd w:val="clear" w:color="auto" w:fill="auto"/>
          </w:tcPr>
          <w:p w14:paraId="07E0B049"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46000484-0</w:t>
            </w:r>
          </w:p>
        </w:tc>
        <w:tc>
          <w:tcPr>
            <w:tcW w:w="2732" w:type="dxa"/>
            <w:shd w:val="clear" w:color="auto" w:fill="auto"/>
          </w:tcPr>
          <w:p w14:paraId="51D79F62"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Ahorro</w:t>
            </w:r>
          </w:p>
        </w:tc>
      </w:tr>
      <w:tr w:rsidR="00D97E51" w:rsidRPr="00EA6B90" w14:paraId="04BF9AF9" w14:textId="77777777" w:rsidTr="001918C8">
        <w:tc>
          <w:tcPr>
            <w:tcW w:w="3363" w:type="dxa"/>
            <w:shd w:val="clear" w:color="auto" w:fill="auto"/>
          </w:tcPr>
          <w:p w14:paraId="206AE279"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46000853-5</w:t>
            </w:r>
          </w:p>
        </w:tc>
        <w:tc>
          <w:tcPr>
            <w:tcW w:w="2732" w:type="dxa"/>
            <w:shd w:val="clear" w:color="auto" w:fill="auto"/>
          </w:tcPr>
          <w:p w14:paraId="3F7EF667"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Ahorro</w:t>
            </w:r>
          </w:p>
        </w:tc>
      </w:tr>
      <w:tr w:rsidR="00D97E51" w:rsidRPr="00EA6B90" w14:paraId="7F19AEA2" w14:textId="77777777" w:rsidTr="001918C8">
        <w:tc>
          <w:tcPr>
            <w:tcW w:w="3363" w:type="dxa"/>
            <w:shd w:val="clear" w:color="auto" w:fill="auto"/>
          </w:tcPr>
          <w:p w14:paraId="45A8F5DC"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46000898-5</w:t>
            </w:r>
          </w:p>
        </w:tc>
        <w:tc>
          <w:tcPr>
            <w:tcW w:w="2732" w:type="dxa"/>
            <w:shd w:val="clear" w:color="auto" w:fill="auto"/>
          </w:tcPr>
          <w:p w14:paraId="7DECC39F"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7E71C43A" w14:textId="77777777" w:rsidTr="001918C8">
        <w:tc>
          <w:tcPr>
            <w:tcW w:w="3363" w:type="dxa"/>
            <w:shd w:val="clear" w:color="auto" w:fill="auto"/>
          </w:tcPr>
          <w:p w14:paraId="174D7111"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46000957-4</w:t>
            </w:r>
          </w:p>
        </w:tc>
        <w:tc>
          <w:tcPr>
            <w:tcW w:w="2732" w:type="dxa"/>
            <w:shd w:val="clear" w:color="auto" w:fill="auto"/>
          </w:tcPr>
          <w:p w14:paraId="10F76887"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2C2CE940" w14:textId="77777777" w:rsidTr="001918C8">
        <w:tc>
          <w:tcPr>
            <w:tcW w:w="3363" w:type="dxa"/>
            <w:shd w:val="clear" w:color="auto" w:fill="auto"/>
          </w:tcPr>
          <w:p w14:paraId="6D81E652"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46001098-0</w:t>
            </w:r>
          </w:p>
        </w:tc>
        <w:tc>
          <w:tcPr>
            <w:tcW w:w="2732" w:type="dxa"/>
            <w:shd w:val="clear" w:color="auto" w:fill="auto"/>
          </w:tcPr>
          <w:p w14:paraId="2B6DBE5E"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3E156F12" w14:textId="77777777" w:rsidTr="001918C8">
        <w:tc>
          <w:tcPr>
            <w:tcW w:w="3363" w:type="dxa"/>
            <w:shd w:val="clear" w:color="auto" w:fill="auto"/>
          </w:tcPr>
          <w:p w14:paraId="51FD1291"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46001099-8</w:t>
            </w:r>
          </w:p>
        </w:tc>
        <w:tc>
          <w:tcPr>
            <w:tcW w:w="2732" w:type="dxa"/>
            <w:shd w:val="clear" w:color="auto" w:fill="auto"/>
          </w:tcPr>
          <w:p w14:paraId="74BE281A"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0D4AD77B" w14:textId="77777777" w:rsidTr="001918C8">
        <w:tc>
          <w:tcPr>
            <w:tcW w:w="3363" w:type="dxa"/>
            <w:shd w:val="clear" w:color="auto" w:fill="auto"/>
          </w:tcPr>
          <w:p w14:paraId="5752E8AB"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46001100-5</w:t>
            </w:r>
          </w:p>
        </w:tc>
        <w:tc>
          <w:tcPr>
            <w:tcW w:w="2732" w:type="dxa"/>
            <w:shd w:val="clear" w:color="auto" w:fill="auto"/>
          </w:tcPr>
          <w:p w14:paraId="22B4CDE0"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17966635" w14:textId="77777777" w:rsidTr="001918C8">
        <w:tc>
          <w:tcPr>
            <w:tcW w:w="3363" w:type="dxa"/>
            <w:shd w:val="clear" w:color="auto" w:fill="auto"/>
          </w:tcPr>
          <w:p w14:paraId="0B3939A4"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46001172-2</w:t>
            </w:r>
          </w:p>
        </w:tc>
        <w:tc>
          <w:tcPr>
            <w:tcW w:w="2732" w:type="dxa"/>
            <w:shd w:val="clear" w:color="auto" w:fill="auto"/>
          </w:tcPr>
          <w:p w14:paraId="2D6505A5"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r w:rsidR="00D97E51" w:rsidRPr="00EA6B90" w14:paraId="7A5B675B" w14:textId="77777777" w:rsidTr="001918C8">
        <w:tc>
          <w:tcPr>
            <w:tcW w:w="3363" w:type="dxa"/>
            <w:shd w:val="clear" w:color="auto" w:fill="auto"/>
          </w:tcPr>
          <w:p w14:paraId="7FDBBBDE"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46001173-0</w:t>
            </w:r>
          </w:p>
        </w:tc>
        <w:tc>
          <w:tcPr>
            <w:tcW w:w="2732" w:type="dxa"/>
            <w:shd w:val="clear" w:color="auto" w:fill="auto"/>
          </w:tcPr>
          <w:p w14:paraId="2BC331D4" w14:textId="77777777" w:rsidR="00D97E51" w:rsidRPr="00EA6B90" w:rsidRDefault="00D97E51" w:rsidP="001918C8">
            <w:pPr>
              <w:spacing w:line="360" w:lineRule="auto"/>
              <w:jc w:val="both"/>
              <w:rPr>
                <w:rFonts w:ascii="Arial" w:hAnsi="Arial" w:cs="Arial"/>
                <w:sz w:val="20"/>
                <w:szCs w:val="20"/>
                <w:shd w:val="clear" w:color="auto" w:fill="FFFFFF"/>
              </w:rPr>
            </w:pPr>
            <w:r w:rsidRPr="00EA6B90">
              <w:rPr>
                <w:rFonts w:ascii="Arial" w:hAnsi="Arial" w:cs="Arial"/>
                <w:sz w:val="20"/>
                <w:szCs w:val="20"/>
                <w:shd w:val="clear" w:color="auto" w:fill="FFFFFF"/>
              </w:rPr>
              <w:t>Corriente</w:t>
            </w:r>
          </w:p>
        </w:tc>
      </w:tr>
    </w:tbl>
    <w:p w14:paraId="1F9909FE" w14:textId="77777777" w:rsidR="00D97E51" w:rsidRDefault="00D97E51" w:rsidP="00D97E51">
      <w:pPr>
        <w:spacing w:line="360" w:lineRule="auto"/>
        <w:jc w:val="both"/>
        <w:rPr>
          <w:rFonts w:ascii="Arial" w:hAnsi="Arial" w:cs="Arial"/>
          <w:sz w:val="20"/>
          <w:szCs w:val="20"/>
          <w:shd w:val="clear" w:color="auto" w:fill="FFFFFF"/>
        </w:rPr>
      </w:pPr>
    </w:p>
    <w:p w14:paraId="4D211988" w14:textId="77777777" w:rsidR="00D97E51" w:rsidRPr="00EA6B90" w:rsidRDefault="00D97E51" w:rsidP="00D97E51">
      <w:pPr>
        <w:spacing w:line="360" w:lineRule="auto"/>
        <w:jc w:val="both"/>
        <w:rPr>
          <w:rFonts w:ascii="Arial" w:hAnsi="Arial" w:cs="Arial"/>
          <w:sz w:val="20"/>
          <w:szCs w:val="20"/>
        </w:rPr>
      </w:pPr>
      <w:r w:rsidRPr="00EA6B90">
        <w:rPr>
          <w:rFonts w:ascii="Arial" w:hAnsi="Arial" w:cs="Arial"/>
          <w:b/>
          <w:sz w:val="20"/>
          <w:szCs w:val="20"/>
          <w:u w:val="single"/>
        </w:rPr>
        <w:t>Votación Unánime.</w:t>
      </w:r>
      <w:r w:rsidRPr="00EA6B90">
        <w:rPr>
          <w:rFonts w:ascii="Arial" w:hAnsi="Arial" w:cs="Arial"/>
          <w:sz w:val="20"/>
          <w:szCs w:val="20"/>
        </w:rPr>
        <w:t xml:space="preserve"> Certifíquese y Notifíquese”””””””””, e</w:t>
      </w:r>
      <w:r w:rsidRPr="00EA6B90">
        <w:rPr>
          <w:rFonts w:ascii="Arial" w:hAnsi="Arial" w:cs="Arial"/>
          <w:b/>
          <w:sz w:val="20"/>
          <w:szCs w:val="20"/>
        </w:rPr>
        <w:t xml:space="preserve">) </w:t>
      </w:r>
      <w:r w:rsidRPr="00EA6B90">
        <w:rPr>
          <w:rFonts w:ascii="Arial" w:hAnsi="Arial" w:cs="Arial"/>
          <w:b/>
          <w:sz w:val="20"/>
          <w:szCs w:val="20"/>
          <w:u w:val="single"/>
        </w:rPr>
        <w:t>Solicitud presentada por la señora Delmy Henríquez Lara, Oficial de Gestión Documental y Archivo, Aprobación de Normativa Institucional de Gestión Documental y Archivo:</w:t>
      </w:r>
      <w:r w:rsidRPr="00EA6B90">
        <w:rPr>
          <w:rFonts w:ascii="Arial" w:hAnsi="Arial" w:cs="Arial"/>
          <w:b/>
          <w:sz w:val="20"/>
          <w:szCs w:val="20"/>
        </w:rPr>
        <w:t xml:space="preserve"> </w:t>
      </w:r>
      <w:r w:rsidRPr="00EA6B90">
        <w:rPr>
          <w:rFonts w:ascii="Arial" w:hAnsi="Arial" w:cs="Arial"/>
          <w:sz w:val="20"/>
          <w:szCs w:val="20"/>
        </w:rPr>
        <w:t xml:space="preserve">Leída por la suscrita la solicitud presentada y discutida la misma se toma el acuerdo siguiente: </w:t>
      </w:r>
      <w:r w:rsidRPr="00EA6B90">
        <w:rPr>
          <w:rFonts w:ascii="Arial" w:hAnsi="Arial" w:cs="Arial"/>
          <w:b/>
          <w:bCs/>
          <w:sz w:val="20"/>
          <w:szCs w:val="20"/>
          <w:shd w:val="clear" w:color="auto" w:fill="FFFFFF"/>
        </w:rPr>
        <w:t xml:space="preserve">ACUERDO NUMERO OCHO: </w:t>
      </w:r>
      <w:r w:rsidRPr="00EA6B90">
        <w:rPr>
          <w:rFonts w:ascii="Arial" w:hAnsi="Arial" w:cs="Arial"/>
          <w:sz w:val="20"/>
          <w:szCs w:val="20"/>
        </w:rPr>
        <w:t xml:space="preserve">El Concejo Municipal, Considerando:  I. Que de conformidad a lo que establecen los artículos 203 y 204 de la Constitución de la Republica,, Articulo 3 numeral 5, 31 numeral 1,2 y 4, 34 del Código Municipal, en los cuales expresan que son facultades del Municipio emitir Ordenanzas, Reglamentos y Acuerdos necesarios para la regulación del sistema de Gestión Documental. II. Que teniendo a la vista la Normativa Municipal de Gestión Documental y Archivo del Municipio de Nejapa, elaboradas por la Oficial de Gestión Documental y Archivo, con el apoyo del Instituto Salvadoreño de Desarrollo Municipal ISDEM, en uso de las facultades legales conferidas, </w:t>
      </w:r>
      <w:r w:rsidRPr="00EA6B90">
        <w:rPr>
          <w:rFonts w:ascii="Arial" w:hAnsi="Arial" w:cs="Arial"/>
          <w:b/>
          <w:sz w:val="20"/>
          <w:szCs w:val="20"/>
        </w:rPr>
        <w:t xml:space="preserve">ACUERDA: a) Aprobar la </w:t>
      </w:r>
      <w:r w:rsidRPr="00EA6B90">
        <w:rPr>
          <w:rFonts w:ascii="Arial" w:hAnsi="Arial" w:cs="Arial"/>
          <w:sz w:val="20"/>
          <w:szCs w:val="20"/>
        </w:rPr>
        <w:t>NORMATIVA MUNICIPAL DE GESTIÓN DOCUMENTAL Y ARCHIVO DEL MUNICIPIO DE NEJAPA</w:t>
      </w:r>
      <w:r w:rsidRPr="00EA6B90">
        <w:rPr>
          <w:rFonts w:ascii="Arial" w:hAnsi="Arial" w:cs="Arial"/>
          <w:b/>
          <w:sz w:val="20"/>
          <w:szCs w:val="20"/>
        </w:rPr>
        <w:t xml:space="preserve">, b) </w:t>
      </w:r>
      <w:r w:rsidRPr="00EA6B90">
        <w:rPr>
          <w:rFonts w:ascii="Arial" w:hAnsi="Arial" w:cs="Arial"/>
          <w:sz w:val="20"/>
          <w:szCs w:val="20"/>
        </w:rPr>
        <w:t>Comuníquese a las diferentes Gerencias de la Municipalidad para su socialización y aplicación.</w:t>
      </w:r>
      <w:r w:rsidRPr="00EA6B90">
        <w:rPr>
          <w:rFonts w:ascii="Arial" w:hAnsi="Arial" w:cs="Arial"/>
          <w:b/>
          <w:sz w:val="20"/>
          <w:szCs w:val="20"/>
        </w:rPr>
        <w:t xml:space="preserve"> </w:t>
      </w:r>
      <w:r w:rsidRPr="00EA6B90">
        <w:rPr>
          <w:rFonts w:ascii="Arial" w:hAnsi="Arial" w:cs="Arial"/>
          <w:b/>
          <w:sz w:val="20"/>
          <w:szCs w:val="20"/>
          <w:u w:val="single"/>
        </w:rPr>
        <w:t>Votación Unánime.</w:t>
      </w:r>
      <w:r w:rsidRPr="00EA6B90">
        <w:rPr>
          <w:rFonts w:ascii="Arial" w:hAnsi="Arial" w:cs="Arial"/>
          <w:b/>
          <w:sz w:val="20"/>
          <w:szCs w:val="20"/>
        </w:rPr>
        <w:t xml:space="preserve"> </w:t>
      </w:r>
      <w:r w:rsidRPr="00EA6B90">
        <w:rPr>
          <w:rFonts w:ascii="Arial" w:hAnsi="Arial" w:cs="Arial"/>
          <w:sz w:val="20"/>
          <w:szCs w:val="20"/>
        </w:rPr>
        <w:t>Certifíquese y Notifíquese. “””””””””””””””””,</w:t>
      </w:r>
      <w:r w:rsidRPr="00EA6B90">
        <w:rPr>
          <w:rFonts w:ascii="Arial" w:hAnsi="Arial" w:cs="Arial"/>
          <w:b/>
          <w:sz w:val="20"/>
          <w:szCs w:val="20"/>
        </w:rPr>
        <w:t xml:space="preserve"> f) </w:t>
      </w:r>
      <w:r w:rsidRPr="00EA6B90">
        <w:rPr>
          <w:rFonts w:ascii="Arial" w:hAnsi="Arial" w:cs="Arial"/>
          <w:b/>
          <w:sz w:val="20"/>
          <w:szCs w:val="20"/>
          <w:u w:val="single"/>
        </w:rPr>
        <w:t>Solicitud presentada por miembros de la Comisión Deslave Nejapa, Ayuda económica para voluntarios de Comandos de Salvamento Filial Nejapa:</w:t>
      </w:r>
      <w:r w:rsidRPr="00EA6B90">
        <w:rPr>
          <w:rFonts w:ascii="Arial" w:hAnsi="Arial" w:cs="Arial"/>
          <w:b/>
          <w:sz w:val="20"/>
          <w:szCs w:val="20"/>
        </w:rPr>
        <w:t xml:space="preserve"> </w:t>
      </w:r>
      <w:r w:rsidRPr="00EA6B90">
        <w:rPr>
          <w:rFonts w:ascii="Arial" w:hAnsi="Arial" w:cs="Arial"/>
          <w:sz w:val="20"/>
          <w:szCs w:val="20"/>
        </w:rPr>
        <w:t xml:space="preserve">Leída por la suscrita la solicitud presentada y habiendo sido revisados los mismos se toma el acuerdo siguiente: </w:t>
      </w:r>
      <w:r w:rsidRPr="00EA6B90">
        <w:rPr>
          <w:rFonts w:ascii="Arial" w:hAnsi="Arial" w:cs="Arial"/>
          <w:b/>
          <w:bCs/>
          <w:sz w:val="20"/>
          <w:szCs w:val="20"/>
          <w:shd w:val="clear" w:color="auto" w:fill="FFFFFF"/>
        </w:rPr>
        <w:t xml:space="preserve">ACUERDO NUMERO NUEVE: </w:t>
      </w:r>
      <w:r w:rsidRPr="00EA6B90">
        <w:rPr>
          <w:rFonts w:ascii="Arial" w:hAnsi="Arial" w:cs="Arial"/>
          <w:sz w:val="20"/>
          <w:szCs w:val="20"/>
        </w:rPr>
        <w:t>El Concejo Municipal en atención a solicitud presentada por la Comisión de Deslave Nejapa, mediante la cual informan: I. Que como Comisión “Deslave Nejapa”, integrada por la Gerente de Proyectos y Desarrollo Territorial, Arquitecta Xenia Rodas, Jefa de la Unidad Ambiental Celina Perla, Encarga de Gestión y Riesgo, Nereyda Aguilar, todas de esta alcaldía, comisión coordinada por la Sindica Municipal, Carmen Flores Canjura, conformada en el marco de la emergencia suscitada el jueves 29 de octubre del presente año, por el Concejo Municipal en Acta número VEINTICINCO, de la Quinta Sesión Extra Ordinaria, celebrada el día treinta de octubre del año dos mil veinte. Considerando que los voluntarios de Comandos de Salvamento Filial Nejapa, fue un personal destacado en su función humanitaria de salvaguardar vidas, auxiliar y apoyar en las diferentes actividades de limpieza, remoción de escombros, búsqueda de personas que fueron soterradas y familias afectadas durando y después del Deslave Nejapa; los cuales estuvieron desde el primer momento en primera línea apoyando desde el 29 de octubre hasta noviembre del presente año. Que no obstante ser una institución que se dedica a una función eminentemente humanitaria y social, sin fines de lucro, sin embargo considerando que todos estos dieron un apoyo incondicional, llegando al punto de hasta poner en riesgo su salud física, pues realizaban intensas jornadas de trabajo y búsqueda de personas desaparecidas afectadas por el deslave y tomando en cuenta que todos sus integrantes en su mayoría son voluntarios; en tal sentido como Comisión tenemos a bien que se les pueda reconocer una cantidad económica simbólica a cada integrante de acuerdo a listado proporcionado pro el Coordinador señor Alex Torres, de fondos de la Carpeta Técnica “Acciones de atención al estado de urgencia declarado y a las necesidades emergentes surgidas en las familias de las Comunidades afectadas por el Deslave Nejapa octubre 2020”. II. Por las circunstancias anteriores solicitan se pueda valorar y autorizar la cantidad de $100.00 para cada miembro según listado proporcionado a efecto que se les entregue antes que comiencen las festividades de fin de año o que finalice el presente año fiscal. Este Concejo Municipal habiendo escuchado el informe presentado y considerando: I. Que el artículo 203 de la Constitución de la Republica, establece que: Los municipios serán autónomos en lo económico, en lo técnico y en lo administrativo y se regirán por un Código Municipal, que sentará los principios generales para su organización, funcionamiento y ejercicio de sus facultades autónomas. II. Que el articulo 204 numeral 3 de la Constitución de la Republica, establece que “La autonomía del Municipio  comprende 3. Gestionar libremente en las materias de su competencia”. III. Que el articulo 30 numeral 11 del Código Municipal establece: Son facultades del Concejo: 11. Emitir los acuerdos de cooperación con otros municipios o instituciones. Por tanto</w:t>
      </w:r>
      <w:r w:rsidRPr="00EA6B90">
        <w:rPr>
          <w:rFonts w:ascii="Arial" w:hAnsi="Arial" w:cs="Arial"/>
          <w:b/>
          <w:sz w:val="20"/>
          <w:szCs w:val="20"/>
        </w:rPr>
        <w:t xml:space="preserve"> ACUERDA: a) </w:t>
      </w:r>
      <w:r w:rsidRPr="00EA6B90">
        <w:rPr>
          <w:rFonts w:ascii="Arial" w:hAnsi="Arial" w:cs="Arial"/>
          <w:sz w:val="20"/>
          <w:szCs w:val="20"/>
        </w:rPr>
        <w:t xml:space="preserve">Autorizar el Apoyo económico con la cantidad de CIEN DOLARES DE LOS ESTADOS UNIDOS DE AMERICA ($100.00)  para cada uno de los miembros de Comandos de Salvamento Filial Nejapa, según listado proporcionado, haciendo un total de UN MIL QUINIENTOS DOLARES DE LOS ESTADOS UNIDOS DE AMERICA ($1,500.00); </w:t>
      </w:r>
      <w:r w:rsidRPr="00EA6B90">
        <w:rPr>
          <w:rFonts w:ascii="Arial" w:hAnsi="Arial" w:cs="Arial"/>
          <w:b/>
          <w:sz w:val="20"/>
          <w:szCs w:val="20"/>
        </w:rPr>
        <w:t>b)</w:t>
      </w:r>
      <w:r w:rsidRPr="00EA6B90">
        <w:rPr>
          <w:rFonts w:ascii="Arial" w:hAnsi="Arial" w:cs="Arial"/>
          <w:sz w:val="20"/>
          <w:szCs w:val="20"/>
        </w:rPr>
        <w:t xml:space="preserve"> Autorizar a la Tesorera Municipal para que erogue dicho monto de la Cuenta: “Acciones de atención al estado de urgencia declarado y a las necesidades emergentes surgidas en las familias de las Comunidades afectadas por el Deslave Nejapa octubre 2020”, debiéndoselos entregar a cada uno, quienes firmarán los recibos correspondientes; </w:t>
      </w:r>
      <w:r w:rsidRPr="00EA6B90">
        <w:rPr>
          <w:rFonts w:ascii="Arial" w:hAnsi="Arial" w:cs="Arial"/>
          <w:b/>
          <w:sz w:val="20"/>
          <w:szCs w:val="20"/>
        </w:rPr>
        <w:t>c)</w:t>
      </w:r>
      <w:r w:rsidRPr="00EA6B90">
        <w:rPr>
          <w:rFonts w:ascii="Arial" w:hAnsi="Arial" w:cs="Arial"/>
          <w:sz w:val="20"/>
          <w:szCs w:val="20"/>
        </w:rPr>
        <w:t xml:space="preserve"> Instruir a la señora Nereyda Aguilar, Encargada de Gestión y Riesgo para que ejecute el presente acuerdo. </w:t>
      </w:r>
      <w:r w:rsidRPr="00EA6B90">
        <w:rPr>
          <w:rFonts w:ascii="Arial" w:hAnsi="Arial" w:cs="Arial"/>
          <w:b/>
          <w:sz w:val="20"/>
          <w:szCs w:val="20"/>
          <w:u w:val="single"/>
        </w:rPr>
        <w:t>Votación Unánime.</w:t>
      </w:r>
      <w:r w:rsidRPr="00EA6B90">
        <w:rPr>
          <w:rFonts w:ascii="Arial" w:hAnsi="Arial" w:cs="Arial"/>
          <w:b/>
          <w:sz w:val="20"/>
          <w:szCs w:val="20"/>
        </w:rPr>
        <w:t xml:space="preserve"> </w:t>
      </w:r>
      <w:r w:rsidRPr="00EA6B90">
        <w:rPr>
          <w:rFonts w:ascii="Arial" w:hAnsi="Arial" w:cs="Arial"/>
          <w:sz w:val="20"/>
          <w:szCs w:val="20"/>
        </w:rPr>
        <w:t>Certifíquese y Notifíquese. “””””””””””””,</w:t>
      </w:r>
      <w:r w:rsidRPr="00EA6B90">
        <w:rPr>
          <w:rFonts w:ascii="Arial" w:hAnsi="Arial" w:cs="Arial"/>
          <w:b/>
          <w:sz w:val="20"/>
          <w:szCs w:val="20"/>
        </w:rPr>
        <w:t xml:space="preserve"> g) </w:t>
      </w:r>
      <w:r w:rsidRPr="00EA6B90">
        <w:rPr>
          <w:rFonts w:ascii="Arial" w:hAnsi="Arial" w:cs="Arial"/>
          <w:b/>
          <w:sz w:val="20"/>
          <w:szCs w:val="20"/>
          <w:u w:val="single"/>
        </w:rPr>
        <w:t>Carpeta: Fortalecimiento del tejido económico de los agricultores y agricultoras del Municipio de Nejapa, a través de la entrega de fertilizantes, herbicida y semilla certificada cosecha 2021</w:t>
      </w:r>
      <w:r w:rsidRPr="00EA6B90">
        <w:rPr>
          <w:rFonts w:ascii="Arial" w:hAnsi="Arial" w:cs="Arial"/>
          <w:sz w:val="20"/>
          <w:szCs w:val="20"/>
          <w:u w:val="single"/>
        </w:rPr>
        <w:t>:</w:t>
      </w:r>
      <w:r w:rsidRPr="00EA6B90">
        <w:rPr>
          <w:rFonts w:ascii="Arial" w:hAnsi="Arial" w:cs="Arial"/>
          <w:sz w:val="20"/>
          <w:szCs w:val="20"/>
        </w:rPr>
        <w:t xml:space="preserve"> </w:t>
      </w:r>
      <w:r w:rsidRPr="00EA6B90">
        <w:rPr>
          <w:rFonts w:ascii="Arial" w:hAnsi="Arial" w:cs="Arial"/>
          <w:color w:val="333333"/>
          <w:sz w:val="20"/>
          <w:szCs w:val="20"/>
          <w:shd w:val="clear" w:color="auto" w:fill="FFFFFF"/>
        </w:rPr>
        <w:t xml:space="preserve">En atención a carpeta presentada revisada y discutida que ha sido se toma el acuerdo siguiente: </w:t>
      </w:r>
      <w:r w:rsidRPr="00EA6B90">
        <w:rPr>
          <w:rFonts w:ascii="Arial" w:hAnsi="Arial" w:cs="Arial"/>
          <w:b/>
          <w:bCs/>
          <w:sz w:val="20"/>
          <w:szCs w:val="20"/>
          <w:shd w:val="clear" w:color="auto" w:fill="FFFFFF"/>
        </w:rPr>
        <w:t xml:space="preserve">ACUERDO NUMERO DIEZ: </w:t>
      </w:r>
      <w:r w:rsidRPr="00EA6B90">
        <w:rPr>
          <w:rFonts w:ascii="Arial" w:hAnsi="Arial" w:cs="Arial"/>
          <w:sz w:val="20"/>
          <w:szCs w:val="20"/>
        </w:rPr>
        <w:t>Revisada y discutida la Carpeta Técnica del Proyecto denominado: “Fortalecimiento de la economía y seguridad alimentaria para las mujeres del Municipio de Nejapa, para paliar los efectos negativos de la pandemia COVID-19, a través de cría de pollos de engorde 2020, Municipio de Nejapa, departamento de San Salvador” y de conformidad a lo que establecen los Articulo. 4 numeral 9, 29 y articulo 31 numeral 3, 6 del Código Municipal,</w:t>
      </w:r>
      <w:r w:rsidRPr="00EA6B90">
        <w:rPr>
          <w:rFonts w:ascii="Arial" w:hAnsi="Arial" w:cs="Arial"/>
          <w:b/>
          <w:sz w:val="20"/>
          <w:szCs w:val="20"/>
        </w:rPr>
        <w:t xml:space="preserve"> ACUERDA: a)</w:t>
      </w:r>
      <w:r w:rsidRPr="00EA6B90">
        <w:rPr>
          <w:rFonts w:ascii="Arial" w:hAnsi="Arial" w:cs="Arial"/>
          <w:sz w:val="20"/>
          <w:szCs w:val="20"/>
        </w:rPr>
        <w:t xml:space="preserve"> Aprobar la Carpeta Técnica del proyecto siguiente: </w:t>
      </w:r>
      <w:r w:rsidRPr="00EA6B90">
        <w:rPr>
          <w:rFonts w:ascii="Arial" w:hAnsi="Arial" w:cs="Arial"/>
          <w:b/>
          <w:sz w:val="20"/>
          <w:szCs w:val="20"/>
          <w:u w:val="single"/>
        </w:rPr>
        <w:t>“FORTALECIMIENTO DE LA ECONOMÍA Y SEGURIDAD ALIMENTARIA PARA LAS MUJERES DEL MUNICIPIO DE NEJAPA, PARA PALIAR LOS EFECTOS NEGATIVOS DE LA PANDEMIA COVID-19, A TRAVÉS DE CRÍA DE POLLOS DE ENGORDE 2020, MUNICIPIO DE NEJAPA, DEPARTAMENTO DE SAN SALVADOR</w:t>
      </w:r>
      <w:r w:rsidRPr="00EA6B90">
        <w:rPr>
          <w:rFonts w:ascii="Arial" w:hAnsi="Arial" w:cs="Arial"/>
          <w:b/>
          <w:sz w:val="20"/>
          <w:szCs w:val="20"/>
        </w:rPr>
        <w:t>”</w:t>
      </w:r>
      <w:r w:rsidRPr="00EA6B90">
        <w:rPr>
          <w:rFonts w:ascii="Arial" w:hAnsi="Arial" w:cs="Arial"/>
          <w:sz w:val="20"/>
          <w:szCs w:val="20"/>
        </w:rPr>
        <w:t>, por el monto de</w:t>
      </w:r>
      <w:r w:rsidRPr="00EA6B90">
        <w:rPr>
          <w:rFonts w:ascii="Arial" w:hAnsi="Arial" w:cs="Arial"/>
          <w:b/>
          <w:sz w:val="20"/>
          <w:szCs w:val="20"/>
        </w:rPr>
        <w:t xml:space="preserve"> QUINCE MIL CUARENTA DOLARES CON CINCUENTA CENTAVOS DE DÓLAR DE LOS ESTADOS UNIDOS DE AMERICA</w:t>
      </w:r>
      <w:r w:rsidRPr="00EA6B90">
        <w:rPr>
          <w:rFonts w:ascii="Arial" w:hAnsi="Arial" w:cs="Arial"/>
          <w:sz w:val="20"/>
          <w:szCs w:val="20"/>
        </w:rPr>
        <w:t xml:space="preserve"> ($15,040.50), </w:t>
      </w:r>
      <w:r w:rsidRPr="00EA6B90">
        <w:rPr>
          <w:rFonts w:ascii="Arial" w:hAnsi="Arial" w:cs="Arial"/>
          <w:b/>
          <w:sz w:val="20"/>
          <w:szCs w:val="20"/>
        </w:rPr>
        <w:t xml:space="preserve">b) </w:t>
      </w:r>
      <w:r w:rsidRPr="00EA6B90">
        <w:rPr>
          <w:rFonts w:ascii="Arial" w:hAnsi="Arial" w:cs="Arial"/>
          <w:sz w:val="20"/>
          <w:szCs w:val="20"/>
        </w:rPr>
        <w:t xml:space="preserve">Dicho proyecto se ejecutará vía administración y será financiado con Fondos de Emergencia y Reconstrucción Económica del país por los efectos de la pandemia Covid19, autorizando a la Tesorera Municipal aperture la cuenta bancaria y realice las erogaciones de fondos, </w:t>
      </w:r>
      <w:r w:rsidRPr="00EA6B90">
        <w:rPr>
          <w:rFonts w:ascii="Arial" w:hAnsi="Arial" w:cs="Arial"/>
          <w:b/>
          <w:sz w:val="20"/>
          <w:szCs w:val="20"/>
        </w:rPr>
        <w:t>c)</w:t>
      </w:r>
      <w:r w:rsidRPr="00EA6B90">
        <w:rPr>
          <w:rFonts w:ascii="Arial" w:hAnsi="Arial" w:cs="Arial"/>
          <w:sz w:val="20"/>
          <w:szCs w:val="20"/>
        </w:rPr>
        <w:t xml:space="preserve"> Instrúyase a la Unidad de Adquisiciones y Contrataciones Institucional para que inicie el proceso de compra respectivo</w:t>
      </w:r>
      <w:r w:rsidRPr="00EA6B90">
        <w:rPr>
          <w:rFonts w:ascii="Arial" w:hAnsi="Arial" w:cs="Arial"/>
          <w:b/>
          <w:sz w:val="20"/>
          <w:szCs w:val="20"/>
        </w:rPr>
        <w:t xml:space="preserve">, d) </w:t>
      </w:r>
      <w:r w:rsidRPr="00EA6B90">
        <w:rPr>
          <w:rFonts w:ascii="Arial" w:hAnsi="Arial" w:cs="Arial"/>
          <w:sz w:val="20"/>
          <w:szCs w:val="20"/>
        </w:rPr>
        <w:t>Instrúyase a la Encargada de la Unidad de la Mujer, Licenciada María Berta Cartagena, para que ejecute el presente acuerdo.</w:t>
      </w:r>
      <w:r w:rsidRPr="00EA6B90">
        <w:rPr>
          <w:rFonts w:ascii="Arial" w:hAnsi="Arial" w:cs="Arial"/>
          <w:b/>
          <w:sz w:val="20"/>
          <w:szCs w:val="20"/>
        </w:rPr>
        <w:t xml:space="preserve"> </w:t>
      </w:r>
      <w:r w:rsidRPr="00EA6B90">
        <w:rPr>
          <w:rFonts w:ascii="Arial" w:hAnsi="Arial" w:cs="Arial"/>
          <w:b/>
          <w:sz w:val="20"/>
          <w:szCs w:val="20"/>
          <w:u w:val="single"/>
        </w:rPr>
        <w:t>Votación Unánime.</w:t>
      </w:r>
      <w:r w:rsidRPr="00EA6B90">
        <w:rPr>
          <w:rFonts w:ascii="Arial" w:hAnsi="Arial" w:cs="Arial"/>
          <w:b/>
          <w:sz w:val="20"/>
          <w:szCs w:val="20"/>
        </w:rPr>
        <w:t xml:space="preserve"> </w:t>
      </w:r>
      <w:r w:rsidRPr="00EA6B90">
        <w:rPr>
          <w:rFonts w:ascii="Arial" w:hAnsi="Arial" w:cs="Arial"/>
          <w:sz w:val="20"/>
          <w:szCs w:val="20"/>
        </w:rPr>
        <w:t>Certifíquese y Notifíquese.””””””””””””””.</w:t>
      </w:r>
      <w:r w:rsidRPr="00EA6B90">
        <w:rPr>
          <w:rFonts w:ascii="Arial" w:hAnsi="Arial" w:cs="Arial"/>
          <w:b/>
          <w:sz w:val="20"/>
          <w:szCs w:val="20"/>
        </w:rPr>
        <w:t xml:space="preserve"> PUNTO CINCO:</w:t>
      </w:r>
      <w:r w:rsidRPr="00EA6B90">
        <w:rPr>
          <w:rFonts w:ascii="Arial" w:hAnsi="Arial" w:cs="Arial"/>
          <w:sz w:val="20"/>
          <w:szCs w:val="20"/>
        </w:rPr>
        <w:t xml:space="preserve"> </w:t>
      </w:r>
      <w:r w:rsidRPr="00EA6B90">
        <w:rPr>
          <w:rFonts w:ascii="Arial" w:hAnsi="Arial" w:cs="Arial"/>
          <w:b/>
          <w:sz w:val="20"/>
          <w:szCs w:val="20"/>
        </w:rPr>
        <w:t>VARIOS.</w:t>
      </w:r>
      <w:r w:rsidRPr="00EA6B90">
        <w:rPr>
          <w:rFonts w:ascii="Arial" w:hAnsi="Arial" w:cs="Arial"/>
          <w:sz w:val="20"/>
          <w:szCs w:val="20"/>
        </w:rPr>
        <w:t xml:space="preserv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09DD6275" w14:textId="77777777" w:rsidR="00D97E51" w:rsidRDefault="00D97E51" w:rsidP="00D97E51">
      <w:pPr>
        <w:spacing w:line="360" w:lineRule="auto"/>
        <w:jc w:val="both"/>
        <w:rPr>
          <w:rFonts w:ascii="Arial" w:hAnsi="Arial" w:cs="Arial"/>
          <w:b/>
          <w:bCs/>
          <w:sz w:val="21"/>
          <w:szCs w:val="21"/>
          <w:shd w:val="clear" w:color="auto" w:fill="FFFFFF"/>
        </w:rPr>
      </w:pPr>
    </w:p>
    <w:p w14:paraId="0D16D323" w14:textId="77777777" w:rsidR="00D97E51"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3FAE94C5" w14:textId="77777777" w:rsidR="00D97E51" w:rsidRPr="00D62684" w:rsidRDefault="00D97E51" w:rsidP="00D97E51">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278E261B" w14:textId="77777777" w:rsidR="00D97E51" w:rsidRDefault="00D97E51" w:rsidP="00D97E51">
      <w:pPr>
        <w:spacing w:line="276" w:lineRule="auto"/>
        <w:rPr>
          <w:rFonts w:ascii="Arial" w:hAnsi="Arial" w:cs="Arial"/>
          <w:b/>
          <w:color w:val="000000" w:themeColor="text1"/>
          <w:sz w:val="20"/>
          <w:szCs w:val="20"/>
        </w:rPr>
      </w:pPr>
    </w:p>
    <w:p w14:paraId="135899CD" w14:textId="77777777" w:rsidR="00D97E51" w:rsidRDefault="00D97E51" w:rsidP="00D97E51">
      <w:pPr>
        <w:spacing w:line="276" w:lineRule="auto"/>
        <w:rPr>
          <w:rFonts w:ascii="Arial" w:hAnsi="Arial" w:cs="Arial"/>
          <w:b/>
          <w:color w:val="000000" w:themeColor="text1"/>
          <w:sz w:val="20"/>
          <w:szCs w:val="20"/>
        </w:rPr>
      </w:pPr>
    </w:p>
    <w:p w14:paraId="49110598" w14:textId="77777777" w:rsidR="00D97E51" w:rsidRDefault="00D97E51" w:rsidP="00D97E51">
      <w:pPr>
        <w:spacing w:line="276" w:lineRule="auto"/>
        <w:rPr>
          <w:rFonts w:ascii="Arial" w:hAnsi="Arial" w:cs="Arial"/>
          <w:b/>
          <w:color w:val="000000" w:themeColor="text1"/>
          <w:sz w:val="20"/>
          <w:szCs w:val="20"/>
        </w:rPr>
      </w:pPr>
    </w:p>
    <w:p w14:paraId="2D1073EF" w14:textId="77777777" w:rsidR="00D97E51" w:rsidRDefault="00D97E51" w:rsidP="00D97E51">
      <w:pPr>
        <w:spacing w:line="276" w:lineRule="auto"/>
        <w:rPr>
          <w:rFonts w:ascii="Arial" w:hAnsi="Arial" w:cs="Arial"/>
          <w:b/>
          <w:color w:val="000000" w:themeColor="text1"/>
          <w:sz w:val="20"/>
          <w:szCs w:val="20"/>
        </w:rPr>
      </w:pPr>
    </w:p>
    <w:p w14:paraId="6B3C57E3"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050484EC"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196C031D" w14:textId="77777777" w:rsidR="00D97E51" w:rsidRDefault="00D97E51" w:rsidP="00D97E51">
      <w:pPr>
        <w:spacing w:line="276" w:lineRule="auto"/>
        <w:jc w:val="center"/>
        <w:rPr>
          <w:rFonts w:ascii="Arial" w:hAnsi="Arial" w:cs="Arial"/>
          <w:b/>
          <w:color w:val="000000" w:themeColor="text1"/>
          <w:sz w:val="20"/>
          <w:szCs w:val="20"/>
        </w:rPr>
      </w:pPr>
    </w:p>
    <w:p w14:paraId="5FC03DE9" w14:textId="77777777" w:rsidR="00D97E51" w:rsidRDefault="00D97E51" w:rsidP="00D97E51">
      <w:pPr>
        <w:spacing w:line="276" w:lineRule="auto"/>
        <w:jc w:val="center"/>
        <w:rPr>
          <w:rFonts w:ascii="Arial" w:hAnsi="Arial" w:cs="Arial"/>
          <w:b/>
          <w:color w:val="000000" w:themeColor="text1"/>
          <w:sz w:val="20"/>
          <w:szCs w:val="20"/>
        </w:rPr>
      </w:pPr>
    </w:p>
    <w:p w14:paraId="6D13ED55" w14:textId="77777777" w:rsidR="00D97E51" w:rsidRPr="00D62684" w:rsidRDefault="00D97E51" w:rsidP="00D97E51">
      <w:pPr>
        <w:spacing w:line="276" w:lineRule="auto"/>
        <w:jc w:val="center"/>
        <w:rPr>
          <w:rFonts w:ascii="Arial" w:hAnsi="Arial" w:cs="Arial"/>
          <w:b/>
          <w:color w:val="000000" w:themeColor="text1"/>
          <w:sz w:val="20"/>
          <w:szCs w:val="20"/>
        </w:rPr>
      </w:pPr>
    </w:p>
    <w:p w14:paraId="3084BFFB" w14:textId="77777777" w:rsidR="00D97E51" w:rsidRDefault="00D97E51" w:rsidP="00D97E51">
      <w:pPr>
        <w:spacing w:line="276" w:lineRule="auto"/>
        <w:rPr>
          <w:rFonts w:ascii="Arial" w:hAnsi="Arial" w:cs="Arial"/>
          <w:b/>
          <w:color w:val="000000" w:themeColor="text1"/>
          <w:sz w:val="20"/>
          <w:szCs w:val="20"/>
        </w:rPr>
      </w:pPr>
    </w:p>
    <w:p w14:paraId="6FC5BB73"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0FB51E9F"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32646658" w14:textId="77777777" w:rsidR="00D97E51" w:rsidRDefault="00D97E51" w:rsidP="00D97E51">
      <w:pPr>
        <w:pStyle w:val="Textoindependiente"/>
        <w:spacing w:line="276" w:lineRule="auto"/>
        <w:rPr>
          <w:rFonts w:ascii="Arial" w:hAnsi="Arial" w:cs="Arial"/>
          <w:b/>
          <w:bCs/>
          <w:color w:val="000000" w:themeColor="text1"/>
          <w:szCs w:val="20"/>
        </w:rPr>
      </w:pPr>
    </w:p>
    <w:p w14:paraId="50B71ABB" w14:textId="77777777" w:rsidR="00D97E51" w:rsidRDefault="00D97E51" w:rsidP="00D97E51">
      <w:pPr>
        <w:pStyle w:val="Textoindependiente"/>
        <w:spacing w:line="276" w:lineRule="auto"/>
        <w:rPr>
          <w:rFonts w:ascii="Arial" w:hAnsi="Arial" w:cs="Arial"/>
          <w:b/>
          <w:bCs/>
          <w:color w:val="000000" w:themeColor="text1"/>
          <w:szCs w:val="20"/>
        </w:rPr>
      </w:pPr>
    </w:p>
    <w:p w14:paraId="1B894CD4" w14:textId="77777777" w:rsidR="00D97E51" w:rsidRDefault="00D97E51" w:rsidP="00D97E51">
      <w:pPr>
        <w:pStyle w:val="Textoindependiente"/>
        <w:spacing w:line="276" w:lineRule="auto"/>
        <w:rPr>
          <w:rFonts w:ascii="Arial" w:hAnsi="Arial" w:cs="Arial"/>
          <w:b/>
          <w:bCs/>
          <w:color w:val="000000" w:themeColor="text1"/>
          <w:szCs w:val="20"/>
        </w:rPr>
      </w:pPr>
    </w:p>
    <w:p w14:paraId="7D553322" w14:textId="77777777" w:rsidR="00D97E51" w:rsidRPr="00D62684" w:rsidRDefault="00D97E51" w:rsidP="00D97E51">
      <w:pPr>
        <w:pStyle w:val="Textoindependiente"/>
        <w:spacing w:line="276" w:lineRule="auto"/>
        <w:rPr>
          <w:rFonts w:ascii="Arial" w:hAnsi="Arial" w:cs="Arial"/>
          <w:b/>
          <w:bCs/>
          <w:color w:val="000000" w:themeColor="text1"/>
          <w:szCs w:val="20"/>
        </w:rPr>
      </w:pPr>
    </w:p>
    <w:p w14:paraId="4897A28D" w14:textId="77777777" w:rsidR="00D97E51" w:rsidRDefault="00D97E51" w:rsidP="00D97E51">
      <w:pPr>
        <w:pStyle w:val="Textoindependiente"/>
        <w:spacing w:line="276" w:lineRule="auto"/>
        <w:rPr>
          <w:rFonts w:ascii="Arial" w:hAnsi="Arial" w:cs="Arial"/>
          <w:b/>
          <w:bCs/>
          <w:color w:val="000000" w:themeColor="text1"/>
          <w:szCs w:val="20"/>
        </w:rPr>
      </w:pPr>
    </w:p>
    <w:p w14:paraId="7C43D728"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1A214DD"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52073B86" w14:textId="77777777" w:rsidR="00D97E51"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7A836A54" w14:textId="77777777" w:rsidR="00D97E51" w:rsidRDefault="00D97E51" w:rsidP="00D97E51">
      <w:pPr>
        <w:spacing w:line="276" w:lineRule="auto"/>
        <w:rPr>
          <w:rFonts w:ascii="Arial" w:hAnsi="Arial" w:cs="Arial"/>
          <w:b/>
          <w:color w:val="000000" w:themeColor="text1"/>
          <w:sz w:val="20"/>
          <w:szCs w:val="20"/>
        </w:rPr>
      </w:pPr>
    </w:p>
    <w:p w14:paraId="1E9312E0" w14:textId="77777777" w:rsidR="00D97E51" w:rsidRPr="00D62684" w:rsidRDefault="00D97E51" w:rsidP="00D97E51">
      <w:pPr>
        <w:spacing w:line="276" w:lineRule="auto"/>
        <w:rPr>
          <w:rFonts w:ascii="Arial" w:hAnsi="Arial" w:cs="Arial"/>
          <w:b/>
          <w:color w:val="000000" w:themeColor="text1"/>
          <w:sz w:val="20"/>
          <w:szCs w:val="20"/>
        </w:rPr>
      </w:pPr>
    </w:p>
    <w:p w14:paraId="0B47E6AE" w14:textId="77777777" w:rsidR="00D97E51" w:rsidRDefault="00D97E51" w:rsidP="00D97E51">
      <w:pPr>
        <w:spacing w:line="276" w:lineRule="auto"/>
        <w:rPr>
          <w:rFonts w:ascii="Arial" w:hAnsi="Arial" w:cs="Arial"/>
          <w:b/>
          <w:color w:val="000000" w:themeColor="text1"/>
          <w:sz w:val="20"/>
          <w:szCs w:val="20"/>
        </w:rPr>
      </w:pPr>
    </w:p>
    <w:p w14:paraId="606969BD"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470A7145" w14:textId="77777777" w:rsidR="00D97E51" w:rsidRDefault="00D97E51" w:rsidP="00D97E51">
      <w:pPr>
        <w:spacing w:line="276" w:lineRule="auto"/>
        <w:jc w:val="center"/>
        <w:rPr>
          <w:rFonts w:ascii="Arial" w:hAnsi="Arial" w:cs="Arial"/>
          <w:b/>
          <w:color w:val="000000" w:themeColor="text1"/>
          <w:sz w:val="20"/>
          <w:szCs w:val="20"/>
        </w:rPr>
      </w:pPr>
    </w:p>
    <w:p w14:paraId="76A83656" w14:textId="77777777" w:rsidR="00D97E51" w:rsidRDefault="00D97E51" w:rsidP="00D97E51">
      <w:pPr>
        <w:spacing w:line="276" w:lineRule="auto"/>
        <w:jc w:val="center"/>
        <w:rPr>
          <w:rFonts w:ascii="Arial" w:hAnsi="Arial" w:cs="Arial"/>
          <w:b/>
          <w:color w:val="000000" w:themeColor="text1"/>
          <w:sz w:val="20"/>
          <w:szCs w:val="20"/>
        </w:rPr>
      </w:pPr>
    </w:p>
    <w:p w14:paraId="2E396C04" w14:textId="77777777" w:rsidR="00D97E51" w:rsidRPr="00D62684" w:rsidRDefault="00D97E51" w:rsidP="00D97E51">
      <w:pPr>
        <w:spacing w:line="276" w:lineRule="auto"/>
        <w:jc w:val="center"/>
        <w:rPr>
          <w:rFonts w:ascii="Arial" w:hAnsi="Arial" w:cs="Arial"/>
          <w:b/>
          <w:color w:val="000000" w:themeColor="text1"/>
          <w:sz w:val="20"/>
          <w:szCs w:val="20"/>
        </w:rPr>
      </w:pPr>
    </w:p>
    <w:p w14:paraId="6BF1A925" w14:textId="77777777" w:rsidR="00D97E51" w:rsidRDefault="00D97E51" w:rsidP="00D97E51">
      <w:pPr>
        <w:spacing w:line="276" w:lineRule="auto"/>
        <w:rPr>
          <w:rFonts w:ascii="Arial" w:hAnsi="Arial" w:cs="Arial"/>
          <w:b/>
          <w:color w:val="000000" w:themeColor="text1"/>
          <w:sz w:val="20"/>
          <w:szCs w:val="20"/>
        </w:rPr>
      </w:pPr>
    </w:p>
    <w:p w14:paraId="30F2EC86"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7268A2B9"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33378F70" w14:textId="77777777" w:rsidR="00D97E51" w:rsidRDefault="00D97E51" w:rsidP="00D97E51">
      <w:pPr>
        <w:spacing w:line="276" w:lineRule="auto"/>
        <w:rPr>
          <w:rFonts w:ascii="Arial" w:hAnsi="Arial" w:cs="Arial"/>
          <w:b/>
          <w:color w:val="000000" w:themeColor="text1"/>
          <w:sz w:val="20"/>
          <w:szCs w:val="20"/>
        </w:rPr>
      </w:pPr>
    </w:p>
    <w:p w14:paraId="75869BD1" w14:textId="77777777" w:rsidR="00D97E51" w:rsidRDefault="00D97E51" w:rsidP="00D97E51">
      <w:pPr>
        <w:spacing w:line="276" w:lineRule="auto"/>
        <w:rPr>
          <w:rFonts w:ascii="Arial" w:hAnsi="Arial" w:cs="Arial"/>
          <w:b/>
          <w:color w:val="000000" w:themeColor="text1"/>
          <w:sz w:val="20"/>
          <w:szCs w:val="20"/>
        </w:rPr>
      </w:pPr>
    </w:p>
    <w:p w14:paraId="4814A2DA" w14:textId="77777777" w:rsidR="00D97E51" w:rsidRDefault="00D97E51" w:rsidP="00D97E51">
      <w:pPr>
        <w:spacing w:line="276" w:lineRule="auto"/>
        <w:rPr>
          <w:rFonts w:ascii="Arial" w:hAnsi="Arial" w:cs="Arial"/>
          <w:b/>
          <w:color w:val="000000" w:themeColor="text1"/>
          <w:sz w:val="20"/>
          <w:szCs w:val="20"/>
        </w:rPr>
      </w:pPr>
    </w:p>
    <w:p w14:paraId="5AB85DD6" w14:textId="77777777" w:rsidR="00D97E51" w:rsidRPr="00D62684" w:rsidRDefault="00D97E51" w:rsidP="00D97E51">
      <w:pPr>
        <w:spacing w:line="276" w:lineRule="auto"/>
        <w:rPr>
          <w:rFonts w:ascii="Arial" w:hAnsi="Arial" w:cs="Arial"/>
          <w:b/>
          <w:color w:val="000000" w:themeColor="text1"/>
          <w:sz w:val="20"/>
          <w:szCs w:val="20"/>
        </w:rPr>
      </w:pPr>
    </w:p>
    <w:p w14:paraId="6DF4B002"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5F1131B0" w14:textId="77777777" w:rsidR="00D97E51" w:rsidRPr="00D62684" w:rsidRDefault="00D97E51" w:rsidP="00D97E51">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31AC1B9C" w14:textId="77777777" w:rsidR="00D97E51" w:rsidRPr="00D62684" w:rsidRDefault="00D97E51" w:rsidP="00D97E51">
      <w:pPr>
        <w:spacing w:line="276" w:lineRule="auto"/>
        <w:rPr>
          <w:rFonts w:ascii="Arial" w:hAnsi="Arial" w:cs="Arial"/>
          <w:b/>
          <w:color w:val="000000" w:themeColor="text1"/>
          <w:sz w:val="20"/>
          <w:szCs w:val="20"/>
        </w:rPr>
      </w:pPr>
    </w:p>
    <w:p w14:paraId="32ABEE03" w14:textId="77777777" w:rsidR="00D97E51" w:rsidRDefault="00D97E51" w:rsidP="00D97E51">
      <w:pPr>
        <w:spacing w:line="276" w:lineRule="auto"/>
        <w:jc w:val="center"/>
        <w:rPr>
          <w:rFonts w:ascii="Arial" w:hAnsi="Arial" w:cs="Arial"/>
          <w:b/>
          <w:color w:val="000000" w:themeColor="text1"/>
          <w:sz w:val="20"/>
          <w:szCs w:val="20"/>
        </w:rPr>
      </w:pPr>
    </w:p>
    <w:p w14:paraId="08D6C7BA" w14:textId="77777777" w:rsidR="00D97E51" w:rsidRDefault="00D97E51" w:rsidP="00D97E51">
      <w:pPr>
        <w:spacing w:line="276" w:lineRule="auto"/>
        <w:jc w:val="center"/>
        <w:rPr>
          <w:rFonts w:ascii="Arial" w:hAnsi="Arial" w:cs="Arial"/>
          <w:b/>
          <w:color w:val="000000" w:themeColor="text1"/>
          <w:sz w:val="20"/>
          <w:szCs w:val="20"/>
        </w:rPr>
      </w:pPr>
    </w:p>
    <w:p w14:paraId="32B8EDDB" w14:textId="77777777" w:rsidR="00D97E51" w:rsidRDefault="00D97E51" w:rsidP="00D97E51">
      <w:pPr>
        <w:spacing w:line="276" w:lineRule="auto"/>
        <w:jc w:val="center"/>
        <w:rPr>
          <w:rFonts w:ascii="Arial" w:hAnsi="Arial" w:cs="Arial"/>
          <w:b/>
          <w:color w:val="000000" w:themeColor="text1"/>
          <w:sz w:val="20"/>
          <w:szCs w:val="20"/>
        </w:rPr>
      </w:pPr>
    </w:p>
    <w:p w14:paraId="7B89C8BD" w14:textId="77777777" w:rsidR="00D97E51" w:rsidRPr="00D62684" w:rsidRDefault="00D97E51" w:rsidP="00D97E51">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6FE70739" w14:textId="77777777" w:rsidR="00D97E51" w:rsidRPr="00D62684" w:rsidRDefault="00D97E51" w:rsidP="00D97E51">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0D0D0C9F" w14:textId="77777777" w:rsidR="00D97E51" w:rsidRDefault="00D97E51" w:rsidP="00D97E51"/>
    <w:p w14:paraId="48A9ED6D" w14:textId="77777777" w:rsidR="00D97E51" w:rsidRDefault="00D97E51" w:rsidP="00D97E51"/>
    <w:tbl>
      <w:tblPr>
        <w:tblStyle w:val="Tablaconcuadrcula"/>
        <w:tblW w:w="9214" w:type="dxa"/>
        <w:tblInd w:w="-147" w:type="dxa"/>
        <w:tblLook w:val="04A0" w:firstRow="1" w:lastRow="0" w:firstColumn="1" w:lastColumn="0" w:noHBand="0" w:noVBand="1"/>
      </w:tblPr>
      <w:tblGrid>
        <w:gridCol w:w="1418"/>
        <w:gridCol w:w="4394"/>
        <w:gridCol w:w="3402"/>
      </w:tblGrid>
      <w:tr w:rsidR="003C5941" w:rsidRPr="0051085B" w14:paraId="1106C8AF" w14:textId="77777777" w:rsidTr="001918C8">
        <w:tc>
          <w:tcPr>
            <w:tcW w:w="1418" w:type="dxa"/>
          </w:tcPr>
          <w:p w14:paraId="3A065B3F" w14:textId="77777777" w:rsidR="003C5941" w:rsidRPr="0051085B" w:rsidRDefault="003C5941" w:rsidP="001918C8">
            <w:pPr>
              <w:spacing w:line="360" w:lineRule="auto"/>
              <w:ind w:right="-518"/>
              <w:jc w:val="both"/>
              <w:rPr>
                <w:rFonts w:ascii="Arial" w:hAnsi="Arial" w:cs="Arial"/>
                <w:b/>
                <w:bCs/>
                <w:sz w:val="20"/>
                <w:szCs w:val="20"/>
              </w:rPr>
            </w:pPr>
            <w:r w:rsidRPr="0051085B">
              <w:rPr>
                <w:rFonts w:ascii="Arial" w:hAnsi="Arial" w:cs="Arial"/>
                <w:b/>
                <w:bCs/>
                <w:sz w:val="20"/>
                <w:szCs w:val="20"/>
              </w:rPr>
              <w:t xml:space="preserve">ACTA </w:t>
            </w:r>
            <w:r>
              <w:rPr>
                <w:rFonts w:ascii="Arial" w:hAnsi="Arial" w:cs="Arial"/>
                <w:b/>
                <w:bCs/>
                <w:sz w:val="20"/>
                <w:szCs w:val="20"/>
              </w:rPr>
              <w:t>No. 31</w:t>
            </w:r>
          </w:p>
        </w:tc>
        <w:tc>
          <w:tcPr>
            <w:tcW w:w="4394" w:type="dxa"/>
          </w:tcPr>
          <w:p w14:paraId="20E741E7" w14:textId="77777777" w:rsidR="003C5941" w:rsidRPr="0051085B" w:rsidRDefault="003C5941" w:rsidP="003C5941">
            <w:pPr>
              <w:spacing w:line="360" w:lineRule="auto"/>
              <w:ind w:right="-518"/>
              <w:jc w:val="both"/>
              <w:rPr>
                <w:rFonts w:ascii="Arial" w:hAnsi="Arial" w:cs="Arial"/>
                <w:b/>
                <w:bCs/>
                <w:sz w:val="20"/>
                <w:szCs w:val="20"/>
              </w:rPr>
            </w:pPr>
            <w:r>
              <w:rPr>
                <w:rFonts w:ascii="Arial" w:hAnsi="Arial" w:cs="Arial"/>
                <w:b/>
                <w:bCs/>
                <w:sz w:val="20"/>
                <w:szCs w:val="20"/>
              </w:rPr>
              <w:t>SEPTIMA SESION EXTRA O</w:t>
            </w:r>
            <w:r w:rsidRPr="0051085B">
              <w:rPr>
                <w:rFonts w:ascii="Arial" w:hAnsi="Arial" w:cs="Arial"/>
                <w:b/>
                <w:bCs/>
                <w:sz w:val="20"/>
                <w:szCs w:val="20"/>
              </w:rPr>
              <w:t>RDINARIA</w:t>
            </w:r>
          </w:p>
        </w:tc>
        <w:tc>
          <w:tcPr>
            <w:tcW w:w="3402" w:type="dxa"/>
          </w:tcPr>
          <w:p w14:paraId="62D7EF5E" w14:textId="77777777" w:rsidR="003C5941" w:rsidRPr="0051085B" w:rsidRDefault="003C5941" w:rsidP="003C5941">
            <w:pPr>
              <w:spacing w:line="360" w:lineRule="auto"/>
              <w:ind w:right="-518"/>
              <w:jc w:val="both"/>
              <w:rPr>
                <w:rFonts w:ascii="Arial" w:hAnsi="Arial" w:cs="Arial"/>
                <w:b/>
                <w:bCs/>
                <w:sz w:val="20"/>
                <w:szCs w:val="20"/>
              </w:rPr>
            </w:pPr>
            <w:r w:rsidRPr="0051085B">
              <w:rPr>
                <w:rFonts w:ascii="Arial" w:hAnsi="Arial" w:cs="Arial"/>
                <w:b/>
                <w:bCs/>
                <w:sz w:val="20"/>
                <w:szCs w:val="20"/>
              </w:rPr>
              <w:t xml:space="preserve">FECHA </w:t>
            </w:r>
            <w:r>
              <w:rPr>
                <w:rFonts w:ascii="Arial" w:hAnsi="Arial" w:cs="Arial"/>
                <w:b/>
                <w:bCs/>
                <w:sz w:val="20"/>
                <w:szCs w:val="20"/>
              </w:rPr>
              <w:t>22 DE DICIEMBRE 2</w:t>
            </w:r>
            <w:r w:rsidRPr="0051085B">
              <w:rPr>
                <w:rFonts w:ascii="Arial" w:hAnsi="Arial" w:cs="Arial"/>
                <w:b/>
                <w:bCs/>
                <w:sz w:val="20"/>
                <w:szCs w:val="20"/>
              </w:rPr>
              <w:t>020</w:t>
            </w:r>
          </w:p>
        </w:tc>
      </w:tr>
    </w:tbl>
    <w:p w14:paraId="4C4DABC1" w14:textId="77777777" w:rsidR="00D97E51" w:rsidRDefault="00D97E51" w:rsidP="00080AD9"/>
    <w:p w14:paraId="5AC2DE35" w14:textId="77777777" w:rsidR="00787055" w:rsidRDefault="00787055" w:rsidP="00787055">
      <w:pPr>
        <w:spacing w:before="100" w:beforeAutospacing="1" w:line="276" w:lineRule="auto"/>
        <w:jc w:val="both"/>
        <w:rPr>
          <w:rFonts w:ascii="Arial" w:hAnsi="Arial" w:cs="Arial"/>
          <w:b/>
          <w:sz w:val="20"/>
          <w:szCs w:val="20"/>
        </w:rPr>
      </w:pPr>
    </w:p>
    <w:p w14:paraId="00D381F5" w14:textId="77777777" w:rsidR="00016854" w:rsidRPr="00981804" w:rsidRDefault="00016854" w:rsidP="00016854">
      <w:pPr>
        <w:tabs>
          <w:tab w:val="num" w:pos="720"/>
          <w:tab w:val="num" w:pos="1440"/>
        </w:tabs>
        <w:spacing w:line="360" w:lineRule="auto"/>
        <w:jc w:val="both"/>
        <w:rPr>
          <w:rFonts w:ascii="Arial" w:hAnsi="Arial" w:cs="Arial"/>
          <w:b/>
          <w:bCs/>
          <w:sz w:val="20"/>
          <w:szCs w:val="20"/>
        </w:rPr>
      </w:pPr>
      <w:r w:rsidRPr="00981804">
        <w:rPr>
          <w:rFonts w:ascii="Arial" w:hAnsi="Arial" w:cs="Arial"/>
          <w:b/>
          <w:bCs/>
          <w:sz w:val="20"/>
          <w:szCs w:val="20"/>
        </w:rPr>
        <w:t>ACTA NÚMERO TREINTA Y UNO. SEPTIMA SESION EXTRA ORDINARIA DEL CONCEJO MUNICIPAL DE NEJAPA.</w:t>
      </w:r>
      <w:r w:rsidRPr="00981804">
        <w:rPr>
          <w:rFonts w:ascii="Arial" w:hAnsi="Arial" w:cs="Arial"/>
          <w:b/>
          <w:sz w:val="20"/>
          <w:szCs w:val="20"/>
        </w:rPr>
        <w:t xml:space="preserve"> </w:t>
      </w:r>
      <w:r w:rsidRPr="00981804">
        <w:rPr>
          <w:rFonts w:ascii="Arial" w:hAnsi="Arial" w:cs="Arial"/>
          <w:sz w:val="20"/>
          <w:szCs w:val="20"/>
        </w:rPr>
        <w:t>Convocada por el Alcalde Municipal, Ingeniero Adolfo Rivas Barrios, y celebrada por el Concejo Municipal en el Hostal Los Ranchos, de esta ciudad, desde las ocho horas del día veintidós de diciembre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Licenciado Felix Alfredo Medina Cerna, el Asesor Legal Licenciado Hector Mauricio Sandoval Miranda, la Jefa de UACI, Nora del Carmen Aguirre de Sanchez,  y la Suscrita Secretaria Municipal, Licenciada Silvia Noemy Ayala Guillén. Además se encuentran presentes los Gerentes de Áreas, Arquitecta Xenia Guadalupe Rodríguez, Gerente de Proyectos, Ingeniera Marta Celina Perla viuda de García, Gerente de Medio Ambiente, Licenciada Kriscia María Cortez Sanchez, Gerente Administrativa, Licenciada Aminta Elizabeth Hernández, Gerente de Servicios Municipales, Ingeniero Alexander Aparicio Bautista, Gerente de Desarrollo Social; además se encuentran presentes la Licenciada Sara Cristina Canjura, Carmen Elena Peñate, Nereyda Lizeth Aguilar, todos como representantes de SMARSA. ”””””””””””””””</w:t>
      </w:r>
      <w:r w:rsidRPr="00981804">
        <w:rPr>
          <w:rFonts w:ascii="Arial" w:hAnsi="Arial" w:cs="Arial"/>
          <w:b/>
          <w:sz w:val="20"/>
          <w:szCs w:val="20"/>
        </w:rPr>
        <w:t xml:space="preserve"> </w:t>
      </w:r>
      <w:r w:rsidRPr="00981804">
        <w:rPr>
          <w:rFonts w:ascii="Arial" w:hAnsi="Arial" w:cs="Arial"/>
          <w:b/>
          <w:bCs/>
          <w:sz w:val="20"/>
          <w:szCs w:val="20"/>
        </w:rPr>
        <w:t>DESARROLLO DE LA SESION.</w:t>
      </w:r>
      <w:r w:rsidRPr="00981804">
        <w:rPr>
          <w:rFonts w:ascii="Arial" w:hAnsi="Arial" w:cs="Arial"/>
          <w:b/>
          <w:sz w:val="20"/>
          <w:szCs w:val="20"/>
        </w:rPr>
        <w:t xml:space="preserve"> </w:t>
      </w:r>
      <w:r w:rsidRPr="00981804">
        <w:rPr>
          <w:rFonts w:ascii="Arial" w:hAnsi="Arial" w:cs="Arial"/>
          <w:sz w:val="20"/>
          <w:szCs w:val="20"/>
        </w:rPr>
        <w:t>La suscrita procedió a:</w:t>
      </w:r>
      <w:r w:rsidRPr="00981804">
        <w:rPr>
          <w:rFonts w:ascii="Arial" w:hAnsi="Arial" w:cs="Arial"/>
          <w:b/>
          <w:sz w:val="20"/>
          <w:szCs w:val="20"/>
        </w:rPr>
        <w:t xml:space="preserve"> A) </w:t>
      </w:r>
      <w:r w:rsidRPr="00981804">
        <w:rPr>
          <w:rFonts w:ascii="Arial" w:hAnsi="Arial" w:cs="Arial"/>
          <w:sz w:val="20"/>
          <w:szCs w:val="20"/>
        </w:rPr>
        <w:t>Verificación del Quórum, lo que se comprobó estando presentes, El Alcalde Municipal, ocho regidores propietarios y cuatro suplentes.</w:t>
      </w:r>
      <w:r w:rsidRPr="00981804">
        <w:rPr>
          <w:rFonts w:ascii="Arial" w:hAnsi="Arial" w:cs="Arial"/>
          <w:b/>
          <w:sz w:val="20"/>
          <w:szCs w:val="20"/>
        </w:rPr>
        <w:t xml:space="preserve"> B) </w:t>
      </w:r>
      <w:r w:rsidRPr="00981804">
        <w:rPr>
          <w:rFonts w:ascii="Arial" w:hAnsi="Arial" w:cs="Arial"/>
          <w:sz w:val="20"/>
          <w:szCs w:val="20"/>
        </w:rPr>
        <w:t>Se sometió para aprobación la siguiente agenda:</w:t>
      </w:r>
      <w:r w:rsidRPr="00981804">
        <w:rPr>
          <w:rFonts w:ascii="Arial" w:hAnsi="Arial" w:cs="Arial"/>
          <w:b/>
          <w:sz w:val="20"/>
          <w:szCs w:val="20"/>
        </w:rPr>
        <w:t xml:space="preserve"> PUNTO UNO: INFORMES:</w:t>
      </w:r>
      <w:r w:rsidRPr="00981804">
        <w:rPr>
          <w:rFonts w:ascii="Arial" w:hAnsi="Arial" w:cs="Arial"/>
          <w:sz w:val="20"/>
          <w:szCs w:val="20"/>
        </w:rPr>
        <w:t xml:space="preserve"> a) Gerente General, b) Gerencia de Proyectos, c) Gerencia de Medio Ambiente, d) Gerencia de Servicios, e) Gerente de Desarrollo Social, f) Gerencia Administrativa.</w:t>
      </w:r>
      <w:r w:rsidRPr="00981804">
        <w:rPr>
          <w:rFonts w:ascii="Arial" w:hAnsi="Arial" w:cs="Arial"/>
          <w:b/>
          <w:sz w:val="20"/>
          <w:szCs w:val="20"/>
        </w:rPr>
        <w:t xml:space="preserve"> PUNTO DOS: </w:t>
      </w:r>
      <w:r w:rsidRPr="00981804">
        <w:rPr>
          <w:rFonts w:ascii="Arial" w:hAnsi="Arial" w:cs="Arial"/>
          <w:sz w:val="20"/>
          <w:szCs w:val="20"/>
        </w:rPr>
        <w:t xml:space="preserve">PRESUPUESTO 2021. </w:t>
      </w:r>
      <w:r w:rsidRPr="00981804">
        <w:rPr>
          <w:rFonts w:ascii="Arial" w:hAnsi="Arial" w:cs="Arial"/>
          <w:b/>
          <w:sz w:val="20"/>
          <w:szCs w:val="20"/>
        </w:rPr>
        <w:t xml:space="preserve">PUNTO TRES: ACUERDOS: a) </w:t>
      </w:r>
      <w:r w:rsidRPr="00981804">
        <w:rPr>
          <w:rFonts w:ascii="Arial" w:hAnsi="Arial" w:cs="Arial"/>
          <w:sz w:val="20"/>
          <w:szCs w:val="20"/>
        </w:rPr>
        <w:t xml:space="preserve">Aprobación de presupuesto 2021, Listado de proyectos sociales, Disposiciones  Generales del presupuesto y POA; </w:t>
      </w:r>
      <w:r w:rsidRPr="00981804">
        <w:rPr>
          <w:rFonts w:ascii="Arial" w:hAnsi="Arial" w:cs="Arial"/>
          <w:b/>
          <w:sz w:val="20"/>
          <w:szCs w:val="20"/>
        </w:rPr>
        <w:t>b)</w:t>
      </w:r>
      <w:r w:rsidRPr="00981804">
        <w:rPr>
          <w:rFonts w:ascii="Arial" w:hAnsi="Arial" w:cs="Arial"/>
          <w:sz w:val="20"/>
          <w:szCs w:val="20"/>
        </w:rPr>
        <w:t xml:space="preserve"> Aprobación de Presupuesto 2021 de SMARSA, y Plan Operativo Anual; </w:t>
      </w:r>
      <w:r w:rsidRPr="00981804">
        <w:rPr>
          <w:rFonts w:ascii="Arial" w:hAnsi="Arial" w:cs="Arial"/>
          <w:b/>
          <w:sz w:val="20"/>
          <w:szCs w:val="20"/>
        </w:rPr>
        <w:t>c)</w:t>
      </w:r>
      <w:r w:rsidRPr="00981804">
        <w:rPr>
          <w:rFonts w:ascii="Arial" w:hAnsi="Arial" w:cs="Arial"/>
          <w:sz w:val="20"/>
          <w:szCs w:val="20"/>
        </w:rPr>
        <w:t xml:space="preserve"> Solicitud presentada por el señor Hector Rojas Hernández, ayuda humanitaria; </w:t>
      </w:r>
      <w:r w:rsidRPr="00981804">
        <w:rPr>
          <w:rFonts w:ascii="Arial" w:hAnsi="Arial" w:cs="Arial"/>
          <w:b/>
          <w:sz w:val="20"/>
          <w:szCs w:val="20"/>
        </w:rPr>
        <w:t>d)</w:t>
      </w:r>
      <w:r w:rsidRPr="00981804">
        <w:rPr>
          <w:rFonts w:ascii="Arial" w:hAnsi="Arial" w:cs="Arial"/>
          <w:sz w:val="20"/>
          <w:szCs w:val="20"/>
        </w:rPr>
        <w:t xml:space="preserve"> Solicitud presentada por la señora Mercedes Hernández, Administradora Interina del Polideportivo Vitoria Gasteiz, solicitud de fondo económico; </w:t>
      </w:r>
      <w:r w:rsidRPr="00981804">
        <w:rPr>
          <w:rFonts w:ascii="Arial" w:hAnsi="Arial" w:cs="Arial"/>
          <w:b/>
          <w:sz w:val="20"/>
          <w:szCs w:val="20"/>
        </w:rPr>
        <w:t>e)</w:t>
      </w:r>
      <w:r w:rsidRPr="00981804">
        <w:rPr>
          <w:rFonts w:ascii="Arial" w:hAnsi="Arial" w:cs="Arial"/>
          <w:sz w:val="20"/>
          <w:szCs w:val="20"/>
        </w:rPr>
        <w:t xml:space="preserve">  Solicitud presentada por la Licenciada Blanca María Nolasco Tesorera Municipal, autorización de fondos para pago de CAESS, </w:t>
      </w:r>
      <w:r>
        <w:rPr>
          <w:rFonts w:ascii="Arial" w:hAnsi="Arial" w:cs="Arial"/>
          <w:sz w:val="20"/>
          <w:szCs w:val="20"/>
        </w:rPr>
        <w:t>I</w:t>
      </w:r>
      <w:r w:rsidRPr="00981804">
        <w:rPr>
          <w:rFonts w:ascii="Arial" w:hAnsi="Arial" w:cs="Arial"/>
          <w:sz w:val="20"/>
          <w:szCs w:val="20"/>
        </w:rPr>
        <w:t xml:space="preserve">nforme de no descuento supervisión a innovharte, reintegro a ACOPACC de R.L., </w:t>
      </w:r>
      <w:r w:rsidRPr="00981804">
        <w:rPr>
          <w:rFonts w:ascii="Arial" w:hAnsi="Arial" w:cs="Arial"/>
          <w:b/>
          <w:sz w:val="20"/>
          <w:szCs w:val="20"/>
        </w:rPr>
        <w:t>f)</w:t>
      </w:r>
      <w:r w:rsidRPr="00981804">
        <w:rPr>
          <w:rFonts w:ascii="Arial" w:hAnsi="Arial" w:cs="Arial"/>
          <w:sz w:val="20"/>
          <w:szCs w:val="20"/>
        </w:rPr>
        <w:t xml:space="preserve"> Solicitud presentada por el señor Manolo Girón, Jefe de Transporte, fondo para reparación de maquinaria y recolectores; </w:t>
      </w:r>
      <w:r w:rsidRPr="00981804">
        <w:rPr>
          <w:rFonts w:ascii="Arial" w:hAnsi="Arial" w:cs="Arial"/>
          <w:b/>
          <w:sz w:val="20"/>
          <w:szCs w:val="20"/>
        </w:rPr>
        <w:t>g)</w:t>
      </w:r>
      <w:r w:rsidRPr="00981804">
        <w:rPr>
          <w:rFonts w:ascii="Arial" w:hAnsi="Arial" w:cs="Arial"/>
          <w:sz w:val="20"/>
          <w:szCs w:val="20"/>
        </w:rPr>
        <w:t xml:space="preserve"> Solicitud presentada por la Doctora Mirna Yaneth Bruno, Coordinadora de la Clínica Municipal tres cantos, Modificación al Acuerdo número 21, Acta 28 de fecha 01 diciembre 2020; </w:t>
      </w:r>
      <w:r w:rsidRPr="00981804">
        <w:rPr>
          <w:rFonts w:ascii="Arial" w:hAnsi="Arial" w:cs="Arial"/>
          <w:b/>
          <w:sz w:val="20"/>
          <w:szCs w:val="20"/>
        </w:rPr>
        <w:t>h)</w:t>
      </w:r>
      <w:r w:rsidRPr="00981804">
        <w:rPr>
          <w:rFonts w:ascii="Arial" w:hAnsi="Arial" w:cs="Arial"/>
          <w:sz w:val="20"/>
          <w:szCs w:val="20"/>
        </w:rPr>
        <w:t xml:space="preserve">   Carpeta: Estrategia Municipal de Alimentación post pandemia Covid19, para las familias de Nejapa, San Salvador 2021; </w:t>
      </w:r>
      <w:r w:rsidRPr="00981804">
        <w:rPr>
          <w:rFonts w:ascii="Arial" w:hAnsi="Arial" w:cs="Arial"/>
          <w:b/>
          <w:sz w:val="20"/>
          <w:szCs w:val="20"/>
        </w:rPr>
        <w:t>i)</w:t>
      </w:r>
      <w:r w:rsidRPr="00981804">
        <w:rPr>
          <w:rFonts w:ascii="Arial" w:hAnsi="Arial" w:cs="Arial"/>
          <w:sz w:val="20"/>
          <w:szCs w:val="20"/>
        </w:rPr>
        <w:t xml:space="preserve"> UACI: Informe de gastos, Prorroga de Contratos de seguros; </w:t>
      </w:r>
      <w:r w:rsidRPr="00981804">
        <w:rPr>
          <w:rFonts w:ascii="Arial" w:hAnsi="Arial" w:cs="Arial"/>
          <w:b/>
          <w:sz w:val="20"/>
          <w:szCs w:val="20"/>
        </w:rPr>
        <w:t>j)</w:t>
      </w:r>
      <w:r w:rsidRPr="00981804">
        <w:rPr>
          <w:rFonts w:ascii="Arial" w:hAnsi="Arial" w:cs="Arial"/>
          <w:sz w:val="20"/>
          <w:szCs w:val="20"/>
        </w:rPr>
        <w:t xml:space="preserve"> JURIDICO: Solicitud al concejo sobre revisión de resolución emitida a las catorce horas del ´dia veinte de septiembre de dos mil dieciocho, efectuada por la Jefe de la Unidad de Administración Tributaria Municipal de Nejapa, interpuesta por la Sociedad 2V trading El Salvador, S.A. DE C.V., Solicitud de prórroga de Comodato otorgado por el señor Jorge Orlando Martinez conocido por Jorge Orlando Guillén Martinez, a favor del Municipio de Nejapa. </w:t>
      </w:r>
      <w:r w:rsidRPr="00981804">
        <w:rPr>
          <w:rFonts w:ascii="Arial" w:hAnsi="Arial" w:cs="Arial"/>
          <w:b/>
          <w:sz w:val="20"/>
          <w:szCs w:val="20"/>
        </w:rPr>
        <w:t>PUNTO CUATRO: VARIOS</w:t>
      </w:r>
      <w:r w:rsidRPr="00981804">
        <w:rPr>
          <w:rFonts w:ascii="Arial" w:hAnsi="Arial" w:cs="Arial"/>
          <w:sz w:val="20"/>
          <w:szCs w:val="20"/>
        </w:rPr>
        <w:t xml:space="preserve">. ”””””””””””” </w:t>
      </w:r>
      <w:r w:rsidRPr="00981804">
        <w:rPr>
          <w:rFonts w:ascii="Arial" w:hAnsi="Arial" w:cs="Arial"/>
          <w:b/>
          <w:sz w:val="20"/>
          <w:szCs w:val="20"/>
        </w:rPr>
        <w:t>DISCUSION Y TOMA DE ACUERDOS.”</w:t>
      </w:r>
      <w:r w:rsidRPr="00981804">
        <w:rPr>
          <w:rFonts w:ascii="Arial" w:hAnsi="Arial" w:cs="Arial"/>
          <w:sz w:val="20"/>
          <w:szCs w:val="20"/>
        </w:rPr>
        <w:t xml:space="preserve">”””””””””””” </w:t>
      </w:r>
      <w:r w:rsidRPr="00981804">
        <w:rPr>
          <w:rFonts w:ascii="Arial" w:hAnsi="Arial" w:cs="Arial"/>
          <w:b/>
          <w:sz w:val="20"/>
          <w:szCs w:val="20"/>
        </w:rPr>
        <w:t>PUNTO UNO: INFORMES:</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Saluda el Alcalde Municipal y les da la bienvenida y los deja uno a uno para que den sus informes al pleno: </w:t>
      </w:r>
      <w:r w:rsidRPr="00981804">
        <w:rPr>
          <w:rFonts w:ascii="Arial" w:hAnsi="Arial" w:cs="Arial"/>
          <w:b/>
          <w:bCs/>
          <w:sz w:val="20"/>
          <w:szCs w:val="20"/>
          <w:u w:val="single"/>
        </w:rPr>
        <w:t>GERENCIA GENERAL/ GERENCIA FINANCIERA</w:t>
      </w:r>
      <w:r>
        <w:rPr>
          <w:rFonts w:ascii="Arial" w:hAnsi="Arial" w:cs="Arial"/>
          <w:b/>
          <w:bCs/>
          <w:sz w:val="20"/>
          <w:szCs w:val="20"/>
          <w:u w:val="single"/>
        </w:rPr>
        <w:t>. LICENCIADO FELIX ALFREDO MEDINA CERNA</w:t>
      </w:r>
      <w:r w:rsidRPr="00981804">
        <w:rPr>
          <w:rFonts w:ascii="Arial" w:hAnsi="Arial" w:cs="Arial"/>
          <w:b/>
          <w:bCs/>
          <w:sz w:val="20"/>
          <w:szCs w:val="20"/>
        </w:rPr>
        <w:t xml:space="preserve">. </w:t>
      </w:r>
      <w:r w:rsidRPr="00981804">
        <w:rPr>
          <w:rFonts w:ascii="Arial" w:hAnsi="Arial" w:cs="Arial"/>
          <w:sz w:val="20"/>
          <w:szCs w:val="20"/>
        </w:rPr>
        <w:t xml:space="preserve">LOGROS </w:t>
      </w:r>
      <w:r w:rsidRPr="00981804">
        <w:rPr>
          <w:rFonts w:ascii="Arial" w:hAnsi="Arial" w:cs="Arial"/>
          <w:b/>
          <w:sz w:val="20"/>
          <w:szCs w:val="20"/>
          <w:u w:val="single"/>
        </w:rPr>
        <w:t>ALCANZADOS 2020:</w:t>
      </w:r>
      <w:r w:rsidRPr="00981804">
        <w:rPr>
          <w:rFonts w:ascii="Arial" w:hAnsi="Arial" w:cs="Arial"/>
          <w:sz w:val="20"/>
          <w:szCs w:val="20"/>
        </w:rPr>
        <w:t xml:space="preserve"> 1. </w:t>
      </w:r>
      <w:r w:rsidRPr="00981804">
        <w:rPr>
          <w:rFonts w:ascii="Arial" w:hAnsi="Arial" w:cs="Arial"/>
          <w:bCs/>
          <w:sz w:val="20"/>
          <w:szCs w:val="20"/>
        </w:rPr>
        <w:t xml:space="preserve">Administración eficiente de los recursos administrativos y financieros en cada uno de los eventos extraordinarios del presente año (Pandemia, tormentas y deslave). 2. Gestión efectiva desde el área de cobros en la modalidad Home Office durante la cuarentena, lo cual permitió mantener el ingreso de recursos propios y hacer frente a los compromisos de pago de planilla y servicios básicos. 3. Cambio de institución financiera para el manejo de cuentas bancarias, lo que ha permitido agilizar los procesos de aperturas de cuentas para la ejecución de los proyectos de infraestructura y hacer eficiente la ejecución de los mismos. 4. Ante la falta de FODES, se realizó la gestión oportuna de crédito de corto plazo para el pago de obligaciones con proveedores y el pago de aguinaldo. 5. Mayores controles en el manejo de recursos, teniendo a la fecha solo observaciones de forma y no sustantivas por parte de auditoria interna y externa, que están siendo subsanadas.  6. Participación activa en las diferentes comisiones delegadas por el Concejo. </w:t>
      </w:r>
      <w:r w:rsidRPr="00981804">
        <w:rPr>
          <w:rFonts w:ascii="Arial" w:hAnsi="Arial" w:cs="Arial"/>
          <w:b/>
          <w:bCs/>
          <w:sz w:val="20"/>
          <w:szCs w:val="20"/>
        </w:rPr>
        <w:t xml:space="preserve"> </w:t>
      </w:r>
      <w:r w:rsidRPr="00981804">
        <w:rPr>
          <w:rFonts w:ascii="Arial" w:hAnsi="Arial" w:cs="Arial"/>
          <w:b/>
          <w:sz w:val="20"/>
          <w:szCs w:val="20"/>
          <w:u w:val="single"/>
        </w:rPr>
        <w:t xml:space="preserve">PROYECCCIONES 2021. </w:t>
      </w:r>
      <w:r w:rsidRPr="00981804">
        <w:rPr>
          <w:rFonts w:ascii="Arial" w:hAnsi="Arial" w:cs="Arial"/>
          <w:b/>
          <w:bCs/>
          <w:sz w:val="20"/>
          <w:szCs w:val="20"/>
          <w:u w:val="single"/>
        </w:rPr>
        <w:t>Año de la automatización:</w:t>
      </w:r>
      <w:r w:rsidRPr="00981804">
        <w:rPr>
          <w:rFonts w:ascii="Arial" w:hAnsi="Arial" w:cs="Arial"/>
          <w:b/>
          <w:bCs/>
          <w:sz w:val="20"/>
          <w:szCs w:val="20"/>
        </w:rPr>
        <w:t xml:space="preserve"> </w:t>
      </w:r>
      <w:r w:rsidRPr="00981804">
        <w:rPr>
          <w:rFonts w:ascii="Arial" w:hAnsi="Arial" w:cs="Arial"/>
          <w:bCs/>
          <w:sz w:val="20"/>
          <w:szCs w:val="20"/>
        </w:rPr>
        <w:t xml:space="preserve">1. Adquirir e implementar un Software para realizar los procesos de Compras y pagos (UACI – Tesorería). 2. Adquirir e implementar un Software para control de inventarios y facturación en el Polideportivo. Impulsar estrategias para la rentabilidad del mismo. 3. Adquirir e implementar un Software para la administración del Recurso Humano, pagos de planillas y retenciones. Así mismo actualizar todos los manuales, políticas y procedimientos para facilitar el desarrollo de las funciones en cada departamento. 4. Actualizar o cambiar el Software de cuentas corrientes, que permitan incorporar la base de datos de los usuarios del cementerio municipal. 5. Dar cumplimiento a las fechas de cierres contables establecidos por la Corte de Cuentas. Así mismo velar porque se cumplan las nuevas disposiciones fiscales emanadas desde el Ministerio de Hacienda. 6. Finalizar el proceso de Revaluación de Inmuebles e incorporar al balance para su fortalecimiento. </w:t>
      </w:r>
      <w:r w:rsidRPr="00981804">
        <w:rPr>
          <w:rFonts w:ascii="Arial" w:hAnsi="Arial" w:cs="Arial"/>
          <w:b/>
          <w:bCs/>
          <w:sz w:val="20"/>
          <w:szCs w:val="20"/>
          <w:u w:val="single"/>
        </w:rPr>
        <w:t>GERENCIA DE PROYECTOS. ARQUITECTA XENIA GUADALUPE RODAS RODRIGUEZ:</w:t>
      </w:r>
      <w:r w:rsidRPr="00981804">
        <w:rPr>
          <w:rFonts w:ascii="Arial" w:hAnsi="Arial" w:cs="Arial"/>
          <w:bCs/>
          <w:sz w:val="20"/>
          <w:szCs w:val="20"/>
        </w:rPr>
        <w:t xml:space="preserve"> Proyectos: </w:t>
      </w:r>
      <w:r w:rsidRPr="00981804">
        <w:rPr>
          <w:rFonts w:ascii="Arial" w:hAnsi="Arial" w:cs="Arial"/>
          <w:bCs/>
          <w:sz w:val="20"/>
          <w:szCs w:val="20"/>
          <w:lang w:val="es-ES"/>
        </w:rPr>
        <w:t xml:space="preserve">28 Ejecutados, 3 en ejecución, 9 en formulación, 7 en diversos procesos de aprobación y/o contratación. OBRA DE BANCO: Proyectos (Pasos peatonales Anonal, Barba Rubia y otros; El Cedral, Samaria). Acciones durante la pandemia y alerta roja (Arcos sanitizadores, colector San Antonio, pasos en las Marías). Apoyo a otras unidades (Remodelación sede CAM, CDA Nueva Esperanza, Reparación de Camiones Colectores, parada de buses). Apoyo a comunidades (Dispensario Nueva Ferrocarril, Sonia Roldán. OBRA DE BANCO: Proyectos (Pasos peatonales Anonal, Barba Rubia y otros; El Cedral, Samaria). Acciones durante la pandemia y alerta roja (Arcos sanitizadores, colector San Antonio, pasos en las Marías). Apoyo a otras unidades (Remodelación sede CAM, CDA Nueva Esperanza, Reparación de Camiones Colectores, parada de buses). Apoyo a comunidades (Dispensario Nueva Ferrocarril, Sonia Roldán, Nva. Esperanza y otros). MAQUINARIA PESADA: Atención de la emergencia por el deslave (Limpieza de escombros más 300 m³ en quebradas, desatasco de tuberías, limpieza de calles). Caminos rurales (22 Km de caminos). Apoyo a Proyectos (traslado de materiales, terracería, limpieza y otros en los proyectos vía administración y como contrapartida de los subcontratados). Apoyo a las comunidades (Terracería en viviendas particulares, limpieza de ripio, desalojo de tierra). Apoyo a otras unidades (abastecimiento de agua potable en comunidades equipo y personal para eventos, entre otros). FONTANERÍA: Atención de tuberías atascadas o azolvadas por el deslave en barrio San Antonio, colector principal y domiciliares). Ramal de Las Vegas 1.5 Km, acometidas domiciliares para 5 familias. Ampliación en el Relámpago, Bonete 700 m, para 2 familias. Reparación y mantenimiento de pozo y ramales SMARSA. Apoyo a proyectos de canalización en reparación y modificación de líneas. Apoyo a otras unidades (Clínica municipal, mercado, pupusódromo, plaza Conchita Lara). MANTENIMIENTO ELÉCTRICO: Construcción de Línea de red secundaria trifilar de 190 m. en Las Marías I. Proyecto Electrificación Construcción de línea secundaria trifilar de 120 m de longitud en Caserío Los Naranjos. Apoyo en proyectos (instalación y modificación de postes, reinstalación de cableado, poda). Mantenimiento rutinario y permanente en zonas norte y sur de alumbrado público. </w:t>
      </w:r>
      <w:r w:rsidRPr="00981804">
        <w:rPr>
          <w:rFonts w:ascii="Arial" w:hAnsi="Arial" w:cs="Arial"/>
          <w:bCs/>
          <w:sz w:val="20"/>
          <w:szCs w:val="20"/>
        </w:rPr>
        <w:t xml:space="preserve">METAS 2021: </w:t>
      </w:r>
      <w:r w:rsidRPr="00981804">
        <w:rPr>
          <w:rFonts w:ascii="Arial" w:hAnsi="Arial" w:cs="Arial"/>
          <w:bCs/>
          <w:sz w:val="20"/>
          <w:szCs w:val="20"/>
          <w:lang w:val="es-ES"/>
        </w:rPr>
        <w:t xml:space="preserve">OBRA DE BANCO: Apoyo a proyectos ejecutados vía administración. Apoyo a otras unidades. Apoyo a comunidades. MAQUINARIA PESADA: Caminos rurales de la zona sur. Apoyo a proyectos ejecutados vía administración. Apoyo a las comunidades. PROYECTOS: Ejecutar los 21 proyectos que quedan en proceso del 2020. Ejecutar proyectos de infraestructura deportiva/recreación. Ejecutar proyectos de mejoramiento de vías rurales y semi urbanas. FONTANERÍA: Programa permanente con SMARSA. Apoyo a proyectos de canalización en reparación y modificación de líneas. Apoyo a las comunidades. MANTENIMIENTO ELÉCTRICO: Programa permanente de mantenimiento de alumbrado público. Ampliación de redes de alumbrado público. </w:t>
      </w:r>
      <w:r w:rsidRPr="00981804">
        <w:rPr>
          <w:rFonts w:ascii="Arial" w:hAnsi="Arial" w:cs="Arial"/>
          <w:b/>
          <w:sz w:val="20"/>
          <w:szCs w:val="20"/>
          <w:u w:val="single"/>
        </w:rPr>
        <w:t xml:space="preserve">GERENCIA DE MEDIO AMBIENTE. INGENIERA MARTA CELINA PERLA: </w:t>
      </w:r>
      <w:r w:rsidRPr="00981804">
        <w:rPr>
          <w:rFonts w:ascii="Arial" w:hAnsi="Arial" w:cs="Arial"/>
          <w:sz w:val="20"/>
          <w:szCs w:val="20"/>
        </w:rPr>
        <w:t xml:space="preserve">Logros principales: A. SOS Rio San Antonio: Movilizar a la población en general en campañas de limpieza del Río San Antonio, mejorando la disposición y tratamiento de aguas grises/ negras y el cumplimiento de las ordenanzas. </w:t>
      </w:r>
      <w:r w:rsidRPr="00981804">
        <w:rPr>
          <w:rFonts w:ascii="Arial" w:hAnsi="Arial" w:cs="Arial"/>
          <w:b/>
          <w:sz w:val="20"/>
          <w:szCs w:val="20"/>
        </w:rPr>
        <w:t>A1</w:t>
      </w:r>
      <w:r w:rsidRPr="00981804">
        <w:rPr>
          <w:rFonts w:ascii="Arial" w:hAnsi="Arial" w:cs="Arial"/>
          <w:sz w:val="20"/>
          <w:szCs w:val="20"/>
        </w:rPr>
        <w:t xml:space="preserve">. Campañas de Limpieza Se realizaron más de 95campañas de limpieza en diferentes comunidades, en las quebradas y el Río San Antonio en ellas participaron personal de la Alcaldía, la población e instituciones como la UCSF y la PNC de la Comisión Municipal de Protección Civil, para la emergencia del 29 de octubre se recogió los residuos de todos los albergues. El personal de la UAM desalojó el lodo de 7 viviendas del barrio San Antonio, se mantuvo en los alberques de Mapilapa y C.E. Matías Delgado haciendo limpieza interna, la mayoría de las campañas de limpieza las hicieron los 6 CDA, con un promedio de 15 cada uno </w:t>
      </w:r>
      <w:r w:rsidRPr="00981804">
        <w:rPr>
          <w:rFonts w:ascii="Arial" w:hAnsi="Arial" w:cs="Arial"/>
          <w:b/>
          <w:sz w:val="20"/>
          <w:szCs w:val="20"/>
        </w:rPr>
        <w:t>A2</w:t>
      </w:r>
      <w:r w:rsidRPr="00981804">
        <w:rPr>
          <w:rFonts w:ascii="Arial" w:hAnsi="Arial" w:cs="Arial"/>
          <w:sz w:val="20"/>
          <w:szCs w:val="20"/>
        </w:rPr>
        <w:t xml:space="preserve">. Recolección de Desechos Sólidos Este año se han recolectado de diciembre 2019 a noviembre 2020: 6,614.11toneladas, un promedio de 551.17 toneladas mensuales. Número de viviendas que se tienen registradas en el municipio: 4833 viviendas. Número total de inmuebles comerciales, industriales y de otro tipo, registrados en el municipio: 405 inmuebles Beneficiarios: 24, 165 personas. Se incrementó el servicio de tren de aseo una vez a la semana hasta la Cancha Las Marías, a la Bolsa y al Junquillo Sí estos residuos no se llevaran al relleno irían a parar a las quebradas, luego al Río San Antonio y luego al mar. </w:t>
      </w:r>
      <w:r w:rsidRPr="00981804">
        <w:rPr>
          <w:rFonts w:ascii="Arial" w:hAnsi="Arial" w:cs="Arial"/>
          <w:b/>
          <w:sz w:val="20"/>
          <w:szCs w:val="20"/>
        </w:rPr>
        <w:t>A3.</w:t>
      </w:r>
      <w:r w:rsidRPr="00981804">
        <w:rPr>
          <w:rFonts w:ascii="Arial" w:hAnsi="Arial" w:cs="Arial"/>
          <w:sz w:val="20"/>
          <w:szCs w:val="20"/>
        </w:rPr>
        <w:t xml:space="preserve"> Barrido de Calles Se barren las calles principales del municipio que la atraviesan de Sur a Norte y algunos Barrios como Macanse, Barrio San Antonio, Boulevard 31 de Julio, Barrio Aldea de Mercedes. Se aumentó área de Barrido Calle La Ronda de Barrio Concepción y Colonia San Felipe Con el mismo personal se hacen campañas de limpieza, chapoda de arriates y limpieza de tragantes. </w:t>
      </w:r>
      <w:r w:rsidRPr="00981804">
        <w:rPr>
          <w:rFonts w:ascii="Arial" w:hAnsi="Arial" w:cs="Arial"/>
          <w:b/>
          <w:sz w:val="20"/>
          <w:szCs w:val="20"/>
        </w:rPr>
        <w:t>BENEFICIARIOS:</w:t>
      </w:r>
      <w:r w:rsidRPr="00981804">
        <w:rPr>
          <w:rFonts w:ascii="Arial" w:hAnsi="Arial" w:cs="Arial"/>
          <w:sz w:val="20"/>
          <w:szCs w:val="20"/>
        </w:rPr>
        <w:t xml:space="preserve"> 10,000 personas del Casco Urbano A4. Planta de Tratamiento Se trataron 1,095,000 m3 de aguas residuales que se redujo el impacto de contaminación en un 50% y en se ha iniciado la construcción de la nueva Planta de Tratamiento por FOMILENIO II. Se trabajó en la ordenanza de creación del ente gestionador de la planta y la de uso de la planta de tratamiento. Alcaldía Municipal de Nejapa San Salvador, El Salvador, Centroamérica 2 Se acompañó la construcción del proyecto de ampliación del Alcantarillado de Nejapa a construir por FOMILENIO, que construirá 11 Km. De Alcantarillado sanitario, el cual se supervisa semanalmente, durante la cuarentena se suspendió, pero a partir del mes de junio se ha reanudado la construcción. Se dieron capacitaciones a las comunidades beneficiadas sobre el proyecto </w:t>
      </w:r>
      <w:r w:rsidRPr="00981804">
        <w:rPr>
          <w:rFonts w:ascii="Arial" w:hAnsi="Arial" w:cs="Arial"/>
          <w:b/>
          <w:sz w:val="20"/>
          <w:szCs w:val="20"/>
        </w:rPr>
        <w:t>B.</w:t>
      </w:r>
      <w:r w:rsidRPr="00981804">
        <w:rPr>
          <w:rFonts w:ascii="Arial" w:hAnsi="Arial" w:cs="Arial"/>
          <w:sz w:val="20"/>
          <w:szCs w:val="20"/>
        </w:rPr>
        <w:t xml:space="preserve"> Mi árbol de graduación: Movilizar a la población estudiantil para la reforestación del Cerro de Nejapa, con fines paisajísticos y ecoturísticos, además de promover Carbono Neutralidad. </w:t>
      </w:r>
      <w:r w:rsidRPr="00981804">
        <w:rPr>
          <w:rFonts w:ascii="Arial" w:hAnsi="Arial" w:cs="Arial"/>
          <w:b/>
          <w:sz w:val="20"/>
          <w:szCs w:val="20"/>
        </w:rPr>
        <w:t>B.1</w:t>
      </w:r>
      <w:r w:rsidRPr="00981804">
        <w:rPr>
          <w:rFonts w:ascii="Arial" w:hAnsi="Arial" w:cs="Arial"/>
          <w:sz w:val="20"/>
          <w:szCs w:val="20"/>
        </w:rPr>
        <w:t xml:space="preserve"> Se continúa el proyecto mi árbol de graduación Se han cuidado aproximadamente 5000 arbolitos para sembrar en este invierno en diferentes zonas de Nejapa, en 2020 se han sembrado 419, Se gestiona el diseño del Bosque Ripario de la zona del deslave con una bióloga de Nejapa: Lic. Claudia Martínez. </w:t>
      </w:r>
      <w:r w:rsidRPr="00981804">
        <w:rPr>
          <w:rFonts w:ascii="Arial" w:hAnsi="Arial" w:cs="Arial"/>
          <w:b/>
          <w:sz w:val="20"/>
          <w:szCs w:val="20"/>
        </w:rPr>
        <w:t xml:space="preserve">B2. </w:t>
      </w:r>
      <w:r w:rsidRPr="00981804">
        <w:rPr>
          <w:rFonts w:ascii="Arial" w:hAnsi="Arial" w:cs="Arial"/>
          <w:sz w:val="20"/>
          <w:szCs w:val="20"/>
        </w:rPr>
        <w:t xml:space="preserve">Vivero En el vivero se reprodujeron más de 10000 plantas y el año pasado se consiguió la donación de 5000 arbolitos por parte de CEL y 5000 arbolitos por parte del MARN que se cuidaron en el vivero. Se ha compostado los desechos de poda que llevan el proceso de sacar las ramas para leña que se les da a personas de escasos recursos de la comunidad de Calle Vieja y las hojas se trabajan para hacer el compost. Se tiene otra zona de compostaje en Parque Samaria. En el Parque Samaria se tiene otro lugar para llevar los desechos de poda del municipio. </w:t>
      </w:r>
      <w:r w:rsidRPr="00981804">
        <w:rPr>
          <w:rFonts w:ascii="Arial" w:hAnsi="Arial" w:cs="Arial"/>
          <w:b/>
          <w:sz w:val="20"/>
          <w:szCs w:val="20"/>
        </w:rPr>
        <w:t>B3</w:t>
      </w:r>
      <w:r w:rsidRPr="00981804">
        <w:rPr>
          <w:rFonts w:ascii="Arial" w:hAnsi="Arial" w:cs="Arial"/>
          <w:sz w:val="20"/>
          <w:szCs w:val="20"/>
        </w:rPr>
        <w:t xml:space="preserve">. Mantenimiento de Parques Se mantuvieron 4 parques del Casco Urbano y el parque Samaria permanentemente, en el cual se han sembrado y cuidado más de 3000 árboles. </w:t>
      </w:r>
      <w:r w:rsidRPr="00981804">
        <w:rPr>
          <w:rFonts w:ascii="Arial" w:hAnsi="Arial" w:cs="Arial"/>
          <w:b/>
          <w:sz w:val="20"/>
          <w:szCs w:val="20"/>
        </w:rPr>
        <w:t>B.4</w:t>
      </w:r>
      <w:r w:rsidRPr="00981804">
        <w:rPr>
          <w:rFonts w:ascii="Arial" w:hAnsi="Arial" w:cs="Arial"/>
          <w:sz w:val="20"/>
          <w:szCs w:val="20"/>
        </w:rPr>
        <w:t xml:space="preserve"> Combate de Incendios en Cerro Champantepec Se apagaron 2 incendios en Cerro Champantepec con la colaboración de 20 compañeros de diferentes unidades de la Alcaldía. El 17 de marzo y el 12 de mayo. </w:t>
      </w:r>
      <w:r w:rsidRPr="00981804">
        <w:rPr>
          <w:rFonts w:ascii="Arial" w:hAnsi="Arial" w:cs="Arial"/>
          <w:b/>
          <w:sz w:val="20"/>
          <w:szCs w:val="20"/>
        </w:rPr>
        <w:t>B.5</w:t>
      </w:r>
      <w:r w:rsidRPr="00981804">
        <w:rPr>
          <w:rFonts w:ascii="Arial" w:hAnsi="Arial" w:cs="Arial"/>
          <w:sz w:val="20"/>
          <w:szCs w:val="20"/>
        </w:rPr>
        <w:t xml:space="preserve"> Acompañamiento al MARN y Corte de cuentas en inspecciones Por denuncia de Terracería en Mataderos y Nacimiento del Río San Antonio. </w:t>
      </w:r>
      <w:r w:rsidRPr="00981804">
        <w:rPr>
          <w:rFonts w:ascii="Arial" w:hAnsi="Arial" w:cs="Arial"/>
          <w:b/>
          <w:sz w:val="20"/>
          <w:szCs w:val="20"/>
        </w:rPr>
        <w:t>B.6</w:t>
      </w:r>
      <w:r w:rsidRPr="00981804">
        <w:rPr>
          <w:rFonts w:ascii="Arial" w:hAnsi="Arial" w:cs="Arial"/>
          <w:sz w:val="20"/>
          <w:szCs w:val="20"/>
        </w:rPr>
        <w:t xml:space="preserve"> Se Limpiaron 6000 cajuelas en las fincas al Sur de Lactolac financiadas por esta empresa y coordinando con la Asociación de Caficultores de Nejapa para favorecer la recarga hídrica de por lo menos 2000 m3 al manto acuífero que compensa lo utilizado por la empresa Lactolac y está en su plan de manejo ambiental. </w:t>
      </w:r>
      <w:r w:rsidRPr="00981804">
        <w:rPr>
          <w:rFonts w:ascii="Arial" w:hAnsi="Arial" w:cs="Arial"/>
          <w:b/>
          <w:sz w:val="20"/>
          <w:szCs w:val="20"/>
        </w:rPr>
        <w:t>B.7</w:t>
      </w:r>
      <w:r w:rsidRPr="00981804">
        <w:rPr>
          <w:rFonts w:ascii="Arial" w:hAnsi="Arial" w:cs="Arial"/>
          <w:sz w:val="20"/>
          <w:szCs w:val="20"/>
        </w:rPr>
        <w:t xml:space="preserve"> Se hizo borrador de la ordenanza para la restauración de ecosistemas y conservación de paisajes. </w:t>
      </w:r>
      <w:r w:rsidRPr="00981804">
        <w:rPr>
          <w:rFonts w:ascii="Arial" w:hAnsi="Arial" w:cs="Arial"/>
          <w:b/>
          <w:sz w:val="20"/>
          <w:szCs w:val="20"/>
        </w:rPr>
        <w:t xml:space="preserve">C. </w:t>
      </w:r>
      <w:r w:rsidRPr="00981804">
        <w:rPr>
          <w:rFonts w:ascii="Arial" w:hAnsi="Arial" w:cs="Arial"/>
          <w:sz w:val="20"/>
          <w:szCs w:val="20"/>
        </w:rPr>
        <w:t xml:space="preserve">Reciclando esperanzas: Mejorar el manejo y recolección de desechos sólidos domésticos y crear alternativas económicas a familias nejapenses. Elaboración de diferentes proyectos con la Academia para realizar el Plan de Acción de Manejo integral de desechos sólidos de Nejapa: Alcaldía Municipal de Nejapa San Salvador, El Salvador, Centroamérica 3 </w:t>
      </w:r>
      <w:r w:rsidRPr="00981804">
        <w:rPr>
          <w:rFonts w:ascii="Arial" w:hAnsi="Arial" w:cs="Arial"/>
          <w:b/>
          <w:sz w:val="20"/>
          <w:szCs w:val="20"/>
        </w:rPr>
        <w:t>C.1</w:t>
      </w:r>
      <w:r w:rsidRPr="00981804">
        <w:rPr>
          <w:rFonts w:ascii="Arial" w:hAnsi="Arial" w:cs="Arial"/>
          <w:sz w:val="20"/>
          <w:szCs w:val="20"/>
        </w:rPr>
        <w:t xml:space="preserve">. Se tiene lugar autorizado para disposición de ripio y que también se usa para compostar desechos de poda. </w:t>
      </w:r>
      <w:r w:rsidRPr="00981804">
        <w:rPr>
          <w:rFonts w:ascii="Arial" w:hAnsi="Arial" w:cs="Arial"/>
          <w:b/>
          <w:sz w:val="20"/>
          <w:szCs w:val="20"/>
        </w:rPr>
        <w:t>C.2</w:t>
      </w:r>
      <w:r w:rsidRPr="00981804">
        <w:rPr>
          <w:rFonts w:ascii="Arial" w:hAnsi="Arial" w:cs="Arial"/>
          <w:sz w:val="20"/>
          <w:szCs w:val="20"/>
        </w:rPr>
        <w:t xml:space="preserve"> Se han se han colocado 5 eco estaciones, una en el Cedral, otra en el Complejo deportivo El Cambio, 3 en el Polideportivo Vitoria Gasteiz. </w:t>
      </w:r>
      <w:r w:rsidRPr="00981804">
        <w:rPr>
          <w:rFonts w:ascii="Arial" w:hAnsi="Arial" w:cs="Arial"/>
          <w:b/>
          <w:sz w:val="20"/>
          <w:szCs w:val="20"/>
        </w:rPr>
        <w:t>C.3</w:t>
      </w:r>
      <w:r w:rsidRPr="00981804">
        <w:rPr>
          <w:rFonts w:ascii="Arial" w:hAnsi="Arial" w:cs="Arial"/>
          <w:sz w:val="20"/>
          <w:szCs w:val="20"/>
        </w:rPr>
        <w:t xml:space="preserve"> Tener 3 contenedores hechos por la comunidad en la Línea Férrea y darles mantenimiento. C.4 Se dio capacitación a todos los directores de los Centros Escolares de Nejapa y el Instituto Juan Pablo II sobre nueva Ley de Gestión Integral de Residuos y Fomento al Reciclaje., el 13 de febrero de 2020. </w:t>
      </w:r>
      <w:r w:rsidRPr="00981804">
        <w:rPr>
          <w:rFonts w:ascii="Arial" w:hAnsi="Arial" w:cs="Arial"/>
          <w:b/>
          <w:sz w:val="20"/>
          <w:szCs w:val="20"/>
        </w:rPr>
        <w:t>C.4.</w:t>
      </w:r>
      <w:r w:rsidRPr="00981804">
        <w:rPr>
          <w:rFonts w:ascii="Arial" w:hAnsi="Arial" w:cs="Arial"/>
          <w:sz w:val="20"/>
          <w:szCs w:val="20"/>
        </w:rPr>
        <w:t xml:space="preserve"> Se han reparado 4 contenedores. </w:t>
      </w:r>
      <w:r w:rsidRPr="00981804">
        <w:rPr>
          <w:rFonts w:ascii="Arial" w:hAnsi="Arial" w:cs="Arial"/>
          <w:b/>
          <w:sz w:val="20"/>
          <w:szCs w:val="20"/>
        </w:rPr>
        <w:t>D.</w:t>
      </w:r>
      <w:r w:rsidRPr="00981804">
        <w:rPr>
          <w:rFonts w:ascii="Arial" w:hAnsi="Arial" w:cs="Arial"/>
          <w:sz w:val="20"/>
          <w:szCs w:val="20"/>
        </w:rPr>
        <w:t xml:space="preserve"> Medioambiente </w:t>
      </w:r>
      <w:r w:rsidRPr="00981804">
        <w:rPr>
          <w:rFonts w:ascii="Arial" w:hAnsi="Arial" w:cs="Arial"/>
          <w:b/>
          <w:sz w:val="20"/>
          <w:szCs w:val="20"/>
        </w:rPr>
        <w:t>D.1</w:t>
      </w:r>
      <w:r w:rsidRPr="00981804">
        <w:rPr>
          <w:rFonts w:ascii="Arial" w:hAnsi="Arial" w:cs="Arial"/>
          <w:sz w:val="20"/>
          <w:szCs w:val="20"/>
        </w:rPr>
        <w:t xml:space="preserve"> Se tiene carpeta aprobada para 2020 será de $476,969.28 porque se incluye camión recolector nuevo y pago de disposición final de desechos. </w:t>
      </w:r>
      <w:r w:rsidRPr="00981804">
        <w:rPr>
          <w:rFonts w:ascii="Arial" w:hAnsi="Arial" w:cs="Arial"/>
          <w:b/>
          <w:sz w:val="20"/>
          <w:szCs w:val="20"/>
        </w:rPr>
        <w:t xml:space="preserve">D.2 </w:t>
      </w:r>
      <w:r w:rsidRPr="00981804">
        <w:rPr>
          <w:rFonts w:ascii="Arial" w:hAnsi="Arial" w:cs="Arial"/>
          <w:sz w:val="20"/>
          <w:szCs w:val="20"/>
        </w:rPr>
        <w:t xml:space="preserve">Se supervisó MIDES semanalmente hasta el 15 de marzo de 2020 y luego se reanudó el mes de octubre de 2020. </w:t>
      </w:r>
      <w:r w:rsidRPr="00981804">
        <w:rPr>
          <w:rFonts w:ascii="Arial" w:hAnsi="Arial" w:cs="Arial"/>
          <w:b/>
          <w:sz w:val="20"/>
          <w:szCs w:val="20"/>
        </w:rPr>
        <w:t>D.3</w:t>
      </w:r>
      <w:r w:rsidRPr="00981804">
        <w:rPr>
          <w:rFonts w:ascii="Arial" w:hAnsi="Arial" w:cs="Arial"/>
          <w:sz w:val="20"/>
          <w:szCs w:val="20"/>
        </w:rPr>
        <w:t xml:space="preserve"> Se publicó ordenanza de tala y poda que ya fue aprobada por el concejo municipal y falta solamente la publicación. </w:t>
      </w:r>
      <w:r w:rsidRPr="00981804">
        <w:rPr>
          <w:rFonts w:ascii="Arial" w:hAnsi="Arial" w:cs="Arial"/>
          <w:b/>
          <w:sz w:val="20"/>
          <w:szCs w:val="20"/>
        </w:rPr>
        <w:t>D.4</w:t>
      </w:r>
      <w:r w:rsidRPr="00981804">
        <w:rPr>
          <w:rFonts w:ascii="Arial" w:hAnsi="Arial" w:cs="Arial"/>
          <w:sz w:val="20"/>
          <w:szCs w:val="20"/>
        </w:rPr>
        <w:t xml:space="preserve"> Se acompañó al MARN en inspecciones y denuncias. </w:t>
      </w:r>
      <w:r w:rsidRPr="00981804">
        <w:rPr>
          <w:rFonts w:ascii="Arial" w:hAnsi="Arial" w:cs="Arial"/>
          <w:b/>
          <w:sz w:val="20"/>
          <w:szCs w:val="20"/>
        </w:rPr>
        <w:t>D.5</w:t>
      </w:r>
      <w:r w:rsidRPr="00981804">
        <w:rPr>
          <w:rFonts w:ascii="Arial" w:hAnsi="Arial" w:cs="Arial"/>
          <w:sz w:val="20"/>
          <w:szCs w:val="20"/>
        </w:rPr>
        <w:t xml:space="preserve"> Se publicó también ordenanza de Protección del Cerro de Nejapa que ya fue aprobada por el concejo. </w:t>
      </w:r>
      <w:r w:rsidRPr="00981804">
        <w:rPr>
          <w:rFonts w:ascii="Arial" w:hAnsi="Arial" w:cs="Arial"/>
          <w:b/>
          <w:sz w:val="20"/>
          <w:szCs w:val="20"/>
        </w:rPr>
        <w:t xml:space="preserve">D.6 </w:t>
      </w:r>
      <w:r w:rsidRPr="00981804">
        <w:rPr>
          <w:rFonts w:ascii="Arial" w:hAnsi="Arial" w:cs="Arial"/>
          <w:sz w:val="20"/>
          <w:szCs w:val="20"/>
        </w:rPr>
        <w:t xml:space="preserve">Se elaboró ordenanza de desechos sólidos. </w:t>
      </w:r>
      <w:r w:rsidRPr="00981804">
        <w:rPr>
          <w:rFonts w:ascii="Arial" w:hAnsi="Arial" w:cs="Arial"/>
          <w:b/>
          <w:sz w:val="20"/>
          <w:szCs w:val="20"/>
        </w:rPr>
        <w:t>D.7</w:t>
      </w:r>
      <w:r w:rsidRPr="00981804">
        <w:rPr>
          <w:rFonts w:ascii="Arial" w:hAnsi="Arial" w:cs="Arial"/>
          <w:sz w:val="20"/>
          <w:szCs w:val="20"/>
        </w:rPr>
        <w:t xml:space="preserve"> Se tiene en proceso la ordenanza de uso de suelo de Nejapa basado en directrices ambientales y otras medidas dadas por la cámara ambiental. </w:t>
      </w:r>
      <w:r w:rsidRPr="00981804">
        <w:rPr>
          <w:rFonts w:ascii="Arial" w:hAnsi="Arial" w:cs="Arial"/>
          <w:b/>
          <w:sz w:val="20"/>
          <w:szCs w:val="20"/>
        </w:rPr>
        <w:t>D.8</w:t>
      </w:r>
      <w:r w:rsidRPr="00981804">
        <w:rPr>
          <w:rFonts w:ascii="Arial" w:hAnsi="Arial" w:cs="Arial"/>
          <w:sz w:val="20"/>
          <w:szCs w:val="20"/>
        </w:rPr>
        <w:t xml:space="preserve"> Se han colaborado en el proceso de elaboración de las ordenanzas de creación del ente que administrará la nueva planta de tratamiento y la ordenanza del cuidado y operación de esta. </w:t>
      </w:r>
      <w:r w:rsidRPr="00981804">
        <w:rPr>
          <w:rFonts w:ascii="Arial" w:hAnsi="Arial" w:cs="Arial"/>
          <w:b/>
          <w:sz w:val="20"/>
          <w:szCs w:val="20"/>
        </w:rPr>
        <w:t>D. 9</w:t>
      </w:r>
      <w:r w:rsidRPr="00981804">
        <w:rPr>
          <w:rFonts w:ascii="Arial" w:hAnsi="Arial" w:cs="Arial"/>
          <w:sz w:val="20"/>
          <w:szCs w:val="20"/>
        </w:rPr>
        <w:t xml:space="preserve"> Se hizo alianza con Iglesia Luterana para organizar a la población de Salitre, La Granja, Ferrocarril y Saigón y darles capacitación sobre ordenanzas y decretos ambientales e incidir en la protección del recurso hídrico, su no privatización y todo lo relacionado con el cuido del recurso para que no disminuya de volumen y calidad. Se espera forma el Comité de Cuenca del Río San Antonio. </w:t>
      </w:r>
      <w:r w:rsidRPr="00981804">
        <w:rPr>
          <w:rFonts w:ascii="Arial" w:hAnsi="Arial" w:cs="Arial"/>
          <w:b/>
          <w:sz w:val="20"/>
          <w:szCs w:val="20"/>
        </w:rPr>
        <w:t>D.10</w:t>
      </w:r>
      <w:r w:rsidRPr="00981804">
        <w:rPr>
          <w:rFonts w:ascii="Arial" w:hAnsi="Arial" w:cs="Arial"/>
          <w:sz w:val="20"/>
          <w:szCs w:val="20"/>
        </w:rPr>
        <w:t xml:space="preserve"> Se colabora con delegada contravencional en denuncias ambientales de la Ordenanza Contravencional y de Convivencia Ciudadana o de otras ordenanzas ambientales del Municipio. 2.- Desafíos enfrentados 2.1 El desafío de mantener la recolección constante y mínimas quejas a pesar de todos los obstáculos. Como lo fue las tormentas Amanda y Cristóbal y lo es la Pandemia de Covid-19, luego el deslave de Nejapa el 29 de octubre y la tormenta Cristóbal nos obligaron a redoblar esfuerzos por el mal estado de las calles y saturación en MIDES provocados por el invierno y el retraso de la Alcaldía de San Salvador. 2.2 El desafío de cuidar 2000 árboles de especies ornamentales para reforestar el Cerro de Nejapa y otras zonas. Alcaldía Municipal de Nejapa San Salvador, El Salvador, Centroamérica 4 2.3 La inseguridad de algunas zonas, donde hay que escoger el personal que puede entrar en el tren de aseo. 2.4 La ausencia del FODES que ha impedido comprar los repuestos de los camiones con prontitud, provocando fallas en el servicio y la escasez de insumos como las bolsas para recoger la basura. 3.- </w:t>
      </w:r>
      <w:r w:rsidRPr="00981804">
        <w:rPr>
          <w:rFonts w:ascii="Arial" w:hAnsi="Arial" w:cs="Arial"/>
          <w:b/>
          <w:sz w:val="20"/>
          <w:szCs w:val="20"/>
          <w:u w:val="single"/>
        </w:rPr>
        <w:t>Proyecciones /Recomendaciones Año 2021:</w:t>
      </w:r>
      <w:r w:rsidRPr="00981804">
        <w:rPr>
          <w:rFonts w:ascii="Arial" w:hAnsi="Arial" w:cs="Arial"/>
          <w:sz w:val="20"/>
          <w:szCs w:val="20"/>
        </w:rPr>
        <w:t xml:space="preserve"> 1. Hacer el Plan de Manejo Integral de desechos sólidos. 2. Elaborar la Ordenanza de Desechos Sólidos. 3. Aprobar la Ordenanza de uso de suelo en base al decreto 61 del MARN, se ha presentado borrador, incluir riesgo de inundaciones, derrumbes y deslaves. 4. Aprobar ordenanza de Restauración de Ecosistemas y Paisajes. 5. Extender el servicio de tren de aseo a Calle Vieja con la compra de un camioncito adecuado a la estrechez de la calle, 430 familias más, 2301 PERSONAS. 6.  Reparar los contenedores que hacen falta: Centro Escolar Francisco Morazán, San Jerónimo y hacer un 2º. Contenedor a Centro Escolar Tutultepeque. 7. Comprar un recolector nuevo de 8 toneladas y 20 yardas cúbicas para tener cero fallas en el servicio de tren de aseo por problemas del equipo. 8. Terminar de construir la Planta de Tratamiento y 11 Kilómetros de colectores de aguas negras con la cooperación de FOMILENIO II y ponerlos a funcionar. 9. Seguir dando mantenimiento permanente a zona del nacimiento y contenedor de Calle Vieja. 10. Seguir teniendo un taller de mecánica industrial con herramientas y personal propio de la Unidad Ambiental para arreglar toda la estructura metálica de los camiones, los contenedores de residuos, los rótulos de educación ambiental y los basureros metálicos de las zonas verdes. 11. Arreglar los camiones teniendo uno en buen estado de reserva para no fallar en el servicio. 12. Realizar Proyecto de Restauración de bosque ripario de la zona del deslave, en enero 2021se continuaran los estudios para el diseño. 13. Aprobar el Plan de Manejo de Cuenca. 14. Formar y echar a funcionar el Comité de Protección de la Cuenca del Río San Antonio, que haga efectiva la participación de toda la población en la protección del Ecosistema del que formamos parte. 15. Continuar con la separación de desechos de poda y hojas para enriquecer el suelo y no considerarlas basura. 16. Continuar con la separación de desechos en los centros escolares y recreativos del Municipio. </w:t>
      </w:r>
      <w:r w:rsidRPr="00981804">
        <w:rPr>
          <w:rFonts w:ascii="Arial" w:hAnsi="Arial" w:cs="Arial"/>
          <w:b/>
          <w:sz w:val="20"/>
          <w:szCs w:val="20"/>
          <w:u w:val="single"/>
        </w:rPr>
        <w:t>GERENCIA DE SERVICIOS</w:t>
      </w:r>
      <w:r>
        <w:rPr>
          <w:rFonts w:ascii="Arial" w:hAnsi="Arial" w:cs="Arial"/>
          <w:b/>
          <w:sz w:val="20"/>
          <w:szCs w:val="20"/>
          <w:u w:val="single"/>
        </w:rPr>
        <w:t xml:space="preserve"> MUNICIPALES</w:t>
      </w:r>
      <w:r w:rsidRPr="00981804">
        <w:rPr>
          <w:rFonts w:ascii="Arial" w:hAnsi="Arial" w:cs="Arial"/>
          <w:b/>
          <w:sz w:val="20"/>
          <w:szCs w:val="20"/>
          <w:u w:val="single"/>
        </w:rPr>
        <w:t xml:space="preserve">. AMINTA ELIZABETH HERNANDEZ: </w:t>
      </w:r>
      <w:r w:rsidRPr="00981804">
        <w:rPr>
          <w:rFonts w:ascii="Arial" w:hAnsi="Arial" w:cs="Arial"/>
          <w:sz w:val="20"/>
          <w:szCs w:val="20"/>
        </w:rPr>
        <w:t xml:space="preserve">Contribuir al desarrollo local a través de la prestación de los servicios públicos, mejorando la calidad de vida de los Ciudadanos Nejapenses. LOGROS ALCANZADOS 2020: 1. </w:t>
      </w:r>
      <w:r w:rsidRPr="00981804">
        <w:rPr>
          <w:rFonts w:ascii="Arial" w:hAnsi="Arial" w:cs="Arial"/>
          <w:sz w:val="20"/>
          <w:szCs w:val="20"/>
          <w:lang w:val="es-419"/>
        </w:rPr>
        <w:t xml:space="preserve">Construcción de Plaza Conchita Lara, Beneficiando a 28 vendedores informales. 2. Ordenamiento de Vendedores del Mercado Plaza España y Entrada de Nejapa, ahora Plaza Conchita Lara. 3. </w:t>
      </w:r>
      <w:r w:rsidRPr="00981804">
        <w:rPr>
          <w:rFonts w:ascii="Arial" w:hAnsi="Arial" w:cs="Arial"/>
          <w:sz w:val="20"/>
          <w:szCs w:val="20"/>
          <w:lang w:val="es-MX"/>
        </w:rPr>
        <w:t xml:space="preserve">Aprobación de adecuación y mejora en mercado municipal costado norte, con esto resolveremos a 9 comerciantes de típicos. 4. </w:t>
      </w:r>
      <w:r w:rsidRPr="00981804">
        <w:rPr>
          <w:rFonts w:ascii="Arial" w:hAnsi="Arial" w:cs="Arial"/>
          <w:sz w:val="20"/>
          <w:szCs w:val="20"/>
          <w:lang w:val="es-419"/>
        </w:rPr>
        <w:t xml:space="preserve">Ordenamiento de Vendedores del Mercado Plaza España y Entrada de Nejapa, ahora Plaza Conchita Lara. 5. </w:t>
      </w:r>
      <w:r w:rsidRPr="00981804">
        <w:rPr>
          <w:rFonts w:ascii="Arial" w:hAnsi="Arial" w:cs="Arial"/>
          <w:sz w:val="20"/>
          <w:szCs w:val="20"/>
          <w:lang w:val="es-MX"/>
        </w:rPr>
        <w:t xml:space="preserve">Reactivación económica para </w:t>
      </w:r>
      <w:r w:rsidRPr="00981804">
        <w:rPr>
          <w:rFonts w:ascii="Arial" w:hAnsi="Arial" w:cs="Arial"/>
          <w:bCs/>
          <w:sz w:val="20"/>
          <w:szCs w:val="20"/>
          <w:u w:val="single"/>
          <w:lang w:val="es-MX"/>
        </w:rPr>
        <w:t xml:space="preserve">77 </w:t>
      </w:r>
      <w:r w:rsidRPr="00981804">
        <w:rPr>
          <w:rFonts w:ascii="Arial" w:hAnsi="Arial" w:cs="Arial"/>
          <w:sz w:val="20"/>
          <w:szCs w:val="20"/>
          <w:lang w:val="es-MX"/>
        </w:rPr>
        <w:t xml:space="preserve">comerciantes por un monto de </w:t>
      </w:r>
      <w:r w:rsidRPr="00981804">
        <w:rPr>
          <w:rFonts w:ascii="Arial" w:hAnsi="Arial" w:cs="Arial"/>
          <w:bCs/>
          <w:sz w:val="20"/>
          <w:szCs w:val="20"/>
          <w:u w:val="single"/>
          <w:lang w:val="es-MX"/>
        </w:rPr>
        <w:t>$19, 500.00.</w:t>
      </w:r>
      <w:r w:rsidRPr="00981804">
        <w:rPr>
          <w:rFonts w:ascii="Arial" w:hAnsi="Arial" w:cs="Arial"/>
          <w:bCs/>
          <w:sz w:val="20"/>
          <w:szCs w:val="20"/>
          <w:lang w:val="es-MX"/>
        </w:rPr>
        <w:t xml:space="preserve"> 6. </w:t>
      </w:r>
      <w:r w:rsidRPr="00981804">
        <w:rPr>
          <w:rFonts w:ascii="Arial" w:hAnsi="Arial" w:cs="Arial"/>
          <w:sz w:val="20"/>
          <w:szCs w:val="20"/>
          <w:lang w:val="es-MX"/>
        </w:rPr>
        <w:t>Realización de 4 fumigaciones en el año para garantizar la higiene de arrendatarios y visitante del Mercado, Pupusodromo y así evitar la proliferación de animales que causen enfermedades. 7.</w:t>
      </w:r>
      <w:r w:rsidRPr="00981804">
        <w:rPr>
          <w:rFonts w:ascii="Arial" w:hAnsi="Arial" w:cs="Arial"/>
          <w:b/>
          <w:sz w:val="20"/>
          <w:szCs w:val="20"/>
          <w:lang w:val="es-MX"/>
        </w:rPr>
        <w:t xml:space="preserve"> </w:t>
      </w:r>
      <w:r w:rsidRPr="00981804">
        <w:rPr>
          <w:rFonts w:ascii="Arial" w:hAnsi="Arial" w:cs="Arial"/>
          <w:sz w:val="20"/>
          <w:szCs w:val="20"/>
          <w:lang w:val="es-MX"/>
        </w:rPr>
        <w:t xml:space="preserve">Contención del COVID-19, así como controlar los protocolos de bioseguridad en áreas como Mercado, Cementerio, Clínica. 8. Atención de pacientes sospechas y confirmados por COVID-19 con la contratación de un médico y enfermero por un aproximado de </w:t>
      </w:r>
      <w:r w:rsidRPr="00981804">
        <w:rPr>
          <w:rFonts w:ascii="Arial" w:hAnsi="Arial" w:cs="Arial"/>
          <w:bCs/>
          <w:sz w:val="20"/>
          <w:szCs w:val="20"/>
          <w:lang w:val="es-MX"/>
        </w:rPr>
        <w:t xml:space="preserve">500 </w:t>
      </w:r>
      <w:r w:rsidRPr="00981804">
        <w:rPr>
          <w:rFonts w:ascii="Arial" w:hAnsi="Arial" w:cs="Arial"/>
          <w:sz w:val="20"/>
          <w:szCs w:val="20"/>
          <w:lang w:val="es-MX"/>
        </w:rPr>
        <w:t xml:space="preserve">pacientes. 9. Contratación de personal paramédico con turnos nocturnos en la ambulancia para atender emergencias. 10. </w:t>
      </w:r>
      <w:r w:rsidRPr="00981804">
        <w:rPr>
          <w:rFonts w:ascii="Arial" w:hAnsi="Arial" w:cs="Arial"/>
          <w:sz w:val="20"/>
          <w:szCs w:val="20"/>
          <w:lang w:val="es-419"/>
        </w:rPr>
        <w:t xml:space="preserve">Mantener el apoyo de </w:t>
      </w:r>
      <w:r w:rsidRPr="00981804">
        <w:rPr>
          <w:rFonts w:ascii="Arial" w:hAnsi="Arial" w:cs="Arial"/>
          <w:bCs/>
          <w:sz w:val="20"/>
          <w:szCs w:val="20"/>
          <w:lang w:val="es-419"/>
        </w:rPr>
        <w:t xml:space="preserve">2 ONG´s </w:t>
      </w:r>
      <w:r w:rsidRPr="00981804">
        <w:rPr>
          <w:rFonts w:ascii="Arial" w:hAnsi="Arial" w:cs="Arial"/>
          <w:sz w:val="20"/>
          <w:szCs w:val="20"/>
          <w:lang w:val="es-419"/>
        </w:rPr>
        <w:t xml:space="preserve">con la donación de insumos médicos. 11. Mantenemos convenio con patronato PROMESA beneficiado a </w:t>
      </w:r>
      <w:r w:rsidRPr="00981804">
        <w:rPr>
          <w:rFonts w:ascii="Arial" w:hAnsi="Arial" w:cs="Arial"/>
          <w:bCs/>
          <w:sz w:val="20"/>
          <w:szCs w:val="20"/>
        </w:rPr>
        <w:t>20</w:t>
      </w:r>
      <w:r w:rsidRPr="00981804">
        <w:rPr>
          <w:rFonts w:ascii="Arial" w:hAnsi="Arial" w:cs="Arial"/>
          <w:bCs/>
          <w:sz w:val="20"/>
          <w:szCs w:val="20"/>
          <w:lang w:val="es-419"/>
        </w:rPr>
        <w:t>0</w:t>
      </w:r>
      <w:r w:rsidRPr="00981804">
        <w:rPr>
          <w:rFonts w:ascii="Arial" w:hAnsi="Arial" w:cs="Arial"/>
          <w:sz w:val="20"/>
          <w:szCs w:val="20"/>
          <w:lang w:val="es-419"/>
        </w:rPr>
        <w:t xml:space="preserve"> pacientes. 12. Instalación de cámaras de video vigilancia en Clínica Municipal. 13. </w:t>
      </w:r>
      <w:r w:rsidRPr="00981804">
        <w:rPr>
          <w:rFonts w:ascii="Arial" w:hAnsi="Arial" w:cs="Arial"/>
          <w:sz w:val="20"/>
          <w:szCs w:val="20"/>
          <w:lang w:val="es-MX"/>
        </w:rPr>
        <w:t xml:space="preserve">Dotación de insumos de bioseguridad y señalética a iglesias evangélicas del municipio. 14. Durante la pandemia no cesaron los servicios municipales se funcionó en un </w:t>
      </w:r>
      <w:r w:rsidRPr="00981804">
        <w:rPr>
          <w:rFonts w:ascii="Arial" w:hAnsi="Arial" w:cs="Arial"/>
          <w:bCs/>
          <w:sz w:val="20"/>
          <w:szCs w:val="20"/>
          <w:lang w:val="es-MX"/>
        </w:rPr>
        <w:t>75%</w:t>
      </w:r>
      <w:r w:rsidRPr="00981804">
        <w:rPr>
          <w:rFonts w:ascii="Arial" w:hAnsi="Arial" w:cs="Arial"/>
          <w:sz w:val="20"/>
          <w:szCs w:val="20"/>
          <w:lang w:val="es-MX"/>
        </w:rPr>
        <w:t xml:space="preserve"> de personal y el 100% de la atención a usuarios, incluyendo sábados y domingos en las áreas de: Registro Familiar, Cementerio, Mercado y Clínica Municipal. 15. Condonación de pago de especies en mercado municipal y Pupusodromo por un monto de </w:t>
      </w:r>
      <w:r w:rsidRPr="00981804">
        <w:rPr>
          <w:rFonts w:ascii="Arial" w:hAnsi="Arial" w:cs="Arial"/>
          <w:bCs/>
          <w:sz w:val="20"/>
          <w:szCs w:val="20"/>
          <w:lang w:val="es-MX"/>
        </w:rPr>
        <w:t xml:space="preserve">$7,469.40. 16. </w:t>
      </w:r>
      <w:r w:rsidRPr="00981804">
        <w:rPr>
          <w:rFonts w:ascii="Arial" w:hAnsi="Arial" w:cs="Arial"/>
          <w:sz w:val="20"/>
          <w:szCs w:val="20"/>
          <w:lang w:val="es-419"/>
        </w:rPr>
        <w:t xml:space="preserve">Recaudación de tasas, especies y mora,  sobre los cobros de los rubros que manejamos por un total de: </w:t>
      </w:r>
      <w:r w:rsidRPr="00981804">
        <w:rPr>
          <w:rFonts w:ascii="Arial" w:hAnsi="Arial" w:cs="Arial"/>
          <w:bCs/>
          <w:sz w:val="20"/>
          <w:szCs w:val="20"/>
          <w:lang w:val="es-419"/>
        </w:rPr>
        <w:t xml:space="preserve">$86.691.36 </w:t>
      </w:r>
      <w:r w:rsidRPr="00981804">
        <w:rPr>
          <w:rFonts w:ascii="Arial" w:hAnsi="Arial" w:cs="Arial"/>
          <w:sz w:val="20"/>
          <w:szCs w:val="20"/>
          <w:lang w:val="es-419"/>
        </w:rPr>
        <w:t xml:space="preserve">a pesar de la cuarentena de alrededor de 6 meses. </w:t>
      </w:r>
      <w:r w:rsidRPr="00981804">
        <w:rPr>
          <w:rFonts w:ascii="Arial" w:hAnsi="Arial" w:cs="Arial"/>
          <w:b/>
          <w:sz w:val="20"/>
          <w:szCs w:val="20"/>
          <w:u w:val="single"/>
        </w:rPr>
        <w:t>DESAFIOS ENFRENTADOS 2020:</w:t>
      </w:r>
      <w:r w:rsidRPr="00981804">
        <w:rPr>
          <w:rFonts w:ascii="Arial" w:hAnsi="Arial" w:cs="Arial"/>
          <w:sz w:val="20"/>
          <w:szCs w:val="20"/>
        </w:rPr>
        <w:t xml:space="preserve"> 1. </w:t>
      </w:r>
      <w:r w:rsidRPr="00981804">
        <w:rPr>
          <w:rFonts w:ascii="Arial" w:hAnsi="Arial" w:cs="Arial"/>
          <w:sz w:val="20"/>
          <w:szCs w:val="20"/>
          <w:lang w:val="es-MX"/>
        </w:rPr>
        <w:t xml:space="preserve">Filtro en la carnetización de los adultos mayor, esto genera que personas que puedan pagar por sus medicamentos reciban beneficios y esto aumenta la carga de compra de medicamentos a la municipalidad (Pensionados, cotizantes de ISSS, etc.) 2. Uso inadecuado de las ambulancias (muchas veces la población la ve como taxi o UBER) hacemos más traslado que atención de emergencias. 3. No contar con un sistema para el área de Registro Familiar que sea propiedad de la municipalidad el código fuente. 4. Poco espacio en el cementerio ya que solo se cuenta con el 5% de espacio disponible con aumento de muertes por casos COVID-19.  5. Mejorar la atención en el área odontológica por el momento solo se atiende 3 pacientes. 6. Cobertura de cámaras de video vigilancia en mercado municipal.  </w:t>
      </w:r>
      <w:r w:rsidRPr="00981804">
        <w:rPr>
          <w:rFonts w:ascii="Arial" w:hAnsi="Arial" w:cs="Arial"/>
          <w:b/>
          <w:sz w:val="20"/>
          <w:szCs w:val="20"/>
          <w:u w:val="single"/>
          <w:lang w:val="es-MX"/>
        </w:rPr>
        <w:t>PROYECCIONES Y RECOMENDACIONES 2021:</w:t>
      </w:r>
      <w:r w:rsidRPr="00981804">
        <w:rPr>
          <w:rFonts w:ascii="Arial" w:hAnsi="Arial" w:cs="Arial"/>
          <w:sz w:val="20"/>
          <w:szCs w:val="20"/>
          <w:lang w:val="es-MX"/>
        </w:rPr>
        <w:t xml:space="preserve"> 1. </w:t>
      </w:r>
      <w:r w:rsidRPr="00981804">
        <w:rPr>
          <w:rFonts w:ascii="Arial" w:hAnsi="Arial" w:cs="Arial"/>
          <w:sz w:val="20"/>
          <w:szCs w:val="20"/>
          <w:lang w:val="es-419"/>
        </w:rPr>
        <w:t xml:space="preserve">Alcanzar una mayor porcentaje de recaudación de tasas, especies y en la recuperación de la mora y garantizar que la mora no exceda un </w:t>
      </w:r>
      <w:r w:rsidRPr="00981804">
        <w:rPr>
          <w:rFonts w:ascii="Arial" w:hAnsi="Arial" w:cs="Arial"/>
          <w:bCs/>
          <w:sz w:val="20"/>
          <w:szCs w:val="20"/>
          <w:lang w:val="es-419"/>
        </w:rPr>
        <w:t xml:space="preserve">5% anual. 2. </w:t>
      </w:r>
      <w:r w:rsidRPr="00981804">
        <w:rPr>
          <w:rFonts w:ascii="Arial" w:hAnsi="Arial" w:cs="Arial"/>
          <w:sz w:val="20"/>
          <w:szCs w:val="20"/>
          <w:lang w:val="es-MX"/>
        </w:rPr>
        <w:t xml:space="preserve">Actualización de la ordenanza y reglamento que regula el funcionamiento del mercado y Pupusodromo de acuerdo a los nuevos tiempos y demandas. 3. Adquisición de un inmueble para la ampliación del Cementerio Municipal que cumpla con los requisitos necesarios para su funcionamiento. 4. Adquisición de un software para el área de Registro familiar que incluya un servidor adecuado a la necesidad actual y futura. 5.  Ampliación de cobertura de cámaras de video vigilancia en mercado municipal. 6. Mejoramiento de los insumos médicos de la clínica municipal. 7. Mejoramiento del espacio Mercado, Pupusodromo y Plaza Conchita Lara. </w:t>
      </w:r>
      <w:r w:rsidRPr="00981804">
        <w:rPr>
          <w:rFonts w:ascii="Arial" w:hAnsi="Arial" w:cs="Arial"/>
          <w:b/>
          <w:sz w:val="20"/>
          <w:szCs w:val="20"/>
          <w:u w:val="single"/>
          <w:lang w:val="es-MX"/>
        </w:rPr>
        <w:t>GERENCIA DE DESARROLLO SOCIAL. INGENIERO ALEXANDER APARCIO BAUTISTA:</w:t>
      </w:r>
      <w:r w:rsidRPr="00981804">
        <w:rPr>
          <w:rFonts w:ascii="Arial" w:hAnsi="Arial" w:cs="Arial"/>
          <w:sz w:val="20"/>
          <w:szCs w:val="20"/>
          <w:lang w:val="es-MX"/>
        </w:rPr>
        <w:t xml:space="preserve">  </w:t>
      </w:r>
      <w:r w:rsidRPr="00981804">
        <w:rPr>
          <w:rFonts w:ascii="Arial" w:hAnsi="Arial" w:cs="Arial"/>
          <w:b/>
          <w:sz w:val="20"/>
          <w:szCs w:val="20"/>
          <w:lang w:val="es-MX"/>
        </w:rPr>
        <w:t>AGROPECUARIA:</w:t>
      </w:r>
      <w:r w:rsidRPr="00981804">
        <w:rPr>
          <w:rFonts w:ascii="Arial" w:hAnsi="Arial" w:cs="Arial"/>
          <w:sz w:val="20"/>
          <w:szCs w:val="20"/>
          <w:lang w:val="es-MX"/>
        </w:rPr>
        <w:t xml:space="preserve"> </w:t>
      </w:r>
      <w:r w:rsidRPr="00981804">
        <w:rPr>
          <w:rFonts w:ascii="Arial" w:hAnsi="Arial" w:cs="Arial"/>
          <w:bCs/>
          <w:sz w:val="20"/>
          <w:szCs w:val="20"/>
          <w:lang w:val="es-MX"/>
        </w:rPr>
        <w:t>595</w:t>
      </w:r>
      <w:r w:rsidRPr="00981804">
        <w:rPr>
          <w:rFonts w:ascii="Arial" w:hAnsi="Arial" w:cs="Arial"/>
          <w:sz w:val="20"/>
          <w:szCs w:val="20"/>
          <w:lang w:val="es-MX"/>
        </w:rPr>
        <w:t xml:space="preserve"> </w:t>
      </w:r>
      <w:r w:rsidRPr="00981804">
        <w:rPr>
          <w:rFonts w:ascii="Arial" w:hAnsi="Arial" w:cs="Arial"/>
          <w:bCs/>
          <w:sz w:val="20"/>
          <w:szCs w:val="20"/>
          <w:lang w:val="es-MX"/>
        </w:rPr>
        <w:t xml:space="preserve">familias </w:t>
      </w:r>
      <w:proofErr w:type="gramStart"/>
      <w:r w:rsidRPr="00981804">
        <w:rPr>
          <w:rFonts w:ascii="Arial" w:hAnsi="Arial" w:cs="Arial"/>
          <w:bCs/>
          <w:sz w:val="20"/>
          <w:szCs w:val="20"/>
          <w:lang w:val="es-MX"/>
        </w:rPr>
        <w:t>( establecimiento</w:t>
      </w:r>
      <w:proofErr w:type="gramEnd"/>
      <w:r w:rsidRPr="00981804">
        <w:rPr>
          <w:rFonts w:ascii="Arial" w:hAnsi="Arial" w:cs="Arial"/>
          <w:bCs/>
          <w:sz w:val="20"/>
          <w:szCs w:val="20"/>
          <w:lang w:val="es-MX"/>
        </w:rPr>
        <w:t xml:space="preserve"> de huertos) </w:t>
      </w:r>
      <w:r w:rsidRPr="00981804">
        <w:rPr>
          <w:rFonts w:ascii="Arial" w:hAnsi="Arial" w:cs="Arial"/>
          <w:b/>
          <w:bCs/>
          <w:sz w:val="20"/>
          <w:szCs w:val="20"/>
          <w:lang w:val="es-MX"/>
        </w:rPr>
        <w:t xml:space="preserve">600 </w:t>
      </w:r>
      <w:r w:rsidRPr="00981804">
        <w:rPr>
          <w:rFonts w:ascii="Arial" w:hAnsi="Arial" w:cs="Arial"/>
          <w:bCs/>
          <w:sz w:val="20"/>
          <w:szCs w:val="20"/>
          <w:lang w:val="es-MX"/>
        </w:rPr>
        <w:t xml:space="preserve">(paquetes de maíz) 500 (frijol) 2452 bovinos vacunados. 1. Atención en tiangue Municipal. 2. 110 pequeños ganaderos capacitados en plan profiláctico de ganado. 3. Siembra de 4220 plantines de cacao en diferentes comunidades. 4. Apoyo a 4 cooperativas agropecuarias con Deltametrina. 5. Apoyo en retiro de escombros por deslave con cooperativas. 6. 704 aves vacunadas. 198 familias (tilapias). </w:t>
      </w:r>
      <w:r w:rsidRPr="00981804">
        <w:rPr>
          <w:rFonts w:ascii="Arial" w:hAnsi="Arial" w:cs="Arial"/>
          <w:b/>
          <w:bCs/>
          <w:sz w:val="20"/>
          <w:szCs w:val="20"/>
          <w:lang w:val="es-MX"/>
        </w:rPr>
        <w:t>DEPORTES</w:t>
      </w:r>
      <w:r w:rsidRPr="00981804">
        <w:rPr>
          <w:rFonts w:ascii="Arial" w:hAnsi="Arial" w:cs="Arial"/>
          <w:bCs/>
          <w:sz w:val="20"/>
          <w:szCs w:val="20"/>
          <w:lang w:val="es-MX"/>
        </w:rPr>
        <w:t xml:space="preserve">: </w:t>
      </w:r>
      <w:r w:rsidRPr="00981804">
        <w:rPr>
          <w:rFonts w:ascii="Arial" w:hAnsi="Arial" w:cs="Arial"/>
          <w:bCs/>
          <w:sz w:val="20"/>
          <w:szCs w:val="20"/>
        </w:rPr>
        <w:t xml:space="preserve">1. </w:t>
      </w:r>
      <w:r>
        <w:rPr>
          <w:rFonts w:ascii="Arial" w:hAnsi="Arial" w:cs="Arial"/>
          <w:bCs/>
          <w:sz w:val="20"/>
          <w:szCs w:val="20"/>
        </w:rPr>
        <w:t>Torneo Infanto-Infanto Juvenil en l</w:t>
      </w:r>
      <w:r w:rsidRPr="00981804">
        <w:rPr>
          <w:rFonts w:ascii="Arial" w:hAnsi="Arial" w:cs="Arial"/>
          <w:bCs/>
          <w:sz w:val="20"/>
          <w:szCs w:val="20"/>
        </w:rPr>
        <w:t xml:space="preserve">a Zona Norte </w:t>
      </w:r>
      <w:r>
        <w:rPr>
          <w:rFonts w:ascii="Arial" w:hAnsi="Arial" w:cs="Arial"/>
          <w:bCs/>
          <w:sz w:val="20"/>
          <w:szCs w:val="20"/>
        </w:rPr>
        <w:t>donde p</w:t>
      </w:r>
      <w:r w:rsidRPr="00981804">
        <w:rPr>
          <w:rFonts w:ascii="Arial" w:hAnsi="Arial" w:cs="Arial"/>
          <w:bCs/>
          <w:sz w:val="20"/>
          <w:szCs w:val="20"/>
        </w:rPr>
        <w:t xml:space="preserve">articipan 6 Comunidades, </w:t>
      </w:r>
      <w:r>
        <w:rPr>
          <w:rFonts w:ascii="Arial" w:hAnsi="Arial" w:cs="Arial"/>
          <w:bCs/>
          <w:sz w:val="20"/>
          <w:szCs w:val="20"/>
        </w:rPr>
        <w:t>y s</w:t>
      </w:r>
      <w:r w:rsidRPr="00981804">
        <w:rPr>
          <w:rFonts w:ascii="Arial" w:hAnsi="Arial" w:cs="Arial"/>
          <w:bCs/>
          <w:sz w:val="20"/>
          <w:szCs w:val="20"/>
        </w:rPr>
        <w:t xml:space="preserve">e </w:t>
      </w:r>
      <w:r>
        <w:rPr>
          <w:rFonts w:ascii="Arial" w:hAnsi="Arial" w:cs="Arial"/>
          <w:bCs/>
          <w:sz w:val="20"/>
          <w:szCs w:val="20"/>
        </w:rPr>
        <w:t>a</w:t>
      </w:r>
      <w:r w:rsidRPr="00981804">
        <w:rPr>
          <w:rFonts w:ascii="Arial" w:hAnsi="Arial" w:cs="Arial"/>
          <w:bCs/>
          <w:sz w:val="20"/>
          <w:szCs w:val="20"/>
        </w:rPr>
        <w:t xml:space="preserve">tendieron </w:t>
      </w:r>
      <w:r>
        <w:rPr>
          <w:rFonts w:ascii="Arial" w:hAnsi="Arial" w:cs="Arial"/>
          <w:bCs/>
          <w:sz w:val="20"/>
          <w:szCs w:val="20"/>
        </w:rPr>
        <w:t>un a</w:t>
      </w:r>
      <w:r w:rsidRPr="00981804">
        <w:rPr>
          <w:rFonts w:ascii="Arial" w:hAnsi="Arial" w:cs="Arial"/>
          <w:bCs/>
          <w:sz w:val="20"/>
          <w:szCs w:val="20"/>
        </w:rPr>
        <w:t xml:space="preserve">proximado </w:t>
      </w:r>
      <w:r>
        <w:rPr>
          <w:rFonts w:ascii="Arial" w:hAnsi="Arial" w:cs="Arial"/>
          <w:bCs/>
          <w:sz w:val="20"/>
          <w:szCs w:val="20"/>
        </w:rPr>
        <w:t>d</w:t>
      </w:r>
      <w:r w:rsidRPr="00981804">
        <w:rPr>
          <w:rFonts w:ascii="Arial" w:hAnsi="Arial" w:cs="Arial"/>
          <w:bCs/>
          <w:sz w:val="20"/>
          <w:szCs w:val="20"/>
        </w:rPr>
        <w:t xml:space="preserve">e 180 </w:t>
      </w:r>
      <w:r>
        <w:rPr>
          <w:rFonts w:ascii="Arial" w:hAnsi="Arial" w:cs="Arial"/>
          <w:bCs/>
          <w:sz w:val="20"/>
          <w:szCs w:val="20"/>
        </w:rPr>
        <w:t>d</w:t>
      </w:r>
      <w:r w:rsidRPr="00981804">
        <w:rPr>
          <w:rFonts w:ascii="Arial" w:hAnsi="Arial" w:cs="Arial"/>
          <w:bCs/>
          <w:sz w:val="20"/>
          <w:szCs w:val="20"/>
        </w:rPr>
        <w:t xml:space="preserve">eportistas </w:t>
      </w:r>
      <w:r>
        <w:rPr>
          <w:rFonts w:ascii="Arial" w:hAnsi="Arial" w:cs="Arial"/>
          <w:bCs/>
          <w:sz w:val="20"/>
          <w:szCs w:val="20"/>
        </w:rPr>
        <w:t>p</w:t>
      </w:r>
      <w:r w:rsidRPr="00981804">
        <w:rPr>
          <w:rFonts w:ascii="Arial" w:hAnsi="Arial" w:cs="Arial"/>
          <w:bCs/>
          <w:sz w:val="20"/>
          <w:szCs w:val="20"/>
        </w:rPr>
        <w:t xml:space="preserve">or </w:t>
      </w:r>
      <w:r>
        <w:rPr>
          <w:rFonts w:ascii="Arial" w:hAnsi="Arial" w:cs="Arial"/>
          <w:bCs/>
          <w:sz w:val="20"/>
          <w:szCs w:val="20"/>
        </w:rPr>
        <w:t>t</w:t>
      </w:r>
      <w:r w:rsidRPr="00981804">
        <w:rPr>
          <w:rFonts w:ascii="Arial" w:hAnsi="Arial" w:cs="Arial"/>
          <w:bCs/>
          <w:sz w:val="20"/>
          <w:szCs w:val="20"/>
        </w:rPr>
        <w:t xml:space="preserve">orneo. 2. 2 Torneo </w:t>
      </w:r>
      <w:r>
        <w:rPr>
          <w:rFonts w:ascii="Arial" w:hAnsi="Arial" w:cs="Arial"/>
          <w:bCs/>
          <w:sz w:val="20"/>
          <w:szCs w:val="20"/>
        </w:rPr>
        <w:t>d</w:t>
      </w:r>
      <w:r w:rsidRPr="00981804">
        <w:rPr>
          <w:rFonts w:ascii="Arial" w:hAnsi="Arial" w:cs="Arial"/>
          <w:bCs/>
          <w:sz w:val="20"/>
          <w:szCs w:val="20"/>
        </w:rPr>
        <w:t xml:space="preserve">e Futbol Femenino </w:t>
      </w:r>
      <w:r>
        <w:rPr>
          <w:rFonts w:ascii="Arial" w:hAnsi="Arial" w:cs="Arial"/>
          <w:bCs/>
          <w:sz w:val="20"/>
          <w:szCs w:val="20"/>
        </w:rPr>
        <w:t>e</w:t>
      </w:r>
      <w:r w:rsidRPr="00981804">
        <w:rPr>
          <w:rFonts w:ascii="Arial" w:hAnsi="Arial" w:cs="Arial"/>
          <w:bCs/>
          <w:sz w:val="20"/>
          <w:szCs w:val="20"/>
        </w:rPr>
        <w:t xml:space="preserve">n </w:t>
      </w:r>
      <w:r>
        <w:rPr>
          <w:rFonts w:ascii="Arial" w:hAnsi="Arial" w:cs="Arial"/>
          <w:bCs/>
          <w:sz w:val="20"/>
          <w:szCs w:val="20"/>
        </w:rPr>
        <w:t>l</w:t>
      </w:r>
      <w:r w:rsidRPr="00981804">
        <w:rPr>
          <w:rFonts w:ascii="Arial" w:hAnsi="Arial" w:cs="Arial"/>
          <w:bCs/>
          <w:sz w:val="20"/>
          <w:szCs w:val="20"/>
        </w:rPr>
        <w:t xml:space="preserve">a Zona Norte, </w:t>
      </w:r>
      <w:r>
        <w:rPr>
          <w:rFonts w:ascii="Arial" w:hAnsi="Arial" w:cs="Arial"/>
          <w:bCs/>
          <w:sz w:val="20"/>
          <w:szCs w:val="20"/>
        </w:rPr>
        <w:t>c</w:t>
      </w:r>
      <w:r w:rsidRPr="00981804">
        <w:rPr>
          <w:rFonts w:ascii="Arial" w:hAnsi="Arial" w:cs="Arial"/>
          <w:bCs/>
          <w:sz w:val="20"/>
          <w:szCs w:val="20"/>
        </w:rPr>
        <w:t xml:space="preserve">on </w:t>
      </w:r>
      <w:r>
        <w:rPr>
          <w:rFonts w:ascii="Arial" w:hAnsi="Arial" w:cs="Arial"/>
          <w:bCs/>
          <w:sz w:val="20"/>
          <w:szCs w:val="20"/>
        </w:rPr>
        <w:t>l</w:t>
      </w:r>
      <w:r w:rsidRPr="00981804">
        <w:rPr>
          <w:rFonts w:ascii="Arial" w:hAnsi="Arial" w:cs="Arial"/>
          <w:bCs/>
          <w:sz w:val="20"/>
          <w:szCs w:val="20"/>
        </w:rPr>
        <w:t xml:space="preserve">a </w:t>
      </w:r>
      <w:r>
        <w:rPr>
          <w:rFonts w:ascii="Arial" w:hAnsi="Arial" w:cs="Arial"/>
          <w:bCs/>
          <w:sz w:val="20"/>
          <w:szCs w:val="20"/>
        </w:rPr>
        <w:t>p</w:t>
      </w:r>
      <w:r w:rsidRPr="00981804">
        <w:rPr>
          <w:rFonts w:ascii="Arial" w:hAnsi="Arial" w:cs="Arial"/>
          <w:bCs/>
          <w:sz w:val="20"/>
          <w:szCs w:val="20"/>
        </w:rPr>
        <w:t xml:space="preserve">articipación </w:t>
      </w:r>
      <w:r>
        <w:rPr>
          <w:rFonts w:ascii="Arial" w:hAnsi="Arial" w:cs="Arial"/>
          <w:bCs/>
          <w:sz w:val="20"/>
          <w:szCs w:val="20"/>
        </w:rPr>
        <w:t>d</w:t>
      </w:r>
      <w:r w:rsidRPr="00981804">
        <w:rPr>
          <w:rFonts w:ascii="Arial" w:hAnsi="Arial" w:cs="Arial"/>
          <w:bCs/>
          <w:sz w:val="20"/>
          <w:szCs w:val="20"/>
        </w:rPr>
        <w:t xml:space="preserve">e 9 Equipos, 6 Equipos Locales </w:t>
      </w:r>
      <w:r>
        <w:rPr>
          <w:rFonts w:ascii="Arial" w:hAnsi="Arial" w:cs="Arial"/>
          <w:bCs/>
          <w:sz w:val="20"/>
          <w:szCs w:val="20"/>
        </w:rPr>
        <w:t>y</w:t>
      </w:r>
      <w:r w:rsidRPr="00981804">
        <w:rPr>
          <w:rFonts w:ascii="Arial" w:hAnsi="Arial" w:cs="Arial"/>
          <w:bCs/>
          <w:sz w:val="20"/>
          <w:szCs w:val="20"/>
        </w:rPr>
        <w:t xml:space="preserve"> 3 Equipos Extranjeros (135 Deportistas). 3. 2 Torneos </w:t>
      </w:r>
      <w:r>
        <w:rPr>
          <w:rFonts w:ascii="Arial" w:hAnsi="Arial" w:cs="Arial"/>
          <w:bCs/>
          <w:sz w:val="20"/>
          <w:szCs w:val="20"/>
        </w:rPr>
        <w:t>d</w:t>
      </w:r>
      <w:r w:rsidRPr="00981804">
        <w:rPr>
          <w:rFonts w:ascii="Arial" w:hAnsi="Arial" w:cs="Arial"/>
          <w:bCs/>
          <w:sz w:val="20"/>
          <w:szCs w:val="20"/>
        </w:rPr>
        <w:t xml:space="preserve">e Softbol </w:t>
      </w:r>
      <w:r>
        <w:rPr>
          <w:rFonts w:ascii="Arial" w:hAnsi="Arial" w:cs="Arial"/>
          <w:bCs/>
          <w:sz w:val="20"/>
          <w:szCs w:val="20"/>
        </w:rPr>
        <w:t>e</w:t>
      </w:r>
      <w:r w:rsidRPr="00981804">
        <w:rPr>
          <w:rFonts w:ascii="Arial" w:hAnsi="Arial" w:cs="Arial"/>
          <w:bCs/>
          <w:sz w:val="20"/>
          <w:szCs w:val="20"/>
        </w:rPr>
        <w:t xml:space="preserve">n Parque Ecológico Samaria. 4. Creación </w:t>
      </w:r>
      <w:r>
        <w:rPr>
          <w:rFonts w:ascii="Arial" w:hAnsi="Arial" w:cs="Arial"/>
          <w:bCs/>
          <w:sz w:val="20"/>
          <w:szCs w:val="20"/>
        </w:rPr>
        <w:t>d</w:t>
      </w:r>
      <w:r w:rsidRPr="00981804">
        <w:rPr>
          <w:rFonts w:ascii="Arial" w:hAnsi="Arial" w:cs="Arial"/>
          <w:bCs/>
          <w:sz w:val="20"/>
          <w:szCs w:val="20"/>
        </w:rPr>
        <w:t xml:space="preserve">e Escuelas Municipal </w:t>
      </w:r>
      <w:r>
        <w:rPr>
          <w:rFonts w:ascii="Arial" w:hAnsi="Arial" w:cs="Arial"/>
          <w:bCs/>
          <w:sz w:val="20"/>
          <w:szCs w:val="20"/>
        </w:rPr>
        <w:t>d</w:t>
      </w:r>
      <w:r w:rsidRPr="00981804">
        <w:rPr>
          <w:rFonts w:ascii="Arial" w:hAnsi="Arial" w:cs="Arial"/>
          <w:bCs/>
          <w:sz w:val="20"/>
          <w:szCs w:val="20"/>
        </w:rPr>
        <w:t>e Baloncesto</w:t>
      </w:r>
      <w:r>
        <w:rPr>
          <w:rFonts w:ascii="Arial" w:hAnsi="Arial" w:cs="Arial"/>
          <w:bCs/>
          <w:sz w:val="20"/>
          <w:szCs w:val="20"/>
        </w:rPr>
        <w:t>n</w:t>
      </w:r>
      <w:r w:rsidRPr="00981804">
        <w:rPr>
          <w:rFonts w:ascii="Arial" w:hAnsi="Arial" w:cs="Arial"/>
          <w:bCs/>
          <w:sz w:val="20"/>
          <w:szCs w:val="20"/>
        </w:rPr>
        <w:t xml:space="preserve"> </w:t>
      </w:r>
      <w:r>
        <w:rPr>
          <w:rFonts w:ascii="Arial" w:hAnsi="Arial" w:cs="Arial"/>
          <w:bCs/>
          <w:sz w:val="20"/>
          <w:szCs w:val="20"/>
        </w:rPr>
        <w:t>e</w:t>
      </w:r>
      <w:r w:rsidRPr="00981804">
        <w:rPr>
          <w:rFonts w:ascii="Arial" w:hAnsi="Arial" w:cs="Arial"/>
          <w:bCs/>
          <w:sz w:val="20"/>
          <w:szCs w:val="20"/>
        </w:rPr>
        <w:t xml:space="preserve">n Comunidad El Cedral. 5. Torneo </w:t>
      </w:r>
      <w:r>
        <w:rPr>
          <w:rFonts w:ascii="Arial" w:hAnsi="Arial" w:cs="Arial"/>
          <w:bCs/>
          <w:sz w:val="20"/>
          <w:szCs w:val="20"/>
        </w:rPr>
        <w:t>d</w:t>
      </w:r>
      <w:r w:rsidRPr="00981804">
        <w:rPr>
          <w:rFonts w:ascii="Arial" w:hAnsi="Arial" w:cs="Arial"/>
          <w:bCs/>
          <w:sz w:val="20"/>
          <w:szCs w:val="20"/>
        </w:rPr>
        <w:t xml:space="preserve">e Futbol Regional </w:t>
      </w:r>
      <w:r>
        <w:rPr>
          <w:rFonts w:ascii="Arial" w:hAnsi="Arial" w:cs="Arial"/>
          <w:bCs/>
          <w:sz w:val="20"/>
          <w:szCs w:val="20"/>
        </w:rPr>
        <w:t>e</w:t>
      </w:r>
      <w:r w:rsidRPr="00981804">
        <w:rPr>
          <w:rFonts w:ascii="Arial" w:hAnsi="Arial" w:cs="Arial"/>
          <w:bCs/>
          <w:sz w:val="20"/>
          <w:szCs w:val="20"/>
        </w:rPr>
        <w:t xml:space="preserve">n </w:t>
      </w:r>
      <w:r>
        <w:rPr>
          <w:rFonts w:ascii="Arial" w:hAnsi="Arial" w:cs="Arial"/>
          <w:bCs/>
          <w:sz w:val="20"/>
          <w:szCs w:val="20"/>
        </w:rPr>
        <w:t>l</w:t>
      </w:r>
      <w:r w:rsidRPr="00981804">
        <w:rPr>
          <w:rFonts w:ascii="Arial" w:hAnsi="Arial" w:cs="Arial"/>
          <w:bCs/>
          <w:sz w:val="20"/>
          <w:szCs w:val="20"/>
        </w:rPr>
        <w:t xml:space="preserve">a Zona Norte </w:t>
      </w:r>
      <w:r>
        <w:rPr>
          <w:rFonts w:ascii="Arial" w:hAnsi="Arial" w:cs="Arial"/>
          <w:bCs/>
          <w:sz w:val="20"/>
          <w:szCs w:val="20"/>
        </w:rPr>
        <w:t xml:space="preserve">y </w:t>
      </w:r>
      <w:r w:rsidRPr="00981804">
        <w:rPr>
          <w:rFonts w:ascii="Arial" w:hAnsi="Arial" w:cs="Arial"/>
          <w:bCs/>
          <w:sz w:val="20"/>
          <w:szCs w:val="20"/>
        </w:rPr>
        <w:t xml:space="preserve">Sur </w:t>
      </w:r>
      <w:r>
        <w:rPr>
          <w:rFonts w:ascii="Arial" w:hAnsi="Arial" w:cs="Arial"/>
          <w:bCs/>
          <w:sz w:val="20"/>
          <w:szCs w:val="20"/>
        </w:rPr>
        <w:t>d</w:t>
      </w:r>
      <w:r w:rsidRPr="00981804">
        <w:rPr>
          <w:rFonts w:ascii="Arial" w:hAnsi="Arial" w:cs="Arial"/>
          <w:bCs/>
          <w:sz w:val="20"/>
          <w:szCs w:val="20"/>
        </w:rPr>
        <w:t xml:space="preserve">el Municipio. 6. Torneo Adfa </w:t>
      </w:r>
      <w:r>
        <w:rPr>
          <w:rFonts w:ascii="Arial" w:hAnsi="Arial" w:cs="Arial"/>
          <w:bCs/>
          <w:sz w:val="20"/>
          <w:szCs w:val="20"/>
        </w:rPr>
        <w:t>d</w:t>
      </w:r>
      <w:r w:rsidRPr="00981804">
        <w:rPr>
          <w:rFonts w:ascii="Arial" w:hAnsi="Arial" w:cs="Arial"/>
          <w:bCs/>
          <w:sz w:val="20"/>
          <w:szCs w:val="20"/>
        </w:rPr>
        <w:t xml:space="preserve">e Primera Aficionado. 7. Apoyo </w:t>
      </w:r>
      <w:r>
        <w:rPr>
          <w:rFonts w:ascii="Arial" w:hAnsi="Arial" w:cs="Arial"/>
          <w:bCs/>
          <w:sz w:val="20"/>
          <w:szCs w:val="20"/>
        </w:rPr>
        <w:t>e</w:t>
      </w:r>
      <w:r w:rsidRPr="00981804">
        <w:rPr>
          <w:rFonts w:ascii="Arial" w:hAnsi="Arial" w:cs="Arial"/>
          <w:bCs/>
          <w:sz w:val="20"/>
          <w:szCs w:val="20"/>
        </w:rPr>
        <w:t xml:space="preserve">n Diferentes </w:t>
      </w:r>
      <w:r>
        <w:rPr>
          <w:rFonts w:ascii="Arial" w:hAnsi="Arial" w:cs="Arial"/>
          <w:bCs/>
          <w:sz w:val="20"/>
          <w:szCs w:val="20"/>
        </w:rPr>
        <w:t>a</w:t>
      </w:r>
      <w:r w:rsidRPr="00981804">
        <w:rPr>
          <w:rFonts w:ascii="Arial" w:hAnsi="Arial" w:cs="Arial"/>
          <w:bCs/>
          <w:sz w:val="20"/>
          <w:szCs w:val="20"/>
        </w:rPr>
        <w:t xml:space="preserve">ctividades Municipales, Adulto Mayor, Pandemia Covid-19 </w:t>
      </w:r>
      <w:r>
        <w:rPr>
          <w:rFonts w:ascii="Arial" w:hAnsi="Arial" w:cs="Arial"/>
          <w:bCs/>
          <w:sz w:val="20"/>
          <w:szCs w:val="20"/>
        </w:rPr>
        <w:t>y</w:t>
      </w:r>
      <w:r w:rsidRPr="00981804">
        <w:rPr>
          <w:rFonts w:ascii="Arial" w:hAnsi="Arial" w:cs="Arial"/>
          <w:bCs/>
          <w:sz w:val="20"/>
          <w:szCs w:val="20"/>
        </w:rPr>
        <w:t xml:space="preserve"> Emergencia </w:t>
      </w:r>
      <w:r>
        <w:rPr>
          <w:rFonts w:ascii="Arial" w:hAnsi="Arial" w:cs="Arial"/>
          <w:bCs/>
          <w:sz w:val="20"/>
          <w:szCs w:val="20"/>
        </w:rPr>
        <w:t>p</w:t>
      </w:r>
      <w:r w:rsidRPr="00981804">
        <w:rPr>
          <w:rFonts w:ascii="Arial" w:hAnsi="Arial" w:cs="Arial"/>
          <w:bCs/>
          <w:sz w:val="20"/>
          <w:szCs w:val="20"/>
        </w:rPr>
        <w:t xml:space="preserve">or Deslave. </w:t>
      </w:r>
      <w:r w:rsidRPr="00981804">
        <w:rPr>
          <w:rFonts w:ascii="Arial" w:hAnsi="Arial" w:cs="Arial"/>
          <w:b/>
          <w:bCs/>
          <w:sz w:val="20"/>
          <w:szCs w:val="20"/>
          <w:lang w:val="es-MX"/>
        </w:rPr>
        <w:t xml:space="preserve">UNIDAD DEL ADULTO MAYOR: </w:t>
      </w:r>
      <w:r w:rsidRPr="00981804">
        <w:rPr>
          <w:rFonts w:ascii="Arial" w:hAnsi="Arial" w:cs="Arial"/>
          <w:bCs/>
          <w:sz w:val="20"/>
          <w:szCs w:val="20"/>
          <w:lang w:val="es-MX"/>
        </w:rPr>
        <w:t xml:space="preserve">1. Contamos con el local adecuado para atender a nuestros adultos mayores. 2. </w:t>
      </w:r>
      <w:r w:rsidRPr="00981804">
        <w:rPr>
          <w:rFonts w:ascii="Arial" w:hAnsi="Arial" w:cs="Arial"/>
          <w:bCs/>
          <w:sz w:val="20"/>
          <w:szCs w:val="20"/>
        </w:rPr>
        <w:t xml:space="preserve">Fortalecimiento a la Mesa Municipal del Adulto Mayor. 3. Realización de terapia ocupacional (talleres de floristería, piñatería, manualidades en fomi, bisutería y bordado en manta). 4. Jornadas de salud y auto cuido con Adultos Mayores brindando control de talla y peso,  examen glucémico, toma de presión y vacunación.  Beneficiando a 224  adultos mayores, 156 mujeres y  68 hombres; con la colaboración de las instituciones de salud que forman parte de la mesa. 5. Se ha entregado un total de 147 carnet. 6. Se ha entregado 700 paquetes de víveres. 7. Conformación del grupo de danza folclórica. </w:t>
      </w:r>
      <w:r w:rsidRPr="00981804">
        <w:rPr>
          <w:rFonts w:ascii="Arial" w:hAnsi="Arial" w:cs="Arial"/>
          <w:b/>
          <w:bCs/>
          <w:sz w:val="20"/>
          <w:szCs w:val="20"/>
          <w:lang w:val="es-MX"/>
        </w:rPr>
        <w:t xml:space="preserve">UNIDAD DE LA MUJER: </w:t>
      </w:r>
      <w:r w:rsidRPr="00981804">
        <w:rPr>
          <w:rFonts w:ascii="Arial" w:hAnsi="Arial" w:cs="Arial"/>
          <w:b/>
          <w:bCs/>
          <w:sz w:val="20"/>
          <w:szCs w:val="20"/>
        </w:rPr>
        <w:t>1</w:t>
      </w:r>
      <w:r w:rsidRPr="00981804">
        <w:rPr>
          <w:rFonts w:ascii="Arial" w:hAnsi="Arial" w:cs="Arial"/>
          <w:bCs/>
          <w:sz w:val="20"/>
          <w:szCs w:val="20"/>
        </w:rPr>
        <w:t xml:space="preserve">.  35  Comité de mujeres conformados en diferentes comunidades.  2-  buen funcionamiento de la  Comisión de Genero Municipal. 3 -  Coordinación  y gestión institucional.  4– Fortalecimiento  y acentuación   de la unidad   de la mujer. 5- Consultas médicas, salud preventiva beneficiando a 200 </w:t>
      </w:r>
      <w:r>
        <w:rPr>
          <w:rFonts w:ascii="Arial" w:hAnsi="Arial" w:cs="Arial"/>
          <w:bCs/>
          <w:sz w:val="20"/>
          <w:szCs w:val="20"/>
        </w:rPr>
        <w:t>m</w:t>
      </w:r>
      <w:r w:rsidRPr="00981804">
        <w:rPr>
          <w:rFonts w:ascii="Arial" w:hAnsi="Arial" w:cs="Arial"/>
          <w:bCs/>
          <w:sz w:val="20"/>
          <w:szCs w:val="20"/>
        </w:rPr>
        <w:t>ujeres. 6–  Desarrollo   procesos de sensibilización para una vida libre de violencia para las mujeres, beneficiando a  27.</w:t>
      </w:r>
      <w:r w:rsidRPr="00981804">
        <w:rPr>
          <w:rFonts w:ascii="Arial" w:hAnsi="Arial" w:cs="Arial"/>
          <w:b/>
          <w:bCs/>
          <w:sz w:val="20"/>
          <w:szCs w:val="20"/>
        </w:rPr>
        <w:t xml:space="preserve"> UNIDAD DE LA NIÑEZ, ADOLESCENCIA Y JUVENTUD:</w:t>
      </w:r>
    </w:p>
    <w:p w14:paraId="4D2D3A4B" w14:textId="77777777" w:rsidR="00016854" w:rsidRPr="00AC4D32" w:rsidRDefault="00016854" w:rsidP="00016854">
      <w:pPr>
        <w:spacing w:line="360" w:lineRule="auto"/>
        <w:jc w:val="both"/>
        <w:rPr>
          <w:b/>
          <w:bCs/>
        </w:rPr>
      </w:pPr>
      <w:r>
        <w:rPr>
          <w:noProof/>
          <w:lang w:eastAsia="es-SV"/>
        </w:rPr>
        <w:drawing>
          <wp:inline distT="0" distB="0" distL="0" distR="0" wp14:anchorId="306778E4" wp14:editId="0C959CF8">
            <wp:extent cx="5613400" cy="21018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8">
                      <a:extLst>
                        <a:ext uri="{28A0092B-C50C-407E-A947-70E740481C1C}">
                          <a14:useLocalDpi xmlns:a14="http://schemas.microsoft.com/office/drawing/2010/main" val="0"/>
                        </a:ext>
                      </a:extLst>
                    </a:blip>
                    <a:srcRect l="1077" t="24814"/>
                    <a:stretch>
                      <a:fillRect/>
                    </a:stretch>
                  </pic:blipFill>
                  <pic:spPr bwMode="auto">
                    <a:xfrm>
                      <a:off x="0" y="0"/>
                      <a:ext cx="5613400" cy="2101850"/>
                    </a:xfrm>
                    <a:prstGeom prst="rect">
                      <a:avLst/>
                    </a:prstGeom>
                    <a:noFill/>
                    <a:ln>
                      <a:noFill/>
                    </a:ln>
                  </pic:spPr>
                </pic:pic>
              </a:graphicData>
            </a:graphic>
          </wp:inline>
        </w:drawing>
      </w:r>
    </w:p>
    <w:p w14:paraId="5B22221E" w14:textId="77777777" w:rsidR="00016854" w:rsidRPr="00981804" w:rsidRDefault="00016854" w:rsidP="00016854">
      <w:pPr>
        <w:tabs>
          <w:tab w:val="num" w:pos="720"/>
        </w:tabs>
        <w:spacing w:line="360" w:lineRule="auto"/>
        <w:jc w:val="both"/>
        <w:rPr>
          <w:rFonts w:ascii="Arial" w:hAnsi="Arial" w:cs="Arial"/>
          <w:sz w:val="20"/>
          <w:szCs w:val="20"/>
        </w:rPr>
      </w:pPr>
      <w:r w:rsidRPr="00981804">
        <w:rPr>
          <w:rFonts w:ascii="Arial" w:hAnsi="Arial" w:cs="Arial"/>
          <w:b/>
          <w:bCs/>
          <w:sz w:val="20"/>
          <w:szCs w:val="20"/>
          <w:lang w:val="es-MX"/>
        </w:rPr>
        <w:t xml:space="preserve">PARTICIPACIÓN CIUDADANA: </w:t>
      </w:r>
      <w:r w:rsidRPr="00981804">
        <w:rPr>
          <w:rFonts w:ascii="Arial" w:hAnsi="Arial" w:cs="Arial"/>
          <w:sz w:val="20"/>
          <w:szCs w:val="20"/>
        </w:rPr>
        <w:t xml:space="preserve">Seguimiento a las siguientes Comunidades: 1. Las Vegas (Tutultepeque). Conexión Domiciliar Agua Potable.  2. Las Mesas. Entronque de  Agua Potable. 3. El Relámpago (El Bonete). Conexión Domiciliar Agua Potable. 4. Caserío Los Sanchez. Conexión Domiciliar Agua Potable. 5. Las Vega (Camotepeque). Conexión Domiciliar Agua Potable. 6. Caserío El Jute. Conexión Domiciliar Agua Potable. 7. Comunidad San Jorge.  Normalización Línea Eléctrica. </w:t>
      </w:r>
      <w:r w:rsidRPr="00981804">
        <w:rPr>
          <w:rFonts w:ascii="Arial" w:hAnsi="Arial" w:cs="Arial"/>
          <w:b/>
          <w:sz w:val="20"/>
          <w:szCs w:val="20"/>
        </w:rPr>
        <w:t>Acompañamiento en Gestión SIGET:</w:t>
      </w:r>
      <w:r w:rsidRPr="00981804">
        <w:rPr>
          <w:rFonts w:ascii="Arial" w:hAnsi="Arial" w:cs="Arial"/>
          <w:sz w:val="20"/>
          <w:szCs w:val="20"/>
        </w:rPr>
        <w:t xml:space="preserve"> </w:t>
      </w:r>
      <w:r w:rsidRPr="00981804">
        <w:rPr>
          <w:rFonts w:ascii="Arial" w:hAnsi="Arial" w:cs="Arial"/>
          <w:bCs/>
          <w:sz w:val="20"/>
          <w:szCs w:val="20"/>
        </w:rPr>
        <w:t xml:space="preserve">Las Mesas, Galera Quemada; Caserío el Campo, Tutultepeque, Comunidades de Sector 84-85 y La Estación los patios; Los Naranjos, Camotepeque. </w:t>
      </w:r>
      <w:r w:rsidRPr="00981804">
        <w:rPr>
          <w:rFonts w:ascii="Arial" w:hAnsi="Arial" w:cs="Arial"/>
          <w:sz w:val="20"/>
          <w:szCs w:val="20"/>
        </w:rPr>
        <w:t xml:space="preserve">Acompañamiento a Habitantes de Línea Férrea en gestión de proyectos de Energía Eléctrica y Agua Potable. Reelección de Juntas directivas de las Comunidades, Angelito 1, Las Marías 1, Cuesta Blanca, La Portada, Las Mesas, La Tabla, El Cambio, El Bonete, Las Vegas, Calle Vieja sector 3, Calle Vieja sector 2, Las Américas 1 y 2, San Jerónimo, Saigón, Lot El Salitre. Realización de 3 festivales comunitarios de convivencia Ciudadana en las comunidades de Nueva Esperanza, Mapilapa, Tutultepeque, El Cedral y San Jerónimo los Planes. </w:t>
      </w:r>
      <w:r w:rsidRPr="00981804">
        <w:rPr>
          <w:rFonts w:ascii="Arial" w:hAnsi="Arial" w:cs="Arial"/>
          <w:b/>
          <w:bCs/>
          <w:i/>
          <w:iCs/>
          <w:sz w:val="20"/>
          <w:szCs w:val="20"/>
          <w:u w:val="single"/>
        </w:rPr>
        <w:t>PROYECCIONES 2021</w:t>
      </w:r>
      <w:r w:rsidRPr="00981804">
        <w:rPr>
          <w:rFonts w:ascii="Arial" w:hAnsi="Arial" w:cs="Arial"/>
          <w:b/>
          <w:bCs/>
          <w:iCs/>
          <w:sz w:val="20"/>
          <w:szCs w:val="20"/>
        </w:rPr>
        <w:t xml:space="preserve">: 1. </w:t>
      </w:r>
      <w:r w:rsidRPr="00981804">
        <w:rPr>
          <w:rFonts w:ascii="Arial" w:hAnsi="Arial" w:cs="Arial"/>
          <w:sz w:val="20"/>
          <w:szCs w:val="20"/>
        </w:rPr>
        <w:t xml:space="preserve">Realizar convenio con instituciones por falta de FODES. 2. Continuar con la organización de la población para gestionar proyectos de desarrollo. 3. </w:t>
      </w:r>
      <w:r w:rsidRPr="00981804">
        <w:rPr>
          <w:rFonts w:ascii="Arial" w:hAnsi="Arial" w:cs="Arial"/>
          <w:sz w:val="20"/>
          <w:szCs w:val="20"/>
          <w:lang w:val="es-MX"/>
        </w:rPr>
        <w:t>Capacitar al sector productivo. 4. Desarrollar una escuela Local de agropecuaria. 5. Seguir apoyando con paquetes agrícolas para la cosecha 2021.</w:t>
      </w:r>
      <w:r w:rsidRPr="00981804">
        <w:rPr>
          <w:rFonts w:ascii="Arial" w:hAnsi="Arial" w:cs="Arial"/>
          <w:b/>
          <w:sz w:val="20"/>
          <w:szCs w:val="20"/>
          <w:u w:val="single"/>
          <w:lang w:val="es-MX"/>
        </w:rPr>
        <w:t xml:space="preserve"> GERENCIA ADMINISTRATIVA. LICENCIADA KRISCIA MARIA CORTE</w:t>
      </w:r>
      <w:r>
        <w:rPr>
          <w:rFonts w:ascii="Arial" w:hAnsi="Arial" w:cs="Arial"/>
          <w:b/>
          <w:sz w:val="20"/>
          <w:szCs w:val="20"/>
          <w:u w:val="single"/>
          <w:lang w:val="es-MX"/>
        </w:rPr>
        <w:t>Z</w:t>
      </w:r>
      <w:r w:rsidRPr="00981804">
        <w:rPr>
          <w:rFonts w:ascii="Arial" w:hAnsi="Arial" w:cs="Arial"/>
          <w:b/>
          <w:sz w:val="20"/>
          <w:szCs w:val="20"/>
          <w:u w:val="single"/>
          <w:lang w:val="es-MX"/>
        </w:rPr>
        <w:t xml:space="preserve"> SANCHEZ:</w:t>
      </w:r>
      <w:r w:rsidRPr="00981804">
        <w:rPr>
          <w:rFonts w:ascii="Arial" w:hAnsi="Arial" w:cs="Arial"/>
          <w:sz w:val="20"/>
          <w:szCs w:val="20"/>
          <w:lang w:val="es-MX"/>
        </w:rPr>
        <w:t xml:space="preserve"> </w:t>
      </w:r>
      <w:r w:rsidRPr="00981804">
        <w:rPr>
          <w:rFonts w:ascii="Arial" w:hAnsi="Arial" w:cs="Arial"/>
          <w:sz w:val="20"/>
          <w:szCs w:val="20"/>
          <w:lang w:val="es-ES"/>
        </w:rPr>
        <w:t xml:space="preserve">Este informe es el resultado de una evaluación holística sobre el trabajo realizado en la Gerencia administrativa, compuesta por las siguientes áreas: RRHH, Mantenimiento general y transporte, Taller, informática y archivo municipal.  El objetivo de la evaluación es analizar el nivel de cumplimiento que se le dio a los planes operativos anuales establecidos para este 2020, así como identificar fortalezas, debilidades y efectuar recomendaciones para la mejora de las áreas en el futuro. El cumplimiento de los objetivos de todas las áreas se vio afectado por los siguientes factores: Pandemia Covid-19, cierre de actividades comerciales y sociales dentro del país, Tormenta Amanda y Deslave. </w:t>
      </w:r>
      <w:r w:rsidRPr="00981804">
        <w:rPr>
          <w:rFonts w:ascii="Arial" w:hAnsi="Arial" w:cs="Arial"/>
          <w:b/>
          <w:sz w:val="20"/>
          <w:szCs w:val="20"/>
          <w:lang w:val="es-ES"/>
        </w:rPr>
        <w:t xml:space="preserve">Recursos humanos y seguridad ocupacional: </w:t>
      </w:r>
      <w:r w:rsidRPr="00981804">
        <w:rPr>
          <w:rFonts w:ascii="Arial" w:hAnsi="Arial" w:cs="Arial"/>
          <w:sz w:val="20"/>
          <w:szCs w:val="20"/>
          <w:lang w:val="es-ES"/>
        </w:rPr>
        <w:t xml:space="preserve">Logros: 1. Obtención de las Acreditaciones de los miembros de los Comités de Seguridad y Salud Ocupacional. 2. Formulación del plan de capacitaciones a los empleados acerca de temáticas referentes a la salud del trabajo. 3. Colocación de señalización de bioseguridad de las Áreas de trabajo. 4. Aprovisionamiento de Alcohol Gel Y mascarillas a los empleados. 5. Contratación de seguro de vida colectivo para los empleados municipales. 6. Realización del presupuesto y plan de Reincorporación Laboral por la Pandemia COVID-19. </w:t>
      </w:r>
      <w:r w:rsidRPr="00981804">
        <w:rPr>
          <w:rFonts w:ascii="Arial" w:hAnsi="Arial" w:cs="Arial"/>
          <w:b/>
          <w:sz w:val="20"/>
          <w:szCs w:val="20"/>
          <w:lang w:val="es-ES"/>
        </w:rPr>
        <w:t xml:space="preserve">Desafíos enfrentados: 1. </w:t>
      </w:r>
      <w:r w:rsidRPr="00981804">
        <w:rPr>
          <w:rFonts w:ascii="Arial" w:hAnsi="Arial" w:cs="Arial"/>
          <w:sz w:val="20"/>
          <w:szCs w:val="20"/>
          <w:lang w:val="es-ES"/>
        </w:rPr>
        <w:t xml:space="preserve">Pandemia COVID-19. 2. Decreto de Cuarentena obligatoria (ya que no se pudieron llevar a cabo las capacitaciones programadas por la prohibición de las aglomeraciones). 3. Falta de claridad o acciones tardías por parte del Ministerio de Trabajo en cuanto a las medidas a tomar en el ámbito laboral hacia los empleados de las instituciones. 4. El impago del FODES, ya que el presupuesto de reincorporación laboral se financio con dichos fondos, pero a la fecha van 5 meses de impago por lo tanto la carpeta quedo sin financiamiento. </w:t>
      </w:r>
      <w:r w:rsidRPr="00981804">
        <w:rPr>
          <w:rFonts w:ascii="Arial" w:hAnsi="Arial" w:cs="Arial"/>
          <w:b/>
          <w:sz w:val="20"/>
          <w:szCs w:val="20"/>
          <w:lang w:val="es-ES"/>
        </w:rPr>
        <w:t xml:space="preserve"> Proyecciones: 1. </w:t>
      </w:r>
      <w:r w:rsidRPr="00981804">
        <w:rPr>
          <w:rFonts w:ascii="Arial" w:hAnsi="Arial" w:cs="Arial"/>
          <w:sz w:val="20"/>
          <w:szCs w:val="20"/>
          <w:lang w:val="es-ES"/>
        </w:rPr>
        <w:t xml:space="preserve">Fortalecimiento de las brigadas conformadas en cada centro de trabajo (evacuación, prevención combate de incendios y primeros auxilios mediante capacitaciones técnicas. 2. Cumplimiento del cronograma de capacitaciones sobre temas de salud laboral. 3. Gestión de programas de salud preventiva en conjunto con instituciones médicas del país. </w:t>
      </w:r>
      <w:r w:rsidRPr="00981804">
        <w:rPr>
          <w:rFonts w:ascii="Arial" w:hAnsi="Arial" w:cs="Arial"/>
          <w:b/>
          <w:sz w:val="20"/>
          <w:szCs w:val="20"/>
          <w:lang w:val="es-ES"/>
        </w:rPr>
        <w:t xml:space="preserve">Mantenimiento general, transporte y taller: </w:t>
      </w:r>
      <w:r w:rsidRPr="00981804">
        <w:rPr>
          <w:rFonts w:ascii="Arial" w:hAnsi="Arial" w:cs="Arial"/>
          <w:sz w:val="20"/>
          <w:szCs w:val="20"/>
          <w:lang w:val="es-ES"/>
        </w:rPr>
        <w:t xml:space="preserve">Logros: 1. Se consolidó más nuestro Capital Humano (Servicios Generales, Transporte, Taller Mecánico y Ordenanzas). 2. Se cubrió en un 75 % los Mantenimientos Preventivos y Correctivos de las Unidades (Jefaturas y Transporte). 3. Se logró apoyar en un 76 % las Actividades de las diferentes Unidades cómo de Comunidades. Desafíos enfrentados: 1. La falta de planificación en las Actividades de (Jefaturas) en la solicitud de transporte. 2. La limitante de Unidades de Transporte que a la vez unas ya cumplieron su periodo de vida. Proyecciones: 1. Garantizar un mejor servicio de Transporte al personal interno y externo solicitante. 2. Solventar en un 90 % el buen funcionamiento de los Bienes Muebles e Inmuebles de la Comuna. 3. Mantener las Unidades de Transporte en Óptimas Condiciones para su buen funcionamiento. </w:t>
      </w:r>
      <w:r w:rsidRPr="00981804">
        <w:rPr>
          <w:rFonts w:ascii="Arial" w:hAnsi="Arial" w:cs="Arial"/>
          <w:b/>
          <w:sz w:val="20"/>
          <w:szCs w:val="20"/>
          <w:lang w:val="es-ES"/>
        </w:rPr>
        <w:t xml:space="preserve">Informática: </w:t>
      </w:r>
      <w:r w:rsidRPr="00981804">
        <w:rPr>
          <w:rFonts w:ascii="Arial" w:hAnsi="Arial" w:cs="Arial"/>
          <w:sz w:val="20"/>
          <w:szCs w:val="20"/>
          <w:lang w:val="es-ES"/>
        </w:rPr>
        <w:t xml:space="preserve">Logros Obtenidos: 1. Diseño, Configuración e Instalación de red informática en oficinas de Unidad Contravencional y CAM, gerencia de proyectos y mantenimientos a los CDA. 2. Estabilidad y buen funcionamiento de la red informática de la municipalidad. Desafíos: 1. Elaboración de plantilla del Censo Covid19. Proyecciones 2021: 1. Actualizar y renovar el equipo informático de las diferentes unidades de la Municipalidad, para no atrasar el trabajo diario. 2. Actualizar y Mejorar la red informática de la municipalidad, para lograr una estabilidad en servicios de internet. </w:t>
      </w:r>
      <w:r w:rsidRPr="00981804">
        <w:rPr>
          <w:rFonts w:ascii="Arial" w:hAnsi="Arial" w:cs="Arial"/>
          <w:b/>
          <w:sz w:val="20"/>
          <w:szCs w:val="20"/>
          <w:lang w:val="es-ES"/>
        </w:rPr>
        <w:t xml:space="preserve">Archivo institucional: </w:t>
      </w:r>
      <w:r w:rsidRPr="00981804">
        <w:rPr>
          <w:rFonts w:ascii="Arial" w:hAnsi="Arial" w:cs="Arial"/>
          <w:sz w:val="20"/>
          <w:szCs w:val="20"/>
          <w:lang w:val="es-ES"/>
        </w:rPr>
        <w:t xml:space="preserve">Logros: 1. Se consolidó el archivo institucional con un espacio adecuado. 2. Se trasladó y clasifico por área al archivo institucional el 75 % de documentos de la municipalidad. Desafíos enfrentados: 1. Poca importancia de las unidades por apoyar la acción de clasificación y eliminación de archivos inutilizables. Proyecciones: 1. Concluir con traslado y clasificación de archivos restantes. 2. Eliminación de archivos inútiles. 3. Digitalización de archivo municipal. 4. Capacitar al personal sobre archivismo. </w:t>
      </w:r>
      <w:r w:rsidRPr="00981804">
        <w:rPr>
          <w:rFonts w:ascii="Arial" w:hAnsi="Arial" w:cs="Arial"/>
          <w:b/>
          <w:sz w:val="20"/>
          <w:szCs w:val="20"/>
          <w:lang w:val="es-ES"/>
        </w:rPr>
        <w:t xml:space="preserve">Lecciones aprendidas. </w:t>
      </w:r>
      <w:r w:rsidRPr="00981804">
        <w:rPr>
          <w:rFonts w:ascii="Arial" w:hAnsi="Arial" w:cs="Arial"/>
          <w:sz w:val="20"/>
          <w:szCs w:val="20"/>
          <w:lang w:val="es-ES"/>
        </w:rPr>
        <w:t>La experiencia de la pandemia y demás retos enfrentados este año nos muestran que es posible el fortalecimiento del trabajo en equipo, lo que nos ayuda a mejorar la percepción que la población tiene sobre la labor municipal. Pide la palabra el Regidor Sanchez Rodríguez: y agradece el trabajo que han realizado, sabe que ha costado pero que poco a poco se va cumpliendo el objetivo, en cuanto a proyectos manifiesta que al casco urbano muy poco se ha hecho, la demanda sobre todo es en cuanto a baches, en cuanto a Medio ambiente manifiesta que debemos ser más estratégicos considera que como es ella sola la absorben demasiado. Pide la palabra la Regidora Rodríguez de Serrano, quien agradece el trabajo que se ha realizado y anima a que se siga trabajando de la mejor manera.  Pide la palabra la Regidora Calderón Velásquez, quien felicita es el trabajo y esfuerzo realizado y los anima a seguir adelante. Pide la palabra la Regidora Acosta Duran: Quien agradece el trabajo y la respuesta inmediata que tienen. Toma la palabra el Alcalde Municipal quien manifiesta que en cuanto a una solicitud que le llego sobre vender hoy en la navidad en las orillas delas calles que se tome en consideración esto es en cuanto a Servicios municipales, en cuanto a Desarrollo Social reconoce el esfuerzo que se ha hecho y espera que los agricultores reconozcan el esfuerzo que esta municipalidad está haciendo. Presenta informe el Licenciado Francisco Chavajay, encargado de Activo fijo quien expone sobre la situación de los inmuebles propiedad de la municipalidad, expresando que hay 71 inmuebles identificados, y está trabajando para obtener ubicaciones catastrales y certificaciones extractadas para luego hacer una legalización de los que no se encuentren inscritos. En este momento personas de la Comunidad Los Angelitos piden un espacio para exponer su situación: y manifiestan que vienen de hablar con el señor Alfaro Vilanova, ya que a ellos los dejaron a fuera de todo lo que dio el Gobierno, lo único que ellos piden que se les ayude con el agua y con el muro, ya que viven bien a orilla de la quebrada. Toma la palabra el Alcalde quien manifiesta que en la zona del cerco hacia arriba ya es del Estado lo compro FONAVIPO, y ellos ya han solicitado desafectación y declaratoria de interés social del inmueble, esperaremos a ver cómo avanza, por nuestra parte mandaremos una carta al presidente de ANDA para ver lo del agua que es lo que están ustedes solicitando. Se despide. En este momento la señora Karen Ramírez, miembro de PROVIDA: Felicita por el trabajo que se ha realizó y manifiesta que ha sido un placer trabajar con la municipalidad, se ha dado una respuesta humanitaria con la cooperación internacional ya que ellos han acompañado todo el proceso, reconoce en la Comisión de Protección Municipal Civil no ha funcionado dela mejor manera, pero son cosas que se van a ir superando. Manifiesta que Oxfam Internacional están decididos de buscar acompañamiento para el municipio, saben que se avecinan tiempos difíciles por la pandemia y la economía, presenta la Política Nacional de Protección Civil, así como el Manual de Prevención, Riesgo y Mitigación de</w:t>
      </w:r>
      <w:r>
        <w:rPr>
          <w:rFonts w:ascii="Arial" w:hAnsi="Arial" w:cs="Arial"/>
          <w:sz w:val="20"/>
          <w:szCs w:val="20"/>
          <w:lang w:val="es-ES"/>
        </w:rPr>
        <w:t xml:space="preserve"> desastres aprobado para Nejapa</w:t>
      </w:r>
      <w:r w:rsidRPr="00981804">
        <w:rPr>
          <w:rFonts w:ascii="Arial" w:hAnsi="Arial" w:cs="Arial"/>
          <w:sz w:val="20"/>
          <w:szCs w:val="20"/>
          <w:lang w:val="es-ES"/>
        </w:rPr>
        <w:t xml:space="preserve">. Pide la palabra la Sindica Municipal quien manifiesta que nos hemos comprometido a revisar la propuesta de Ordenanza referente a las acciones de gestión y riesgo del Municipal esperaría entregarla en enero del 2021.  </w:t>
      </w:r>
      <w:r w:rsidRPr="00D116FF">
        <w:rPr>
          <w:rFonts w:ascii="Arial" w:hAnsi="Arial" w:cs="Arial"/>
          <w:b/>
          <w:sz w:val="20"/>
          <w:szCs w:val="20"/>
          <w:lang w:val="es-ES"/>
        </w:rPr>
        <w:t>PUNTO: DOS:</w:t>
      </w:r>
      <w:r w:rsidRPr="00981804">
        <w:rPr>
          <w:rFonts w:ascii="Arial" w:hAnsi="Arial" w:cs="Arial"/>
          <w:sz w:val="20"/>
          <w:szCs w:val="20"/>
          <w:lang w:val="es-ES"/>
        </w:rPr>
        <w:t xml:space="preserve"> Exposición del presupuesto, proyectos 2021, Normas técnica, POA, conocidos los puntos, por unanimidad deciden que pasen para acuerdo municipal. </w:t>
      </w:r>
      <w:r w:rsidRPr="00981804">
        <w:rPr>
          <w:rFonts w:ascii="Arial" w:hAnsi="Arial" w:cs="Arial"/>
          <w:b/>
          <w:sz w:val="20"/>
          <w:szCs w:val="20"/>
        </w:rPr>
        <w:t xml:space="preserve">PUNTO TRES: ACUERDOS: a) </w:t>
      </w:r>
      <w:r w:rsidRPr="00981804">
        <w:rPr>
          <w:rFonts w:ascii="Arial" w:hAnsi="Arial" w:cs="Arial"/>
          <w:b/>
          <w:sz w:val="20"/>
          <w:szCs w:val="20"/>
          <w:u w:val="single"/>
        </w:rPr>
        <w:t>Aprobación de presupuesto 2021, Listado de proyectos sociales, Disposiciones  Generales del presupuesto y POA:</w:t>
      </w:r>
      <w:r w:rsidRPr="00981804">
        <w:rPr>
          <w:rFonts w:ascii="Arial" w:hAnsi="Arial" w:cs="Arial"/>
          <w:sz w:val="20"/>
          <w:szCs w:val="20"/>
        </w:rPr>
        <w:t xml:space="preserve"> Expuestos uno a uno los puntos se toman los acuerdos siguientes: </w:t>
      </w:r>
      <w:r w:rsidRPr="00981804">
        <w:rPr>
          <w:rFonts w:ascii="Arial" w:hAnsi="Arial" w:cs="Arial"/>
          <w:b/>
          <w:bCs/>
          <w:sz w:val="20"/>
          <w:szCs w:val="20"/>
          <w:shd w:val="clear" w:color="auto" w:fill="FFFFFF"/>
        </w:rPr>
        <w:t xml:space="preserve">ACUERDO NUMERO UNO: </w:t>
      </w:r>
      <w:r w:rsidRPr="00981804">
        <w:rPr>
          <w:rFonts w:ascii="Arial" w:hAnsi="Arial" w:cs="Arial"/>
          <w:sz w:val="20"/>
          <w:szCs w:val="20"/>
        </w:rPr>
        <w:t xml:space="preserve">El Concejo Municipal después de haber revisado el proyecto del presupuesto municipal de ingresos y egresos para el año dos mil veintiuno, presentado por el Encargado de Presupuesto, señor Edwin Mauricio Rodas Nerio, miembro de la Comisión de Presupuesto creado para tal efecto, el cual se considera que está ajustado a la realidad económica que vive el país, así como del Municipio de Nejapa por lo que de conformidad a lo establecido en los artículos 3 numeral 2, 72 y Siguientes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el Presupuesto de Ingresos y Egresos del Municipio de Nejapa del año 2021 y sus anexos, por un monto de </w:t>
      </w:r>
      <w:r w:rsidRPr="00981804">
        <w:rPr>
          <w:rFonts w:ascii="Arial" w:hAnsi="Arial" w:cs="Arial"/>
          <w:b/>
          <w:sz w:val="20"/>
          <w:szCs w:val="20"/>
        </w:rPr>
        <w:t>OCHO MILLONES QUINIENTOS DOCE MIL SEISCIENTOS SESENTA Y CINCO DOLARES CON VEINTE CENTAVOS DE DÓLAR DE LOS ESTADOS UNIDOS DE AMERICA,</w:t>
      </w:r>
      <w:r w:rsidRPr="00981804">
        <w:rPr>
          <w:rFonts w:ascii="Arial" w:hAnsi="Arial" w:cs="Arial"/>
          <w:sz w:val="20"/>
          <w:szCs w:val="20"/>
        </w:rPr>
        <w:t xml:space="preserve"> según el cuadro siguiente: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1559"/>
        <w:gridCol w:w="1276"/>
        <w:gridCol w:w="2183"/>
        <w:gridCol w:w="1644"/>
      </w:tblGrid>
      <w:tr w:rsidR="00016854" w:rsidRPr="00525C9D" w14:paraId="23896188" w14:textId="77777777" w:rsidTr="001918C8">
        <w:trPr>
          <w:trHeight w:val="303"/>
        </w:trPr>
        <w:tc>
          <w:tcPr>
            <w:tcW w:w="9322" w:type="dxa"/>
            <w:gridSpan w:val="6"/>
            <w:shd w:val="clear" w:color="auto" w:fill="auto"/>
            <w:noWrap/>
            <w:hideMark/>
          </w:tcPr>
          <w:p w14:paraId="4783BA28" w14:textId="77777777" w:rsidR="00016854" w:rsidRPr="00525C9D" w:rsidRDefault="00016854" w:rsidP="001918C8">
            <w:pPr>
              <w:tabs>
                <w:tab w:val="num" w:pos="720"/>
              </w:tabs>
              <w:spacing w:line="276" w:lineRule="auto"/>
              <w:jc w:val="center"/>
              <w:rPr>
                <w:rFonts w:ascii="Arial Narrow" w:hAnsi="Arial Narrow" w:cs="Arial"/>
                <w:b/>
                <w:bCs/>
                <w:sz w:val="18"/>
                <w:szCs w:val="18"/>
              </w:rPr>
            </w:pPr>
            <w:r w:rsidRPr="00525C9D">
              <w:rPr>
                <w:rFonts w:ascii="Arial Narrow" w:hAnsi="Arial Narrow" w:cs="Arial"/>
                <w:b/>
                <w:bCs/>
                <w:sz w:val="18"/>
                <w:szCs w:val="18"/>
              </w:rPr>
              <w:t>ALCALDIA MUNICIPAL DE NEJAPA</w:t>
            </w:r>
          </w:p>
        </w:tc>
      </w:tr>
      <w:tr w:rsidR="00016854" w:rsidRPr="00525C9D" w14:paraId="13AD655E" w14:textId="77777777" w:rsidTr="001918C8">
        <w:trPr>
          <w:trHeight w:val="226"/>
        </w:trPr>
        <w:tc>
          <w:tcPr>
            <w:tcW w:w="9322" w:type="dxa"/>
            <w:gridSpan w:val="6"/>
            <w:shd w:val="clear" w:color="auto" w:fill="auto"/>
            <w:noWrap/>
            <w:hideMark/>
          </w:tcPr>
          <w:p w14:paraId="686F5F71" w14:textId="77777777" w:rsidR="00016854" w:rsidRPr="00525C9D" w:rsidRDefault="00016854" w:rsidP="001918C8">
            <w:pPr>
              <w:tabs>
                <w:tab w:val="num" w:pos="720"/>
              </w:tabs>
              <w:spacing w:line="276" w:lineRule="auto"/>
              <w:jc w:val="center"/>
              <w:rPr>
                <w:rFonts w:ascii="Arial Narrow" w:hAnsi="Arial Narrow" w:cs="Arial"/>
                <w:b/>
                <w:bCs/>
                <w:sz w:val="18"/>
                <w:szCs w:val="18"/>
              </w:rPr>
            </w:pPr>
            <w:r w:rsidRPr="00525C9D">
              <w:rPr>
                <w:rFonts w:ascii="Arial Narrow" w:hAnsi="Arial Narrow" w:cs="Arial"/>
                <w:b/>
                <w:bCs/>
                <w:sz w:val="18"/>
                <w:szCs w:val="18"/>
              </w:rPr>
              <w:t>CUADRO RESUMEN DE LA DISTRIBUCION DEL PRESUPUESTO - 2021</w:t>
            </w:r>
          </w:p>
        </w:tc>
      </w:tr>
      <w:tr w:rsidR="00016854" w:rsidRPr="00525C9D" w14:paraId="428D19B7" w14:textId="77777777" w:rsidTr="001918C8">
        <w:trPr>
          <w:trHeight w:val="276"/>
        </w:trPr>
        <w:tc>
          <w:tcPr>
            <w:tcW w:w="9322" w:type="dxa"/>
            <w:gridSpan w:val="6"/>
            <w:shd w:val="clear" w:color="auto" w:fill="auto"/>
            <w:noWrap/>
            <w:hideMark/>
          </w:tcPr>
          <w:p w14:paraId="7E168F87" w14:textId="77777777" w:rsidR="00016854" w:rsidRPr="00525C9D" w:rsidRDefault="00016854" w:rsidP="001918C8">
            <w:pPr>
              <w:tabs>
                <w:tab w:val="num" w:pos="720"/>
              </w:tabs>
              <w:spacing w:line="276" w:lineRule="auto"/>
              <w:jc w:val="center"/>
              <w:rPr>
                <w:rFonts w:ascii="Arial Narrow" w:hAnsi="Arial Narrow" w:cs="Arial"/>
                <w:b/>
                <w:bCs/>
                <w:sz w:val="18"/>
                <w:szCs w:val="18"/>
              </w:rPr>
            </w:pPr>
            <w:r w:rsidRPr="00525C9D">
              <w:rPr>
                <w:rFonts w:ascii="Arial Narrow" w:hAnsi="Arial Narrow" w:cs="Arial"/>
                <w:b/>
                <w:bCs/>
                <w:sz w:val="18"/>
                <w:szCs w:val="18"/>
              </w:rPr>
              <w:t>POR FUENTES DE FINANCIAMIENTO</w:t>
            </w:r>
          </w:p>
        </w:tc>
      </w:tr>
      <w:tr w:rsidR="00016854" w:rsidRPr="00525C9D" w14:paraId="6795ED29" w14:textId="77777777" w:rsidTr="001918C8">
        <w:trPr>
          <w:trHeight w:val="315"/>
        </w:trPr>
        <w:tc>
          <w:tcPr>
            <w:tcW w:w="4219" w:type="dxa"/>
            <w:gridSpan w:val="3"/>
            <w:shd w:val="clear" w:color="auto" w:fill="auto"/>
            <w:noWrap/>
            <w:hideMark/>
          </w:tcPr>
          <w:p w14:paraId="3A205C12"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INGRESOS FONDOS PROPIOS</w:t>
            </w:r>
          </w:p>
        </w:tc>
        <w:tc>
          <w:tcPr>
            <w:tcW w:w="5103" w:type="dxa"/>
            <w:gridSpan w:val="3"/>
            <w:shd w:val="clear" w:color="auto" w:fill="auto"/>
            <w:noWrap/>
            <w:hideMark/>
          </w:tcPr>
          <w:p w14:paraId="0678E92C"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EGRESOS FONDOS PROPIOS</w:t>
            </w:r>
          </w:p>
        </w:tc>
      </w:tr>
      <w:tr w:rsidR="00016854" w:rsidRPr="00525C9D" w14:paraId="5F606FD6" w14:textId="77777777" w:rsidTr="001918C8">
        <w:trPr>
          <w:trHeight w:val="315"/>
        </w:trPr>
        <w:tc>
          <w:tcPr>
            <w:tcW w:w="534" w:type="dxa"/>
            <w:shd w:val="clear" w:color="auto" w:fill="auto"/>
            <w:noWrap/>
            <w:hideMark/>
          </w:tcPr>
          <w:p w14:paraId="7DB8363A"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26" w:type="dxa"/>
            <w:shd w:val="clear" w:color="auto" w:fill="auto"/>
            <w:noWrap/>
            <w:hideMark/>
          </w:tcPr>
          <w:p w14:paraId="1F054456"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559" w:type="dxa"/>
            <w:shd w:val="clear" w:color="auto" w:fill="auto"/>
            <w:noWrap/>
            <w:hideMark/>
          </w:tcPr>
          <w:p w14:paraId="281B550F"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276" w:type="dxa"/>
            <w:shd w:val="clear" w:color="auto" w:fill="auto"/>
            <w:noWrap/>
            <w:hideMark/>
          </w:tcPr>
          <w:p w14:paraId="3B9AF4AB"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42A92441"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6DE0AD2C"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r>
      <w:tr w:rsidR="00016854" w:rsidRPr="00525C9D" w14:paraId="6BC1DDE1" w14:textId="77777777" w:rsidTr="001918C8">
        <w:trPr>
          <w:trHeight w:val="495"/>
        </w:trPr>
        <w:tc>
          <w:tcPr>
            <w:tcW w:w="534" w:type="dxa"/>
            <w:shd w:val="clear" w:color="auto" w:fill="auto"/>
            <w:noWrap/>
            <w:hideMark/>
          </w:tcPr>
          <w:p w14:paraId="11AF5284"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11</w:t>
            </w:r>
          </w:p>
        </w:tc>
        <w:tc>
          <w:tcPr>
            <w:tcW w:w="2126" w:type="dxa"/>
            <w:shd w:val="clear" w:color="auto" w:fill="auto"/>
            <w:noWrap/>
            <w:hideMark/>
          </w:tcPr>
          <w:p w14:paraId="0DFD4967"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IMPUESTOS</w:t>
            </w:r>
          </w:p>
        </w:tc>
        <w:tc>
          <w:tcPr>
            <w:tcW w:w="1559" w:type="dxa"/>
            <w:shd w:val="clear" w:color="auto" w:fill="auto"/>
            <w:noWrap/>
            <w:hideMark/>
          </w:tcPr>
          <w:p w14:paraId="48F5B7C7"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1801,623.27 </w:t>
            </w:r>
          </w:p>
        </w:tc>
        <w:tc>
          <w:tcPr>
            <w:tcW w:w="1276" w:type="dxa"/>
            <w:shd w:val="clear" w:color="auto" w:fill="auto"/>
            <w:noWrap/>
            <w:hideMark/>
          </w:tcPr>
          <w:p w14:paraId="15983273"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51</w:t>
            </w:r>
          </w:p>
        </w:tc>
        <w:tc>
          <w:tcPr>
            <w:tcW w:w="2183" w:type="dxa"/>
            <w:shd w:val="clear" w:color="auto" w:fill="auto"/>
            <w:noWrap/>
            <w:hideMark/>
          </w:tcPr>
          <w:p w14:paraId="0AD4218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SALARIOS Y PRESTACIONES SOCIALES</w:t>
            </w:r>
          </w:p>
        </w:tc>
        <w:tc>
          <w:tcPr>
            <w:tcW w:w="1644" w:type="dxa"/>
            <w:shd w:val="clear" w:color="auto" w:fill="auto"/>
            <w:noWrap/>
            <w:hideMark/>
          </w:tcPr>
          <w:p w14:paraId="0715D610"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2133,487.95 </w:t>
            </w:r>
          </w:p>
        </w:tc>
      </w:tr>
      <w:tr w:rsidR="00016854" w:rsidRPr="00525C9D" w14:paraId="4DBD0D6A" w14:textId="77777777" w:rsidTr="001918C8">
        <w:trPr>
          <w:trHeight w:val="782"/>
        </w:trPr>
        <w:tc>
          <w:tcPr>
            <w:tcW w:w="534" w:type="dxa"/>
            <w:shd w:val="clear" w:color="auto" w:fill="auto"/>
            <w:noWrap/>
            <w:hideMark/>
          </w:tcPr>
          <w:p w14:paraId="0769F82E"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12</w:t>
            </w:r>
          </w:p>
        </w:tc>
        <w:tc>
          <w:tcPr>
            <w:tcW w:w="2126" w:type="dxa"/>
            <w:shd w:val="clear" w:color="auto" w:fill="auto"/>
            <w:noWrap/>
            <w:hideMark/>
          </w:tcPr>
          <w:p w14:paraId="07629E82"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TASAS Y DERECHOS</w:t>
            </w:r>
          </w:p>
        </w:tc>
        <w:tc>
          <w:tcPr>
            <w:tcW w:w="1559" w:type="dxa"/>
            <w:shd w:val="clear" w:color="auto" w:fill="auto"/>
            <w:noWrap/>
            <w:hideMark/>
          </w:tcPr>
          <w:p w14:paraId="6D6791A1"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1377,656.00 </w:t>
            </w:r>
          </w:p>
        </w:tc>
        <w:tc>
          <w:tcPr>
            <w:tcW w:w="1276" w:type="dxa"/>
            <w:shd w:val="clear" w:color="auto" w:fill="auto"/>
            <w:noWrap/>
            <w:hideMark/>
          </w:tcPr>
          <w:p w14:paraId="394AB45E"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54-55-56-61</w:t>
            </w:r>
          </w:p>
        </w:tc>
        <w:tc>
          <w:tcPr>
            <w:tcW w:w="2183" w:type="dxa"/>
            <w:shd w:val="clear" w:color="auto" w:fill="auto"/>
            <w:noWrap/>
            <w:hideMark/>
          </w:tcPr>
          <w:p w14:paraId="01F63CC4"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ADQUISICIONES DE BIENES Y SERVICIOS</w:t>
            </w:r>
          </w:p>
        </w:tc>
        <w:tc>
          <w:tcPr>
            <w:tcW w:w="1644" w:type="dxa"/>
            <w:shd w:val="clear" w:color="auto" w:fill="auto"/>
            <w:noWrap/>
            <w:hideMark/>
          </w:tcPr>
          <w:p w14:paraId="5E85CAAC"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1393,670.57 </w:t>
            </w:r>
          </w:p>
        </w:tc>
      </w:tr>
      <w:tr w:rsidR="00016854" w:rsidRPr="00525C9D" w14:paraId="5E283708" w14:textId="77777777" w:rsidTr="001918C8">
        <w:trPr>
          <w:trHeight w:val="495"/>
        </w:trPr>
        <w:tc>
          <w:tcPr>
            <w:tcW w:w="534" w:type="dxa"/>
            <w:shd w:val="clear" w:color="auto" w:fill="auto"/>
            <w:noWrap/>
            <w:hideMark/>
          </w:tcPr>
          <w:p w14:paraId="68B87FAF"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14</w:t>
            </w:r>
          </w:p>
        </w:tc>
        <w:tc>
          <w:tcPr>
            <w:tcW w:w="2126" w:type="dxa"/>
            <w:shd w:val="clear" w:color="auto" w:fill="auto"/>
            <w:noWrap/>
            <w:hideMark/>
          </w:tcPr>
          <w:p w14:paraId="09075729"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VENTA DE BIENES Y SERVICIOS</w:t>
            </w:r>
          </w:p>
        </w:tc>
        <w:tc>
          <w:tcPr>
            <w:tcW w:w="1559" w:type="dxa"/>
            <w:shd w:val="clear" w:color="auto" w:fill="auto"/>
            <w:noWrap/>
            <w:hideMark/>
          </w:tcPr>
          <w:p w14:paraId="79A779A9"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76,033.68 </w:t>
            </w:r>
          </w:p>
        </w:tc>
        <w:tc>
          <w:tcPr>
            <w:tcW w:w="1276" w:type="dxa"/>
            <w:shd w:val="clear" w:color="auto" w:fill="auto"/>
            <w:noWrap/>
            <w:hideMark/>
          </w:tcPr>
          <w:p w14:paraId="28F34A52"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71</w:t>
            </w:r>
          </w:p>
        </w:tc>
        <w:tc>
          <w:tcPr>
            <w:tcW w:w="2183" w:type="dxa"/>
            <w:shd w:val="clear" w:color="auto" w:fill="auto"/>
            <w:noWrap/>
            <w:hideMark/>
          </w:tcPr>
          <w:p w14:paraId="1877046F"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AMORTIZACION LUMINARIAS LED CAESS</w:t>
            </w:r>
          </w:p>
        </w:tc>
        <w:tc>
          <w:tcPr>
            <w:tcW w:w="1644" w:type="dxa"/>
            <w:shd w:val="clear" w:color="auto" w:fill="auto"/>
            <w:noWrap/>
            <w:hideMark/>
          </w:tcPr>
          <w:p w14:paraId="28F1C53B"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72,000.00 </w:t>
            </w:r>
          </w:p>
        </w:tc>
      </w:tr>
      <w:tr w:rsidR="00016854" w:rsidRPr="00525C9D" w14:paraId="5D81E4C2" w14:textId="77777777" w:rsidTr="001918C8">
        <w:trPr>
          <w:trHeight w:val="315"/>
        </w:trPr>
        <w:tc>
          <w:tcPr>
            <w:tcW w:w="534" w:type="dxa"/>
            <w:shd w:val="clear" w:color="auto" w:fill="auto"/>
            <w:noWrap/>
            <w:hideMark/>
          </w:tcPr>
          <w:p w14:paraId="47D41C8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15</w:t>
            </w:r>
          </w:p>
        </w:tc>
        <w:tc>
          <w:tcPr>
            <w:tcW w:w="2126" w:type="dxa"/>
            <w:shd w:val="clear" w:color="auto" w:fill="auto"/>
            <w:noWrap/>
            <w:hideMark/>
          </w:tcPr>
          <w:p w14:paraId="2F56383D"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INGRESOS FINANCIEROS Y OTROS</w:t>
            </w:r>
          </w:p>
        </w:tc>
        <w:tc>
          <w:tcPr>
            <w:tcW w:w="1559" w:type="dxa"/>
            <w:shd w:val="clear" w:color="auto" w:fill="auto"/>
            <w:noWrap/>
            <w:hideMark/>
          </w:tcPr>
          <w:p w14:paraId="19B8388E"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96,469.45 </w:t>
            </w:r>
          </w:p>
        </w:tc>
        <w:tc>
          <w:tcPr>
            <w:tcW w:w="1276" w:type="dxa"/>
            <w:shd w:val="clear" w:color="auto" w:fill="auto"/>
            <w:noWrap/>
            <w:hideMark/>
          </w:tcPr>
          <w:p w14:paraId="4B5E627F"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7EF583D7"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2BCFC9EA"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   </w:t>
            </w:r>
          </w:p>
        </w:tc>
      </w:tr>
      <w:tr w:rsidR="00016854" w:rsidRPr="00525C9D" w14:paraId="670CD896" w14:textId="77777777" w:rsidTr="001918C8">
        <w:trPr>
          <w:trHeight w:val="495"/>
        </w:trPr>
        <w:tc>
          <w:tcPr>
            <w:tcW w:w="534" w:type="dxa"/>
            <w:shd w:val="clear" w:color="auto" w:fill="auto"/>
            <w:noWrap/>
            <w:hideMark/>
          </w:tcPr>
          <w:p w14:paraId="5B31BCA5"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32</w:t>
            </w:r>
          </w:p>
        </w:tc>
        <w:tc>
          <w:tcPr>
            <w:tcW w:w="2126" w:type="dxa"/>
            <w:shd w:val="clear" w:color="auto" w:fill="auto"/>
            <w:noWrap/>
            <w:hideMark/>
          </w:tcPr>
          <w:p w14:paraId="1E1EDB7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CUENTAS POR COBRAR DE AÑOS ANTERIORES</w:t>
            </w:r>
          </w:p>
        </w:tc>
        <w:tc>
          <w:tcPr>
            <w:tcW w:w="1559" w:type="dxa"/>
            <w:shd w:val="clear" w:color="auto" w:fill="auto"/>
            <w:noWrap/>
            <w:hideMark/>
          </w:tcPr>
          <w:p w14:paraId="20D514D5"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120,000.00 </w:t>
            </w:r>
          </w:p>
        </w:tc>
        <w:tc>
          <w:tcPr>
            <w:tcW w:w="1276" w:type="dxa"/>
            <w:shd w:val="clear" w:color="auto" w:fill="auto"/>
            <w:noWrap/>
            <w:hideMark/>
          </w:tcPr>
          <w:p w14:paraId="298CEB4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1E29AEC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4021AD94"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   </w:t>
            </w:r>
          </w:p>
        </w:tc>
      </w:tr>
      <w:tr w:rsidR="00016854" w:rsidRPr="00525C9D" w14:paraId="720FAADD" w14:textId="77777777" w:rsidTr="001918C8">
        <w:trPr>
          <w:trHeight w:val="315"/>
        </w:trPr>
        <w:tc>
          <w:tcPr>
            <w:tcW w:w="534" w:type="dxa"/>
            <w:shd w:val="clear" w:color="auto" w:fill="auto"/>
            <w:noWrap/>
            <w:hideMark/>
          </w:tcPr>
          <w:p w14:paraId="72DDD9D1"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26" w:type="dxa"/>
            <w:shd w:val="clear" w:color="auto" w:fill="auto"/>
            <w:noWrap/>
            <w:hideMark/>
          </w:tcPr>
          <w:p w14:paraId="43FA1346"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SALDOS INICIALES EN BANCO</w:t>
            </w:r>
          </w:p>
        </w:tc>
        <w:tc>
          <w:tcPr>
            <w:tcW w:w="1559" w:type="dxa"/>
            <w:shd w:val="clear" w:color="auto" w:fill="auto"/>
            <w:noWrap/>
            <w:hideMark/>
          </w:tcPr>
          <w:p w14:paraId="6BC23114"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127,376.12 </w:t>
            </w:r>
          </w:p>
        </w:tc>
        <w:tc>
          <w:tcPr>
            <w:tcW w:w="1276" w:type="dxa"/>
            <w:shd w:val="clear" w:color="auto" w:fill="auto"/>
            <w:noWrap/>
            <w:hideMark/>
          </w:tcPr>
          <w:p w14:paraId="13E1C581"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57629571"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7C0BF700"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r>
      <w:tr w:rsidR="00016854" w:rsidRPr="00525C9D" w14:paraId="5621567F" w14:textId="77777777" w:rsidTr="001918C8">
        <w:trPr>
          <w:trHeight w:val="495"/>
        </w:trPr>
        <w:tc>
          <w:tcPr>
            <w:tcW w:w="534" w:type="dxa"/>
            <w:shd w:val="clear" w:color="auto" w:fill="auto"/>
            <w:noWrap/>
            <w:hideMark/>
          </w:tcPr>
          <w:p w14:paraId="5E1AE7D4"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26" w:type="dxa"/>
            <w:shd w:val="clear" w:color="auto" w:fill="auto"/>
            <w:noWrap/>
            <w:hideMark/>
          </w:tcPr>
          <w:p w14:paraId="493CA07C"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TOTAL INGRESOS FONDOS PROPIOS</w:t>
            </w:r>
          </w:p>
        </w:tc>
        <w:tc>
          <w:tcPr>
            <w:tcW w:w="1559" w:type="dxa"/>
            <w:shd w:val="clear" w:color="auto" w:fill="auto"/>
            <w:noWrap/>
            <w:hideMark/>
          </w:tcPr>
          <w:p w14:paraId="35E5812D"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3599,158.52 </w:t>
            </w:r>
          </w:p>
        </w:tc>
        <w:tc>
          <w:tcPr>
            <w:tcW w:w="1276" w:type="dxa"/>
            <w:shd w:val="clear" w:color="auto" w:fill="auto"/>
            <w:noWrap/>
            <w:hideMark/>
          </w:tcPr>
          <w:p w14:paraId="409963CE"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83" w:type="dxa"/>
            <w:shd w:val="clear" w:color="auto" w:fill="auto"/>
            <w:noWrap/>
            <w:hideMark/>
          </w:tcPr>
          <w:p w14:paraId="5796A21D"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TOTAL EGRESOS FONDOS PROPIOS</w:t>
            </w:r>
          </w:p>
        </w:tc>
        <w:tc>
          <w:tcPr>
            <w:tcW w:w="1644" w:type="dxa"/>
            <w:shd w:val="clear" w:color="auto" w:fill="auto"/>
            <w:noWrap/>
            <w:hideMark/>
          </w:tcPr>
          <w:p w14:paraId="48D608ED"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3599,158.52 </w:t>
            </w:r>
          </w:p>
        </w:tc>
      </w:tr>
      <w:tr w:rsidR="00016854" w:rsidRPr="00525C9D" w14:paraId="63C8421A" w14:textId="77777777" w:rsidTr="001918C8">
        <w:trPr>
          <w:trHeight w:val="315"/>
        </w:trPr>
        <w:tc>
          <w:tcPr>
            <w:tcW w:w="534" w:type="dxa"/>
            <w:shd w:val="clear" w:color="auto" w:fill="auto"/>
            <w:noWrap/>
            <w:hideMark/>
          </w:tcPr>
          <w:p w14:paraId="58001D47"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26" w:type="dxa"/>
            <w:shd w:val="clear" w:color="auto" w:fill="auto"/>
            <w:noWrap/>
            <w:hideMark/>
          </w:tcPr>
          <w:p w14:paraId="17701027"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559" w:type="dxa"/>
            <w:shd w:val="clear" w:color="auto" w:fill="auto"/>
            <w:noWrap/>
            <w:hideMark/>
          </w:tcPr>
          <w:p w14:paraId="41285619"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c>
          <w:tcPr>
            <w:tcW w:w="1276" w:type="dxa"/>
            <w:shd w:val="clear" w:color="auto" w:fill="auto"/>
            <w:noWrap/>
            <w:hideMark/>
          </w:tcPr>
          <w:p w14:paraId="437BE42F"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02EDB685"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747FBED1"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r>
      <w:tr w:rsidR="00016854" w:rsidRPr="00525C9D" w14:paraId="71F09D10" w14:textId="77777777" w:rsidTr="001918C8">
        <w:trPr>
          <w:trHeight w:val="315"/>
        </w:trPr>
        <w:tc>
          <w:tcPr>
            <w:tcW w:w="4219" w:type="dxa"/>
            <w:gridSpan w:val="3"/>
            <w:shd w:val="clear" w:color="auto" w:fill="auto"/>
            <w:noWrap/>
            <w:hideMark/>
          </w:tcPr>
          <w:p w14:paraId="149CB8B0"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INGRESOS FODES 25%</w:t>
            </w:r>
          </w:p>
        </w:tc>
        <w:tc>
          <w:tcPr>
            <w:tcW w:w="5103" w:type="dxa"/>
            <w:gridSpan w:val="3"/>
            <w:shd w:val="clear" w:color="auto" w:fill="auto"/>
            <w:noWrap/>
            <w:hideMark/>
          </w:tcPr>
          <w:p w14:paraId="5B65F83A"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EGRESOS FODES 25%</w:t>
            </w:r>
          </w:p>
        </w:tc>
      </w:tr>
      <w:tr w:rsidR="00016854" w:rsidRPr="00525C9D" w14:paraId="624561EC" w14:textId="77777777" w:rsidTr="001918C8">
        <w:trPr>
          <w:trHeight w:val="495"/>
        </w:trPr>
        <w:tc>
          <w:tcPr>
            <w:tcW w:w="534" w:type="dxa"/>
            <w:shd w:val="clear" w:color="auto" w:fill="auto"/>
            <w:noWrap/>
            <w:hideMark/>
          </w:tcPr>
          <w:p w14:paraId="36C66068"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16</w:t>
            </w:r>
          </w:p>
        </w:tc>
        <w:tc>
          <w:tcPr>
            <w:tcW w:w="2126" w:type="dxa"/>
            <w:shd w:val="clear" w:color="auto" w:fill="auto"/>
            <w:noWrap/>
            <w:hideMark/>
          </w:tcPr>
          <w:p w14:paraId="736D3757"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TRANSFERENCIAS CORRIENTES</w:t>
            </w:r>
          </w:p>
        </w:tc>
        <w:tc>
          <w:tcPr>
            <w:tcW w:w="1559" w:type="dxa"/>
            <w:shd w:val="clear" w:color="auto" w:fill="auto"/>
            <w:noWrap/>
            <w:hideMark/>
          </w:tcPr>
          <w:p w14:paraId="3FF10256"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524,484.36 </w:t>
            </w:r>
          </w:p>
        </w:tc>
        <w:tc>
          <w:tcPr>
            <w:tcW w:w="1276" w:type="dxa"/>
            <w:shd w:val="clear" w:color="auto" w:fill="auto"/>
            <w:noWrap/>
            <w:hideMark/>
          </w:tcPr>
          <w:p w14:paraId="1BF36F4B"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51</w:t>
            </w:r>
          </w:p>
        </w:tc>
        <w:tc>
          <w:tcPr>
            <w:tcW w:w="2183" w:type="dxa"/>
            <w:shd w:val="clear" w:color="auto" w:fill="auto"/>
            <w:noWrap/>
            <w:hideMark/>
          </w:tcPr>
          <w:p w14:paraId="65013FC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SALARIOS Y PRESTACIONES SOCIALES</w:t>
            </w:r>
          </w:p>
        </w:tc>
        <w:tc>
          <w:tcPr>
            <w:tcW w:w="1644" w:type="dxa"/>
            <w:shd w:val="clear" w:color="auto" w:fill="auto"/>
            <w:noWrap/>
            <w:hideMark/>
          </w:tcPr>
          <w:p w14:paraId="7BF788BB"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405,950.55 </w:t>
            </w:r>
          </w:p>
        </w:tc>
      </w:tr>
      <w:tr w:rsidR="00016854" w:rsidRPr="00525C9D" w14:paraId="3823E8F6" w14:textId="77777777" w:rsidTr="001918C8">
        <w:trPr>
          <w:trHeight w:val="495"/>
        </w:trPr>
        <w:tc>
          <w:tcPr>
            <w:tcW w:w="534" w:type="dxa"/>
            <w:shd w:val="clear" w:color="auto" w:fill="auto"/>
            <w:noWrap/>
            <w:hideMark/>
          </w:tcPr>
          <w:p w14:paraId="1ACA7B78"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32</w:t>
            </w:r>
          </w:p>
        </w:tc>
        <w:tc>
          <w:tcPr>
            <w:tcW w:w="2126" w:type="dxa"/>
            <w:shd w:val="clear" w:color="auto" w:fill="auto"/>
            <w:noWrap/>
            <w:hideMark/>
          </w:tcPr>
          <w:p w14:paraId="64EF712D"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SALDOS INICIALES EN BANCOS</w:t>
            </w:r>
          </w:p>
        </w:tc>
        <w:tc>
          <w:tcPr>
            <w:tcW w:w="1559" w:type="dxa"/>
            <w:shd w:val="clear" w:color="auto" w:fill="auto"/>
            <w:noWrap/>
            <w:hideMark/>
          </w:tcPr>
          <w:p w14:paraId="50D5A93B"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504.36 </w:t>
            </w:r>
          </w:p>
        </w:tc>
        <w:tc>
          <w:tcPr>
            <w:tcW w:w="1276" w:type="dxa"/>
            <w:shd w:val="clear" w:color="auto" w:fill="auto"/>
            <w:noWrap/>
            <w:hideMark/>
          </w:tcPr>
          <w:p w14:paraId="2FCA2D21"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54</w:t>
            </w:r>
          </w:p>
        </w:tc>
        <w:tc>
          <w:tcPr>
            <w:tcW w:w="2183" w:type="dxa"/>
            <w:shd w:val="clear" w:color="auto" w:fill="auto"/>
            <w:noWrap/>
            <w:hideMark/>
          </w:tcPr>
          <w:p w14:paraId="7A3205A7"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ADQUISICIONES DE BIENES Y SERVICIOS</w:t>
            </w:r>
          </w:p>
        </w:tc>
        <w:tc>
          <w:tcPr>
            <w:tcW w:w="1644" w:type="dxa"/>
            <w:shd w:val="clear" w:color="auto" w:fill="auto"/>
            <w:noWrap/>
            <w:hideMark/>
          </w:tcPr>
          <w:p w14:paraId="6C0FE07C"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398,450.55 </w:t>
            </w:r>
          </w:p>
        </w:tc>
      </w:tr>
      <w:tr w:rsidR="00016854" w:rsidRPr="00525C9D" w14:paraId="529EE44B" w14:textId="77777777" w:rsidTr="001918C8">
        <w:trPr>
          <w:trHeight w:val="315"/>
        </w:trPr>
        <w:tc>
          <w:tcPr>
            <w:tcW w:w="534" w:type="dxa"/>
            <w:shd w:val="clear" w:color="auto" w:fill="auto"/>
            <w:noWrap/>
            <w:hideMark/>
          </w:tcPr>
          <w:p w14:paraId="54ACFF35"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32</w:t>
            </w:r>
          </w:p>
        </w:tc>
        <w:tc>
          <w:tcPr>
            <w:tcW w:w="2126" w:type="dxa"/>
            <w:shd w:val="clear" w:color="auto" w:fill="auto"/>
            <w:noWrap/>
            <w:hideMark/>
          </w:tcPr>
          <w:p w14:paraId="0BC765EE"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CUENTAS POR COBRAR</w:t>
            </w:r>
          </w:p>
        </w:tc>
        <w:tc>
          <w:tcPr>
            <w:tcW w:w="1559" w:type="dxa"/>
            <w:shd w:val="clear" w:color="auto" w:fill="auto"/>
            <w:noWrap/>
            <w:hideMark/>
          </w:tcPr>
          <w:p w14:paraId="7B9E0E7C"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286,912.38 </w:t>
            </w:r>
          </w:p>
        </w:tc>
        <w:tc>
          <w:tcPr>
            <w:tcW w:w="1276" w:type="dxa"/>
            <w:shd w:val="clear" w:color="auto" w:fill="auto"/>
            <w:noWrap/>
            <w:hideMark/>
          </w:tcPr>
          <w:p w14:paraId="799E9FA2"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56</w:t>
            </w:r>
          </w:p>
        </w:tc>
        <w:tc>
          <w:tcPr>
            <w:tcW w:w="2183" w:type="dxa"/>
            <w:shd w:val="clear" w:color="auto" w:fill="auto"/>
            <w:noWrap/>
            <w:hideMark/>
          </w:tcPr>
          <w:p w14:paraId="555EFBF7"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xml:space="preserve">TRANSFERENCIAS CORRIENTES </w:t>
            </w:r>
          </w:p>
        </w:tc>
        <w:tc>
          <w:tcPr>
            <w:tcW w:w="1644" w:type="dxa"/>
            <w:shd w:val="clear" w:color="auto" w:fill="auto"/>
            <w:noWrap/>
            <w:hideMark/>
          </w:tcPr>
          <w:p w14:paraId="37F52526"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7,500.00 </w:t>
            </w:r>
          </w:p>
        </w:tc>
      </w:tr>
      <w:tr w:rsidR="00016854" w:rsidRPr="00525C9D" w14:paraId="0218292F" w14:textId="77777777" w:rsidTr="001918C8">
        <w:trPr>
          <w:trHeight w:val="315"/>
        </w:trPr>
        <w:tc>
          <w:tcPr>
            <w:tcW w:w="534" w:type="dxa"/>
            <w:shd w:val="clear" w:color="auto" w:fill="auto"/>
            <w:noWrap/>
            <w:hideMark/>
          </w:tcPr>
          <w:p w14:paraId="34A8E1A5"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26" w:type="dxa"/>
            <w:shd w:val="clear" w:color="auto" w:fill="auto"/>
            <w:noWrap/>
            <w:hideMark/>
          </w:tcPr>
          <w:p w14:paraId="4DE54CF5"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559" w:type="dxa"/>
            <w:shd w:val="clear" w:color="auto" w:fill="auto"/>
            <w:noWrap/>
            <w:hideMark/>
          </w:tcPr>
          <w:p w14:paraId="70C640EC"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c>
          <w:tcPr>
            <w:tcW w:w="1276" w:type="dxa"/>
            <w:shd w:val="clear" w:color="auto" w:fill="auto"/>
            <w:noWrap/>
            <w:hideMark/>
          </w:tcPr>
          <w:p w14:paraId="00B5897C"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4F681551"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670691E7"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r>
      <w:tr w:rsidR="00016854" w:rsidRPr="00525C9D" w14:paraId="35AF57A3" w14:textId="77777777" w:rsidTr="001918C8">
        <w:trPr>
          <w:trHeight w:val="315"/>
        </w:trPr>
        <w:tc>
          <w:tcPr>
            <w:tcW w:w="534" w:type="dxa"/>
            <w:shd w:val="clear" w:color="auto" w:fill="auto"/>
            <w:noWrap/>
            <w:hideMark/>
          </w:tcPr>
          <w:p w14:paraId="73F09084"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26" w:type="dxa"/>
            <w:shd w:val="clear" w:color="auto" w:fill="auto"/>
            <w:noWrap/>
            <w:hideMark/>
          </w:tcPr>
          <w:p w14:paraId="6EE50ABE"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TOTAL DE INGRESOS FODES 25%</w:t>
            </w:r>
          </w:p>
        </w:tc>
        <w:tc>
          <w:tcPr>
            <w:tcW w:w="1559" w:type="dxa"/>
            <w:shd w:val="clear" w:color="auto" w:fill="auto"/>
            <w:noWrap/>
            <w:hideMark/>
          </w:tcPr>
          <w:p w14:paraId="63DA166E"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811,901.10 </w:t>
            </w:r>
          </w:p>
        </w:tc>
        <w:tc>
          <w:tcPr>
            <w:tcW w:w="1276" w:type="dxa"/>
            <w:shd w:val="clear" w:color="auto" w:fill="auto"/>
            <w:noWrap/>
            <w:hideMark/>
          </w:tcPr>
          <w:p w14:paraId="409B5A18"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83" w:type="dxa"/>
            <w:shd w:val="clear" w:color="auto" w:fill="auto"/>
            <w:noWrap/>
            <w:hideMark/>
          </w:tcPr>
          <w:p w14:paraId="22DC2649"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TOTAL EGRESOS FODES 25%</w:t>
            </w:r>
          </w:p>
        </w:tc>
        <w:tc>
          <w:tcPr>
            <w:tcW w:w="1644" w:type="dxa"/>
            <w:shd w:val="clear" w:color="auto" w:fill="auto"/>
            <w:noWrap/>
            <w:hideMark/>
          </w:tcPr>
          <w:p w14:paraId="72B570A5"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811,901.10 </w:t>
            </w:r>
          </w:p>
        </w:tc>
      </w:tr>
      <w:tr w:rsidR="00016854" w:rsidRPr="00525C9D" w14:paraId="232FBBA2" w14:textId="77777777" w:rsidTr="001918C8">
        <w:trPr>
          <w:trHeight w:val="315"/>
        </w:trPr>
        <w:tc>
          <w:tcPr>
            <w:tcW w:w="534" w:type="dxa"/>
            <w:shd w:val="clear" w:color="auto" w:fill="auto"/>
            <w:noWrap/>
            <w:hideMark/>
          </w:tcPr>
          <w:p w14:paraId="22C1DF0F"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26" w:type="dxa"/>
            <w:shd w:val="clear" w:color="auto" w:fill="auto"/>
            <w:noWrap/>
            <w:hideMark/>
          </w:tcPr>
          <w:p w14:paraId="029709EF"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559" w:type="dxa"/>
            <w:shd w:val="clear" w:color="auto" w:fill="auto"/>
            <w:noWrap/>
            <w:hideMark/>
          </w:tcPr>
          <w:p w14:paraId="7764D43D"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c>
          <w:tcPr>
            <w:tcW w:w="1276" w:type="dxa"/>
            <w:shd w:val="clear" w:color="auto" w:fill="auto"/>
            <w:noWrap/>
            <w:hideMark/>
          </w:tcPr>
          <w:p w14:paraId="722F0DC3"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122FEE73"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53DB67F3"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r>
      <w:tr w:rsidR="00016854" w:rsidRPr="00525C9D" w14:paraId="2B6D690D" w14:textId="77777777" w:rsidTr="001918C8">
        <w:trPr>
          <w:trHeight w:val="315"/>
        </w:trPr>
        <w:tc>
          <w:tcPr>
            <w:tcW w:w="4219" w:type="dxa"/>
            <w:gridSpan w:val="3"/>
            <w:shd w:val="clear" w:color="auto" w:fill="auto"/>
            <w:noWrap/>
            <w:hideMark/>
          </w:tcPr>
          <w:p w14:paraId="793DEDF8"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INGRESOS FODES 75%</w:t>
            </w:r>
          </w:p>
        </w:tc>
        <w:tc>
          <w:tcPr>
            <w:tcW w:w="5103" w:type="dxa"/>
            <w:gridSpan w:val="3"/>
            <w:shd w:val="clear" w:color="auto" w:fill="auto"/>
            <w:noWrap/>
            <w:hideMark/>
          </w:tcPr>
          <w:p w14:paraId="57DF452B"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EGRESOS FODES 75%</w:t>
            </w:r>
          </w:p>
        </w:tc>
      </w:tr>
      <w:tr w:rsidR="00016854" w:rsidRPr="00525C9D" w14:paraId="0CBAA82C" w14:textId="77777777" w:rsidTr="001918C8">
        <w:trPr>
          <w:trHeight w:val="495"/>
        </w:trPr>
        <w:tc>
          <w:tcPr>
            <w:tcW w:w="534" w:type="dxa"/>
            <w:shd w:val="clear" w:color="auto" w:fill="auto"/>
            <w:noWrap/>
            <w:hideMark/>
          </w:tcPr>
          <w:p w14:paraId="1F63D6D1"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22</w:t>
            </w:r>
          </w:p>
        </w:tc>
        <w:tc>
          <w:tcPr>
            <w:tcW w:w="2126" w:type="dxa"/>
            <w:shd w:val="clear" w:color="auto" w:fill="auto"/>
            <w:noWrap/>
            <w:hideMark/>
          </w:tcPr>
          <w:p w14:paraId="5434C127"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TRANSFERENCIAS DE CAPITAL</w:t>
            </w:r>
          </w:p>
        </w:tc>
        <w:tc>
          <w:tcPr>
            <w:tcW w:w="1559" w:type="dxa"/>
            <w:shd w:val="clear" w:color="auto" w:fill="auto"/>
            <w:noWrap/>
            <w:hideMark/>
          </w:tcPr>
          <w:p w14:paraId="06E2DBF9"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2100,421.44 </w:t>
            </w:r>
          </w:p>
        </w:tc>
        <w:tc>
          <w:tcPr>
            <w:tcW w:w="1276" w:type="dxa"/>
            <w:shd w:val="clear" w:color="auto" w:fill="auto"/>
            <w:noWrap/>
            <w:hideMark/>
          </w:tcPr>
          <w:p w14:paraId="481D9B06"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61</w:t>
            </w:r>
          </w:p>
        </w:tc>
        <w:tc>
          <w:tcPr>
            <w:tcW w:w="2183" w:type="dxa"/>
            <w:shd w:val="clear" w:color="auto" w:fill="auto"/>
            <w:noWrap/>
            <w:hideMark/>
          </w:tcPr>
          <w:p w14:paraId="32D11E88"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INVERSION EN PROYECTOS DE INFRAESTRUCTURA</w:t>
            </w:r>
          </w:p>
        </w:tc>
        <w:tc>
          <w:tcPr>
            <w:tcW w:w="1644" w:type="dxa"/>
            <w:shd w:val="clear" w:color="auto" w:fill="auto"/>
            <w:noWrap/>
            <w:hideMark/>
          </w:tcPr>
          <w:p w14:paraId="1B8D09B8"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557,736.11 </w:t>
            </w:r>
          </w:p>
        </w:tc>
      </w:tr>
      <w:tr w:rsidR="00016854" w:rsidRPr="00525C9D" w14:paraId="22A3615C" w14:textId="77777777" w:rsidTr="001918C8">
        <w:trPr>
          <w:trHeight w:val="495"/>
        </w:trPr>
        <w:tc>
          <w:tcPr>
            <w:tcW w:w="534" w:type="dxa"/>
            <w:shd w:val="clear" w:color="auto" w:fill="auto"/>
            <w:noWrap/>
            <w:hideMark/>
          </w:tcPr>
          <w:p w14:paraId="6FD248AB"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32</w:t>
            </w:r>
          </w:p>
        </w:tc>
        <w:tc>
          <w:tcPr>
            <w:tcW w:w="2126" w:type="dxa"/>
            <w:shd w:val="clear" w:color="auto" w:fill="auto"/>
            <w:noWrap/>
            <w:hideMark/>
          </w:tcPr>
          <w:p w14:paraId="713ABA29"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SALDOS INICIALES EN BANCO</w:t>
            </w:r>
          </w:p>
        </w:tc>
        <w:tc>
          <w:tcPr>
            <w:tcW w:w="1559" w:type="dxa"/>
            <w:shd w:val="clear" w:color="auto" w:fill="auto"/>
            <w:noWrap/>
            <w:hideMark/>
          </w:tcPr>
          <w:p w14:paraId="7504A26A"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189,648.27 </w:t>
            </w:r>
          </w:p>
        </w:tc>
        <w:tc>
          <w:tcPr>
            <w:tcW w:w="1276" w:type="dxa"/>
            <w:shd w:val="clear" w:color="auto" w:fill="auto"/>
            <w:noWrap/>
            <w:hideMark/>
          </w:tcPr>
          <w:p w14:paraId="4DD7AF86"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61</w:t>
            </w:r>
          </w:p>
        </w:tc>
        <w:tc>
          <w:tcPr>
            <w:tcW w:w="2183" w:type="dxa"/>
            <w:shd w:val="clear" w:color="auto" w:fill="auto"/>
            <w:noWrap/>
            <w:hideMark/>
          </w:tcPr>
          <w:p w14:paraId="66757AA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PROYECTOS Y PROGRAMAS DE DESARROLLO SOCIAL</w:t>
            </w:r>
          </w:p>
        </w:tc>
        <w:tc>
          <w:tcPr>
            <w:tcW w:w="1644" w:type="dxa"/>
            <w:shd w:val="clear" w:color="auto" w:fill="auto"/>
            <w:noWrap/>
            <w:hideMark/>
          </w:tcPr>
          <w:p w14:paraId="43EE28E3"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1897,891.99 </w:t>
            </w:r>
          </w:p>
        </w:tc>
      </w:tr>
      <w:tr w:rsidR="00016854" w:rsidRPr="00525C9D" w14:paraId="6F7FE63F" w14:textId="77777777" w:rsidTr="001918C8">
        <w:trPr>
          <w:trHeight w:val="495"/>
        </w:trPr>
        <w:tc>
          <w:tcPr>
            <w:tcW w:w="534" w:type="dxa"/>
            <w:shd w:val="clear" w:color="auto" w:fill="auto"/>
            <w:noWrap/>
            <w:hideMark/>
          </w:tcPr>
          <w:p w14:paraId="70DAD88A"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32</w:t>
            </w:r>
          </w:p>
        </w:tc>
        <w:tc>
          <w:tcPr>
            <w:tcW w:w="2126" w:type="dxa"/>
            <w:shd w:val="clear" w:color="auto" w:fill="auto"/>
            <w:noWrap/>
            <w:hideMark/>
          </w:tcPr>
          <w:p w14:paraId="16B22956"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CUENTAS POR COBRAR</w:t>
            </w:r>
          </w:p>
        </w:tc>
        <w:tc>
          <w:tcPr>
            <w:tcW w:w="1559" w:type="dxa"/>
            <w:shd w:val="clear" w:color="auto" w:fill="auto"/>
            <w:noWrap/>
            <w:hideMark/>
          </w:tcPr>
          <w:p w14:paraId="4BE87DD1"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1044,031.87 </w:t>
            </w:r>
          </w:p>
        </w:tc>
        <w:tc>
          <w:tcPr>
            <w:tcW w:w="1276" w:type="dxa"/>
            <w:shd w:val="clear" w:color="auto" w:fill="auto"/>
            <w:noWrap/>
            <w:hideMark/>
          </w:tcPr>
          <w:p w14:paraId="312F8FE5"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71</w:t>
            </w:r>
          </w:p>
        </w:tc>
        <w:tc>
          <w:tcPr>
            <w:tcW w:w="2183" w:type="dxa"/>
            <w:shd w:val="clear" w:color="auto" w:fill="auto"/>
            <w:noWrap/>
            <w:hideMark/>
          </w:tcPr>
          <w:p w14:paraId="08B01D49"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AMORTIZACION BANCO PROMERICA</w:t>
            </w:r>
          </w:p>
        </w:tc>
        <w:tc>
          <w:tcPr>
            <w:tcW w:w="1644" w:type="dxa"/>
            <w:shd w:val="clear" w:color="auto" w:fill="auto"/>
            <w:noWrap/>
            <w:hideMark/>
          </w:tcPr>
          <w:p w14:paraId="67602BDF"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878,473.48 </w:t>
            </w:r>
          </w:p>
        </w:tc>
      </w:tr>
      <w:tr w:rsidR="00016854" w:rsidRPr="00525C9D" w14:paraId="408047A4" w14:textId="77777777" w:rsidTr="001918C8">
        <w:trPr>
          <w:trHeight w:val="315"/>
        </w:trPr>
        <w:tc>
          <w:tcPr>
            <w:tcW w:w="534" w:type="dxa"/>
            <w:shd w:val="clear" w:color="auto" w:fill="auto"/>
            <w:noWrap/>
            <w:hideMark/>
          </w:tcPr>
          <w:p w14:paraId="18B0EFBB"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26" w:type="dxa"/>
            <w:shd w:val="clear" w:color="auto" w:fill="auto"/>
            <w:noWrap/>
            <w:hideMark/>
          </w:tcPr>
          <w:p w14:paraId="56E9A1B0"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TOTAL INGRESOS FODES 75%</w:t>
            </w:r>
          </w:p>
        </w:tc>
        <w:tc>
          <w:tcPr>
            <w:tcW w:w="1559" w:type="dxa"/>
            <w:shd w:val="clear" w:color="auto" w:fill="auto"/>
            <w:noWrap/>
            <w:hideMark/>
          </w:tcPr>
          <w:p w14:paraId="5BECC516"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3334,101.58 </w:t>
            </w:r>
          </w:p>
        </w:tc>
        <w:tc>
          <w:tcPr>
            <w:tcW w:w="1276" w:type="dxa"/>
            <w:shd w:val="clear" w:color="auto" w:fill="auto"/>
            <w:noWrap/>
            <w:hideMark/>
          </w:tcPr>
          <w:p w14:paraId="2551C944"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83" w:type="dxa"/>
            <w:shd w:val="clear" w:color="auto" w:fill="auto"/>
            <w:noWrap/>
            <w:hideMark/>
          </w:tcPr>
          <w:p w14:paraId="4DA2FB3C"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TOTAL EGRESOS FODES 75%</w:t>
            </w:r>
          </w:p>
        </w:tc>
        <w:tc>
          <w:tcPr>
            <w:tcW w:w="1644" w:type="dxa"/>
            <w:shd w:val="clear" w:color="auto" w:fill="auto"/>
            <w:noWrap/>
            <w:hideMark/>
          </w:tcPr>
          <w:p w14:paraId="008D1C38"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3334,101.58 </w:t>
            </w:r>
          </w:p>
        </w:tc>
      </w:tr>
      <w:tr w:rsidR="00016854" w:rsidRPr="00525C9D" w14:paraId="7DA0FB65" w14:textId="77777777" w:rsidTr="001918C8">
        <w:trPr>
          <w:trHeight w:val="315"/>
        </w:trPr>
        <w:tc>
          <w:tcPr>
            <w:tcW w:w="534" w:type="dxa"/>
            <w:shd w:val="clear" w:color="auto" w:fill="auto"/>
            <w:noWrap/>
            <w:hideMark/>
          </w:tcPr>
          <w:p w14:paraId="14493A5F"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26" w:type="dxa"/>
            <w:shd w:val="clear" w:color="auto" w:fill="auto"/>
            <w:noWrap/>
            <w:hideMark/>
          </w:tcPr>
          <w:p w14:paraId="5850FAA5"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559" w:type="dxa"/>
            <w:shd w:val="clear" w:color="auto" w:fill="auto"/>
            <w:noWrap/>
            <w:hideMark/>
          </w:tcPr>
          <w:p w14:paraId="35AC6542"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c>
          <w:tcPr>
            <w:tcW w:w="1276" w:type="dxa"/>
            <w:shd w:val="clear" w:color="auto" w:fill="auto"/>
            <w:noWrap/>
            <w:hideMark/>
          </w:tcPr>
          <w:p w14:paraId="31B55C3C"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15A039AC"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1644" w:type="dxa"/>
            <w:shd w:val="clear" w:color="auto" w:fill="auto"/>
            <w:noWrap/>
            <w:hideMark/>
          </w:tcPr>
          <w:p w14:paraId="3ED14716"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r>
      <w:tr w:rsidR="00016854" w:rsidRPr="00525C9D" w14:paraId="53126438" w14:textId="77777777" w:rsidTr="001918C8">
        <w:trPr>
          <w:trHeight w:val="315"/>
        </w:trPr>
        <w:tc>
          <w:tcPr>
            <w:tcW w:w="4219" w:type="dxa"/>
            <w:gridSpan w:val="3"/>
            <w:shd w:val="clear" w:color="auto" w:fill="auto"/>
            <w:noWrap/>
            <w:hideMark/>
          </w:tcPr>
          <w:p w14:paraId="23D93AD1"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INGRESOS POR PRESTAMOS</w:t>
            </w:r>
          </w:p>
        </w:tc>
        <w:tc>
          <w:tcPr>
            <w:tcW w:w="5103" w:type="dxa"/>
            <w:gridSpan w:val="3"/>
            <w:shd w:val="clear" w:color="auto" w:fill="auto"/>
            <w:noWrap/>
            <w:hideMark/>
          </w:tcPr>
          <w:p w14:paraId="5FB237C5"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EGRESOS POR PRESTAMOS</w:t>
            </w:r>
          </w:p>
        </w:tc>
      </w:tr>
      <w:tr w:rsidR="00016854" w:rsidRPr="00525C9D" w14:paraId="5FEF4A31" w14:textId="77777777" w:rsidTr="001918C8">
        <w:trPr>
          <w:trHeight w:val="315"/>
        </w:trPr>
        <w:tc>
          <w:tcPr>
            <w:tcW w:w="4219" w:type="dxa"/>
            <w:gridSpan w:val="3"/>
            <w:shd w:val="clear" w:color="auto" w:fill="auto"/>
            <w:noWrap/>
            <w:hideMark/>
          </w:tcPr>
          <w:p w14:paraId="039BA884"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SALDOS INICIALES BANCARIOS Y CUENTAS POR COBRAR AL 31 DIC. 2020</w:t>
            </w:r>
          </w:p>
        </w:tc>
        <w:tc>
          <w:tcPr>
            <w:tcW w:w="5103" w:type="dxa"/>
            <w:gridSpan w:val="3"/>
            <w:shd w:val="clear" w:color="auto" w:fill="auto"/>
            <w:noWrap/>
            <w:hideMark/>
          </w:tcPr>
          <w:p w14:paraId="059C8036"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CUENTAS POR PAGAR AL 31 DIC. 2020</w:t>
            </w:r>
          </w:p>
        </w:tc>
      </w:tr>
      <w:tr w:rsidR="00016854" w:rsidRPr="00525C9D" w14:paraId="76A27AAA" w14:textId="77777777" w:rsidTr="001918C8">
        <w:trPr>
          <w:trHeight w:val="1380"/>
        </w:trPr>
        <w:tc>
          <w:tcPr>
            <w:tcW w:w="534" w:type="dxa"/>
            <w:shd w:val="clear" w:color="auto" w:fill="auto"/>
            <w:noWrap/>
            <w:hideMark/>
          </w:tcPr>
          <w:p w14:paraId="79FE2AF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32</w:t>
            </w:r>
          </w:p>
        </w:tc>
        <w:tc>
          <w:tcPr>
            <w:tcW w:w="2126" w:type="dxa"/>
            <w:shd w:val="clear" w:color="auto" w:fill="auto"/>
            <w:noWrap/>
            <w:hideMark/>
          </w:tcPr>
          <w:p w14:paraId="26C24408"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SALDOS INICIALES EN BANCOS FONDO GENERAL</w:t>
            </w:r>
          </w:p>
        </w:tc>
        <w:tc>
          <w:tcPr>
            <w:tcW w:w="1559" w:type="dxa"/>
            <w:shd w:val="clear" w:color="auto" w:fill="auto"/>
            <w:noWrap/>
            <w:hideMark/>
          </w:tcPr>
          <w:p w14:paraId="05B8B0B7"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544,000.00 </w:t>
            </w:r>
          </w:p>
        </w:tc>
        <w:tc>
          <w:tcPr>
            <w:tcW w:w="1276" w:type="dxa"/>
            <w:shd w:val="clear" w:color="auto" w:fill="auto"/>
            <w:noWrap/>
            <w:hideMark/>
          </w:tcPr>
          <w:p w14:paraId="19600CBD"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72</w:t>
            </w:r>
          </w:p>
        </w:tc>
        <w:tc>
          <w:tcPr>
            <w:tcW w:w="2183" w:type="dxa"/>
            <w:shd w:val="clear" w:color="auto" w:fill="auto"/>
            <w:noWrap/>
            <w:hideMark/>
          </w:tcPr>
          <w:p w14:paraId="14D5613D"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59002BF0"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544,000.00 </w:t>
            </w:r>
          </w:p>
        </w:tc>
      </w:tr>
      <w:tr w:rsidR="00016854" w:rsidRPr="00525C9D" w14:paraId="7B07720F" w14:textId="77777777" w:rsidTr="001918C8">
        <w:trPr>
          <w:trHeight w:val="735"/>
        </w:trPr>
        <w:tc>
          <w:tcPr>
            <w:tcW w:w="534" w:type="dxa"/>
            <w:shd w:val="clear" w:color="auto" w:fill="auto"/>
            <w:noWrap/>
            <w:hideMark/>
          </w:tcPr>
          <w:p w14:paraId="5248BBDA"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32</w:t>
            </w:r>
          </w:p>
        </w:tc>
        <w:tc>
          <w:tcPr>
            <w:tcW w:w="2126" w:type="dxa"/>
            <w:shd w:val="clear" w:color="auto" w:fill="auto"/>
            <w:hideMark/>
          </w:tcPr>
          <w:p w14:paraId="4B5B69D8"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SALDO DE FONDOS DE PRESTAMO BCO.PROMERICA PARA PROYECTOS</w:t>
            </w:r>
          </w:p>
        </w:tc>
        <w:tc>
          <w:tcPr>
            <w:tcW w:w="1559" w:type="dxa"/>
            <w:shd w:val="clear" w:color="auto" w:fill="auto"/>
            <w:noWrap/>
            <w:hideMark/>
          </w:tcPr>
          <w:p w14:paraId="0CF86088"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223,504.00 </w:t>
            </w:r>
          </w:p>
        </w:tc>
        <w:tc>
          <w:tcPr>
            <w:tcW w:w="1276" w:type="dxa"/>
            <w:shd w:val="clear" w:color="auto" w:fill="auto"/>
            <w:noWrap/>
            <w:hideMark/>
          </w:tcPr>
          <w:p w14:paraId="2F9C0BD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72</w:t>
            </w:r>
          </w:p>
        </w:tc>
        <w:tc>
          <w:tcPr>
            <w:tcW w:w="2183" w:type="dxa"/>
            <w:shd w:val="clear" w:color="auto" w:fill="auto"/>
            <w:hideMark/>
          </w:tcPr>
          <w:p w14:paraId="107DEC34"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EJECUCION DE PROYECTOS CON FUENTE DE RECURSO PRESTAMOS INTERNOS BCO.PROMERICA</w:t>
            </w:r>
          </w:p>
        </w:tc>
        <w:tc>
          <w:tcPr>
            <w:tcW w:w="1644" w:type="dxa"/>
            <w:shd w:val="clear" w:color="auto" w:fill="auto"/>
            <w:noWrap/>
            <w:hideMark/>
          </w:tcPr>
          <w:p w14:paraId="49DB3EDD"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xml:space="preserve"> $        223,504.00 </w:t>
            </w:r>
          </w:p>
        </w:tc>
      </w:tr>
      <w:tr w:rsidR="00016854" w:rsidRPr="00525C9D" w14:paraId="734A5235" w14:textId="77777777" w:rsidTr="001918C8">
        <w:trPr>
          <w:trHeight w:val="495"/>
        </w:trPr>
        <w:tc>
          <w:tcPr>
            <w:tcW w:w="534" w:type="dxa"/>
            <w:shd w:val="clear" w:color="auto" w:fill="auto"/>
            <w:noWrap/>
            <w:hideMark/>
          </w:tcPr>
          <w:p w14:paraId="67AF981E"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26" w:type="dxa"/>
            <w:shd w:val="clear" w:color="auto" w:fill="auto"/>
            <w:noWrap/>
            <w:hideMark/>
          </w:tcPr>
          <w:p w14:paraId="566B9BAD"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TOTAL SALDOS AÑOS ANTERIORES</w:t>
            </w:r>
          </w:p>
        </w:tc>
        <w:tc>
          <w:tcPr>
            <w:tcW w:w="1559" w:type="dxa"/>
            <w:shd w:val="clear" w:color="auto" w:fill="auto"/>
            <w:noWrap/>
            <w:hideMark/>
          </w:tcPr>
          <w:p w14:paraId="79402172"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767,504.00 </w:t>
            </w:r>
          </w:p>
        </w:tc>
        <w:tc>
          <w:tcPr>
            <w:tcW w:w="1276" w:type="dxa"/>
            <w:shd w:val="clear" w:color="auto" w:fill="auto"/>
            <w:noWrap/>
            <w:hideMark/>
          </w:tcPr>
          <w:p w14:paraId="2C501E4F"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83" w:type="dxa"/>
            <w:shd w:val="clear" w:color="auto" w:fill="auto"/>
            <w:noWrap/>
            <w:hideMark/>
          </w:tcPr>
          <w:p w14:paraId="18A774F9"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TOTAL SALDOS AÑOS ANTERIORES</w:t>
            </w:r>
          </w:p>
        </w:tc>
        <w:tc>
          <w:tcPr>
            <w:tcW w:w="1644" w:type="dxa"/>
            <w:shd w:val="clear" w:color="auto" w:fill="auto"/>
            <w:noWrap/>
            <w:hideMark/>
          </w:tcPr>
          <w:p w14:paraId="6B3F37BE"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767,504.00 </w:t>
            </w:r>
          </w:p>
        </w:tc>
      </w:tr>
      <w:tr w:rsidR="00016854" w:rsidRPr="00525C9D" w14:paraId="559DB3E0" w14:textId="77777777" w:rsidTr="001918C8">
        <w:trPr>
          <w:trHeight w:val="315"/>
        </w:trPr>
        <w:tc>
          <w:tcPr>
            <w:tcW w:w="534" w:type="dxa"/>
            <w:shd w:val="clear" w:color="auto" w:fill="auto"/>
            <w:noWrap/>
            <w:hideMark/>
          </w:tcPr>
          <w:p w14:paraId="0540A189"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26" w:type="dxa"/>
            <w:shd w:val="clear" w:color="auto" w:fill="auto"/>
            <w:noWrap/>
            <w:hideMark/>
          </w:tcPr>
          <w:p w14:paraId="1B81B60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559" w:type="dxa"/>
            <w:shd w:val="clear" w:color="auto" w:fill="auto"/>
            <w:noWrap/>
            <w:hideMark/>
          </w:tcPr>
          <w:p w14:paraId="5A2FDE70"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c>
          <w:tcPr>
            <w:tcW w:w="1276" w:type="dxa"/>
            <w:shd w:val="clear" w:color="auto" w:fill="auto"/>
            <w:noWrap/>
            <w:hideMark/>
          </w:tcPr>
          <w:p w14:paraId="7975509E"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2183" w:type="dxa"/>
            <w:shd w:val="clear" w:color="auto" w:fill="auto"/>
            <w:noWrap/>
            <w:hideMark/>
          </w:tcPr>
          <w:p w14:paraId="24A2A6C0" w14:textId="77777777" w:rsidR="00016854" w:rsidRPr="00525C9D" w:rsidRDefault="00016854" w:rsidP="001918C8">
            <w:pPr>
              <w:tabs>
                <w:tab w:val="num" w:pos="720"/>
              </w:tabs>
              <w:spacing w:line="276" w:lineRule="auto"/>
              <w:jc w:val="both"/>
              <w:rPr>
                <w:rFonts w:ascii="Arial Narrow" w:hAnsi="Arial Narrow" w:cs="Arial"/>
                <w:sz w:val="18"/>
                <w:szCs w:val="18"/>
              </w:rPr>
            </w:pPr>
            <w:r w:rsidRPr="00525C9D">
              <w:rPr>
                <w:rFonts w:ascii="Arial Narrow" w:hAnsi="Arial Narrow" w:cs="Arial"/>
                <w:sz w:val="18"/>
                <w:szCs w:val="18"/>
              </w:rPr>
              <w:t> </w:t>
            </w:r>
          </w:p>
        </w:tc>
        <w:tc>
          <w:tcPr>
            <w:tcW w:w="1644" w:type="dxa"/>
            <w:shd w:val="clear" w:color="auto" w:fill="auto"/>
            <w:noWrap/>
            <w:hideMark/>
          </w:tcPr>
          <w:p w14:paraId="0EE3D637" w14:textId="77777777" w:rsidR="00016854" w:rsidRPr="00525C9D" w:rsidRDefault="00016854" w:rsidP="001918C8">
            <w:pPr>
              <w:tabs>
                <w:tab w:val="num" w:pos="720"/>
              </w:tabs>
              <w:spacing w:line="276" w:lineRule="auto"/>
              <w:jc w:val="right"/>
              <w:rPr>
                <w:rFonts w:ascii="Arial Narrow" w:hAnsi="Arial Narrow" w:cs="Arial"/>
                <w:sz w:val="18"/>
                <w:szCs w:val="18"/>
              </w:rPr>
            </w:pPr>
            <w:r w:rsidRPr="00525C9D">
              <w:rPr>
                <w:rFonts w:ascii="Arial Narrow" w:hAnsi="Arial Narrow" w:cs="Arial"/>
                <w:sz w:val="18"/>
                <w:szCs w:val="18"/>
              </w:rPr>
              <w:t> </w:t>
            </w:r>
          </w:p>
        </w:tc>
      </w:tr>
      <w:tr w:rsidR="00016854" w:rsidRPr="00525C9D" w14:paraId="4D218777" w14:textId="77777777" w:rsidTr="001918C8">
        <w:trPr>
          <w:trHeight w:val="315"/>
        </w:trPr>
        <w:tc>
          <w:tcPr>
            <w:tcW w:w="534" w:type="dxa"/>
            <w:shd w:val="clear" w:color="auto" w:fill="auto"/>
            <w:noWrap/>
            <w:hideMark/>
          </w:tcPr>
          <w:p w14:paraId="1E0A858C"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26" w:type="dxa"/>
            <w:shd w:val="clear" w:color="auto" w:fill="auto"/>
            <w:noWrap/>
            <w:hideMark/>
          </w:tcPr>
          <w:p w14:paraId="14B2184A"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PRESUPUESTO INGRESOS -2021</w:t>
            </w:r>
          </w:p>
        </w:tc>
        <w:tc>
          <w:tcPr>
            <w:tcW w:w="1559" w:type="dxa"/>
            <w:shd w:val="clear" w:color="auto" w:fill="auto"/>
            <w:noWrap/>
            <w:hideMark/>
          </w:tcPr>
          <w:p w14:paraId="0F5A8CDA"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8512,665.20 </w:t>
            </w:r>
          </w:p>
        </w:tc>
        <w:tc>
          <w:tcPr>
            <w:tcW w:w="1276" w:type="dxa"/>
            <w:shd w:val="clear" w:color="auto" w:fill="auto"/>
            <w:noWrap/>
            <w:hideMark/>
          </w:tcPr>
          <w:p w14:paraId="1FDA42FE"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 </w:t>
            </w:r>
          </w:p>
        </w:tc>
        <w:tc>
          <w:tcPr>
            <w:tcW w:w="2183" w:type="dxa"/>
            <w:shd w:val="clear" w:color="auto" w:fill="auto"/>
            <w:noWrap/>
            <w:hideMark/>
          </w:tcPr>
          <w:p w14:paraId="1348BBCE" w14:textId="77777777" w:rsidR="00016854" w:rsidRPr="00525C9D" w:rsidRDefault="00016854" w:rsidP="001918C8">
            <w:pPr>
              <w:tabs>
                <w:tab w:val="num" w:pos="720"/>
              </w:tabs>
              <w:spacing w:line="276" w:lineRule="auto"/>
              <w:jc w:val="both"/>
              <w:rPr>
                <w:rFonts w:ascii="Arial Narrow" w:hAnsi="Arial Narrow" w:cs="Arial"/>
                <w:b/>
                <w:bCs/>
                <w:sz w:val="18"/>
                <w:szCs w:val="18"/>
              </w:rPr>
            </w:pPr>
            <w:r w:rsidRPr="00525C9D">
              <w:rPr>
                <w:rFonts w:ascii="Arial Narrow" w:hAnsi="Arial Narrow" w:cs="Arial"/>
                <w:b/>
                <w:bCs/>
                <w:sz w:val="18"/>
                <w:szCs w:val="18"/>
              </w:rPr>
              <w:t>PRESUPUESTO EGRESOS-2021</w:t>
            </w:r>
          </w:p>
        </w:tc>
        <w:tc>
          <w:tcPr>
            <w:tcW w:w="1644" w:type="dxa"/>
            <w:shd w:val="clear" w:color="auto" w:fill="auto"/>
            <w:noWrap/>
            <w:hideMark/>
          </w:tcPr>
          <w:p w14:paraId="685983C8" w14:textId="77777777" w:rsidR="00016854" w:rsidRPr="00525C9D" w:rsidRDefault="00016854" w:rsidP="001918C8">
            <w:pPr>
              <w:tabs>
                <w:tab w:val="num" w:pos="720"/>
              </w:tabs>
              <w:spacing w:line="276" w:lineRule="auto"/>
              <w:jc w:val="right"/>
              <w:rPr>
                <w:rFonts w:ascii="Arial Narrow" w:hAnsi="Arial Narrow" w:cs="Arial"/>
                <w:b/>
                <w:bCs/>
                <w:sz w:val="18"/>
                <w:szCs w:val="18"/>
              </w:rPr>
            </w:pPr>
            <w:r w:rsidRPr="00525C9D">
              <w:rPr>
                <w:rFonts w:ascii="Arial Narrow" w:hAnsi="Arial Narrow" w:cs="Arial"/>
                <w:b/>
                <w:bCs/>
                <w:sz w:val="18"/>
                <w:szCs w:val="18"/>
              </w:rPr>
              <w:t xml:space="preserve"> $      8,512,665.20 </w:t>
            </w:r>
          </w:p>
        </w:tc>
      </w:tr>
    </w:tbl>
    <w:p w14:paraId="1A56CB15" w14:textId="77777777" w:rsidR="00016854" w:rsidRDefault="00016854" w:rsidP="00016854">
      <w:pPr>
        <w:tabs>
          <w:tab w:val="num" w:pos="720"/>
        </w:tabs>
        <w:spacing w:line="276" w:lineRule="auto"/>
        <w:jc w:val="both"/>
        <w:rPr>
          <w:rFonts w:ascii="Arial" w:hAnsi="Arial" w:cs="Arial"/>
          <w:sz w:val="20"/>
          <w:szCs w:val="20"/>
        </w:rPr>
      </w:pPr>
    </w:p>
    <w:p w14:paraId="0EB998DB" w14:textId="77777777" w:rsidR="00016854" w:rsidRPr="006824FC" w:rsidRDefault="00016854" w:rsidP="00016854">
      <w:pPr>
        <w:spacing w:line="360" w:lineRule="auto"/>
        <w:jc w:val="both"/>
        <w:rPr>
          <w:rFonts w:ascii="Arial" w:hAnsi="Arial" w:cs="Arial"/>
          <w:b/>
          <w:sz w:val="20"/>
          <w:szCs w:val="20"/>
        </w:rPr>
      </w:pPr>
      <w:r w:rsidRPr="002F531E">
        <w:rPr>
          <w:rFonts w:ascii="Arial" w:hAnsi="Arial" w:cs="Arial"/>
          <w:b/>
          <w:sz w:val="20"/>
          <w:szCs w:val="20"/>
        </w:rPr>
        <w:t xml:space="preserve">b) </w:t>
      </w:r>
      <w:r w:rsidRPr="002F531E">
        <w:rPr>
          <w:rFonts w:ascii="Arial" w:hAnsi="Arial" w:cs="Arial"/>
          <w:sz w:val="20"/>
          <w:szCs w:val="20"/>
        </w:rPr>
        <w:t xml:space="preserve">De conformidad a lo establecido en el Art. 72 y Siguientes del Código Municipal, Apruébese las Disposiciones Generales del Presupuesto del año 2021, debiéndose revisar este instrumento financiero dentro de tres meses tomando en cuenta su ejecución y otras circunstancias especiales que se presenten, y que hagan imprescindible su actualización. </w:t>
      </w:r>
      <w:r w:rsidRPr="002F531E">
        <w:rPr>
          <w:rFonts w:ascii="Arial" w:hAnsi="Arial" w:cs="Arial"/>
          <w:color w:val="000000"/>
          <w:sz w:val="20"/>
          <w:szCs w:val="20"/>
        </w:rPr>
        <w:t xml:space="preserve"> </w:t>
      </w:r>
      <w:r w:rsidRPr="002F531E">
        <w:rPr>
          <w:rFonts w:ascii="Arial" w:hAnsi="Arial" w:cs="Arial"/>
          <w:b/>
          <w:sz w:val="20"/>
          <w:szCs w:val="20"/>
          <w:u w:val="single"/>
        </w:rPr>
        <w:t>Votación Unánime.</w:t>
      </w:r>
      <w:r w:rsidRPr="002F531E">
        <w:rPr>
          <w:rFonts w:ascii="Arial" w:hAnsi="Arial" w:cs="Arial"/>
          <w:sz w:val="20"/>
          <w:szCs w:val="20"/>
        </w:rPr>
        <w:t xml:space="preserve"> Certifíquese y Notifíquese.</w:t>
      </w:r>
      <w:r>
        <w:rPr>
          <w:rFonts w:ascii="Arial" w:hAnsi="Arial" w:cs="Arial"/>
          <w:sz w:val="20"/>
          <w:szCs w:val="20"/>
        </w:rPr>
        <w:t xml:space="preserve"> “”””””””””””””, </w:t>
      </w:r>
      <w:r w:rsidRPr="006824FC">
        <w:rPr>
          <w:rFonts w:ascii="Arial" w:hAnsi="Arial" w:cs="Arial"/>
          <w:b/>
          <w:bCs/>
          <w:sz w:val="20"/>
          <w:szCs w:val="20"/>
          <w:shd w:val="clear" w:color="auto" w:fill="FFFFFF"/>
        </w:rPr>
        <w:t xml:space="preserve">ACUERDO NUMERO DOS: </w:t>
      </w:r>
      <w:r w:rsidRPr="006824FC">
        <w:rPr>
          <w:rFonts w:ascii="Arial" w:hAnsi="Arial" w:cs="Arial"/>
          <w:sz w:val="20"/>
          <w:szCs w:val="20"/>
        </w:rPr>
        <w:t xml:space="preserve">El Concejo Municipal después de haber revisado una por una las propuestas de los proyectos sociales y de infraestructura a realizarse en el año 2021, presentado por el señor Edwin Mauricio Rodas Nerio, Encargado de Presupuesto, en su calidad de miembro de la Comisión de Presupuesto, creada para tal efecto, por tanto, en uso de sus Facultades Legales </w:t>
      </w:r>
      <w:r>
        <w:rPr>
          <w:rFonts w:ascii="Arial" w:hAnsi="Arial" w:cs="Arial"/>
          <w:b/>
          <w:sz w:val="20"/>
          <w:szCs w:val="20"/>
        </w:rPr>
        <w:t xml:space="preserve">ACUERDA: </w:t>
      </w:r>
      <w:r w:rsidRPr="006824FC">
        <w:rPr>
          <w:rFonts w:ascii="Arial" w:hAnsi="Arial" w:cs="Arial"/>
          <w:sz w:val="20"/>
          <w:szCs w:val="20"/>
        </w:rPr>
        <w:t>Aprobar las propuesta presentada de los Proyectos siguientes, de conformidad al presente cuadro:</w:t>
      </w:r>
    </w:p>
    <w:tbl>
      <w:tblPr>
        <w:tblW w:w="9705" w:type="dxa"/>
        <w:tblInd w:w="70" w:type="dxa"/>
        <w:tblLayout w:type="fixed"/>
        <w:tblCellMar>
          <w:left w:w="70" w:type="dxa"/>
          <w:right w:w="70" w:type="dxa"/>
        </w:tblCellMar>
        <w:tblLook w:val="04A0" w:firstRow="1" w:lastRow="0" w:firstColumn="1" w:lastColumn="0" w:noHBand="0" w:noVBand="1"/>
      </w:tblPr>
      <w:tblGrid>
        <w:gridCol w:w="3686"/>
        <w:gridCol w:w="1276"/>
        <w:gridCol w:w="1035"/>
        <w:gridCol w:w="1374"/>
        <w:gridCol w:w="1134"/>
        <w:gridCol w:w="1200"/>
      </w:tblGrid>
      <w:tr w:rsidR="00016854" w:rsidRPr="006679F9" w14:paraId="3CBE0BFB" w14:textId="77777777" w:rsidTr="001918C8">
        <w:trPr>
          <w:trHeight w:val="315"/>
        </w:trPr>
        <w:tc>
          <w:tcPr>
            <w:tcW w:w="9705" w:type="dxa"/>
            <w:gridSpan w:val="6"/>
            <w:tcBorders>
              <w:top w:val="single" w:sz="8" w:space="0" w:color="auto"/>
              <w:left w:val="single" w:sz="8" w:space="0" w:color="auto"/>
              <w:bottom w:val="single" w:sz="8" w:space="0" w:color="auto"/>
              <w:right w:val="single" w:sz="8" w:space="0" w:color="000000"/>
            </w:tcBorders>
            <w:shd w:val="clear" w:color="000000" w:fill="F8CBAD"/>
            <w:vAlign w:val="center"/>
            <w:hideMark/>
          </w:tcPr>
          <w:p w14:paraId="0129D431" w14:textId="77777777" w:rsidR="00016854" w:rsidRPr="006679F9" w:rsidRDefault="00016854" w:rsidP="001918C8">
            <w:pPr>
              <w:jc w:val="center"/>
              <w:rPr>
                <w:rFonts w:cs="Calibri"/>
                <w:b/>
                <w:bCs/>
                <w:color w:val="000000"/>
                <w:sz w:val="16"/>
                <w:szCs w:val="16"/>
                <w:lang w:eastAsia="es-SV"/>
              </w:rPr>
            </w:pPr>
            <w:r>
              <w:rPr>
                <w:rFonts w:ascii="Arial" w:hAnsi="Arial" w:cs="Arial"/>
                <w:sz w:val="20"/>
                <w:szCs w:val="20"/>
              </w:rPr>
              <w:t xml:space="preserve">          </w:t>
            </w:r>
            <w:r w:rsidRPr="006679F9">
              <w:rPr>
                <w:rFonts w:cs="Calibri"/>
                <w:b/>
                <w:bCs/>
                <w:color w:val="000000"/>
                <w:sz w:val="16"/>
                <w:szCs w:val="16"/>
                <w:lang w:eastAsia="es-SV"/>
              </w:rPr>
              <w:t xml:space="preserve">NVERSION EN PROYECTOS 2021 - MONTOS SEGÚN CARPETA TECNICA </w:t>
            </w:r>
          </w:p>
        </w:tc>
      </w:tr>
      <w:tr w:rsidR="00016854" w:rsidRPr="006679F9" w14:paraId="28749DB3" w14:textId="77777777" w:rsidTr="001918C8">
        <w:trPr>
          <w:trHeight w:val="315"/>
        </w:trPr>
        <w:tc>
          <w:tcPr>
            <w:tcW w:w="3686" w:type="dxa"/>
            <w:tcBorders>
              <w:top w:val="nil"/>
              <w:left w:val="single" w:sz="8" w:space="0" w:color="auto"/>
              <w:bottom w:val="single" w:sz="8" w:space="0" w:color="auto"/>
              <w:right w:val="single" w:sz="8" w:space="0" w:color="auto"/>
            </w:tcBorders>
            <w:shd w:val="clear" w:color="000000" w:fill="F8CBAD"/>
            <w:vAlign w:val="center"/>
            <w:hideMark/>
          </w:tcPr>
          <w:p w14:paraId="61DE6E28"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CARPETA TECNICA</w:t>
            </w:r>
          </w:p>
        </w:tc>
        <w:tc>
          <w:tcPr>
            <w:tcW w:w="4819" w:type="dxa"/>
            <w:gridSpan w:val="4"/>
            <w:tcBorders>
              <w:top w:val="single" w:sz="8" w:space="0" w:color="auto"/>
              <w:left w:val="nil"/>
              <w:bottom w:val="single" w:sz="8" w:space="0" w:color="auto"/>
              <w:right w:val="single" w:sz="8" w:space="0" w:color="000000"/>
            </w:tcBorders>
            <w:shd w:val="clear" w:color="000000" w:fill="F8CBAD"/>
            <w:vAlign w:val="center"/>
            <w:hideMark/>
          </w:tcPr>
          <w:p w14:paraId="2D34CEE5"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FUENTE DE FINANCIAMIENTO</w:t>
            </w:r>
          </w:p>
        </w:tc>
        <w:tc>
          <w:tcPr>
            <w:tcW w:w="1200" w:type="dxa"/>
            <w:vMerge w:val="restart"/>
            <w:tcBorders>
              <w:top w:val="nil"/>
              <w:left w:val="nil"/>
              <w:bottom w:val="single" w:sz="8" w:space="0" w:color="000000"/>
              <w:right w:val="single" w:sz="8" w:space="0" w:color="auto"/>
            </w:tcBorders>
            <w:shd w:val="clear" w:color="000000" w:fill="F8CBAD"/>
            <w:vAlign w:val="center"/>
            <w:hideMark/>
          </w:tcPr>
          <w:p w14:paraId="5DF20347"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TOTAL</w:t>
            </w:r>
          </w:p>
        </w:tc>
      </w:tr>
      <w:tr w:rsidR="00016854" w:rsidRPr="006679F9" w14:paraId="62C71863" w14:textId="77777777" w:rsidTr="001918C8">
        <w:trPr>
          <w:trHeight w:val="660"/>
        </w:trPr>
        <w:tc>
          <w:tcPr>
            <w:tcW w:w="3686" w:type="dxa"/>
            <w:tcBorders>
              <w:top w:val="nil"/>
              <w:left w:val="single" w:sz="8" w:space="0" w:color="auto"/>
              <w:bottom w:val="single" w:sz="8" w:space="0" w:color="auto"/>
              <w:right w:val="single" w:sz="8" w:space="0" w:color="auto"/>
            </w:tcBorders>
            <w:shd w:val="clear" w:color="000000" w:fill="F8CBAD"/>
            <w:vAlign w:val="center"/>
            <w:hideMark/>
          </w:tcPr>
          <w:p w14:paraId="1CD2ACE1"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PROYECTOS SOCIALES</w:t>
            </w:r>
          </w:p>
        </w:tc>
        <w:tc>
          <w:tcPr>
            <w:tcW w:w="1276" w:type="dxa"/>
            <w:tcBorders>
              <w:top w:val="nil"/>
              <w:left w:val="nil"/>
              <w:bottom w:val="single" w:sz="8" w:space="0" w:color="auto"/>
              <w:right w:val="single" w:sz="8" w:space="0" w:color="auto"/>
            </w:tcBorders>
            <w:shd w:val="clear" w:color="000000" w:fill="F8CBAD"/>
            <w:vAlign w:val="center"/>
            <w:hideMark/>
          </w:tcPr>
          <w:p w14:paraId="593EE6D7"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FONDOS PROPIOS</w:t>
            </w:r>
          </w:p>
        </w:tc>
        <w:tc>
          <w:tcPr>
            <w:tcW w:w="1035" w:type="dxa"/>
            <w:tcBorders>
              <w:top w:val="nil"/>
              <w:left w:val="nil"/>
              <w:bottom w:val="single" w:sz="8" w:space="0" w:color="auto"/>
              <w:right w:val="single" w:sz="8" w:space="0" w:color="auto"/>
            </w:tcBorders>
            <w:shd w:val="clear" w:color="000000" w:fill="F8CBAD"/>
            <w:vAlign w:val="center"/>
            <w:hideMark/>
          </w:tcPr>
          <w:p w14:paraId="5D2A9B4C"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FODES 75%</w:t>
            </w:r>
          </w:p>
        </w:tc>
        <w:tc>
          <w:tcPr>
            <w:tcW w:w="1374" w:type="dxa"/>
            <w:tcBorders>
              <w:top w:val="nil"/>
              <w:left w:val="nil"/>
              <w:bottom w:val="single" w:sz="8" w:space="0" w:color="auto"/>
              <w:right w:val="single" w:sz="8" w:space="0" w:color="auto"/>
            </w:tcBorders>
            <w:shd w:val="clear" w:color="000000" w:fill="F8CBAD"/>
            <w:vAlign w:val="center"/>
            <w:hideMark/>
          </w:tcPr>
          <w:p w14:paraId="4694A09B"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CREDITO BANCO PROMERICA</w:t>
            </w:r>
          </w:p>
        </w:tc>
        <w:tc>
          <w:tcPr>
            <w:tcW w:w="1134" w:type="dxa"/>
            <w:tcBorders>
              <w:top w:val="nil"/>
              <w:left w:val="nil"/>
              <w:bottom w:val="single" w:sz="8" w:space="0" w:color="auto"/>
              <w:right w:val="single" w:sz="8" w:space="0" w:color="auto"/>
            </w:tcBorders>
            <w:shd w:val="clear" w:color="000000" w:fill="F8CBAD"/>
            <w:vAlign w:val="center"/>
            <w:hideMark/>
          </w:tcPr>
          <w:p w14:paraId="4EE226A9"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MOPVMTU</w:t>
            </w:r>
          </w:p>
        </w:tc>
        <w:tc>
          <w:tcPr>
            <w:tcW w:w="1200" w:type="dxa"/>
            <w:vMerge/>
            <w:tcBorders>
              <w:top w:val="nil"/>
              <w:left w:val="nil"/>
              <w:bottom w:val="single" w:sz="8" w:space="0" w:color="000000"/>
              <w:right w:val="single" w:sz="8" w:space="0" w:color="auto"/>
            </w:tcBorders>
            <w:vAlign w:val="center"/>
            <w:hideMark/>
          </w:tcPr>
          <w:p w14:paraId="54F1FEC1" w14:textId="77777777" w:rsidR="00016854" w:rsidRPr="006679F9" w:rsidRDefault="00016854" w:rsidP="001918C8">
            <w:pPr>
              <w:rPr>
                <w:rFonts w:cs="Calibri"/>
                <w:b/>
                <w:bCs/>
                <w:color w:val="000000"/>
                <w:sz w:val="16"/>
                <w:szCs w:val="16"/>
                <w:lang w:eastAsia="es-SV"/>
              </w:rPr>
            </w:pPr>
          </w:p>
        </w:tc>
      </w:tr>
      <w:tr w:rsidR="00016854" w:rsidRPr="006679F9" w14:paraId="1B1E95A9" w14:textId="77777777" w:rsidTr="001918C8">
        <w:trPr>
          <w:trHeight w:val="443"/>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0AFF8BD9"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BECAS A ESTUDIANTES DE ESCASOS RECURSOS DEL MUNICIPIO DE NEJAPA, 2021</w:t>
            </w:r>
          </w:p>
        </w:tc>
        <w:tc>
          <w:tcPr>
            <w:tcW w:w="1276" w:type="dxa"/>
            <w:tcBorders>
              <w:top w:val="nil"/>
              <w:left w:val="nil"/>
              <w:bottom w:val="single" w:sz="8" w:space="0" w:color="auto"/>
              <w:right w:val="single" w:sz="8" w:space="0" w:color="auto"/>
            </w:tcBorders>
            <w:shd w:val="clear" w:color="000000" w:fill="FFFFFF"/>
            <w:vAlign w:val="center"/>
            <w:hideMark/>
          </w:tcPr>
          <w:p w14:paraId="08A4BD4E"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w:t>
            </w:r>
          </w:p>
        </w:tc>
        <w:tc>
          <w:tcPr>
            <w:tcW w:w="1035" w:type="dxa"/>
            <w:tcBorders>
              <w:top w:val="nil"/>
              <w:left w:val="nil"/>
              <w:bottom w:val="single" w:sz="8" w:space="0" w:color="auto"/>
              <w:right w:val="single" w:sz="8" w:space="0" w:color="auto"/>
            </w:tcBorders>
            <w:shd w:val="clear" w:color="000000" w:fill="FFFFFF"/>
            <w:noWrap/>
            <w:vAlign w:val="center"/>
            <w:hideMark/>
          </w:tcPr>
          <w:p w14:paraId="32FF1907"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$40,000.00 </w:t>
            </w:r>
          </w:p>
        </w:tc>
        <w:tc>
          <w:tcPr>
            <w:tcW w:w="1374" w:type="dxa"/>
            <w:tcBorders>
              <w:top w:val="nil"/>
              <w:left w:val="nil"/>
              <w:bottom w:val="single" w:sz="8" w:space="0" w:color="auto"/>
              <w:right w:val="single" w:sz="8" w:space="0" w:color="auto"/>
            </w:tcBorders>
            <w:shd w:val="clear" w:color="000000" w:fill="FFFFFF"/>
            <w:noWrap/>
            <w:vAlign w:val="center"/>
            <w:hideMark/>
          </w:tcPr>
          <w:p w14:paraId="7F6FE427"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0290985E"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0320CB8"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$40,000.00 </w:t>
            </w:r>
          </w:p>
        </w:tc>
      </w:tr>
      <w:tr w:rsidR="00016854" w:rsidRPr="006679F9" w14:paraId="1DAE0F46" w14:textId="77777777" w:rsidTr="001918C8">
        <w:trPr>
          <w:trHeight w:val="691"/>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7F604250"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FORTALECIMIENTO DE LA ORGANIZACIÓN SOCIAL, LA PARTICIPACION CIUDADANA Y LA TRANSPARENCIA EN EL MUNCIPIO DE NEJAPA, 2021</w:t>
            </w:r>
          </w:p>
        </w:tc>
        <w:tc>
          <w:tcPr>
            <w:tcW w:w="1276" w:type="dxa"/>
            <w:tcBorders>
              <w:top w:val="nil"/>
              <w:left w:val="nil"/>
              <w:bottom w:val="single" w:sz="8" w:space="0" w:color="auto"/>
              <w:right w:val="single" w:sz="8" w:space="0" w:color="auto"/>
            </w:tcBorders>
            <w:shd w:val="clear" w:color="000000" w:fill="FFFFFF"/>
            <w:vAlign w:val="center"/>
            <w:hideMark/>
          </w:tcPr>
          <w:p w14:paraId="2ADCE369"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w:t>
            </w:r>
          </w:p>
        </w:tc>
        <w:tc>
          <w:tcPr>
            <w:tcW w:w="1035" w:type="dxa"/>
            <w:tcBorders>
              <w:top w:val="nil"/>
              <w:left w:val="nil"/>
              <w:bottom w:val="single" w:sz="8" w:space="0" w:color="auto"/>
              <w:right w:val="single" w:sz="8" w:space="0" w:color="auto"/>
            </w:tcBorders>
            <w:shd w:val="clear" w:color="000000" w:fill="FFFFFF"/>
            <w:noWrap/>
            <w:vAlign w:val="center"/>
            <w:hideMark/>
          </w:tcPr>
          <w:p w14:paraId="770CFFCB"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$190,526.21 </w:t>
            </w:r>
          </w:p>
        </w:tc>
        <w:tc>
          <w:tcPr>
            <w:tcW w:w="1374" w:type="dxa"/>
            <w:tcBorders>
              <w:top w:val="nil"/>
              <w:left w:val="nil"/>
              <w:bottom w:val="single" w:sz="8" w:space="0" w:color="auto"/>
              <w:right w:val="single" w:sz="8" w:space="0" w:color="auto"/>
            </w:tcBorders>
            <w:shd w:val="clear" w:color="000000" w:fill="FFFFFF"/>
            <w:noWrap/>
            <w:vAlign w:val="center"/>
            <w:hideMark/>
          </w:tcPr>
          <w:p w14:paraId="48BE07FB"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3D44FE20"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AD5F894"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$190,526.21 </w:t>
            </w:r>
          </w:p>
        </w:tc>
      </w:tr>
      <w:tr w:rsidR="00016854" w:rsidRPr="006679F9" w14:paraId="2866C2C7" w14:textId="77777777" w:rsidTr="001918C8">
        <w:trPr>
          <w:trHeight w:val="531"/>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398CAB2D"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PLAN MUNICIPAL DE PREVENCION Y ATENCION DE VIOLENCIA CONTRA LAS MUJERES DEL MUNICIPIO DE NEJAPA 2021</w:t>
            </w:r>
          </w:p>
        </w:tc>
        <w:tc>
          <w:tcPr>
            <w:tcW w:w="1276" w:type="dxa"/>
            <w:tcBorders>
              <w:top w:val="nil"/>
              <w:left w:val="nil"/>
              <w:bottom w:val="single" w:sz="8" w:space="0" w:color="auto"/>
              <w:right w:val="single" w:sz="8" w:space="0" w:color="auto"/>
            </w:tcBorders>
            <w:shd w:val="clear" w:color="000000" w:fill="FFFFFF"/>
            <w:vAlign w:val="center"/>
            <w:hideMark/>
          </w:tcPr>
          <w:p w14:paraId="648FA068"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xml:space="preserve">$27,926.62 </w:t>
            </w:r>
          </w:p>
        </w:tc>
        <w:tc>
          <w:tcPr>
            <w:tcW w:w="1035" w:type="dxa"/>
            <w:tcBorders>
              <w:top w:val="nil"/>
              <w:left w:val="nil"/>
              <w:bottom w:val="single" w:sz="8" w:space="0" w:color="auto"/>
              <w:right w:val="single" w:sz="8" w:space="0" w:color="auto"/>
            </w:tcBorders>
            <w:shd w:val="clear" w:color="000000" w:fill="FFFFFF"/>
            <w:noWrap/>
            <w:vAlign w:val="center"/>
            <w:hideMark/>
          </w:tcPr>
          <w:p w14:paraId="7509A56C"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$59,592.50 </w:t>
            </w:r>
          </w:p>
        </w:tc>
        <w:tc>
          <w:tcPr>
            <w:tcW w:w="1374" w:type="dxa"/>
            <w:tcBorders>
              <w:top w:val="nil"/>
              <w:left w:val="nil"/>
              <w:bottom w:val="single" w:sz="8" w:space="0" w:color="auto"/>
              <w:right w:val="single" w:sz="8" w:space="0" w:color="auto"/>
            </w:tcBorders>
            <w:shd w:val="clear" w:color="000000" w:fill="FFFFFF"/>
            <w:noWrap/>
            <w:vAlign w:val="center"/>
            <w:hideMark/>
          </w:tcPr>
          <w:p w14:paraId="0E1C12CE"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660A11F8"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2B604C95"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$87,519.12 </w:t>
            </w:r>
          </w:p>
        </w:tc>
      </w:tr>
      <w:tr w:rsidR="00016854" w:rsidRPr="006679F9" w14:paraId="70D72DDF" w14:textId="77777777" w:rsidTr="001918C8">
        <w:trPr>
          <w:trHeight w:val="652"/>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094B0D2F"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CONTRIBUCION DEL PROGRAMA MUNICIPAL DE PREVENCION DE LA VIOLENCIA CON ENFASIS EN LA NIÑEZ, ADOLESCENCIA Y JUVENTUDES CON ENFOQUE DE GENERO-NEJAPA 2021</w:t>
            </w:r>
          </w:p>
        </w:tc>
        <w:tc>
          <w:tcPr>
            <w:tcW w:w="1276" w:type="dxa"/>
            <w:tcBorders>
              <w:top w:val="nil"/>
              <w:left w:val="nil"/>
              <w:bottom w:val="single" w:sz="8" w:space="0" w:color="auto"/>
              <w:right w:val="single" w:sz="8" w:space="0" w:color="auto"/>
            </w:tcBorders>
            <w:shd w:val="clear" w:color="000000" w:fill="FFFFFF"/>
            <w:vAlign w:val="center"/>
            <w:hideMark/>
          </w:tcPr>
          <w:p w14:paraId="1F458317"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w:t>
            </w:r>
          </w:p>
        </w:tc>
        <w:tc>
          <w:tcPr>
            <w:tcW w:w="1035" w:type="dxa"/>
            <w:tcBorders>
              <w:top w:val="nil"/>
              <w:left w:val="nil"/>
              <w:bottom w:val="single" w:sz="8" w:space="0" w:color="auto"/>
              <w:right w:val="single" w:sz="8" w:space="0" w:color="auto"/>
            </w:tcBorders>
            <w:shd w:val="clear" w:color="000000" w:fill="FFFFFF"/>
            <w:noWrap/>
            <w:vAlign w:val="center"/>
            <w:hideMark/>
          </w:tcPr>
          <w:p w14:paraId="48C2D9FA"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$73,103.69 </w:t>
            </w:r>
          </w:p>
        </w:tc>
        <w:tc>
          <w:tcPr>
            <w:tcW w:w="1374" w:type="dxa"/>
            <w:tcBorders>
              <w:top w:val="nil"/>
              <w:left w:val="nil"/>
              <w:bottom w:val="single" w:sz="8" w:space="0" w:color="auto"/>
              <w:right w:val="single" w:sz="8" w:space="0" w:color="auto"/>
            </w:tcBorders>
            <w:shd w:val="clear" w:color="000000" w:fill="FFFFFF"/>
            <w:noWrap/>
            <w:vAlign w:val="center"/>
            <w:hideMark/>
          </w:tcPr>
          <w:p w14:paraId="763136BD"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590DF894"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80632CA"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$73,103.69 </w:t>
            </w:r>
          </w:p>
        </w:tc>
      </w:tr>
      <w:tr w:rsidR="00016854" w:rsidRPr="006679F9" w14:paraId="0BC43BE0" w14:textId="77777777" w:rsidTr="001918C8">
        <w:trPr>
          <w:trHeight w:val="692"/>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0A07B096"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CONTRIBUCION A LA PARTICIPACION DEL ADULTO MAYOR EN LAS COMUNIDADES DEL MUNICIPIO DE NEJAPA 2020</w:t>
            </w:r>
          </w:p>
        </w:tc>
        <w:tc>
          <w:tcPr>
            <w:tcW w:w="1276" w:type="dxa"/>
            <w:tcBorders>
              <w:top w:val="nil"/>
              <w:left w:val="nil"/>
              <w:bottom w:val="single" w:sz="8" w:space="0" w:color="auto"/>
              <w:right w:val="single" w:sz="8" w:space="0" w:color="auto"/>
            </w:tcBorders>
            <w:shd w:val="clear" w:color="000000" w:fill="FFFFFF"/>
            <w:vAlign w:val="center"/>
            <w:hideMark/>
          </w:tcPr>
          <w:p w14:paraId="640E259C"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xml:space="preserve">$18,844.74 </w:t>
            </w:r>
          </w:p>
        </w:tc>
        <w:tc>
          <w:tcPr>
            <w:tcW w:w="1035" w:type="dxa"/>
            <w:tcBorders>
              <w:top w:val="nil"/>
              <w:left w:val="nil"/>
              <w:bottom w:val="single" w:sz="8" w:space="0" w:color="auto"/>
              <w:right w:val="single" w:sz="8" w:space="0" w:color="auto"/>
            </w:tcBorders>
            <w:shd w:val="clear" w:color="000000" w:fill="FFFFFF"/>
            <w:noWrap/>
            <w:vAlign w:val="center"/>
            <w:hideMark/>
          </w:tcPr>
          <w:p w14:paraId="0DC5B794"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$49,793.04 </w:t>
            </w:r>
          </w:p>
        </w:tc>
        <w:tc>
          <w:tcPr>
            <w:tcW w:w="1374" w:type="dxa"/>
            <w:tcBorders>
              <w:top w:val="nil"/>
              <w:left w:val="nil"/>
              <w:bottom w:val="single" w:sz="8" w:space="0" w:color="auto"/>
              <w:right w:val="single" w:sz="8" w:space="0" w:color="auto"/>
            </w:tcBorders>
            <w:shd w:val="clear" w:color="000000" w:fill="FFFFFF"/>
            <w:noWrap/>
            <w:vAlign w:val="center"/>
            <w:hideMark/>
          </w:tcPr>
          <w:p w14:paraId="75205D70"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75AD8620"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CFF5DF5"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$68,637.78 </w:t>
            </w:r>
          </w:p>
        </w:tc>
      </w:tr>
      <w:tr w:rsidR="00016854" w:rsidRPr="006679F9" w14:paraId="0A5DEB3B" w14:textId="77777777" w:rsidTr="001918C8">
        <w:trPr>
          <w:trHeight w:val="546"/>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0239B8E0"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DEPORTES, ARTE Y CULTURA COMO INSTRUMENTO DE CAMBIO PARA EL MUNICIPIO DE NEJAPA, 2021</w:t>
            </w:r>
          </w:p>
        </w:tc>
        <w:tc>
          <w:tcPr>
            <w:tcW w:w="1276" w:type="dxa"/>
            <w:tcBorders>
              <w:top w:val="nil"/>
              <w:left w:val="nil"/>
              <w:bottom w:val="single" w:sz="8" w:space="0" w:color="auto"/>
              <w:right w:val="single" w:sz="8" w:space="0" w:color="auto"/>
            </w:tcBorders>
            <w:shd w:val="clear" w:color="000000" w:fill="FFFFFF"/>
            <w:vAlign w:val="center"/>
            <w:hideMark/>
          </w:tcPr>
          <w:p w14:paraId="7B761B33"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w:t>
            </w:r>
          </w:p>
        </w:tc>
        <w:tc>
          <w:tcPr>
            <w:tcW w:w="1035" w:type="dxa"/>
            <w:tcBorders>
              <w:top w:val="nil"/>
              <w:left w:val="nil"/>
              <w:bottom w:val="single" w:sz="8" w:space="0" w:color="auto"/>
              <w:right w:val="single" w:sz="8" w:space="0" w:color="auto"/>
            </w:tcBorders>
            <w:shd w:val="clear" w:color="000000" w:fill="FFFFFF"/>
            <w:noWrap/>
            <w:vAlign w:val="center"/>
            <w:hideMark/>
          </w:tcPr>
          <w:p w14:paraId="7CFE6BB6"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$227,923.73 </w:t>
            </w:r>
          </w:p>
        </w:tc>
        <w:tc>
          <w:tcPr>
            <w:tcW w:w="1374" w:type="dxa"/>
            <w:tcBorders>
              <w:top w:val="nil"/>
              <w:left w:val="nil"/>
              <w:bottom w:val="single" w:sz="8" w:space="0" w:color="auto"/>
              <w:right w:val="single" w:sz="8" w:space="0" w:color="auto"/>
            </w:tcBorders>
            <w:shd w:val="clear" w:color="000000" w:fill="FFFFFF"/>
            <w:noWrap/>
            <w:vAlign w:val="center"/>
            <w:hideMark/>
          </w:tcPr>
          <w:p w14:paraId="47772385"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409A8FA4"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048556C1"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$227,923.73 </w:t>
            </w:r>
          </w:p>
        </w:tc>
      </w:tr>
      <w:tr w:rsidR="00016854" w:rsidRPr="006679F9" w14:paraId="7788EE17" w14:textId="77777777" w:rsidTr="001918C8">
        <w:trPr>
          <w:trHeight w:val="399"/>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5015E3FD"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GESTION DE RIESGOS Y DESASTRES DEL MUNICIPIO DE NEJAPA 2021</w:t>
            </w:r>
          </w:p>
        </w:tc>
        <w:tc>
          <w:tcPr>
            <w:tcW w:w="1276" w:type="dxa"/>
            <w:tcBorders>
              <w:top w:val="nil"/>
              <w:left w:val="nil"/>
              <w:bottom w:val="single" w:sz="8" w:space="0" w:color="auto"/>
              <w:right w:val="single" w:sz="8" w:space="0" w:color="auto"/>
            </w:tcBorders>
            <w:shd w:val="clear" w:color="000000" w:fill="FFFFFF"/>
            <w:vAlign w:val="center"/>
            <w:hideMark/>
          </w:tcPr>
          <w:p w14:paraId="72D84B88"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xml:space="preserve">$47,956.33 </w:t>
            </w:r>
          </w:p>
        </w:tc>
        <w:tc>
          <w:tcPr>
            <w:tcW w:w="1035" w:type="dxa"/>
            <w:tcBorders>
              <w:top w:val="nil"/>
              <w:left w:val="nil"/>
              <w:bottom w:val="single" w:sz="8" w:space="0" w:color="auto"/>
              <w:right w:val="single" w:sz="8" w:space="0" w:color="auto"/>
            </w:tcBorders>
            <w:shd w:val="clear" w:color="000000" w:fill="FFFFFF"/>
            <w:noWrap/>
            <w:vAlign w:val="center"/>
            <w:hideMark/>
          </w:tcPr>
          <w:p w14:paraId="6ED68C73"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$59,159.99 </w:t>
            </w:r>
          </w:p>
        </w:tc>
        <w:tc>
          <w:tcPr>
            <w:tcW w:w="1374" w:type="dxa"/>
            <w:tcBorders>
              <w:top w:val="nil"/>
              <w:left w:val="nil"/>
              <w:bottom w:val="single" w:sz="8" w:space="0" w:color="auto"/>
              <w:right w:val="single" w:sz="8" w:space="0" w:color="auto"/>
            </w:tcBorders>
            <w:shd w:val="clear" w:color="000000" w:fill="FFFFFF"/>
            <w:noWrap/>
            <w:vAlign w:val="center"/>
            <w:hideMark/>
          </w:tcPr>
          <w:p w14:paraId="37D71548"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51584E96"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43CBABC1"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$107,116.32 </w:t>
            </w:r>
          </w:p>
        </w:tc>
      </w:tr>
      <w:tr w:rsidR="00016854" w:rsidRPr="006679F9" w14:paraId="3A4AAA0A" w14:textId="77777777" w:rsidTr="001918C8">
        <w:trPr>
          <w:trHeight w:val="406"/>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5B22E689"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CONTRIBUCION A LA SALUD PREVENTIVA EN LAS COMUNIDADES DE NEJAPA 2021</w:t>
            </w:r>
          </w:p>
        </w:tc>
        <w:tc>
          <w:tcPr>
            <w:tcW w:w="1276" w:type="dxa"/>
            <w:tcBorders>
              <w:top w:val="nil"/>
              <w:left w:val="nil"/>
              <w:bottom w:val="single" w:sz="8" w:space="0" w:color="auto"/>
              <w:right w:val="single" w:sz="8" w:space="0" w:color="auto"/>
            </w:tcBorders>
            <w:shd w:val="clear" w:color="000000" w:fill="FFFFFF"/>
            <w:vAlign w:val="center"/>
            <w:hideMark/>
          </w:tcPr>
          <w:p w14:paraId="64F2EB1C"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xml:space="preserve">$80,884.10 </w:t>
            </w:r>
          </w:p>
        </w:tc>
        <w:tc>
          <w:tcPr>
            <w:tcW w:w="1035" w:type="dxa"/>
            <w:tcBorders>
              <w:top w:val="nil"/>
              <w:left w:val="nil"/>
              <w:bottom w:val="single" w:sz="8" w:space="0" w:color="auto"/>
              <w:right w:val="single" w:sz="8" w:space="0" w:color="auto"/>
            </w:tcBorders>
            <w:shd w:val="clear" w:color="000000" w:fill="FFFFFF"/>
            <w:noWrap/>
            <w:vAlign w:val="center"/>
            <w:hideMark/>
          </w:tcPr>
          <w:p w14:paraId="56328D1A"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$74,120.26 </w:t>
            </w:r>
          </w:p>
        </w:tc>
        <w:tc>
          <w:tcPr>
            <w:tcW w:w="1374" w:type="dxa"/>
            <w:tcBorders>
              <w:top w:val="nil"/>
              <w:left w:val="nil"/>
              <w:bottom w:val="single" w:sz="8" w:space="0" w:color="auto"/>
              <w:right w:val="single" w:sz="8" w:space="0" w:color="auto"/>
            </w:tcBorders>
            <w:shd w:val="clear" w:color="000000" w:fill="FFFFFF"/>
            <w:noWrap/>
            <w:vAlign w:val="center"/>
            <w:hideMark/>
          </w:tcPr>
          <w:p w14:paraId="6C5C08EB"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21CEFD7C"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1CDF36EC"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$155,004.36 </w:t>
            </w:r>
          </w:p>
        </w:tc>
      </w:tr>
      <w:tr w:rsidR="00016854" w:rsidRPr="006679F9" w14:paraId="33E89B24" w14:textId="77777777" w:rsidTr="001918C8">
        <w:trPr>
          <w:trHeight w:val="411"/>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5D6A2536"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DESARROLLO ECONOMICO LOCAL ALTERNATIVO, EN EL MUNICIPIO DE NEJAPA, 2021</w:t>
            </w:r>
          </w:p>
        </w:tc>
        <w:tc>
          <w:tcPr>
            <w:tcW w:w="1276" w:type="dxa"/>
            <w:tcBorders>
              <w:top w:val="nil"/>
              <w:left w:val="nil"/>
              <w:bottom w:val="single" w:sz="8" w:space="0" w:color="auto"/>
              <w:right w:val="single" w:sz="8" w:space="0" w:color="auto"/>
            </w:tcBorders>
            <w:shd w:val="clear" w:color="000000" w:fill="FFFFFF"/>
            <w:vAlign w:val="center"/>
            <w:hideMark/>
          </w:tcPr>
          <w:p w14:paraId="4C2271D1" w14:textId="77777777" w:rsidR="00016854" w:rsidRPr="006679F9" w:rsidRDefault="00016854" w:rsidP="001918C8">
            <w:pPr>
              <w:jc w:val="center"/>
              <w:rPr>
                <w:rFonts w:cs="Calibri"/>
                <w:b/>
                <w:bCs/>
                <w:color w:val="000000"/>
                <w:sz w:val="16"/>
                <w:szCs w:val="16"/>
                <w:lang w:eastAsia="es-SV"/>
              </w:rPr>
            </w:pPr>
            <w:r w:rsidRPr="006679F9">
              <w:rPr>
                <w:rFonts w:cs="Calibri"/>
                <w:b/>
                <w:bCs/>
                <w:color w:val="000000"/>
                <w:sz w:val="16"/>
                <w:szCs w:val="16"/>
                <w:lang w:eastAsia="es-SV"/>
              </w:rPr>
              <w:t xml:space="preserve">$22,427.84 </w:t>
            </w:r>
          </w:p>
        </w:tc>
        <w:tc>
          <w:tcPr>
            <w:tcW w:w="1035" w:type="dxa"/>
            <w:tcBorders>
              <w:top w:val="nil"/>
              <w:left w:val="nil"/>
              <w:bottom w:val="single" w:sz="8" w:space="0" w:color="auto"/>
              <w:right w:val="single" w:sz="8" w:space="0" w:color="auto"/>
            </w:tcBorders>
            <w:shd w:val="clear" w:color="000000" w:fill="FFFFFF"/>
            <w:noWrap/>
            <w:vAlign w:val="center"/>
            <w:hideMark/>
          </w:tcPr>
          <w:p w14:paraId="607539AA"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$166,688.23 </w:t>
            </w:r>
          </w:p>
        </w:tc>
        <w:tc>
          <w:tcPr>
            <w:tcW w:w="1374" w:type="dxa"/>
            <w:tcBorders>
              <w:top w:val="nil"/>
              <w:left w:val="nil"/>
              <w:bottom w:val="single" w:sz="8" w:space="0" w:color="auto"/>
              <w:right w:val="single" w:sz="8" w:space="0" w:color="auto"/>
            </w:tcBorders>
            <w:shd w:val="clear" w:color="000000" w:fill="FFFFFF"/>
            <w:noWrap/>
            <w:vAlign w:val="center"/>
            <w:hideMark/>
          </w:tcPr>
          <w:p w14:paraId="0C320754"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764FC973"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6DF039DC"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$189,116.07 </w:t>
            </w:r>
          </w:p>
        </w:tc>
      </w:tr>
      <w:tr w:rsidR="00016854" w:rsidRPr="006679F9" w14:paraId="43179261" w14:textId="77777777" w:rsidTr="001918C8">
        <w:trPr>
          <w:trHeight w:val="687"/>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7D949568"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ACTIVIDADES DE RECUPERACION, PROTECCION Y REFORESTACION DE LA CUENCA DEL RIO SAN ANTONIO 2021 MUNICIPIO DE NEJAPA, DEPARTAMENTO DE SAN SALVADOR.</w:t>
            </w:r>
          </w:p>
        </w:tc>
        <w:tc>
          <w:tcPr>
            <w:tcW w:w="1276" w:type="dxa"/>
            <w:tcBorders>
              <w:top w:val="nil"/>
              <w:left w:val="nil"/>
              <w:bottom w:val="single" w:sz="8" w:space="0" w:color="auto"/>
              <w:right w:val="single" w:sz="8" w:space="0" w:color="auto"/>
            </w:tcBorders>
            <w:shd w:val="clear" w:color="000000" w:fill="FFFFFF"/>
            <w:vAlign w:val="center"/>
            <w:hideMark/>
          </w:tcPr>
          <w:p w14:paraId="4834B51C"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$421,749.95 </w:t>
            </w:r>
          </w:p>
        </w:tc>
        <w:tc>
          <w:tcPr>
            <w:tcW w:w="1035" w:type="dxa"/>
            <w:tcBorders>
              <w:top w:val="nil"/>
              <w:left w:val="nil"/>
              <w:bottom w:val="single" w:sz="8" w:space="0" w:color="auto"/>
              <w:right w:val="single" w:sz="8" w:space="0" w:color="auto"/>
            </w:tcBorders>
            <w:shd w:val="clear" w:color="000000" w:fill="FFFFFF"/>
            <w:noWrap/>
            <w:vAlign w:val="center"/>
            <w:hideMark/>
          </w:tcPr>
          <w:p w14:paraId="2914D69A"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374" w:type="dxa"/>
            <w:tcBorders>
              <w:top w:val="nil"/>
              <w:left w:val="nil"/>
              <w:bottom w:val="single" w:sz="8" w:space="0" w:color="auto"/>
              <w:right w:val="single" w:sz="8" w:space="0" w:color="auto"/>
            </w:tcBorders>
            <w:shd w:val="clear" w:color="000000" w:fill="FFFFFF"/>
            <w:noWrap/>
            <w:vAlign w:val="center"/>
            <w:hideMark/>
          </w:tcPr>
          <w:p w14:paraId="1F79AD36"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19F6AD3D"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2760AE9D"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$421,749.95 </w:t>
            </w:r>
          </w:p>
        </w:tc>
      </w:tr>
      <w:tr w:rsidR="00016854" w:rsidRPr="006679F9" w14:paraId="6162FDC3" w14:textId="77777777" w:rsidTr="001918C8">
        <w:trPr>
          <w:trHeight w:val="1080"/>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7A5768CE"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APOYO A LOS FESTEJOS PATRONALES/ 2021/ DEL MUNICIPIO DE NEJAPA</w:t>
            </w:r>
          </w:p>
        </w:tc>
        <w:tc>
          <w:tcPr>
            <w:tcW w:w="1276" w:type="dxa"/>
            <w:tcBorders>
              <w:top w:val="nil"/>
              <w:left w:val="nil"/>
              <w:bottom w:val="single" w:sz="8" w:space="0" w:color="auto"/>
              <w:right w:val="single" w:sz="8" w:space="0" w:color="auto"/>
            </w:tcBorders>
            <w:shd w:val="clear" w:color="000000" w:fill="FFFFFF"/>
            <w:vAlign w:val="center"/>
            <w:hideMark/>
          </w:tcPr>
          <w:p w14:paraId="065C9150"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$99,059.64 </w:t>
            </w:r>
          </w:p>
        </w:tc>
        <w:tc>
          <w:tcPr>
            <w:tcW w:w="1035" w:type="dxa"/>
            <w:tcBorders>
              <w:top w:val="nil"/>
              <w:left w:val="nil"/>
              <w:bottom w:val="single" w:sz="8" w:space="0" w:color="auto"/>
              <w:right w:val="single" w:sz="8" w:space="0" w:color="auto"/>
            </w:tcBorders>
            <w:shd w:val="clear" w:color="000000" w:fill="FFFFFF"/>
            <w:noWrap/>
            <w:vAlign w:val="center"/>
            <w:hideMark/>
          </w:tcPr>
          <w:p w14:paraId="283F61E3"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374" w:type="dxa"/>
            <w:tcBorders>
              <w:top w:val="nil"/>
              <w:left w:val="nil"/>
              <w:bottom w:val="single" w:sz="8" w:space="0" w:color="auto"/>
              <w:right w:val="single" w:sz="8" w:space="0" w:color="auto"/>
            </w:tcBorders>
            <w:shd w:val="clear" w:color="000000" w:fill="FFFFFF"/>
            <w:noWrap/>
            <w:vAlign w:val="center"/>
            <w:hideMark/>
          </w:tcPr>
          <w:p w14:paraId="229B014E"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2F8DDDE3"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70860B0E"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$99,059.64 </w:t>
            </w:r>
          </w:p>
        </w:tc>
      </w:tr>
      <w:tr w:rsidR="00016854" w:rsidRPr="006679F9" w14:paraId="19FA82BA" w14:textId="77777777" w:rsidTr="001918C8">
        <w:trPr>
          <w:trHeight w:val="316"/>
        </w:trPr>
        <w:tc>
          <w:tcPr>
            <w:tcW w:w="3686" w:type="dxa"/>
            <w:tcBorders>
              <w:top w:val="nil"/>
              <w:left w:val="single" w:sz="8" w:space="0" w:color="auto"/>
              <w:bottom w:val="single" w:sz="8" w:space="0" w:color="auto"/>
              <w:right w:val="single" w:sz="8" w:space="0" w:color="auto"/>
            </w:tcBorders>
            <w:shd w:val="clear" w:color="auto" w:fill="auto"/>
            <w:vAlign w:val="center"/>
            <w:hideMark/>
          </w:tcPr>
          <w:p w14:paraId="2DAE0E6A"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ACC</w:t>
            </w:r>
            <w:r>
              <w:rPr>
                <w:rFonts w:cs="Calibri"/>
                <w:b/>
                <w:bCs/>
                <w:color w:val="000000"/>
                <w:sz w:val="16"/>
                <w:szCs w:val="16"/>
                <w:lang w:eastAsia="es-SV"/>
              </w:rPr>
              <w:t xml:space="preserve">IONES DE LA GERENCIA DE PROYECTOS </w:t>
            </w:r>
            <w:r w:rsidRPr="006679F9">
              <w:rPr>
                <w:rFonts w:cs="Calibri"/>
                <w:b/>
                <w:bCs/>
                <w:color w:val="000000"/>
                <w:sz w:val="16"/>
                <w:szCs w:val="16"/>
                <w:lang w:eastAsia="es-SV"/>
              </w:rPr>
              <w:t>2021</w:t>
            </w:r>
          </w:p>
        </w:tc>
        <w:tc>
          <w:tcPr>
            <w:tcW w:w="1276" w:type="dxa"/>
            <w:tcBorders>
              <w:top w:val="nil"/>
              <w:left w:val="nil"/>
              <w:bottom w:val="single" w:sz="8" w:space="0" w:color="auto"/>
              <w:right w:val="single" w:sz="8" w:space="0" w:color="auto"/>
            </w:tcBorders>
            <w:shd w:val="clear" w:color="000000" w:fill="FFFFFF"/>
            <w:vAlign w:val="center"/>
            <w:hideMark/>
          </w:tcPr>
          <w:p w14:paraId="096BB38E"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$302,438.02 </w:t>
            </w:r>
          </w:p>
        </w:tc>
        <w:tc>
          <w:tcPr>
            <w:tcW w:w="1035" w:type="dxa"/>
            <w:tcBorders>
              <w:top w:val="nil"/>
              <w:left w:val="nil"/>
              <w:bottom w:val="single" w:sz="8" w:space="0" w:color="auto"/>
              <w:right w:val="single" w:sz="8" w:space="0" w:color="auto"/>
            </w:tcBorders>
            <w:shd w:val="clear" w:color="000000" w:fill="FFFFFF"/>
            <w:noWrap/>
            <w:vAlign w:val="center"/>
            <w:hideMark/>
          </w:tcPr>
          <w:p w14:paraId="03D40729"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$346,449.16 </w:t>
            </w:r>
          </w:p>
        </w:tc>
        <w:tc>
          <w:tcPr>
            <w:tcW w:w="1374" w:type="dxa"/>
            <w:tcBorders>
              <w:top w:val="nil"/>
              <w:left w:val="nil"/>
              <w:bottom w:val="single" w:sz="8" w:space="0" w:color="auto"/>
              <w:right w:val="single" w:sz="8" w:space="0" w:color="auto"/>
            </w:tcBorders>
            <w:shd w:val="clear" w:color="000000" w:fill="FFFFFF"/>
            <w:noWrap/>
            <w:vAlign w:val="center"/>
            <w:hideMark/>
          </w:tcPr>
          <w:p w14:paraId="782368B0"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01741C01"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w:t>
            </w:r>
          </w:p>
        </w:tc>
        <w:tc>
          <w:tcPr>
            <w:tcW w:w="1200" w:type="dxa"/>
            <w:tcBorders>
              <w:top w:val="nil"/>
              <w:left w:val="nil"/>
              <w:bottom w:val="single" w:sz="8" w:space="0" w:color="auto"/>
              <w:right w:val="single" w:sz="8" w:space="0" w:color="auto"/>
            </w:tcBorders>
            <w:shd w:val="clear" w:color="000000" w:fill="FFFFFF"/>
            <w:noWrap/>
            <w:vAlign w:val="center"/>
            <w:hideMark/>
          </w:tcPr>
          <w:p w14:paraId="5E6313C6"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$648,887.18 </w:t>
            </w:r>
          </w:p>
        </w:tc>
      </w:tr>
      <w:tr w:rsidR="00016854" w:rsidRPr="006679F9" w14:paraId="2AE3A6AB" w14:textId="77777777" w:rsidTr="001918C8">
        <w:trPr>
          <w:trHeight w:val="477"/>
        </w:trPr>
        <w:tc>
          <w:tcPr>
            <w:tcW w:w="3686" w:type="dxa"/>
            <w:tcBorders>
              <w:top w:val="nil"/>
              <w:left w:val="single" w:sz="8" w:space="0" w:color="auto"/>
              <w:bottom w:val="single" w:sz="8" w:space="0" w:color="auto"/>
              <w:right w:val="single" w:sz="8" w:space="0" w:color="auto"/>
            </w:tcBorders>
            <w:shd w:val="clear" w:color="000000" w:fill="FFFFFF"/>
            <w:vAlign w:val="center"/>
            <w:hideMark/>
          </w:tcPr>
          <w:p w14:paraId="3A75D8CF"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TOTAL PROYECTOS SOCIALES - 2021</w:t>
            </w:r>
          </w:p>
        </w:tc>
        <w:tc>
          <w:tcPr>
            <w:tcW w:w="1276" w:type="dxa"/>
            <w:tcBorders>
              <w:top w:val="nil"/>
              <w:left w:val="nil"/>
              <w:bottom w:val="single" w:sz="8" w:space="0" w:color="auto"/>
              <w:right w:val="single" w:sz="8" w:space="0" w:color="auto"/>
            </w:tcBorders>
            <w:shd w:val="clear" w:color="000000" w:fill="FFFFFF"/>
            <w:vAlign w:val="center"/>
            <w:hideMark/>
          </w:tcPr>
          <w:p w14:paraId="560B62BA"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$1021,287.24 </w:t>
            </w:r>
          </w:p>
        </w:tc>
        <w:tc>
          <w:tcPr>
            <w:tcW w:w="1035" w:type="dxa"/>
            <w:tcBorders>
              <w:top w:val="nil"/>
              <w:left w:val="nil"/>
              <w:bottom w:val="single" w:sz="8" w:space="0" w:color="auto"/>
              <w:right w:val="single" w:sz="8" w:space="0" w:color="auto"/>
            </w:tcBorders>
            <w:shd w:val="clear" w:color="000000" w:fill="FFFFFF"/>
            <w:vAlign w:val="center"/>
            <w:hideMark/>
          </w:tcPr>
          <w:p w14:paraId="0DD75822" w14:textId="77777777" w:rsidR="00016854" w:rsidRPr="006679F9" w:rsidRDefault="00016854" w:rsidP="001918C8">
            <w:pPr>
              <w:jc w:val="right"/>
              <w:rPr>
                <w:rFonts w:cs="Calibri"/>
                <w:b/>
                <w:bCs/>
                <w:color w:val="000000"/>
                <w:sz w:val="16"/>
                <w:szCs w:val="16"/>
                <w:lang w:eastAsia="es-SV"/>
              </w:rPr>
            </w:pPr>
            <w:r w:rsidRPr="006679F9">
              <w:rPr>
                <w:rFonts w:cs="Calibri"/>
                <w:b/>
                <w:bCs/>
                <w:color w:val="000000"/>
                <w:sz w:val="16"/>
                <w:szCs w:val="16"/>
                <w:lang w:eastAsia="es-SV"/>
              </w:rPr>
              <w:t xml:space="preserve">$1287,356.81 </w:t>
            </w:r>
          </w:p>
        </w:tc>
        <w:tc>
          <w:tcPr>
            <w:tcW w:w="1374" w:type="dxa"/>
            <w:tcBorders>
              <w:top w:val="nil"/>
              <w:left w:val="nil"/>
              <w:bottom w:val="single" w:sz="8" w:space="0" w:color="auto"/>
              <w:right w:val="single" w:sz="8" w:space="0" w:color="auto"/>
            </w:tcBorders>
            <w:shd w:val="clear" w:color="000000" w:fill="FFFFFF"/>
            <w:vAlign w:val="center"/>
            <w:hideMark/>
          </w:tcPr>
          <w:p w14:paraId="195CCCAC"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xml:space="preserve"> $                     -   </w:t>
            </w:r>
          </w:p>
        </w:tc>
        <w:tc>
          <w:tcPr>
            <w:tcW w:w="1134" w:type="dxa"/>
            <w:tcBorders>
              <w:top w:val="nil"/>
              <w:left w:val="nil"/>
              <w:bottom w:val="single" w:sz="8" w:space="0" w:color="auto"/>
              <w:right w:val="single" w:sz="8" w:space="0" w:color="auto"/>
            </w:tcBorders>
            <w:shd w:val="clear" w:color="000000" w:fill="FFFFFF"/>
            <w:vAlign w:val="center"/>
            <w:hideMark/>
          </w:tcPr>
          <w:p w14:paraId="18249E6E"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xml:space="preserve"> $                -   </w:t>
            </w:r>
          </w:p>
        </w:tc>
        <w:tc>
          <w:tcPr>
            <w:tcW w:w="1200" w:type="dxa"/>
            <w:tcBorders>
              <w:top w:val="nil"/>
              <w:left w:val="nil"/>
              <w:bottom w:val="single" w:sz="8" w:space="0" w:color="auto"/>
              <w:right w:val="single" w:sz="8" w:space="0" w:color="auto"/>
            </w:tcBorders>
            <w:shd w:val="clear" w:color="000000" w:fill="FFFFFF"/>
            <w:vAlign w:val="center"/>
            <w:hideMark/>
          </w:tcPr>
          <w:p w14:paraId="4FDEA16D" w14:textId="77777777" w:rsidR="00016854" w:rsidRPr="006679F9" w:rsidRDefault="00016854" w:rsidP="001918C8">
            <w:pPr>
              <w:rPr>
                <w:rFonts w:cs="Calibri"/>
                <w:b/>
                <w:bCs/>
                <w:color w:val="000000"/>
                <w:sz w:val="16"/>
                <w:szCs w:val="16"/>
                <w:lang w:eastAsia="es-SV"/>
              </w:rPr>
            </w:pPr>
            <w:r w:rsidRPr="006679F9">
              <w:rPr>
                <w:rFonts w:cs="Calibri"/>
                <w:b/>
                <w:bCs/>
                <w:color w:val="000000"/>
                <w:sz w:val="16"/>
                <w:szCs w:val="16"/>
                <w:lang w:eastAsia="es-SV"/>
              </w:rPr>
              <w:t>$ 2,308,644.05</w:t>
            </w:r>
          </w:p>
        </w:tc>
      </w:tr>
    </w:tbl>
    <w:p w14:paraId="7A7DC050" w14:textId="77777777" w:rsidR="00016854" w:rsidRDefault="00016854" w:rsidP="00016854">
      <w:pPr>
        <w:spacing w:line="360" w:lineRule="auto"/>
        <w:jc w:val="both"/>
        <w:rPr>
          <w:rFonts w:ascii="Arial" w:hAnsi="Arial" w:cs="Arial"/>
          <w:b/>
          <w:sz w:val="20"/>
          <w:szCs w:val="20"/>
          <w:u w:val="single"/>
        </w:rPr>
      </w:pPr>
    </w:p>
    <w:p w14:paraId="4547C73B" w14:textId="77777777" w:rsidR="00016854" w:rsidRPr="00981804" w:rsidRDefault="00016854" w:rsidP="00016854">
      <w:pPr>
        <w:spacing w:line="360" w:lineRule="auto"/>
        <w:jc w:val="both"/>
        <w:rPr>
          <w:rFonts w:ascii="Arial" w:hAnsi="Arial" w:cs="Arial"/>
          <w:sz w:val="20"/>
          <w:szCs w:val="20"/>
        </w:rPr>
      </w:pP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Pr>
          <w:rFonts w:ascii="Arial" w:hAnsi="Arial" w:cs="Arial"/>
          <w:sz w:val="20"/>
          <w:szCs w:val="20"/>
        </w:rPr>
        <w:t xml:space="preserve">Solicitando se apruebe carpeta por carpeta cada uno de los proyectos presentados, </w:t>
      </w:r>
      <w:r w:rsidRPr="00981804">
        <w:rPr>
          <w:rFonts w:ascii="Arial" w:hAnsi="Arial" w:cs="Arial"/>
          <w:b/>
          <w:bCs/>
          <w:sz w:val="20"/>
          <w:szCs w:val="20"/>
          <w:shd w:val="clear" w:color="auto" w:fill="FFFFFF"/>
        </w:rPr>
        <w:t xml:space="preserve">ACUERDO NUMERO DOS-A: </w:t>
      </w:r>
      <w:r w:rsidRPr="00981804">
        <w:rPr>
          <w:rFonts w:ascii="Arial" w:hAnsi="Arial" w:cs="Arial"/>
          <w:sz w:val="20"/>
          <w:szCs w:val="20"/>
        </w:rPr>
        <w:t xml:space="preserve">Revisada y discutida la Carpeta Técnica del Proyecto Social denominado: “Becas a estudiantes de escasos recursos del Municipio de Nejapa, 2021” y de conformidad a lo que establecen los Articulo. 4 numeral 4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“BECAS A ESTUDIANTES DE ESCASOS RECURSOS DEL MUNICIPIO DE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CUARENTA MIL DOLARES DE LOS ESTADOS UNIDOS DE AMERICA ($40,000.00),</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 la señora Ana del Carmen Trujillo de Rivas,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 </w:t>
      </w:r>
      <w:r w:rsidRPr="00981804">
        <w:rPr>
          <w:rFonts w:ascii="Arial" w:hAnsi="Arial" w:cs="Arial"/>
          <w:b/>
          <w:bCs/>
          <w:sz w:val="20"/>
          <w:szCs w:val="20"/>
          <w:shd w:val="clear" w:color="auto" w:fill="FFFFFF"/>
        </w:rPr>
        <w:t xml:space="preserve">ACUERDO NUMERO DOS-B: </w:t>
      </w:r>
      <w:r w:rsidRPr="00981804">
        <w:rPr>
          <w:rFonts w:ascii="Arial" w:hAnsi="Arial" w:cs="Arial"/>
          <w:sz w:val="20"/>
          <w:szCs w:val="20"/>
        </w:rPr>
        <w:t xml:space="preserve">Revisada y discutida la Carpeta Técnica del Proyecto Social denominado: “Fortalecimiento de la Organización Social, la Participación Ciudadana y la transparencia en el Municipio de Nejapa, 2021” y de conformidad a lo que establecen los Articulo. 4 numeral 8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“FORTALECIMIENTO DE LA ORGANIZACIÓN SOCIAL, LA PARTICIPACIÓN CIUDADANA Y LA TRANSPARENCIA EN EL MUNICIPIO DE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CIENTO NOVENTA MIL QUINIENTOS VEINTISEIS DOLARES CON VEINTIUN CENTAVOS DE DÓLAR DE LOS ESTADOS UNIDOS DE AMERICA ($190,526.21),</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Jefe de Participación Ciudadana,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Pr>
          <w:rFonts w:ascii="Arial" w:hAnsi="Arial" w:cs="Arial"/>
          <w:sz w:val="20"/>
          <w:szCs w:val="20"/>
        </w:rPr>
        <w:t xml:space="preserve">, </w:t>
      </w:r>
      <w:r w:rsidRPr="00981804">
        <w:rPr>
          <w:rFonts w:ascii="Arial" w:hAnsi="Arial" w:cs="Arial"/>
          <w:b/>
          <w:bCs/>
          <w:sz w:val="20"/>
          <w:szCs w:val="20"/>
          <w:shd w:val="clear" w:color="auto" w:fill="FFFFFF"/>
        </w:rPr>
        <w:t xml:space="preserve">ACUERDO NUMERO DOS-C: </w:t>
      </w:r>
      <w:r w:rsidRPr="00981804">
        <w:rPr>
          <w:rFonts w:ascii="Arial" w:hAnsi="Arial" w:cs="Arial"/>
          <w:sz w:val="20"/>
          <w:szCs w:val="20"/>
        </w:rPr>
        <w:t xml:space="preserve">Revisada y discutida la Carpeta Técnica del Proyecto Social denominado: “Plan Municipal de Prevención y Atención de Violencia contra las mujeres del Municipio de Nejapa, 2021” y de conformidad a lo que establecen los Articulo. 4 numeral 4, 29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“PLAN MUNICIPAL DE PREVENCIÓN Y ATENCIÓN DE VIOLENCIA CONTRA LAS MUJERES DEL MUNICIPIO DE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OCHENTA Y SIETE MIL QUINIENTOS DIECINUEVE DOLARES CON DOCE CENTAVOS DE DÓLAR DE LOS ESTADOS UNIDOS DE AMERICA ($87,519.12),</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de la siguiente manera: La cantidad de $27,926.62 de Fondos Propios y la cantidad de $59,592.50 de Fondos FODES 75%, autorizando a la Tesorera Municipal aperture las dos cuentas bancarias del Fondos Propios y FODES 75%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Jefa de la Unidad de la Mujer,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bCs/>
          <w:sz w:val="20"/>
          <w:szCs w:val="20"/>
          <w:shd w:val="clear" w:color="auto" w:fill="FFFFFF"/>
        </w:rPr>
        <w:t xml:space="preserve">ACUERDO NUMERO DOS-D: </w:t>
      </w:r>
      <w:r w:rsidRPr="00981804">
        <w:rPr>
          <w:rFonts w:ascii="Arial" w:hAnsi="Arial" w:cs="Arial"/>
          <w:sz w:val="20"/>
          <w:szCs w:val="20"/>
        </w:rPr>
        <w:t xml:space="preserve">Revisada y discutida la Carpeta Técnica del Proyecto Social denominado: “Contribución del Programa Municipal de Prevención de la Violencia con énfasis en la niñez, adolescencia y juventudes con enfoque de género- Nejapa, 2021” y de conformidad a lo que establecen los Articulo. 4 numeral 4,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“CONTRIBUCIÓN DEL PROGRAMA MUNICIPAL DE PREVENCIÓN DE LA VIOLENCIA CON ÉNFASIS EN LA NIÑEZ, ADOLESCENCIA Y JUVENTUDES CON ENFOQUE DE GÉNERO-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SETENTA Y TRES MIL CIENTO TRES DOLARES CON SESENTA Y NUEVE CENTAVOS DE DÓLAR DE LOS ESTADOS UNIDOS DE AMERICA ($73,103.69),</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con Fondos FODES 75%, autorizando a la Tesorera Municipal aperture la cuenta bancaria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Jefa de la Unidad de la Niñez, Adolescencia y Juventud,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Pr>
          <w:rFonts w:ascii="Arial" w:hAnsi="Arial" w:cs="Arial"/>
          <w:sz w:val="20"/>
          <w:szCs w:val="20"/>
        </w:rPr>
        <w:t xml:space="preserve"> </w:t>
      </w:r>
      <w:r w:rsidRPr="00981804">
        <w:rPr>
          <w:rFonts w:ascii="Arial" w:hAnsi="Arial" w:cs="Arial"/>
          <w:b/>
          <w:bCs/>
          <w:sz w:val="20"/>
          <w:szCs w:val="20"/>
          <w:shd w:val="clear" w:color="auto" w:fill="FFFFFF"/>
        </w:rPr>
        <w:t xml:space="preserve">ACUERDO NUMERO DOS-E: </w:t>
      </w:r>
      <w:r w:rsidRPr="00981804">
        <w:rPr>
          <w:rFonts w:ascii="Arial" w:hAnsi="Arial" w:cs="Arial"/>
          <w:sz w:val="20"/>
          <w:szCs w:val="20"/>
        </w:rPr>
        <w:t xml:space="preserve">Revisada y discutida la Carpeta Técnica del Proyecto Social denominado: “Contribución a la Participación del Adulto Mayor en las Comunidades del Municipio de Nejapa 2021” y de conformidad a lo que establecen los Articulo. 4 numeral 4, 30,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“CONTRIBUCIÓN A LA PARTICIPACIÓN DEL ADULTO MAYOR EN LAS COMUNIDADES DEL MUNICIPIO DE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SESENTA Y OCHO MIL SEISCIENTOS TREINTA Y SIETE DOLARES CON SETENTA Y OCHO CENTAVOS DE DOLAR DE LOS ESTADOS UNIDOS DE AMERICA ($68,637.78),</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de la siguiente manera: La cantidad de $18,844.74 de Fondos Propios y la cantidad de $49,793.04 con Fondos FODES 75%, autorizando a la Tesorera Municipal aperture las dos cuentas bancarias del Fondos Propios y FODES 75%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Jefa de la Unidad del Adulto Mayor,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Pr>
          <w:rFonts w:ascii="Arial" w:hAnsi="Arial" w:cs="Arial"/>
          <w:sz w:val="20"/>
          <w:szCs w:val="20"/>
        </w:rPr>
        <w:t xml:space="preserve"> </w:t>
      </w:r>
      <w:r w:rsidRPr="00981804">
        <w:rPr>
          <w:rFonts w:ascii="Arial" w:hAnsi="Arial" w:cs="Arial"/>
          <w:b/>
          <w:bCs/>
          <w:sz w:val="20"/>
          <w:szCs w:val="20"/>
          <w:shd w:val="clear" w:color="auto" w:fill="FFFFFF"/>
        </w:rPr>
        <w:t xml:space="preserve">ACUERDO NUMERO DOS-F: </w:t>
      </w:r>
      <w:r w:rsidRPr="00981804">
        <w:rPr>
          <w:rFonts w:ascii="Arial" w:hAnsi="Arial" w:cs="Arial"/>
          <w:sz w:val="20"/>
          <w:szCs w:val="20"/>
        </w:rPr>
        <w:t xml:space="preserve">Revisada y discutida la Carpeta Técnica del Proyecto Social denominado: “Deportes, Arte y Cultura como instrumento de cambio  para el Municipio de Nejapa 2021” y de conformidad a lo que establecen los Articulo. 4 numeral 4, 30,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“DEPORTES, ARTE Y CULTURA COMO INSTRUMENTO DE CAMBIO  PARA EL MUNICIPIO DE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DOSCIENTOS VEINTISIETE MIL  NOVECIENTOS VEINTITRES  CON SETENTA Y TRES CENTAVOS DE DOLAR DE LOS ESTADOS UNIDOS DE AMERICA ($227,923.73),</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Fondos FODES 75%, autorizando a la Tesorera Municipal aperture la cuenta bancaria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Jefa de Deportes,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bCs/>
          <w:sz w:val="20"/>
          <w:szCs w:val="20"/>
          <w:shd w:val="clear" w:color="auto" w:fill="FFFFFF"/>
        </w:rPr>
        <w:t xml:space="preserve">ACUERDO NUMERO DOS-G: </w:t>
      </w:r>
      <w:r w:rsidRPr="00981804">
        <w:rPr>
          <w:rFonts w:ascii="Arial" w:hAnsi="Arial" w:cs="Arial"/>
          <w:sz w:val="20"/>
          <w:szCs w:val="20"/>
        </w:rPr>
        <w:t xml:space="preserve">Revisada y discutida la Carpeta Técnica del Proyecto Social denominado: “Gestión de Riesgos y Desastres del Municipio de Nejapa 2021” y de conformidad a lo que establecen los Articulo. 4 numeral 5, 30,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“GESTIÓN DE RIESGOS Y DESASTRES DEL MUNICIPIO DE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CIENTO SIETE MIL CIENTO DIECISEIS DOLARES CON TREINTA Y DOS CENTAVOS DE DOLAR DE LOS ESTADOS UNIDOS DE AMERICA ($107,116.32),</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de la siguiente manera: La cantidad de $47,956.33 de Fondos Propios y la cantidad de $59,159.99 con Fondos FODES 75%, autorizando a la Tesorera Municipal aperture las dos cuentas bancarias del Fondos Propios y FODES 75%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Jefa de la Unidad de Gestión y Riesgo,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bCs/>
          <w:sz w:val="20"/>
          <w:szCs w:val="20"/>
          <w:shd w:val="clear" w:color="auto" w:fill="FFFFFF"/>
        </w:rPr>
        <w:t xml:space="preserve"> ACUERDO NUMERO DOS-H: </w:t>
      </w:r>
      <w:r w:rsidRPr="00981804">
        <w:rPr>
          <w:rFonts w:ascii="Arial" w:hAnsi="Arial" w:cs="Arial"/>
          <w:sz w:val="20"/>
          <w:szCs w:val="20"/>
        </w:rPr>
        <w:t xml:space="preserve">Revisada y discutida la Carpeta Técnica del Proyecto Social denominado: “Contribución a la Salud preventiva en las Comunidades de Nejapa 2021” y de conformidad a lo que establecen los Articulo. 4 numeral 5, 30,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“CONTRIBUCIÓN A LA SALUD PREVENTIVA EN LAS COMUNIDADES DE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CIENTO CINCUENTA Y CINCO MIL CUATRO CON TREINTA Y SEIS CENTAVOS DE DOLAR DE LOS ESTADOS UNIDOS DE AMERICA ($155,004.36),</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de la siguiente manera: La cantidad de $80,884.10 de Fondos Propios y la cantidad de $74,120.26 con Fondos FODES 75%, autorizando a la Tesorera Municipal aperture las dos cuentas bancarias del Fondos Propios y FODES 75%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 la Coordinadora de la Clínica Municipal Tres Cantos,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bCs/>
          <w:sz w:val="20"/>
          <w:szCs w:val="20"/>
          <w:shd w:val="clear" w:color="auto" w:fill="FFFFFF"/>
        </w:rPr>
        <w:t xml:space="preserve">ACUERDO NUMERO DOS-I: </w:t>
      </w:r>
      <w:r w:rsidRPr="00981804">
        <w:rPr>
          <w:rFonts w:ascii="Arial" w:hAnsi="Arial" w:cs="Arial"/>
          <w:sz w:val="20"/>
          <w:szCs w:val="20"/>
        </w:rPr>
        <w:t xml:space="preserve">Revisada y discutida la Carpeta Técnica del Proyecto Social denominado: “Desarrollo económico local alternativo, en el Municipio de Nejapa 2021” y de conformidad a lo que establecen los Articulo. 4 numeral 5, 30,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“DESARROLLO ECONÓMICO LOCAL ALTERNATIVO, EN EL MUNICIPIO DE NEJAPA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CIENTO OCHENTA Y NUEVE MIL CIENTO DIECISEIS DOLARES CON CERO SIETE CENTAVOS DE DOLAR DE LOS ESTADOS UNIDOS DE AMERICA ($189,116.07),</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de la siguiente manera: La cantidad de $22,427.84 de Fondos Propios y la cantidad de $166,688.23 con Fondos FODES 75%, autorizando a la Tesorera Municipal aperture las dos cuentas bancarias del Fondos Propios y FODES 75%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Gerente de Desarrollo Social,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bCs/>
          <w:sz w:val="20"/>
          <w:szCs w:val="20"/>
          <w:shd w:val="clear" w:color="auto" w:fill="FFFFFF"/>
        </w:rPr>
        <w:t xml:space="preserve"> ACUERDO NUMERO DOS-J: </w:t>
      </w:r>
      <w:r w:rsidRPr="00981804">
        <w:rPr>
          <w:rFonts w:ascii="Arial" w:hAnsi="Arial" w:cs="Arial"/>
          <w:sz w:val="20"/>
          <w:szCs w:val="20"/>
        </w:rPr>
        <w:t xml:space="preserve">Revisada y discutida la Carpeta Técnica del Proyecto Social denominado: “Actividades de Recuperación, Protección y Reforestación de la cuenca del rio San Antonio 2021, Municipio de Nejapa, departamento de San Salvador” y de conformidad a lo que establecen los Articulo. 4 numeral 4, 5, 10, 19 y 30,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“ACTIVIDADES DE RECUPERACIÓN, PROTECCIÓN Y REFORESTACIÓN DE LA CUENCA DEL RIO SAN ANTONIO 2021, MUNICIPIO DE NEJAPA, DEPARTAMENTO DE SAN SALVADOR”</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CUATROCIENTOS VEINTIUN MIL SETECIENTOS CUARENTA Y NUEVE DOLARES CON NOVENTA Y CINCO CENTAVOS DE DOLAR DE LOS ESTADOS UNIDOS DE AMERICA ($421,749.95),</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con Fondos Propios, autorizando a la Tesorera Municipal aperture la cuenta bancaria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 la Gerente de Medio Ambiente,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bCs/>
          <w:sz w:val="20"/>
          <w:szCs w:val="20"/>
          <w:shd w:val="clear" w:color="auto" w:fill="FFFFFF"/>
        </w:rPr>
        <w:t xml:space="preserve">ACUERDO NUMERO DOS-K: </w:t>
      </w:r>
      <w:r w:rsidRPr="00981804">
        <w:rPr>
          <w:rFonts w:ascii="Arial" w:hAnsi="Arial" w:cs="Arial"/>
          <w:sz w:val="20"/>
          <w:szCs w:val="20"/>
        </w:rPr>
        <w:t xml:space="preserve">Revisada y discutida la Carpeta Técnica del Proyecto Social denominado: “Apoyo a los festejos patronales 2021 del Municipio de Nejapa, departamento de San Salvador” y de conformidad a lo que establecen los Articulo. 4 numeral 4, 18 y 30,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“APOYO A LOS FESTEJOS PATRONALES 2021 DEL MUNICIPIO DE NEJAPA, DEPARTAMENTO DE SAN SALVADOR”</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NOVENTA Y NUEVE MIL CINCUENTA Y NUEVE DOLARES CON SESENTA Y CUATRO CENTAVOS DE DOLAR DE LOS ESTADOS UNIDOS DE AMERICA ($99,059.64),</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con Fondos Propios, autorizando a la Tesorera Municipal aperture la cuenta bancaria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Jefe de Participación Ciudadana,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bCs/>
          <w:sz w:val="20"/>
          <w:szCs w:val="20"/>
          <w:shd w:val="clear" w:color="auto" w:fill="FFFFFF"/>
        </w:rPr>
        <w:t xml:space="preserve">ACUERDO NUMERO DOS-L: </w:t>
      </w:r>
      <w:r w:rsidRPr="00981804">
        <w:rPr>
          <w:rFonts w:ascii="Arial" w:hAnsi="Arial" w:cs="Arial"/>
          <w:sz w:val="20"/>
          <w:szCs w:val="20"/>
        </w:rPr>
        <w:t xml:space="preserve">Revisada y discutida la Carpeta Técnica del Proyecto Social denominado: “Acciones de la Gerente de Proyectos 2021” y de conformidad a lo que establecen los Articulo. 4 numeral 3, 23, 25, 30, y articulo 31 numeral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“ACCIONES DE LA GERENCIA DE PROYECTOS 2021”</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SEISCIENTOS CUARENTA Y OCHO MIL OCHOCIENTOS OCHENTA Y SIETE DOLARES CON DIECIOCHO CENTAVOS DE DOLAR DE LOS ESTADOS UNIDOS DE AMERICA ($648,887.18),</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de la siguiente manera: La cantidad de $302,438.02 de Fondos Propios y la cantidad de $346,449.16 con Fondos FODES 75%, autorizando a la Tesorera Municipal aperture las dos cuentas bancarias del Fondos Propios y FODES 75%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 la Gerente de Proyectos,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Pr>
          <w:rFonts w:ascii="Arial" w:hAnsi="Arial" w:cs="Arial"/>
          <w:sz w:val="20"/>
          <w:szCs w:val="20"/>
        </w:rPr>
        <w:t xml:space="preserve"> </w:t>
      </w:r>
      <w:r w:rsidRPr="00981804">
        <w:rPr>
          <w:rFonts w:ascii="Arial" w:hAnsi="Arial" w:cs="Arial"/>
          <w:b/>
          <w:bCs/>
          <w:sz w:val="20"/>
          <w:szCs w:val="20"/>
          <w:shd w:val="clear" w:color="auto" w:fill="FFFFFF"/>
        </w:rPr>
        <w:t xml:space="preserve">ACUERDO NUMERO TRES: </w:t>
      </w:r>
      <w:r w:rsidRPr="00981804">
        <w:rPr>
          <w:rFonts w:ascii="Arial" w:hAnsi="Arial" w:cs="Arial"/>
          <w:sz w:val="20"/>
          <w:szCs w:val="20"/>
        </w:rPr>
        <w:t xml:space="preserve">El Concejo Municipal, Considerando: </w:t>
      </w:r>
      <w:r w:rsidRPr="00981804">
        <w:rPr>
          <w:rFonts w:ascii="Arial" w:hAnsi="Arial" w:cs="Arial"/>
          <w:b/>
          <w:sz w:val="20"/>
          <w:szCs w:val="20"/>
        </w:rPr>
        <w:t>I.</w:t>
      </w:r>
      <w:r w:rsidRPr="00981804">
        <w:rPr>
          <w:rFonts w:ascii="Arial" w:hAnsi="Arial" w:cs="Arial"/>
          <w:sz w:val="20"/>
          <w:szCs w:val="20"/>
        </w:rPr>
        <w:t xml:space="preserve"> Que el señor Edwin Mauricio Rodas, Encargado de Presupuesto y el Licenciado Felix Alfredo Medina Cerna, Gerente General, miembros de la Comisión de Presupuesto, someten a aprobación el Plan Operativo Anual Institucional para el año 2021, y el Plan Anual de Compras 2021, siendo estos los procesos de planificación sistemática donde cada responsable de unidad organizativa ha priorizado y organizado su trabajo a ejecutar tomando de referencia el presupuesto asignado y los recursos humanos que disponen para su cumplimiento. </w:t>
      </w:r>
      <w:r w:rsidRPr="00981804">
        <w:rPr>
          <w:rFonts w:ascii="Arial" w:hAnsi="Arial" w:cs="Arial"/>
          <w:b/>
          <w:sz w:val="20"/>
          <w:szCs w:val="20"/>
        </w:rPr>
        <w:t xml:space="preserve">II. </w:t>
      </w:r>
      <w:r w:rsidRPr="00981804">
        <w:rPr>
          <w:rFonts w:ascii="Arial" w:hAnsi="Arial" w:cs="Arial"/>
          <w:sz w:val="20"/>
          <w:szCs w:val="20"/>
        </w:rPr>
        <w:t xml:space="preserve">Que el Plan Operativo Anual, y el Plan Anual de Compras se consideran instrumentos administrativos y legales relacionados con la eficiencia, eficacia, en los servicios de atención a los ciudadanos-contribuyentes, ejecución de proyectos de la infraestructura y social que favorecerán las condiciones de vida de la población nejapense, contribuir a mejorar los niveles de seguridad ciudadana, dar respuesta oportuna a las necesidades planteadas por las diferentes comunidades del municipio, disminuir los plazos de respuesta, mejorar los sistemas de control, modernización de la gestión institucional entre otros, los cuales incluyen indicadores que permitirán evaluar su progreso en el tiempo proyectado. </w:t>
      </w:r>
      <w:r w:rsidRPr="00981804">
        <w:rPr>
          <w:rFonts w:ascii="Arial" w:hAnsi="Arial" w:cs="Arial"/>
          <w:b/>
          <w:sz w:val="20"/>
          <w:szCs w:val="20"/>
        </w:rPr>
        <w:t>III.</w:t>
      </w:r>
      <w:r w:rsidRPr="00981804">
        <w:rPr>
          <w:rFonts w:ascii="Arial" w:hAnsi="Arial" w:cs="Arial"/>
          <w:sz w:val="20"/>
          <w:szCs w:val="20"/>
        </w:rPr>
        <w:t xml:space="preserve"> Que el artículo 30, numeral 6 del Código Municipal, expresa que es facultad del Concejo: “Aprobar el Plan y los Programas de Trabajo de la gestión Municipal” y el Articulo 16 de la Ley de Adquisiciones y Contrataciones de la Administración Pública. Por lo tanto, </w:t>
      </w:r>
      <w:r w:rsidRPr="00981804">
        <w:rPr>
          <w:rFonts w:ascii="Arial" w:hAnsi="Arial" w:cs="Arial"/>
          <w:b/>
          <w:sz w:val="20"/>
          <w:szCs w:val="20"/>
        </w:rPr>
        <w:t>ACUERDA: a)</w:t>
      </w:r>
      <w:r w:rsidRPr="00981804">
        <w:rPr>
          <w:rFonts w:ascii="Arial" w:hAnsi="Arial" w:cs="Arial"/>
          <w:sz w:val="20"/>
          <w:szCs w:val="20"/>
        </w:rPr>
        <w:t xml:space="preserve"> Aprobar el </w:t>
      </w:r>
      <w:r w:rsidRPr="00981804">
        <w:rPr>
          <w:rFonts w:ascii="Arial" w:hAnsi="Arial" w:cs="Arial"/>
          <w:b/>
          <w:sz w:val="20"/>
          <w:szCs w:val="20"/>
        </w:rPr>
        <w:t>PLAN OPERATIVO ANUAL DE LA ALCALDIA MUNICIPAL DE NEJAPA, PARA EL AÑO 2021</w:t>
      </w:r>
      <w:r w:rsidRPr="00981804">
        <w:rPr>
          <w:rFonts w:ascii="Arial" w:hAnsi="Arial" w:cs="Arial"/>
          <w:sz w:val="20"/>
          <w:szCs w:val="20"/>
        </w:rPr>
        <w:t>, y el</w:t>
      </w:r>
      <w:r w:rsidRPr="00981804">
        <w:rPr>
          <w:rFonts w:ascii="Arial" w:hAnsi="Arial" w:cs="Arial"/>
          <w:b/>
          <w:sz w:val="20"/>
          <w:szCs w:val="20"/>
        </w:rPr>
        <w:t xml:space="preserve"> PLAN ANUAL DE COMPRAS PARA EL AÑO 2021;</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Delegar al Gerente General, para que proporcione a cada unidad organizativa el Plan Operativo Anual y el  Plan Anual de compras, de seguimiento a cada una de las metas estratégicas y operativas programadas para el año 2021, </w:t>
      </w:r>
      <w:r w:rsidRPr="00981804">
        <w:rPr>
          <w:rFonts w:ascii="Arial" w:hAnsi="Arial" w:cs="Arial"/>
          <w:b/>
          <w:sz w:val="20"/>
          <w:szCs w:val="20"/>
        </w:rPr>
        <w:t>b)</w:t>
      </w:r>
      <w:r w:rsidRPr="00981804">
        <w:rPr>
          <w:rFonts w:ascii="Arial" w:hAnsi="Arial" w:cs="Arial"/>
          <w:sz w:val="20"/>
          <w:szCs w:val="20"/>
        </w:rPr>
        <w:t xml:space="preserve"> Instruir a la Unidad de Adquisiciones y Contrataciones  para que publique el Plan Anual de Compras en COMPRASAL, lo ejecute y presente los informes trimestrales de compras tal como lo establece la LACAP y su Reglamento. </w:t>
      </w:r>
      <w:r w:rsidRPr="00981804">
        <w:rPr>
          <w:rFonts w:ascii="Arial" w:hAnsi="Arial" w:cs="Arial"/>
          <w:b/>
          <w:sz w:val="20"/>
          <w:szCs w:val="20"/>
          <w:u w:val="single"/>
        </w:rPr>
        <w:t>Votación Unánime.</w:t>
      </w:r>
      <w:r w:rsidRPr="00981804">
        <w:rPr>
          <w:rFonts w:ascii="Arial" w:hAnsi="Arial" w:cs="Arial"/>
          <w:sz w:val="20"/>
          <w:szCs w:val="20"/>
        </w:rPr>
        <w:t xml:space="preserve"> Comuníquese. “”””””””” </w:t>
      </w:r>
      <w:r w:rsidRPr="00981804">
        <w:rPr>
          <w:rFonts w:ascii="Arial" w:hAnsi="Arial" w:cs="Arial"/>
          <w:b/>
          <w:sz w:val="20"/>
          <w:szCs w:val="20"/>
        </w:rPr>
        <w:t>b)</w:t>
      </w:r>
      <w:r w:rsidRPr="00981804">
        <w:rPr>
          <w:rFonts w:ascii="Arial" w:hAnsi="Arial" w:cs="Arial"/>
          <w:sz w:val="20"/>
          <w:szCs w:val="20"/>
        </w:rPr>
        <w:t xml:space="preserve"> </w:t>
      </w:r>
      <w:r w:rsidRPr="00981804">
        <w:rPr>
          <w:rFonts w:ascii="Arial" w:hAnsi="Arial" w:cs="Arial"/>
          <w:b/>
          <w:sz w:val="20"/>
          <w:szCs w:val="20"/>
          <w:u w:val="single"/>
        </w:rPr>
        <w:t>Aprobación de Presupuesto 2021 de SMARSA, y Plan Operativo Anual:</w:t>
      </w:r>
      <w:r w:rsidRPr="00981804">
        <w:rPr>
          <w:rFonts w:ascii="Arial" w:hAnsi="Arial" w:cs="Arial"/>
          <w:sz w:val="20"/>
          <w:szCs w:val="20"/>
        </w:rPr>
        <w:t xml:space="preserve"> En este momento la Licenciada Sara Cristina Canjura, expone al pleno: </w:t>
      </w:r>
      <w:r w:rsidRPr="00981804">
        <w:rPr>
          <w:rFonts w:ascii="Arial" w:hAnsi="Arial" w:cs="Arial"/>
          <w:sz w:val="20"/>
          <w:szCs w:val="20"/>
          <w:lang w:val="es-MX"/>
        </w:rPr>
        <w:t xml:space="preserve">El presente informe es con la finalidad de informar a la Comisión Especial Administrativa (CEA), y al Concejo Municipal de la Alcaldía Municipal de Nejapa la situación administrativa, operativa y financiera del Sistema Municipal de Aguas Río San Antonio (SMARSA), que se han efectuado durante el periodo de enero a noviembre del año dos mil veinte. Respecto a los ingresos mensuales percibidos se utilizan en gastos administrativos y operativos; referente al funcionamiento del sistema solamente se realizan reparaciones de fugas las cuales son frecuentes en la zona de Los Naranjos, Las Vegas y cerca de la Estación de Bombeo El Coyolito. Así mismo, los análisis bacteriológicos confirman que suministramos agua apta para el consumo humano. De acuerdo a los parámetros realizados a las muestras que se toman mensual cumpliendo con los parámetros del Reglamento Técnico Salvadoreño. </w:t>
      </w:r>
      <w:r w:rsidRPr="00981804">
        <w:rPr>
          <w:rFonts w:ascii="Arial" w:hAnsi="Arial" w:cs="Arial"/>
          <w:b/>
          <w:bCs/>
          <w:sz w:val="20"/>
          <w:szCs w:val="20"/>
          <w:lang w:val="es-MX"/>
        </w:rPr>
        <w:t xml:space="preserve">Antecedentes del Sistema. </w:t>
      </w:r>
      <w:r w:rsidRPr="00981804">
        <w:rPr>
          <w:rFonts w:ascii="Arial" w:hAnsi="Arial" w:cs="Arial"/>
          <w:sz w:val="20"/>
          <w:szCs w:val="20"/>
          <w:lang w:val="es-MX"/>
        </w:rPr>
        <w:t xml:space="preserve">El sistema Municipal de Aguas Río San Antonio(SMARSA) suministra agua potable a nueve comunidades rurales de la zona norte del Municipio de Nejapa, se tiene dificultades para abastecer diariamente a los usuarios de la comunidad de El Bonete debido que dicha comunidad se encuentra en una zona alta, y en época de verano el problema se agudiza aún más debido que el consumo de agua potable es mayor en época seca, se requiere que se realicen trabajos en la red de distribución para mejorar el servicio de agua potable además es importante disponer de un macromedidor que es una herramienta importante en la gestión del agua para evaluar y elaborar estrategias de distribución; también instalar válvulas de control en todas las comunidades para sectorizar el servicio de agua potable a excepto de la comunidad de Los Naranjos ya que es le paso hacia El Bonete y Las Vegas. Existe una cantidad alta de fugas que se producen en la Comunidad Los Naranjos, Las Vegas y en la zona de los pitos esto es a unos cien metros de distancia de la Estación de Bombeo, lo que afecta aún más proporcionar un servicio de agua potable continuo, ya que para realizar las reparaciones causadas por las fugas se debe de cancelar la distribución del servicio. Además, se requiere de un fontanero asignado a tiempo completo, ya que es un elemento fundamental para el funcionamiento operativo del sistema. No disponer de un fontanero a tiempo completo dificulta los trabajos de reparación de las fugas que ocurren constantemente y esto afecta el servicio de agua potable a los usuarios. Los ingresos obtenidos por los servicios de agua potable no son los suficientes para cubrir todos los gastos que requiere el sistema, solo se logra cubrir planillas de salarios, trabajos de reparación de tuberías. Actualmente se les brinda servicio de agua potable a nueve comunidades, 755 familias, garantizando a los usuarios la calidad y pureza de la misma, lo confirman los resultados de los análisis bacteriológicos para verificar que el sistema no sea fuente de proliferación de enfermedades este análisis se realiza de forma mensual y un análisis físico químico, el físico sirve para determinar las características del agua, el sabor, color, temperatura, turbidez, sólidos y olor y el químico sirve para medir el nivel de alcalinidad, la dureza, la presencia de cloruros, nitritos, oxígeno disuelto, amoniaco albuminoideo, el contenido de hierro y magnesio dicho análisis se realiza una vez al año Comunidades con la respectiva cantidad de usuarios. Comunidad: </w:t>
      </w:r>
      <w:r>
        <w:rPr>
          <w:rFonts w:ascii="Arial" w:hAnsi="Arial" w:cs="Arial"/>
          <w:sz w:val="20"/>
          <w:szCs w:val="20"/>
          <w:lang w:val="es-MX"/>
        </w:rPr>
        <w:t xml:space="preserve">Nueva Esperanza </w:t>
      </w:r>
      <w:r w:rsidRPr="00981804">
        <w:rPr>
          <w:rFonts w:ascii="Arial" w:hAnsi="Arial" w:cs="Arial"/>
          <w:sz w:val="20"/>
          <w:szCs w:val="20"/>
          <w:lang w:val="es-MX"/>
        </w:rPr>
        <w:t>197</w:t>
      </w:r>
      <w:r>
        <w:rPr>
          <w:rFonts w:ascii="Arial" w:hAnsi="Arial" w:cs="Arial"/>
          <w:sz w:val="20"/>
          <w:szCs w:val="20"/>
          <w:lang w:val="es-MX"/>
        </w:rPr>
        <w:t xml:space="preserve"> familias</w:t>
      </w:r>
      <w:r w:rsidRPr="00981804">
        <w:rPr>
          <w:rFonts w:ascii="Arial" w:hAnsi="Arial" w:cs="Arial"/>
          <w:sz w:val="20"/>
          <w:szCs w:val="20"/>
          <w:lang w:val="es-MX"/>
        </w:rPr>
        <w:t>,  Calle Vieja</w:t>
      </w:r>
      <w:r>
        <w:rPr>
          <w:rFonts w:ascii="Arial" w:hAnsi="Arial" w:cs="Arial"/>
          <w:sz w:val="20"/>
          <w:szCs w:val="20"/>
          <w:lang w:val="es-MX"/>
        </w:rPr>
        <w:t xml:space="preserve"> </w:t>
      </w:r>
      <w:r w:rsidRPr="00981804">
        <w:rPr>
          <w:rFonts w:ascii="Arial" w:hAnsi="Arial" w:cs="Arial"/>
          <w:sz w:val="20"/>
          <w:szCs w:val="20"/>
          <w:lang w:val="es-MX"/>
        </w:rPr>
        <w:t>33</w:t>
      </w:r>
      <w:r>
        <w:rPr>
          <w:rFonts w:ascii="Arial" w:hAnsi="Arial" w:cs="Arial"/>
          <w:sz w:val="20"/>
          <w:szCs w:val="20"/>
          <w:lang w:val="es-MX"/>
        </w:rPr>
        <w:t xml:space="preserve"> familias</w:t>
      </w:r>
      <w:r w:rsidRPr="00981804">
        <w:rPr>
          <w:rFonts w:ascii="Arial" w:hAnsi="Arial" w:cs="Arial"/>
          <w:sz w:val="20"/>
          <w:szCs w:val="20"/>
          <w:lang w:val="es-MX"/>
        </w:rPr>
        <w:t>,  Anonal</w:t>
      </w:r>
      <w:r>
        <w:rPr>
          <w:rFonts w:ascii="Arial" w:hAnsi="Arial" w:cs="Arial"/>
          <w:sz w:val="20"/>
          <w:szCs w:val="20"/>
          <w:lang w:val="es-MX"/>
        </w:rPr>
        <w:t xml:space="preserve"> 1</w:t>
      </w:r>
      <w:r w:rsidRPr="00981804">
        <w:rPr>
          <w:rFonts w:ascii="Arial" w:hAnsi="Arial" w:cs="Arial"/>
          <w:sz w:val="20"/>
          <w:szCs w:val="20"/>
          <w:lang w:val="es-MX"/>
        </w:rPr>
        <w:t>34</w:t>
      </w:r>
      <w:r>
        <w:rPr>
          <w:rFonts w:ascii="Arial" w:hAnsi="Arial" w:cs="Arial"/>
          <w:sz w:val="20"/>
          <w:szCs w:val="20"/>
          <w:lang w:val="es-MX"/>
        </w:rPr>
        <w:t xml:space="preserve"> familias</w:t>
      </w:r>
      <w:r w:rsidRPr="00981804">
        <w:rPr>
          <w:rFonts w:ascii="Arial" w:hAnsi="Arial" w:cs="Arial"/>
          <w:sz w:val="20"/>
          <w:szCs w:val="20"/>
          <w:lang w:val="es-MX"/>
        </w:rPr>
        <w:t>, El Llano 75</w:t>
      </w:r>
      <w:r>
        <w:rPr>
          <w:rFonts w:ascii="Arial" w:hAnsi="Arial" w:cs="Arial"/>
          <w:sz w:val="20"/>
          <w:szCs w:val="20"/>
          <w:lang w:val="es-MX"/>
        </w:rPr>
        <w:t xml:space="preserve"> familias</w:t>
      </w:r>
      <w:r w:rsidRPr="00981804">
        <w:rPr>
          <w:rFonts w:ascii="Arial" w:hAnsi="Arial" w:cs="Arial"/>
          <w:sz w:val="20"/>
          <w:szCs w:val="20"/>
          <w:lang w:val="es-MX"/>
        </w:rPr>
        <w:t xml:space="preserve">, </w:t>
      </w:r>
      <w:r>
        <w:rPr>
          <w:rFonts w:ascii="Arial" w:hAnsi="Arial" w:cs="Arial"/>
          <w:sz w:val="20"/>
          <w:szCs w:val="20"/>
          <w:lang w:val="es-MX"/>
        </w:rPr>
        <w:t xml:space="preserve">La Tabla </w:t>
      </w:r>
      <w:r w:rsidRPr="00981804">
        <w:rPr>
          <w:rFonts w:ascii="Arial" w:hAnsi="Arial" w:cs="Arial"/>
          <w:sz w:val="20"/>
          <w:szCs w:val="20"/>
          <w:lang w:val="es-MX"/>
        </w:rPr>
        <w:t>52</w:t>
      </w:r>
      <w:r>
        <w:rPr>
          <w:rFonts w:ascii="Arial" w:hAnsi="Arial" w:cs="Arial"/>
          <w:sz w:val="20"/>
          <w:szCs w:val="20"/>
          <w:lang w:val="es-MX"/>
        </w:rPr>
        <w:t xml:space="preserve"> familias</w:t>
      </w:r>
      <w:r w:rsidRPr="00981804">
        <w:rPr>
          <w:rFonts w:ascii="Arial" w:hAnsi="Arial" w:cs="Arial"/>
          <w:sz w:val="20"/>
          <w:szCs w:val="20"/>
          <w:lang w:val="es-MX"/>
        </w:rPr>
        <w:t>, Las Veguitas</w:t>
      </w:r>
      <w:r w:rsidRPr="00981804">
        <w:rPr>
          <w:rFonts w:ascii="Arial" w:hAnsi="Arial" w:cs="Arial"/>
          <w:sz w:val="20"/>
          <w:szCs w:val="20"/>
          <w:lang w:val="es-MX"/>
        </w:rPr>
        <w:tab/>
        <w:t>16</w:t>
      </w:r>
      <w:r>
        <w:rPr>
          <w:rFonts w:ascii="Arial" w:hAnsi="Arial" w:cs="Arial"/>
          <w:sz w:val="20"/>
          <w:szCs w:val="20"/>
          <w:lang w:val="es-MX"/>
        </w:rPr>
        <w:t xml:space="preserve"> familias</w:t>
      </w:r>
      <w:r w:rsidRPr="00981804">
        <w:rPr>
          <w:rFonts w:ascii="Arial" w:hAnsi="Arial" w:cs="Arial"/>
          <w:sz w:val="20"/>
          <w:szCs w:val="20"/>
          <w:lang w:val="es-MX"/>
        </w:rPr>
        <w:t>, Los Naranjos</w:t>
      </w:r>
      <w:r>
        <w:rPr>
          <w:rFonts w:ascii="Arial" w:hAnsi="Arial" w:cs="Arial"/>
          <w:sz w:val="20"/>
          <w:szCs w:val="20"/>
          <w:lang w:val="es-MX"/>
        </w:rPr>
        <w:t xml:space="preserve"> </w:t>
      </w:r>
      <w:r w:rsidRPr="00981804">
        <w:rPr>
          <w:rFonts w:ascii="Arial" w:hAnsi="Arial" w:cs="Arial"/>
          <w:sz w:val="20"/>
          <w:szCs w:val="20"/>
          <w:lang w:val="es-MX"/>
        </w:rPr>
        <w:t>68</w:t>
      </w:r>
      <w:r>
        <w:rPr>
          <w:rFonts w:ascii="Arial" w:hAnsi="Arial" w:cs="Arial"/>
          <w:sz w:val="20"/>
          <w:szCs w:val="20"/>
          <w:lang w:val="es-MX"/>
        </w:rPr>
        <w:t xml:space="preserve"> familias</w:t>
      </w:r>
      <w:r w:rsidRPr="00981804">
        <w:rPr>
          <w:rFonts w:ascii="Arial" w:hAnsi="Arial" w:cs="Arial"/>
          <w:sz w:val="20"/>
          <w:szCs w:val="20"/>
          <w:lang w:val="es-MX"/>
        </w:rPr>
        <w:t>, Las Vegas</w:t>
      </w:r>
      <w:r>
        <w:rPr>
          <w:rFonts w:ascii="Arial" w:hAnsi="Arial" w:cs="Arial"/>
          <w:sz w:val="20"/>
          <w:szCs w:val="20"/>
          <w:lang w:val="es-MX"/>
        </w:rPr>
        <w:t xml:space="preserve"> </w:t>
      </w:r>
      <w:r w:rsidRPr="00981804">
        <w:rPr>
          <w:rFonts w:ascii="Arial" w:hAnsi="Arial" w:cs="Arial"/>
          <w:sz w:val="20"/>
          <w:szCs w:val="20"/>
          <w:lang w:val="es-MX"/>
        </w:rPr>
        <w:t>65</w:t>
      </w:r>
      <w:r>
        <w:rPr>
          <w:rFonts w:ascii="Arial" w:hAnsi="Arial" w:cs="Arial"/>
          <w:sz w:val="20"/>
          <w:szCs w:val="20"/>
          <w:lang w:val="es-MX"/>
        </w:rPr>
        <w:t xml:space="preserve"> familias</w:t>
      </w:r>
      <w:r w:rsidRPr="00981804">
        <w:rPr>
          <w:rFonts w:ascii="Arial" w:hAnsi="Arial" w:cs="Arial"/>
          <w:sz w:val="20"/>
          <w:szCs w:val="20"/>
          <w:lang w:val="es-MX"/>
        </w:rPr>
        <w:t>, El Bonete</w:t>
      </w:r>
      <w:r w:rsidRPr="00981804">
        <w:rPr>
          <w:rFonts w:ascii="Arial" w:hAnsi="Arial" w:cs="Arial"/>
          <w:sz w:val="20"/>
          <w:szCs w:val="20"/>
          <w:lang w:val="es-MX"/>
        </w:rPr>
        <w:tab/>
        <w:t>115</w:t>
      </w:r>
      <w:r>
        <w:rPr>
          <w:rFonts w:ascii="Arial" w:hAnsi="Arial" w:cs="Arial"/>
          <w:sz w:val="20"/>
          <w:szCs w:val="20"/>
          <w:lang w:val="es-MX"/>
        </w:rPr>
        <w:t xml:space="preserve"> familias</w:t>
      </w:r>
      <w:r w:rsidRPr="00981804">
        <w:rPr>
          <w:rFonts w:ascii="Arial" w:hAnsi="Arial" w:cs="Arial"/>
          <w:sz w:val="20"/>
          <w:szCs w:val="20"/>
          <w:lang w:val="es-MX"/>
        </w:rPr>
        <w:t xml:space="preserve">, </w:t>
      </w:r>
      <w:r>
        <w:rPr>
          <w:rFonts w:ascii="Arial" w:hAnsi="Arial" w:cs="Arial"/>
          <w:sz w:val="20"/>
          <w:szCs w:val="20"/>
          <w:lang w:val="es-MX"/>
        </w:rPr>
        <w:t>siendo en t</w:t>
      </w:r>
      <w:r w:rsidRPr="00981804">
        <w:rPr>
          <w:rFonts w:ascii="Arial" w:hAnsi="Arial" w:cs="Arial"/>
          <w:sz w:val="20"/>
          <w:szCs w:val="20"/>
          <w:lang w:val="es-MX"/>
        </w:rPr>
        <w:t xml:space="preserve">otal </w:t>
      </w:r>
      <w:r>
        <w:rPr>
          <w:rFonts w:ascii="Arial" w:hAnsi="Arial" w:cs="Arial"/>
          <w:sz w:val="20"/>
          <w:szCs w:val="20"/>
          <w:lang w:val="es-MX"/>
        </w:rPr>
        <w:t>755 familias.</w:t>
      </w:r>
      <w:r w:rsidRPr="00981804">
        <w:rPr>
          <w:rFonts w:ascii="Arial" w:hAnsi="Arial" w:cs="Arial"/>
          <w:sz w:val="20"/>
          <w:szCs w:val="20"/>
          <w:lang w:val="es-MX"/>
        </w:rPr>
        <w:t xml:space="preserve"> SMARSA no es autosostenible, depende de la Municipalidad de Nejapa referente a pago de servicio de energía eléctrica de la Estación de Bombeo El Coyolito, mantenimiento preventivo del equipo de bombeo; además de apoyo con un valvulero a tiempo completo y fontanero asignado dos días a la semana </w:t>
      </w:r>
      <w:r w:rsidRPr="00981804">
        <w:rPr>
          <w:rFonts w:ascii="Arial" w:hAnsi="Arial" w:cs="Arial"/>
          <w:b/>
          <w:bCs/>
          <w:sz w:val="20"/>
          <w:szCs w:val="20"/>
          <w:lang w:val="es-MX"/>
        </w:rPr>
        <w:t xml:space="preserve">Acciones realizadas para el funcionamiento y mejoramiento del sistema. 1. </w:t>
      </w:r>
      <w:r w:rsidRPr="00981804">
        <w:rPr>
          <w:rFonts w:ascii="Arial" w:hAnsi="Arial" w:cs="Arial"/>
          <w:sz w:val="20"/>
          <w:szCs w:val="20"/>
          <w:lang w:val="es-MX"/>
        </w:rPr>
        <w:t xml:space="preserve">Desde el mes de enero del año dos mil veinte la contabilidad la asumió el departamento de contabilidad de la Alcaldía Municipal de Nejapa. 2. En el mes de enero se realizó el mantenimiento preventivo al equipo de bombeo, por un monto de $ 4,635.07 realizado por transferencia de la municipalidad. 3. En el mes de febrero se canceló el préstamo bancario a la municipalidad, actualmente no se tiene préstamo vigente. 4. En el mes de febrero se compró una válvula desairadora por un monto $ 666.60, ya que el sistema no contaba con válvulas funcionando. 5. En el mes de agosto se inició a comprar los materiales para remodelar las instalaciones ubicadas en el polígono para trasladar la oficina administrativa de SMARSA. 6. En el mes de septiembre se compró material galvanizado y acero al carbón, para instalar este tipo de material por un monto de $ 1,404.66; debido a las constantes fugas ya que el material de PVC se rompe constantemente debido a la presión del agua. 7. Siempre en el mes de noviembre se compró mobiliario para ser utilizado en la nueva oficina $ 1,106.05. 8. En el mes de noviembre se compraron tres válvulas desairadora por un monto de $ 1,431.94. </w:t>
      </w:r>
      <w:r w:rsidRPr="00981804">
        <w:rPr>
          <w:rFonts w:ascii="Arial" w:hAnsi="Arial" w:cs="Arial"/>
          <w:b/>
          <w:bCs/>
          <w:sz w:val="20"/>
          <w:szCs w:val="20"/>
          <w:lang w:val="es-MX"/>
        </w:rPr>
        <w:t xml:space="preserve">Conclusiones: </w:t>
      </w:r>
      <w:r w:rsidRPr="00981804">
        <w:rPr>
          <w:rFonts w:ascii="Arial" w:hAnsi="Arial" w:cs="Arial"/>
          <w:sz w:val="20"/>
          <w:szCs w:val="20"/>
          <w:lang w:val="es-MX"/>
        </w:rPr>
        <w:t xml:space="preserve">En términos generales SMARSA, no es autosostenible debido que los ingresos que se obtienen por prestación de servicios no son suficientes para el funcionamiento. Se reconoce el apoyo que la municipalidad le proporciona a SMARSA, pero para la sostenibilidad del sistema se necesita más recursos financieros para trabajar en las mejoras que necesitan y lograr prestar un servicio eficiente a las nueve comunidades que se les suministra agua potable. Un problema que se tiene es el alto grado de morosidad de los usuarios este es un problema desde la creación del Sistema, se ha trabajado de concientizar a los usuarios mediante notas que deben de ser responsables de pagar el servicio de agua potable, pero con la pandemia por el COVID-19 incremento aún más las cuentas por cobrar. Se requiere la asignación de un fontanero de parte de la Municipalidad a tiempo completo, debido que la reparación de una fuga debe de realizar de forma inmediata para operativizar el sistema. Dándose por enterados del informe presentado. Seguidamente presenta el presupuesto de ingresos y egresos del año 2021, juntamente con el POA 2021, por lo que se toman los acuerdos siguientes: </w:t>
      </w:r>
      <w:r w:rsidRPr="00981804">
        <w:rPr>
          <w:rFonts w:ascii="Arial" w:hAnsi="Arial" w:cs="Arial"/>
          <w:b/>
          <w:bCs/>
          <w:sz w:val="20"/>
          <w:szCs w:val="20"/>
          <w:shd w:val="clear" w:color="auto" w:fill="FFFFFF"/>
        </w:rPr>
        <w:t xml:space="preserve">ACUERDO NUMERO CUATRO: </w:t>
      </w:r>
      <w:r w:rsidRPr="00981804">
        <w:rPr>
          <w:rFonts w:ascii="Arial" w:hAnsi="Arial" w:cs="Arial"/>
          <w:sz w:val="20"/>
          <w:szCs w:val="20"/>
        </w:rPr>
        <w:t xml:space="preserve">El Concejo Municipal después de haber revisado el proyecto del presupuesto de ingresos y egresos del año dos mil veintiuno, del Sistema Municipal de Aguas Rio San Antonio, presentado por la Licenciada Sara Cristina Canjura Cea, Gerente General, para tal efecto, el cual se considera que está ajustado a la realidad económica que vive el País, así como del Municipio de Nejapa específicamente en la Descentralizada SMARSA, por lo que de conformidad a lo establecido en el Articulo 7 literal g de la Reforma a la Ordenanza de Creación del Sistema Municipal Descentralizada para el Manejo y el uso del Agua Potable en el Municipio de Nejapa Denominada Sistema Municipal de Aguas Rio San Antonio,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el Presupuesto de Ingresos y Egresos del Municipio del Sistema Municipal de Aguas Rio San Antonio Nejapa del año 2021 y sus anexos, por un monto de </w:t>
      </w:r>
      <w:r w:rsidRPr="00981804">
        <w:rPr>
          <w:rFonts w:ascii="Arial" w:hAnsi="Arial" w:cs="Arial"/>
          <w:b/>
          <w:sz w:val="20"/>
          <w:szCs w:val="20"/>
        </w:rPr>
        <w:t>SETENTA Y SEIS MIL TREINTA Y TRES DOLARES CON SESENTA Y OCHO CENTAVOS DE DÓLAR DE LOS ESTADOS UNIDOS DE AMERICA,</w:t>
      </w:r>
      <w:r w:rsidRPr="00981804">
        <w:rPr>
          <w:rFonts w:ascii="Arial" w:hAnsi="Arial" w:cs="Arial"/>
          <w:sz w:val="20"/>
          <w:szCs w:val="20"/>
        </w:rPr>
        <w:t xml:space="preserve">  debiéndose revisar este instrumento financiero dentro de tres meses tomando en cuenta su ejecución y otras circunstancias especiales que se presenten, y que hagan imprescindible su actualización. </w:t>
      </w:r>
      <w:r w:rsidRPr="00981804">
        <w:rPr>
          <w:rFonts w:ascii="Arial" w:hAnsi="Arial" w:cs="Arial"/>
          <w:color w:val="000000"/>
          <w:sz w:val="20"/>
          <w:szCs w:val="20"/>
        </w:rPr>
        <w:t xml:space="preserve">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Pr>
          <w:rFonts w:ascii="Arial" w:hAnsi="Arial" w:cs="Arial"/>
          <w:sz w:val="20"/>
          <w:szCs w:val="20"/>
        </w:rPr>
        <w:t xml:space="preserve"> </w:t>
      </w:r>
      <w:r w:rsidRPr="00981804">
        <w:rPr>
          <w:rFonts w:ascii="Arial" w:hAnsi="Arial" w:cs="Arial"/>
          <w:b/>
          <w:bCs/>
          <w:sz w:val="20"/>
          <w:szCs w:val="20"/>
          <w:shd w:val="clear" w:color="auto" w:fill="FFFFFF"/>
        </w:rPr>
        <w:t xml:space="preserve">ACUERDO NUMERO CINCO: </w:t>
      </w:r>
      <w:r w:rsidRPr="00981804">
        <w:rPr>
          <w:rFonts w:ascii="Arial" w:hAnsi="Arial" w:cs="Arial"/>
          <w:sz w:val="20"/>
          <w:szCs w:val="20"/>
        </w:rPr>
        <w:t xml:space="preserve">El Concejo Municipal, después de haber revisado el  Plan Operativo Anual Institucional para el año dos mil veintiuno, del Sistema Municipal de Aguas Rio San Antonio, presentado por la Licenciada Sara Cristina Canjura Cea, Gerente General, para tal efecto, el cual se considera que es la herramienta de planificación sistemática donde cada responsable de unidad organizativa ha priorizado y organizado su trabajo a ejecutar tomando de referencia el presupuesto asignado y los recursos humanos que disponen para su cumplimiento, por lo que de conformidad a lo establecido en la Reforma a la Ordenanza de Creación del Sistema Municipal Descentralizada para el Manejo y el uso del Agua Potable en el Municipio de Nejapa Denominada Sistema Municipal de Aguas Rio San Antonio, </w:t>
      </w:r>
      <w:r w:rsidRPr="00981804">
        <w:rPr>
          <w:rFonts w:ascii="Arial" w:hAnsi="Arial" w:cs="Arial"/>
          <w:b/>
          <w:sz w:val="20"/>
          <w:szCs w:val="20"/>
        </w:rPr>
        <w:t>ACUERDA: a)</w:t>
      </w:r>
      <w:r w:rsidRPr="00981804">
        <w:rPr>
          <w:rFonts w:ascii="Arial" w:hAnsi="Arial" w:cs="Arial"/>
          <w:sz w:val="20"/>
          <w:szCs w:val="20"/>
        </w:rPr>
        <w:t xml:space="preserve"> Aprobar el </w:t>
      </w:r>
      <w:r w:rsidRPr="00981804">
        <w:rPr>
          <w:rFonts w:ascii="Arial" w:hAnsi="Arial" w:cs="Arial"/>
          <w:b/>
          <w:sz w:val="20"/>
          <w:szCs w:val="20"/>
        </w:rPr>
        <w:t>PLAN OPERATIVO ANUAL DEL SISTEMA MUNICIPAL DE AGUAS RIO SAN ANTONIO SMARSA</w:t>
      </w:r>
      <w:r w:rsidRPr="00981804">
        <w:rPr>
          <w:rFonts w:ascii="Arial" w:hAnsi="Arial" w:cs="Arial"/>
          <w:sz w:val="20"/>
          <w:szCs w:val="20"/>
        </w:rPr>
        <w:t>,</w:t>
      </w:r>
      <w:r w:rsidRPr="00981804">
        <w:rPr>
          <w:rFonts w:ascii="Arial" w:hAnsi="Arial" w:cs="Arial"/>
          <w:b/>
          <w:sz w:val="20"/>
          <w:szCs w:val="20"/>
        </w:rPr>
        <w:t xml:space="preserve"> PARA EL AÑO 2021;</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Delegar a la Gerente General, para, de seguimiento a cada una de las metas estratégicas y operativas programadas. </w:t>
      </w:r>
      <w:r w:rsidRPr="00981804">
        <w:rPr>
          <w:rFonts w:ascii="Arial" w:hAnsi="Arial" w:cs="Arial"/>
          <w:color w:val="000000"/>
          <w:sz w:val="20"/>
          <w:szCs w:val="20"/>
        </w:rPr>
        <w:t xml:space="preserve">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 En este momento pide la palabra la señora Carmen Elena Peñate Salazar, en su calidad de Administradora de Contrato del Proyecto: “Recarpeteo con pavimento asfaltico en caliente en tramo de Avenida Emilio Avelar, Municipio de Nejapa”. Quien manifiesta que la carpeta de dicho proyecto fue aprobada en Acta número 29, Acuerdo 23, de la Sesión del 17 de diciembre del 2019, e iniciado el proceso de visita de campo el día 24 de marzo del 2020, se suspendió la recomendación de adjudicación por el cierre de todas las actividades por la pandemia COVID19, retomando nuevamente este proyecto cuando se dio la apertura el mes de junio 2020, adjudicando a la Empresa Diseño, Alquiler y Construcción S.A. de C.V., de fecha 07 de julio de 2020, del Acta 13 Acuerdo 05. Por tanto, informa que hasta la fecha no se ha entregado ORDEN DE INICIO, como es de conocimiento de todos, el tramo de calle a intervenir está siendo trabajado por la Empresa INYPSA, ejecutando el proyecto “Diseño y construcción del sistema de tratamiento de aguas residuales del Área urbana e industrial del Municipio de Nejapa”, como parte de FOMILENIO II; que por misma situación de pandemia COVID19, Alerta por tormenta Amanda y Cristóbal han ido alargando la entrega de dicha obra. No obstante, que se le ha dado seguimiento desde la municipalidad a la empresa INYPSA apresuren dicha entrega, empresa que ha cambiado fechas en varias ocasiones la culminación de esa parte, se aclara también que este mismo tramo se ha solicitado a ANDA repare tres fugas permanentes del lugar, estos nos han confirmado que lo mejor es el cambio de tubería (gestión que se da seguimiento desde la unidad de proyectos). El representante legal de la empresa ha firmado contrato con fecha 20 de agosto 2020, se contaba con la promesa que INYPSA entregará la obra el 16 de septiembre 2020 hemos llegado a fin de año se tiene una última que sería el 23 de diciembre 2020, es importante manifestar que se ha estado en constante comunicación con el Gerente General de DALCON S.A. DE .V. en última reunión de fecha 17 diciembre 2020 se acordó que mantendrá su oferta económica presentada es de febrero 2020 por cuarenta y cinco días más a partir de la última reunión, por lo que informo ya que seguirá pendiente de entregar la Orden de Inicio hasta el próximo año 2021 y la empresa contratada mantiene su oferta económica de $44,701.62 por 45 días calendario a partir del 17 del presente mes y año. Habiendo escuchado el informe presentado se dan por enterados del mismo. “”””””””, </w:t>
      </w:r>
      <w:r w:rsidRPr="00981804">
        <w:rPr>
          <w:rFonts w:ascii="Arial" w:hAnsi="Arial" w:cs="Arial"/>
          <w:b/>
          <w:sz w:val="20"/>
          <w:szCs w:val="20"/>
        </w:rPr>
        <w:t>c)</w:t>
      </w:r>
      <w:r w:rsidRPr="00981804">
        <w:rPr>
          <w:rFonts w:ascii="Arial" w:hAnsi="Arial" w:cs="Arial"/>
          <w:sz w:val="20"/>
          <w:szCs w:val="20"/>
        </w:rPr>
        <w:t xml:space="preserve"> </w:t>
      </w:r>
      <w:r w:rsidRPr="00981804">
        <w:rPr>
          <w:rFonts w:ascii="Arial" w:hAnsi="Arial" w:cs="Arial"/>
          <w:b/>
          <w:sz w:val="20"/>
          <w:szCs w:val="20"/>
          <w:u w:val="single"/>
        </w:rPr>
        <w:t xml:space="preserve">Solicitud presentada por el señor Hector Rojas Hernández, ayuda humanitaria: </w:t>
      </w:r>
      <w:r w:rsidRPr="00981804">
        <w:rPr>
          <w:rFonts w:ascii="Arial" w:hAnsi="Arial" w:cs="Arial"/>
          <w:sz w:val="20"/>
          <w:szCs w:val="20"/>
        </w:rPr>
        <w:t xml:space="preserve">Leída por la suscrita la solicitud presentada se toma el acuerdo siguiente: </w:t>
      </w:r>
      <w:r w:rsidRPr="00981804">
        <w:rPr>
          <w:rFonts w:ascii="Arial" w:hAnsi="Arial" w:cs="Arial"/>
          <w:b/>
          <w:bCs/>
          <w:sz w:val="20"/>
          <w:szCs w:val="20"/>
          <w:shd w:val="clear" w:color="auto" w:fill="FFFFFF"/>
        </w:rPr>
        <w:t xml:space="preserve">ACUERDO NUMERO SEIS: </w:t>
      </w:r>
      <w:r w:rsidRPr="00981804">
        <w:rPr>
          <w:rFonts w:ascii="Arial" w:hAnsi="Arial" w:cs="Arial"/>
          <w:sz w:val="20"/>
          <w:szCs w:val="20"/>
        </w:rPr>
        <w:t xml:space="preserve">Leída por la suscrita solicitud presentada por el señor Hector Rojas Hernández, quien solicita apoyo económico ya que el día 19 de enero del 2021 le van a operar el ojo izquierdo de cataratas, el cual le costaría la cantidad de $370.00, más exámenes y consultas, manifestando que es de bajos recursos económicos y no puede costear el costo de la operación. Asimismo el Alcalde Municipal manifiesta que las señoras Juana Aceituno, María Guillén y Julia Cáceres, se sometieron a la campaña visual realizada en la Clínica Municipal y han solicito ayuda humanitaria para la compra de lentes que asciende a un total de $120.00. Este Concejo Municipal, </w:t>
      </w:r>
      <w:r w:rsidRPr="00981804">
        <w:rPr>
          <w:rFonts w:ascii="Arial" w:hAnsi="Arial" w:cs="Arial"/>
          <w:b/>
          <w:sz w:val="20"/>
          <w:szCs w:val="20"/>
        </w:rPr>
        <w:t>Considerando: I.</w:t>
      </w:r>
      <w:r w:rsidRPr="00981804">
        <w:rPr>
          <w:rFonts w:ascii="Arial" w:hAnsi="Arial" w:cs="Arial"/>
          <w:color w:val="333333"/>
          <w:spacing w:val="5"/>
          <w:sz w:val="20"/>
          <w:szCs w:val="20"/>
          <w:shd w:val="clear" w:color="auto" w:fill="FFFFFF"/>
        </w:rPr>
        <w:t xml:space="preserve"> Que </w:t>
      </w:r>
      <w:r w:rsidRPr="00981804">
        <w:rPr>
          <w:rFonts w:ascii="Arial" w:hAnsi="Arial" w:cs="Arial"/>
          <w:sz w:val="20"/>
          <w:szCs w:val="20"/>
        </w:rPr>
        <w:t xml:space="preserve">de conformidad a lo que establece </w:t>
      </w:r>
      <w:r w:rsidRPr="00981804">
        <w:rPr>
          <w:rFonts w:ascii="Arial" w:hAnsi="Arial" w:cs="Arial"/>
          <w:sz w:val="20"/>
          <w:szCs w:val="20"/>
          <w:lang w:eastAsia="es-SV"/>
        </w:rPr>
        <w:t xml:space="preserve">el artículo 203 de la Constitución de la Republica, que manifiesta que los Municipios serán autónomos en lo económico, en lo técnico y en lo administrativo </w:t>
      </w:r>
      <w:r w:rsidRPr="00981804">
        <w:rPr>
          <w:rFonts w:ascii="Arial" w:hAnsi="Arial" w:cs="Arial"/>
          <w:color w:val="000000"/>
          <w:sz w:val="20"/>
          <w:szCs w:val="20"/>
          <w:shd w:val="clear" w:color="auto" w:fill="FFFFFF"/>
        </w:rPr>
        <w:t>y se regirán por un Código Municipal, que sentará los principios generales para su organización, funcionamiento y ejercicio de sus facultades autónomas.</w:t>
      </w:r>
      <w:r w:rsidRPr="00981804">
        <w:rPr>
          <w:rFonts w:ascii="Arial" w:hAnsi="Arial" w:cs="Arial"/>
          <w:sz w:val="20"/>
          <w:szCs w:val="20"/>
          <w:lang w:eastAsia="es-SV"/>
        </w:rPr>
        <w:t xml:space="preserve"> </w:t>
      </w:r>
      <w:r w:rsidRPr="00981804">
        <w:rPr>
          <w:rFonts w:ascii="Arial" w:hAnsi="Arial" w:cs="Arial"/>
          <w:b/>
          <w:sz w:val="20"/>
          <w:szCs w:val="20"/>
          <w:lang w:eastAsia="es-SV"/>
        </w:rPr>
        <w:t>I</w:t>
      </w:r>
      <w:r w:rsidRPr="00981804">
        <w:rPr>
          <w:rFonts w:ascii="Arial" w:hAnsi="Arial" w:cs="Arial"/>
          <w:b/>
          <w:sz w:val="20"/>
          <w:szCs w:val="20"/>
          <w:shd w:val="clear" w:color="auto" w:fill="FFFFFF"/>
          <w:lang w:eastAsia="es-SV"/>
        </w:rPr>
        <w:t>II.</w:t>
      </w:r>
      <w:r w:rsidRPr="00981804">
        <w:rPr>
          <w:rFonts w:ascii="Arial" w:hAnsi="Arial" w:cs="Arial"/>
          <w:sz w:val="20"/>
          <w:szCs w:val="20"/>
          <w:shd w:val="clear" w:color="auto" w:fill="FFFFFF"/>
          <w:lang w:eastAsia="es-SV"/>
        </w:rPr>
        <w:t xml:space="preserve"> </w:t>
      </w:r>
      <w:r w:rsidRPr="00981804">
        <w:rPr>
          <w:rFonts w:ascii="Arial" w:hAnsi="Arial" w:cs="Arial"/>
          <w:b/>
          <w:i/>
          <w:sz w:val="20"/>
          <w:szCs w:val="20"/>
          <w:lang w:eastAsia="es-SV"/>
        </w:rPr>
        <w:t>Que la Constitución de la Republica</w:t>
      </w:r>
      <w:r w:rsidRPr="00981804">
        <w:rPr>
          <w:rFonts w:ascii="Arial" w:hAnsi="Arial" w:cs="Arial"/>
          <w:sz w:val="20"/>
          <w:szCs w:val="20"/>
          <w:lang w:eastAsia="es-SV"/>
        </w:rPr>
        <w:t xml:space="preserve"> reconoce en su </w:t>
      </w:r>
      <w:r w:rsidRPr="00981804">
        <w:rPr>
          <w:rFonts w:ascii="Arial" w:hAnsi="Arial" w:cs="Arial"/>
          <w:sz w:val="20"/>
          <w:szCs w:val="20"/>
          <w:shd w:val="clear" w:color="auto" w:fill="FFFFFF"/>
          <w:lang w:eastAsia="es-SV"/>
        </w:rPr>
        <w:t>artículo</w:t>
      </w:r>
      <w:r w:rsidRPr="00981804">
        <w:rPr>
          <w:rFonts w:ascii="Arial" w:hAnsi="Arial" w:cs="Arial"/>
          <w:b/>
          <w:bCs/>
          <w:sz w:val="20"/>
          <w:szCs w:val="20"/>
          <w:shd w:val="clear" w:color="auto" w:fill="FFFFFF"/>
          <w:lang w:eastAsia="es-SV"/>
        </w:rPr>
        <w:t> </w:t>
      </w:r>
      <w:r w:rsidRPr="00981804">
        <w:rPr>
          <w:rFonts w:ascii="Arial" w:hAnsi="Arial" w:cs="Arial"/>
          <w:bCs/>
          <w:sz w:val="20"/>
          <w:szCs w:val="20"/>
          <w:shd w:val="clear" w:color="auto" w:fill="FFFFFF"/>
          <w:lang w:eastAsia="es-SV"/>
        </w:rPr>
        <w:t>1, que la persona humana es el</w:t>
      </w:r>
      <w:r w:rsidRPr="00981804">
        <w:rPr>
          <w:rFonts w:ascii="Arial" w:hAnsi="Arial" w:cs="Arial"/>
          <w:sz w:val="20"/>
          <w:szCs w:val="20"/>
          <w:shd w:val="clear" w:color="auto" w:fill="FFFFFF"/>
          <w:lang w:eastAsia="es-SV"/>
        </w:rPr>
        <w:t xml:space="preserve"> origen y el fin de la actividad del Estado, el cual está organizado para la consecución de la justicia, de la seguridad jurídica y del bien común; asimismo la de asegurar entre otros bienes la salud de la población. </w:t>
      </w:r>
      <w:r w:rsidRPr="00981804">
        <w:rPr>
          <w:rFonts w:ascii="Arial" w:hAnsi="Arial" w:cs="Arial"/>
          <w:b/>
          <w:sz w:val="20"/>
          <w:szCs w:val="20"/>
          <w:shd w:val="clear" w:color="auto" w:fill="FFFFFF"/>
          <w:lang w:eastAsia="es-SV"/>
        </w:rPr>
        <w:t>III.</w:t>
      </w:r>
      <w:r w:rsidRPr="00981804">
        <w:rPr>
          <w:rFonts w:ascii="Arial" w:hAnsi="Arial" w:cs="Arial"/>
          <w:sz w:val="20"/>
          <w:szCs w:val="20"/>
          <w:shd w:val="clear" w:color="auto" w:fill="FFFFFF"/>
          <w:lang w:eastAsia="es-SV"/>
        </w:rPr>
        <w:t xml:space="preserve"> Que el articulo 30 numeral 4 del Código Municipal establece, Son obligaciones del Concejo, Realizar la administración municipal con transparencia, austeridad y eficacia, por tanto,</w:t>
      </w:r>
      <w:r w:rsidRPr="00981804">
        <w:rPr>
          <w:rFonts w:ascii="Arial" w:hAnsi="Arial" w:cs="Arial"/>
          <w:sz w:val="20"/>
          <w:szCs w:val="20"/>
        </w:rPr>
        <w:t xml:space="preserve">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Otorgar al señor Hector Rojas Hernández, como Ayuda Humanitaria la cantidad de DOSCIENTOS CINCUENTA DOLARES DE LOS ESTADOS UNIDOS DE AMERICA ($250.00), que le servirá para el pago de los honorarios de la operación del ojo ya programada;</w:t>
      </w:r>
      <w:r w:rsidRPr="00981804">
        <w:rPr>
          <w:rFonts w:ascii="Arial" w:hAnsi="Arial" w:cs="Arial"/>
          <w:b/>
          <w:sz w:val="20"/>
          <w:szCs w:val="20"/>
        </w:rPr>
        <w:t xml:space="preserve"> b)</w:t>
      </w:r>
      <w:r w:rsidRPr="00981804">
        <w:rPr>
          <w:rFonts w:ascii="Arial" w:hAnsi="Arial" w:cs="Arial"/>
          <w:sz w:val="20"/>
          <w:szCs w:val="20"/>
        </w:rPr>
        <w:t xml:space="preserve"> otorgar a las señoras Juana Aceituno, María Guillén y Julia Cáceres, como Ayuda Humanitaria la cantidad de CIENTO VEINTE DOLARES DE LOS ESTADOS UNIDOS DE AMERICA ($120.00), que les servirá para la compra de los lentes, </w:t>
      </w:r>
      <w:r w:rsidRPr="00981804">
        <w:rPr>
          <w:rFonts w:ascii="Arial" w:hAnsi="Arial" w:cs="Arial"/>
          <w:b/>
          <w:sz w:val="20"/>
          <w:szCs w:val="20"/>
        </w:rPr>
        <w:t>c)</w:t>
      </w:r>
      <w:r w:rsidRPr="00981804">
        <w:rPr>
          <w:rFonts w:ascii="Arial" w:hAnsi="Arial" w:cs="Arial"/>
          <w:sz w:val="20"/>
          <w:szCs w:val="20"/>
        </w:rPr>
        <w:t xml:space="preserve">  Instruir a la Tesorera Municipal para que erogue dichos montos del Fondo Municipal, </w:t>
      </w:r>
      <w:r w:rsidRPr="00981804">
        <w:rPr>
          <w:rFonts w:ascii="Arial" w:hAnsi="Arial" w:cs="Arial"/>
          <w:b/>
          <w:sz w:val="20"/>
          <w:szCs w:val="20"/>
        </w:rPr>
        <w:t xml:space="preserve">c) </w:t>
      </w:r>
      <w:r w:rsidRPr="00981804">
        <w:rPr>
          <w:rFonts w:ascii="Arial" w:hAnsi="Arial" w:cs="Arial"/>
          <w:sz w:val="20"/>
          <w:szCs w:val="20"/>
        </w:rPr>
        <w:t xml:space="preserve">Instruir a la Doctora Mirna Yaneth Bruno Quijada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 </w:t>
      </w:r>
      <w:r w:rsidRPr="00981804">
        <w:rPr>
          <w:rFonts w:ascii="Arial" w:hAnsi="Arial" w:cs="Arial"/>
          <w:b/>
          <w:sz w:val="20"/>
          <w:szCs w:val="20"/>
        </w:rPr>
        <w:t>d)</w:t>
      </w:r>
      <w:r w:rsidRPr="00981804">
        <w:rPr>
          <w:rFonts w:ascii="Arial" w:hAnsi="Arial" w:cs="Arial"/>
          <w:sz w:val="20"/>
          <w:szCs w:val="20"/>
        </w:rPr>
        <w:t xml:space="preserve"> </w:t>
      </w:r>
      <w:r w:rsidRPr="00981804">
        <w:rPr>
          <w:rFonts w:ascii="Arial" w:hAnsi="Arial" w:cs="Arial"/>
          <w:b/>
          <w:sz w:val="20"/>
          <w:szCs w:val="20"/>
          <w:u w:val="single"/>
        </w:rPr>
        <w:t xml:space="preserve">Solicitud presentada por la señora Mercedes Hernández, Administradora Interina del Polideportivo Vitoria Gasteiz, solicitud de fondo económico: </w:t>
      </w:r>
      <w:r w:rsidRPr="00981804">
        <w:rPr>
          <w:rFonts w:ascii="Arial" w:hAnsi="Arial" w:cs="Arial"/>
          <w:sz w:val="20"/>
          <w:szCs w:val="20"/>
        </w:rPr>
        <w:t xml:space="preserve">Leída por la suscrita la solicitud presentada se toma el acuerdo siguiente: </w:t>
      </w:r>
      <w:r w:rsidRPr="00981804">
        <w:rPr>
          <w:rFonts w:ascii="Arial" w:hAnsi="Arial" w:cs="Arial"/>
          <w:b/>
          <w:bCs/>
          <w:sz w:val="20"/>
          <w:szCs w:val="20"/>
          <w:shd w:val="clear" w:color="auto" w:fill="FFFFFF"/>
        </w:rPr>
        <w:t xml:space="preserve">ACUERDO NUMERO SIETE: </w:t>
      </w:r>
      <w:r w:rsidRPr="00981804">
        <w:rPr>
          <w:rFonts w:ascii="Arial" w:hAnsi="Arial" w:cs="Arial"/>
          <w:sz w:val="20"/>
          <w:szCs w:val="20"/>
        </w:rPr>
        <w:t>El Concejo Municipal habiendo escuchado solicitud presentada por la Administradora Interina del Polideportivo Vitoria Gasteiz, Licenciada Mercedes Hernández, quien solicita le concedan un fondo temporal por la cantidad de DOS MIL DOLARES DE LOS ESTADOS UNIDOS DE AMERICA, ($2,000.00), que serán utilizados durante el periodo de vacaciones de fin de año, para compras de materia prima (mercado) entre otros gastos de servicios diversos que se dan  durante este periodo en el Polideportivo. Este Concejo Municipal, con base a las facultades conferidas,</w:t>
      </w:r>
      <w:r w:rsidRPr="00981804">
        <w:rPr>
          <w:rFonts w:ascii="Arial" w:hAnsi="Arial" w:cs="Arial"/>
          <w:sz w:val="20"/>
          <w:szCs w:val="20"/>
          <w:lang w:eastAsia="es-SV"/>
        </w:rPr>
        <w:t xml:space="preserve">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el Fondo Temporal de </w:t>
      </w:r>
      <w:r w:rsidRPr="00981804">
        <w:rPr>
          <w:rFonts w:ascii="Arial" w:hAnsi="Arial" w:cs="Arial"/>
          <w:b/>
          <w:sz w:val="20"/>
          <w:szCs w:val="20"/>
        </w:rPr>
        <w:t xml:space="preserve">DOS MIL DOLARES DE LOS ESTADOS UNIDOS DE AMERICA ($2,000.00), </w:t>
      </w:r>
      <w:r w:rsidRPr="00981804">
        <w:rPr>
          <w:rFonts w:ascii="Arial" w:hAnsi="Arial" w:cs="Arial"/>
          <w:sz w:val="20"/>
          <w:szCs w:val="20"/>
        </w:rPr>
        <w:t>que serán utilizados durante el periodo de vacaciones de fin de año, para cubrir gastos de funcionamiento de los puntos de venta del polideportivo Vitoria Gasteiz</w:t>
      </w:r>
      <w:r w:rsidRPr="00981804">
        <w:rPr>
          <w:rFonts w:ascii="Arial" w:hAnsi="Arial" w:cs="Arial"/>
          <w:b/>
          <w:sz w:val="20"/>
          <w:szCs w:val="20"/>
        </w:rPr>
        <w:t>,</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Instrúyase a la Tesorera Municipal para que erogue dicho fondo de la cuenta del Polideportivo Vitoria Gasteiz, debiéndoselo entregar a la solicitante, </w:t>
      </w:r>
      <w:r w:rsidRPr="00981804">
        <w:rPr>
          <w:rFonts w:ascii="Arial" w:hAnsi="Arial" w:cs="Arial"/>
          <w:b/>
          <w:sz w:val="20"/>
          <w:szCs w:val="20"/>
        </w:rPr>
        <w:t>c)</w:t>
      </w:r>
      <w:r w:rsidRPr="00981804">
        <w:rPr>
          <w:rFonts w:ascii="Arial" w:hAnsi="Arial" w:cs="Arial"/>
          <w:sz w:val="20"/>
          <w:szCs w:val="20"/>
        </w:rPr>
        <w:t xml:space="preserve"> Instrúyase a la Administradora del Polideportivo Vitoria Gasteiz, para que ejecute el presente acuerdo, debiendo liquidar y reintegrar dicho monto en el intervalo de los primeros 10 días del mes de enero 2021. </w:t>
      </w:r>
      <w:r w:rsidRPr="00981804">
        <w:rPr>
          <w:rFonts w:ascii="Arial" w:hAnsi="Arial" w:cs="Arial"/>
          <w:b/>
          <w:sz w:val="20"/>
          <w:szCs w:val="20"/>
        </w:rPr>
        <w:t xml:space="preserve">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sz w:val="20"/>
          <w:szCs w:val="20"/>
        </w:rPr>
        <w:t>e)</w:t>
      </w:r>
      <w:r w:rsidRPr="00981804">
        <w:rPr>
          <w:rFonts w:ascii="Arial" w:hAnsi="Arial" w:cs="Arial"/>
          <w:sz w:val="20"/>
          <w:szCs w:val="20"/>
        </w:rPr>
        <w:t xml:space="preserve">  </w:t>
      </w:r>
      <w:r w:rsidRPr="00981804">
        <w:rPr>
          <w:rFonts w:ascii="Arial" w:hAnsi="Arial" w:cs="Arial"/>
          <w:b/>
          <w:sz w:val="20"/>
          <w:szCs w:val="20"/>
          <w:u w:val="single"/>
        </w:rPr>
        <w:t>Solicitud presentada por la Licenciada Blanca María Nolasco Tesorera Municipal, autorización de fondos para pago de CAESS,    informe de no descuento supervisión a INNOVHARTE, reintegro a ACOPACC de R.L:</w:t>
      </w:r>
      <w:r w:rsidRPr="00981804">
        <w:rPr>
          <w:rFonts w:ascii="Arial" w:hAnsi="Arial" w:cs="Arial"/>
          <w:sz w:val="20"/>
          <w:szCs w:val="20"/>
        </w:rPr>
        <w:t xml:space="preserve"> Leída por la suscrita las solicitudes presentada y discutidas una a una se toman los acuerdos siguientes: </w:t>
      </w:r>
      <w:r w:rsidRPr="00981804">
        <w:rPr>
          <w:rFonts w:ascii="Arial" w:hAnsi="Arial" w:cs="Arial"/>
          <w:b/>
          <w:bCs/>
          <w:sz w:val="20"/>
          <w:szCs w:val="20"/>
          <w:shd w:val="clear" w:color="auto" w:fill="FFFFFF"/>
        </w:rPr>
        <w:t xml:space="preserve">ACUERDO NUMERO OCHO: </w:t>
      </w:r>
      <w:r w:rsidRPr="00981804">
        <w:rPr>
          <w:rFonts w:ascii="Arial" w:hAnsi="Arial" w:cs="Arial"/>
          <w:sz w:val="20"/>
          <w:szCs w:val="20"/>
        </w:rPr>
        <w:t xml:space="preserve">Leída por la suscrita solicitud presentada por la Licenciada Blanca María Nolasco Velásquez, Tesorera Municipal, mediante la cual informa: </w:t>
      </w:r>
      <w:r w:rsidRPr="00981804">
        <w:rPr>
          <w:rFonts w:ascii="Arial" w:hAnsi="Arial" w:cs="Arial"/>
          <w:b/>
          <w:sz w:val="20"/>
          <w:szCs w:val="20"/>
        </w:rPr>
        <w:t>I.</w:t>
      </w:r>
      <w:r w:rsidRPr="00981804">
        <w:rPr>
          <w:rFonts w:ascii="Arial" w:hAnsi="Arial" w:cs="Arial"/>
          <w:sz w:val="20"/>
          <w:szCs w:val="20"/>
        </w:rPr>
        <w:t xml:space="preserve"> Que ha recibido nota por parte de CAESS donde expresan que la Alcaldía Municipal de Nejapa debe dos facturas de los meses de noviembre y diciembre del corriente año, por el monto de $22,578.40 y $25,655.32, respectivamente, y dan un plazo de veinticuatro horas para realizar el pago, pero como es de nuestro conocimientos no contamos con liquidez en nuestras cuentas bancarias debido a la pandemia COVID19 y a la falta de ingreso FODES de los meses junio, julio, agosto, septiembre, octubre y noviembre, generando una disminución en el flujo de fondos previstos, limitando dicha situación cancelar las facturas de acuerdo a la fecha de vencimiento. Así mismo informa que se debe la planilla del Seguro Social correspondiente al mes de noviembre del corriente año. </w:t>
      </w:r>
      <w:r w:rsidRPr="00981804">
        <w:rPr>
          <w:rFonts w:ascii="Arial" w:hAnsi="Arial" w:cs="Arial"/>
          <w:b/>
          <w:sz w:val="20"/>
          <w:szCs w:val="20"/>
        </w:rPr>
        <w:t>III.</w:t>
      </w:r>
      <w:r w:rsidRPr="00981804">
        <w:rPr>
          <w:rFonts w:ascii="Arial" w:hAnsi="Arial" w:cs="Arial"/>
          <w:sz w:val="20"/>
          <w:szCs w:val="20"/>
        </w:rPr>
        <w:t xml:space="preserve"> Por lo que solicita se le autorice transferir en concepto de préstamo de la cuenta bancaria “Fondos para emergencia y contribución económica del país por los efectos de la pandemia Covid-19” a la cuenta del 25% funcionamiento para realizar el pago de CAESS, ya que se ha solicitado prorroga y nos han dado hasta el 23 de diciembre del 2020, y además se le autorice transferir de la misma cuenta el monto que sea necesario para completar el pago de Seguro Social correspondiente al mes de noviembre del corriente año. Este Concejo Municipal, habiendo escuchado la solicitud presentada y Considerando: </w:t>
      </w:r>
      <w:r w:rsidRPr="00981804">
        <w:rPr>
          <w:rFonts w:ascii="Arial" w:hAnsi="Arial" w:cs="Arial"/>
          <w:b/>
          <w:sz w:val="20"/>
          <w:szCs w:val="20"/>
        </w:rPr>
        <w:t xml:space="preserve">I. </w:t>
      </w:r>
      <w:r w:rsidRPr="00981804">
        <w:rPr>
          <w:rFonts w:ascii="Arial" w:hAnsi="Arial" w:cs="Arial"/>
          <w:sz w:val="20"/>
          <w:szCs w:val="20"/>
          <w:shd w:val="clear" w:color="auto" w:fill="FFFFFF"/>
        </w:rPr>
        <w:t xml:space="preserve">Que el artículo 203 de la Constitución de la Republica, establece que los Municipios son autónomos en lo económico, en lo técnico y en lo administrativo, y que se regirán por un Código Municipal, que establecerá los principios generales para su organización, funcionamiento y ejercicio de sus facultades autónomas. </w:t>
      </w:r>
      <w:r w:rsidRPr="00981804">
        <w:rPr>
          <w:rFonts w:ascii="Arial" w:hAnsi="Arial" w:cs="Arial"/>
          <w:b/>
          <w:sz w:val="20"/>
          <w:szCs w:val="20"/>
          <w:shd w:val="clear" w:color="auto" w:fill="FFFFFF"/>
        </w:rPr>
        <w:t>II.</w:t>
      </w:r>
      <w:r w:rsidRPr="00981804">
        <w:rPr>
          <w:rFonts w:ascii="Arial" w:hAnsi="Arial" w:cs="Arial"/>
          <w:sz w:val="20"/>
          <w:szCs w:val="20"/>
          <w:shd w:val="clear" w:color="auto" w:fill="FFFFFF"/>
        </w:rPr>
        <w:t xml:space="preserve"> Que el artículo 30 numeral 14, del Código Municipal, establece: Son facultades del Concejo: Velar por la buena marcha del gobierno, administración y servicios municipales. </w:t>
      </w:r>
      <w:r w:rsidRPr="00981804">
        <w:rPr>
          <w:rFonts w:ascii="Arial" w:hAnsi="Arial" w:cs="Arial"/>
          <w:b/>
          <w:sz w:val="20"/>
          <w:szCs w:val="20"/>
          <w:shd w:val="clear" w:color="auto" w:fill="FFFFFF"/>
        </w:rPr>
        <w:t>III.</w:t>
      </w:r>
      <w:r w:rsidRPr="00981804">
        <w:rPr>
          <w:rFonts w:ascii="Arial" w:hAnsi="Arial" w:cs="Arial"/>
          <w:sz w:val="20"/>
          <w:szCs w:val="20"/>
          <w:shd w:val="clear" w:color="auto" w:fill="FFFFFF"/>
        </w:rPr>
        <w:t xml:space="preserve"> Que a la fecha desde el mes de junio no se recibe el </w:t>
      </w:r>
      <w:r w:rsidRPr="00981804">
        <w:rPr>
          <w:rStyle w:val="Textoennegrita"/>
          <w:rFonts w:ascii="Arial" w:hAnsi="Arial" w:cs="Arial"/>
          <w:sz w:val="20"/>
          <w:szCs w:val="20"/>
          <w:shd w:val="clear" w:color="auto" w:fill="FFFFFF"/>
        </w:rPr>
        <w:t> Fondo para el Desarrollo Económico y Social para el Desarrollo de las Municipalidades (</w:t>
      </w:r>
      <w:r w:rsidRPr="00981804">
        <w:rPr>
          <w:rFonts w:ascii="Arial" w:hAnsi="Arial" w:cs="Arial"/>
          <w:sz w:val="20"/>
          <w:szCs w:val="20"/>
          <w:shd w:val="clear" w:color="auto" w:fill="FFFFFF"/>
        </w:rPr>
        <w:t>FODES), dinero que sirve para pago de energía eléctrica, alumbrado público, recolección y disposición final de basura, carpetas sociales tales como Clínica Municipal, Prevención de Violencia, Unidad de la Mujer, Unidad del Adulto mayor, Unidad de Medio Ambiente, Unidad de Proyectos,  etc., y debido a la falta de pago de FODES todas estas carpetas se han venido financiando con el Fondo Municipal,  siendo insostenible la situación financiera en este momento, por lo que se considera viable la solicitud realizada por la Tesorera Municipal, por tanto</w:t>
      </w:r>
      <w:r w:rsidRPr="00981804">
        <w:rPr>
          <w:rFonts w:ascii="Arial" w:hAnsi="Arial" w:cs="Arial"/>
          <w:sz w:val="20"/>
          <w:szCs w:val="20"/>
        </w:rPr>
        <w:t>,</w:t>
      </w:r>
      <w:r w:rsidRPr="00981804">
        <w:rPr>
          <w:rFonts w:ascii="Arial" w:hAnsi="Arial" w:cs="Arial"/>
          <w:bCs/>
          <w:sz w:val="20"/>
          <w:szCs w:val="20"/>
          <w:lang w:val="es-PE"/>
        </w:rPr>
        <w:t xml:space="preserve"> </w:t>
      </w:r>
      <w:r w:rsidRPr="00981804">
        <w:rPr>
          <w:rFonts w:ascii="Arial" w:hAnsi="Arial" w:cs="Arial"/>
          <w:b/>
          <w:bCs/>
          <w:sz w:val="20"/>
          <w:szCs w:val="20"/>
          <w:lang w:val="es-PE"/>
        </w:rPr>
        <w:t xml:space="preserve">ACUERDA: </w:t>
      </w:r>
      <w:r w:rsidRPr="00981804">
        <w:rPr>
          <w:rFonts w:ascii="Arial" w:hAnsi="Arial" w:cs="Arial"/>
          <w:bCs/>
          <w:sz w:val="20"/>
          <w:szCs w:val="20"/>
          <w:lang w:val="es-PE"/>
        </w:rPr>
        <w:t xml:space="preserve">Autorizar a la Tesorera Municipal </w:t>
      </w:r>
      <w:r w:rsidRPr="00981804">
        <w:rPr>
          <w:rFonts w:ascii="Arial" w:hAnsi="Arial" w:cs="Arial"/>
          <w:sz w:val="20"/>
          <w:szCs w:val="20"/>
        </w:rPr>
        <w:t xml:space="preserve">transfiera la cantidad de CUARENTA Y OCHO MIL DOSCIENTOS TREINTA Y TRES PUNTO SETENTA Y DOS DOLARES  DE LOS ESTADOS UNIDOS DE AMÉRICA ($48,233.72), en concepto de </w:t>
      </w:r>
      <w:r w:rsidRPr="00981804">
        <w:rPr>
          <w:rFonts w:ascii="Arial" w:hAnsi="Arial" w:cs="Arial"/>
          <w:b/>
          <w:sz w:val="20"/>
          <w:szCs w:val="20"/>
        </w:rPr>
        <w:t>préstamo</w:t>
      </w:r>
      <w:r w:rsidRPr="00981804">
        <w:rPr>
          <w:rFonts w:ascii="Arial" w:hAnsi="Arial" w:cs="Arial"/>
          <w:sz w:val="20"/>
          <w:szCs w:val="20"/>
        </w:rPr>
        <w:t xml:space="preserve"> de la cuenta bancaria “</w:t>
      </w:r>
      <w:r w:rsidRPr="00981804">
        <w:rPr>
          <w:rFonts w:ascii="Arial" w:hAnsi="Arial" w:cs="Arial"/>
          <w:b/>
          <w:sz w:val="20"/>
          <w:szCs w:val="20"/>
        </w:rPr>
        <w:t>Fondos para emergencia y contribución económica del país por los efectos de la pandemia Covid-19”</w:t>
      </w:r>
      <w:r w:rsidRPr="00981804">
        <w:rPr>
          <w:rFonts w:ascii="Arial" w:hAnsi="Arial" w:cs="Arial"/>
          <w:sz w:val="20"/>
          <w:szCs w:val="20"/>
        </w:rPr>
        <w:t xml:space="preserve"> a la cuenta del </w:t>
      </w:r>
      <w:r w:rsidRPr="00981804">
        <w:rPr>
          <w:rFonts w:ascii="Arial" w:hAnsi="Arial" w:cs="Arial"/>
          <w:b/>
          <w:sz w:val="20"/>
          <w:szCs w:val="20"/>
        </w:rPr>
        <w:t>“25% funcionamiento”</w:t>
      </w:r>
      <w:r w:rsidRPr="00981804">
        <w:rPr>
          <w:rFonts w:ascii="Arial" w:hAnsi="Arial" w:cs="Arial"/>
          <w:sz w:val="20"/>
          <w:szCs w:val="20"/>
        </w:rPr>
        <w:t xml:space="preserve"> el monto del pago de los meses octubre y noviembre de CAESS, y además se le autoriza transferir de la misma cuenta el monto que sea necesario para completar el pago de Seguro Social correspondiente al mes de noviembre del corriente año;</w:t>
      </w:r>
      <w:r w:rsidRPr="00981804">
        <w:rPr>
          <w:rFonts w:ascii="Arial" w:hAnsi="Arial" w:cs="Arial"/>
          <w:b/>
          <w:sz w:val="20"/>
          <w:szCs w:val="20"/>
        </w:rPr>
        <w:t xml:space="preserve"> </w:t>
      </w:r>
      <w:r w:rsidRPr="00981804">
        <w:rPr>
          <w:rFonts w:ascii="Arial" w:hAnsi="Arial" w:cs="Arial"/>
          <w:sz w:val="20"/>
          <w:szCs w:val="20"/>
          <w:shd w:val="clear" w:color="auto" w:fill="FFFFFF"/>
        </w:rPr>
        <w:t xml:space="preserve">dichos fondos deberán ser reintegrados a la cuenta de origen, una vez el Ministerio de Hacienda, efectué los desembolsos FODES, a la municipalidad. </w:t>
      </w:r>
      <w:r w:rsidRPr="00981804">
        <w:rPr>
          <w:rFonts w:ascii="Arial" w:hAnsi="Arial" w:cs="Arial"/>
          <w:b/>
          <w:sz w:val="20"/>
          <w:szCs w:val="20"/>
          <w:u w:val="single"/>
        </w:rPr>
        <w:t>Votación Unánime.</w:t>
      </w:r>
      <w:r w:rsidRPr="00981804">
        <w:rPr>
          <w:rFonts w:ascii="Arial" w:hAnsi="Arial" w:cs="Arial"/>
          <w:sz w:val="20"/>
          <w:szCs w:val="20"/>
        </w:rPr>
        <w:t xml:space="preserve"> Comuníquese.”””””””””””, </w:t>
      </w:r>
      <w:r w:rsidRPr="00981804">
        <w:rPr>
          <w:rFonts w:ascii="Arial" w:hAnsi="Arial" w:cs="Arial"/>
          <w:b/>
          <w:bCs/>
          <w:sz w:val="20"/>
          <w:szCs w:val="20"/>
          <w:shd w:val="clear" w:color="auto" w:fill="FFFFFF"/>
        </w:rPr>
        <w:t xml:space="preserve">ACUERDO NUMERO NUEVE: </w:t>
      </w:r>
      <w:r w:rsidRPr="00981804">
        <w:rPr>
          <w:rFonts w:ascii="Arial" w:hAnsi="Arial" w:cs="Arial"/>
          <w:sz w:val="20"/>
          <w:szCs w:val="20"/>
        </w:rPr>
        <w:t xml:space="preserve">Leída por la suscrita solicitud presentada por la Licenciada Blanca María Nolasco Velásquez, Tesorera Municipal, mediante la cual manifiesta: </w:t>
      </w:r>
      <w:r w:rsidRPr="00981804">
        <w:rPr>
          <w:rFonts w:ascii="Arial" w:hAnsi="Arial" w:cs="Arial"/>
          <w:b/>
          <w:sz w:val="20"/>
          <w:szCs w:val="20"/>
        </w:rPr>
        <w:t>I.</w:t>
      </w:r>
      <w:r w:rsidRPr="00981804">
        <w:rPr>
          <w:rFonts w:ascii="Arial" w:hAnsi="Arial" w:cs="Arial"/>
          <w:sz w:val="20"/>
          <w:szCs w:val="20"/>
        </w:rPr>
        <w:t xml:space="preserve"> Que en referencia a la realización del proyecto denominado “LP-06/2019, RECONSTRUCCION RANCHO POLIDEPORTIVO VITORIA GASTEIZ DEL MUNICIPIO DE NEJAPA, DEPARTAMENTO DE SAN SALVADOR”, mediante Acuerdo Municipal número OCHO de Acta número QUINCE, en reunión celebrada por el Concejo Municipal el día veintiuno de julio del año 2020, el Concejo Municipal acordó lo siguiente: “</w:t>
      </w:r>
      <w:r w:rsidRPr="00981804">
        <w:rPr>
          <w:rFonts w:ascii="Arial" w:hAnsi="Arial" w:cs="Arial"/>
          <w:b/>
          <w:sz w:val="20"/>
          <w:szCs w:val="20"/>
          <w:lang w:bidi="es-ES"/>
        </w:rPr>
        <w:t xml:space="preserve">: a) </w:t>
      </w:r>
      <w:r w:rsidRPr="00981804">
        <w:rPr>
          <w:rFonts w:ascii="Arial" w:hAnsi="Arial" w:cs="Arial"/>
          <w:sz w:val="20"/>
          <w:szCs w:val="20"/>
        </w:rPr>
        <w:t xml:space="preserve">Que debido a los inconvenientes que el Supervisor del Proyecto informa tubo con la contratista </w:t>
      </w:r>
      <w:r w:rsidRPr="00981804">
        <w:rPr>
          <w:rFonts w:ascii="Arial" w:hAnsi="Arial" w:cs="Arial"/>
          <w:b/>
          <w:bCs/>
          <w:sz w:val="20"/>
          <w:szCs w:val="20"/>
        </w:rPr>
        <w:t>INNOVHARTE, S.A. DE C.</w:t>
      </w:r>
      <w:r w:rsidRPr="00981804">
        <w:rPr>
          <w:rFonts w:ascii="Arial" w:hAnsi="Arial" w:cs="Arial"/>
          <w:sz w:val="20"/>
          <w:szCs w:val="20"/>
        </w:rPr>
        <w:t xml:space="preserve">V., pues la contratista no concluyó la obra en su totalidad en la fecha estipulada, es decir el día 09 de marzo de dos mil veinte, pues habían cosas pendientes sin concluir, lo cual origino que éste tuviera que laborar fuera del plazo contractual, tal cual como lo expresa en su informe en el que refiere fueron 31 días, y según lo solicitado en reunión anterior e informe de la Administradora de Contrato dicho Supervisor, expresa que por el tiempo laborado extracontractual, asciende a la cantidad de UN MIL TRESCIENTOS OCHENTA DOLARES DE LOS ESTADOS UNIDOS DE AMERICA, más de lo regulado en el contrato, en tal sentido aplíquese lo señalado en el artículo 128 inciso 3° de la LACAP, debiéndose cancelar dicho monto al Supervisor del Proyecto Arquitecto Arias Salinas, de la última estimación pendiente de pago a la Contratista INNOVHARTE, S.A. DE C.V., los cuales deberán descontarse tal cual como lo señala dicha disposición, debiendo para ello dicho supervisor presentar previo al pago, lo siguiente: Informe final, Planos terminados (revisados firmados y sellados por quien le corresponda), estimaciones de pago que le presentó INNOVHARTE (3ª, 4ª. Estimación según lo acuerden presentar), para lo cual lo deberá de coordinar con la contratista, la Administradora de Contrato y presentar su factura con el aval de ésta, </w:t>
      </w:r>
      <w:r w:rsidRPr="00981804">
        <w:rPr>
          <w:rFonts w:ascii="Arial" w:hAnsi="Arial" w:cs="Arial"/>
          <w:b/>
          <w:sz w:val="20"/>
          <w:szCs w:val="20"/>
        </w:rPr>
        <w:t xml:space="preserve">b) </w:t>
      </w:r>
      <w:r w:rsidRPr="00981804">
        <w:rPr>
          <w:rFonts w:ascii="Arial" w:hAnsi="Arial" w:cs="Arial"/>
          <w:sz w:val="20"/>
          <w:szCs w:val="20"/>
        </w:rPr>
        <w:t xml:space="preserve">Instrúyase a la Tesorera Institucional de esta Alcaldía de cumplimiento a la instrucción anterior, debiéndole presentar previo a la erogación los recibos y documentos que respalden el descuento que para tal efecto le realice a la contratista, </w:t>
      </w:r>
      <w:r w:rsidRPr="00981804">
        <w:rPr>
          <w:rFonts w:ascii="Arial" w:hAnsi="Arial" w:cs="Arial"/>
          <w:b/>
          <w:sz w:val="20"/>
          <w:szCs w:val="20"/>
        </w:rPr>
        <w:t>c)</w:t>
      </w:r>
      <w:r w:rsidRPr="00981804">
        <w:rPr>
          <w:rFonts w:ascii="Arial" w:hAnsi="Arial" w:cs="Arial"/>
          <w:sz w:val="20"/>
          <w:szCs w:val="20"/>
        </w:rPr>
        <w:t xml:space="preserve"> Notifíquese a las partes el presente acuerdo.”. </w:t>
      </w:r>
      <w:r w:rsidRPr="00981804">
        <w:rPr>
          <w:rFonts w:ascii="Arial" w:hAnsi="Arial" w:cs="Arial"/>
          <w:b/>
          <w:sz w:val="20"/>
          <w:szCs w:val="20"/>
        </w:rPr>
        <w:t>II.</w:t>
      </w:r>
      <w:r w:rsidRPr="00981804">
        <w:rPr>
          <w:rFonts w:ascii="Arial" w:hAnsi="Arial" w:cs="Arial"/>
          <w:sz w:val="20"/>
          <w:szCs w:val="20"/>
        </w:rPr>
        <w:t xml:space="preserve"> Que el día ocho de septiembre del 2020, se realizó por parte de la municipalidad el pago final a INNOVHARTE S.A. DE C.V., de la tercera estimación, con cheque NO. 1303729 según factura No. 00131 por un monto de $18,991.08, monto al cual de conformidad a lo instruido en el acuerdo antes relacionado, se debió haber realizado el descuento de UN MIL TRESCIENTOS OCHENTA DOLARES  DE LOS ESTADOS UNIDOS DE AMERICA ($1,380.00) para el pago del supervisor del proyecto antes mencionado, de conformidad a lo establecido en el artículo 128 inciso 3º de la LACAP, por lo que por este medio informo que por error involuntario no realice el descuento a INNOVHARTE, por lo que con el objetivo de buscar una salida viable para que el supervisor pueda recibir dicho pago y ante la negativa de la empresa de no reintegro, no obstante habérselos solicitado sin que a la fecha haya tenido una respuesta, en tal sentido solicito se me AUTORICE efectuar una remesa de mis fondos personales a la cuenta de Fondos Municipales por un monto de $1,380.00 a efecto que se pueda cancelar al supervisor externo del proyecto, además solicito que al resolverse la situación jurídica del pago del monto extracontractual que la Sociedad INNOVHARTE S.A. DE C.V., esta solicitante a esta Alcaldía y habido que sea este, ya se administrativa o judicialmente, se me reintegre la cantidad a través de la presente estoy peticionando se me autorice remesar. Este Concejo Municipal habiendo escuchado la solicitud presentada y con base a las facultades legales conferidas,</w:t>
      </w:r>
      <w:r w:rsidRPr="00981804">
        <w:rPr>
          <w:rFonts w:ascii="Arial" w:hAnsi="Arial" w:cs="Arial"/>
          <w:bCs/>
          <w:sz w:val="20"/>
          <w:szCs w:val="20"/>
          <w:lang w:val="es-PE"/>
        </w:rPr>
        <w:t xml:space="preserve"> </w:t>
      </w:r>
      <w:r w:rsidRPr="00981804">
        <w:rPr>
          <w:rFonts w:ascii="Arial" w:hAnsi="Arial" w:cs="Arial"/>
          <w:b/>
          <w:bCs/>
          <w:sz w:val="20"/>
          <w:szCs w:val="20"/>
          <w:lang w:val="es-PE"/>
        </w:rPr>
        <w:t xml:space="preserve">ACUERDA: a) </w:t>
      </w:r>
      <w:r w:rsidRPr="00981804">
        <w:rPr>
          <w:rFonts w:ascii="Arial" w:hAnsi="Arial" w:cs="Arial"/>
          <w:bCs/>
          <w:sz w:val="20"/>
          <w:szCs w:val="20"/>
          <w:lang w:val="es-PE"/>
        </w:rPr>
        <w:t xml:space="preserve">Autorizar a la Tesorera Municipal </w:t>
      </w:r>
      <w:r w:rsidRPr="00981804">
        <w:rPr>
          <w:rFonts w:ascii="Arial" w:hAnsi="Arial" w:cs="Arial"/>
          <w:sz w:val="20"/>
          <w:szCs w:val="20"/>
        </w:rPr>
        <w:t xml:space="preserve">transfiera de su cuenta personal a la cuenta del Fondo Municipal la cantidad de UN MIL TRESCIENTOS OCHENTA DOLARES DE LOS ESTADOS UNIDOS DE AMERICA ($1,380.00), y del mismo realice el pago al supervisor externo del proyecto Reconstrucción Rancho Polideportivo Vitoria Gasteiz del Municipio de Nejapa, Departamento de San Salvador; </w:t>
      </w:r>
      <w:r w:rsidRPr="00981804">
        <w:rPr>
          <w:rFonts w:ascii="Arial" w:hAnsi="Arial" w:cs="Arial"/>
          <w:b/>
          <w:sz w:val="20"/>
          <w:szCs w:val="20"/>
        </w:rPr>
        <w:t>b)</w:t>
      </w:r>
      <w:r w:rsidRPr="00981804">
        <w:rPr>
          <w:rFonts w:ascii="Arial" w:hAnsi="Arial" w:cs="Arial"/>
          <w:sz w:val="20"/>
          <w:szCs w:val="20"/>
        </w:rPr>
        <w:t xml:space="preserve"> Un vez se dirima la situación jurídica con la Sociedad Innovharte  S.A. de C.V., se autorizará el reintegro de la misma </w:t>
      </w:r>
      <w:r>
        <w:rPr>
          <w:rFonts w:ascii="Arial" w:hAnsi="Arial" w:cs="Arial"/>
          <w:sz w:val="20"/>
          <w:szCs w:val="20"/>
        </w:rPr>
        <w:t xml:space="preserve">cantidad aquí autorizada. </w:t>
      </w:r>
      <w:r w:rsidRPr="00981804">
        <w:rPr>
          <w:rFonts w:ascii="Arial" w:hAnsi="Arial" w:cs="Arial"/>
          <w:b/>
          <w:sz w:val="20"/>
          <w:szCs w:val="20"/>
          <w:u w:val="single"/>
        </w:rPr>
        <w:t>Votación Unánime.</w:t>
      </w:r>
      <w:r w:rsidRPr="00981804">
        <w:rPr>
          <w:rFonts w:ascii="Arial" w:hAnsi="Arial" w:cs="Arial"/>
          <w:sz w:val="20"/>
          <w:szCs w:val="20"/>
        </w:rPr>
        <w:t xml:space="preserve"> Comuníquese.”””””””””””, </w:t>
      </w:r>
      <w:r w:rsidRPr="00981804">
        <w:rPr>
          <w:rFonts w:ascii="Arial" w:hAnsi="Arial" w:cs="Arial"/>
          <w:b/>
          <w:bCs/>
          <w:sz w:val="20"/>
          <w:szCs w:val="20"/>
          <w:shd w:val="clear" w:color="auto" w:fill="FFFFFF"/>
        </w:rPr>
        <w:t xml:space="preserve">ACUERDO NUMERO DIEZ: </w:t>
      </w:r>
      <w:r w:rsidRPr="00981804">
        <w:rPr>
          <w:rFonts w:ascii="Arial" w:hAnsi="Arial" w:cs="Arial"/>
          <w:sz w:val="20"/>
          <w:szCs w:val="20"/>
        </w:rPr>
        <w:t>Leída por la suscrita solicitud presentada por la Licenciada Blanca María Nolasco Velásquez, Tesorera Municipal, mediante la cual solicita se le autorice realizar un pago en concepto de reintegro a ACOPACC DE R.L. por la cantidad de $160.20, por haber cancelado ellos dos facturas a CAESS por la cantidad de $75.27 y $84.93, con vencimiento el día 26 de octubre del 2020, de las oficinas donde se encuentra contabilidad actualmente manifestando que los recibos se encuentran a nombre de FEDECACES DE R.L., por lo que CAESS les realizó el cobro a ellos. Este Concejo Municipal Considerando: Que la Cooperativa ACOPACC de R.L., que ocupaba las instalaciones del local UNO, Mercado Municipal Plaza España y en el año 2014 se trasladó para otro inmueble, recibiendo dicho local por parte de la Municipalidad posteriormente se trasladó para ahí al departamento municipal de Contabilidad, y siendo el cobro del año dos mil veinte, se considera procedente realizar el reintegro solicitado, por tanto con base a las facultades legales conferidas,</w:t>
      </w:r>
      <w:r w:rsidRPr="00981804">
        <w:rPr>
          <w:rFonts w:ascii="Arial" w:hAnsi="Arial" w:cs="Arial"/>
          <w:bCs/>
          <w:sz w:val="20"/>
          <w:szCs w:val="20"/>
          <w:lang w:val="es-PE"/>
        </w:rPr>
        <w:t xml:space="preserve"> </w:t>
      </w:r>
      <w:r w:rsidRPr="00981804">
        <w:rPr>
          <w:rFonts w:ascii="Arial" w:hAnsi="Arial" w:cs="Arial"/>
          <w:b/>
          <w:bCs/>
          <w:sz w:val="20"/>
          <w:szCs w:val="20"/>
          <w:lang w:val="es-PE"/>
        </w:rPr>
        <w:t xml:space="preserve">ACUERDA: a) </w:t>
      </w:r>
      <w:r w:rsidRPr="00981804">
        <w:rPr>
          <w:rFonts w:ascii="Arial" w:hAnsi="Arial" w:cs="Arial"/>
          <w:bCs/>
          <w:sz w:val="20"/>
          <w:szCs w:val="20"/>
          <w:lang w:val="es-PE"/>
        </w:rPr>
        <w:t>Autorizar a la Tesorera Municipal realice el reintegro a la Cooperativa ACOPACC DE R.L., por la cantidad de CIENTO SESENTA DOLARES CON VEINTE CENTAVOS DE DÓLAR DE LOS ESTADOS UNIDOS DE AMERICA ($160.20)</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Instrúyase a la Unidad Jurídica realice el traspaso del nombre del servicio de CAESS a favor de la Alcaldía Municipal de Nejapa, a la brevedad posible, para evitar futuros inconvenientes. </w:t>
      </w:r>
      <w:r w:rsidRPr="00981804">
        <w:rPr>
          <w:rFonts w:ascii="Arial" w:hAnsi="Arial" w:cs="Arial"/>
          <w:b/>
          <w:sz w:val="20"/>
          <w:szCs w:val="20"/>
          <w:u w:val="single"/>
        </w:rPr>
        <w:t>Votación Unánime.</w:t>
      </w:r>
      <w:r w:rsidRPr="00981804">
        <w:rPr>
          <w:rFonts w:ascii="Arial" w:hAnsi="Arial" w:cs="Arial"/>
          <w:sz w:val="20"/>
          <w:szCs w:val="20"/>
        </w:rPr>
        <w:t xml:space="preserve"> Comuníquese.””””””””””””, </w:t>
      </w:r>
      <w:r w:rsidRPr="00981804">
        <w:rPr>
          <w:rFonts w:ascii="Arial" w:hAnsi="Arial" w:cs="Arial"/>
          <w:b/>
          <w:sz w:val="20"/>
          <w:szCs w:val="20"/>
        </w:rPr>
        <w:t>f)</w:t>
      </w:r>
      <w:r w:rsidRPr="00981804">
        <w:rPr>
          <w:rFonts w:ascii="Arial" w:hAnsi="Arial" w:cs="Arial"/>
          <w:sz w:val="20"/>
          <w:szCs w:val="20"/>
        </w:rPr>
        <w:t xml:space="preserve"> </w:t>
      </w:r>
      <w:r w:rsidRPr="00981804">
        <w:rPr>
          <w:rFonts w:ascii="Arial" w:hAnsi="Arial" w:cs="Arial"/>
          <w:b/>
          <w:sz w:val="20"/>
          <w:szCs w:val="20"/>
          <w:u w:val="single"/>
        </w:rPr>
        <w:t>Solicitud presentada por el señor Manolo Girón, Jefe de Transporte, fondo para reparación de maquinaria y recolectores:</w:t>
      </w:r>
      <w:r w:rsidRPr="00981804">
        <w:rPr>
          <w:rFonts w:ascii="Arial" w:hAnsi="Arial" w:cs="Arial"/>
          <w:sz w:val="20"/>
          <w:szCs w:val="20"/>
        </w:rPr>
        <w:t xml:space="preserve"> Leída por la suscrita la solicitud presentada y discutida la misma se toma el acuerdo siguiente:   </w:t>
      </w:r>
      <w:r w:rsidRPr="00981804">
        <w:rPr>
          <w:rFonts w:ascii="Arial" w:hAnsi="Arial" w:cs="Arial"/>
          <w:b/>
          <w:bCs/>
          <w:sz w:val="20"/>
          <w:szCs w:val="20"/>
          <w:shd w:val="clear" w:color="auto" w:fill="FFFFFF"/>
        </w:rPr>
        <w:t xml:space="preserve">ACUERDO NUMERO ONCE: </w:t>
      </w:r>
      <w:r w:rsidRPr="00981804">
        <w:rPr>
          <w:rFonts w:ascii="Arial" w:hAnsi="Arial" w:cs="Arial"/>
          <w:sz w:val="20"/>
          <w:szCs w:val="20"/>
        </w:rPr>
        <w:t>El Concejo Municipal habiendo escuchado solicitud presentada por el señor Manolo Girón, Jefe de Transporte, mediante el cual solicita se le conceda un fondo temporal por el monto de CUATRO MIL QUINIENTOS DOLARES DE LOS ESTADOS UNIDOS DE AMERICA ($4,500.00), que servirán para realizar Plan de Reparación y Mantenimiento de Maquinaria y Recolectores durante el periodo de vacaciones, los cuales serán liquidados por el Jefe del Plantel Mecánico señor Santos Isidro Orellana. Este Concejo Municipal, con base a las facultades conferidas,</w:t>
      </w:r>
      <w:r w:rsidRPr="00981804">
        <w:rPr>
          <w:rFonts w:ascii="Arial" w:hAnsi="Arial" w:cs="Arial"/>
          <w:sz w:val="20"/>
          <w:szCs w:val="20"/>
          <w:lang w:eastAsia="es-SV"/>
        </w:rPr>
        <w:t xml:space="preserve">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el Fondo Temporal por la cantidad de</w:t>
      </w:r>
      <w:r w:rsidRPr="00981804">
        <w:rPr>
          <w:rFonts w:ascii="Arial" w:hAnsi="Arial" w:cs="Arial"/>
          <w:b/>
          <w:sz w:val="20"/>
          <w:szCs w:val="20"/>
        </w:rPr>
        <w:t xml:space="preserve"> CUATRO MIL QUINIENTOS DOLARES DE LOS ESTADOS UNIDOS DE AMERICA ($4,500.00), </w:t>
      </w:r>
      <w:r w:rsidRPr="00981804">
        <w:rPr>
          <w:rFonts w:ascii="Arial" w:hAnsi="Arial" w:cs="Arial"/>
          <w:sz w:val="20"/>
          <w:szCs w:val="20"/>
        </w:rPr>
        <w:t>que se desglosarán de la siguiente manera: La cantidad de DOS MIL QUINIENTOS DOLARES DE LOS ESTADOS UNIDOS DE AMERICA ($2,500.00), se utilizarán para la reparación de maquinaria pesada; y la cantidad de DOS MIL DOLARES DE LOS ESTADOS UNIDO SDE AMERICA ($2,000.00), se utilizarán para la reparación de recolectores</w:t>
      </w:r>
      <w:r w:rsidRPr="00981804">
        <w:rPr>
          <w:rFonts w:ascii="Arial" w:hAnsi="Arial" w:cs="Arial"/>
          <w:b/>
          <w:sz w:val="20"/>
          <w:szCs w:val="20"/>
        </w:rPr>
        <w:t>,</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Instrúyase a la Tesorera Municipal para que erogue la cantidad de $2,500.00 de la Cuenta Caminos Rurales y $2,000.00 del Fondo Municipal, debiéndoselo entregar al señor Santos Isidro Orellana quien debiendo liquidar los mismos en los primeros 10 días del mes de enero 2021. </w:t>
      </w:r>
      <w:r w:rsidRPr="00981804">
        <w:rPr>
          <w:rFonts w:ascii="Arial" w:hAnsi="Arial" w:cs="Arial"/>
          <w:b/>
          <w:sz w:val="20"/>
          <w:szCs w:val="20"/>
        </w:rPr>
        <w:t xml:space="preserve">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sz w:val="20"/>
          <w:szCs w:val="20"/>
        </w:rPr>
        <w:t>g)</w:t>
      </w:r>
      <w:r w:rsidRPr="00981804">
        <w:rPr>
          <w:rFonts w:ascii="Arial" w:hAnsi="Arial" w:cs="Arial"/>
          <w:sz w:val="20"/>
          <w:szCs w:val="20"/>
        </w:rPr>
        <w:t xml:space="preserve"> </w:t>
      </w:r>
      <w:r w:rsidRPr="00981804">
        <w:rPr>
          <w:rFonts w:ascii="Arial" w:hAnsi="Arial" w:cs="Arial"/>
          <w:b/>
          <w:sz w:val="20"/>
          <w:szCs w:val="20"/>
          <w:u w:val="single"/>
        </w:rPr>
        <w:t>Solicitud presentada por la Doctora Mirna Yaneth Bruno, Coordinadora de la Clínica Municipal tres cantos, Modificación al Acuerdo número 21, Acta 28 de fecha 01 diciembre 2020:</w:t>
      </w:r>
      <w:r w:rsidRPr="00981804">
        <w:rPr>
          <w:rFonts w:ascii="Arial" w:hAnsi="Arial" w:cs="Arial"/>
          <w:sz w:val="20"/>
          <w:szCs w:val="20"/>
        </w:rPr>
        <w:t xml:space="preserve"> Leída por la suscrita la solicitud presentada se toma el acuerdo siguiente: </w:t>
      </w:r>
      <w:r w:rsidRPr="00981804">
        <w:rPr>
          <w:rFonts w:ascii="Arial" w:hAnsi="Arial" w:cs="Arial"/>
          <w:b/>
          <w:bCs/>
          <w:sz w:val="20"/>
          <w:szCs w:val="20"/>
          <w:shd w:val="clear" w:color="auto" w:fill="FFFFFF"/>
        </w:rPr>
        <w:t xml:space="preserve">ACUERDO NUMERO DOCE: </w:t>
      </w:r>
      <w:r w:rsidRPr="00981804">
        <w:rPr>
          <w:rFonts w:ascii="Arial" w:hAnsi="Arial" w:cs="Arial"/>
          <w:sz w:val="20"/>
          <w:szCs w:val="20"/>
        </w:rPr>
        <w:t>El Concejo Municipal habiendo escuchado solicitud presentada por la Doctora Mirna Yaneth Bruno de Aquino, Coordinadora de la Clínica Municipal Tres Cantos, mediante la cual solicita Modificación del Acuerdo número VEINTIUNO, que consta en Acta número VEINTIOCHO, de la vigésima tercera sesión ordinaria, celebrada por el Concejo Municipal el día uno de diciembre del corriente año, mediante la cual se aprobó el proyecto: “MODERNIZACIÓN DE CLÍNICA MUNICIPAL “TRES CANTOS” DE NEJAPA EN ATENCIÓN COVID19, MUNICIPIO DE NEJAPA, DEPARTAMENTO DE SAN SALVADOR”</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 xml:space="preserve">SETENTA Y SIETE MIL QUINIENTOS CINCO DOLARES DE LOS ESTADOS UNIDOS DE AMERICA ($77,505.00). </w:t>
      </w:r>
      <w:r w:rsidRPr="00981804">
        <w:rPr>
          <w:rFonts w:ascii="Arial" w:hAnsi="Arial" w:cs="Arial"/>
          <w:sz w:val="20"/>
          <w:szCs w:val="20"/>
        </w:rPr>
        <w:t xml:space="preserve">Y siendo que dicho proyecto contempla la atención de pacientes con infecciones respiratorias agudas incluyendo COVID-19, pues dichas consultas en el transcurso del año aún aumentado, por lo que se atenderán por las  mañanas y por las tardes se haría visita domiciliar comunitaria si las personas lo requieren, por lo que incrementaría el monto por la cantidad de $7,977.94 que correspondería al pago de un Doctor en Medicina y un enfermero, por tanto, con base a las facultades conferidas, este Concejo </w:t>
      </w:r>
      <w:r w:rsidRPr="00981804">
        <w:rPr>
          <w:rFonts w:ascii="Arial" w:hAnsi="Arial" w:cs="Arial"/>
          <w:b/>
          <w:sz w:val="20"/>
          <w:szCs w:val="20"/>
        </w:rPr>
        <w:t>ACUERDA: a)</w:t>
      </w:r>
      <w:r w:rsidRPr="00981804">
        <w:rPr>
          <w:rFonts w:ascii="Arial" w:hAnsi="Arial" w:cs="Arial"/>
          <w:sz w:val="20"/>
          <w:szCs w:val="20"/>
        </w:rPr>
        <w:t xml:space="preserve"> Modificar el Acuerdo número VEINTIUNO, que consta en Acta número VEINTIOCHO, de la vigésima tercera sesión ordinaria, celebrada por el Concejo Municipal el día uno de diciembre del corriente año, en el sentido que el proyecto denominado: “MODERNIZACIÓN DE CLÍNICA MUNICIPAL “TRES CANTOS” DE NEJAPA EN ATENCIÓN COVID19, MUNICIPIO DE NEJAPA, DEPARTAMENTO DE SAN SALVADOR”, se incrementará por un monto adicional de SIETE MIL NOVECEINTOS SETENTA Y SIETE DOLARES CON NOVENTA Y CUATRO CENTAVOS DE DÓLAR DE LOS ESTADOS UNIDOS DE AMERICA ($7,977.94); </w:t>
      </w:r>
      <w:r w:rsidRPr="00981804">
        <w:rPr>
          <w:rFonts w:ascii="Arial" w:hAnsi="Arial" w:cs="Arial"/>
          <w:b/>
          <w:sz w:val="20"/>
          <w:szCs w:val="20"/>
        </w:rPr>
        <w:t>b)</w:t>
      </w:r>
      <w:r w:rsidRPr="00981804">
        <w:rPr>
          <w:rFonts w:ascii="Arial" w:hAnsi="Arial" w:cs="Arial"/>
          <w:sz w:val="20"/>
          <w:szCs w:val="20"/>
          <w:shd w:val="clear" w:color="auto" w:fill="FFFFFF"/>
        </w:rPr>
        <w:t xml:space="preserve"> Ratificar el Acuerdo relacionado en todos los demás términos. </w:t>
      </w:r>
      <w:r w:rsidRPr="00981804">
        <w:rPr>
          <w:rFonts w:ascii="Arial" w:hAnsi="Arial" w:cs="Arial"/>
          <w:sz w:val="20"/>
          <w:szCs w:val="20"/>
        </w:rPr>
        <w:t xml:space="preserve">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Pr>
          <w:rFonts w:ascii="Arial" w:hAnsi="Arial" w:cs="Arial"/>
          <w:sz w:val="20"/>
          <w:szCs w:val="20"/>
        </w:rPr>
        <w:t xml:space="preserve"> En este momento se retira el Regidor Propietario Manuel Alexander Méndez Morán, y lo sustituye la Regidora Suplente Delia Yanira Calderón Velásquez. “”””””, </w:t>
      </w:r>
      <w:r w:rsidRPr="00981804">
        <w:rPr>
          <w:rFonts w:ascii="Arial" w:hAnsi="Arial" w:cs="Arial"/>
          <w:b/>
          <w:sz w:val="20"/>
          <w:szCs w:val="20"/>
        </w:rPr>
        <w:t>h)</w:t>
      </w:r>
      <w:r w:rsidRPr="00981804">
        <w:rPr>
          <w:rFonts w:ascii="Arial" w:hAnsi="Arial" w:cs="Arial"/>
          <w:sz w:val="20"/>
          <w:szCs w:val="20"/>
        </w:rPr>
        <w:t xml:space="preserve">   </w:t>
      </w:r>
      <w:r w:rsidRPr="00981804">
        <w:rPr>
          <w:rFonts w:ascii="Arial" w:hAnsi="Arial" w:cs="Arial"/>
          <w:b/>
          <w:sz w:val="20"/>
          <w:szCs w:val="20"/>
          <w:u w:val="single"/>
        </w:rPr>
        <w:t xml:space="preserve">Carpeta: Estrategia Municipal de Alimentación post pandemia Covid19, para las familias de Nejapa, San Salvador 2021: </w:t>
      </w:r>
      <w:r w:rsidRPr="00981804">
        <w:rPr>
          <w:rFonts w:ascii="Arial" w:hAnsi="Arial" w:cs="Arial"/>
          <w:sz w:val="20"/>
          <w:szCs w:val="20"/>
        </w:rPr>
        <w:t xml:space="preserve">Revisada y discutida la carpeta presentada se toma el acuerdo siguiente: </w:t>
      </w:r>
      <w:r w:rsidRPr="00981804">
        <w:rPr>
          <w:rFonts w:ascii="Arial" w:hAnsi="Arial" w:cs="Arial"/>
          <w:b/>
          <w:bCs/>
          <w:sz w:val="20"/>
          <w:szCs w:val="20"/>
          <w:shd w:val="clear" w:color="auto" w:fill="FFFFFF"/>
        </w:rPr>
        <w:t xml:space="preserve">ACUERDO NUMERO TRECE: </w:t>
      </w:r>
      <w:r w:rsidRPr="00981804">
        <w:rPr>
          <w:rFonts w:ascii="Arial" w:hAnsi="Arial" w:cs="Arial"/>
          <w:sz w:val="20"/>
          <w:szCs w:val="20"/>
        </w:rPr>
        <w:t xml:space="preserve">Revisada y discutida la Carpeta Técnica del Proyecto Social denominado: “Estrategia Municipal de Alimentación post pandemia COVID-19 para las familias del Municipio de Nejapa, departamento de San Salvador” y de conformidad a lo que establecen los Articulo. 4 numeral 9, 30 y articulo 31 numeral 3, 6 del Código Municipal,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la Carpeta Técnica Social del proyecto siguiente: </w:t>
      </w:r>
      <w:r w:rsidRPr="00981804">
        <w:rPr>
          <w:rFonts w:ascii="Arial" w:hAnsi="Arial" w:cs="Arial"/>
          <w:b/>
          <w:sz w:val="20"/>
          <w:szCs w:val="20"/>
          <w:u w:val="single"/>
        </w:rPr>
        <w:t>“ESTRATEGIA MUNICIPAL DE ALIMENTACIÓN POR PANDEMIA COVID-19 PARA LAS FAMILIAS DEL MUNICIPIO DE NEJAPA, DEPARTAMENTO DE SAN SALVADOR</w:t>
      </w:r>
      <w:r w:rsidRPr="00981804">
        <w:rPr>
          <w:rFonts w:ascii="Arial" w:hAnsi="Arial" w:cs="Arial"/>
          <w:b/>
          <w:sz w:val="20"/>
          <w:szCs w:val="20"/>
        </w:rPr>
        <w:t>”,</w:t>
      </w:r>
      <w:r w:rsidRPr="00981804">
        <w:rPr>
          <w:rFonts w:ascii="Arial" w:hAnsi="Arial" w:cs="Arial"/>
          <w:sz w:val="20"/>
          <w:szCs w:val="20"/>
        </w:rPr>
        <w:t xml:space="preserve"> por el monto de </w:t>
      </w:r>
      <w:r w:rsidRPr="00981804">
        <w:rPr>
          <w:rFonts w:ascii="Arial" w:hAnsi="Arial" w:cs="Arial"/>
          <w:b/>
          <w:sz w:val="20"/>
          <w:szCs w:val="20"/>
        </w:rPr>
        <w:t>CIENTO DOCE MIL SEISCIENTOS CINCUENTA DOLARES DE LOS ESTADOS UNIDOS DE AMERICA ($112,650.00),</w:t>
      </w:r>
      <w:r w:rsidRPr="00981804">
        <w:rPr>
          <w:rFonts w:ascii="Arial" w:hAnsi="Arial" w:cs="Arial"/>
          <w:sz w:val="20"/>
          <w:szCs w:val="20"/>
        </w:rPr>
        <w:t xml:space="preserve"> </w:t>
      </w:r>
      <w:r w:rsidRPr="00981804">
        <w:rPr>
          <w:rFonts w:ascii="Arial" w:hAnsi="Arial" w:cs="Arial"/>
          <w:b/>
          <w:sz w:val="20"/>
          <w:szCs w:val="20"/>
        </w:rPr>
        <w:t>b)</w:t>
      </w:r>
      <w:r w:rsidRPr="00981804">
        <w:rPr>
          <w:rFonts w:ascii="Arial" w:hAnsi="Arial" w:cs="Arial"/>
          <w:sz w:val="20"/>
          <w:szCs w:val="20"/>
        </w:rPr>
        <w:t xml:space="preserve"> Dicho proyecto se ejecutará vía administración y será financiado con Fondos de Emergencia y Reconstrucción Económica del país por los efectos de la pandemia Covid19, autorizando a la Tesorera Municipal aperture la cuenta bancaria y realice las erogaciones de fondos, </w:t>
      </w:r>
      <w:r w:rsidRPr="00981804">
        <w:rPr>
          <w:rFonts w:ascii="Arial" w:hAnsi="Arial" w:cs="Arial"/>
          <w:b/>
          <w:sz w:val="20"/>
          <w:szCs w:val="20"/>
        </w:rPr>
        <w:t>c)</w:t>
      </w:r>
      <w:r w:rsidRPr="00981804">
        <w:rPr>
          <w:rFonts w:ascii="Arial" w:hAnsi="Arial" w:cs="Arial"/>
          <w:sz w:val="20"/>
          <w:szCs w:val="20"/>
        </w:rPr>
        <w:t xml:space="preserve"> Instrúyase a la Unidad de Adquisiciones y Contrataciones Institucional para que inicie el proceso de compra respectivo, </w:t>
      </w:r>
      <w:r w:rsidRPr="00981804">
        <w:rPr>
          <w:rFonts w:ascii="Arial" w:hAnsi="Arial" w:cs="Arial"/>
          <w:b/>
          <w:sz w:val="20"/>
          <w:szCs w:val="20"/>
        </w:rPr>
        <w:t>d)</w:t>
      </w:r>
      <w:r w:rsidRPr="00981804">
        <w:rPr>
          <w:rFonts w:ascii="Arial" w:hAnsi="Arial" w:cs="Arial"/>
          <w:sz w:val="20"/>
          <w:szCs w:val="20"/>
        </w:rPr>
        <w:t xml:space="preserve"> Instrúyase al Jefe de Participación Ciudadana, para que ejecute el presente acuerdo. </w:t>
      </w:r>
      <w:r w:rsidRPr="00981804">
        <w:rPr>
          <w:rFonts w:ascii="Arial" w:hAnsi="Arial" w:cs="Arial"/>
          <w:b/>
          <w:sz w:val="20"/>
          <w:szCs w:val="20"/>
          <w:u w:val="single"/>
        </w:rPr>
        <w:t>Votación Unánime.</w:t>
      </w:r>
      <w:r w:rsidRPr="00981804">
        <w:rPr>
          <w:rFonts w:ascii="Arial" w:hAnsi="Arial" w:cs="Arial"/>
          <w:sz w:val="20"/>
          <w:szCs w:val="20"/>
        </w:rPr>
        <w:t xml:space="preserve"> Certifíquese y Notifíquese.””””””””, </w:t>
      </w:r>
      <w:r w:rsidRPr="00981804">
        <w:rPr>
          <w:rFonts w:ascii="Arial" w:hAnsi="Arial" w:cs="Arial"/>
          <w:b/>
          <w:sz w:val="20"/>
          <w:szCs w:val="20"/>
        </w:rPr>
        <w:t>i)</w:t>
      </w:r>
      <w:r w:rsidRPr="00981804">
        <w:rPr>
          <w:rFonts w:ascii="Arial" w:hAnsi="Arial" w:cs="Arial"/>
          <w:sz w:val="20"/>
          <w:szCs w:val="20"/>
        </w:rPr>
        <w:t xml:space="preserve"> </w:t>
      </w:r>
      <w:r w:rsidRPr="00981804">
        <w:rPr>
          <w:rFonts w:ascii="Arial" w:hAnsi="Arial" w:cs="Arial"/>
          <w:b/>
          <w:sz w:val="20"/>
          <w:szCs w:val="20"/>
          <w:u w:val="single"/>
        </w:rPr>
        <w:t xml:space="preserve">UACI: Informe de gastos, Prorroga de Contratos de seguros: </w:t>
      </w:r>
      <w:r w:rsidRPr="00981804">
        <w:rPr>
          <w:rFonts w:ascii="Arial" w:hAnsi="Arial" w:cs="Arial"/>
          <w:sz w:val="20"/>
          <w:szCs w:val="20"/>
        </w:rPr>
        <w:t xml:space="preserve">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 </w:t>
      </w:r>
      <w:r w:rsidRPr="00981804">
        <w:rPr>
          <w:rFonts w:ascii="Arial" w:hAnsi="Arial" w:cs="Arial"/>
          <w:b/>
          <w:bCs/>
          <w:sz w:val="20"/>
          <w:szCs w:val="20"/>
          <w:shd w:val="clear" w:color="auto" w:fill="FFFFFF"/>
        </w:rPr>
        <w:t xml:space="preserve">ACUERDO NUMERO CATORCE: </w:t>
      </w:r>
      <w:r w:rsidRPr="00981804">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981804">
        <w:rPr>
          <w:rFonts w:ascii="Arial" w:hAnsi="Arial" w:cs="Arial"/>
          <w:b/>
          <w:sz w:val="20"/>
          <w:szCs w:val="20"/>
        </w:rPr>
        <w:t>ACUERDA:</w:t>
      </w:r>
      <w:r w:rsidRPr="00981804">
        <w:rPr>
          <w:rFonts w:ascii="Arial" w:hAnsi="Arial" w:cs="Arial"/>
          <w:sz w:val="20"/>
          <w:szCs w:val="20"/>
        </w:rPr>
        <w:t xml:space="preserve"> </w:t>
      </w:r>
      <w:r w:rsidRPr="00981804">
        <w:rPr>
          <w:rFonts w:ascii="Arial" w:hAnsi="Arial" w:cs="Arial"/>
          <w:b/>
          <w:sz w:val="20"/>
          <w:szCs w:val="20"/>
        </w:rPr>
        <w:t>a)</w:t>
      </w:r>
      <w:r w:rsidRPr="00981804">
        <w:rPr>
          <w:rFonts w:ascii="Arial" w:hAnsi="Arial" w:cs="Arial"/>
          <w:sz w:val="20"/>
          <w:szCs w:val="20"/>
        </w:rPr>
        <w:t xml:space="preserve"> Aprobar el cuadro siguiente:</w:t>
      </w:r>
    </w:p>
    <w:tbl>
      <w:tblPr>
        <w:tblW w:w="10353" w:type="dxa"/>
        <w:tblInd w:w="-781" w:type="dxa"/>
        <w:tblLayout w:type="fixed"/>
        <w:tblCellMar>
          <w:left w:w="70" w:type="dxa"/>
          <w:right w:w="70" w:type="dxa"/>
        </w:tblCellMar>
        <w:tblLook w:val="04A0" w:firstRow="1" w:lastRow="0" w:firstColumn="1" w:lastColumn="0" w:noHBand="0" w:noVBand="1"/>
      </w:tblPr>
      <w:tblGrid>
        <w:gridCol w:w="425"/>
        <w:gridCol w:w="568"/>
        <w:gridCol w:w="1134"/>
        <w:gridCol w:w="1843"/>
        <w:gridCol w:w="1417"/>
        <w:gridCol w:w="2237"/>
        <w:gridCol w:w="1212"/>
        <w:gridCol w:w="771"/>
        <w:gridCol w:w="746"/>
      </w:tblGrid>
      <w:tr w:rsidR="00016854" w:rsidRPr="00E6572B" w14:paraId="6ACCDA6A" w14:textId="77777777" w:rsidTr="001918C8">
        <w:trPr>
          <w:trHeight w:val="300"/>
        </w:trPr>
        <w:tc>
          <w:tcPr>
            <w:tcW w:w="993" w:type="dxa"/>
            <w:gridSpan w:val="2"/>
            <w:tcBorders>
              <w:top w:val="single" w:sz="4" w:space="0" w:color="000000"/>
              <w:left w:val="single" w:sz="4" w:space="0" w:color="000000"/>
              <w:bottom w:val="single" w:sz="4" w:space="0" w:color="000000"/>
              <w:right w:val="nil"/>
            </w:tcBorders>
            <w:shd w:val="clear" w:color="auto" w:fill="auto"/>
            <w:vAlign w:val="center"/>
            <w:hideMark/>
          </w:tcPr>
          <w:p w14:paraId="6DB2FA2C"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21/12/2020</w:t>
            </w:r>
          </w:p>
        </w:tc>
        <w:tc>
          <w:tcPr>
            <w:tcW w:w="1134" w:type="dxa"/>
            <w:tcBorders>
              <w:top w:val="single" w:sz="4" w:space="0" w:color="000000"/>
              <w:left w:val="nil"/>
              <w:bottom w:val="single" w:sz="4" w:space="0" w:color="000000"/>
              <w:right w:val="nil"/>
            </w:tcBorders>
            <w:shd w:val="clear" w:color="auto" w:fill="auto"/>
            <w:noWrap/>
            <w:vAlign w:val="center"/>
            <w:hideMark/>
          </w:tcPr>
          <w:p w14:paraId="06345EBA"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14:paraId="2222B90C"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2921D30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2237" w:type="dxa"/>
            <w:tcBorders>
              <w:top w:val="single" w:sz="4" w:space="0" w:color="000000"/>
              <w:left w:val="nil"/>
              <w:bottom w:val="single" w:sz="4" w:space="0" w:color="000000"/>
              <w:right w:val="single" w:sz="4" w:space="0" w:color="000000"/>
            </w:tcBorders>
            <w:shd w:val="clear" w:color="auto" w:fill="auto"/>
            <w:vAlign w:val="center"/>
            <w:hideMark/>
          </w:tcPr>
          <w:p w14:paraId="11A9B34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1212" w:type="dxa"/>
            <w:tcBorders>
              <w:top w:val="single" w:sz="4" w:space="0" w:color="000000"/>
              <w:left w:val="nil"/>
              <w:bottom w:val="single" w:sz="4" w:space="0" w:color="000000"/>
              <w:right w:val="single" w:sz="4" w:space="0" w:color="000000"/>
            </w:tcBorders>
            <w:shd w:val="clear" w:color="auto" w:fill="auto"/>
            <w:vAlign w:val="center"/>
            <w:hideMark/>
          </w:tcPr>
          <w:p w14:paraId="365038D6"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771" w:type="dxa"/>
            <w:tcBorders>
              <w:top w:val="single" w:sz="4" w:space="0" w:color="000000"/>
              <w:left w:val="nil"/>
              <w:bottom w:val="single" w:sz="4" w:space="0" w:color="000000"/>
              <w:right w:val="single" w:sz="4" w:space="0" w:color="000000"/>
            </w:tcBorders>
            <w:shd w:val="clear" w:color="000000" w:fill="FFFFFF"/>
            <w:vAlign w:val="center"/>
            <w:hideMark/>
          </w:tcPr>
          <w:p w14:paraId="3EA1357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746" w:type="dxa"/>
            <w:tcBorders>
              <w:top w:val="single" w:sz="4" w:space="0" w:color="000000"/>
              <w:left w:val="nil"/>
              <w:bottom w:val="nil"/>
              <w:right w:val="single" w:sz="4" w:space="0" w:color="000000"/>
            </w:tcBorders>
            <w:shd w:val="clear" w:color="auto" w:fill="auto"/>
            <w:vAlign w:val="center"/>
            <w:hideMark/>
          </w:tcPr>
          <w:p w14:paraId="498E151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 </w:t>
            </w:r>
          </w:p>
        </w:tc>
      </w:tr>
      <w:tr w:rsidR="00016854" w:rsidRPr="00E6572B" w14:paraId="13512BF9" w14:textId="77777777" w:rsidTr="001918C8">
        <w:trPr>
          <w:trHeight w:val="466"/>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4FE40F6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No.</w:t>
            </w:r>
          </w:p>
        </w:tc>
        <w:tc>
          <w:tcPr>
            <w:tcW w:w="568" w:type="dxa"/>
            <w:tcBorders>
              <w:top w:val="nil"/>
              <w:left w:val="nil"/>
              <w:bottom w:val="single" w:sz="4" w:space="0" w:color="000000"/>
              <w:right w:val="single" w:sz="4" w:space="0" w:color="000000"/>
            </w:tcBorders>
            <w:shd w:val="clear" w:color="DEEAF6" w:fill="DEEAF6"/>
            <w:vAlign w:val="center"/>
            <w:hideMark/>
          </w:tcPr>
          <w:p w14:paraId="7B2F44F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No REQUI</w:t>
            </w:r>
          </w:p>
        </w:tc>
        <w:tc>
          <w:tcPr>
            <w:tcW w:w="1134" w:type="dxa"/>
            <w:tcBorders>
              <w:top w:val="nil"/>
              <w:left w:val="nil"/>
              <w:bottom w:val="single" w:sz="4" w:space="0" w:color="000000"/>
              <w:right w:val="single" w:sz="4" w:space="0" w:color="000000"/>
            </w:tcBorders>
            <w:shd w:val="clear" w:color="DEEAF6" w:fill="DEEAF6"/>
            <w:vAlign w:val="center"/>
            <w:hideMark/>
          </w:tcPr>
          <w:p w14:paraId="5F75CF8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FECHA DE SOLICITUD</w:t>
            </w:r>
          </w:p>
        </w:tc>
        <w:tc>
          <w:tcPr>
            <w:tcW w:w="1843" w:type="dxa"/>
            <w:tcBorders>
              <w:top w:val="nil"/>
              <w:left w:val="nil"/>
              <w:bottom w:val="single" w:sz="4" w:space="0" w:color="000000"/>
              <w:right w:val="single" w:sz="4" w:space="0" w:color="000000"/>
            </w:tcBorders>
            <w:shd w:val="clear" w:color="DEEAF6" w:fill="DEEAF6"/>
            <w:vAlign w:val="center"/>
            <w:hideMark/>
          </w:tcPr>
          <w:p w14:paraId="45A794E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NOMBRE/ PROYECTO</w:t>
            </w:r>
          </w:p>
        </w:tc>
        <w:tc>
          <w:tcPr>
            <w:tcW w:w="1417" w:type="dxa"/>
            <w:tcBorders>
              <w:top w:val="nil"/>
              <w:left w:val="nil"/>
              <w:bottom w:val="single" w:sz="4" w:space="0" w:color="000000"/>
              <w:right w:val="single" w:sz="4" w:space="0" w:color="000000"/>
            </w:tcBorders>
            <w:shd w:val="clear" w:color="DEEAF6" w:fill="DEEAF6"/>
            <w:vAlign w:val="center"/>
            <w:hideMark/>
          </w:tcPr>
          <w:p w14:paraId="490875D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UNIDAD SOLICITANTE</w:t>
            </w:r>
          </w:p>
        </w:tc>
        <w:tc>
          <w:tcPr>
            <w:tcW w:w="2237" w:type="dxa"/>
            <w:tcBorders>
              <w:top w:val="nil"/>
              <w:left w:val="nil"/>
              <w:bottom w:val="single" w:sz="4" w:space="0" w:color="000000"/>
              <w:right w:val="single" w:sz="4" w:space="0" w:color="000000"/>
            </w:tcBorders>
            <w:shd w:val="clear" w:color="DEEAF6" w:fill="DEEAF6"/>
            <w:vAlign w:val="center"/>
            <w:hideMark/>
          </w:tcPr>
          <w:p w14:paraId="649D0EEB"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DESCRIPCION DEL PEDIDO</w:t>
            </w:r>
          </w:p>
        </w:tc>
        <w:tc>
          <w:tcPr>
            <w:tcW w:w="1212" w:type="dxa"/>
            <w:tcBorders>
              <w:top w:val="nil"/>
              <w:left w:val="nil"/>
              <w:bottom w:val="single" w:sz="4" w:space="0" w:color="000000"/>
              <w:right w:val="single" w:sz="4" w:space="0" w:color="000000"/>
            </w:tcBorders>
            <w:shd w:val="clear" w:color="DEEAF6" w:fill="DEEAF6"/>
            <w:vAlign w:val="center"/>
            <w:hideMark/>
          </w:tcPr>
          <w:p w14:paraId="7852437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EMPRESA OFERTANTE</w:t>
            </w:r>
          </w:p>
        </w:tc>
        <w:tc>
          <w:tcPr>
            <w:tcW w:w="771" w:type="dxa"/>
            <w:tcBorders>
              <w:top w:val="nil"/>
              <w:left w:val="nil"/>
              <w:bottom w:val="single" w:sz="4" w:space="0" w:color="000000"/>
              <w:right w:val="nil"/>
            </w:tcBorders>
            <w:shd w:val="clear" w:color="DEEAF6" w:fill="FFFFFF"/>
            <w:vAlign w:val="center"/>
            <w:hideMark/>
          </w:tcPr>
          <w:p w14:paraId="06F2C38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MONTO DE OFERTA</w:t>
            </w:r>
          </w:p>
        </w:tc>
        <w:tc>
          <w:tcPr>
            <w:tcW w:w="746" w:type="dxa"/>
            <w:tcBorders>
              <w:top w:val="single" w:sz="4" w:space="0" w:color="auto"/>
              <w:left w:val="single" w:sz="4" w:space="0" w:color="auto"/>
              <w:bottom w:val="single" w:sz="4" w:space="0" w:color="auto"/>
              <w:right w:val="single" w:sz="4" w:space="0" w:color="auto"/>
            </w:tcBorders>
            <w:shd w:val="clear" w:color="DEEAF6" w:fill="DEEAF6"/>
            <w:vAlign w:val="center"/>
            <w:hideMark/>
          </w:tcPr>
          <w:p w14:paraId="2A442521"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LINEA DE TRABAJO</w:t>
            </w:r>
          </w:p>
        </w:tc>
      </w:tr>
      <w:tr w:rsidR="00016854" w:rsidRPr="00E6572B" w14:paraId="09B7A94D" w14:textId="77777777" w:rsidTr="001918C8">
        <w:trPr>
          <w:trHeight w:val="141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C109FC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w:t>
            </w:r>
          </w:p>
        </w:tc>
        <w:tc>
          <w:tcPr>
            <w:tcW w:w="568" w:type="dxa"/>
            <w:tcBorders>
              <w:top w:val="nil"/>
              <w:left w:val="nil"/>
              <w:bottom w:val="single" w:sz="4" w:space="0" w:color="000000"/>
              <w:right w:val="single" w:sz="4" w:space="0" w:color="000000"/>
            </w:tcBorders>
            <w:shd w:val="clear" w:color="FFFFFF" w:fill="FFFFFF"/>
            <w:vAlign w:val="center"/>
            <w:hideMark/>
          </w:tcPr>
          <w:p w14:paraId="14CEC1EE"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1436</w:t>
            </w:r>
          </w:p>
        </w:tc>
        <w:tc>
          <w:tcPr>
            <w:tcW w:w="1134" w:type="dxa"/>
            <w:tcBorders>
              <w:top w:val="nil"/>
              <w:left w:val="nil"/>
              <w:bottom w:val="single" w:sz="4" w:space="0" w:color="auto"/>
              <w:right w:val="single" w:sz="4" w:space="0" w:color="000000"/>
            </w:tcBorders>
            <w:shd w:val="clear" w:color="auto" w:fill="auto"/>
            <w:noWrap/>
            <w:vAlign w:val="center"/>
            <w:hideMark/>
          </w:tcPr>
          <w:p w14:paraId="5AF28E1E"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10/09/2020</w:t>
            </w:r>
          </w:p>
        </w:tc>
        <w:tc>
          <w:tcPr>
            <w:tcW w:w="1843" w:type="dxa"/>
            <w:tcBorders>
              <w:top w:val="nil"/>
              <w:left w:val="nil"/>
              <w:bottom w:val="single" w:sz="4" w:space="0" w:color="000000"/>
              <w:right w:val="single" w:sz="4" w:space="0" w:color="000000"/>
            </w:tcBorders>
            <w:shd w:val="clear" w:color="auto" w:fill="auto"/>
            <w:vAlign w:val="center"/>
            <w:hideMark/>
          </w:tcPr>
          <w:p w14:paraId="2642F9C1"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PLAN MUNICIPAL DE PREVENCION Y ATENCIÓN  DE VIOLENCIA CONTRA LAS MUJERES DEL MUNICIPIO DE NEJAPA, 2020</w:t>
            </w:r>
          </w:p>
        </w:tc>
        <w:tc>
          <w:tcPr>
            <w:tcW w:w="1417" w:type="dxa"/>
            <w:tcBorders>
              <w:top w:val="nil"/>
              <w:left w:val="nil"/>
              <w:bottom w:val="single" w:sz="4" w:space="0" w:color="000000"/>
              <w:right w:val="single" w:sz="4" w:space="0" w:color="000000"/>
            </w:tcBorders>
            <w:shd w:val="clear" w:color="auto" w:fill="auto"/>
            <w:vAlign w:val="center"/>
            <w:hideMark/>
          </w:tcPr>
          <w:p w14:paraId="72742751"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UNIDAD DE LA MUJER</w:t>
            </w:r>
          </w:p>
        </w:tc>
        <w:tc>
          <w:tcPr>
            <w:tcW w:w="2237" w:type="dxa"/>
            <w:tcBorders>
              <w:top w:val="nil"/>
              <w:left w:val="nil"/>
              <w:bottom w:val="single" w:sz="4" w:space="0" w:color="000000"/>
              <w:right w:val="single" w:sz="4" w:space="0" w:color="000000"/>
            </w:tcBorders>
            <w:shd w:val="clear" w:color="auto" w:fill="auto"/>
            <w:vAlign w:val="center"/>
            <w:hideMark/>
          </w:tcPr>
          <w:p w14:paraId="6D155632"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PAGO POR SERVICIO DE TRANSPORTE HACIA EL HOSPITAL PARA VIDA, HACIA TUTULTEPEQUE, Y HACIA APANECA A ACTIVIDADES DE LA UNIDAD Y EXAMENES DE MAMOGRAFIA, PROPUESTA DE ADMO DE ORDEN DE COMPRA: BERTA CARTAGENA</w:t>
            </w:r>
          </w:p>
        </w:tc>
        <w:tc>
          <w:tcPr>
            <w:tcW w:w="1212" w:type="dxa"/>
            <w:tcBorders>
              <w:top w:val="nil"/>
              <w:left w:val="nil"/>
              <w:bottom w:val="single" w:sz="4" w:space="0" w:color="000000"/>
              <w:right w:val="single" w:sz="4" w:space="0" w:color="000000"/>
            </w:tcBorders>
            <w:shd w:val="clear" w:color="auto" w:fill="auto"/>
            <w:vAlign w:val="center"/>
            <w:hideMark/>
          </w:tcPr>
          <w:p w14:paraId="66989B1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PABLO ERNESTO FLORES VASQUEZ</w:t>
            </w:r>
          </w:p>
        </w:tc>
        <w:tc>
          <w:tcPr>
            <w:tcW w:w="771" w:type="dxa"/>
            <w:tcBorders>
              <w:top w:val="nil"/>
              <w:left w:val="nil"/>
              <w:bottom w:val="single" w:sz="4" w:space="0" w:color="000000"/>
              <w:right w:val="single" w:sz="4" w:space="0" w:color="000000"/>
            </w:tcBorders>
            <w:shd w:val="clear" w:color="FFFFFF" w:fill="FFFFFF"/>
            <w:vAlign w:val="center"/>
            <w:hideMark/>
          </w:tcPr>
          <w:p w14:paraId="0782ED5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$385.00</w:t>
            </w:r>
          </w:p>
        </w:tc>
        <w:tc>
          <w:tcPr>
            <w:tcW w:w="746" w:type="dxa"/>
            <w:tcBorders>
              <w:top w:val="nil"/>
              <w:left w:val="nil"/>
              <w:bottom w:val="single" w:sz="4" w:space="0" w:color="000000"/>
              <w:right w:val="single" w:sz="4" w:space="0" w:color="000000"/>
            </w:tcBorders>
            <w:shd w:val="clear" w:color="FFFFFF" w:fill="FFFFFF"/>
            <w:vAlign w:val="center"/>
            <w:hideMark/>
          </w:tcPr>
          <w:p w14:paraId="44D7111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030204</w:t>
            </w:r>
          </w:p>
        </w:tc>
      </w:tr>
      <w:tr w:rsidR="00016854" w:rsidRPr="00E6572B" w14:paraId="0363AC4B" w14:textId="77777777" w:rsidTr="001918C8">
        <w:trPr>
          <w:trHeight w:val="211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5E6B1C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w:t>
            </w:r>
          </w:p>
        </w:tc>
        <w:tc>
          <w:tcPr>
            <w:tcW w:w="568" w:type="dxa"/>
            <w:tcBorders>
              <w:top w:val="nil"/>
              <w:left w:val="nil"/>
              <w:bottom w:val="single" w:sz="4" w:space="0" w:color="000000"/>
              <w:right w:val="single" w:sz="4" w:space="0" w:color="000000"/>
            </w:tcBorders>
            <w:shd w:val="clear" w:color="FFFFFF" w:fill="FFFFFF"/>
            <w:vAlign w:val="center"/>
            <w:hideMark/>
          </w:tcPr>
          <w:p w14:paraId="5E402CF0"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1515</w:t>
            </w:r>
          </w:p>
        </w:tc>
        <w:tc>
          <w:tcPr>
            <w:tcW w:w="1134" w:type="dxa"/>
            <w:tcBorders>
              <w:top w:val="nil"/>
              <w:left w:val="nil"/>
              <w:bottom w:val="single" w:sz="4" w:space="0" w:color="auto"/>
              <w:right w:val="single" w:sz="4" w:space="0" w:color="000000"/>
            </w:tcBorders>
            <w:shd w:val="clear" w:color="auto" w:fill="auto"/>
            <w:noWrap/>
            <w:vAlign w:val="center"/>
            <w:hideMark/>
          </w:tcPr>
          <w:p w14:paraId="5F08CBC0"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10/12/2020</w:t>
            </w:r>
          </w:p>
        </w:tc>
        <w:tc>
          <w:tcPr>
            <w:tcW w:w="1843" w:type="dxa"/>
            <w:tcBorders>
              <w:top w:val="nil"/>
              <w:left w:val="nil"/>
              <w:bottom w:val="single" w:sz="4" w:space="0" w:color="000000"/>
              <w:right w:val="single" w:sz="4" w:space="0" w:color="000000"/>
            </w:tcBorders>
            <w:shd w:val="clear" w:color="auto" w:fill="auto"/>
            <w:vAlign w:val="center"/>
            <w:hideMark/>
          </w:tcPr>
          <w:p w14:paraId="6F7D796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CONTRIBUCION DEL PROGRAMA MUNICIPAL DE PREVENCION DE VIOLENCIA CON ENFASIS EN LA NIÑEZ, ADOLESCENCIA Y JUVENTUDES CON ENFOQUE DE GENERO-NEJAPA 2020</w:t>
            </w:r>
          </w:p>
        </w:tc>
        <w:tc>
          <w:tcPr>
            <w:tcW w:w="1417" w:type="dxa"/>
            <w:tcBorders>
              <w:top w:val="nil"/>
              <w:left w:val="nil"/>
              <w:bottom w:val="single" w:sz="4" w:space="0" w:color="000000"/>
              <w:right w:val="single" w:sz="4" w:space="0" w:color="000000"/>
            </w:tcBorders>
            <w:shd w:val="clear" w:color="auto" w:fill="auto"/>
            <w:vAlign w:val="center"/>
            <w:hideMark/>
          </w:tcPr>
          <w:p w14:paraId="3BA7AA3B"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CMPV</w:t>
            </w:r>
          </w:p>
        </w:tc>
        <w:tc>
          <w:tcPr>
            <w:tcW w:w="2237" w:type="dxa"/>
            <w:tcBorders>
              <w:top w:val="nil"/>
              <w:left w:val="nil"/>
              <w:bottom w:val="single" w:sz="4" w:space="0" w:color="000000"/>
              <w:right w:val="single" w:sz="4" w:space="0" w:color="000000"/>
            </w:tcBorders>
            <w:shd w:val="clear" w:color="auto" w:fill="auto"/>
            <w:vAlign w:val="center"/>
            <w:hideMark/>
          </w:tcPr>
          <w:p w14:paraId="2A3A614B"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PAGO POR SERVICIO DE TRANSPORTE DE 8 PICK-UP PARA ENTREGA DE KIT DE HIGIENE PERSONAL PARA DIFERENTES COMUNIDADES DE NEJAPA, TUTULTEPEQUE, COMUNIDAD LAS MESAS, COMUNIDAD EL CEDRAL, Y TRASLADO DE LA BATUCADA  A HACIENDA MAPILAPA  HACIA FERROCARRIL. PROPUESTA DE ADMON DE ORDEN DE COMPRA: FRANCISCO MARROQUIN</w:t>
            </w:r>
          </w:p>
        </w:tc>
        <w:tc>
          <w:tcPr>
            <w:tcW w:w="1212" w:type="dxa"/>
            <w:tcBorders>
              <w:top w:val="nil"/>
              <w:left w:val="nil"/>
              <w:bottom w:val="single" w:sz="4" w:space="0" w:color="000000"/>
              <w:right w:val="single" w:sz="4" w:space="0" w:color="000000"/>
            </w:tcBorders>
            <w:shd w:val="clear" w:color="auto" w:fill="auto"/>
            <w:vAlign w:val="center"/>
            <w:hideMark/>
          </w:tcPr>
          <w:p w14:paraId="1CB3352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PABLO ERNESTO FLORES VASQUEZ</w:t>
            </w:r>
          </w:p>
        </w:tc>
        <w:tc>
          <w:tcPr>
            <w:tcW w:w="771" w:type="dxa"/>
            <w:tcBorders>
              <w:top w:val="nil"/>
              <w:left w:val="nil"/>
              <w:bottom w:val="single" w:sz="4" w:space="0" w:color="000000"/>
              <w:right w:val="single" w:sz="4" w:space="0" w:color="000000"/>
            </w:tcBorders>
            <w:shd w:val="clear" w:color="FFFFFF" w:fill="FFFFFF"/>
            <w:vAlign w:val="center"/>
            <w:hideMark/>
          </w:tcPr>
          <w:p w14:paraId="220A771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$206.00</w:t>
            </w:r>
          </w:p>
        </w:tc>
        <w:tc>
          <w:tcPr>
            <w:tcW w:w="746" w:type="dxa"/>
            <w:tcBorders>
              <w:top w:val="nil"/>
              <w:left w:val="nil"/>
              <w:bottom w:val="single" w:sz="4" w:space="0" w:color="000000"/>
              <w:right w:val="single" w:sz="4" w:space="0" w:color="000000"/>
            </w:tcBorders>
            <w:shd w:val="clear" w:color="FFFFFF" w:fill="FFFFFF"/>
            <w:vAlign w:val="center"/>
            <w:hideMark/>
          </w:tcPr>
          <w:p w14:paraId="0686FB4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030205</w:t>
            </w:r>
          </w:p>
        </w:tc>
      </w:tr>
      <w:tr w:rsidR="00016854" w:rsidRPr="00E6572B" w14:paraId="3088283D" w14:textId="77777777" w:rsidTr="001918C8">
        <w:trPr>
          <w:trHeight w:val="17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1D55B4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w:t>
            </w:r>
          </w:p>
        </w:tc>
        <w:tc>
          <w:tcPr>
            <w:tcW w:w="568" w:type="dxa"/>
            <w:tcBorders>
              <w:top w:val="nil"/>
              <w:left w:val="nil"/>
              <w:bottom w:val="single" w:sz="4" w:space="0" w:color="000000"/>
              <w:right w:val="single" w:sz="4" w:space="0" w:color="000000"/>
            </w:tcBorders>
            <w:shd w:val="clear" w:color="auto" w:fill="auto"/>
            <w:vAlign w:val="center"/>
            <w:hideMark/>
          </w:tcPr>
          <w:p w14:paraId="111B050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1371</w:t>
            </w:r>
          </w:p>
        </w:tc>
        <w:tc>
          <w:tcPr>
            <w:tcW w:w="1134" w:type="dxa"/>
            <w:tcBorders>
              <w:top w:val="nil"/>
              <w:left w:val="nil"/>
              <w:bottom w:val="single" w:sz="4" w:space="0" w:color="auto"/>
              <w:right w:val="single" w:sz="4" w:space="0" w:color="000000"/>
            </w:tcBorders>
            <w:shd w:val="clear" w:color="auto" w:fill="auto"/>
            <w:noWrap/>
            <w:vAlign w:val="center"/>
            <w:hideMark/>
          </w:tcPr>
          <w:p w14:paraId="549C1E9A"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10/12/2020</w:t>
            </w:r>
          </w:p>
        </w:tc>
        <w:tc>
          <w:tcPr>
            <w:tcW w:w="1843" w:type="dxa"/>
            <w:tcBorders>
              <w:top w:val="nil"/>
              <w:left w:val="nil"/>
              <w:bottom w:val="single" w:sz="4" w:space="0" w:color="000000"/>
              <w:right w:val="single" w:sz="4" w:space="0" w:color="000000"/>
            </w:tcBorders>
            <w:shd w:val="clear" w:color="auto" w:fill="auto"/>
            <w:vAlign w:val="center"/>
            <w:hideMark/>
          </w:tcPr>
          <w:p w14:paraId="044EE3F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PLAN MUNICIPAL DE PREVENCION Y ATENCIÓN  DE VIOLENCIA CONTRA LAS MUJERES DEL MUNICIPIO DE NEJAPA, 2020</w:t>
            </w:r>
          </w:p>
        </w:tc>
        <w:tc>
          <w:tcPr>
            <w:tcW w:w="1417" w:type="dxa"/>
            <w:tcBorders>
              <w:top w:val="nil"/>
              <w:left w:val="nil"/>
              <w:bottom w:val="single" w:sz="4" w:space="0" w:color="000000"/>
              <w:right w:val="single" w:sz="4" w:space="0" w:color="000000"/>
            </w:tcBorders>
            <w:shd w:val="clear" w:color="auto" w:fill="auto"/>
            <w:vAlign w:val="center"/>
            <w:hideMark/>
          </w:tcPr>
          <w:p w14:paraId="618C7BC1"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UNIDAD DE LA MUJER</w:t>
            </w:r>
          </w:p>
        </w:tc>
        <w:tc>
          <w:tcPr>
            <w:tcW w:w="2237" w:type="dxa"/>
            <w:tcBorders>
              <w:top w:val="nil"/>
              <w:left w:val="nil"/>
              <w:bottom w:val="single" w:sz="4" w:space="0" w:color="000000"/>
              <w:right w:val="single" w:sz="4" w:space="0" w:color="000000"/>
            </w:tcBorders>
            <w:shd w:val="clear" w:color="auto" w:fill="auto"/>
            <w:vAlign w:val="center"/>
            <w:hideMark/>
          </w:tcPr>
          <w:p w14:paraId="65749312"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PAGO POR SERVICIO DE TRANSPORTE DE 1 BUS HACIA TEATRO PABLO TESK, 1 PICK-UP, HACIA COMUNIDAD DEL BONETE,  Y 1 PICK-UP HACIA SAN SALVADOR, PARA REALIZAR DIFERENTES ACTIVIDADADES DE LA UNIDAD. PROPUESTA DE ADMON DE ORDEN DE COMPRA: BERTA CARTAGENA</w:t>
            </w:r>
          </w:p>
        </w:tc>
        <w:tc>
          <w:tcPr>
            <w:tcW w:w="1212" w:type="dxa"/>
            <w:tcBorders>
              <w:top w:val="nil"/>
              <w:left w:val="nil"/>
              <w:bottom w:val="single" w:sz="4" w:space="0" w:color="000000"/>
              <w:right w:val="single" w:sz="4" w:space="0" w:color="000000"/>
            </w:tcBorders>
            <w:shd w:val="clear" w:color="FFFFFF" w:fill="FFFFFF"/>
            <w:vAlign w:val="center"/>
            <w:hideMark/>
          </w:tcPr>
          <w:p w14:paraId="443B125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PABLO ERNESTO FLORES VASQUEZ</w:t>
            </w:r>
          </w:p>
        </w:tc>
        <w:tc>
          <w:tcPr>
            <w:tcW w:w="771" w:type="dxa"/>
            <w:tcBorders>
              <w:top w:val="nil"/>
              <w:left w:val="nil"/>
              <w:bottom w:val="single" w:sz="4" w:space="0" w:color="000000"/>
              <w:right w:val="single" w:sz="4" w:space="0" w:color="000000"/>
            </w:tcBorders>
            <w:shd w:val="clear" w:color="000000" w:fill="FFFFFF"/>
            <w:vAlign w:val="center"/>
            <w:hideMark/>
          </w:tcPr>
          <w:p w14:paraId="293ACC80"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$158.00</w:t>
            </w:r>
          </w:p>
        </w:tc>
        <w:tc>
          <w:tcPr>
            <w:tcW w:w="746" w:type="dxa"/>
            <w:tcBorders>
              <w:top w:val="nil"/>
              <w:left w:val="nil"/>
              <w:bottom w:val="single" w:sz="4" w:space="0" w:color="000000"/>
              <w:right w:val="single" w:sz="4" w:space="0" w:color="000000"/>
            </w:tcBorders>
            <w:shd w:val="clear" w:color="auto" w:fill="auto"/>
            <w:vAlign w:val="center"/>
            <w:hideMark/>
          </w:tcPr>
          <w:p w14:paraId="4FC415E1"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030205</w:t>
            </w:r>
          </w:p>
        </w:tc>
      </w:tr>
      <w:tr w:rsidR="00016854" w:rsidRPr="00E6572B" w14:paraId="1067EEEF" w14:textId="77777777" w:rsidTr="001918C8">
        <w:trPr>
          <w:trHeight w:val="133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27C7B4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5</w:t>
            </w:r>
          </w:p>
        </w:tc>
        <w:tc>
          <w:tcPr>
            <w:tcW w:w="568" w:type="dxa"/>
            <w:tcBorders>
              <w:top w:val="nil"/>
              <w:left w:val="nil"/>
              <w:bottom w:val="single" w:sz="4" w:space="0" w:color="000000"/>
              <w:right w:val="single" w:sz="4" w:space="0" w:color="000000"/>
            </w:tcBorders>
            <w:shd w:val="clear" w:color="FFFFFF" w:fill="FFFFFF"/>
            <w:vAlign w:val="center"/>
            <w:hideMark/>
          </w:tcPr>
          <w:p w14:paraId="2C92722B"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1501</w:t>
            </w:r>
          </w:p>
        </w:tc>
        <w:tc>
          <w:tcPr>
            <w:tcW w:w="1134" w:type="dxa"/>
            <w:tcBorders>
              <w:top w:val="nil"/>
              <w:left w:val="nil"/>
              <w:bottom w:val="single" w:sz="4" w:space="0" w:color="auto"/>
              <w:right w:val="single" w:sz="4" w:space="0" w:color="000000"/>
            </w:tcBorders>
            <w:shd w:val="clear" w:color="auto" w:fill="auto"/>
            <w:noWrap/>
            <w:vAlign w:val="center"/>
            <w:hideMark/>
          </w:tcPr>
          <w:p w14:paraId="09329C96"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08/12/2020</w:t>
            </w:r>
          </w:p>
        </w:tc>
        <w:tc>
          <w:tcPr>
            <w:tcW w:w="1843" w:type="dxa"/>
            <w:tcBorders>
              <w:top w:val="nil"/>
              <w:left w:val="nil"/>
              <w:bottom w:val="single" w:sz="4" w:space="0" w:color="000000"/>
              <w:right w:val="single" w:sz="4" w:space="0" w:color="000000"/>
            </w:tcBorders>
            <w:shd w:val="clear" w:color="auto" w:fill="auto"/>
            <w:vAlign w:val="center"/>
            <w:hideMark/>
          </w:tcPr>
          <w:p w14:paraId="75ADEC79"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1417" w:type="dxa"/>
            <w:tcBorders>
              <w:top w:val="nil"/>
              <w:left w:val="nil"/>
              <w:bottom w:val="single" w:sz="4" w:space="0" w:color="000000"/>
              <w:right w:val="single" w:sz="4" w:space="0" w:color="000000"/>
            </w:tcBorders>
            <w:shd w:val="clear" w:color="auto" w:fill="auto"/>
            <w:vAlign w:val="center"/>
            <w:hideMark/>
          </w:tcPr>
          <w:p w14:paraId="2C55D0D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UNIDAD JURIDICA</w:t>
            </w:r>
          </w:p>
        </w:tc>
        <w:tc>
          <w:tcPr>
            <w:tcW w:w="2237" w:type="dxa"/>
            <w:tcBorders>
              <w:top w:val="nil"/>
              <w:left w:val="nil"/>
              <w:bottom w:val="single" w:sz="4" w:space="0" w:color="000000"/>
              <w:right w:val="single" w:sz="4" w:space="0" w:color="000000"/>
            </w:tcBorders>
            <w:shd w:val="clear" w:color="auto" w:fill="auto"/>
            <w:vAlign w:val="center"/>
            <w:hideMark/>
          </w:tcPr>
          <w:p w14:paraId="7338F3A9"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PAGO POR SUMINISTRO DE CARTUCHO DE IMPRESIÓN FAX ORIGINAL, PARA USO DE LA UNIDAD, PROPUESTA DE ADMON DE ORDEN DE COMPRA: HUGO ARGUERA</w:t>
            </w:r>
          </w:p>
        </w:tc>
        <w:tc>
          <w:tcPr>
            <w:tcW w:w="1212" w:type="dxa"/>
            <w:tcBorders>
              <w:top w:val="nil"/>
              <w:left w:val="nil"/>
              <w:bottom w:val="single" w:sz="4" w:space="0" w:color="000000"/>
              <w:right w:val="single" w:sz="4" w:space="0" w:color="000000"/>
            </w:tcBorders>
            <w:shd w:val="clear" w:color="auto" w:fill="auto"/>
            <w:vAlign w:val="center"/>
            <w:hideMark/>
          </w:tcPr>
          <w:p w14:paraId="6AE87F65"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ELIEZER JONATHAN HERANDEZ MORENO</w:t>
            </w:r>
          </w:p>
        </w:tc>
        <w:tc>
          <w:tcPr>
            <w:tcW w:w="771" w:type="dxa"/>
            <w:tcBorders>
              <w:top w:val="nil"/>
              <w:left w:val="nil"/>
              <w:bottom w:val="single" w:sz="4" w:space="0" w:color="000000"/>
              <w:right w:val="single" w:sz="4" w:space="0" w:color="000000"/>
            </w:tcBorders>
            <w:shd w:val="clear" w:color="FFFFFF" w:fill="FFFFFF"/>
            <w:vAlign w:val="center"/>
            <w:hideMark/>
          </w:tcPr>
          <w:p w14:paraId="746C403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$110.00</w:t>
            </w:r>
          </w:p>
        </w:tc>
        <w:tc>
          <w:tcPr>
            <w:tcW w:w="746" w:type="dxa"/>
            <w:tcBorders>
              <w:top w:val="nil"/>
              <w:left w:val="nil"/>
              <w:bottom w:val="single" w:sz="4" w:space="0" w:color="000000"/>
              <w:right w:val="single" w:sz="4" w:space="0" w:color="000000"/>
            </w:tcBorders>
            <w:shd w:val="clear" w:color="FFFFFF" w:fill="FFFFFF"/>
            <w:vAlign w:val="center"/>
            <w:hideMark/>
          </w:tcPr>
          <w:p w14:paraId="77E7BDC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010110</w:t>
            </w:r>
          </w:p>
        </w:tc>
      </w:tr>
      <w:tr w:rsidR="00016854" w:rsidRPr="00E6572B" w14:paraId="56D2713A" w14:textId="77777777" w:rsidTr="001918C8">
        <w:trPr>
          <w:trHeight w:val="41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E45FB7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6</w:t>
            </w:r>
          </w:p>
        </w:tc>
        <w:tc>
          <w:tcPr>
            <w:tcW w:w="568" w:type="dxa"/>
            <w:tcBorders>
              <w:top w:val="nil"/>
              <w:left w:val="nil"/>
              <w:bottom w:val="single" w:sz="4" w:space="0" w:color="000000"/>
              <w:right w:val="single" w:sz="4" w:space="0" w:color="000000"/>
            </w:tcBorders>
            <w:shd w:val="clear" w:color="FFFFFF" w:fill="FFFFFF"/>
            <w:vAlign w:val="center"/>
            <w:hideMark/>
          </w:tcPr>
          <w:p w14:paraId="5DCE2B9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1510</w:t>
            </w:r>
          </w:p>
        </w:tc>
        <w:tc>
          <w:tcPr>
            <w:tcW w:w="1134" w:type="dxa"/>
            <w:tcBorders>
              <w:top w:val="nil"/>
              <w:left w:val="nil"/>
              <w:bottom w:val="single" w:sz="4" w:space="0" w:color="auto"/>
              <w:right w:val="single" w:sz="4" w:space="0" w:color="000000"/>
            </w:tcBorders>
            <w:shd w:val="clear" w:color="auto" w:fill="auto"/>
            <w:noWrap/>
            <w:vAlign w:val="center"/>
            <w:hideMark/>
          </w:tcPr>
          <w:p w14:paraId="496A8ABB"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10/12/2020</w:t>
            </w:r>
          </w:p>
        </w:tc>
        <w:tc>
          <w:tcPr>
            <w:tcW w:w="1843" w:type="dxa"/>
            <w:tcBorders>
              <w:top w:val="nil"/>
              <w:left w:val="nil"/>
              <w:bottom w:val="single" w:sz="4" w:space="0" w:color="000000"/>
              <w:right w:val="single" w:sz="4" w:space="0" w:color="000000"/>
            </w:tcBorders>
            <w:shd w:val="clear" w:color="auto" w:fill="auto"/>
            <w:vAlign w:val="center"/>
            <w:hideMark/>
          </w:tcPr>
          <w:p w14:paraId="17590A18"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DECLARATORIA DE URGENCIA DESLAVE NEJAPA 2020.</w:t>
            </w:r>
          </w:p>
        </w:tc>
        <w:tc>
          <w:tcPr>
            <w:tcW w:w="1417" w:type="dxa"/>
            <w:tcBorders>
              <w:top w:val="nil"/>
              <w:left w:val="nil"/>
              <w:bottom w:val="single" w:sz="4" w:space="0" w:color="000000"/>
              <w:right w:val="single" w:sz="4" w:space="0" w:color="000000"/>
            </w:tcBorders>
            <w:shd w:val="clear" w:color="auto" w:fill="auto"/>
            <w:vAlign w:val="center"/>
            <w:hideMark/>
          </w:tcPr>
          <w:p w14:paraId="4DE4EC3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GESTION DE RIESGO</w:t>
            </w:r>
          </w:p>
        </w:tc>
        <w:tc>
          <w:tcPr>
            <w:tcW w:w="2237" w:type="dxa"/>
            <w:tcBorders>
              <w:top w:val="nil"/>
              <w:left w:val="nil"/>
              <w:bottom w:val="single" w:sz="4" w:space="0" w:color="auto"/>
              <w:right w:val="single" w:sz="4" w:space="0" w:color="auto"/>
            </w:tcBorders>
            <w:shd w:val="clear" w:color="auto" w:fill="auto"/>
            <w:vAlign w:val="center"/>
            <w:hideMark/>
          </w:tcPr>
          <w:p w14:paraId="62480932"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SERVICIO DE REPARACION Y MANTENIMIENTO DE MOTOCIERRAS 1 STIHL MOD. 310  Y 2 MOD. 381 UTILIZADAS POR LA UNIDAD DE GESNTION, PROPUESTA DE ADMON DE ORDEN DE COMPRA: NEREYDA AGUILAR</w:t>
            </w:r>
          </w:p>
        </w:tc>
        <w:tc>
          <w:tcPr>
            <w:tcW w:w="1212" w:type="dxa"/>
            <w:tcBorders>
              <w:top w:val="nil"/>
              <w:left w:val="nil"/>
              <w:bottom w:val="single" w:sz="4" w:space="0" w:color="000000"/>
              <w:right w:val="single" w:sz="4" w:space="0" w:color="000000"/>
            </w:tcBorders>
            <w:shd w:val="clear" w:color="auto" w:fill="auto"/>
            <w:vAlign w:val="center"/>
            <w:hideMark/>
          </w:tcPr>
          <w:p w14:paraId="0095BAFB"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INDUPAL, S.A DE C.V</w:t>
            </w:r>
          </w:p>
        </w:tc>
        <w:tc>
          <w:tcPr>
            <w:tcW w:w="771" w:type="dxa"/>
            <w:tcBorders>
              <w:top w:val="nil"/>
              <w:left w:val="nil"/>
              <w:bottom w:val="single" w:sz="4" w:space="0" w:color="000000"/>
              <w:right w:val="single" w:sz="4" w:space="0" w:color="000000"/>
            </w:tcBorders>
            <w:shd w:val="clear" w:color="000000" w:fill="FFFFFF"/>
            <w:vAlign w:val="center"/>
            <w:hideMark/>
          </w:tcPr>
          <w:p w14:paraId="0B32CD4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$400.39</w:t>
            </w:r>
          </w:p>
        </w:tc>
        <w:tc>
          <w:tcPr>
            <w:tcW w:w="746" w:type="dxa"/>
            <w:tcBorders>
              <w:top w:val="nil"/>
              <w:left w:val="nil"/>
              <w:bottom w:val="single" w:sz="4" w:space="0" w:color="000000"/>
              <w:right w:val="single" w:sz="4" w:space="0" w:color="000000"/>
            </w:tcBorders>
            <w:shd w:val="clear" w:color="auto" w:fill="auto"/>
            <w:vAlign w:val="center"/>
            <w:hideMark/>
          </w:tcPr>
          <w:p w14:paraId="36FB03E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030207</w:t>
            </w:r>
          </w:p>
        </w:tc>
      </w:tr>
      <w:tr w:rsidR="00016854" w:rsidRPr="00E6572B" w14:paraId="1E7FB824" w14:textId="77777777" w:rsidTr="001918C8">
        <w:trPr>
          <w:trHeight w:val="26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24EA33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7</w:t>
            </w:r>
          </w:p>
        </w:tc>
        <w:tc>
          <w:tcPr>
            <w:tcW w:w="568" w:type="dxa"/>
            <w:tcBorders>
              <w:top w:val="nil"/>
              <w:left w:val="nil"/>
              <w:bottom w:val="single" w:sz="4" w:space="0" w:color="auto"/>
              <w:right w:val="single" w:sz="4" w:space="0" w:color="auto"/>
            </w:tcBorders>
            <w:shd w:val="clear" w:color="auto" w:fill="auto"/>
            <w:noWrap/>
            <w:vAlign w:val="center"/>
            <w:hideMark/>
          </w:tcPr>
          <w:p w14:paraId="7DD8A3C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1486</w:t>
            </w:r>
          </w:p>
        </w:tc>
        <w:tc>
          <w:tcPr>
            <w:tcW w:w="1134" w:type="dxa"/>
            <w:tcBorders>
              <w:top w:val="nil"/>
              <w:left w:val="nil"/>
              <w:bottom w:val="single" w:sz="4" w:space="0" w:color="auto"/>
              <w:right w:val="single" w:sz="4" w:space="0" w:color="000000"/>
            </w:tcBorders>
            <w:shd w:val="clear" w:color="auto" w:fill="auto"/>
            <w:noWrap/>
            <w:vAlign w:val="center"/>
            <w:hideMark/>
          </w:tcPr>
          <w:p w14:paraId="7B104D4D"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000000"/>
              <w:right w:val="single" w:sz="4" w:space="0" w:color="000000"/>
            </w:tcBorders>
            <w:shd w:val="clear" w:color="auto" w:fill="auto"/>
            <w:vAlign w:val="center"/>
            <w:hideMark/>
          </w:tcPr>
          <w:p w14:paraId="3B7289C5"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DECLARATORIA DE URGENCIA DESLAVE NEJAPA 2020.</w:t>
            </w:r>
          </w:p>
        </w:tc>
        <w:tc>
          <w:tcPr>
            <w:tcW w:w="1417" w:type="dxa"/>
            <w:tcBorders>
              <w:top w:val="nil"/>
              <w:left w:val="nil"/>
              <w:bottom w:val="single" w:sz="4" w:space="0" w:color="000000"/>
              <w:right w:val="single" w:sz="4" w:space="0" w:color="000000"/>
            </w:tcBorders>
            <w:shd w:val="clear" w:color="auto" w:fill="auto"/>
            <w:vAlign w:val="center"/>
            <w:hideMark/>
          </w:tcPr>
          <w:p w14:paraId="341C1BB7"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GESTION DE RIESGO</w:t>
            </w:r>
          </w:p>
        </w:tc>
        <w:tc>
          <w:tcPr>
            <w:tcW w:w="2237" w:type="dxa"/>
            <w:tcBorders>
              <w:top w:val="nil"/>
              <w:left w:val="nil"/>
              <w:bottom w:val="single" w:sz="4" w:space="0" w:color="000000"/>
              <w:right w:val="single" w:sz="4" w:space="0" w:color="000000"/>
            </w:tcBorders>
            <w:shd w:val="clear" w:color="auto" w:fill="auto"/>
            <w:vAlign w:val="center"/>
            <w:hideMark/>
          </w:tcPr>
          <w:p w14:paraId="35600A75"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PAGO POR SUMINISTRO DE 15 CENAS Y 15 DESAYUNOS PARA EL PRIMER DIA DE APERTURA DEL ALBERGUE DEL CENTRO ESCOLAR MONTIEL VILLACORTA, PROPUESTA DE AMDON DE ORDEN DE COMPRA: NEREYDA AGUILAR</w:t>
            </w:r>
          </w:p>
        </w:tc>
        <w:tc>
          <w:tcPr>
            <w:tcW w:w="1212" w:type="dxa"/>
            <w:tcBorders>
              <w:top w:val="nil"/>
              <w:left w:val="nil"/>
              <w:bottom w:val="single" w:sz="4" w:space="0" w:color="auto"/>
              <w:right w:val="single" w:sz="4" w:space="0" w:color="auto"/>
            </w:tcBorders>
            <w:shd w:val="clear" w:color="auto" w:fill="auto"/>
            <w:vAlign w:val="center"/>
            <w:hideMark/>
          </w:tcPr>
          <w:p w14:paraId="407DEF3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DENIS ESMERALDA ESCOBAR DE HERNANDEZ</w:t>
            </w:r>
          </w:p>
        </w:tc>
        <w:tc>
          <w:tcPr>
            <w:tcW w:w="771" w:type="dxa"/>
            <w:tcBorders>
              <w:top w:val="nil"/>
              <w:left w:val="nil"/>
              <w:bottom w:val="single" w:sz="4" w:space="0" w:color="auto"/>
              <w:right w:val="single" w:sz="4" w:space="0" w:color="auto"/>
            </w:tcBorders>
            <w:shd w:val="clear" w:color="000000" w:fill="FFFFFF"/>
            <w:noWrap/>
            <w:vAlign w:val="center"/>
            <w:hideMark/>
          </w:tcPr>
          <w:p w14:paraId="3A4EDA1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60.00 </w:t>
            </w:r>
          </w:p>
        </w:tc>
        <w:tc>
          <w:tcPr>
            <w:tcW w:w="746" w:type="dxa"/>
            <w:tcBorders>
              <w:top w:val="nil"/>
              <w:left w:val="nil"/>
              <w:bottom w:val="single" w:sz="4" w:space="0" w:color="000000"/>
              <w:right w:val="single" w:sz="4" w:space="0" w:color="000000"/>
            </w:tcBorders>
            <w:shd w:val="clear" w:color="auto" w:fill="auto"/>
            <w:vAlign w:val="center"/>
            <w:hideMark/>
          </w:tcPr>
          <w:p w14:paraId="7E1248CC"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030207</w:t>
            </w:r>
          </w:p>
        </w:tc>
      </w:tr>
      <w:tr w:rsidR="00016854" w:rsidRPr="00E6572B" w14:paraId="4347296C" w14:textId="77777777" w:rsidTr="001918C8">
        <w:trPr>
          <w:trHeight w:val="11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C804A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8</w:t>
            </w:r>
          </w:p>
        </w:tc>
        <w:tc>
          <w:tcPr>
            <w:tcW w:w="568" w:type="dxa"/>
            <w:tcBorders>
              <w:top w:val="nil"/>
              <w:left w:val="nil"/>
              <w:bottom w:val="single" w:sz="4" w:space="0" w:color="000000"/>
              <w:right w:val="single" w:sz="4" w:space="0" w:color="000000"/>
            </w:tcBorders>
            <w:shd w:val="clear" w:color="FFFFFF" w:fill="FFFFFF"/>
            <w:vAlign w:val="center"/>
            <w:hideMark/>
          </w:tcPr>
          <w:p w14:paraId="2866A69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1429</w:t>
            </w:r>
          </w:p>
        </w:tc>
        <w:tc>
          <w:tcPr>
            <w:tcW w:w="1134" w:type="dxa"/>
            <w:tcBorders>
              <w:top w:val="nil"/>
              <w:left w:val="nil"/>
              <w:bottom w:val="single" w:sz="4" w:space="0" w:color="auto"/>
              <w:right w:val="single" w:sz="4" w:space="0" w:color="000000"/>
            </w:tcBorders>
            <w:shd w:val="clear" w:color="auto" w:fill="auto"/>
            <w:noWrap/>
            <w:vAlign w:val="center"/>
            <w:hideMark/>
          </w:tcPr>
          <w:p w14:paraId="05121D11"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000000"/>
              <w:right w:val="single" w:sz="4" w:space="0" w:color="000000"/>
            </w:tcBorders>
            <w:shd w:val="clear" w:color="auto" w:fill="auto"/>
            <w:vAlign w:val="center"/>
            <w:hideMark/>
          </w:tcPr>
          <w:p w14:paraId="22F1D4B8"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DEPORTE, ARTE Y CULTURA COMO INSTRUMENTO DE CAMBIO PARA EL MUNICIPIO DE NEJAPA-2020.</w:t>
            </w:r>
          </w:p>
        </w:tc>
        <w:tc>
          <w:tcPr>
            <w:tcW w:w="1417" w:type="dxa"/>
            <w:tcBorders>
              <w:top w:val="nil"/>
              <w:left w:val="nil"/>
              <w:bottom w:val="single" w:sz="4" w:space="0" w:color="000000"/>
              <w:right w:val="single" w:sz="4" w:space="0" w:color="000000"/>
            </w:tcBorders>
            <w:shd w:val="clear" w:color="auto" w:fill="auto"/>
            <w:vAlign w:val="center"/>
            <w:hideMark/>
          </w:tcPr>
          <w:p w14:paraId="327A4B85"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DEPORTES</w:t>
            </w:r>
          </w:p>
        </w:tc>
        <w:tc>
          <w:tcPr>
            <w:tcW w:w="2237" w:type="dxa"/>
            <w:tcBorders>
              <w:top w:val="nil"/>
              <w:left w:val="nil"/>
              <w:bottom w:val="single" w:sz="4" w:space="0" w:color="000000"/>
              <w:right w:val="single" w:sz="4" w:space="0" w:color="000000"/>
            </w:tcBorders>
            <w:shd w:val="clear" w:color="auto" w:fill="auto"/>
            <w:vAlign w:val="center"/>
            <w:hideMark/>
          </w:tcPr>
          <w:p w14:paraId="18AFFB65"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PAGO POR SUMINISTRO DE 28 CAMISAS DEPORTIVAS PARA APOYO A EQUIPO MUNICIPAL  DE NEJAPA, PROPUESTA DE ADMON DE ORDEN DE COMPRA: RENE GARCIA</w:t>
            </w:r>
          </w:p>
        </w:tc>
        <w:tc>
          <w:tcPr>
            <w:tcW w:w="1212" w:type="dxa"/>
            <w:tcBorders>
              <w:top w:val="nil"/>
              <w:left w:val="nil"/>
              <w:bottom w:val="single" w:sz="4" w:space="0" w:color="000000"/>
              <w:right w:val="single" w:sz="4" w:space="0" w:color="000000"/>
            </w:tcBorders>
            <w:shd w:val="clear" w:color="auto" w:fill="auto"/>
            <w:vAlign w:val="center"/>
            <w:hideMark/>
          </w:tcPr>
          <w:p w14:paraId="324C0F8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FERNANDDO ALEXANDER CANO LARA</w:t>
            </w:r>
          </w:p>
        </w:tc>
        <w:tc>
          <w:tcPr>
            <w:tcW w:w="771" w:type="dxa"/>
            <w:tcBorders>
              <w:top w:val="nil"/>
              <w:left w:val="nil"/>
              <w:bottom w:val="single" w:sz="4" w:space="0" w:color="000000"/>
              <w:right w:val="single" w:sz="4" w:space="0" w:color="000000"/>
            </w:tcBorders>
            <w:shd w:val="clear" w:color="FFFFFF" w:fill="FFFFFF"/>
            <w:vAlign w:val="center"/>
            <w:hideMark/>
          </w:tcPr>
          <w:p w14:paraId="2AFBC27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$224.00</w:t>
            </w:r>
          </w:p>
        </w:tc>
        <w:tc>
          <w:tcPr>
            <w:tcW w:w="746" w:type="dxa"/>
            <w:tcBorders>
              <w:top w:val="nil"/>
              <w:left w:val="nil"/>
              <w:bottom w:val="single" w:sz="4" w:space="0" w:color="000000"/>
              <w:right w:val="single" w:sz="4" w:space="0" w:color="000000"/>
            </w:tcBorders>
            <w:shd w:val="clear" w:color="FFFFFF" w:fill="FFFFFF"/>
            <w:vAlign w:val="center"/>
            <w:hideMark/>
          </w:tcPr>
          <w:p w14:paraId="175F6F8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030206</w:t>
            </w:r>
          </w:p>
        </w:tc>
      </w:tr>
      <w:tr w:rsidR="00016854" w:rsidRPr="00E6572B" w14:paraId="0C667B79" w14:textId="77777777" w:rsidTr="001918C8">
        <w:trPr>
          <w:trHeight w:val="99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C0CECB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9</w:t>
            </w:r>
          </w:p>
        </w:tc>
        <w:tc>
          <w:tcPr>
            <w:tcW w:w="568" w:type="dxa"/>
            <w:tcBorders>
              <w:top w:val="nil"/>
              <w:left w:val="nil"/>
              <w:bottom w:val="single" w:sz="4" w:space="0" w:color="auto"/>
              <w:right w:val="single" w:sz="4" w:space="0" w:color="auto"/>
            </w:tcBorders>
            <w:shd w:val="clear" w:color="auto" w:fill="auto"/>
            <w:noWrap/>
            <w:vAlign w:val="center"/>
            <w:hideMark/>
          </w:tcPr>
          <w:p w14:paraId="36E262E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1413</w:t>
            </w:r>
          </w:p>
        </w:tc>
        <w:tc>
          <w:tcPr>
            <w:tcW w:w="1134" w:type="dxa"/>
            <w:tcBorders>
              <w:top w:val="nil"/>
              <w:left w:val="nil"/>
              <w:bottom w:val="single" w:sz="4" w:space="0" w:color="auto"/>
              <w:right w:val="single" w:sz="4" w:space="0" w:color="000000"/>
            </w:tcBorders>
            <w:shd w:val="clear" w:color="auto" w:fill="auto"/>
            <w:noWrap/>
            <w:vAlign w:val="center"/>
            <w:hideMark/>
          </w:tcPr>
          <w:p w14:paraId="25F90EC3"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5EB81652"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573D2C9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60E39C47"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CARETA PARA SOFTBOL, CHINGALES,, Y 5 GUANTES PARA SOFTBOL, PARA APOYO A COMUNIDAD LA TABLA, PROPUESTA DE ADMON  DE ORDEN DE COMPRA: RENE GARCIA</w:t>
            </w:r>
          </w:p>
        </w:tc>
        <w:tc>
          <w:tcPr>
            <w:tcW w:w="1212" w:type="dxa"/>
            <w:tcBorders>
              <w:top w:val="nil"/>
              <w:left w:val="nil"/>
              <w:bottom w:val="single" w:sz="4" w:space="0" w:color="000000"/>
              <w:right w:val="single" w:sz="4" w:space="0" w:color="000000"/>
            </w:tcBorders>
            <w:shd w:val="clear" w:color="auto" w:fill="auto"/>
            <w:vAlign w:val="center"/>
            <w:hideMark/>
          </w:tcPr>
          <w:p w14:paraId="16EF355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FERNANDDO ALEXANDER CANO LARA</w:t>
            </w:r>
          </w:p>
        </w:tc>
        <w:tc>
          <w:tcPr>
            <w:tcW w:w="771" w:type="dxa"/>
            <w:tcBorders>
              <w:top w:val="nil"/>
              <w:left w:val="nil"/>
              <w:bottom w:val="single" w:sz="4" w:space="0" w:color="auto"/>
              <w:right w:val="single" w:sz="4" w:space="0" w:color="auto"/>
            </w:tcBorders>
            <w:shd w:val="clear" w:color="000000" w:fill="FFFFFF"/>
            <w:noWrap/>
            <w:vAlign w:val="center"/>
            <w:hideMark/>
          </w:tcPr>
          <w:p w14:paraId="71DD695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227.00 </w:t>
            </w:r>
          </w:p>
        </w:tc>
        <w:tc>
          <w:tcPr>
            <w:tcW w:w="746" w:type="dxa"/>
            <w:tcBorders>
              <w:top w:val="nil"/>
              <w:left w:val="nil"/>
              <w:bottom w:val="single" w:sz="4" w:space="0" w:color="auto"/>
              <w:right w:val="single" w:sz="4" w:space="0" w:color="auto"/>
            </w:tcBorders>
            <w:shd w:val="clear" w:color="auto" w:fill="auto"/>
            <w:noWrap/>
            <w:vAlign w:val="center"/>
            <w:hideMark/>
          </w:tcPr>
          <w:p w14:paraId="561F5E0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4E59FDCD" w14:textId="77777777" w:rsidTr="001918C8">
        <w:trPr>
          <w:trHeight w:val="115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29B976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10</w:t>
            </w:r>
          </w:p>
        </w:tc>
        <w:tc>
          <w:tcPr>
            <w:tcW w:w="568" w:type="dxa"/>
            <w:tcBorders>
              <w:top w:val="nil"/>
              <w:left w:val="nil"/>
              <w:bottom w:val="single" w:sz="4" w:space="0" w:color="auto"/>
              <w:right w:val="single" w:sz="4" w:space="0" w:color="auto"/>
            </w:tcBorders>
            <w:shd w:val="clear" w:color="auto" w:fill="auto"/>
            <w:vAlign w:val="center"/>
            <w:hideMark/>
          </w:tcPr>
          <w:p w14:paraId="360BA74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1432</w:t>
            </w:r>
          </w:p>
        </w:tc>
        <w:tc>
          <w:tcPr>
            <w:tcW w:w="1134" w:type="dxa"/>
            <w:tcBorders>
              <w:top w:val="nil"/>
              <w:left w:val="nil"/>
              <w:bottom w:val="single" w:sz="4" w:space="0" w:color="auto"/>
              <w:right w:val="single" w:sz="4" w:space="0" w:color="000000"/>
            </w:tcBorders>
            <w:shd w:val="clear" w:color="auto" w:fill="auto"/>
            <w:noWrap/>
            <w:vAlign w:val="center"/>
            <w:hideMark/>
          </w:tcPr>
          <w:p w14:paraId="781D215C"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000000"/>
              <w:right w:val="single" w:sz="4" w:space="0" w:color="000000"/>
            </w:tcBorders>
            <w:shd w:val="clear" w:color="auto" w:fill="auto"/>
            <w:vAlign w:val="center"/>
            <w:hideMark/>
          </w:tcPr>
          <w:p w14:paraId="1095CD12"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5DE8EEC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4C1C12F7"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18 JEUGOS DE UNIFORMES PARA BASKETBOL,DISEÑO ESPECIAL CON DETALLES  PARA EL EQUIPO SUPERIOR INSTITUCIONAL, PROPUESTA DE ADMON DE ORDEN DE COMPRA: RENE GARCIA</w:t>
            </w:r>
          </w:p>
        </w:tc>
        <w:tc>
          <w:tcPr>
            <w:tcW w:w="1212" w:type="dxa"/>
            <w:tcBorders>
              <w:top w:val="nil"/>
              <w:left w:val="nil"/>
              <w:bottom w:val="single" w:sz="4" w:space="0" w:color="000000"/>
              <w:right w:val="single" w:sz="4" w:space="0" w:color="000000"/>
            </w:tcBorders>
            <w:shd w:val="clear" w:color="auto" w:fill="auto"/>
            <w:vAlign w:val="center"/>
            <w:hideMark/>
          </w:tcPr>
          <w:p w14:paraId="6C10780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JOSE EDWIN RENDEROS GUTIERRES</w:t>
            </w:r>
          </w:p>
        </w:tc>
        <w:tc>
          <w:tcPr>
            <w:tcW w:w="771" w:type="dxa"/>
            <w:tcBorders>
              <w:top w:val="nil"/>
              <w:left w:val="nil"/>
              <w:bottom w:val="single" w:sz="4" w:space="0" w:color="auto"/>
              <w:right w:val="single" w:sz="4" w:space="0" w:color="auto"/>
            </w:tcBorders>
            <w:shd w:val="clear" w:color="000000" w:fill="FFFFFF"/>
            <w:vAlign w:val="center"/>
            <w:hideMark/>
          </w:tcPr>
          <w:p w14:paraId="4EDA814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414.00 </w:t>
            </w:r>
          </w:p>
        </w:tc>
        <w:tc>
          <w:tcPr>
            <w:tcW w:w="746" w:type="dxa"/>
            <w:tcBorders>
              <w:top w:val="nil"/>
              <w:left w:val="nil"/>
              <w:bottom w:val="single" w:sz="4" w:space="0" w:color="auto"/>
              <w:right w:val="single" w:sz="4" w:space="0" w:color="auto"/>
            </w:tcBorders>
            <w:shd w:val="clear" w:color="auto" w:fill="auto"/>
            <w:vAlign w:val="center"/>
            <w:hideMark/>
          </w:tcPr>
          <w:p w14:paraId="2F9DA89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64AAD8AD" w14:textId="77777777" w:rsidTr="001918C8">
        <w:trPr>
          <w:trHeight w:val="99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D6A83D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11</w:t>
            </w:r>
          </w:p>
        </w:tc>
        <w:tc>
          <w:tcPr>
            <w:tcW w:w="568" w:type="dxa"/>
            <w:tcBorders>
              <w:top w:val="nil"/>
              <w:left w:val="nil"/>
              <w:bottom w:val="single" w:sz="4" w:space="0" w:color="auto"/>
              <w:right w:val="single" w:sz="4" w:space="0" w:color="auto"/>
            </w:tcBorders>
            <w:shd w:val="clear" w:color="auto" w:fill="auto"/>
            <w:vAlign w:val="center"/>
            <w:hideMark/>
          </w:tcPr>
          <w:p w14:paraId="2A512EF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1430</w:t>
            </w:r>
          </w:p>
        </w:tc>
        <w:tc>
          <w:tcPr>
            <w:tcW w:w="1134" w:type="dxa"/>
            <w:tcBorders>
              <w:top w:val="nil"/>
              <w:left w:val="nil"/>
              <w:bottom w:val="single" w:sz="4" w:space="0" w:color="auto"/>
              <w:right w:val="single" w:sz="4" w:space="0" w:color="000000"/>
            </w:tcBorders>
            <w:shd w:val="clear" w:color="auto" w:fill="auto"/>
            <w:noWrap/>
            <w:vAlign w:val="center"/>
            <w:hideMark/>
          </w:tcPr>
          <w:p w14:paraId="0784963A"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000000"/>
              <w:right w:val="single" w:sz="4" w:space="0" w:color="000000"/>
            </w:tcBorders>
            <w:shd w:val="clear" w:color="auto" w:fill="auto"/>
            <w:vAlign w:val="center"/>
            <w:hideMark/>
          </w:tcPr>
          <w:p w14:paraId="0483DB48"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5180131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3968A967"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EL SUMINISTRO DE 37 JUEGOS  DE UNIFORMES PARA LA ESCUELA MUNICIPAL DE VOLIVOL, PROPUESTA DE ADMON DE ORDEN DE COMPRA: RENE GARCIA</w:t>
            </w:r>
          </w:p>
        </w:tc>
        <w:tc>
          <w:tcPr>
            <w:tcW w:w="1212" w:type="dxa"/>
            <w:tcBorders>
              <w:top w:val="nil"/>
              <w:left w:val="nil"/>
              <w:bottom w:val="single" w:sz="4" w:space="0" w:color="000000"/>
              <w:right w:val="single" w:sz="4" w:space="0" w:color="000000"/>
            </w:tcBorders>
            <w:shd w:val="clear" w:color="auto" w:fill="auto"/>
            <w:vAlign w:val="center"/>
            <w:hideMark/>
          </w:tcPr>
          <w:p w14:paraId="7F37A4A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FERNANDDO ALEXANDER CANO LARA</w:t>
            </w:r>
          </w:p>
        </w:tc>
        <w:tc>
          <w:tcPr>
            <w:tcW w:w="771" w:type="dxa"/>
            <w:tcBorders>
              <w:top w:val="nil"/>
              <w:left w:val="nil"/>
              <w:bottom w:val="single" w:sz="4" w:space="0" w:color="auto"/>
              <w:right w:val="single" w:sz="4" w:space="0" w:color="auto"/>
            </w:tcBorders>
            <w:shd w:val="clear" w:color="000000" w:fill="FFFFFF"/>
            <w:vAlign w:val="center"/>
            <w:hideMark/>
          </w:tcPr>
          <w:p w14:paraId="14B4FC3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370.00 </w:t>
            </w:r>
          </w:p>
        </w:tc>
        <w:tc>
          <w:tcPr>
            <w:tcW w:w="746" w:type="dxa"/>
            <w:tcBorders>
              <w:top w:val="nil"/>
              <w:left w:val="nil"/>
              <w:bottom w:val="single" w:sz="4" w:space="0" w:color="auto"/>
              <w:right w:val="single" w:sz="4" w:space="0" w:color="auto"/>
            </w:tcBorders>
            <w:shd w:val="clear" w:color="auto" w:fill="auto"/>
            <w:vAlign w:val="center"/>
            <w:hideMark/>
          </w:tcPr>
          <w:p w14:paraId="7E3C26D6"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2A852457" w14:textId="77777777" w:rsidTr="001918C8">
        <w:trPr>
          <w:trHeight w:val="22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947454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12</w:t>
            </w:r>
          </w:p>
        </w:tc>
        <w:tc>
          <w:tcPr>
            <w:tcW w:w="568" w:type="dxa"/>
            <w:tcBorders>
              <w:top w:val="nil"/>
              <w:left w:val="nil"/>
              <w:bottom w:val="single" w:sz="4" w:space="0" w:color="auto"/>
              <w:right w:val="single" w:sz="4" w:space="0" w:color="auto"/>
            </w:tcBorders>
            <w:shd w:val="clear" w:color="auto" w:fill="auto"/>
            <w:vAlign w:val="center"/>
            <w:hideMark/>
          </w:tcPr>
          <w:p w14:paraId="0E39AC3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1461</w:t>
            </w:r>
          </w:p>
        </w:tc>
        <w:tc>
          <w:tcPr>
            <w:tcW w:w="1134" w:type="dxa"/>
            <w:tcBorders>
              <w:top w:val="nil"/>
              <w:left w:val="nil"/>
              <w:bottom w:val="single" w:sz="4" w:space="0" w:color="auto"/>
              <w:right w:val="single" w:sz="4" w:space="0" w:color="000000"/>
            </w:tcBorders>
            <w:shd w:val="clear" w:color="auto" w:fill="auto"/>
            <w:noWrap/>
            <w:vAlign w:val="center"/>
            <w:hideMark/>
          </w:tcPr>
          <w:p w14:paraId="55911B70"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3AD686E2"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MEJORAMIENTO DE INFRAESTRUCTURA PARA VENDEDORAS INFORMALES, MERCADO PLAZA ESPAÑA, MUNICIPIO DE NEJAPA, DEPARTAMENTO DE SAN SALVADOR </w:t>
            </w:r>
          </w:p>
        </w:tc>
        <w:tc>
          <w:tcPr>
            <w:tcW w:w="1417" w:type="dxa"/>
            <w:tcBorders>
              <w:top w:val="nil"/>
              <w:left w:val="nil"/>
              <w:bottom w:val="single" w:sz="4" w:space="0" w:color="auto"/>
              <w:right w:val="single" w:sz="4" w:space="0" w:color="auto"/>
            </w:tcBorders>
            <w:shd w:val="clear" w:color="auto" w:fill="auto"/>
            <w:vAlign w:val="center"/>
            <w:hideMark/>
          </w:tcPr>
          <w:p w14:paraId="530154D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75213DB5"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EL SUMINISTRO DE MATERIALES DE CONSTRUCCION, GRAVA, NYLON, ALAMBRE DE AMARRE, BLOQUES DE 20X20X40, DADOS DE CONCRETO, HIERRO CORRUGADO, ELECTROMALLA Y HIERRO LISO, PARA LA EJECUCION DE PROYECTO, MEJORAMIENTO DE LA INFRAESTRUCTURA  DE VENDEDORES INFORMALES DEL MERCADO PLAZA ESPAÑA PROPUESTA DE ADMON DE ORDEN DE COMPRA: XENIA RODAS</w:t>
            </w:r>
          </w:p>
        </w:tc>
        <w:tc>
          <w:tcPr>
            <w:tcW w:w="1212" w:type="dxa"/>
            <w:tcBorders>
              <w:top w:val="nil"/>
              <w:left w:val="nil"/>
              <w:bottom w:val="single" w:sz="4" w:space="0" w:color="000000"/>
              <w:right w:val="single" w:sz="4" w:space="0" w:color="000000"/>
            </w:tcBorders>
            <w:shd w:val="clear" w:color="auto" w:fill="auto"/>
            <w:vAlign w:val="center"/>
            <w:hideMark/>
          </w:tcPr>
          <w:p w14:paraId="17493507"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BALTAZAR DIAS HENRIQUEZ</w:t>
            </w:r>
          </w:p>
        </w:tc>
        <w:tc>
          <w:tcPr>
            <w:tcW w:w="771" w:type="dxa"/>
            <w:tcBorders>
              <w:top w:val="nil"/>
              <w:left w:val="nil"/>
              <w:bottom w:val="single" w:sz="4" w:space="0" w:color="auto"/>
              <w:right w:val="single" w:sz="4" w:space="0" w:color="auto"/>
            </w:tcBorders>
            <w:shd w:val="clear" w:color="000000" w:fill="FFFFFF"/>
            <w:vAlign w:val="center"/>
            <w:hideMark/>
          </w:tcPr>
          <w:p w14:paraId="6E841326"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$ 1,894.54 </w:t>
            </w:r>
          </w:p>
        </w:tc>
        <w:tc>
          <w:tcPr>
            <w:tcW w:w="746" w:type="dxa"/>
            <w:tcBorders>
              <w:top w:val="nil"/>
              <w:left w:val="nil"/>
              <w:bottom w:val="single" w:sz="4" w:space="0" w:color="auto"/>
              <w:right w:val="single" w:sz="4" w:space="0" w:color="auto"/>
            </w:tcBorders>
            <w:shd w:val="clear" w:color="auto" w:fill="auto"/>
            <w:vAlign w:val="center"/>
            <w:hideMark/>
          </w:tcPr>
          <w:p w14:paraId="5BDF8F3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12E5EA49" w14:textId="77777777" w:rsidTr="001918C8">
        <w:trPr>
          <w:trHeight w:val="172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0CFF9C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13</w:t>
            </w:r>
          </w:p>
        </w:tc>
        <w:tc>
          <w:tcPr>
            <w:tcW w:w="568" w:type="dxa"/>
            <w:tcBorders>
              <w:top w:val="nil"/>
              <w:left w:val="nil"/>
              <w:bottom w:val="nil"/>
              <w:right w:val="single" w:sz="4" w:space="0" w:color="auto"/>
            </w:tcBorders>
            <w:shd w:val="clear" w:color="auto" w:fill="auto"/>
            <w:vAlign w:val="center"/>
            <w:hideMark/>
          </w:tcPr>
          <w:p w14:paraId="55ADBE1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1461</w:t>
            </w:r>
          </w:p>
        </w:tc>
        <w:tc>
          <w:tcPr>
            <w:tcW w:w="1134" w:type="dxa"/>
            <w:tcBorders>
              <w:top w:val="nil"/>
              <w:left w:val="nil"/>
              <w:bottom w:val="single" w:sz="4" w:space="0" w:color="auto"/>
              <w:right w:val="single" w:sz="4" w:space="0" w:color="000000"/>
            </w:tcBorders>
            <w:shd w:val="clear" w:color="auto" w:fill="auto"/>
            <w:noWrap/>
            <w:vAlign w:val="center"/>
            <w:hideMark/>
          </w:tcPr>
          <w:p w14:paraId="0561D1FF"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14C1D71E"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MEJORAMIENTO DE INFRAESTRUCTURA PARA VENDEDORAS INFORMALES, MERCADO PLAZA ESPAÑA, MUNICIPIO DE NEJAPA, DEPARTAMENTO DE SAN SALVADOR </w:t>
            </w:r>
          </w:p>
        </w:tc>
        <w:tc>
          <w:tcPr>
            <w:tcW w:w="1417" w:type="dxa"/>
            <w:tcBorders>
              <w:top w:val="nil"/>
              <w:left w:val="nil"/>
              <w:bottom w:val="single" w:sz="4" w:space="0" w:color="auto"/>
              <w:right w:val="single" w:sz="4" w:space="0" w:color="auto"/>
            </w:tcBorders>
            <w:shd w:val="clear" w:color="auto" w:fill="auto"/>
            <w:vAlign w:val="center"/>
            <w:hideMark/>
          </w:tcPr>
          <w:p w14:paraId="6B66453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4D79DBA5"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200 BOLSAS DE CEMENTO, PARA EJECUCION DE PROYECTO, MEJORAMIENTO DE LA INFRAESTRUCTURA  DE VENDEDORES INFORMALES DEL MERCADO PLAZA ESPAÑA PROPUESTA DE ADMON DE ORDEN DE COMPRA: XENIA RODAS</w:t>
            </w:r>
          </w:p>
        </w:tc>
        <w:tc>
          <w:tcPr>
            <w:tcW w:w="1212" w:type="dxa"/>
            <w:tcBorders>
              <w:top w:val="nil"/>
              <w:left w:val="nil"/>
              <w:bottom w:val="single" w:sz="4" w:space="0" w:color="000000"/>
              <w:right w:val="single" w:sz="4" w:space="0" w:color="000000"/>
            </w:tcBorders>
            <w:shd w:val="clear" w:color="auto" w:fill="auto"/>
            <w:vAlign w:val="center"/>
            <w:hideMark/>
          </w:tcPr>
          <w:p w14:paraId="56EC173E"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LUCIA MIRIAN  BRAN DE HENRIQUEZ</w:t>
            </w:r>
          </w:p>
        </w:tc>
        <w:tc>
          <w:tcPr>
            <w:tcW w:w="771" w:type="dxa"/>
            <w:tcBorders>
              <w:top w:val="nil"/>
              <w:left w:val="nil"/>
              <w:bottom w:val="single" w:sz="4" w:space="0" w:color="auto"/>
              <w:right w:val="single" w:sz="4" w:space="0" w:color="auto"/>
            </w:tcBorders>
            <w:shd w:val="clear" w:color="000000" w:fill="FFFFFF"/>
            <w:vAlign w:val="center"/>
            <w:hideMark/>
          </w:tcPr>
          <w:p w14:paraId="3A44783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$ 1,660.00 </w:t>
            </w:r>
          </w:p>
        </w:tc>
        <w:tc>
          <w:tcPr>
            <w:tcW w:w="746" w:type="dxa"/>
            <w:tcBorders>
              <w:top w:val="nil"/>
              <w:left w:val="nil"/>
              <w:bottom w:val="single" w:sz="4" w:space="0" w:color="auto"/>
              <w:right w:val="single" w:sz="4" w:space="0" w:color="auto"/>
            </w:tcBorders>
            <w:shd w:val="clear" w:color="auto" w:fill="auto"/>
            <w:vAlign w:val="center"/>
            <w:hideMark/>
          </w:tcPr>
          <w:p w14:paraId="6FC5D0B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60568CEE" w14:textId="77777777" w:rsidTr="001918C8">
        <w:trPr>
          <w:trHeight w:val="182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9599D4E"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14</w:t>
            </w:r>
          </w:p>
        </w:tc>
        <w:tc>
          <w:tcPr>
            <w:tcW w:w="568" w:type="dxa"/>
            <w:tcBorders>
              <w:top w:val="single" w:sz="4" w:space="0" w:color="auto"/>
              <w:left w:val="nil"/>
              <w:bottom w:val="nil"/>
              <w:right w:val="single" w:sz="4" w:space="0" w:color="auto"/>
            </w:tcBorders>
            <w:shd w:val="clear" w:color="auto" w:fill="auto"/>
            <w:vAlign w:val="center"/>
            <w:hideMark/>
          </w:tcPr>
          <w:p w14:paraId="1DF4885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1489</w:t>
            </w:r>
          </w:p>
        </w:tc>
        <w:tc>
          <w:tcPr>
            <w:tcW w:w="1134" w:type="dxa"/>
            <w:tcBorders>
              <w:top w:val="nil"/>
              <w:left w:val="nil"/>
              <w:bottom w:val="single" w:sz="4" w:space="0" w:color="auto"/>
              <w:right w:val="single" w:sz="4" w:space="0" w:color="000000"/>
            </w:tcBorders>
            <w:shd w:val="clear" w:color="auto" w:fill="auto"/>
            <w:noWrap/>
            <w:vAlign w:val="center"/>
            <w:hideMark/>
          </w:tcPr>
          <w:p w14:paraId="491E29C6"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25355A10"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PAVIMENTACION DE TRAMO DE CALLE PRINCIPAL DE LOT. EL MILAGRO COMUNIDAD LA GRANJA</w:t>
            </w:r>
          </w:p>
        </w:tc>
        <w:tc>
          <w:tcPr>
            <w:tcW w:w="1417" w:type="dxa"/>
            <w:tcBorders>
              <w:top w:val="nil"/>
              <w:left w:val="nil"/>
              <w:bottom w:val="single" w:sz="4" w:space="0" w:color="auto"/>
              <w:right w:val="single" w:sz="4" w:space="0" w:color="auto"/>
            </w:tcBorders>
            <w:shd w:val="clear" w:color="auto" w:fill="auto"/>
            <w:vAlign w:val="center"/>
            <w:hideMark/>
          </w:tcPr>
          <w:p w14:paraId="0ACCD61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6F3D94EE"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MATERIALES DE CONSTRUCCION, HIERRO CORRUGADO, GRAVA, BLOQUES DE 10X20X40, LADRILLO DE OBRA Y PEGAMENTO PVC, PARA  PROYECTO: PAVIMENTO DE TRAMODE CALLE PRINCIPAL DE LOTIFICACION EL MILAGRO COMUNIDAD LA GRANJA PROPUESTA PARA ORDEN DE COMPRA: XENIA RODAS</w:t>
            </w:r>
          </w:p>
        </w:tc>
        <w:tc>
          <w:tcPr>
            <w:tcW w:w="1212" w:type="dxa"/>
            <w:tcBorders>
              <w:top w:val="nil"/>
              <w:left w:val="nil"/>
              <w:bottom w:val="single" w:sz="4" w:space="0" w:color="000000"/>
              <w:right w:val="single" w:sz="4" w:space="0" w:color="000000"/>
            </w:tcBorders>
            <w:shd w:val="clear" w:color="auto" w:fill="auto"/>
            <w:vAlign w:val="center"/>
            <w:hideMark/>
          </w:tcPr>
          <w:p w14:paraId="28875C3C"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BALTAZAR DIAS HENRIQUEZ</w:t>
            </w:r>
          </w:p>
        </w:tc>
        <w:tc>
          <w:tcPr>
            <w:tcW w:w="771" w:type="dxa"/>
            <w:tcBorders>
              <w:top w:val="nil"/>
              <w:left w:val="nil"/>
              <w:bottom w:val="single" w:sz="4" w:space="0" w:color="auto"/>
              <w:right w:val="single" w:sz="4" w:space="0" w:color="auto"/>
            </w:tcBorders>
            <w:shd w:val="clear" w:color="000000" w:fill="FFFFFF"/>
            <w:vAlign w:val="center"/>
            <w:hideMark/>
          </w:tcPr>
          <w:p w14:paraId="6BEA215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745.43 </w:t>
            </w:r>
          </w:p>
        </w:tc>
        <w:tc>
          <w:tcPr>
            <w:tcW w:w="746" w:type="dxa"/>
            <w:tcBorders>
              <w:top w:val="nil"/>
              <w:left w:val="nil"/>
              <w:bottom w:val="single" w:sz="4" w:space="0" w:color="auto"/>
              <w:right w:val="single" w:sz="4" w:space="0" w:color="auto"/>
            </w:tcBorders>
            <w:shd w:val="clear" w:color="auto" w:fill="auto"/>
            <w:vAlign w:val="center"/>
            <w:hideMark/>
          </w:tcPr>
          <w:p w14:paraId="100D111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029B99DF" w14:textId="77777777" w:rsidTr="001918C8">
        <w:trPr>
          <w:trHeight w:val="168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6968E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15</w:t>
            </w:r>
          </w:p>
        </w:tc>
        <w:tc>
          <w:tcPr>
            <w:tcW w:w="568" w:type="dxa"/>
            <w:tcBorders>
              <w:top w:val="single" w:sz="4" w:space="0" w:color="auto"/>
              <w:left w:val="nil"/>
              <w:bottom w:val="nil"/>
              <w:right w:val="single" w:sz="4" w:space="0" w:color="auto"/>
            </w:tcBorders>
            <w:shd w:val="clear" w:color="auto" w:fill="auto"/>
            <w:vAlign w:val="center"/>
            <w:hideMark/>
          </w:tcPr>
          <w:p w14:paraId="2DEACCC6"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1453</w:t>
            </w:r>
          </w:p>
        </w:tc>
        <w:tc>
          <w:tcPr>
            <w:tcW w:w="1134" w:type="dxa"/>
            <w:tcBorders>
              <w:top w:val="nil"/>
              <w:left w:val="nil"/>
              <w:bottom w:val="single" w:sz="4" w:space="0" w:color="auto"/>
              <w:right w:val="single" w:sz="4" w:space="0" w:color="000000"/>
            </w:tcBorders>
            <w:shd w:val="clear" w:color="auto" w:fill="auto"/>
            <w:noWrap/>
            <w:vAlign w:val="center"/>
            <w:hideMark/>
          </w:tcPr>
          <w:p w14:paraId="23BE93D6"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613A2C4B"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COSNTRUCCION DE BATERIA DE SERVICIOS SANITARIOS EN CANCHADE COMUNIDAD NUEVA ESPERANZA MUNICIPIO DE NEJAPA, DEPARTAMENTO DE SAN SALVADOR</w:t>
            </w:r>
          </w:p>
        </w:tc>
        <w:tc>
          <w:tcPr>
            <w:tcW w:w="1417" w:type="dxa"/>
            <w:tcBorders>
              <w:top w:val="nil"/>
              <w:left w:val="nil"/>
              <w:bottom w:val="single" w:sz="4" w:space="0" w:color="auto"/>
              <w:right w:val="single" w:sz="4" w:space="0" w:color="auto"/>
            </w:tcBorders>
            <w:shd w:val="clear" w:color="auto" w:fill="auto"/>
            <w:vAlign w:val="center"/>
            <w:hideMark/>
          </w:tcPr>
          <w:p w14:paraId="0FC211E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233506BC"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MATERIALES ELECTRICOS, PARA SER UTILIZADOS EL PROYECTO:  CONSTRUCCION DE BATERIA DE SERVICIOS SANITARIOS EN CANCHA DE COMUNIDAD NUEVA ESPERANZA, PROPUESTA DE ADMON DE ORDEN DE COMPRA: XENIA RODAS</w:t>
            </w:r>
          </w:p>
        </w:tc>
        <w:tc>
          <w:tcPr>
            <w:tcW w:w="1212" w:type="dxa"/>
            <w:tcBorders>
              <w:top w:val="nil"/>
              <w:left w:val="nil"/>
              <w:bottom w:val="single" w:sz="4" w:space="0" w:color="auto"/>
              <w:right w:val="single" w:sz="4" w:space="0" w:color="auto"/>
            </w:tcBorders>
            <w:shd w:val="clear" w:color="auto" w:fill="auto"/>
            <w:vAlign w:val="center"/>
            <w:hideMark/>
          </w:tcPr>
          <w:p w14:paraId="445028E6"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LUCIA MIRIAN  BRAN DE HENRIQUEZ</w:t>
            </w:r>
          </w:p>
        </w:tc>
        <w:tc>
          <w:tcPr>
            <w:tcW w:w="771" w:type="dxa"/>
            <w:tcBorders>
              <w:top w:val="nil"/>
              <w:left w:val="nil"/>
              <w:bottom w:val="single" w:sz="4" w:space="0" w:color="auto"/>
              <w:right w:val="single" w:sz="4" w:space="0" w:color="auto"/>
            </w:tcBorders>
            <w:shd w:val="clear" w:color="000000" w:fill="FFFFFF"/>
            <w:vAlign w:val="center"/>
            <w:hideMark/>
          </w:tcPr>
          <w:p w14:paraId="523DC7C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368.70 </w:t>
            </w:r>
          </w:p>
        </w:tc>
        <w:tc>
          <w:tcPr>
            <w:tcW w:w="746" w:type="dxa"/>
            <w:tcBorders>
              <w:top w:val="nil"/>
              <w:left w:val="nil"/>
              <w:bottom w:val="single" w:sz="4" w:space="0" w:color="auto"/>
              <w:right w:val="single" w:sz="4" w:space="0" w:color="auto"/>
            </w:tcBorders>
            <w:shd w:val="clear" w:color="auto" w:fill="auto"/>
            <w:vAlign w:val="center"/>
            <w:hideMark/>
          </w:tcPr>
          <w:p w14:paraId="272647C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5296F9FC" w14:textId="77777777" w:rsidTr="001918C8">
        <w:trPr>
          <w:trHeight w:val="155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66AC2E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16</w:t>
            </w:r>
          </w:p>
        </w:tc>
        <w:tc>
          <w:tcPr>
            <w:tcW w:w="568" w:type="dxa"/>
            <w:tcBorders>
              <w:top w:val="single" w:sz="4" w:space="0" w:color="auto"/>
              <w:left w:val="nil"/>
              <w:bottom w:val="nil"/>
              <w:right w:val="single" w:sz="4" w:space="0" w:color="auto"/>
            </w:tcBorders>
            <w:shd w:val="clear" w:color="auto" w:fill="auto"/>
            <w:vAlign w:val="center"/>
            <w:hideMark/>
          </w:tcPr>
          <w:p w14:paraId="68C4B97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1456</w:t>
            </w:r>
          </w:p>
        </w:tc>
        <w:tc>
          <w:tcPr>
            <w:tcW w:w="1134" w:type="dxa"/>
            <w:tcBorders>
              <w:top w:val="nil"/>
              <w:left w:val="nil"/>
              <w:bottom w:val="single" w:sz="4" w:space="0" w:color="auto"/>
              <w:right w:val="single" w:sz="4" w:space="0" w:color="000000"/>
            </w:tcBorders>
            <w:shd w:val="clear" w:color="auto" w:fill="auto"/>
            <w:noWrap/>
            <w:vAlign w:val="center"/>
            <w:hideMark/>
          </w:tcPr>
          <w:p w14:paraId="5E0B0F7F"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695E671B"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CANALIZACION DE AGUAS LLUVIAS EN LOTIFICAION LAS AMERICAS III PASAJE J DEL MUNICIPIO DE NEJAPA</w:t>
            </w:r>
          </w:p>
        </w:tc>
        <w:tc>
          <w:tcPr>
            <w:tcW w:w="1417" w:type="dxa"/>
            <w:tcBorders>
              <w:top w:val="nil"/>
              <w:left w:val="nil"/>
              <w:bottom w:val="single" w:sz="4" w:space="0" w:color="auto"/>
              <w:right w:val="single" w:sz="4" w:space="0" w:color="auto"/>
            </w:tcBorders>
            <w:shd w:val="clear" w:color="auto" w:fill="auto"/>
            <w:vAlign w:val="center"/>
            <w:hideMark/>
          </w:tcPr>
          <w:p w14:paraId="65A66D3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3CB7F0B4"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20 BOLSAS DE CEMENTO PARA UTILIZARLAS EN EL PROYECTO: CANALIZACION DE AGUAS LLUVIAS EN LOTIFICACION LAS AMERICAS II PASAJE J DEL MUNICIPIO DE NEJAPA. PROPUESTA DE ADMON DE ORDEN DE COMPRA: XENIA RODAS</w:t>
            </w:r>
          </w:p>
        </w:tc>
        <w:tc>
          <w:tcPr>
            <w:tcW w:w="1212" w:type="dxa"/>
            <w:tcBorders>
              <w:top w:val="nil"/>
              <w:left w:val="nil"/>
              <w:bottom w:val="single" w:sz="4" w:space="0" w:color="auto"/>
              <w:right w:val="single" w:sz="4" w:space="0" w:color="auto"/>
            </w:tcBorders>
            <w:shd w:val="clear" w:color="auto" w:fill="auto"/>
            <w:vAlign w:val="center"/>
            <w:hideMark/>
          </w:tcPr>
          <w:p w14:paraId="779A058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LUCIA MIRIAN BRAN DE HENRIQUEZ</w:t>
            </w:r>
          </w:p>
        </w:tc>
        <w:tc>
          <w:tcPr>
            <w:tcW w:w="771" w:type="dxa"/>
            <w:tcBorders>
              <w:top w:val="nil"/>
              <w:left w:val="nil"/>
              <w:bottom w:val="single" w:sz="4" w:space="0" w:color="auto"/>
              <w:right w:val="single" w:sz="4" w:space="0" w:color="auto"/>
            </w:tcBorders>
            <w:shd w:val="clear" w:color="000000" w:fill="FFFFFF"/>
            <w:vAlign w:val="center"/>
            <w:hideMark/>
          </w:tcPr>
          <w:p w14:paraId="6AD3DC1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166.00 </w:t>
            </w:r>
          </w:p>
        </w:tc>
        <w:tc>
          <w:tcPr>
            <w:tcW w:w="746" w:type="dxa"/>
            <w:tcBorders>
              <w:top w:val="nil"/>
              <w:left w:val="nil"/>
              <w:bottom w:val="single" w:sz="4" w:space="0" w:color="auto"/>
              <w:right w:val="single" w:sz="4" w:space="0" w:color="auto"/>
            </w:tcBorders>
            <w:shd w:val="clear" w:color="auto" w:fill="auto"/>
            <w:vAlign w:val="center"/>
            <w:hideMark/>
          </w:tcPr>
          <w:p w14:paraId="5CAF77E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701A6142" w14:textId="77777777" w:rsidTr="001918C8">
        <w:trPr>
          <w:trHeight w:val="16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5010D1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17</w:t>
            </w:r>
          </w:p>
        </w:tc>
        <w:tc>
          <w:tcPr>
            <w:tcW w:w="568" w:type="dxa"/>
            <w:tcBorders>
              <w:top w:val="single" w:sz="4" w:space="0" w:color="auto"/>
              <w:left w:val="nil"/>
              <w:bottom w:val="nil"/>
              <w:right w:val="single" w:sz="4" w:space="0" w:color="auto"/>
            </w:tcBorders>
            <w:shd w:val="clear" w:color="auto" w:fill="auto"/>
            <w:vAlign w:val="center"/>
            <w:hideMark/>
          </w:tcPr>
          <w:p w14:paraId="145F1AD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1454</w:t>
            </w:r>
          </w:p>
        </w:tc>
        <w:tc>
          <w:tcPr>
            <w:tcW w:w="1134" w:type="dxa"/>
            <w:tcBorders>
              <w:top w:val="nil"/>
              <w:left w:val="nil"/>
              <w:bottom w:val="single" w:sz="4" w:space="0" w:color="auto"/>
              <w:right w:val="single" w:sz="4" w:space="0" w:color="000000"/>
            </w:tcBorders>
            <w:shd w:val="clear" w:color="auto" w:fill="auto"/>
            <w:noWrap/>
            <w:vAlign w:val="center"/>
            <w:hideMark/>
          </w:tcPr>
          <w:p w14:paraId="1F94B55F"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26FEB124"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CONSTRUCCION DE BATERIA DE SERVICIOS SANITARIOS EN CANCHADE COMUNIDAD NUEVA ESPERANZA MUNICIPIO DE NEJAPA, DEPARTAMENTO DE SAN SALVADOR</w:t>
            </w:r>
          </w:p>
        </w:tc>
        <w:tc>
          <w:tcPr>
            <w:tcW w:w="1417" w:type="dxa"/>
            <w:tcBorders>
              <w:top w:val="nil"/>
              <w:left w:val="nil"/>
              <w:bottom w:val="single" w:sz="4" w:space="0" w:color="auto"/>
              <w:right w:val="single" w:sz="4" w:space="0" w:color="auto"/>
            </w:tcBorders>
            <w:shd w:val="clear" w:color="auto" w:fill="auto"/>
            <w:vAlign w:val="center"/>
            <w:hideMark/>
          </w:tcPr>
          <w:p w14:paraId="13DE6B5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56C8204C"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65 BOLSAS DE CEMENTO PARA UTILIZARLOS EN EL PROYECTO: CONSTRUCCION DE BATERIA DE SERVICIOS SANITARIOS EN CANCHA DE COMUNIDAD NUEVA ESPERANZA, PROPUESTA DE ADMON DE ORDEN DE COMPRA: XENIA RODAS.</w:t>
            </w:r>
          </w:p>
        </w:tc>
        <w:tc>
          <w:tcPr>
            <w:tcW w:w="1212" w:type="dxa"/>
            <w:tcBorders>
              <w:top w:val="nil"/>
              <w:left w:val="nil"/>
              <w:bottom w:val="single" w:sz="4" w:space="0" w:color="auto"/>
              <w:right w:val="single" w:sz="4" w:space="0" w:color="auto"/>
            </w:tcBorders>
            <w:shd w:val="clear" w:color="auto" w:fill="auto"/>
            <w:vAlign w:val="center"/>
            <w:hideMark/>
          </w:tcPr>
          <w:p w14:paraId="568BF8F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LUCIA MIRAN  BRAN DE HENRIQUEZ</w:t>
            </w:r>
          </w:p>
        </w:tc>
        <w:tc>
          <w:tcPr>
            <w:tcW w:w="771" w:type="dxa"/>
            <w:tcBorders>
              <w:top w:val="nil"/>
              <w:left w:val="nil"/>
              <w:bottom w:val="single" w:sz="4" w:space="0" w:color="auto"/>
              <w:right w:val="single" w:sz="4" w:space="0" w:color="auto"/>
            </w:tcBorders>
            <w:shd w:val="clear" w:color="000000" w:fill="FFFFFF"/>
            <w:vAlign w:val="center"/>
            <w:hideMark/>
          </w:tcPr>
          <w:p w14:paraId="52DA46F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539.50 </w:t>
            </w:r>
          </w:p>
        </w:tc>
        <w:tc>
          <w:tcPr>
            <w:tcW w:w="746" w:type="dxa"/>
            <w:tcBorders>
              <w:top w:val="nil"/>
              <w:left w:val="nil"/>
              <w:bottom w:val="single" w:sz="4" w:space="0" w:color="auto"/>
              <w:right w:val="single" w:sz="4" w:space="0" w:color="auto"/>
            </w:tcBorders>
            <w:shd w:val="clear" w:color="auto" w:fill="auto"/>
            <w:vAlign w:val="center"/>
            <w:hideMark/>
          </w:tcPr>
          <w:p w14:paraId="1AE2210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6BF979F1" w14:textId="77777777" w:rsidTr="001918C8">
        <w:trPr>
          <w:trHeight w:val="168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F121F0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18</w:t>
            </w:r>
          </w:p>
        </w:tc>
        <w:tc>
          <w:tcPr>
            <w:tcW w:w="568" w:type="dxa"/>
            <w:tcBorders>
              <w:top w:val="single" w:sz="4" w:space="0" w:color="auto"/>
              <w:left w:val="nil"/>
              <w:bottom w:val="nil"/>
              <w:right w:val="single" w:sz="4" w:space="0" w:color="auto"/>
            </w:tcBorders>
            <w:shd w:val="clear" w:color="auto" w:fill="auto"/>
            <w:vAlign w:val="center"/>
            <w:hideMark/>
          </w:tcPr>
          <w:p w14:paraId="353C574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1454</w:t>
            </w:r>
          </w:p>
        </w:tc>
        <w:tc>
          <w:tcPr>
            <w:tcW w:w="1134" w:type="dxa"/>
            <w:tcBorders>
              <w:top w:val="nil"/>
              <w:left w:val="nil"/>
              <w:bottom w:val="single" w:sz="4" w:space="0" w:color="auto"/>
              <w:right w:val="single" w:sz="4" w:space="0" w:color="000000"/>
            </w:tcBorders>
            <w:shd w:val="clear" w:color="auto" w:fill="auto"/>
            <w:noWrap/>
            <w:vAlign w:val="center"/>
            <w:hideMark/>
          </w:tcPr>
          <w:p w14:paraId="66ED50E7"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39458F67"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COSNTRUCCION DE BATERIA DE SERVICIOS SANITARIOS EN CANCHA DE COMUNIDAD NUEVA ESPERANZA MUNICIPIO DE NEJAPA, DEPARTAMENTO DE SAN SALVADOR</w:t>
            </w:r>
          </w:p>
        </w:tc>
        <w:tc>
          <w:tcPr>
            <w:tcW w:w="1417" w:type="dxa"/>
            <w:tcBorders>
              <w:top w:val="nil"/>
              <w:left w:val="nil"/>
              <w:bottom w:val="single" w:sz="4" w:space="0" w:color="auto"/>
              <w:right w:val="single" w:sz="4" w:space="0" w:color="auto"/>
            </w:tcBorders>
            <w:shd w:val="clear" w:color="auto" w:fill="auto"/>
            <w:vAlign w:val="center"/>
            <w:hideMark/>
          </w:tcPr>
          <w:p w14:paraId="3C9B21F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26728F0B"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PAGO POR SUMINISTRO DE MATERIALES DE CONSTRUCCION  PARA UTILIZARLOS EN EL PROYECTO: CONSTRUCCION DE BATERIA DE SERVICIOS SANITARIOS EN CANCHA DE COMUNIDAD NUEVA ESPERANZA, PROPUESTA DE ADMON DE ORDEN DE COMPRA: XENIA RODAS.</w:t>
            </w:r>
          </w:p>
        </w:tc>
        <w:tc>
          <w:tcPr>
            <w:tcW w:w="1212" w:type="dxa"/>
            <w:tcBorders>
              <w:top w:val="nil"/>
              <w:left w:val="nil"/>
              <w:bottom w:val="single" w:sz="4" w:space="0" w:color="auto"/>
              <w:right w:val="single" w:sz="4" w:space="0" w:color="auto"/>
            </w:tcBorders>
            <w:shd w:val="clear" w:color="auto" w:fill="auto"/>
            <w:vAlign w:val="center"/>
            <w:hideMark/>
          </w:tcPr>
          <w:p w14:paraId="13E6671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BALTAZAR DIAZ HENRIQUEZ</w:t>
            </w:r>
          </w:p>
        </w:tc>
        <w:tc>
          <w:tcPr>
            <w:tcW w:w="771" w:type="dxa"/>
            <w:tcBorders>
              <w:top w:val="nil"/>
              <w:left w:val="nil"/>
              <w:bottom w:val="single" w:sz="4" w:space="0" w:color="auto"/>
              <w:right w:val="single" w:sz="4" w:space="0" w:color="auto"/>
            </w:tcBorders>
            <w:shd w:val="clear" w:color="000000" w:fill="FFFFFF"/>
            <w:vAlign w:val="center"/>
            <w:hideMark/>
          </w:tcPr>
          <w:p w14:paraId="090D01B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$ 1,254.84 </w:t>
            </w:r>
          </w:p>
        </w:tc>
        <w:tc>
          <w:tcPr>
            <w:tcW w:w="746" w:type="dxa"/>
            <w:tcBorders>
              <w:top w:val="nil"/>
              <w:left w:val="nil"/>
              <w:bottom w:val="single" w:sz="4" w:space="0" w:color="auto"/>
              <w:right w:val="single" w:sz="4" w:space="0" w:color="auto"/>
            </w:tcBorders>
            <w:shd w:val="clear" w:color="auto" w:fill="auto"/>
            <w:vAlign w:val="center"/>
            <w:hideMark/>
          </w:tcPr>
          <w:p w14:paraId="5307C41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5E8AF404" w14:textId="77777777" w:rsidTr="001918C8">
        <w:trPr>
          <w:trHeight w:val="183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CC8147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19</w:t>
            </w:r>
          </w:p>
        </w:tc>
        <w:tc>
          <w:tcPr>
            <w:tcW w:w="568" w:type="dxa"/>
            <w:tcBorders>
              <w:top w:val="single" w:sz="4" w:space="0" w:color="auto"/>
              <w:left w:val="nil"/>
              <w:bottom w:val="nil"/>
              <w:right w:val="single" w:sz="4" w:space="0" w:color="auto"/>
            </w:tcBorders>
            <w:shd w:val="clear" w:color="auto" w:fill="auto"/>
            <w:vAlign w:val="center"/>
            <w:hideMark/>
          </w:tcPr>
          <w:p w14:paraId="02C664F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1452</w:t>
            </w:r>
          </w:p>
        </w:tc>
        <w:tc>
          <w:tcPr>
            <w:tcW w:w="1134" w:type="dxa"/>
            <w:tcBorders>
              <w:top w:val="nil"/>
              <w:left w:val="nil"/>
              <w:bottom w:val="single" w:sz="4" w:space="0" w:color="auto"/>
              <w:right w:val="single" w:sz="4" w:space="0" w:color="000000"/>
            </w:tcBorders>
            <w:shd w:val="clear" w:color="auto" w:fill="auto"/>
            <w:noWrap/>
            <w:vAlign w:val="center"/>
            <w:hideMark/>
          </w:tcPr>
          <w:p w14:paraId="101C06A4"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1E3769D2"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CONSTRUCCION DE BATERIA DE SERVICIOS SANITARIOS EN CANCHA DE COMUNIDAD NUEVA ESPERANZA MUNICIPIO DE NEJAPA, DEPARTAMENTO DE SAN SALVADOR</w:t>
            </w:r>
          </w:p>
        </w:tc>
        <w:tc>
          <w:tcPr>
            <w:tcW w:w="1417" w:type="dxa"/>
            <w:tcBorders>
              <w:top w:val="nil"/>
              <w:left w:val="nil"/>
              <w:bottom w:val="single" w:sz="4" w:space="0" w:color="auto"/>
              <w:right w:val="single" w:sz="4" w:space="0" w:color="auto"/>
            </w:tcBorders>
            <w:shd w:val="clear" w:color="auto" w:fill="auto"/>
            <w:vAlign w:val="center"/>
            <w:hideMark/>
          </w:tcPr>
          <w:p w14:paraId="4EE3562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026D3791"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DIFERENTES  MATERIALES  PARA FONTANERIA Y PINTURA, PARA PROYECTO:  COSNTRUCCION DE BATERIA DE SERVICIOS SANITARIOS EN CANCHA DE COMUNIDAD NUEVA ESPERANZA MUNICIPIO DE NEJAPA, DEPARTAMENTO DE SAN SALVADOR,  PROPUESTA DE ADMON DE ORDEN DE COMPRA: XENIA RODAS</w:t>
            </w:r>
          </w:p>
        </w:tc>
        <w:tc>
          <w:tcPr>
            <w:tcW w:w="1212" w:type="dxa"/>
            <w:tcBorders>
              <w:top w:val="nil"/>
              <w:left w:val="nil"/>
              <w:bottom w:val="single" w:sz="4" w:space="0" w:color="auto"/>
              <w:right w:val="single" w:sz="4" w:space="0" w:color="auto"/>
            </w:tcBorders>
            <w:shd w:val="clear" w:color="auto" w:fill="auto"/>
            <w:vAlign w:val="center"/>
            <w:hideMark/>
          </w:tcPr>
          <w:p w14:paraId="32F972E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BALTAZAR DIAZ HENRIQUEZ</w:t>
            </w:r>
          </w:p>
        </w:tc>
        <w:tc>
          <w:tcPr>
            <w:tcW w:w="771" w:type="dxa"/>
            <w:tcBorders>
              <w:top w:val="nil"/>
              <w:left w:val="nil"/>
              <w:bottom w:val="single" w:sz="4" w:space="0" w:color="auto"/>
              <w:right w:val="single" w:sz="4" w:space="0" w:color="auto"/>
            </w:tcBorders>
            <w:shd w:val="clear" w:color="000000" w:fill="FFFFFF"/>
            <w:vAlign w:val="center"/>
            <w:hideMark/>
          </w:tcPr>
          <w:p w14:paraId="26B97E0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288.92 </w:t>
            </w:r>
          </w:p>
        </w:tc>
        <w:tc>
          <w:tcPr>
            <w:tcW w:w="746" w:type="dxa"/>
            <w:tcBorders>
              <w:top w:val="nil"/>
              <w:left w:val="nil"/>
              <w:bottom w:val="single" w:sz="4" w:space="0" w:color="auto"/>
              <w:right w:val="single" w:sz="4" w:space="0" w:color="auto"/>
            </w:tcBorders>
            <w:shd w:val="clear" w:color="auto" w:fill="auto"/>
            <w:vAlign w:val="center"/>
            <w:hideMark/>
          </w:tcPr>
          <w:p w14:paraId="3524C44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72B5A485" w14:textId="77777777" w:rsidTr="001918C8">
        <w:trPr>
          <w:trHeight w:val="165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3C032F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20</w:t>
            </w:r>
          </w:p>
        </w:tc>
        <w:tc>
          <w:tcPr>
            <w:tcW w:w="568" w:type="dxa"/>
            <w:tcBorders>
              <w:top w:val="single" w:sz="4" w:space="0" w:color="auto"/>
              <w:left w:val="nil"/>
              <w:bottom w:val="nil"/>
              <w:right w:val="single" w:sz="4" w:space="0" w:color="auto"/>
            </w:tcBorders>
            <w:shd w:val="clear" w:color="auto" w:fill="auto"/>
            <w:vAlign w:val="center"/>
            <w:hideMark/>
          </w:tcPr>
          <w:p w14:paraId="4F6F1A3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1488</w:t>
            </w:r>
          </w:p>
        </w:tc>
        <w:tc>
          <w:tcPr>
            <w:tcW w:w="1134" w:type="dxa"/>
            <w:tcBorders>
              <w:top w:val="nil"/>
              <w:left w:val="nil"/>
              <w:bottom w:val="single" w:sz="4" w:space="0" w:color="auto"/>
              <w:right w:val="single" w:sz="4" w:space="0" w:color="000000"/>
            </w:tcBorders>
            <w:shd w:val="clear" w:color="auto" w:fill="auto"/>
            <w:noWrap/>
            <w:vAlign w:val="center"/>
            <w:hideMark/>
          </w:tcPr>
          <w:p w14:paraId="744CD76A"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42F0E2E3"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MEJORAMIENTO DE INFRAESTRUCTURA PARA VENDEDORAS INFORMALES, MERCADO PLAZA ESPAÑA, MUNICIPIO DE NEJAPA, DEPARTAMENTO DE SAN SALVADOR </w:t>
            </w:r>
          </w:p>
        </w:tc>
        <w:tc>
          <w:tcPr>
            <w:tcW w:w="1417" w:type="dxa"/>
            <w:tcBorders>
              <w:top w:val="nil"/>
              <w:left w:val="nil"/>
              <w:bottom w:val="single" w:sz="4" w:space="0" w:color="auto"/>
              <w:right w:val="single" w:sz="4" w:space="0" w:color="auto"/>
            </w:tcBorders>
            <w:shd w:val="clear" w:color="auto" w:fill="auto"/>
            <w:vAlign w:val="center"/>
            <w:hideMark/>
          </w:tcPr>
          <w:p w14:paraId="2E3CEF2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72AFE9C8"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MATERIALES DE CONSTRUCCION PARA UTILIZARLO EN PROYECTO: MEJORAMIENTO DEDE INFRAESTRUCTURA PARA VENDEDORES INFORMALES DEL MERCADO PLAZA ESPAÑA, PROPUESTA DE ADMON DE ORDEN DE COMPRA: XENIA RODAS</w:t>
            </w:r>
          </w:p>
        </w:tc>
        <w:tc>
          <w:tcPr>
            <w:tcW w:w="1212" w:type="dxa"/>
            <w:tcBorders>
              <w:top w:val="nil"/>
              <w:left w:val="nil"/>
              <w:bottom w:val="single" w:sz="4" w:space="0" w:color="auto"/>
              <w:right w:val="single" w:sz="4" w:space="0" w:color="auto"/>
            </w:tcBorders>
            <w:shd w:val="clear" w:color="auto" w:fill="auto"/>
            <w:vAlign w:val="center"/>
            <w:hideMark/>
          </w:tcPr>
          <w:p w14:paraId="61A8A17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BALTAZAR DIAZ HENRIQUEZ</w:t>
            </w:r>
          </w:p>
        </w:tc>
        <w:tc>
          <w:tcPr>
            <w:tcW w:w="771" w:type="dxa"/>
            <w:tcBorders>
              <w:top w:val="nil"/>
              <w:left w:val="nil"/>
              <w:bottom w:val="single" w:sz="4" w:space="0" w:color="auto"/>
              <w:right w:val="single" w:sz="4" w:space="0" w:color="auto"/>
            </w:tcBorders>
            <w:shd w:val="clear" w:color="000000" w:fill="FFFFFF"/>
            <w:vAlign w:val="center"/>
            <w:hideMark/>
          </w:tcPr>
          <w:p w14:paraId="1D46CC7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762.84 </w:t>
            </w:r>
          </w:p>
        </w:tc>
        <w:tc>
          <w:tcPr>
            <w:tcW w:w="746" w:type="dxa"/>
            <w:tcBorders>
              <w:top w:val="nil"/>
              <w:left w:val="nil"/>
              <w:bottom w:val="single" w:sz="4" w:space="0" w:color="auto"/>
              <w:right w:val="single" w:sz="4" w:space="0" w:color="auto"/>
            </w:tcBorders>
            <w:shd w:val="clear" w:color="auto" w:fill="auto"/>
            <w:vAlign w:val="center"/>
            <w:hideMark/>
          </w:tcPr>
          <w:p w14:paraId="401EA53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0292049D" w14:textId="77777777" w:rsidTr="001918C8">
        <w:trPr>
          <w:trHeight w:val="15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D75653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21</w:t>
            </w:r>
          </w:p>
        </w:tc>
        <w:tc>
          <w:tcPr>
            <w:tcW w:w="568" w:type="dxa"/>
            <w:tcBorders>
              <w:top w:val="single" w:sz="4" w:space="0" w:color="auto"/>
              <w:left w:val="nil"/>
              <w:bottom w:val="nil"/>
              <w:right w:val="single" w:sz="4" w:space="0" w:color="auto"/>
            </w:tcBorders>
            <w:shd w:val="clear" w:color="auto" w:fill="auto"/>
            <w:vAlign w:val="center"/>
            <w:hideMark/>
          </w:tcPr>
          <w:p w14:paraId="5BB90C8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1393</w:t>
            </w:r>
          </w:p>
        </w:tc>
        <w:tc>
          <w:tcPr>
            <w:tcW w:w="1134" w:type="dxa"/>
            <w:tcBorders>
              <w:top w:val="nil"/>
              <w:left w:val="nil"/>
              <w:bottom w:val="single" w:sz="4" w:space="0" w:color="auto"/>
              <w:right w:val="single" w:sz="4" w:space="0" w:color="000000"/>
            </w:tcBorders>
            <w:shd w:val="clear" w:color="auto" w:fill="auto"/>
            <w:noWrap/>
            <w:vAlign w:val="center"/>
            <w:hideMark/>
          </w:tcPr>
          <w:p w14:paraId="65237D0C"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1D8130EB"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RESCATE A LAS TRADICIONES Y VALORES ESPIRITURALES EN LAS COMUNIDADES Y CONTONES DEL MUNICIPIO DE NEJAPA, 2020</w:t>
            </w:r>
          </w:p>
        </w:tc>
        <w:tc>
          <w:tcPr>
            <w:tcW w:w="1417" w:type="dxa"/>
            <w:tcBorders>
              <w:top w:val="nil"/>
              <w:left w:val="nil"/>
              <w:bottom w:val="single" w:sz="4" w:space="0" w:color="auto"/>
              <w:right w:val="single" w:sz="4" w:space="0" w:color="auto"/>
            </w:tcBorders>
            <w:shd w:val="clear" w:color="auto" w:fill="auto"/>
            <w:vAlign w:val="center"/>
            <w:hideMark/>
          </w:tcPr>
          <w:p w14:paraId="003E6F0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PARTICIPACIÒN CIUDADANA</w:t>
            </w:r>
          </w:p>
        </w:tc>
        <w:tc>
          <w:tcPr>
            <w:tcW w:w="2237" w:type="dxa"/>
            <w:tcBorders>
              <w:top w:val="nil"/>
              <w:left w:val="nil"/>
              <w:bottom w:val="single" w:sz="4" w:space="0" w:color="auto"/>
              <w:right w:val="single" w:sz="4" w:space="0" w:color="auto"/>
            </w:tcBorders>
            <w:shd w:val="clear" w:color="auto" w:fill="auto"/>
            <w:vAlign w:val="center"/>
            <w:hideMark/>
          </w:tcPr>
          <w:p w14:paraId="763545B6"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60 REFRIGERIOS, CROASANWICH DE POLLO Y JUGO DE LATA, PARA SER UTILIZADO EN REUNION DE AGENTES PASTORAL DE LA IGLESIA CATOLICA DE SAN JERONIMO, PROPUETA DE ADMON DE ORDEN DE COMPRA: VLADIMIR JIMENEZ</w:t>
            </w:r>
          </w:p>
        </w:tc>
        <w:tc>
          <w:tcPr>
            <w:tcW w:w="1212" w:type="dxa"/>
            <w:tcBorders>
              <w:top w:val="nil"/>
              <w:left w:val="nil"/>
              <w:bottom w:val="single" w:sz="4" w:space="0" w:color="auto"/>
              <w:right w:val="single" w:sz="4" w:space="0" w:color="auto"/>
            </w:tcBorders>
            <w:shd w:val="clear" w:color="auto" w:fill="auto"/>
            <w:vAlign w:val="center"/>
            <w:hideMark/>
          </w:tcPr>
          <w:p w14:paraId="74C05AD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CLAUDIA VERONICA RUBIO DE LEIVA</w:t>
            </w:r>
          </w:p>
        </w:tc>
        <w:tc>
          <w:tcPr>
            <w:tcW w:w="771" w:type="dxa"/>
            <w:tcBorders>
              <w:top w:val="nil"/>
              <w:left w:val="nil"/>
              <w:bottom w:val="single" w:sz="4" w:space="0" w:color="auto"/>
              <w:right w:val="single" w:sz="4" w:space="0" w:color="auto"/>
            </w:tcBorders>
            <w:shd w:val="clear" w:color="000000" w:fill="FFFFFF"/>
            <w:vAlign w:val="center"/>
            <w:hideMark/>
          </w:tcPr>
          <w:p w14:paraId="1269DEC6"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81.00 </w:t>
            </w:r>
          </w:p>
        </w:tc>
        <w:tc>
          <w:tcPr>
            <w:tcW w:w="746" w:type="dxa"/>
            <w:tcBorders>
              <w:top w:val="nil"/>
              <w:left w:val="nil"/>
              <w:bottom w:val="single" w:sz="4" w:space="0" w:color="auto"/>
              <w:right w:val="single" w:sz="4" w:space="0" w:color="auto"/>
            </w:tcBorders>
            <w:shd w:val="clear" w:color="auto" w:fill="auto"/>
            <w:vAlign w:val="center"/>
            <w:hideMark/>
          </w:tcPr>
          <w:p w14:paraId="0293FE5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030202</w:t>
            </w:r>
          </w:p>
        </w:tc>
      </w:tr>
      <w:tr w:rsidR="00016854" w:rsidRPr="00E6572B" w14:paraId="2C198F9D" w14:textId="77777777" w:rsidTr="001918C8">
        <w:trPr>
          <w:trHeight w:val="4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6C7B1D0"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22</w:t>
            </w:r>
          </w:p>
        </w:tc>
        <w:tc>
          <w:tcPr>
            <w:tcW w:w="568" w:type="dxa"/>
            <w:tcBorders>
              <w:top w:val="single" w:sz="4" w:space="0" w:color="auto"/>
              <w:left w:val="nil"/>
              <w:bottom w:val="nil"/>
              <w:right w:val="single" w:sz="4" w:space="0" w:color="auto"/>
            </w:tcBorders>
            <w:shd w:val="clear" w:color="auto" w:fill="auto"/>
            <w:vAlign w:val="center"/>
            <w:hideMark/>
          </w:tcPr>
          <w:p w14:paraId="25FD3A9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1423</w:t>
            </w:r>
          </w:p>
        </w:tc>
        <w:tc>
          <w:tcPr>
            <w:tcW w:w="1134" w:type="dxa"/>
            <w:tcBorders>
              <w:top w:val="nil"/>
              <w:left w:val="nil"/>
              <w:bottom w:val="single" w:sz="4" w:space="0" w:color="auto"/>
              <w:right w:val="single" w:sz="4" w:space="0" w:color="000000"/>
            </w:tcBorders>
            <w:shd w:val="clear" w:color="auto" w:fill="auto"/>
            <w:noWrap/>
            <w:vAlign w:val="center"/>
            <w:hideMark/>
          </w:tcPr>
          <w:p w14:paraId="7EBCC635"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2B0CD0EC"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MEJORAMIENTODE OBRAS DE PASO Y MANTENIM EINTO DE CAMINOS</w:t>
            </w:r>
          </w:p>
        </w:tc>
        <w:tc>
          <w:tcPr>
            <w:tcW w:w="1417" w:type="dxa"/>
            <w:tcBorders>
              <w:top w:val="nil"/>
              <w:left w:val="nil"/>
              <w:bottom w:val="single" w:sz="4" w:space="0" w:color="auto"/>
              <w:right w:val="single" w:sz="4" w:space="0" w:color="auto"/>
            </w:tcBorders>
            <w:shd w:val="clear" w:color="auto" w:fill="auto"/>
            <w:vAlign w:val="center"/>
            <w:hideMark/>
          </w:tcPr>
          <w:p w14:paraId="25B7B65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13DB01D2"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4 LLANTAS 12-16.5 ANCHAS MARCA MICHELLIN PARA MINICARGADOR MARCA CAT. PROPIEDAD DE ESTA MUNICIPALIDAD, PROPUSTA PARA ADMINISTRADOR DE ORDEN DE COMPRA: SANTOS ORELLANA</w:t>
            </w:r>
          </w:p>
        </w:tc>
        <w:tc>
          <w:tcPr>
            <w:tcW w:w="1212" w:type="dxa"/>
            <w:tcBorders>
              <w:top w:val="nil"/>
              <w:left w:val="nil"/>
              <w:bottom w:val="single" w:sz="4" w:space="0" w:color="auto"/>
              <w:right w:val="single" w:sz="4" w:space="0" w:color="auto"/>
            </w:tcBorders>
            <w:shd w:val="clear" w:color="auto" w:fill="auto"/>
            <w:vAlign w:val="center"/>
            <w:hideMark/>
          </w:tcPr>
          <w:p w14:paraId="53E1A37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COMPAÑÍA GENERAL DE EQUIPOS S.A DE C.V</w:t>
            </w:r>
          </w:p>
        </w:tc>
        <w:tc>
          <w:tcPr>
            <w:tcW w:w="771" w:type="dxa"/>
            <w:tcBorders>
              <w:top w:val="nil"/>
              <w:left w:val="nil"/>
              <w:bottom w:val="single" w:sz="4" w:space="0" w:color="auto"/>
              <w:right w:val="single" w:sz="4" w:space="0" w:color="auto"/>
            </w:tcBorders>
            <w:shd w:val="clear" w:color="000000" w:fill="FFFFFF"/>
            <w:vAlign w:val="center"/>
            <w:hideMark/>
          </w:tcPr>
          <w:p w14:paraId="1247EAD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$ 1,921.00 </w:t>
            </w:r>
          </w:p>
        </w:tc>
        <w:tc>
          <w:tcPr>
            <w:tcW w:w="746" w:type="dxa"/>
            <w:tcBorders>
              <w:top w:val="nil"/>
              <w:left w:val="nil"/>
              <w:bottom w:val="single" w:sz="4" w:space="0" w:color="auto"/>
              <w:right w:val="single" w:sz="4" w:space="0" w:color="auto"/>
            </w:tcBorders>
            <w:shd w:val="clear" w:color="auto" w:fill="auto"/>
            <w:vAlign w:val="center"/>
            <w:hideMark/>
          </w:tcPr>
          <w:p w14:paraId="6C08E3D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020102</w:t>
            </w:r>
          </w:p>
        </w:tc>
      </w:tr>
      <w:tr w:rsidR="00016854" w:rsidRPr="00E6572B" w14:paraId="4EAB4796" w14:textId="77777777" w:rsidTr="001918C8">
        <w:trPr>
          <w:trHeight w:val="130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BA7521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23</w:t>
            </w:r>
          </w:p>
        </w:tc>
        <w:tc>
          <w:tcPr>
            <w:tcW w:w="568" w:type="dxa"/>
            <w:tcBorders>
              <w:top w:val="single" w:sz="4" w:space="0" w:color="auto"/>
              <w:left w:val="nil"/>
              <w:bottom w:val="nil"/>
              <w:right w:val="single" w:sz="4" w:space="0" w:color="auto"/>
            </w:tcBorders>
            <w:shd w:val="clear" w:color="auto" w:fill="auto"/>
            <w:vAlign w:val="center"/>
            <w:hideMark/>
          </w:tcPr>
          <w:p w14:paraId="0D048D2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1422</w:t>
            </w:r>
          </w:p>
        </w:tc>
        <w:tc>
          <w:tcPr>
            <w:tcW w:w="1134" w:type="dxa"/>
            <w:tcBorders>
              <w:top w:val="nil"/>
              <w:left w:val="nil"/>
              <w:bottom w:val="single" w:sz="4" w:space="0" w:color="auto"/>
              <w:right w:val="single" w:sz="4" w:space="0" w:color="000000"/>
            </w:tcBorders>
            <w:shd w:val="clear" w:color="auto" w:fill="auto"/>
            <w:noWrap/>
            <w:vAlign w:val="center"/>
            <w:hideMark/>
          </w:tcPr>
          <w:p w14:paraId="02A7DA87"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7C7719D9"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ACTIVIDADES DE RECUPERACION Y PROTECCION DE LA CUENCA DEL RIO SAN ANTONIO 2020.</w:t>
            </w:r>
          </w:p>
        </w:tc>
        <w:tc>
          <w:tcPr>
            <w:tcW w:w="1417" w:type="dxa"/>
            <w:tcBorders>
              <w:top w:val="nil"/>
              <w:left w:val="nil"/>
              <w:bottom w:val="single" w:sz="4" w:space="0" w:color="auto"/>
              <w:right w:val="single" w:sz="4" w:space="0" w:color="auto"/>
            </w:tcBorders>
            <w:shd w:val="clear" w:color="auto" w:fill="auto"/>
            <w:vAlign w:val="center"/>
            <w:hideMark/>
          </w:tcPr>
          <w:p w14:paraId="00278B8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MEDIO AMBIENTE</w:t>
            </w:r>
          </w:p>
        </w:tc>
        <w:tc>
          <w:tcPr>
            <w:tcW w:w="2237" w:type="dxa"/>
            <w:tcBorders>
              <w:top w:val="nil"/>
              <w:left w:val="nil"/>
              <w:bottom w:val="single" w:sz="4" w:space="0" w:color="auto"/>
              <w:right w:val="single" w:sz="4" w:space="0" w:color="auto"/>
            </w:tcBorders>
            <w:shd w:val="clear" w:color="auto" w:fill="auto"/>
            <w:vAlign w:val="center"/>
            <w:hideMark/>
          </w:tcPr>
          <w:p w14:paraId="081F8D0A"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SERVICIO DE ELABORACION DE  4 UNIFORMES CHAQUETA Y PANTALON PARA LOS SEÑORES LEONARDO SALGUERO Y RICARDO CLAVEL  AUXILIARES DE LA UNIDAD AMBIENTAL PROPUESTA DE ADMON DE ORDEN DE COMPRA: CELINA PERLA</w:t>
            </w:r>
          </w:p>
        </w:tc>
        <w:tc>
          <w:tcPr>
            <w:tcW w:w="1212" w:type="dxa"/>
            <w:tcBorders>
              <w:top w:val="nil"/>
              <w:left w:val="nil"/>
              <w:bottom w:val="single" w:sz="4" w:space="0" w:color="auto"/>
              <w:right w:val="single" w:sz="4" w:space="0" w:color="auto"/>
            </w:tcBorders>
            <w:shd w:val="clear" w:color="auto" w:fill="auto"/>
            <w:vAlign w:val="center"/>
            <w:hideMark/>
          </w:tcPr>
          <w:p w14:paraId="3D725C7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CARLOS ANTONIO GALVEZ</w:t>
            </w:r>
          </w:p>
        </w:tc>
        <w:tc>
          <w:tcPr>
            <w:tcW w:w="771" w:type="dxa"/>
            <w:tcBorders>
              <w:top w:val="nil"/>
              <w:left w:val="nil"/>
              <w:bottom w:val="single" w:sz="4" w:space="0" w:color="auto"/>
              <w:right w:val="single" w:sz="4" w:space="0" w:color="auto"/>
            </w:tcBorders>
            <w:shd w:val="clear" w:color="000000" w:fill="FFFFFF"/>
            <w:vAlign w:val="center"/>
            <w:hideMark/>
          </w:tcPr>
          <w:p w14:paraId="6751893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152.00 </w:t>
            </w:r>
          </w:p>
        </w:tc>
        <w:tc>
          <w:tcPr>
            <w:tcW w:w="746" w:type="dxa"/>
            <w:tcBorders>
              <w:top w:val="nil"/>
              <w:left w:val="nil"/>
              <w:bottom w:val="single" w:sz="4" w:space="0" w:color="auto"/>
              <w:right w:val="single" w:sz="4" w:space="0" w:color="auto"/>
            </w:tcBorders>
            <w:shd w:val="clear" w:color="auto" w:fill="auto"/>
            <w:vAlign w:val="center"/>
            <w:hideMark/>
          </w:tcPr>
          <w:p w14:paraId="3E0B32D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020201</w:t>
            </w:r>
          </w:p>
        </w:tc>
      </w:tr>
      <w:tr w:rsidR="00016854" w:rsidRPr="00E6572B" w14:paraId="52C42FC5" w14:textId="77777777" w:rsidTr="001918C8">
        <w:trPr>
          <w:trHeight w:val="1683"/>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BE636A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24</w:t>
            </w:r>
          </w:p>
        </w:tc>
        <w:tc>
          <w:tcPr>
            <w:tcW w:w="568" w:type="dxa"/>
            <w:tcBorders>
              <w:top w:val="single" w:sz="4" w:space="0" w:color="auto"/>
              <w:left w:val="nil"/>
              <w:bottom w:val="nil"/>
              <w:right w:val="single" w:sz="4" w:space="0" w:color="auto"/>
            </w:tcBorders>
            <w:shd w:val="clear" w:color="auto" w:fill="auto"/>
            <w:vAlign w:val="center"/>
            <w:hideMark/>
          </w:tcPr>
          <w:p w14:paraId="69CAC95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1530</w:t>
            </w:r>
          </w:p>
        </w:tc>
        <w:tc>
          <w:tcPr>
            <w:tcW w:w="1134" w:type="dxa"/>
            <w:tcBorders>
              <w:top w:val="nil"/>
              <w:left w:val="nil"/>
              <w:bottom w:val="single" w:sz="4" w:space="0" w:color="auto"/>
              <w:right w:val="single" w:sz="4" w:space="0" w:color="000000"/>
            </w:tcBorders>
            <w:shd w:val="clear" w:color="auto" w:fill="auto"/>
            <w:noWrap/>
            <w:vAlign w:val="center"/>
            <w:hideMark/>
          </w:tcPr>
          <w:p w14:paraId="239A8B9C"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7AEAAF51"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FORTALECIMIENTO DE LA ORGANIZACIÓN SOCIAL, LA PARTICIPACIÓN CIUDADANA Y LA TRANSPARENCIA EN EL MUNICIPIO DE NEJAPA - 2020.</w:t>
            </w:r>
          </w:p>
        </w:tc>
        <w:tc>
          <w:tcPr>
            <w:tcW w:w="1417" w:type="dxa"/>
            <w:tcBorders>
              <w:top w:val="nil"/>
              <w:left w:val="nil"/>
              <w:bottom w:val="single" w:sz="4" w:space="0" w:color="auto"/>
              <w:right w:val="single" w:sz="4" w:space="0" w:color="auto"/>
            </w:tcBorders>
            <w:shd w:val="clear" w:color="auto" w:fill="auto"/>
            <w:vAlign w:val="center"/>
            <w:hideMark/>
          </w:tcPr>
          <w:p w14:paraId="1854B9D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PARTICIPACIÒN CIUDADANA</w:t>
            </w:r>
          </w:p>
        </w:tc>
        <w:tc>
          <w:tcPr>
            <w:tcW w:w="2237" w:type="dxa"/>
            <w:tcBorders>
              <w:top w:val="nil"/>
              <w:left w:val="nil"/>
              <w:bottom w:val="single" w:sz="4" w:space="0" w:color="auto"/>
              <w:right w:val="single" w:sz="4" w:space="0" w:color="auto"/>
            </w:tcBorders>
            <w:shd w:val="clear" w:color="auto" w:fill="auto"/>
            <w:vAlign w:val="center"/>
            <w:hideMark/>
          </w:tcPr>
          <w:p w14:paraId="056AAAC1"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7 CAJAS DE PAN DULCE PARA APOYO A LAS FAMILIAS QUE HAN PERDIDO SUS SERES QUERIDOS EN DIFERENTES COMUNIDADES QUE SON DE ESCASOS RECURSOS ECONOMICOS, PROPUESTA DE ADMON DE ORDEN D COMPRA: VLADIMIR JIMENEZ</w:t>
            </w:r>
          </w:p>
        </w:tc>
        <w:tc>
          <w:tcPr>
            <w:tcW w:w="1212" w:type="dxa"/>
            <w:tcBorders>
              <w:top w:val="nil"/>
              <w:left w:val="nil"/>
              <w:bottom w:val="single" w:sz="4" w:space="0" w:color="auto"/>
              <w:right w:val="single" w:sz="4" w:space="0" w:color="auto"/>
            </w:tcBorders>
            <w:shd w:val="clear" w:color="auto" w:fill="auto"/>
            <w:vAlign w:val="center"/>
            <w:hideMark/>
          </w:tcPr>
          <w:p w14:paraId="6825575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HELEN YANETH LIMA TRUJILLO</w:t>
            </w:r>
          </w:p>
        </w:tc>
        <w:tc>
          <w:tcPr>
            <w:tcW w:w="771" w:type="dxa"/>
            <w:tcBorders>
              <w:top w:val="nil"/>
              <w:left w:val="nil"/>
              <w:bottom w:val="single" w:sz="4" w:space="0" w:color="auto"/>
              <w:right w:val="single" w:sz="4" w:space="0" w:color="auto"/>
            </w:tcBorders>
            <w:shd w:val="clear" w:color="000000" w:fill="FFFFFF"/>
            <w:vAlign w:val="center"/>
            <w:hideMark/>
          </w:tcPr>
          <w:p w14:paraId="7B93E13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315.00 </w:t>
            </w:r>
          </w:p>
        </w:tc>
        <w:tc>
          <w:tcPr>
            <w:tcW w:w="746" w:type="dxa"/>
            <w:tcBorders>
              <w:top w:val="nil"/>
              <w:left w:val="nil"/>
              <w:bottom w:val="single" w:sz="4" w:space="0" w:color="auto"/>
              <w:right w:val="single" w:sz="4" w:space="0" w:color="auto"/>
            </w:tcBorders>
            <w:shd w:val="clear" w:color="auto" w:fill="auto"/>
            <w:vAlign w:val="center"/>
            <w:hideMark/>
          </w:tcPr>
          <w:p w14:paraId="7334FC6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030202</w:t>
            </w:r>
          </w:p>
        </w:tc>
      </w:tr>
      <w:tr w:rsidR="00016854" w:rsidRPr="00E6572B" w14:paraId="1DBB34CE" w14:textId="77777777" w:rsidTr="001918C8">
        <w:trPr>
          <w:trHeight w:val="112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B697A7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25</w:t>
            </w:r>
          </w:p>
        </w:tc>
        <w:tc>
          <w:tcPr>
            <w:tcW w:w="568" w:type="dxa"/>
            <w:tcBorders>
              <w:top w:val="single" w:sz="4" w:space="0" w:color="auto"/>
              <w:left w:val="nil"/>
              <w:bottom w:val="nil"/>
              <w:right w:val="single" w:sz="4" w:space="0" w:color="auto"/>
            </w:tcBorders>
            <w:shd w:val="clear" w:color="auto" w:fill="auto"/>
            <w:vAlign w:val="center"/>
            <w:hideMark/>
          </w:tcPr>
          <w:p w14:paraId="288D437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1529</w:t>
            </w:r>
          </w:p>
        </w:tc>
        <w:tc>
          <w:tcPr>
            <w:tcW w:w="1134" w:type="dxa"/>
            <w:tcBorders>
              <w:top w:val="nil"/>
              <w:left w:val="nil"/>
              <w:bottom w:val="single" w:sz="4" w:space="0" w:color="auto"/>
              <w:right w:val="single" w:sz="4" w:space="0" w:color="000000"/>
            </w:tcBorders>
            <w:shd w:val="clear" w:color="auto" w:fill="auto"/>
            <w:noWrap/>
            <w:vAlign w:val="center"/>
            <w:hideMark/>
          </w:tcPr>
          <w:p w14:paraId="4E62D4B9"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40878D88"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FORTALECIMIENTO DE LA ORGANIZACIÓN SOCIAL, LA PARTICIPACIÓN CIUDADANA Y LA TRANSPARENCIA EN EL MUNICIPIO DE NEJAPA - 2020.</w:t>
            </w:r>
          </w:p>
        </w:tc>
        <w:tc>
          <w:tcPr>
            <w:tcW w:w="1417" w:type="dxa"/>
            <w:tcBorders>
              <w:top w:val="nil"/>
              <w:left w:val="nil"/>
              <w:bottom w:val="single" w:sz="4" w:space="0" w:color="auto"/>
              <w:right w:val="single" w:sz="4" w:space="0" w:color="auto"/>
            </w:tcBorders>
            <w:shd w:val="clear" w:color="auto" w:fill="auto"/>
            <w:vAlign w:val="center"/>
            <w:hideMark/>
          </w:tcPr>
          <w:p w14:paraId="2B4D697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PARTICIPACIÒN CIUDADANA</w:t>
            </w:r>
          </w:p>
        </w:tc>
        <w:tc>
          <w:tcPr>
            <w:tcW w:w="2237" w:type="dxa"/>
            <w:tcBorders>
              <w:top w:val="nil"/>
              <w:left w:val="nil"/>
              <w:bottom w:val="single" w:sz="4" w:space="0" w:color="auto"/>
              <w:right w:val="single" w:sz="4" w:space="0" w:color="auto"/>
            </w:tcBorders>
            <w:shd w:val="clear" w:color="auto" w:fill="auto"/>
            <w:vAlign w:val="center"/>
            <w:hideMark/>
          </w:tcPr>
          <w:p w14:paraId="53D3792E"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COMPRA DE ATAUD FUNERARIO COMPLETO TIPO GEMA: PARA LA SEÑORA MARIA FRANCISCA PARADA RIVERA, PROPUESTA DE ADMON DE ORDEN DE COMPRA: VLADIMIR JIMENEZ</w:t>
            </w:r>
          </w:p>
        </w:tc>
        <w:tc>
          <w:tcPr>
            <w:tcW w:w="1212" w:type="dxa"/>
            <w:tcBorders>
              <w:top w:val="nil"/>
              <w:left w:val="nil"/>
              <w:bottom w:val="single" w:sz="4" w:space="0" w:color="auto"/>
              <w:right w:val="single" w:sz="4" w:space="0" w:color="auto"/>
            </w:tcBorders>
            <w:shd w:val="clear" w:color="auto" w:fill="auto"/>
            <w:vAlign w:val="center"/>
            <w:hideMark/>
          </w:tcPr>
          <w:p w14:paraId="72DCC51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DORA ALICIA MENDOZA GARCIA</w:t>
            </w:r>
          </w:p>
        </w:tc>
        <w:tc>
          <w:tcPr>
            <w:tcW w:w="771" w:type="dxa"/>
            <w:tcBorders>
              <w:top w:val="nil"/>
              <w:left w:val="nil"/>
              <w:bottom w:val="single" w:sz="4" w:space="0" w:color="auto"/>
              <w:right w:val="single" w:sz="4" w:space="0" w:color="auto"/>
            </w:tcBorders>
            <w:shd w:val="clear" w:color="000000" w:fill="FFFFFF"/>
            <w:vAlign w:val="center"/>
            <w:hideMark/>
          </w:tcPr>
          <w:p w14:paraId="1A819BA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600.00 </w:t>
            </w:r>
          </w:p>
        </w:tc>
        <w:tc>
          <w:tcPr>
            <w:tcW w:w="746" w:type="dxa"/>
            <w:tcBorders>
              <w:top w:val="nil"/>
              <w:left w:val="nil"/>
              <w:bottom w:val="single" w:sz="4" w:space="0" w:color="auto"/>
              <w:right w:val="single" w:sz="4" w:space="0" w:color="auto"/>
            </w:tcBorders>
            <w:shd w:val="clear" w:color="auto" w:fill="auto"/>
            <w:vAlign w:val="center"/>
            <w:hideMark/>
          </w:tcPr>
          <w:p w14:paraId="793C69F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030202</w:t>
            </w:r>
          </w:p>
        </w:tc>
      </w:tr>
      <w:tr w:rsidR="00016854" w:rsidRPr="00E6572B" w14:paraId="0DCEE9AA" w14:textId="77777777" w:rsidTr="001918C8">
        <w:trPr>
          <w:trHeight w:val="151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1E57C4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26</w:t>
            </w:r>
          </w:p>
        </w:tc>
        <w:tc>
          <w:tcPr>
            <w:tcW w:w="568" w:type="dxa"/>
            <w:tcBorders>
              <w:top w:val="single" w:sz="4" w:space="0" w:color="auto"/>
              <w:left w:val="nil"/>
              <w:bottom w:val="nil"/>
              <w:right w:val="single" w:sz="4" w:space="0" w:color="auto"/>
            </w:tcBorders>
            <w:shd w:val="clear" w:color="auto" w:fill="auto"/>
            <w:vAlign w:val="center"/>
            <w:hideMark/>
          </w:tcPr>
          <w:p w14:paraId="4BDEA26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1531</w:t>
            </w:r>
          </w:p>
        </w:tc>
        <w:tc>
          <w:tcPr>
            <w:tcW w:w="1134" w:type="dxa"/>
            <w:tcBorders>
              <w:top w:val="nil"/>
              <w:left w:val="nil"/>
              <w:bottom w:val="single" w:sz="4" w:space="0" w:color="auto"/>
              <w:right w:val="single" w:sz="4" w:space="0" w:color="000000"/>
            </w:tcBorders>
            <w:shd w:val="clear" w:color="auto" w:fill="auto"/>
            <w:noWrap/>
            <w:vAlign w:val="center"/>
            <w:hideMark/>
          </w:tcPr>
          <w:p w14:paraId="370898F1"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15/12/2020</w:t>
            </w:r>
          </w:p>
        </w:tc>
        <w:tc>
          <w:tcPr>
            <w:tcW w:w="1843" w:type="dxa"/>
            <w:tcBorders>
              <w:top w:val="nil"/>
              <w:left w:val="nil"/>
              <w:bottom w:val="single" w:sz="4" w:space="0" w:color="auto"/>
              <w:right w:val="single" w:sz="4" w:space="0" w:color="auto"/>
            </w:tcBorders>
            <w:shd w:val="clear" w:color="auto" w:fill="auto"/>
            <w:vAlign w:val="center"/>
            <w:hideMark/>
          </w:tcPr>
          <w:p w14:paraId="5FE01B62"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FORTALECIMIENTO DE LA ORGANIZACIÓN SOCIAL, LA PARTICIPACIÓN CIUDADANA Y LA TRANSPARENCIA EN EL MUNICIPIO DE NEJAPA - 2020.</w:t>
            </w:r>
          </w:p>
        </w:tc>
        <w:tc>
          <w:tcPr>
            <w:tcW w:w="1417" w:type="dxa"/>
            <w:tcBorders>
              <w:top w:val="nil"/>
              <w:left w:val="nil"/>
              <w:bottom w:val="single" w:sz="4" w:space="0" w:color="auto"/>
              <w:right w:val="single" w:sz="4" w:space="0" w:color="auto"/>
            </w:tcBorders>
            <w:shd w:val="clear" w:color="auto" w:fill="auto"/>
            <w:vAlign w:val="center"/>
            <w:hideMark/>
          </w:tcPr>
          <w:p w14:paraId="3387638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PARTICIPACIÒN CIUDADANA</w:t>
            </w:r>
          </w:p>
        </w:tc>
        <w:tc>
          <w:tcPr>
            <w:tcW w:w="2237" w:type="dxa"/>
            <w:tcBorders>
              <w:top w:val="nil"/>
              <w:left w:val="nil"/>
              <w:bottom w:val="single" w:sz="4" w:space="0" w:color="auto"/>
              <w:right w:val="single" w:sz="4" w:space="0" w:color="auto"/>
            </w:tcBorders>
            <w:shd w:val="clear" w:color="auto" w:fill="auto"/>
            <w:vAlign w:val="center"/>
            <w:hideMark/>
          </w:tcPr>
          <w:p w14:paraId="6C02259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SERVICIO DE TRANSPOTE DE 8 PICK-UP PARA REALIZAR ENTREGA DE JUGUETES A TODOSO LOS CANTONES Y CASERIOS DEL MUNICIPIO DESDE LA FECHA DEL 09 HASTA EL 15 DE DICIEMBRE, PROPUESTA DE ADMON DE ORDEN DE COMPRA: VLADIMIR JIMENEZ</w:t>
            </w:r>
          </w:p>
        </w:tc>
        <w:tc>
          <w:tcPr>
            <w:tcW w:w="1212" w:type="dxa"/>
            <w:tcBorders>
              <w:top w:val="nil"/>
              <w:left w:val="nil"/>
              <w:bottom w:val="single" w:sz="4" w:space="0" w:color="auto"/>
              <w:right w:val="single" w:sz="4" w:space="0" w:color="auto"/>
            </w:tcBorders>
            <w:shd w:val="clear" w:color="auto" w:fill="auto"/>
            <w:vAlign w:val="center"/>
            <w:hideMark/>
          </w:tcPr>
          <w:p w14:paraId="2968A26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PABLO ERNESTO FLORES VASQUEZ</w:t>
            </w:r>
          </w:p>
        </w:tc>
        <w:tc>
          <w:tcPr>
            <w:tcW w:w="771" w:type="dxa"/>
            <w:tcBorders>
              <w:top w:val="nil"/>
              <w:left w:val="nil"/>
              <w:bottom w:val="single" w:sz="4" w:space="0" w:color="auto"/>
              <w:right w:val="single" w:sz="4" w:space="0" w:color="auto"/>
            </w:tcBorders>
            <w:shd w:val="clear" w:color="000000" w:fill="FFFFFF"/>
            <w:vAlign w:val="center"/>
            <w:hideMark/>
          </w:tcPr>
          <w:p w14:paraId="2E2B9BE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616.00 </w:t>
            </w:r>
          </w:p>
        </w:tc>
        <w:tc>
          <w:tcPr>
            <w:tcW w:w="746" w:type="dxa"/>
            <w:tcBorders>
              <w:top w:val="nil"/>
              <w:left w:val="nil"/>
              <w:bottom w:val="single" w:sz="4" w:space="0" w:color="auto"/>
              <w:right w:val="single" w:sz="4" w:space="0" w:color="auto"/>
            </w:tcBorders>
            <w:shd w:val="clear" w:color="auto" w:fill="auto"/>
            <w:vAlign w:val="center"/>
            <w:hideMark/>
          </w:tcPr>
          <w:p w14:paraId="5A085C6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030202</w:t>
            </w:r>
          </w:p>
        </w:tc>
      </w:tr>
      <w:tr w:rsidR="00016854" w:rsidRPr="00E6572B" w14:paraId="5BD36D30" w14:textId="77777777" w:rsidTr="001918C8">
        <w:trPr>
          <w:trHeight w:val="170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5E6E25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27</w:t>
            </w:r>
          </w:p>
        </w:tc>
        <w:tc>
          <w:tcPr>
            <w:tcW w:w="568" w:type="dxa"/>
            <w:tcBorders>
              <w:top w:val="single" w:sz="4" w:space="0" w:color="auto"/>
              <w:left w:val="nil"/>
              <w:bottom w:val="nil"/>
              <w:right w:val="single" w:sz="4" w:space="0" w:color="auto"/>
            </w:tcBorders>
            <w:shd w:val="clear" w:color="auto" w:fill="auto"/>
            <w:vAlign w:val="center"/>
            <w:hideMark/>
          </w:tcPr>
          <w:p w14:paraId="15861DA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1533</w:t>
            </w:r>
          </w:p>
        </w:tc>
        <w:tc>
          <w:tcPr>
            <w:tcW w:w="1134" w:type="dxa"/>
            <w:tcBorders>
              <w:top w:val="nil"/>
              <w:left w:val="nil"/>
              <w:bottom w:val="single" w:sz="4" w:space="0" w:color="auto"/>
              <w:right w:val="single" w:sz="4" w:space="0" w:color="000000"/>
            </w:tcBorders>
            <w:shd w:val="clear" w:color="auto" w:fill="auto"/>
            <w:noWrap/>
            <w:vAlign w:val="center"/>
            <w:hideMark/>
          </w:tcPr>
          <w:p w14:paraId="552CD87A"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15/12/2020</w:t>
            </w:r>
          </w:p>
        </w:tc>
        <w:tc>
          <w:tcPr>
            <w:tcW w:w="1843" w:type="dxa"/>
            <w:tcBorders>
              <w:top w:val="nil"/>
              <w:left w:val="nil"/>
              <w:bottom w:val="single" w:sz="4" w:space="0" w:color="auto"/>
              <w:right w:val="single" w:sz="4" w:space="0" w:color="auto"/>
            </w:tcBorders>
            <w:shd w:val="clear" w:color="auto" w:fill="auto"/>
            <w:vAlign w:val="center"/>
            <w:hideMark/>
          </w:tcPr>
          <w:p w14:paraId="3479925E"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FORTALECIMIENTO DE LA ORGANIZACIÓN SOCIAL, LA PARTICIPACIÓN CIUDADANA Y LA TRANSPARENCIA EN EL MUNICIPIO DE NEJAPA - 2020.</w:t>
            </w:r>
          </w:p>
        </w:tc>
        <w:tc>
          <w:tcPr>
            <w:tcW w:w="1417" w:type="dxa"/>
            <w:tcBorders>
              <w:top w:val="nil"/>
              <w:left w:val="nil"/>
              <w:bottom w:val="single" w:sz="4" w:space="0" w:color="auto"/>
              <w:right w:val="single" w:sz="4" w:space="0" w:color="auto"/>
            </w:tcBorders>
            <w:shd w:val="clear" w:color="auto" w:fill="auto"/>
            <w:vAlign w:val="center"/>
            <w:hideMark/>
          </w:tcPr>
          <w:p w14:paraId="36F0F60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PARTICIPACIÒN CIUDADANA</w:t>
            </w:r>
          </w:p>
        </w:tc>
        <w:tc>
          <w:tcPr>
            <w:tcW w:w="2237" w:type="dxa"/>
            <w:tcBorders>
              <w:top w:val="nil"/>
              <w:left w:val="nil"/>
              <w:bottom w:val="single" w:sz="4" w:space="0" w:color="auto"/>
              <w:right w:val="single" w:sz="4" w:space="0" w:color="auto"/>
            </w:tcBorders>
            <w:shd w:val="clear" w:color="auto" w:fill="auto"/>
            <w:vAlign w:val="center"/>
            <w:hideMark/>
          </w:tcPr>
          <w:p w14:paraId="551AD76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EL SERVICIO DE TRANSPORTE  DE 2 BUSES PARA LA COSTA DEL SOL PARA REALIZAR CONVIVIO CON EQUIPOS DE LIDERES COMUNIUTARIOS QUE APOYARON EN  LA ENTREGA DE JUGUETES,  PROPUESTA PARA ADMINSITRADOR DE ORDEN DE COMPRA: VLADIMIR JIMENEZ</w:t>
            </w:r>
          </w:p>
        </w:tc>
        <w:tc>
          <w:tcPr>
            <w:tcW w:w="1212" w:type="dxa"/>
            <w:tcBorders>
              <w:top w:val="nil"/>
              <w:left w:val="nil"/>
              <w:bottom w:val="single" w:sz="4" w:space="0" w:color="auto"/>
              <w:right w:val="single" w:sz="4" w:space="0" w:color="auto"/>
            </w:tcBorders>
            <w:shd w:val="clear" w:color="auto" w:fill="auto"/>
            <w:vAlign w:val="center"/>
            <w:hideMark/>
          </w:tcPr>
          <w:p w14:paraId="01C7B15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PABLO ERNESTO FLORES VASQUEZ</w:t>
            </w:r>
          </w:p>
        </w:tc>
        <w:tc>
          <w:tcPr>
            <w:tcW w:w="771" w:type="dxa"/>
            <w:tcBorders>
              <w:top w:val="nil"/>
              <w:left w:val="nil"/>
              <w:bottom w:val="single" w:sz="4" w:space="0" w:color="auto"/>
              <w:right w:val="single" w:sz="4" w:space="0" w:color="auto"/>
            </w:tcBorders>
            <w:shd w:val="clear" w:color="000000" w:fill="FFFFFF"/>
            <w:vAlign w:val="center"/>
            <w:hideMark/>
          </w:tcPr>
          <w:p w14:paraId="64EA2AC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333.34 </w:t>
            </w:r>
          </w:p>
        </w:tc>
        <w:tc>
          <w:tcPr>
            <w:tcW w:w="746" w:type="dxa"/>
            <w:tcBorders>
              <w:top w:val="nil"/>
              <w:left w:val="nil"/>
              <w:bottom w:val="single" w:sz="4" w:space="0" w:color="auto"/>
              <w:right w:val="single" w:sz="4" w:space="0" w:color="auto"/>
            </w:tcBorders>
            <w:shd w:val="clear" w:color="auto" w:fill="auto"/>
            <w:vAlign w:val="center"/>
            <w:hideMark/>
          </w:tcPr>
          <w:p w14:paraId="06789AB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030202</w:t>
            </w:r>
          </w:p>
        </w:tc>
      </w:tr>
      <w:tr w:rsidR="00016854" w:rsidRPr="00E6572B" w14:paraId="61256AF9" w14:textId="77777777" w:rsidTr="001918C8">
        <w:trPr>
          <w:trHeight w:val="310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910B210"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28</w:t>
            </w:r>
          </w:p>
        </w:tc>
        <w:tc>
          <w:tcPr>
            <w:tcW w:w="568" w:type="dxa"/>
            <w:tcBorders>
              <w:top w:val="single" w:sz="4" w:space="0" w:color="auto"/>
              <w:left w:val="nil"/>
              <w:bottom w:val="nil"/>
              <w:right w:val="single" w:sz="4" w:space="0" w:color="auto"/>
            </w:tcBorders>
            <w:shd w:val="clear" w:color="auto" w:fill="auto"/>
            <w:vAlign w:val="center"/>
            <w:hideMark/>
          </w:tcPr>
          <w:p w14:paraId="708BF1A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1496</w:t>
            </w:r>
          </w:p>
        </w:tc>
        <w:tc>
          <w:tcPr>
            <w:tcW w:w="1134" w:type="dxa"/>
            <w:tcBorders>
              <w:top w:val="nil"/>
              <w:left w:val="nil"/>
              <w:bottom w:val="single" w:sz="4" w:space="0" w:color="auto"/>
              <w:right w:val="single" w:sz="4" w:space="0" w:color="000000"/>
            </w:tcBorders>
            <w:shd w:val="clear" w:color="auto" w:fill="auto"/>
            <w:noWrap/>
            <w:vAlign w:val="center"/>
            <w:hideMark/>
          </w:tcPr>
          <w:p w14:paraId="43C30F81"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15/12/2020</w:t>
            </w:r>
          </w:p>
        </w:tc>
        <w:tc>
          <w:tcPr>
            <w:tcW w:w="1843" w:type="dxa"/>
            <w:tcBorders>
              <w:top w:val="nil"/>
              <w:left w:val="nil"/>
              <w:bottom w:val="single" w:sz="4" w:space="0" w:color="auto"/>
              <w:right w:val="single" w:sz="4" w:space="0" w:color="auto"/>
            </w:tcBorders>
            <w:shd w:val="clear" w:color="auto" w:fill="auto"/>
            <w:vAlign w:val="center"/>
            <w:hideMark/>
          </w:tcPr>
          <w:p w14:paraId="2D368E5F"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1417" w:type="dxa"/>
            <w:tcBorders>
              <w:top w:val="nil"/>
              <w:left w:val="nil"/>
              <w:bottom w:val="single" w:sz="4" w:space="0" w:color="auto"/>
              <w:right w:val="single" w:sz="4" w:space="0" w:color="auto"/>
            </w:tcBorders>
            <w:shd w:val="clear" w:color="auto" w:fill="auto"/>
            <w:vAlign w:val="center"/>
            <w:hideMark/>
          </w:tcPr>
          <w:p w14:paraId="2100A96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RELACIONES PUBLICAS Y COMUNICACIONES</w:t>
            </w:r>
          </w:p>
        </w:tc>
        <w:tc>
          <w:tcPr>
            <w:tcW w:w="2237" w:type="dxa"/>
            <w:tcBorders>
              <w:top w:val="nil"/>
              <w:left w:val="nil"/>
              <w:bottom w:val="single" w:sz="4" w:space="0" w:color="auto"/>
              <w:right w:val="single" w:sz="4" w:space="0" w:color="auto"/>
            </w:tcBorders>
            <w:shd w:val="clear" w:color="auto" w:fill="auto"/>
            <w:vAlign w:val="center"/>
            <w:hideMark/>
          </w:tcPr>
          <w:p w14:paraId="3170AF6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EL SUMINISTRO DE J12 CAMISAS TIPO POLO, 1</w:t>
            </w:r>
            <w:r>
              <w:rPr>
                <w:rFonts w:ascii="Arial Narrow" w:hAnsi="Arial Narrow" w:cs="Calibri"/>
                <w:color w:val="000000"/>
                <w:sz w:val="16"/>
                <w:szCs w:val="16"/>
                <w:lang w:eastAsia="es-SV"/>
              </w:rPr>
              <w:t xml:space="preserve"> </w:t>
            </w:r>
            <w:r w:rsidRPr="00E6572B">
              <w:rPr>
                <w:rFonts w:ascii="Arial Narrow" w:hAnsi="Arial Narrow" w:cs="Calibri"/>
                <w:color w:val="000000"/>
                <w:sz w:val="16"/>
                <w:szCs w:val="16"/>
                <w:lang w:eastAsia="es-SV"/>
              </w:rPr>
              <w:t>BANNER CON FUNDA Y TUBO A LOS LATERALES, 1 PROMOCION DE 500 FLAYER, 1 TIRAJE DE 250</w:t>
            </w:r>
            <w:r>
              <w:rPr>
                <w:rFonts w:ascii="Arial Narrow" w:hAnsi="Arial Narrow" w:cs="Calibri"/>
                <w:color w:val="000000"/>
                <w:sz w:val="16"/>
                <w:szCs w:val="16"/>
                <w:lang w:eastAsia="es-SV"/>
              </w:rPr>
              <w:t xml:space="preserve"> </w:t>
            </w:r>
            <w:r w:rsidRPr="00E6572B">
              <w:rPr>
                <w:rFonts w:ascii="Arial Narrow" w:hAnsi="Arial Narrow" w:cs="Calibri"/>
                <w:color w:val="000000"/>
                <w:sz w:val="16"/>
                <w:szCs w:val="16"/>
                <w:lang w:eastAsia="es-SV"/>
              </w:rPr>
              <w:t>TARJETAS, 1 BACKING</w:t>
            </w:r>
            <w:r>
              <w:rPr>
                <w:rFonts w:ascii="Arial Narrow" w:hAnsi="Arial Narrow" w:cs="Calibri"/>
                <w:color w:val="000000"/>
                <w:sz w:val="16"/>
                <w:szCs w:val="16"/>
                <w:lang w:eastAsia="es-SV"/>
              </w:rPr>
              <w:t xml:space="preserve"> </w:t>
            </w:r>
            <w:r w:rsidRPr="00E6572B">
              <w:rPr>
                <w:rFonts w:ascii="Arial Narrow" w:hAnsi="Arial Narrow" w:cs="Calibri"/>
                <w:color w:val="000000"/>
                <w:sz w:val="16"/>
                <w:szCs w:val="16"/>
                <w:lang w:eastAsia="es-SV"/>
              </w:rPr>
              <w:t>TIPO ARAÑA 1 ROTULO PARA CAMION DE TREN DE ASEO CON LOGOS EN PUERTAS VINIL IMPRESO Y LAMINACION CON ESTRUCTURA METALICA SOLDADA A LA PUERTA LATERAL Y FORRADO DE VINIL LAMINADO,TODO ESTO HA SIDO UTILIZADO PARA CAMPAÑAS INTERNAS DE PUBLICADAD SOBRE ACTIVIDADES QUE ESTA MUNICIPALIDAD REALIZA EN DIFERENTES UNIDADES, PROPUESTA DE ADMON DE ORDEN DE COMPRA: DANIEL LOPEZ</w:t>
            </w:r>
          </w:p>
        </w:tc>
        <w:tc>
          <w:tcPr>
            <w:tcW w:w="1212" w:type="dxa"/>
            <w:tcBorders>
              <w:top w:val="nil"/>
              <w:left w:val="nil"/>
              <w:bottom w:val="single" w:sz="4" w:space="0" w:color="auto"/>
              <w:right w:val="single" w:sz="4" w:space="0" w:color="auto"/>
            </w:tcBorders>
            <w:shd w:val="clear" w:color="auto" w:fill="auto"/>
            <w:vAlign w:val="center"/>
            <w:hideMark/>
          </w:tcPr>
          <w:p w14:paraId="4B062FC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FREDY ALONSO RUBIO VALENCIA</w:t>
            </w:r>
          </w:p>
        </w:tc>
        <w:tc>
          <w:tcPr>
            <w:tcW w:w="771" w:type="dxa"/>
            <w:tcBorders>
              <w:top w:val="nil"/>
              <w:left w:val="nil"/>
              <w:bottom w:val="single" w:sz="4" w:space="0" w:color="auto"/>
              <w:right w:val="single" w:sz="4" w:space="0" w:color="auto"/>
            </w:tcBorders>
            <w:shd w:val="clear" w:color="000000" w:fill="FFFFFF"/>
            <w:vAlign w:val="center"/>
            <w:hideMark/>
          </w:tcPr>
          <w:p w14:paraId="4764B17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$ 1,153.24 </w:t>
            </w:r>
          </w:p>
        </w:tc>
        <w:tc>
          <w:tcPr>
            <w:tcW w:w="746" w:type="dxa"/>
            <w:tcBorders>
              <w:top w:val="nil"/>
              <w:left w:val="nil"/>
              <w:bottom w:val="single" w:sz="4" w:space="0" w:color="auto"/>
              <w:right w:val="single" w:sz="4" w:space="0" w:color="auto"/>
            </w:tcBorders>
            <w:shd w:val="clear" w:color="auto" w:fill="auto"/>
            <w:vAlign w:val="center"/>
            <w:hideMark/>
          </w:tcPr>
          <w:p w14:paraId="7CF86AC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1496</w:t>
            </w:r>
          </w:p>
        </w:tc>
      </w:tr>
      <w:tr w:rsidR="00016854" w:rsidRPr="00E6572B" w14:paraId="4B1042DA" w14:textId="77777777" w:rsidTr="001918C8">
        <w:trPr>
          <w:trHeight w:val="69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85B715"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29</w:t>
            </w:r>
          </w:p>
        </w:tc>
        <w:tc>
          <w:tcPr>
            <w:tcW w:w="568" w:type="dxa"/>
            <w:tcBorders>
              <w:top w:val="single" w:sz="4" w:space="0" w:color="auto"/>
              <w:left w:val="nil"/>
              <w:bottom w:val="nil"/>
              <w:right w:val="single" w:sz="4" w:space="0" w:color="auto"/>
            </w:tcBorders>
            <w:shd w:val="clear" w:color="auto" w:fill="auto"/>
            <w:vAlign w:val="center"/>
            <w:hideMark/>
          </w:tcPr>
          <w:p w14:paraId="6BCD9EA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1404</w:t>
            </w:r>
          </w:p>
        </w:tc>
        <w:tc>
          <w:tcPr>
            <w:tcW w:w="1134" w:type="dxa"/>
            <w:tcBorders>
              <w:top w:val="nil"/>
              <w:left w:val="nil"/>
              <w:bottom w:val="single" w:sz="4" w:space="0" w:color="auto"/>
              <w:right w:val="single" w:sz="4" w:space="0" w:color="000000"/>
            </w:tcBorders>
            <w:shd w:val="clear" w:color="auto" w:fill="auto"/>
            <w:noWrap/>
            <w:vAlign w:val="center"/>
            <w:hideMark/>
          </w:tcPr>
          <w:p w14:paraId="4A4C80F3"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15/12/2020</w:t>
            </w:r>
          </w:p>
        </w:tc>
        <w:tc>
          <w:tcPr>
            <w:tcW w:w="1843" w:type="dxa"/>
            <w:tcBorders>
              <w:top w:val="nil"/>
              <w:left w:val="nil"/>
              <w:bottom w:val="single" w:sz="4" w:space="0" w:color="auto"/>
              <w:right w:val="single" w:sz="4" w:space="0" w:color="auto"/>
            </w:tcBorders>
            <w:shd w:val="clear" w:color="auto" w:fill="auto"/>
            <w:vAlign w:val="center"/>
            <w:hideMark/>
          </w:tcPr>
          <w:p w14:paraId="73FBD619"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POLIDEPORTIVO VITORIA GASTEIZ</w:t>
            </w:r>
          </w:p>
        </w:tc>
        <w:tc>
          <w:tcPr>
            <w:tcW w:w="1417" w:type="dxa"/>
            <w:tcBorders>
              <w:top w:val="nil"/>
              <w:left w:val="nil"/>
              <w:bottom w:val="single" w:sz="4" w:space="0" w:color="auto"/>
              <w:right w:val="single" w:sz="4" w:space="0" w:color="auto"/>
            </w:tcBorders>
            <w:shd w:val="clear" w:color="auto" w:fill="auto"/>
            <w:vAlign w:val="center"/>
            <w:hideMark/>
          </w:tcPr>
          <w:p w14:paraId="1F51658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POLIDEPORTIVO</w:t>
            </w:r>
          </w:p>
        </w:tc>
        <w:tc>
          <w:tcPr>
            <w:tcW w:w="2237" w:type="dxa"/>
            <w:tcBorders>
              <w:top w:val="nil"/>
              <w:left w:val="nil"/>
              <w:bottom w:val="single" w:sz="4" w:space="0" w:color="auto"/>
              <w:right w:val="single" w:sz="4" w:space="0" w:color="auto"/>
            </w:tcBorders>
            <w:shd w:val="clear" w:color="auto" w:fill="auto"/>
            <w:vAlign w:val="center"/>
            <w:hideMark/>
          </w:tcPr>
          <w:p w14:paraId="10B0F45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SUMINSITRO DE FRUTAS PARA ALIMENTACION DE LOS ANIMALES DEL MINI ZOOLOGICO, PROPUESTA DE ADMON DE ORDEN DE COMPRA: MERCEDES HERNANDEZ</w:t>
            </w:r>
          </w:p>
        </w:tc>
        <w:tc>
          <w:tcPr>
            <w:tcW w:w="1212" w:type="dxa"/>
            <w:tcBorders>
              <w:top w:val="nil"/>
              <w:left w:val="nil"/>
              <w:bottom w:val="single" w:sz="4" w:space="0" w:color="auto"/>
              <w:right w:val="single" w:sz="4" w:space="0" w:color="auto"/>
            </w:tcBorders>
            <w:shd w:val="clear" w:color="auto" w:fill="auto"/>
            <w:vAlign w:val="center"/>
            <w:hideMark/>
          </w:tcPr>
          <w:p w14:paraId="6F9A709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CECILIA MARGARITA AGUILAR</w:t>
            </w:r>
          </w:p>
        </w:tc>
        <w:tc>
          <w:tcPr>
            <w:tcW w:w="771" w:type="dxa"/>
            <w:tcBorders>
              <w:top w:val="nil"/>
              <w:left w:val="nil"/>
              <w:bottom w:val="single" w:sz="4" w:space="0" w:color="auto"/>
              <w:right w:val="single" w:sz="4" w:space="0" w:color="auto"/>
            </w:tcBorders>
            <w:shd w:val="clear" w:color="000000" w:fill="FFFFFF"/>
            <w:vAlign w:val="center"/>
            <w:hideMark/>
          </w:tcPr>
          <w:p w14:paraId="12DE398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180.00 </w:t>
            </w:r>
          </w:p>
        </w:tc>
        <w:tc>
          <w:tcPr>
            <w:tcW w:w="746" w:type="dxa"/>
            <w:tcBorders>
              <w:top w:val="nil"/>
              <w:left w:val="nil"/>
              <w:bottom w:val="single" w:sz="4" w:space="0" w:color="auto"/>
              <w:right w:val="single" w:sz="4" w:space="0" w:color="auto"/>
            </w:tcBorders>
            <w:shd w:val="clear" w:color="auto" w:fill="auto"/>
            <w:vAlign w:val="center"/>
            <w:hideMark/>
          </w:tcPr>
          <w:p w14:paraId="7251E6C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040101</w:t>
            </w:r>
          </w:p>
        </w:tc>
      </w:tr>
      <w:tr w:rsidR="00016854" w:rsidRPr="00E6572B" w14:paraId="66F883A2" w14:textId="77777777" w:rsidTr="001918C8">
        <w:trPr>
          <w:trHeight w:val="97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9E1931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30</w:t>
            </w:r>
          </w:p>
        </w:tc>
        <w:tc>
          <w:tcPr>
            <w:tcW w:w="568" w:type="dxa"/>
            <w:tcBorders>
              <w:top w:val="single" w:sz="4" w:space="0" w:color="auto"/>
              <w:left w:val="nil"/>
              <w:bottom w:val="nil"/>
              <w:right w:val="single" w:sz="4" w:space="0" w:color="auto"/>
            </w:tcBorders>
            <w:shd w:val="clear" w:color="auto" w:fill="auto"/>
            <w:vAlign w:val="center"/>
            <w:hideMark/>
          </w:tcPr>
          <w:p w14:paraId="6DD5AB4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1503</w:t>
            </w:r>
          </w:p>
        </w:tc>
        <w:tc>
          <w:tcPr>
            <w:tcW w:w="1134" w:type="dxa"/>
            <w:tcBorders>
              <w:top w:val="nil"/>
              <w:left w:val="nil"/>
              <w:bottom w:val="single" w:sz="4" w:space="0" w:color="auto"/>
              <w:right w:val="single" w:sz="4" w:space="0" w:color="000000"/>
            </w:tcBorders>
            <w:shd w:val="clear" w:color="auto" w:fill="auto"/>
            <w:noWrap/>
            <w:vAlign w:val="center"/>
            <w:hideMark/>
          </w:tcPr>
          <w:p w14:paraId="3918CAA4"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10/12/2020</w:t>
            </w:r>
          </w:p>
        </w:tc>
        <w:tc>
          <w:tcPr>
            <w:tcW w:w="1843" w:type="dxa"/>
            <w:tcBorders>
              <w:top w:val="nil"/>
              <w:left w:val="nil"/>
              <w:bottom w:val="single" w:sz="4" w:space="0" w:color="auto"/>
              <w:right w:val="single" w:sz="4" w:space="0" w:color="auto"/>
            </w:tcBorders>
            <w:shd w:val="clear" w:color="auto" w:fill="auto"/>
            <w:vAlign w:val="center"/>
            <w:hideMark/>
          </w:tcPr>
          <w:p w14:paraId="0722B532"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POLIDEPROTIVO VITORIA GASTEIZ</w:t>
            </w:r>
          </w:p>
        </w:tc>
        <w:tc>
          <w:tcPr>
            <w:tcW w:w="1417" w:type="dxa"/>
            <w:tcBorders>
              <w:top w:val="nil"/>
              <w:left w:val="nil"/>
              <w:bottom w:val="single" w:sz="4" w:space="0" w:color="auto"/>
              <w:right w:val="single" w:sz="4" w:space="0" w:color="auto"/>
            </w:tcBorders>
            <w:shd w:val="clear" w:color="auto" w:fill="auto"/>
            <w:vAlign w:val="center"/>
            <w:hideMark/>
          </w:tcPr>
          <w:p w14:paraId="598DFAC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POLIDEPORTIVO</w:t>
            </w:r>
          </w:p>
        </w:tc>
        <w:tc>
          <w:tcPr>
            <w:tcW w:w="2237" w:type="dxa"/>
            <w:tcBorders>
              <w:top w:val="nil"/>
              <w:left w:val="nil"/>
              <w:bottom w:val="single" w:sz="4" w:space="0" w:color="auto"/>
              <w:right w:val="single" w:sz="4" w:space="0" w:color="auto"/>
            </w:tcBorders>
            <w:shd w:val="clear" w:color="auto" w:fill="auto"/>
            <w:vAlign w:val="center"/>
            <w:hideMark/>
          </w:tcPr>
          <w:p w14:paraId="36DBA12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SUMINSITRO DE BEBIDA, PARA VENTAS EN PUNTOS DE VENTAS DE POLIDEPORTIVO, PROPUESTA DE ADMON DE ORDEN DE COMPRA: ANDRES RODRIGUEZ</w:t>
            </w:r>
          </w:p>
        </w:tc>
        <w:tc>
          <w:tcPr>
            <w:tcW w:w="1212" w:type="dxa"/>
            <w:tcBorders>
              <w:top w:val="nil"/>
              <w:left w:val="nil"/>
              <w:bottom w:val="single" w:sz="4" w:space="0" w:color="auto"/>
              <w:right w:val="single" w:sz="4" w:space="0" w:color="auto"/>
            </w:tcBorders>
            <w:shd w:val="clear" w:color="auto" w:fill="auto"/>
            <w:vAlign w:val="center"/>
            <w:hideMark/>
          </w:tcPr>
          <w:p w14:paraId="22C239B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LA CONSTANCIA, LTDA DE CV</w:t>
            </w:r>
          </w:p>
        </w:tc>
        <w:tc>
          <w:tcPr>
            <w:tcW w:w="771" w:type="dxa"/>
            <w:tcBorders>
              <w:top w:val="nil"/>
              <w:left w:val="nil"/>
              <w:bottom w:val="single" w:sz="4" w:space="0" w:color="auto"/>
              <w:right w:val="single" w:sz="4" w:space="0" w:color="auto"/>
            </w:tcBorders>
            <w:shd w:val="clear" w:color="000000" w:fill="FFFFFF"/>
            <w:vAlign w:val="center"/>
            <w:hideMark/>
          </w:tcPr>
          <w:p w14:paraId="102D3EE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$ 4,482.00 </w:t>
            </w:r>
          </w:p>
        </w:tc>
        <w:tc>
          <w:tcPr>
            <w:tcW w:w="746" w:type="dxa"/>
            <w:tcBorders>
              <w:top w:val="nil"/>
              <w:left w:val="nil"/>
              <w:bottom w:val="single" w:sz="4" w:space="0" w:color="auto"/>
              <w:right w:val="single" w:sz="4" w:space="0" w:color="auto"/>
            </w:tcBorders>
            <w:shd w:val="clear" w:color="auto" w:fill="auto"/>
            <w:vAlign w:val="center"/>
            <w:hideMark/>
          </w:tcPr>
          <w:p w14:paraId="32D315C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040101</w:t>
            </w:r>
          </w:p>
        </w:tc>
      </w:tr>
      <w:tr w:rsidR="00016854" w:rsidRPr="00E6572B" w14:paraId="7FA9FD3B" w14:textId="77777777" w:rsidTr="001918C8">
        <w:trPr>
          <w:trHeight w:val="99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6DECB1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31</w:t>
            </w:r>
          </w:p>
        </w:tc>
        <w:tc>
          <w:tcPr>
            <w:tcW w:w="568" w:type="dxa"/>
            <w:tcBorders>
              <w:top w:val="single" w:sz="4" w:space="0" w:color="auto"/>
              <w:left w:val="nil"/>
              <w:bottom w:val="nil"/>
              <w:right w:val="single" w:sz="4" w:space="0" w:color="auto"/>
            </w:tcBorders>
            <w:shd w:val="clear" w:color="auto" w:fill="auto"/>
            <w:vAlign w:val="center"/>
            <w:hideMark/>
          </w:tcPr>
          <w:p w14:paraId="0C22517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1505</w:t>
            </w:r>
          </w:p>
        </w:tc>
        <w:tc>
          <w:tcPr>
            <w:tcW w:w="1134" w:type="dxa"/>
            <w:tcBorders>
              <w:top w:val="nil"/>
              <w:left w:val="nil"/>
              <w:bottom w:val="single" w:sz="4" w:space="0" w:color="auto"/>
              <w:right w:val="single" w:sz="4" w:space="0" w:color="000000"/>
            </w:tcBorders>
            <w:shd w:val="clear" w:color="auto" w:fill="auto"/>
            <w:noWrap/>
            <w:vAlign w:val="center"/>
            <w:hideMark/>
          </w:tcPr>
          <w:p w14:paraId="1B9C9588"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10/12/2020</w:t>
            </w:r>
          </w:p>
        </w:tc>
        <w:tc>
          <w:tcPr>
            <w:tcW w:w="1843" w:type="dxa"/>
            <w:tcBorders>
              <w:top w:val="nil"/>
              <w:left w:val="nil"/>
              <w:bottom w:val="single" w:sz="4" w:space="0" w:color="auto"/>
              <w:right w:val="single" w:sz="4" w:space="0" w:color="auto"/>
            </w:tcBorders>
            <w:shd w:val="clear" w:color="auto" w:fill="auto"/>
            <w:vAlign w:val="center"/>
            <w:hideMark/>
          </w:tcPr>
          <w:p w14:paraId="61213E92"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POLIDEPORTIVO VITORIA GASTEIZ</w:t>
            </w:r>
          </w:p>
        </w:tc>
        <w:tc>
          <w:tcPr>
            <w:tcW w:w="1417" w:type="dxa"/>
            <w:tcBorders>
              <w:top w:val="nil"/>
              <w:left w:val="nil"/>
              <w:bottom w:val="single" w:sz="4" w:space="0" w:color="auto"/>
              <w:right w:val="single" w:sz="4" w:space="0" w:color="auto"/>
            </w:tcBorders>
            <w:shd w:val="clear" w:color="auto" w:fill="auto"/>
            <w:vAlign w:val="center"/>
            <w:hideMark/>
          </w:tcPr>
          <w:p w14:paraId="536A61C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POLIDEPORTIVO</w:t>
            </w:r>
          </w:p>
        </w:tc>
        <w:tc>
          <w:tcPr>
            <w:tcW w:w="2237" w:type="dxa"/>
            <w:tcBorders>
              <w:top w:val="nil"/>
              <w:left w:val="nil"/>
              <w:bottom w:val="single" w:sz="4" w:space="0" w:color="auto"/>
              <w:right w:val="single" w:sz="4" w:space="0" w:color="auto"/>
            </w:tcBorders>
            <w:shd w:val="clear" w:color="auto" w:fill="auto"/>
            <w:vAlign w:val="center"/>
            <w:hideMark/>
          </w:tcPr>
          <w:p w14:paraId="3335B0A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HARINA DE ARROZ, CAFÉ RICO, BIDON DE ACEITE, CODITOS, ARROZ PRECOCIDO, PARA USO DEL POLIDEPORTIVO, PROPUESTA DE ADMON DE ORDEN DE COMPRA: ANDRES RODRIGUEZ</w:t>
            </w:r>
          </w:p>
        </w:tc>
        <w:tc>
          <w:tcPr>
            <w:tcW w:w="1212" w:type="dxa"/>
            <w:tcBorders>
              <w:top w:val="nil"/>
              <w:left w:val="nil"/>
              <w:bottom w:val="single" w:sz="4" w:space="0" w:color="auto"/>
              <w:right w:val="single" w:sz="4" w:space="0" w:color="auto"/>
            </w:tcBorders>
            <w:shd w:val="clear" w:color="auto" w:fill="auto"/>
            <w:vAlign w:val="center"/>
            <w:hideMark/>
          </w:tcPr>
          <w:p w14:paraId="2DC6308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ANGEL ANTONIO CORTEZ PINEDA</w:t>
            </w:r>
          </w:p>
        </w:tc>
        <w:tc>
          <w:tcPr>
            <w:tcW w:w="771" w:type="dxa"/>
            <w:tcBorders>
              <w:top w:val="nil"/>
              <w:left w:val="nil"/>
              <w:bottom w:val="single" w:sz="4" w:space="0" w:color="auto"/>
              <w:right w:val="single" w:sz="4" w:space="0" w:color="auto"/>
            </w:tcBorders>
            <w:shd w:val="clear" w:color="000000" w:fill="FFFFFF"/>
            <w:vAlign w:val="center"/>
            <w:hideMark/>
          </w:tcPr>
          <w:p w14:paraId="2740D10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618.00 </w:t>
            </w:r>
          </w:p>
        </w:tc>
        <w:tc>
          <w:tcPr>
            <w:tcW w:w="746" w:type="dxa"/>
            <w:tcBorders>
              <w:top w:val="nil"/>
              <w:left w:val="nil"/>
              <w:bottom w:val="single" w:sz="4" w:space="0" w:color="auto"/>
              <w:right w:val="single" w:sz="4" w:space="0" w:color="auto"/>
            </w:tcBorders>
            <w:shd w:val="clear" w:color="auto" w:fill="auto"/>
            <w:vAlign w:val="center"/>
            <w:hideMark/>
          </w:tcPr>
          <w:p w14:paraId="7C9F206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040101</w:t>
            </w:r>
          </w:p>
        </w:tc>
      </w:tr>
      <w:tr w:rsidR="00016854" w:rsidRPr="00E6572B" w14:paraId="1202AC72" w14:textId="77777777" w:rsidTr="001918C8">
        <w:trPr>
          <w:trHeight w:val="8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764B21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32</w:t>
            </w:r>
          </w:p>
        </w:tc>
        <w:tc>
          <w:tcPr>
            <w:tcW w:w="568" w:type="dxa"/>
            <w:tcBorders>
              <w:top w:val="single" w:sz="4" w:space="0" w:color="auto"/>
              <w:left w:val="nil"/>
              <w:bottom w:val="nil"/>
              <w:right w:val="single" w:sz="4" w:space="0" w:color="auto"/>
            </w:tcBorders>
            <w:shd w:val="clear" w:color="auto" w:fill="auto"/>
            <w:vAlign w:val="center"/>
            <w:hideMark/>
          </w:tcPr>
          <w:p w14:paraId="2D11580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1503</w:t>
            </w:r>
          </w:p>
        </w:tc>
        <w:tc>
          <w:tcPr>
            <w:tcW w:w="1134" w:type="dxa"/>
            <w:tcBorders>
              <w:top w:val="nil"/>
              <w:left w:val="nil"/>
              <w:bottom w:val="single" w:sz="4" w:space="0" w:color="auto"/>
              <w:right w:val="single" w:sz="4" w:space="0" w:color="000000"/>
            </w:tcBorders>
            <w:shd w:val="clear" w:color="auto" w:fill="auto"/>
            <w:noWrap/>
            <w:vAlign w:val="center"/>
            <w:hideMark/>
          </w:tcPr>
          <w:p w14:paraId="0D6BC4F1"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10/12/2020</w:t>
            </w:r>
          </w:p>
        </w:tc>
        <w:tc>
          <w:tcPr>
            <w:tcW w:w="1843" w:type="dxa"/>
            <w:tcBorders>
              <w:top w:val="nil"/>
              <w:left w:val="nil"/>
              <w:bottom w:val="single" w:sz="4" w:space="0" w:color="auto"/>
              <w:right w:val="single" w:sz="4" w:space="0" w:color="auto"/>
            </w:tcBorders>
            <w:shd w:val="clear" w:color="auto" w:fill="auto"/>
            <w:vAlign w:val="center"/>
            <w:hideMark/>
          </w:tcPr>
          <w:p w14:paraId="7A6EF956"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POLIDEPORTIVO VITORIA GASTEIZ</w:t>
            </w:r>
          </w:p>
        </w:tc>
        <w:tc>
          <w:tcPr>
            <w:tcW w:w="1417" w:type="dxa"/>
            <w:tcBorders>
              <w:top w:val="nil"/>
              <w:left w:val="nil"/>
              <w:bottom w:val="single" w:sz="4" w:space="0" w:color="auto"/>
              <w:right w:val="single" w:sz="4" w:space="0" w:color="auto"/>
            </w:tcBorders>
            <w:shd w:val="clear" w:color="auto" w:fill="auto"/>
            <w:vAlign w:val="center"/>
            <w:hideMark/>
          </w:tcPr>
          <w:p w14:paraId="0E60436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POLIDEPORTIVO</w:t>
            </w:r>
          </w:p>
        </w:tc>
        <w:tc>
          <w:tcPr>
            <w:tcW w:w="2237" w:type="dxa"/>
            <w:tcBorders>
              <w:top w:val="nil"/>
              <w:left w:val="nil"/>
              <w:bottom w:val="single" w:sz="4" w:space="0" w:color="auto"/>
              <w:right w:val="single" w:sz="4" w:space="0" w:color="auto"/>
            </w:tcBorders>
            <w:shd w:val="clear" w:color="auto" w:fill="auto"/>
            <w:vAlign w:val="center"/>
            <w:hideMark/>
          </w:tcPr>
          <w:p w14:paraId="1E06239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5 FARDOS DE TENEDORES PARA SER UTILIZADOS EN EL POLIDEPORTIVO, PROPUESTA DE ADMON DE ORDEN DE COMPRA: ANDRES RODRIGUEZ</w:t>
            </w:r>
          </w:p>
        </w:tc>
        <w:tc>
          <w:tcPr>
            <w:tcW w:w="1212" w:type="dxa"/>
            <w:tcBorders>
              <w:top w:val="nil"/>
              <w:left w:val="nil"/>
              <w:bottom w:val="single" w:sz="4" w:space="0" w:color="auto"/>
              <w:right w:val="single" w:sz="4" w:space="0" w:color="auto"/>
            </w:tcBorders>
            <w:shd w:val="clear" w:color="auto" w:fill="auto"/>
            <w:vAlign w:val="center"/>
            <w:hideMark/>
          </w:tcPr>
          <w:p w14:paraId="6C8FACD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ANGEL ANTONIO CORTEZ PINEDA</w:t>
            </w:r>
          </w:p>
        </w:tc>
        <w:tc>
          <w:tcPr>
            <w:tcW w:w="771" w:type="dxa"/>
            <w:tcBorders>
              <w:top w:val="nil"/>
              <w:left w:val="nil"/>
              <w:bottom w:val="single" w:sz="4" w:space="0" w:color="auto"/>
              <w:right w:val="single" w:sz="4" w:space="0" w:color="auto"/>
            </w:tcBorders>
            <w:shd w:val="clear" w:color="000000" w:fill="FFFFFF"/>
            <w:vAlign w:val="center"/>
            <w:hideMark/>
          </w:tcPr>
          <w:p w14:paraId="5EE6D0A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40.00 </w:t>
            </w:r>
          </w:p>
        </w:tc>
        <w:tc>
          <w:tcPr>
            <w:tcW w:w="746" w:type="dxa"/>
            <w:tcBorders>
              <w:top w:val="nil"/>
              <w:left w:val="nil"/>
              <w:bottom w:val="single" w:sz="4" w:space="0" w:color="auto"/>
              <w:right w:val="single" w:sz="4" w:space="0" w:color="auto"/>
            </w:tcBorders>
            <w:shd w:val="clear" w:color="auto" w:fill="auto"/>
            <w:vAlign w:val="center"/>
            <w:hideMark/>
          </w:tcPr>
          <w:p w14:paraId="57DE9B8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040101</w:t>
            </w:r>
          </w:p>
        </w:tc>
      </w:tr>
      <w:tr w:rsidR="00016854" w:rsidRPr="00E6572B" w14:paraId="6A54FCDE" w14:textId="77777777" w:rsidTr="001918C8">
        <w:trPr>
          <w:trHeight w:val="15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B9E4FA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33</w:t>
            </w:r>
          </w:p>
        </w:tc>
        <w:tc>
          <w:tcPr>
            <w:tcW w:w="568" w:type="dxa"/>
            <w:tcBorders>
              <w:top w:val="single" w:sz="4" w:space="0" w:color="auto"/>
              <w:left w:val="nil"/>
              <w:bottom w:val="nil"/>
              <w:right w:val="single" w:sz="4" w:space="0" w:color="auto"/>
            </w:tcBorders>
            <w:shd w:val="clear" w:color="auto" w:fill="auto"/>
            <w:vAlign w:val="center"/>
            <w:hideMark/>
          </w:tcPr>
          <w:p w14:paraId="53639DE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1535</w:t>
            </w:r>
          </w:p>
        </w:tc>
        <w:tc>
          <w:tcPr>
            <w:tcW w:w="1134" w:type="dxa"/>
            <w:tcBorders>
              <w:top w:val="nil"/>
              <w:left w:val="nil"/>
              <w:bottom w:val="single" w:sz="4" w:space="0" w:color="auto"/>
              <w:right w:val="single" w:sz="4" w:space="0" w:color="000000"/>
            </w:tcBorders>
            <w:shd w:val="clear" w:color="auto" w:fill="auto"/>
            <w:noWrap/>
            <w:vAlign w:val="center"/>
            <w:hideMark/>
          </w:tcPr>
          <w:p w14:paraId="2FAC8825"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15/12/2020</w:t>
            </w:r>
          </w:p>
        </w:tc>
        <w:tc>
          <w:tcPr>
            <w:tcW w:w="1843" w:type="dxa"/>
            <w:tcBorders>
              <w:top w:val="nil"/>
              <w:left w:val="nil"/>
              <w:bottom w:val="single" w:sz="4" w:space="0" w:color="auto"/>
              <w:right w:val="single" w:sz="4" w:space="0" w:color="auto"/>
            </w:tcBorders>
            <w:shd w:val="clear" w:color="auto" w:fill="auto"/>
            <w:vAlign w:val="center"/>
            <w:hideMark/>
          </w:tcPr>
          <w:p w14:paraId="08EFD141"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DECLARATORIA DE URGENCIA DESLAVE NEJAPA 2020.</w:t>
            </w:r>
          </w:p>
        </w:tc>
        <w:tc>
          <w:tcPr>
            <w:tcW w:w="1417" w:type="dxa"/>
            <w:tcBorders>
              <w:top w:val="nil"/>
              <w:left w:val="nil"/>
              <w:bottom w:val="single" w:sz="4" w:space="0" w:color="auto"/>
              <w:right w:val="single" w:sz="4" w:space="0" w:color="auto"/>
            </w:tcBorders>
            <w:shd w:val="clear" w:color="auto" w:fill="auto"/>
            <w:vAlign w:val="center"/>
            <w:hideMark/>
          </w:tcPr>
          <w:p w14:paraId="733B6DF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GESTION DE RIESGO</w:t>
            </w:r>
          </w:p>
        </w:tc>
        <w:tc>
          <w:tcPr>
            <w:tcW w:w="2237" w:type="dxa"/>
            <w:tcBorders>
              <w:top w:val="nil"/>
              <w:left w:val="nil"/>
              <w:bottom w:val="single" w:sz="4" w:space="0" w:color="auto"/>
              <w:right w:val="single" w:sz="4" w:space="0" w:color="auto"/>
            </w:tcBorders>
            <w:shd w:val="clear" w:color="auto" w:fill="auto"/>
            <w:vAlign w:val="center"/>
            <w:hideMark/>
          </w:tcPr>
          <w:p w14:paraId="49F6CE9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EL SUMINISTRO DE 105 REFRIGERIOS DE PANES CON POLLO PARA SOSTENER REUNION  Y CAPACITACION DE COMITÉ DE BARRIO SAN ANTONIO QUIENES FUERON AFECTADOS  POR EL DESLAVE  DE NEJAPA, PROPUESTA DE ADMON DE ORDEN DE COMPRA: NEREYDA AGUILAR</w:t>
            </w:r>
          </w:p>
        </w:tc>
        <w:tc>
          <w:tcPr>
            <w:tcW w:w="1212" w:type="dxa"/>
            <w:tcBorders>
              <w:top w:val="nil"/>
              <w:left w:val="nil"/>
              <w:bottom w:val="single" w:sz="4" w:space="0" w:color="auto"/>
              <w:right w:val="single" w:sz="4" w:space="0" w:color="auto"/>
            </w:tcBorders>
            <w:shd w:val="clear" w:color="auto" w:fill="auto"/>
            <w:vAlign w:val="center"/>
            <w:hideMark/>
          </w:tcPr>
          <w:p w14:paraId="1C6118E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POLIDEPORTIVO VITORIA GASTEIZ</w:t>
            </w:r>
          </w:p>
        </w:tc>
        <w:tc>
          <w:tcPr>
            <w:tcW w:w="771" w:type="dxa"/>
            <w:tcBorders>
              <w:top w:val="nil"/>
              <w:left w:val="nil"/>
              <w:bottom w:val="single" w:sz="4" w:space="0" w:color="auto"/>
              <w:right w:val="single" w:sz="4" w:space="0" w:color="auto"/>
            </w:tcBorders>
            <w:shd w:val="clear" w:color="000000" w:fill="FFFFFF"/>
            <w:vAlign w:val="center"/>
            <w:hideMark/>
          </w:tcPr>
          <w:p w14:paraId="540534C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157.50 </w:t>
            </w:r>
          </w:p>
        </w:tc>
        <w:tc>
          <w:tcPr>
            <w:tcW w:w="746" w:type="dxa"/>
            <w:tcBorders>
              <w:top w:val="nil"/>
              <w:left w:val="nil"/>
              <w:bottom w:val="single" w:sz="4" w:space="0" w:color="auto"/>
              <w:right w:val="single" w:sz="4" w:space="0" w:color="auto"/>
            </w:tcBorders>
            <w:shd w:val="clear" w:color="auto" w:fill="auto"/>
            <w:vAlign w:val="center"/>
            <w:hideMark/>
          </w:tcPr>
          <w:p w14:paraId="66C68E7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030207</w:t>
            </w:r>
          </w:p>
        </w:tc>
      </w:tr>
      <w:tr w:rsidR="00016854" w:rsidRPr="00E6572B" w14:paraId="7D1031B0" w14:textId="77777777" w:rsidTr="001918C8">
        <w:trPr>
          <w:trHeight w:val="15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975B7F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34</w:t>
            </w:r>
          </w:p>
        </w:tc>
        <w:tc>
          <w:tcPr>
            <w:tcW w:w="568" w:type="dxa"/>
            <w:tcBorders>
              <w:top w:val="single" w:sz="4" w:space="0" w:color="auto"/>
              <w:left w:val="nil"/>
              <w:bottom w:val="nil"/>
              <w:right w:val="single" w:sz="4" w:space="0" w:color="auto"/>
            </w:tcBorders>
            <w:shd w:val="clear" w:color="auto" w:fill="auto"/>
            <w:vAlign w:val="center"/>
            <w:hideMark/>
          </w:tcPr>
          <w:p w14:paraId="141FB7C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1297</w:t>
            </w:r>
          </w:p>
        </w:tc>
        <w:tc>
          <w:tcPr>
            <w:tcW w:w="1134" w:type="dxa"/>
            <w:tcBorders>
              <w:top w:val="nil"/>
              <w:left w:val="nil"/>
              <w:bottom w:val="single" w:sz="4" w:space="0" w:color="auto"/>
              <w:right w:val="single" w:sz="4" w:space="0" w:color="000000"/>
            </w:tcBorders>
            <w:shd w:val="clear" w:color="auto" w:fill="auto"/>
            <w:noWrap/>
            <w:vAlign w:val="center"/>
            <w:hideMark/>
          </w:tcPr>
          <w:p w14:paraId="1FDB2657"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15/12/2020</w:t>
            </w:r>
          </w:p>
        </w:tc>
        <w:tc>
          <w:tcPr>
            <w:tcW w:w="1843" w:type="dxa"/>
            <w:tcBorders>
              <w:top w:val="nil"/>
              <w:left w:val="nil"/>
              <w:bottom w:val="single" w:sz="4" w:space="0" w:color="auto"/>
              <w:right w:val="single" w:sz="4" w:space="0" w:color="auto"/>
            </w:tcBorders>
            <w:shd w:val="clear" w:color="auto" w:fill="auto"/>
            <w:vAlign w:val="center"/>
            <w:hideMark/>
          </w:tcPr>
          <w:p w14:paraId="355A9C8A"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ACTIVIDADES DE RECUPERACION Y PROTECCION DE LA CUENCA DEL RIO SAN ANTONIO 2020.</w:t>
            </w:r>
          </w:p>
        </w:tc>
        <w:tc>
          <w:tcPr>
            <w:tcW w:w="1417" w:type="dxa"/>
            <w:tcBorders>
              <w:top w:val="nil"/>
              <w:left w:val="nil"/>
              <w:bottom w:val="single" w:sz="4" w:space="0" w:color="auto"/>
              <w:right w:val="single" w:sz="4" w:space="0" w:color="auto"/>
            </w:tcBorders>
            <w:shd w:val="clear" w:color="auto" w:fill="auto"/>
            <w:vAlign w:val="center"/>
            <w:hideMark/>
          </w:tcPr>
          <w:p w14:paraId="7034382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MEDIO AMBIENTE</w:t>
            </w:r>
          </w:p>
        </w:tc>
        <w:tc>
          <w:tcPr>
            <w:tcW w:w="2237" w:type="dxa"/>
            <w:tcBorders>
              <w:top w:val="nil"/>
              <w:left w:val="nil"/>
              <w:bottom w:val="single" w:sz="4" w:space="0" w:color="auto"/>
              <w:right w:val="single" w:sz="4" w:space="0" w:color="auto"/>
            </w:tcBorders>
            <w:shd w:val="clear" w:color="auto" w:fill="auto"/>
            <w:vAlign w:val="center"/>
            <w:hideMark/>
          </w:tcPr>
          <w:p w14:paraId="1E5BA1E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EL SERVICIO DE PULIDO CAVIDAD DE CORONA Y RECTIFICACION DE BUSHING DEL RECOLECTOR # 2 POR ESTAR EN MALAS CONDICIONES, PROPUESTA DE ADMON DE ORDEN DE COMPRA: SANTOS ORELLANA</w:t>
            </w:r>
          </w:p>
        </w:tc>
        <w:tc>
          <w:tcPr>
            <w:tcW w:w="1212" w:type="dxa"/>
            <w:tcBorders>
              <w:top w:val="nil"/>
              <w:left w:val="nil"/>
              <w:bottom w:val="single" w:sz="4" w:space="0" w:color="auto"/>
              <w:right w:val="single" w:sz="4" w:space="0" w:color="auto"/>
            </w:tcBorders>
            <w:shd w:val="clear" w:color="auto" w:fill="auto"/>
            <w:vAlign w:val="center"/>
            <w:hideMark/>
          </w:tcPr>
          <w:p w14:paraId="3C5E5A6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ROXANA BETZABE OCHOA VALLE</w:t>
            </w:r>
          </w:p>
        </w:tc>
        <w:tc>
          <w:tcPr>
            <w:tcW w:w="771" w:type="dxa"/>
            <w:tcBorders>
              <w:top w:val="nil"/>
              <w:left w:val="nil"/>
              <w:bottom w:val="single" w:sz="4" w:space="0" w:color="auto"/>
              <w:right w:val="single" w:sz="4" w:space="0" w:color="auto"/>
            </w:tcBorders>
            <w:shd w:val="clear" w:color="000000" w:fill="FFFFFF"/>
            <w:vAlign w:val="center"/>
            <w:hideMark/>
          </w:tcPr>
          <w:p w14:paraId="0ABF129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100.00 </w:t>
            </w:r>
          </w:p>
        </w:tc>
        <w:tc>
          <w:tcPr>
            <w:tcW w:w="746" w:type="dxa"/>
            <w:tcBorders>
              <w:top w:val="nil"/>
              <w:left w:val="nil"/>
              <w:bottom w:val="single" w:sz="4" w:space="0" w:color="auto"/>
              <w:right w:val="single" w:sz="4" w:space="0" w:color="auto"/>
            </w:tcBorders>
            <w:shd w:val="clear" w:color="auto" w:fill="auto"/>
            <w:vAlign w:val="center"/>
            <w:hideMark/>
          </w:tcPr>
          <w:p w14:paraId="5F37DC6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020102</w:t>
            </w:r>
          </w:p>
        </w:tc>
      </w:tr>
      <w:tr w:rsidR="00016854" w:rsidRPr="00E6572B" w14:paraId="34B5D8E4" w14:textId="77777777" w:rsidTr="001918C8">
        <w:trPr>
          <w:trHeight w:val="112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14F22F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35</w:t>
            </w:r>
          </w:p>
        </w:tc>
        <w:tc>
          <w:tcPr>
            <w:tcW w:w="568" w:type="dxa"/>
            <w:tcBorders>
              <w:top w:val="single" w:sz="4" w:space="0" w:color="auto"/>
              <w:left w:val="nil"/>
              <w:bottom w:val="nil"/>
              <w:right w:val="single" w:sz="4" w:space="0" w:color="auto"/>
            </w:tcBorders>
            <w:shd w:val="clear" w:color="auto" w:fill="auto"/>
            <w:vAlign w:val="center"/>
            <w:hideMark/>
          </w:tcPr>
          <w:p w14:paraId="03FCA16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1339</w:t>
            </w:r>
          </w:p>
        </w:tc>
        <w:tc>
          <w:tcPr>
            <w:tcW w:w="1134" w:type="dxa"/>
            <w:tcBorders>
              <w:top w:val="nil"/>
              <w:left w:val="nil"/>
              <w:bottom w:val="single" w:sz="4" w:space="0" w:color="auto"/>
              <w:right w:val="single" w:sz="4" w:space="0" w:color="000000"/>
            </w:tcBorders>
            <w:shd w:val="clear" w:color="auto" w:fill="auto"/>
            <w:noWrap/>
            <w:vAlign w:val="center"/>
            <w:hideMark/>
          </w:tcPr>
          <w:p w14:paraId="0DC930F5"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15/12/2020</w:t>
            </w:r>
          </w:p>
        </w:tc>
        <w:tc>
          <w:tcPr>
            <w:tcW w:w="1843" w:type="dxa"/>
            <w:tcBorders>
              <w:top w:val="nil"/>
              <w:left w:val="nil"/>
              <w:bottom w:val="single" w:sz="4" w:space="0" w:color="auto"/>
              <w:right w:val="single" w:sz="4" w:space="0" w:color="auto"/>
            </w:tcBorders>
            <w:shd w:val="clear" w:color="auto" w:fill="auto"/>
            <w:vAlign w:val="center"/>
            <w:hideMark/>
          </w:tcPr>
          <w:p w14:paraId="7A67EB7C"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 </w:t>
            </w:r>
          </w:p>
        </w:tc>
        <w:tc>
          <w:tcPr>
            <w:tcW w:w="1417" w:type="dxa"/>
            <w:tcBorders>
              <w:top w:val="nil"/>
              <w:left w:val="nil"/>
              <w:bottom w:val="single" w:sz="4" w:space="0" w:color="auto"/>
              <w:right w:val="single" w:sz="4" w:space="0" w:color="auto"/>
            </w:tcBorders>
            <w:shd w:val="clear" w:color="auto" w:fill="auto"/>
            <w:vAlign w:val="center"/>
            <w:hideMark/>
          </w:tcPr>
          <w:p w14:paraId="7FC1F4F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4EE0CBB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REPUESTOS PARA MANTENIMIENTO DE RETROEXCAVADORA CAT 416D, PROPUESTA DE ADMON DE ORDEN DE COMPRA: SANTOS ORELLANA</w:t>
            </w:r>
          </w:p>
        </w:tc>
        <w:tc>
          <w:tcPr>
            <w:tcW w:w="1212" w:type="dxa"/>
            <w:tcBorders>
              <w:top w:val="nil"/>
              <w:left w:val="nil"/>
              <w:bottom w:val="single" w:sz="4" w:space="0" w:color="auto"/>
              <w:right w:val="single" w:sz="4" w:space="0" w:color="auto"/>
            </w:tcBorders>
            <w:shd w:val="clear" w:color="auto" w:fill="auto"/>
            <w:vAlign w:val="center"/>
            <w:hideMark/>
          </w:tcPr>
          <w:p w14:paraId="20F395F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ROXANA BETZABE OCHOA VALLE</w:t>
            </w:r>
          </w:p>
        </w:tc>
        <w:tc>
          <w:tcPr>
            <w:tcW w:w="771" w:type="dxa"/>
            <w:tcBorders>
              <w:top w:val="nil"/>
              <w:left w:val="nil"/>
              <w:bottom w:val="single" w:sz="4" w:space="0" w:color="auto"/>
              <w:right w:val="single" w:sz="4" w:space="0" w:color="auto"/>
            </w:tcBorders>
            <w:shd w:val="clear" w:color="000000" w:fill="FFFFFF"/>
            <w:vAlign w:val="center"/>
            <w:hideMark/>
          </w:tcPr>
          <w:p w14:paraId="3BCD6CA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824.36 </w:t>
            </w:r>
          </w:p>
        </w:tc>
        <w:tc>
          <w:tcPr>
            <w:tcW w:w="746" w:type="dxa"/>
            <w:tcBorders>
              <w:top w:val="nil"/>
              <w:left w:val="nil"/>
              <w:bottom w:val="single" w:sz="4" w:space="0" w:color="auto"/>
              <w:right w:val="single" w:sz="4" w:space="0" w:color="auto"/>
            </w:tcBorders>
            <w:shd w:val="clear" w:color="auto" w:fill="auto"/>
            <w:vAlign w:val="center"/>
            <w:hideMark/>
          </w:tcPr>
          <w:p w14:paraId="52CD9AB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030101</w:t>
            </w:r>
          </w:p>
        </w:tc>
      </w:tr>
      <w:tr w:rsidR="00016854" w:rsidRPr="00E6572B" w14:paraId="3B942600" w14:textId="77777777" w:rsidTr="001918C8">
        <w:trPr>
          <w:trHeight w:val="14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F4E7E51"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36</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4150BAF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1524</w:t>
            </w:r>
          </w:p>
        </w:tc>
        <w:tc>
          <w:tcPr>
            <w:tcW w:w="1134" w:type="dxa"/>
            <w:tcBorders>
              <w:top w:val="nil"/>
              <w:left w:val="nil"/>
              <w:bottom w:val="single" w:sz="4" w:space="0" w:color="auto"/>
              <w:right w:val="single" w:sz="4" w:space="0" w:color="auto"/>
            </w:tcBorders>
            <w:shd w:val="clear" w:color="auto" w:fill="auto"/>
            <w:noWrap/>
            <w:vAlign w:val="center"/>
            <w:hideMark/>
          </w:tcPr>
          <w:p w14:paraId="5120C7B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719B2766"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6843656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7C96B35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30 UNIFORMES SUBLIMADOS, CON CALZONETA Y MEDIAS, 2 BALONES PARA FUTBOL, PARA APOYO A COMUNIDAD SAN JERONIMO LOS PLANES, PROPUESTA DE ADMON DE ORDEN DE COMPRA: RENE GARCIA</w:t>
            </w:r>
          </w:p>
        </w:tc>
        <w:tc>
          <w:tcPr>
            <w:tcW w:w="1212" w:type="dxa"/>
            <w:tcBorders>
              <w:top w:val="nil"/>
              <w:left w:val="nil"/>
              <w:bottom w:val="single" w:sz="4" w:space="0" w:color="auto"/>
              <w:right w:val="single" w:sz="4" w:space="0" w:color="auto"/>
            </w:tcBorders>
            <w:shd w:val="clear" w:color="auto" w:fill="auto"/>
            <w:vAlign w:val="center"/>
            <w:hideMark/>
          </w:tcPr>
          <w:p w14:paraId="3C6A883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FERNANDDO ALEXANDER CANO LARA</w:t>
            </w:r>
          </w:p>
        </w:tc>
        <w:tc>
          <w:tcPr>
            <w:tcW w:w="771" w:type="dxa"/>
            <w:tcBorders>
              <w:top w:val="nil"/>
              <w:left w:val="nil"/>
              <w:bottom w:val="single" w:sz="4" w:space="0" w:color="auto"/>
              <w:right w:val="single" w:sz="4" w:space="0" w:color="auto"/>
            </w:tcBorders>
            <w:shd w:val="clear" w:color="000000" w:fill="FFFFFF"/>
            <w:vAlign w:val="center"/>
            <w:hideMark/>
          </w:tcPr>
          <w:p w14:paraId="5DF872A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360.00 </w:t>
            </w:r>
          </w:p>
        </w:tc>
        <w:tc>
          <w:tcPr>
            <w:tcW w:w="746" w:type="dxa"/>
            <w:tcBorders>
              <w:top w:val="nil"/>
              <w:left w:val="nil"/>
              <w:bottom w:val="single" w:sz="4" w:space="0" w:color="auto"/>
              <w:right w:val="single" w:sz="4" w:space="0" w:color="auto"/>
            </w:tcBorders>
            <w:shd w:val="clear" w:color="auto" w:fill="auto"/>
            <w:vAlign w:val="center"/>
            <w:hideMark/>
          </w:tcPr>
          <w:p w14:paraId="1F5283B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369D276D" w14:textId="77777777" w:rsidTr="001918C8">
        <w:trPr>
          <w:trHeight w:val="115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D82A70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37</w:t>
            </w:r>
          </w:p>
        </w:tc>
        <w:tc>
          <w:tcPr>
            <w:tcW w:w="568" w:type="dxa"/>
            <w:tcBorders>
              <w:top w:val="nil"/>
              <w:left w:val="nil"/>
              <w:bottom w:val="single" w:sz="4" w:space="0" w:color="auto"/>
              <w:right w:val="single" w:sz="4" w:space="0" w:color="auto"/>
            </w:tcBorders>
            <w:shd w:val="clear" w:color="auto" w:fill="auto"/>
            <w:noWrap/>
            <w:vAlign w:val="center"/>
            <w:hideMark/>
          </w:tcPr>
          <w:p w14:paraId="584E163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1445</w:t>
            </w:r>
          </w:p>
        </w:tc>
        <w:tc>
          <w:tcPr>
            <w:tcW w:w="1134" w:type="dxa"/>
            <w:tcBorders>
              <w:top w:val="nil"/>
              <w:left w:val="nil"/>
              <w:bottom w:val="single" w:sz="4" w:space="0" w:color="auto"/>
              <w:right w:val="single" w:sz="4" w:space="0" w:color="auto"/>
            </w:tcBorders>
            <w:shd w:val="clear" w:color="auto" w:fill="auto"/>
            <w:noWrap/>
            <w:vAlign w:val="center"/>
            <w:hideMark/>
          </w:tcPr>
          <w:p w14:paraId="46B682E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62C8089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2EFD952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51505B1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2 BALONES PARA SER DONADOS  A COMUNIDAD DE TUTULTEPEQUE, PROPUESTA DE ADMON DE ORDEN DE COMPRA: RENE GARCIA</w:t>
            </w:r>
          </w:p>
        </w:tc>
        <w:tc>
          <w:tcPr>
            <w:tcW w:w="1212" w:type="dxa"/>
            <w:tcBorders>
              <w:top w:val="nil"/>
              <w:left w:val="nil"/>
              <w:bottom w:val="single" w:sz="4" w:space="0" w:color="auto"/>
              <w:right w:val="single" w:sz="4" w:space="0" w:color="auto"/>
            </w:tcBorders>
            <w:shd w:val="clear" w:color="auto" w:fill="auto"/>
            <w:vAlign w:val="center"/>
            <w:hideMark/>
          </w:tcPr>
          <w:p w14:paraId="12C2DA8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FERNANDDO ALEXANDER CANO LARA</w:t>
            </w:r>
          </w:p>
        </w:tc>
        <w:tc>
          <w:tcPr>
            <w:tcW w:w="771" w:type="dxa"/>
            <w:tcBorders>
              <w:top w:val="nil"/>
              <w:left w:val="nil"/>
              <w:bottom w:val="single" w:sz="4" w:space="0" w:color="auto"/>
              <w:right w:val="single" w:sz="4" w:space="0" w:color="auto"/>
            </w:tcBorders>
            <w:shd w:val="clear" w:color="auto" w:fill="auto"/>
            <w:vAlign w:val="center"/>
            <w:hideMark/>
          </w:tcPr>
          <w:p w14:paraId="5846DCE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60.00 </w:t>
            </w:r>
          </w:p>
        </w:tc>
        <w:tc>
          <w:tcPr>
            <w:tcW w:w="746" w:type="dxa"/>
            <w:tcBorders>
              <w:top w:val="nil"/>
              <w:left w:val="nil"/>
              <w:bottom w:val="single" w:sz="4" w:space="0" w:color="auto"/>
              <w:right w:val="single" w:sz="4" w:space="0" w:color="auto"/>
            </w:tcBorders>
            <w:shd w:val="clear" w:color="auto" w:fill="auto"/>
            <w:vAlign w:val="center"/>
            <w:hideMark/>
          </w:tcPr>
          <w:p w14:paraId="3194DAD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20DC5121" w14:textId="77777777" w:rsidTr="001918C8">
        <w:trPr>
          <w:trHeight w:val="154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5FE63F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38</w:t>
            </w:r>
          </w:p>
        </w:tc>
        <w:tc>
          <w:tcPr>
            <w:tcW w:w="568" w:type="dxa"/>
            <w:tcBorders>
              <w:top w:val="nil"/>
              <w:left w:val="nil"/>
              <w:bottom w:val="single" w:sz="4" w:space="0" w:color="auto"/>
              <w:right w:val="single" w:sz="4" w:space="0" w:color="auto"/>
            </w:tcBorders>
            <w:shd w:val="clear" w:color="auto" w:fill="auto"/>
            <w:noWrap/>
            <w:vAlign w:val="center"/>
            <w:hideMark/>
          </w:tcPr>
          <w:p w14:paraId="4B4D5BE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1525</w:t>
            </w:r>
          </w:p>
        </w:tc>
        <w:tc>
          <w:tcPr>
            <w:tcW w:w="1134" w:type="dxa"/>
            <w:tcBorders>
              <w:top w:val="nil"/>
              <w:left w:val="nil"/>
              <w:bottom w:val="single" w:sz="4" w:space="0" w:color="auto"/>
              <w:right w:val="single" w:sz="4" w:space="0" w:color="auto"/>
            </w:tcBorders>
            <w:shd w:val="clear" w:color="auto" w:fill="auto"/>
            <w:noWrap/>
            <w:vAlign w:val="center"/>
            <w:hideMark/>
          </w:tcPr>
          <w:p w14:paraId="71CCC6E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57F8498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noWrap/>
            <w:vAlign w:val="center"/>
            <w:hideMark/>
          </w:tcPr>
          <w:p w14:paraId="6B2A0C1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471DFFA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40 UNIFORMES CAMISA, CALZONETA Y MEDIAS, PARA CONVIVIO MUNICIPAL DE REPRESENTANTES Y DIRECTIVOS DE EQUIPO PAPI FUTBOL, PROPUESTA DE ADMON DE ORDEN DE COMPRA: RENE GARCIA</w:t>
            </w:r>
          </w:p>
        </w:tc>
        <w:tc>
          <w:tcPr>
            <w:tcW w:w="1212" w:type="dxa"/>
            <w:tcBorders>
              <w:top w:val="nil"/>
              <w:left w:val="nil"/>
              <w:bottom w:val="single" w:sz="4" w:space="0" w:color="auto"/>
              <w:right w:val="single" w:sz="4" w:space="0" w:color="auto"/>
            </w:tcBorders>
            <w:shd w:val="clear" w:color="auto" w:fill="auto"/>
            <w:vAlign w:val="center"/>
            <w:hideMark/>
          </w:tcPr>
          <w:p w14:paraId="64E69AD6"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FERNANDDO ALEXANDER CANO LARA</w:t>
            </w:r>
          </w:p>
        </w:tc>
        <w:tc>
          <w:tcPr>
            <w:tcW w:w="771" w:type="dxa"/>
            <w:tcBorders>
              <w:top w:val="nil"/>
              <w:left w:val="nil"/>
              <w:bottom w:val="single" w:sz="4" w:space="0" w:color="auto"/>
              <w:right w:val="single" w:sz="4" w:space="0" w:color="auto"/>
            </w:tcBorders>
            <w:shd w:val="clear" w:color="auto" w:fill="auto"/>
            <w:noWrap/>
            <w:vAlign w:val="center"/>
            <w:hideMark/>
          </w:tcPr>
          <w:p w14:paraId="7DCF01C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520.00 </w:t>
            </w:r>
          </w:p>
        </w:tc>
        <w:tc>
          <w:tcPr>
            <w:tcW w:w="746" w:type="dxa"/>
            <w:tcBorders>
              <w:top w:val="nil"/>
              <w:left w:val="nil"/>
              <w:bottom w:val="single" w:sz="4" w:space="0" w:color="auto"/>
              <w:right w:val="single" w:sz="4" w:space="0" w:color="auto"/>
            </w:tcBorders>
            <w:shd w:val="clear" w:color="auto" w:fill="auto"/>
            <w:vAlign w:val="center"/>
            <w:hideMark/>
          </w:tcPr>
          <w:p w14:paraId="0983D05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76A01E17" w14:textId="77777777" w:rsidTr="001918C8">
        <w:trPr>
          <w:trHeight w:val="14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F212951"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39</w:t>
            </w:r>
          </w:p>
        </w:tc>
        <w:tc>
          <w:tcPr>
            <w:tcW w:w="568" w:type="dxa"/>
            <w:tcBorders>
              <w:top w:val="nil"/>
              <w:left w:val="nil"/>
              <w:bottom w:val="single" w:sz="4" w:space="0" w:color="auto"/>
              <w:right w:val="single" w:sz="4" w:space="0" w:color="auto"/>
            </w:tcBorders>
            <w:shd w:val="clear" w:color="auto" w:fill="auto"/>
            <w:vAlign w:val="center"/>
            <w:hideMark/>
          </w:tcPr>
          <w:p w14:paraId="763AE97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1525</w:t>
            </w:r>
          </w:p>
        </w:tc>
        <w:tc>
          <w:tcPr>
            <w:tcW w:w="1134" w:type="dxa"/>
            <w:tcBorders>
              <w:top w:val="nil"/>
              <w:left w:val="nil"/>
              <w:bottom w:val="single" w:sz="4" w:space="0" w:color="auto"/>
              <w:right w:val="single" w:sz="4" w:space="0" w:color="auto"/>
            </w:tcBorders>
            <w:shd w:val="clear" w:color="auto" w:fill="auto"/>
            <w:vAlign w:val="center"/>
            <w:hideMark/>
          </w:tcPr>
          <w:p w14:paraId="4D1B0FF6"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22401DE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10C89A2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7ACDFB6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50 REFRIGERIOS PARA CONVIVIO MUNICIPAL CON REPRESENTANTES Y DIRECTIVOS DE EQUIPO DE PAPI FUTBOL, PROPUESTA DE ADMON DE ORDEN DE COMPRA: RENE GARCIA</w:t>
            </w:r>
          </w:p>
        </w:tc>
        <w:tc>
          <w:tcPr>
            <w:tcW w:w="1212" w:type="dxa"/>
            <w:tcBorders>
              <w:top w:val="nil"/>
              <w:left w:val="nil"/>
              <w:bottom w:val="single" w:sz="4" w:space="0" w:color="auto"/>
              <w:right w:val="single" w:sz="4" w:space="0" w:color="auto"/>
            </w:tcBorders>
            <w:shd w:val="clear" w:color="auto" w:fill="auto"/>
            <w:vAlign w:val="center"/>
            <w:hideMark/>
          </w:tcPr>
          <w:p w14:paraId="4B33156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MARTA CELINA PORTAL RIVAS</w:t>
            </w:r>
          </w:p>
        </w:tc>
        <w:tc>
          <w:tcPr>
            <w:tcW w:w="771" w:type="dxa"/>
            <w:tcBorders>
              <w:top w:val="nil"/>
              <w:left w:val="nil"/>
              <w:bottom w:val="single" w:sz="4" w:space="0" w:color="auto"/>
              <w:right w:val="single" w:sz="4" w:space="0" w:color="auto"/>
            </w:tcBorders>
            <w:shd w:val="clear" w:color="auto" w:fill="auto"/>
            <w:vAlign w:val="center"/>
            <w:hideMark/>
          </w:tcPr>
          <w:p w14:paraId="01C81E7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75.00 </w:t>
            </w:r>
          </w:p>
        </w:tc>
        <w:tc>
          <w:tcPr>
            <w:tcW w:w="746" w:type="dxa"/>
            <w:tcBorders>
              <w:top w:val="nil"/>
              <w:left w:val="nil"/>
              <w:bottom w:val="single" w:sz="4" w:space="0" w:color="auto"/>
              <w:right w:val="single" w:sz="4" w:space="0" w:color="auto"/>
            </w:tcBorders>
            <w:shd w:val="clear" w:color="auto" w:fill="auto"/>
            <w:vAlign w:val="center"/>
            <w:hideMark/>
          </w:tcPr>
          <w:p w14:paraId="7545176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225E6C91" w14:textId="77777777" w:rsidTr="001918C8">
        <w:trPr>
          <w:trHeight w:val="151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7AF4E5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40</w:t>
            </w:r>
          </w:p>
        </w:tc>
        <w:tc>
          <w:tcPr>
            <w:tcW w:w="568" w:type="dxa"/>
            <w:tcBorders>
              <w:top w:val="nil"/>
              <w:left w:val="nil"/>
              <w:bottom w:val="single" w:sz="4" w:space="0" w:color="auto"/>
              <w:right w:val="single" w:sz="4" w:space="0" w:color="auto"/>
            </w:tcBorders>
            <w:shd w:val="clear" w:color="auto" w:fill="auto"/>
            <w:vAlign w:val="center"/>
            <w:hideMark/>
          </w:tcPr>
          <w:p w14:paraId="1B5E494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1525</w:t>
            </w:r>
          </w:p>
        </w:tc>
        <w:tc>
          <w:tcPr>
            <w:tcW w:w="1134" w:type="dxa"/>
            <w:tcBorders>
              <w:top w:val="nil"/>
              <w:left w:val="nil"/>
              <w:bottom w:val="single" w:sz="4" w:space="0" w:color="auto"/>
              <w:right w:val="single" w:sz="4" w:space="0" w:color="auto"/>
            </w:tcBorders>
            <w:shd w:val="clear" w:color="auto" w:fill="auto"/>
            <w:vAlign w:val="center"/>
            <w:hideMark/>
          </w:tcPr>
          <w:p w14:paraId="0B2E46F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09655C9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109D745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038591B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EL SUMINISTRO DE 40 ALMUERZOS PARA CONVIVIO MUNICIPAL CON REPRESENTANTES Y DIRECTIVOS DE EQUIPO PAPI FUTBOL, PROPUESTA DE ADMON DE ORDEN DE COMPRA: RENE GARCIA</w:t>
            </w:r>
          </w:p>
        </w:tc>
        <w:tc>
          <w:tcPr>
            <w:tcW w:w="1212" w:type="dxa"/>
            <w:tcBorders>
              <w:top w:val="nil"/>
              <w:left w:val="nil"/>
              <w:bottom w:val="single" w:sz="4" w:space="0" w:color="auto"/>
              <w:right w:val="single" w:sz="4" w:space="0" w:color="auto"/>
            </w:tcBorders>
            <w:shd w:val="clear" w:color="auto" w:fill="auto"/>
            <w:vAlign w:val="center"/>
            <w:hideMark/>
          </w:tcPr>
          <w:p w14:paraId="3632E37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POLIDEPORTIVO VITORIA GASTEIZ</w:t>
            </w:r>
          </w:p>
        </w:tc>
        <w:tc>
          <w:tcPr>
            <w:tcW w:w="771" w:type="dxa"/>
            <w:tcBorders>
              <w:top w:val="nil"/>
              <w:left w:val="nil"/>
              <w:bottom w:val="single" w:sz="4" w:space="0" w:color="auto"/>
              <w:right w:val="single" w:sz="4" w:space="0" w:color="auto"/>
            </w:tcBorders>
            <w:shd w:val="clear" w:color="auto" w:fill="auto"/>
            <w:vAlign w:val="center"/>
            <w:hideMark/>
          </w:tcPr>
          <w:p w14:paraId="594DB7A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140.00 </w:t>
            </w:r>
          </w:p>
        </w:tc>
        <w:tc>
          <w:tcPr>
            <w:tcW w:w="746" w:type="dxa"/>
            <w:tcBorders>
              <w:top w:val="nil"/>
              <w:left w:val="nil"/>
              <w:bottom w:val="single" w:sz="4" w:space="0" w:color="auto"/>
              <w:right w:val="single" w:sz="4" w:space="0" w:color="auto"/>
            </w:tcBorders>
            <w:shd w:val="clear" w:color="auto" w:fill="auto"/>
            <w:vAlign w:val="center"/>
            <w:hideMark/>
          </w:tcPr>
          <w:p w14:paraId="158B76E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7350AD6D" w14:textId="77777777" w:rsidTr="001918C8">
        <w:trPr>
          <w:trHeight w:val="112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B77C3EE"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41</w:t>
            </w:r>
          </w:p>
        </w:tc>
        <w:tc>
          <w:tcPr>
            <w:tcW w:w="568" w:type="dxa"/>
            <w:tcBorders>
              <w:top w:val="nil"/>
              <w:left w:val="nil"/>
              <w:bottom w:val="single" w:sz="4" w:space="0" w:color="auto"/>
              <w:right w:val="single" w:sz="4" w:space="0" w:color="auto"/>
            </w:tcBorders>
            <w:shd w:val="clear" w:color="auto" w:fill="auto"/>
            <w:vAlign w:val="center"/>
            <w:hideMark/>
          </w:tcPr>
          <w:p w14:paraId="5CA43F5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1525</w:t>
            </w:r>
          </w:p>
        </w:tc>
        <w:tc>
          <w:tcPr>
            <w:tcW w:w="1134" w:type="dxa"/>
            <w:tcBorders>
              <w:top w:val="nil"/>
              <w:left w:val="nil"/>
              <w:bottom w:val="single" w:sz="4" w:space="0" w:color="auto"/>
              <w:right w:val="single" w:sz="4" w:space="0" w:color="auto"/>
            </w:tcBorders>
            <w:shd w:val="clear" w:color="auto" w:fill="auto"/>
            <w:vAlign w:val="center"/>
            <w:hideMark/>
          </w:tcPr>
          <w:p w14:paraId="241F3AE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center"/>
            <w:hideMark/>
          </w:tcPr>
          <w:p w14:paraId="5D22CC1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1AFD507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center"/>
            <w:hideMark/>
          </w:tcPr>
          <w:p w14:paraId="030506EE"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SERVICIO DE TRANSPORTE PARA EL EQUIPO DE BASQUETBOL HACIA CIUDAD DELGADO, PROPUESTA DE ADMON DE ORDEN DE COMPRA: RENE GARCIA</w:t>
            </w:r>
          </w:p>
        </w:tc>
        <w:tc>
          <w:tcPr>
            <w:tcW w:w="1212" w:type="dxa"/>
            <w:tcBorders>
              <w:top w:val="nil"/>
              <w:left w:val="nil"/>
              <w:bottom w:val="single" w:sz="4" w:space="0" w:color="auto"/>
              <w:right w:val="single" w:sz="4" w:space="0" w:color="auto"/>
            </w:tcBorders>
            <w:shd w:val="clear" w:color="auto" w:fill="auto"/>
            <w:vAlign w:val="center"/>
            <w:hideMark/>
          </w:tcPr>
          <w:p w14:paraId="72E78B2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JOSUE OSMIN MORAN GUERRERO</w:t>
            </w:r>
          </w:p>
        </w:tc>
        <w:tc>
          <w:tcPr>
            <w:tcW w:w="771" w:type="dxa"/>
            <w:tcBorders>
              <w:top w:val="nil"/>
              <w:left w:val="nil"/>
              <w:bottom w:val="single" w:sz="4" w:space="0" w:color="auto"/>
              <w:right w:val="single" w:sz="4" w:space="0" w:color="auto"/>
            </w:tcBorders>
            <w:shd w:val="clear" w:color="auto" w:fill="auto"/>
            <w:vAlign w:val="center"/>
            <w:hideMark/>
          </w:tcPr>
          <w:p w14:paraId="37D38928"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55.55 </w:t>
            </w:r>
          </w:p>
        </w:tc>
        <w:tc>
          <w:tcPr>
            <w:tcW w:w="746" w:type="dxa"/>
            <w:tcBorders>
              <w:top w:val="nil"/>
              <w:left w:val="nil"/>
              <w:bottom w:val="single" w:sz="4" w:space="0" w:color="auto"/>
              <w:right w:val="single" w:sz="4" w:space="0" w:color="auto"/>
            </w:tcBorders>
            <w:shd w:val="clear" w:color="auto" w:fill="auto"/>
            <w:vAlign w:val="center"/>
            <w:hideMark/>
          </w:tcPr>
          <w:p w14:paraId="4941907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E6572B" w14:paraId="1A805F64" w14:textId="77777777" w:rsidTr="001918C8">
        <w:trPr>
          <w:trHeight w:val="11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91A1A4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42</w:t>
            </w:r>
          </w:p>
        </w:tc>
        <w:tc>
          <w:tcPr>
            <w:tcW w:w="568" w:type="dxa"/>
            <w:tcBorders>
              <w:top w:val="nil"/>
              <w:left w:val="nil"/>
              <w:bottom w:val="single" w:sz="4" w:space="0" w:color="auto"/>
              <w:right w:val="single" w:sz="4" w:space="0" w:color="auto"/>
            </w:tcBorders>
            <w:shd w:val="clear" w:color="auto" w:fill="auto"/>
            <w:noWrap/>
            <w:vAlign w:val="center"/>
            <w:hideMark/>
          </w:tcPr>
          <w:p w14:paraId="796EA3A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1335</w:t>
            </w:r>
          </w:p>
        </w:tc>
        <w:tc>
          <w:tcPr>
            <w:tcW w:w="1134" w:type="dxa"/>
            <w:tcBorders>
              <w:top w:val="nil"/>
              <w:left w:val="nil"/>
              <w:bottom w:val="single" w:sz="4" w:space="0" w:color="auto"/>
              <w:right w:val="single" w:sz="4" w:space="0" w:color="auto"/>
            </w:tcBorders>
            <w:shd w:val="clear" w:color="auto" w:fill="auto"/>
            <w:noWrap/>
            <w:vAlign w:val="center"/>
            <w:hideMark/>
          </w:tcPr>
          <w:p w14:paraId="24892EBD"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11/11/2020</w:t>
            </w:r>
          </w:p>
        </w:tc>
        <w:tc>
          <w:tcPr>
            <w:tcW w:w="1843" w:type="dxa"/>
            <w:tcBorders>
              <w:top w:val="nil"/>
              <w:left w:val="nil"/>
              <w:bottom w:val="single" w:sz="4" w:space="0" w:color="auto"/>
              <w:right w:val="single" w:sz="4" w:space="0" w:color="auto"/>
            </w:tcBorders>
            <w:shd w:val="clear" w:color="auto" w:fill="auto"/>
            <w:vAlign w:val="center"/>
            <w:hideMark/>
          </w:tcPr>
          <w:p w14:paraId="3DD2BFE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DECLARATORIA DE URGENCIA DESLAVE NEJAPA 2020.</w:t>
            </w:r>
          </w:p>
        </w:tc>
        <w:tc>
          <w:tcPr>
            <w:tcW w:w="1417" w:type="dxa"/>
            <w:tcBorders>
              <w:top w:val="nil"/>
              <w:left w:val="nil"/>
              <w:bottom w:val="single" w:sz="4" w:space="0" w:color="auto"/>
              <w:right w:val="single" w:sz="4" w:space="0" w:color="auto"/>
            </w:tcBorders>
            <w:shd w:val="clear" w:color="auto" w:fill="auto"/>
            <w:vAlign w:val="center"/>
            <w:hideMark/>
          </w:tcPr>
          <w:p w14:paraId="591815E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GESTION DE RIESGO</w:t>
            </w:r>
          </w:p>
        </w:tc>
        <w:tc>
          <w:tcPr>
            <w:tcW w:w="2237" w:type="dxa"/>
            <w:tcBorders>
              <w:top w:val="nil"/>
              <w:left w:val="nil"/>
              <w:bottom w:val="single" w:sz="4" w:space="0" w:color="auto"/>
              <w:right w:val="single" w:sz="4" w:space="0" w:color="auto"/>
            </w:tcBorders>
            <w:shd w:val="clear" w:color="auto" w:fill="auto"/>
            <w:vAlign w:val="center"/>
            <w:hideMark/>
          </w:tcPr>
          <w:p w14:paraId="0C0DC9E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SUMIINSTRO DE CUBETA DE ACEITE SAE 40 PARA MANTENIMIENTO DE LAS MOTOSIERRAS ASIGNADAS A LA UNIDAD, PROPUESTA DE ADMON DE ORDEN DE COMPRA: NEREYDA AGUILAR</w:t>
            </w:r>
          </w:p>
        </w:tc>
        <w:tc>
          <w:tcPr>
            <w:tcW w:w="1212" w:type="dxa"/>
            <w:tcBorders>
              <w:top w:val="nil"/>
              <w:left w:val="nil"/>
              <w:bottom w:val="single" w:sz="4" w:space="0" w:color="auto"/>
              <w:right w:val="single" w:sz="4" w:space="0" w:color="auto"/>
            </w:tcBorders>
            <w:shd w:val="clear" w:color="auto" w:fill="auto"/>
            <w:vAlign w:val="center"/>
            <w:hideMark/>
          </w:tcPr>
          <w:p w14:paraId="0806EA6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RAUL ALFONSO ALVAREZ GONZALEZ</w:t>
            </w:r>
          </w:p>
        </w:tc>
        <w:tc>
          <w:tcPr>
            <w:tcW w:w="771" w:type="dxa"/>
            <w:tcBorders>
              <w:top w:val="nil"/>
              <w:left w:val="nil"/>
              <w:bottom w:val="single" w:sz="4" w:space="0" w:color="auto"/>
              <w:right w:val="single" w:sz="4" w:space="0" w:color="auto"/>
            </w:tcBorders>
            <w:shd w:val="clear" w:color="auto" w:fill="auto"/>
            <w:noWrap/>
            <w:vAlign w:val="center"/>
            <w:hideMark/>
          </w:tcPr>
          <w:p w14:paraId="0C5C0CBA"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93.50 </w:t>
            </w:r>
          </w:p>
        </w:tc>
        <w:tc>
          <w:tcPr>
            <w:tcW w:w="746" w:type="dxa"/>
            <w:tcBorders>
              <w:top w:val="nil"/>
              <w:left w:val="nil"/>
              <w:bottom w:val="single" w:sz="4" w:space="0" w:color="auto"/>
              <w:right w:val="single" w:sz="4" w:space="0" w:color="auto"/>
            </w:tcBorders>
            <w:shd w:val="clear" w:color="auto" w:fill="auto"/>
            <w:noWrap/>
            <w:vAlign w:val="center"/>
            <w:hideMark/>
          </w:tcPr>
          <w:p w14:paraId="4260E6B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30207</w:t>
            </w:r>
          </w:p>
        </w:tc>
      </w:tr>
      <w:tr w:rsidR="00016854" w:rsidRPr="00E6572B" w14:paraId="3CF6C4C6" w14:textId="77777777" w:rsidTr="001918C8">
        <w:trPr>
          <w:trHeight w:val="15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9D82F6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43</w:t>
            </w:r>
          </w:p>
        </w:tc>
        <w:tc>
          <w:tcPr>
            <w:tcW w:w="568" w:type="dxa"/>
            <w:tcBorders>
              <w:top w:val="nil"/>
              <w:left w:val="nil"/>
              <w:bottom w:val="nil"/>
              <w:right w:val="single" w:sz="4" w:space="0" w:color="000000"/>
            </w:tcBorders>
            <w:shd w:val="clear" w:color="FFFFFF" w:fill="FFFFFF"/>
            <w:vAlign w:val="center"/>
            <w:hideMark/>
          </w:tcPr>
          <w:p w14:paraId="05A08055"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854</w:t>
            </w:r>
          </w:p>
        </w:tc>
        <w:tc>
          <w:tcPr>
            <w:tcW w:w="1134" w:type="dxa"/>
            <w:tcBorders>
              <w:top w:val="nil"/>
              <w:left w:val="nil"/>
              <w:bottom w:val="nil"/>
              <w:right w:val="single" w:sz="4" w:space="0" w:color="000000"/>
            </w:tcBorders>
            <w:shd w:val="clear" w:color="auto" w:fill="auto"/>
            <w:noWrap/>
            <w:vAlign w:val="center"/>
            <w:hideMark/>
          </w:tcPr>
          <w:p w14:paraId="7967E988" w14:textId="77777777" w:rsidR="00016854" w:rsidRPr="00E6572B" w:rsidRDefault="00016854" w:rsidP="001918C8">
            <w:pPr>
              <w:jc w:val="center"/>
              <w:rPr>
                <w:rFonts w:cs="Calibri"/>
                <w:color w:val="000000"/>
                <w:sz w:val="16"/>
                <w:szCs w:val="16"/>
                <w:lang w:eastAsia="es-SV"/>
              </w:rPr>
            </w:pPr>
            <w:r w:rsidRPr="00E6572B">
              <w:rPr>
                <w:rFonts w:cs="Calibri"/>
                <w:color w:val="000000"/>
                <w:sz w:val="16"/>
                <w:szCs w:val="16"/>
                <w:lang w:eastAsia="es-SV"/>
              </w:rPr>
              <w:t>10/09/2020</w:t>
            </w:r>
          </w:p>
        </w:tc>
        <w:tc>
          <w:tcPr>
            <w:tcW w:w="1843" w:type="dxa"/>
            <w:tcBorders>
              <w:top w:val="nil"/>
              <w:left w:val="nil"/>
              <w:bottom w:val="nil"/>
              <w:right w:val="single" w:sz="4" w:space="0" w:color="000000"/>
            </w:tcBorders>
            <w:shd w:val="clear" w:color="auto" w:fill="auto"/>
            <w:vAlign w:val="center"/>
            <w:hideMark/>
          </w:tcPr>
          <w:p w14:paraId="22771080"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FORTALECIMIENTO DE LA ORGANIZACIÓN SOCIAL, LA PARTICIPACIÓN CIUDADANA Y LA TRANSPARENCIA EN EL MUNICIPIO DE NEJAPA - 2020.</w:t>
            </w:r>
          </w:p>
        </w:tc>
        <w:tc>
          <w:tcPr>
            <w:tcW w:w="1417" w:type="dxa"/>
            <w:tcBorders>
              <w:top w:val="nil"/>
              <w:left w:val="nil"/>
              <w:bottom w:val="nil"/>
              <w:right w:val="single" w:sz="4" w:space="0" w:color="000000"/>
            </w:tcBorders>
            <w:shd w:val="clear" w:color="auto" w:fill="auto"/>
            <w:vAlign w:val="center"/>
            <w:hideMark/>
          </w:tcPr>
          <w:p w14:paraId="4CC0CF5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PARTICIPACIÒN CIUDADANA</w:t>
            </w:r>
          </w:p>
        </w:tc>
        <w:tc>
          <w:tcPr>
            <w:tcW w:w="2237" w:type="dxa"/>
            <w:tcBorders>
              <w:top w:val="nil"/>
              <w:left w:val="nil"/>
              <w:bottom w:val="nil"/>
              <w:right w:val="single" w:sz="4" w:space="0" w:color="000000"/>
            </w:tcBorders>
            <w:shd w:val="clear" w:color="auto" w:fill="auto"/>
            <w:vAlign w:val="center"/>
            <w:hideMark/>
          </w:tcPr>
          <w:p w14:paraId="1BDF62CD" w14:textId="77777777" w:rsidR="00016854" w:rsidRPr="00E6572B" w:rsidRDefault="00016854" w:rsidP="001918C8">
            <w:pPr>
              <w:rPr>
                <w:rFonts w:ascii="Arial Narrow" w:hAnsi="Arial Narrow" w:cs="Calibri"/>
                <w:sz w:val="16"/>
                <w:szCs w:val="16"/>
                <w:lang w:eastAsia="es-SV"/>
              </w:rPr>
            </w:pPr>
            <w:r w:rsidRPr="00E6572B">
              <w:rPr>
                <w:rFonts w:ascii="Arial Narrow" w:hAnsi="Arial Narrow" w:cs="Calibri"/>
                <w:sz w:val="16"/>
                <w:szCs w:val="16"/>
                <w:lang w:eastAsia="es-SV"/>
              </w:rPr>
              <w:t>PAGO POR SUMINISTRO DE BOCINA AMPLIFICADA CON MICROFONO Y PEDESTAL MEDIDAS 40 CM DE ANCHO POR 26 CM DE ALTO, PARA APOYO A COMUNIDAD CANTON EL CASTAÑO, PROPUESTA DE ADMON DE ORDEN DE COMPRA: VLADIMIR JIMENEZ</w:t>
            </w:r>
          </w:p>
        </w:tc>
        <w:tc>
          <w:tcPr>
            <w:tcW w:w="1212" w:type="dxa"/>
            <w:tcBorders>
              <w:top w:val="nil"/>
              <w:left w:val="nil"/>
              <w:bottom w:val="nil"/>
              <w:right w:val="single" w:sz="4" w:space="0" w:color="000000"/>
            </w:tcBorders>
            <w:shd w:val="clear" w:color="auto" w:fill="auto"/>
            <w:vAlign w:val="center"/>
            <w:hideMark/>
          </w:tcPr>
          <w:p w14:paraId="63DE014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MILTON ERICK GONZÁLEZ GARCÍA</w:t>
            </w:r>
          </w:p>
        </w:tc>
        <w:tc>
          <w:tcPr>
            <w:tcW w:w="771" w:type="dxa"/>
            <w:tcBorders>
              <w:top w:val="nil"/>
              <w:left w:val="nil"/>
              <w:bottom w:val="nil"/>
              <w:right w:val="single" w:sz="4" w:space="0" w:color="000000"/>
            </w:tcBorders>
            <w:shd w:val="clear" w:color="FFFFFF" w:fill="FFFFFF"/>
            <w:vAlign w:val="center"/>
            <w:hideMark/>
          </w:tcPr>
          <w:p w14:paraId="56E4D4F7"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$100.00</w:t>
            </w:r>
          </w:p>
        </w:tc>
        <w:tc>
          <w:tcPr>
            <w:tcW w:w="746" w:type="dxa"/>
            <w:tcBorders>
              <w:top w:val="nil"/>
              <w:left w:val="nil"/>
              <w:bottom w:val="nil"/>
              <w:right w:val="single" w:sz="4" w:space="0" w:color="000000"/>
            </w:tcBorders>
            <w:shd w:val="clear" w:color="FFFFFF" w:fill="FFFFFF"/>
            <w:vAlign w:val="center"/>
            <w:hideMark/>
          </w:tcPr>
          <w:p w14:paraId="23CAFA73"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040102</w:t>
            </w:r>
          </w:p>
        </w:tc>
      </w:tr>
      <w:tr w:rsidR="00016854" w:rsidRPr="00E6572B" w14:paraId="7F4E98DB" w14:textId="77777777" w:rsidTr="001918C8">
        <w:trPr>
          <w:trHeight w:val="131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E7C634"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44</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14:paraId="13ABB6C6"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1408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8F8366"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25/11/2020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B0C61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DECLARATORIA DE URGENCIA DESLAVE NEJAPA 2020.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ACE2C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GESTION DE RIESGO</w:t>
            </w:r>
          </w:p>
        </w:tc>
        <w:tc>
          <w:tcPr>
            <w:tcW w:w="2237" w:type="dxa"/>
            <w:tcBorders>
              <w:top w:val="single" w:sz="4" w:space="0" w:color="auto"/>
              <w:left w:val="nil"/>
              <w:bottom w:val="single" w:sz="4" w:space="0" w:color="auto"/>
              <w:right w:val="single" w:sz="4" w:space="0" w:color="auto"/>
            </w:tcBorders>
            <w:shd w:val="clear" w:color="auto" w:fill="auto"/>
            <w:vAlign w:val="center"/>
            <w:hideMark/>
          </w:tcPr>
          <w:p w14:paraId="6884FED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2 BATERIAS DE 100 AMP. REPARACION DE CABLES, Y ASISTENCIA DE VEHICULO POR LA NOCHE, PROPUESTA DE ADMON DE ORDEN E COMPRA: SANTOS ORELLANA</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14:paraId="5131D61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DAVID ERNESTO CARDOZA CORPEÑO</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7FF056C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245.00 </w:t>
            </w:r>
          </w:p>
        </w:tc>
        <w:tc>
          <w:tcPr>
            <w:tcW w:w="746" w:type="dxa"/>
            <w:tcBorders>
              <w:top w:val="single" w:sz="4" w:space="0" w:color="000000"/>
              <w:left w:val="nil"/>
              <w:bottom w:val="nil"/>
              <w:right w:val="single" w:sz="4" w:space="0" w:color="000000"/>
            </w:tcBorders>
            <w:shd w:val="clear" w:color="FFFFFF" w:fill="FFFFFF"/>
            <w:vAlign w:val="center"/>
            <w:hideMark/>
          </w:tcPr>
          <w:p w14:paraId="423ED3C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030207</w:t>
            </w:r>
          </w:p>
        </w:tc>
      </w:tr>
      <w:tr w:rsidR="00016854" w:rsidRPr="00E6572B" w14:paraId="5DA35483" w14:textId="77777777" w:rsidTr="001918C8">
        <w:trPr>
          <w:trHeight w:val="111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54B128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45</w:t>
            </w:r>
          </w:p>
        </w:tc>
        <w:tc>
          <w:tcPr>
            <w:tcW w:w="568" w:type="dxa"/>
            <w:tcBorders>
              <w:top w:val="nil"/>
              <w:left w:val="nil"/>
              <w:bottom w:val="single" w:sz="4" w:space="0" w:color="auto"/>
              <w:right w:val="single" w:sz="4" w:space="0" w:color="auto"/>
            </w:tcBorders>
            <w:shd w:val="clear" w:color="auto" w:fill="auto"/>
            <w:noWrap/>
            <w:vAlign w:val="center"/>
            <w:hideMark/>
          </w:tcPr>
          <w:p w14:paraId="2C12A062"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1422</w:t>
            </w:r>
          </w:p>
        </w:tc>
        <w:tc>
          <w:tcPr>
            <w:tcW w:w="1134" w:type="dxa"/>
            <w:tcBorders>
              <w:top w:val="nil"/>
              <w:left w:val="nil"/>
              <w:bottom w:val="single" w:sz="4" w:space="0" w:color="auto"/>
              <w:right w:val="single" w:sz="4" w:space="0" w:color="auto"/>
            </w:tcBorders>
            <w:shd w:val="clear" w:color="auto" w:fill="auto"/>
            <w:noWrap/>
            <w:vAlign w:val="center"/>
            <w:hideMark/>
          </w:tcPr>
          <w:p w14:paraId="619F932F"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08/12/2020</w:t>
            </w:r>
          </w:p>
        </w:tc>
        <w:tc>
          <w:tcPr>
            <w:tcW w:w="1843" w:type="dxa"/>
            <w:tcBorders>
              <w:top w:val="nil"/>
              <w:left w:val="nil"/>
              <w:bottom w:val="single" w:sz="4" w:space="0" w:color="auto"/>
              <w:right w:val="single" w:sz="4" w:space="0" w:color="auto"/>
            </w:tcBorders>
            <w:shd w:val="clear" w:color="auto" w:fill="auto"/>
            <w:vAlign w:val="center"/>
            <w:hideMark/>
          </w:tcPr>
          <w:p w14:paraId="41DE6C2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ACTIVIDADES DE RECUPERACION Y PROTECCION DE LA CUENCA DEL RIO SAN ANTONIO 2020.</w:t>
            </w:r>
          </w:p>
        </w:tc>
        <w:tc>
          <w:tcPr>
            <w:tcW w:w="1417" w:type="dxa"/>
            <w:tcBorders>
              <w:top w:val="nil"/>
              <w:left w:val="nil"/>
              <w:bottom w:val="single" w:sz="4" w:space="0" w:color="auto"/>
              <w:right w:val="single" w:sz="4" w:space="0" w:color="auto"/>
            </w:tcBorders>
            <w:shd w:val="clear" w:color="auto" w:fill="auto"/>
            <w:vAlign w:val="center"/>
            <w:hideMark/>
          </w:tcPr>
          <w:p w14:paraId="0CE72A1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UNIDAD AMBIENTAL</w:t>
            </w:r>
          </w:p>
        </w:tc>
        <w:tc>
          <w:tcPr>
            <w:tcW w:w="2237" w:type="dxa"/>
            <w:tcBorders>
              <w:top w:val="nil"/>
              <w:left w:val="nil"/>
              <w:bottom w:val="single" w:sz="4" w:space="0" w:color="auto"/>
              <w:right w:val="single" w:sz="4" w:space="0" w:color="auto"/>
            </w:tcBorders>
            <w:shd w:val="clear" w:color="auto" w:fill="auto"/>
            <w:vAlign w:val="bottom"/>
            <w:hideMark/>
          </w:tcPr>
          <w:p w14:paraId="1B45C697"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DOS PARES DE BOTA PVC DINOSAURIO, Y 1 PAR DE BOTAS INDUSTRIAL, PROPUESTA DE ADMON DE ORDEN DE COMPRA: CELINA PERLA</w:t>
            </w:r>
          </w:p>
        </w:tc>
        <w:tc>
          <w:tcPr>
            <w:tcW w:w="1212" w:type="dxa"/>
            <w:tcBorders>
              <w:top w:val="nil"/>
              <w:left w:val="nil"/>
              <w:bottom w:val="single" w:sz="4" w:space="0" w:color="auto"/>
              <w:right w:val="single" w:sz="4" w:space="0" w:color="auto"/>
            </w:tcBorders>
            <w:shd w:val="clear" w:color="auto" w:fill="auto"/>
            <w:vAlign w:val="bottom"/>
            <w:hideMark/>
          </w:tcPr>
          <w:p w14:paraId="5EE03E5C"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INFRA DE EL SALVADOR, S.A DE C.V</w:t>
            </w:r>
          </w:p>
        </w:tc>
        <w:tc>
          <w:tcPr>
            <w:tcW w:w="771" w:type="dxa"/>
            <w:tcBorders>
              <w:top w:val="nil"/>
              <w:left w:val="nil"/>
              <w:bottom w:val="single" w:sz="4" w:space="0" w:color="auto"/>
              <w:right w:val="single" w:sz="4" w:space="0" w:color="auto"/>
            </w:tcBorders>
            <w:shd w:val="clear" w:color="auto" w:fill="auto"/>
            <w:noWrap/>
            <w:vAlign w:val="center"/>
            <w:hideMark/>
          </w:tcPr>
          <w:p w14:paraId="5BC52F67"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80.87 </w:t>
            </w:r>
          </w:p>
        </w:tc>
        <w:tc>
          <w:tcPr>
            <w:tcW w:w="746" w:type="dxa"/>
            <w:tcBorders>
              <w:top w:val="single" w:sz="4" w:space="0" w:color="000000"/>
              <w:left w:val="nil"/>
              <w:bottom w:val="nil"/>
              <w:right w:val="single" w:sz="4" w:space="0" w:color="000000"/>
            </w:tcBorders>
            <w:shd w:val="clear" w:color="FFFFFF" w:fill="FFFFFF"/>
            <w:vAlign w:val="center"/>
            <w:hideMark/>
          </w:tcPr>
          <w:p w14:paraId="36B8766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030202</w:t>
            </w:r>
          </w:p>
        </w:tc>
      </w:tr>
      <w:tr w:rsidR="00016854" w:rsidRPr="00E6572B" w14:paraId="1D280A9E" w14:textId="77777777" w:rsidTr="001918C8">
        <w:trPr>
          <w:trHeight w:val="125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DEE128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46</w:t>
            </w:r>
          </w:p>
        </w:tc>
        <w:tc>
          <w:tcPr>
            <w:tcW w:w="568" w:type="dxa"/>
            <w:tcBorders>
              <w:top w:val="nil"/>
              <w:left w:val="nil"/>
              <w:bottom w:val="single" w:sz="4" w:space="0" w:color="auto"/>
              <w:right w:val="single" w:sz="4" w:space="0" w:color="auto"/>
            </w:tcBorders>
            <w:shd w:val="clear" w:color="auto" w:fill="auto"/>
            <w:noWrap/>
            <w:vAlign w:val="center"/>
            <w:hideMark/>
          </w:tcPr>
          <w:p w14:paraId="1149EFA8"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1464</w:t>
            </w:r>
          </w:p>
        </w:tc>
        <w:tc>
          <w:tcPr>
            <w:tcW w:w="1134" w:type="dxa"/>
            <w:tcBorders>
              <w:top w:val="nil"/>
              <w:left w:val="nil"/>
              <w:bottom w:val="single" w:sz="4" w:space="0" w:color="auto"/>
              <w:right w:val="single" w:sz="4" w:space="0" w:color="auto"/>
            </w:tcBorders>
            <w:shd w:val="clear" w:color="auto" w:fill="auto"/>
            <w:noWrap/>
            <w:vAlign w:val="center"/>
            <w:hideMark/>
          </w:tcPr>
          <w:p w14:paraId="5C7BCA5C"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03/12/2020</w:t>
            </w:r>
          </w:p>
        </w:tc>
        <w:tc>
          <w:tcPr>
            <w:tcW w:w="1843" w:type="dxa"/>
            <w:tcBorders>
              <w:top w:val="nil"/>
              <w:left w:val="nil"/>
              <w:bottom w:val="single" w:sz="4" w:space="0" w:color="auto"/>
              <w:right w:val="single" w:sz="4" w:space="0" w:color="auto"/>
            </w:tcBorders>
            <w:shd w:val="clear" w:color="auto" w:fill="auto"/>
            <w:vAlign w:val="bottom"/>
            <w:hideMark/>
          </w:tcPr>
          <w:p w14:paraId="140F0C7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RESCATE A LAS TRADICIONES Y VALORES ESPIRITURALES EN LAS COMUNIDADES Y CONTONES DEL MUNICIPIO DE NEJAPA, 2020</w:t>
            </w:r>
          </w:p>
        </w:tc>
        <w:tc>
          <w:tcPr>
            <w:tcW w:w="1417" w:type="dxa"/>
            <w:tcBorders>
              <w:top w:val="nil"/>
              <w:left w:val="nil"/>
              <w:bottom w:val="single" w:sz="4" w:space="0" w:color="auto"/>
              <w:right w:val="single" w:sz="4" w:space="0" w:color="auto"/>
            </w:tcBorders>
            <w:shd w:val="clear" w:color="auto" w:fill="auto"/>
            <w:vAlign w:val="center"/>
            <w:hideMark/>
          </w:tcPr>
          <w:p w14:paraId="205DA099"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PARTICIPACIÒN CIUDADANA</w:t>
            </w:r>
          </w:p>
        </w:tc>
        <w:tc>
          <w:tcPr>
            <w:tcW w:w="2237" w:type="dxa"/>
            <w:tcBorders>
              <w:top w:val="nil"/>
              <w:left w:val="nil"/>
              <w:bottom w:val="single" w:sz="4" w:space="0" w:color="auto"/>
              <w:right w:val="single" w:sz="4" w:space="0" w:color="auto"/>
            </w:tcBorders>
            <w:shd w:val="clear" w:color="auto" w:fill="auto"/>
            <w:vAlign w:val="bottom"/>
            <w:hideMark/>
          </w:tcPr>
          <w:p w14:paraId="42E6DAF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2 ARREGLOS FLORALES, PARA APOYO A COMUNIDAD EL CASTAÑO EN EL MARCO DE LAS FIESTAS PATRONALES, PROPUESTA DE ADMON DE ORDEN DE COMPRA: VLADIMIR JIMENEZ</w:t>
            </w:r>
          </w:p>
        </w:tc>
        <w:tc>
          <w:tcPr>
            <w:tcW w:w="1212" w:type="dxa"/>
            <w:tcBorders>
              <w:top w:val="nil"/>
              <w:left w:val="nil"/>
              <w:bottom w:val="single" w:sz="4" w:space="0" w:color="auto"/>
              <w:right w:val="single" w:sz="4" w:space="0" w:color="auto"/>
            </w:tcBorders>
            <w:shd w:val="clear" w:color="auto" w:fill="auto"/>
            <w:vAlign w:val="center"/>
            <w:hideMark/>
          </w:tcPr>
          <w:p w14:paraId="2D6BC16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DANILO DIONICIO HENRIQUEZ RECINOS</w:t>
            </w:r>
          </w:p>
        </w:tc>
        <w:tc>
          <w:tcPr>
            <w:tcW w:w="771" w:type="dxa"/>
            <w:tcBorders>
              <w:top w:val="nil"/>
              <w:left w:val="nil"/>
              <w:bottom w:val="single" w:sz="4" w:space="0" w:color="auto"/>
              <w:right w:val="single" w:sz="4" w:space="0" w:color="auto"/>
            </w:tcBorders>
            <w:shd w:val="clear" w:color="auto" w:fill="auto"/>
            <w:noWrap/>
            <w:vAlign w:val="center"/>
            <w:hideMark/>
          </w:tcPr>
          <w:p w14:paraId="19E652D3"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70.00 </w:t>
            </w:r>
          </w:p>
        </w:tc>
        <w:tc>
          <w:tcPr>
            <w:tcW w:w="746" w:type="dxa"/>
            <w:tcBorders>
              <w:top w:val="single" w:sz="4" w:space="0" w:color="000000"/>
              <w:left w:val="nil"/>
              <w:bottom w:val="nil"/>
              <w:right w:val="single" w:sz="4" w:space="0" w:color="000000"/>
            </w:tcBorders>
            <w:shd w:val="clear" w:color="FFFFFF" w:fill="FFFFFF"/>
            <w:vAlign w:val="center"/>
            <w:hideMark/>
          </w:tcPr>
          <w:p w14:paraId="34041F0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020202</w:t>
            </w:r>
          </w:p>
        </w:tc>
      </w:tr>
      <w:tr w:rsidR="00016854" w:rsidRPr="00E6572B" w14:paraId="3380AD67" w14:textId="77777777" w:rsidTr="001918C8">
        <w:trPr>
          <w:trHeight w:val="118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42C2186"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47</w:t>
            </w:r>
          </w:p>
        </w:tc>
        <w:tc>
          <w:tcPr>
            <w:tcW w:w="568" w:type="dxa"/>
            <w:tcBorders>
              <w:top w:val="nil"/>
              <w:left w:val="nil"/>
              <w:bottom w:val="single" w:sz="4" w:space="0" w:color="auto"/>
              <w:right w:val="single" w:sz="4" w:space="0" w:color="auto"/>
            </w:tcBorders>
            <w:shd w:val="clear" w:color="auto" w:fill="auto"/>
            <w:noWrap/>
            <w:vAlign w:val="center"/>
            <w:hideMark/>
          </w:tcPr>
          <w:p w14:paraId="4C0EC827"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1538</w:t>
            </w:r>
          </w:p>
        </w:tc>
        <w:tc>
          <w:tcPr>
            <w:tcW w:w="1134" w:type="dxa"/>
            <w:tcBorders>
              <w:top w:val="nil"/>
              <w:left w:val="nil"/>
              <w:bottom w:val="single" w:sz="4" w:space="0" w:color="auto"/>
              <w:right w:val="single" w:sz="4" w:space="0" w:color="auto"/>
            </w:tcBorders>
            <w:shd w:val="clear" w:color="auto" w:fill="auto"/>
            <w:noWrap/>
            <w:vAlign w:val="center"/>
            <w:hideMark/>
          </w:tcPr>
          <w:p w14:paraId="6E215C07"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18/12/2020</w:t>
            </w:r>
          </w:p>
        </w:tc>
        <w:tc>
          <w:tcPr>
            <w:tcW w:w="1843" w:type="dxa"/>
            <w:tcBorders>
              <w:top w:val="nil"/>
              <w:left w:val="nil"/>
              <w:bottom w:val="single" w:sz="4" w:space="0" w:color="auto"/>
              <w:right w:val="single" w:sz="4" w:space="0" w:color="auto"/>
            </w:tcBorders>
            <w:shd w:val="clear" w:color="auto" w:fill="auto"/>
            <w:vAlign w:val="center"/>
            <w:hideMark/>
          </w:tcPr>
          <w:p w14:paraId="10D46CE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CELEBRACIONES NAVIDEÑAS PARA  NIÑAS Y NIÑOS DE LAS COMUNIDADES DEL MUNICIPIO DE NEJAPA AÑO 2020</w:t>
            </w:r>
          </w:p>
        </w:tc>
        <w:tc>
          <w:tcPr>
            <w:tcW w:w="1417" w:type="dxa"/>
            <w:tcBorders>
              <w:top w:val="nil"/>
              <w:left w:val="nil"/>
              <w:bottom w:val="single" w:sz="4" w:space="0" w:color="auto"/>
              <w:right w:val="single" w:sz="4" w:space="0" w:color="auto"/>
            </w:tcBorders>
            <w:shd w:val="clear" w:color="auto" w:fill="auto"/>
            <w:vAlign w:val="center"/>
            <w:hideMark/>
          </w:tcPr>
          <w:p w14:paraId="4062DD9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PARTICIPACIÒN CIUDADANA</w:t>
            </w:r>
          </w:p>
        </w:tc>
        <w:tc>
          <w:tcPr>
            <w:tcW w:w="2237" w:type="dxa"/>
            <w:tcBorders>
              <w:top w:val="nil"/>
              <w:left w:val="nil"/>
              <w:bottom w:val="single" w:sz="4" w:space="0" w:color="auto"/>
              <w:right w:val="single" w:sz="4" w:space="0" w:color="auto"/>
            </w:tcBorders>
            <w:shd w:val="clear" w:color="auto" w:fill="auto"/>
            <w:vAlign w:val="bottom"/>
            <w:hideMark/>
          </w:tcPr>
          <w:p w14:paraId="2BDAE2F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SERVICIO DE PAYASO PARA ENTREGA DE JUGUETES EN COMUNIDADES DE NEJAPA. PROPUESTA DE ADMON DE ORDEN DE COMPRA: VLADIMIR JIMENEZ</w:t>
            </w:r>
          </w:p>
        </w:tc>
        <w:tc>
          <w:tcPr>
            <w:tcW w:w="1212" w:type="dxa"/>
            <w:tcBorders>
              <w:top w:val="nil"/>
              <w:left w:val="nil"/>
              <w:bottom w:val="single" w:sz="4" w:space="0" w:color="auto"/>
              <w:right w:val="single" w:sz="4" w:space="0" w:color="auto"/>
            </w:tcBorders>
            <w:shd w:val="clear" w:color="auto" w:fill="auto"/>
            <w:vAlign w:val="center"/>
            <w:hideMark/>
          </w:tcPr>
          <w:p w14:paraId="0742B93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RAUL EDUARDO IRAHETA CRUZ</w:t>
            </w:r>
          </w:p>
        </w:tc>
        <w:tc>
          <w:tcPr>
            <w:tcW w:w="771" w:type="dxa"/>
            <w:tcBorders>
              <w:top w:val="nil"/>
              <w:left w:val="nil"/>
              <w:bottom w:val="single" w:sz="4" w:space="0" w:color="auto"/>
              <w:right w:val="single" w:sz="4" w:space="0" w:color="auto"/>
            </w:tcBorders>
            <w:shd w:val="clear" w:color="auto" w:fill="auto"/>
            <w:noWrap/>
            <w:vAlign w:val="center"/>
            <w:hideMark/>
          </w:tcPr>
          <w:p w14:paraId="25C71F89"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333.32 </w:t>
            </w:r>
          </w:p>
        </w:tc>
        <w:tc>
          <w:tcPr>
            <w:tcW w:w="746" w:type="dxa"/>
            <w:tcBorders>
              <w:top w:val="single" w:sz="4" w:space="0" w:color="000000"/>
              <w:left w:val="nil"/>
              <w:bottom w:val="nil"/>
              <w:right w:val="single" w:sz="4" w:space="0" w:color="000000"/>
            </w:tcBorders>
            <w:shd w:val="clear" w:color="FFFFFF" w:fill="FFFFFF"/>
            <w:vAlign w:val="center"/>
            <w:hideMark/>
          </w:tcPr>
          <w:p w14:paraId="63118DFA"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020203</w:t>
            </w:r>
          </w:p>
        </w:tc>
      </w:tr>
      <w:tr w:rsidR="00016854" w:rsidRPr="00E6572B" w14:paraId="150C0429" w14:textId="77777777" w:rsidTr="001918C8">
        <w:trPr>
          <w:trHeight w:val="9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A890C60"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48</w:t>
            </w:r>
          </w:p>
        </w:tc>
        <w:tc>
          <w:tcPr>
            <w:tcW w:w="568" w:type="dxa"/>
            <w:tcBorders>
              <w:top w:val="nil"/>
              <w:left w:val="nil"/>
              <w:bottom w:val="single" w:sz="4" w:space="0" w:color="auto"/>
              <w:right w:val="single" w:sz="4" w:space="0" w:color="auto"/>
            </w:tcBorders>
            <w:shd w:val="clear" w:color="auto" w:fill="auto"/>
            <w:noWrap/>
            <w:vAlign w:val="center"/>
            <w:hideMark/>
          </w:tcPr>
          <w:p w14:paraId="26ACB56A"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1538</w:t>
            </w:r>
          </w:p>
        </w:tc>
        <w:tc>
          <w:tcPr>
            <w:tcW w:w="1134" w:type="dxa"/>
            <w:tcBorders>
              <w:top w:val="nil"/>
              <w:left w:val="nil"/>
              <w:bottom w:val="single" w:sz="4" w:space="0" w:color="auto"/>
              <w:right w:val="single" w:sz="4" w:space="0" w:color="auto"/>
            </w:tcBorders>
            <w:shd w:val="clear" w:color="auto" w:fill="auto"/>
            <w:noWrap/>
            <w:vAlign w:val="center"/>
            <w:hideMark/>
          </w:tcPr>
          <w:p w14:paraId="4AB8649F"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18/12/2020</w:t>
            </w:r>
          </w:p>
        </w:tc>
        <w:tc>
          <w:tcPr>
            <w:tcW w:w="1843" w:type="dxa"/>
            <w:tcBorders>
              <w:top w:val="nil"/>
              <w:left w:val="nil"/>
              <w:bottom w:val="single" w:sz="4" w:space="0" w:color="auto"/>
              <w:right w:val="single" w:sz="4" w:space="0" w:color="auto"/>
            </w:tcBorders>
            <w:shd w:val="clear" w:color="auto" w:fill="auto"/>
            <w:vAlign w:val="bottom"/>
            <w:hideMark/>
          </w:tcPr>
          <w:p w14:paraId="1EF8FBAF"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CELEBRACIONES NAVIDEÑAS PARA  NIÑAS Y NIÑOS DE LAS COMUNIDADES DEL MUNICIPIO DE NEJAPA AÑO 2020</w:t>
            </w:r>
          </w:p>
        </w:tc>
        <w:tc>
          <w:tcPr>
            <w:tcW w:w="1417" w:type="dxa"/>
            <w:tcBorders>
              <w:top w:val="nil"/>
              <w:left w:val="nil"/>
              <w:bottom w:val="single" w:sz="4" w:space="0" w:color="auto"/>
              <w:right w:val="single" w:sz="4" w:space="0" w:color="auto"/>
            </w:tcBorders>
            <w:shd w:val="clear" w:color="auto" w:fill="auto"/>
            <w:vAlign w:val="center"/>
            <w:hideMark/>
          </w:tcPr>
          <w:p w14:paraId="50DC2CD5"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PARTICIPACIÒN CIUDADANA</w:t>
            </w:r>
          </w:p>
        </w:tc>
        <w:tc>
          <w:tcPr>
            <w:tcW w:w="2237" w:type="dxa"/>
            <w:tcBorders>
              <w:top w:val="nil"/>
              <w:left w:val="nil"/>
              <w:bottom w:val="single" w:sz="4" w:space="0" w:color="auto"/>
              <w:right w:val="single" w:sz="4" w:space="0" w:color="auto"/>
            </w:tcBorders>
            <w:shd w:val="clear" w:color="auto" w:fill="auto"/>
            <w:vAlign w:val="bottom"/>
            <w:hideMark/>
          </w:tcPr>
          <w:p w14:paraId="29B0D36D"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SERVICIO DE PAYASO PARA ENTREGA DE JUGUETES EN COMUNIDADES DE NEJAPA. PROPUESTA DE ADMON DE ORDEN DE COMPRA: VLADIMIR JIMENEZ</w:t>
            </w:r>
          </w:p>
        </w:tc>
        <w:tc>
          <w:tcPr>
            <w:tcW w:w="1212" w:type="dxa"/>
            <w:tcBorders>
              <w:top w:val="nil"/>
              <w:left w:val="nil"/>
              <w:bottom w:val="single" w:sz="4" w:space="0" w:color="auto"/>
              <w:right w:val="single" w:sz="4" w:space="0" w:color="auto"/>
            </w:tcBorders>
            <w:shd w:val="clear" w:color="auto" w:fill="auto"/>
            <w:vAlign w:val="center"/>
            <w:hideMark/>
          </w:tcPr>
          <w:p w14:paraId="7FABD396"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KAREN NATALY HERNANDEZ ZELAYA</w:t>
            </w:r>
          </w:p>
        </w:tc>
        <w:tc>
          <w:tcPr>
            <w:tcW w:w="771" w:type="dxa"/>
            <w:tcBorders>
              <w:top w:val="nil"/>
              <w:left w:val="nil"/>
              <w:bottom w:val="single" w:sz="4" w:space="0" w:color="auto"/>
              <w:right w:val="single" w:sz="4" w:space="0" w:color="auto"/>
            </w:tcBorders>
            <w:shd w:val="clear" w:color="auto" w:fill="auto"/>
            <w:noWrap/>
            <w:vAlign w:val="center"/>
            <w:hideMark/>
          </w:tcPr>
          <w:p w14:paraId="7DE11D45"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166.66 </w:t>
            </w:r>
          </w:p>
        </w:tc>
        <w:tc>
          <w:tcPr>
            <w:tcW w:w="746" w:type="dxa"/>
            <w:tcBorders>
              <w:top w:val="single" w:sz="4" w:space="0" w:color="000000"/>
              <w:left w:val="nil"/>
              <w:bottom w:val="nil"/>
              <w:right w:val="single" w:sz="4" w:space="0" w:color="000000"/>
            </w:tcBorders>
            <w:shd w:val="clear" w:color="FFFFFF" w:fill="FFFFFF"/>
            <w:vAlign w:val="center"/>
            <w:hideMark/>
          </w:tcPr>
          <w:p w14:paraId="402CE2F7"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030207</w:t>
            </w:r>
          </w:p>
        </w:tc>
      </w:tr>
      <w:tr w:rsidR="00016854" w:rsidRPr="00E6572B" w14:paraId="743A24F4" w14:textId="77777777" w:rsidTr="001918C8">
        <w:trPr>
          <w:trHeight w:val="100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90857FD"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49</w:t>
            </w:r>
          </w:p>
        </w:tc>
        <w:tc>
          <w:tcPr>
            <w:tcW w:w="568" w:type="dxa"/>
            <w:tcBorders>
              <w:top w:val="nil"/>
              <w:left w:val="nil"/>
              <w:bottom w:val="single" w:sz="4" w:space="0" w:color="auto"/>
              <w:right w:val="single" w:sz="4" w:space="0" w:color="auto"/>
            </w:tcBorders>
            <w:shd w:val="clear" w:color="auto" w:fill="auto"/>
            <w:noWrap/>
            <w:vAlign w:val="center"/>
            <w:hideMark/>
          </w:tcPr>
          <w:p w14:paraId="20243624"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1479</w:t>
            </w:r>
          </w:p>
        </w:tc>
        <w:tc>
          <w:tcPr>
            <w:tcW w:w="1134" w:type="dxa"/>
            <w:tcBorders>
              <w:top w:val="nil"/>
              <w:left w:val="nil"/>
              <w:bottom w:val="single" w:sz="4" w:space="0" w:color="auto"/>
              <w:right w:val="single" w:sz="4" w:space="0" w:color="auto"/>
            </w:tcBorders>
            <w:shd w:val="clear" w:color="auto" w:fill="auto"/>
            <w:noWrap/>
            <w:vAlign w:val="center"/>
            <w:hideMark/>
          </w:tcPr>
          <w:p w14:paraId="283DC385"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08/12/2020</w:t>
            </w:r>
          </w:p>
        </w:tc>
        <w:tc>
          <w:tcPr>
            <w:tcW w:w="1843" w:type="dxa"/>
            <w:tcBorders>
              <w:top w:val="nil"/>
              <w:left w:val="nil"/>
              <w:bottom w:val="single" w:sz="4" w:space="0" w:color="auto"/>
              <w:right w:val="single" w:sz="4" w:space="0" w:color="auto"/>
            </w:tcBorders>
            <w:shd w:val="clear" w:color="auto" w:fill="auto"/>
            <w:vAlign w:val="bottom"/>
            <w:hideMark/>
          </w:tcPr>
          <w:p w14:paraId="648280E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DECLARATORIA DE URGENCIA DESLAVE NEJAPA 2020.</w:t>
            </w:r>
          </w:p>
        </w:tc>
        <w:tc>
          <w:tcPr>
            <w:tcW w:w="1417" w:type="dxa"/>
            <w:tcBorders>
              <w:top w:val="nil"/>
              <w:left w:val="nil"/>
              <w:bottom w:val="single" w:sz="4" w:space="0" w:color="auto"/>
              <w:right w:val="single" w:sz="4" w:space="0" w:color="auto"/>
            </w:tcBorders>
            <w:shd w:val="clear" w:color="auto" w:fill="auto"/>
            <w:vAlign w:val="center"/>
            <w:hideMark/>
          </w:tcPr>
          <w:p w14:paraId="7D97477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GESTION DE RIESGO</w:t>
            </w:r>
          </w:p>
        </w:tc>
        <w:tc>
          <w:tcPr>
            <w:tcW w:w="2237" w:type="dxa"/>
            <w:tcBorders>
              <w:top w:val="nil"/>
              <w:left w:val="nil"/>
              <w:bottom w:val="single" w:sz="4" w:space="0" w:color="auto"/>
              <w:right w:val="single" w:sz="4" w:space="0" w:color="auto"/>
            </w:tcBorders>
            <w:shd w:val="clear" w:color="auto" w:fill="auto"/>
            <w:vAlign w:val="bottom"/>
            <w:hideMark/>
          </w:tcPr>
          <w:p w14:paraId="2F9CEF74"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HERRAMIENTAS PARA EQUIPO DE APOYO DE COMANDOS DE SALVAMENTOS, PROPUESTA DE ADMON DE ORDEN DE COMPRA: NEREYDA AGUILAR</w:t>
            </w:r>
          </w:p>
        </w:tc>
        <w:tc>
          <w:tcPr>
            <w:tcW w:w="1212" w:type="dxa"/>
            <w:tcBorders>
              <w:top w:val="nil"/>
              <w:left w:val="nil"/>
              <w:bottom w:val="single" w:sz="4" w:space="0" w:color="auto"/>
              <w:right w:val="single" w:sz="4" w:space="0" w:color="auto"/>
            </w:tcBorders>
            <w:shd w:val="clear" w:color="auto" w:fill="auto"/>
            <w:vAlign w:val="center"/>
            <w:hideMark/>
          </w:tcPr>
          <w:p w14:paraId="329B058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BALTAZAR DIAZ HENRIQUEZ</w:t>
            </w:r>
          </w:p>
        </w:tc>
        <w:tc>
          <w:tcPr>
            <w:tcW w:w="771" w:type="dxa"/>
            <w:tcBorders>
              <w:top w:val="nil"/>
              <w:left w:val="nil"/>
              <w:bottom w:val="single" w:sz="4" w:space="0" w:color="auto"/>
              <w:right w:val="single" w:sz="4" w:space="0" w:color="auto"/>
            </w:tcBorders>
            <w:shd w:val="clear" w:color="auto" w:fill="auto"/>
            <w:noWrap/>
            <w:vAlign w:val="center"/>
            <w:hideMark/>
          </w:tcPr>
          <w:p w14:paraId="00305528"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323.15 </w:t>
            </w:r>
          </w:p>
        </w:tc>
        <w:tc>
          <w:tcPr>
            <w:tcW w:w="746" w:type="dxa"/>
            <w:tcBorders>
              <w:top w:val="single" w:sz="4" w:space="0" w:color="000000"/>
              <w:left w:val="nil"/>
              <w:bottom w:val="nil"/>
              <w:right w:val="single" w:sz="4" w:space="0" w:color="000000"/>
            </w:tcBorders>
            <w:shd w:val="clear" w:color="FFFFFF" w:fill="FFFFFF"/>
            <w:vAlign w:val="center"/>
            <w:hideMark/>
          </w:tcPr>
          <w:p w14:paraId="593F80B9"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030207</w:t>
            </w:r>
          </w:p>
        </w:tc>
      </w:tr>
      <w:tr w:rsidR="00016854" w:rsidRPr="00E6572B" w14:paraId="5E44D14B" w14:textId="77777777" w:rsidTr="001918C8">
        <w:trPr>
          <w:trHeight w:val="102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5A89481"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50</w:t>
            </w:r>
          </w:p>
        </w:tc>
        <w:tc>
          <w:tcPr>
            <w:tcW w:w="568" w:type="dxa"/>
            <w:tcBorders>
              <w:top w:val="nil"/>
              <w:left w:val="nil"/>
              <w:bottom w:val="single" w:sz="4" w:space="0" w:color="auto"/>
              <w:right w:val="single" w:sz="4" w:space="0" w:color="auto"/>
            </w:tcBorders>
            <w:shd w:val="clear" w:color="auto" w:fill="auto"/>
            <w:noWrap/>
            <w:vAlign w:val="center"/>
            <w:hideMark/>
          </w:tcPr>
          <w:p w14:paraId="5F562068"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1479</w:t>
            </w:r>
          </w:p>
        </w:tc>
        <w:tc>
          <w:tcPr>
            <w:tcW w:w="1134" w:type="dxa"/>
            <w:tcBorders>
              <w:top w:val="nil"/>
              <w:left w:val="nil"/>
              <w:bottom w:val="single" w:sz="4" w:space="0" w:color="auto"/>
              <w:right w:val="single" w:sz="4" w:space="0" w:color="auto"/>
            </w:tcBorders>
            <w:shd w:val="clear" w:color="auto" w:fill="auto"/>
            <w:noWrap/>
            <w:vAlign w:val="center"/>
            <w:hideMark/>
          </w:tcPr>
          <w:p w14:paraId="06262641"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08/12/2020</w:t>
            </w:r>
          </w:p>
        </w:tc>
        <w:tc>
          <w:tcPr>
            <w:tcW w:w="1843" w:type="dxa"/>
            <w:tcBorders>
              <w:top w:val="nil"/>
              <w:left w:val="nil"/>
              <w:bottom w:val="single" w:sz="4" w:space="0" w:color="auto"/>
              <w:right w:val="single" w:sz="4" w:space="0" w:color="auto"/>
            </w:tcBorders>
            <w:shd w:val="clear" w:color="auto" w:fill="auto"/>
            <w:vAlign w:val="bottom"/>
            <w:hideMark/>
          </w:tcPr>
          <w:p w14:paraId="0096316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DECLARATORIA DE URGENCIA DESLAVE NEJAPA 2020.</w:t>
            </w:r>
          </w:p>
        </w:tc>
        <w:tc>
          <w:tcPr>
            <w:tcW w:w="1417" w:type="dxa"/>
            <w:tcBorders>
              <w:top w:val="nil"/>
              <w:left w:val="nil"/>
              <w:bottom w:val="single" w:sz="4" w:space="0" w:color="auto"/>
              <w:right w:val="single" w:sz="4" w:space="0" w:color="auto"/>
            </w:tcBorders>
            <w:shd w:val="clear" w:color="auto" w:fill="auto"/>
            <w:vAlign w:val="center"/>
            <w:hideMark/>
          </w:tcPr>
          <w:p w14:paraId="1CF11EB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GESTION DE RIESGO</w:t>
            </w:r>
          </w:p>
        </w:tc>
        <w:tc>
          <w:tcPr>
            <w:tcW w:w="2237" w:type="dxa"/>
            <w:tcBorders>
              <w:top w:val="nil"/>
              <w:left w:val="nil"/>
              <w:bottom w:val="single" w:sz="4" w:space="0" w:color="auto"/>
              <w:right w:val="single" w:sz="4" w:space="0" w:color="auto"/>
            </w:tcBorders>
            <w:shd w:val="clear" w:color="auto" w:fill="auto"/>
            <w:vAlign w:val="bottom"/>
            <w:hideMark/>
          </w:tcPr>
          <w:p w14:paraId="69335EF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HERRAMIENTAS PARA EQUIPO DE APOYO DE COMANDOS DE SALVAMENTOS, PROPUESTA DE ADMON DE ORDEN DE COMPRA: NEREYDA AGUILAR</w:t>
            </w:r>
          </w:p>
        </w:tc>
        <w:tc>
          <w:tcPr>
            <w:tcW w:w="1212" w:type="dxa"/>
            <w:tcBorders>
              <w:top w:val="nil"/>
              <w:left w:val="nil"/>
              <w:bottom w:val="single" w:sz="4" w:space="0" w:color="auto"/>
              <w:right w:val="single" w:sz="4" w:space="0" w:color="auto"/>
            </w:tcBorders>
            <w:shd w:val="clear" w:color="auto" w:fill="auto"/>
            <w:vAlign w:val="center"/>
            <w:hideMark/>
          </w:tcPr>
          <w:p w14:paraId="72CE2571"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ALMACENES VIDRI, S.A DE C.V</w:t>
            </w:r>
          </w:p>
        </w:tc>
        <w:tc>
          <w:tcPr>
            <w:tcW w:w="771" w:type="dxa"/>
            <w:tcBorders>
              <w:top w:val="nil"/>
              <w:left w:val="nil"/>
              <w:bottom w:val="single" w:sz="4" w:space="0" w:color="auto"/>
              <w:right w:val="single" w:sz="4" w:space="0" w:color="auto"/>
            </w:tcBorders>
            <w:shd w:val="clear" w:color="auto" w:fill="auto"/>
            <w:noWrap/>
            <w:vAlign w:val="center"/>
            <w:hideMark/>
          </w:tcPr>
          <w:p w14:paraId="697F5922"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480.59 </w:t>
            </w:r>
          </w:p>
        </w:tc>
        <w:tc>
          <w:tcPr>
            <w:tcW w:w="746" w:type="dxa"/>
            <w:tcBorders>
              <w:top w:val="single" w:sz="4" w:space="0" w:color="000000"/>
              <w:left w:val="nil"/>
              <w:bottom w:val="nil"/>
              <w:right w:val="single" w:sz="4" w:space="0" w:color="000000"/>
            </w:tcBorders>
            <w:shd w:val="clear" w:color="FFFFFF" w:fill="FFFFFF"/>
            <w:vAlign w:val="center"/>
            <w:hideMark/>
          </w:tcPr>
          <w:p w14:paraId="558B5B92"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030207</w:t>
            </w:r>
          </w:p>
        </w:tc>
      </w:tr>
      <w:tr w:rsidR="00016854" w:rsidRPr="00E6572B" w14:paraId="2FEE16BB" w14:textId="77777777" w:rsidTr="001918C8">
        <w:trPr>
          <w:trHeight w:val="1194"/>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11E219C"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51</w:t>
            </w:r>
          </w:p>
        </w:tc>
        <w:tc>
          <w:tcPr>
            <w:tcW w:w="568" w:type="dxa"/>
            <w:tcBorders>
              <w:top w:val="nil"/>
              <w:left w:val="nil"/>
              <w:bottom w:val="single" w:sz="4" w:space="0" w:color="auto"/>
              <w:right w:val="single" w:sz="4" w:space="0" w:color="auto"/>
            </w:tcBorders>
            <w:shd w:val="clear" w:color="auto" w:fill="auto"/>
            <w:noWrap/>
            <w:vAlign w:val="center"/>
            <w:hideMark/>
          </w:tcPr>
          <w:p w14:paraId="4BFC1EB6"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1479</w:t>
            </w:r>
          </w:p>
        </w:tc>
        <w:tc>
          <w:tcPr>
            <w:tcW w:w="1134" w:type="dxa"/>
            <w:tcBorders>
              <w:top w:val="nil"/>
              <w:left w:val="nil"/>
              <w:bottom w:val="single" w:sz="4" w:space="0" w:color="auto"/>
              <w:right w:val="single" w:sz="4" w:space="0" w:color="auto"/>
            </w:tcBorders>
            <w:shd w:val="clear" w:color="auto" w:fill="auto"/>
            <w:noWrap/>
            <w:vAlign w:val="center"/>
            <w:hideMark/>
          </w:tcPr>
          <w:p w14:paraId="2232F912"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08/12/2020</w:t>
            </w:r>
          </w:p>
        </w:tc>
        <w:tc>
          <w:tcPr>
            <w:tcW w:w="1843" w:type="dxa"/>
            <w:tcBorders>
              <w:top w:val="nil"/>
              <w:left w:val="nil"/>
              <w:bottom w:val="single" w:sz="4" w:space="0" w:color="auto"/>
              <w:right w:val="single" w:sz="4" w:space="0" w:color="auto"/>
            </w:tcBorders>
            <w:shd w:val="clear" w:color="auto" w:fill="auto"/>
            <w:vAlign w:val="bottom"/>
            <w:hideMark/>
          </w:tcPr>
          <w:p w14:paraId="1889EFEC"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DECLARATORIA DE URGENCIA DESLAVE NEJAPA 2020.</w:t>
            </w:r>
          </w:p>
        </w:tc>
        <w:tc>
          <w:tcPr>
            <w:tcW w:w="1417" w:type="dxa"/>
            <w:tcBorders>
              <w:top w:val="nil"/>
              <w:left w:val="nil"/>
              <w:bottom w:val="single" w:sz="4" w:space="0" w:color="auto"/>
              <w:right w:val="single" w:sz="4" w:space="0" w:color="auto"/>
            </w:tcBorders>
            <w:shd w:val="clear" w:color="auto" w:fill="auto"/>
            <w:vAlign w:val="center"/>
            <w:hideMark/>
          </w:tcPr>
          <w:p w14:paraId="7EC5F60A"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GESTION DE RIESGO</w:t>
            </w:r>
          </w:p>
        </w:tc>
        <w:tc>
          <w:tcPr>
            <w:tcW w:w="2237" w:type="dxa"/>
            <w:tcBorders>
              <w:top w:val="nil"/>
              <w:left w:val="nil"/>
              <w:bottom w:val="single" w:sz="4" w:space="0" w:color="auto"/>
              <w:right w:val="single" w:sz="4" w:space="0" w:color="auto"/>
            </w:tcBorders>
            <w:shd w:val="clear" w:color="auto" w:fill="auto"/>
            <w:vAlign w:val="bottom"/>
            <w:hideMark/>
          </w:tcPr>
          <w:p w14:paraId="0B7CDE83"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SUMINISTRO DE HERRAMIENTAS PARA EQUIPO DE APOYO DE COMANDOS DE SALVAMENTOS, PROPUESTA DE ADMON DE ORDEN DE COMPRA: NEREYDA AGUILAR</w:t>
            </w:r>
          </w:p>
        </w:tc>
        <w:tc>
          <w:tcPr>
            <w:tcW w:w="1212" w:type="dxa"/>
            <w:tcBorders>
              <w:top w:val="nil"/>
              <w:left w:val="nil"/>
              <w:bottom w:val="single" w:sz="4" w:space="0" w:color="auto"/>
              <w:right w:val="single" w:sz="4" w:space="0" w:color="auto"/>
            </w:tcBorders>
            <w:shd w:val="clear" w:color="auto" w:fill="auto"/>
            <w:vAlign w:val="center"/>
            <w:hideMark/>
          </w:tcPr>
          <w:p w14:paraId="50710B4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PROVEEDORES DE INSUMOS DIVERSOS S.A DE C.V</w:t>
            </w:r>
          </w:p>
        </w:tc>
        <w:tc>
          <w:tcPr>
            <w:tcW w:w="771" w:type="dxa"/>
            <w:tcBorders>
              <w:top w:val="nil"/>
              <w:left w:val="nil"/>
              <w:bottom w:val="single" w:sz="4" w:space="0" w:color="auto"/>
              <w:right w:val="single" w:sz="4" w:space="0" w:color="auto"/>
            </w:tcBorders>
            <w:shd w:val="clear" w:color="auto" w:fill="auto"/>
            <w:noWrap/>
            <w:vAlign w:val="center"/>
            <w:hideMark/>
          </w:tcPr>
          <w:p w14:paraId="1BC970EA"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$ 2,150.00 </w:t>
            </w:r>
          </w:p>
        </w:tc>
        <w:tc>
          <w:tcPr>
            <w:tcW w:w="746" w:type="dxa"/>
            <w:tcBorders>
              <w:top w:val="single" w:sz="4" w:space="0" w:color="000000"/>
              <w:left w:val="nil"/>
              <w:bottom w:val="nil"/>
              <w:right w:val="single" w:sz="4" w:space="0" w:color="000000"/>
            </w:tcBorders>
            <w:shd w:val="clear" w:color="FFFFFF" w:fill="FFFFFF"/>
            <w:vAlign w:val="center"/>
            <w:hideMark/>
          </w:tcPr>
          <w:p w14:paraId="19FD929B"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030207</w:t>
            </w:r>
          </w:p>
        </w:tc>
      </w:tr>
      <w:tr w:rsidR="00016854" w:rsidRPr="00E6572B" w14:paraId="73A04ED0" w14:textId="77777777" w:rsidTr="001918C8">
        <w:trPr>
          <w:trHeight w:val="97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BEAD647"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52</w:t>
            </w:r>
          </w:p>
        </w:tc>
        <w:tc>
          <w:tcPr>
            <w:tcW w:w="568" w:type="dxa"/>
            <w:tcBorders>
              <w:top w:val="nil"/>
              <w:left w:val="nil"/>
              <w:bottom w:val="single" w:sz="4" w:space="0" w:color="auto"/>
              <w:right w:val="single" w:sz="4" w:space="0" w:color="auto"/>
            </w:tcBorders>
            <w:shd w:val="clear" w:color="auto" w:fill="auto"/>
            <w:noWrap/>
            <w:vAlign w:val="center"/>
            <w:hideMark/>
          </w:tcPr>
          <w:p w14:paraId="5B2B5388"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1525</w:t>
            </w:r>
          </w:p>
        </w:tc>
        <w:tc>
          <w:tcPr>
            <w:tcW w:w="1134" w:type="dxa"/>
            <w:tcBorders>
              <w:top w:val="nil"/>
              <w:left w:val="nil"/>
              <w:bottom w:val="single" w:sz="4" w:space="0" w:color="auto"/>
              <w:right w:val="single" w:sz="4" w:space="0" w:color="auto"/>
            </w:tcBorders>
            <w:shd w:val="clear" w:color="auto" w:fill="auto"/>
            <w:noWrap/>
            <w:vAlign w:val="center"/>
            <w:hideMark/>
          </w:tcPr>
          <w:p w14:paraId="28307E45" w14:textId="77777777" w:rsidR="00016854" w:rsidRPr="00E6572B" w:rsidRDefault="00016854" w:rsidP="001918C8">
            <w:pPr>
              <w:jc w:val="right"/>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14/12/2020</w:t>
            </w:r>
          </w:p>
        </w:tc>
        <w:tc>
          <w:tcPr>
            <w:tcW w:w="1843" w:type="dxa"/>
            <w:tcBorders>
              <w:top w:val="nil"/>
              <w:left w:val="nil"/>
              <w:bottom w:val="single" w:sz="4" w:space="0" w:color="auto"/>
              <w:right w:val="single" w:sz="4" w:space="0" w:color="auto"/>
            </w:tcBorders>
            <w:shd w:val="clear" w:color="auto" w:fill="auto"/>
            <w:vAlign w:val="bottom"/>
            <w:hideMark/>
          </w:tcPr>
          <w:p w14:paraId="6768EC30"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 ARTE Y CULTURA COMO INSTRUMENTO DE CAMBIO PARA EL MUNICIPIO DE NEJAPA-2020.</w:t>
            </w:r>
          </w:p>
        </w:tc>
        <w:tc>
          <w:tcPr>
            <w:tcW w:w="1417" w:type="dxa"/>
            <w:tcBorders>
              <w:top w:val="nil"/>
              <w:left w:val="nil"/>
              <w:bottom w:val="single" w:sz="4" w:space="0" w:color="auto"/>
              <w:right w:val="single" w:sz="4" w:space="0" w:color="auto"/>
            </w:tcBorders>
            <w:shd w:val="clear" w:color="auto" w:fill="auto"/>
            <w:vAlign w:val="center"/>
            <w:hideMark/>
          </w:tcPr>
          <w:p w14:paraId="3F39E67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DEPORTES</w:t>
            </w:r>
          </w:p>
        </w:tc>
        <w:tc>
          <w:tcPr>
            <w:tcW w:w="2237" w:type="dxa"/>
            <w:tcBorders>
              <w:top w:val="nil"/>
              <w:left w:val="nil"/>
              <w:bottom w:val="single" w:sz="4" w:space="0" w:color="auto"/>
              <w:right w:val="single" w:sz="4" w:space="0" w:color="auto"/>
            </w:tcBorders>
            <w:shd w:val="clear" w:color="auto" w:fill="auto"/>
            <w:vAlign w:val="bottom"/>
            <w:hideMark/>
          </w:tcPr>
          <w:p w14:paraId="2B4A8AAB"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PAGO POR SERVICIO DE TRANSPORTE PARA CIUDAD DELGADO CON JOVENES DE BASKETBOL, PROPUESTA DE ADMON DE ORDEN DE COMPRA_: RENE GARCIA</w:t>
            </w:r>
          </w:p>
        </w:tc>
        <w:tc>
          <w:tcPr>
            <w:tcW w:w="1212" w:type="dxa"/>
            <w:tcBorders>
              <w:top w:val="nil"/>
              <w:left w:val="nil"/>
              <w:bottom w:val="single" w:sz="4" w:space="0" w:color="auto"/>
              <w:right w:val="single" w:sz="4" w:space="0" w:color="auto"/>
            </w:tcBorders>
            <w:shd w:val="clear" w:color="auto" w:fill="auto"/>
            <w:vAlign w:val="center"/>
            <w:hideMark/>
          </w:tcPr>
          <w:p w14:paraId="65B68122"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RICARDO ALONSO GONZALEZ BERRIOS</w:t>
            </w:r>
          </w:p>
        </w:tc>
        <w:tc>
          <w:tcPr>
            <w:tcW w:w="771" w:type="dxa"/>
            <w:tcBorders>
              <w:top w:val="nil"/>
              <w:left w:val="nil"/>
              <w:bottom w:val="single" w:sz="4" w:space="0" w:color="auto"/>
              <w:right w:val="single" w:sz="4" w:space="0" w:color="auto"/>
            </w:tcBorders>
            <w:shd w:val="clear" w:color="auto" w:fill="auto"/>
            <w:noWrap/>
            <w:vAlign w:val="center"/>
            <w:hideMark/>
          </w:tcPr>
          <w:p w14:paraId="2584EC57" w14:textId="77777777" w:rsidR="00016854" w:rsidRPr="00E6572B" w:rsidRDefault="00016854" w:rsidP="001918C8">
            <w:pP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 xml:space="preserve"> $      77.78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776B8A29" w14:textId="77777777" w:rsidR="00016854" w:rsidRPr="00E6572B" w:rsidRDefault="00016854" w:rsidP="001918C8">
            <w:pPr>
              <w:jc w:val="center"/>
              <w:rPr>
                <w:rFonts w:ascii="Arial Narrow" w:hAnsi="Arial Narrow" w:cs="Calibri"/>
                <w:color w:val="000000"/>
                <w:sz w:val="16"/>
                <w:szCs w:val="16"/>
                <w:lang w:eastAsia="es-SV"/>
              </w:rPr>
            </w:pPr>
            <w:r w:rsidRPr="00E6572B">
              <w:rPr>
                <w:rFonts w:ascii="Arial Narrow" w:hAnsi="Arial Narrow" w:cs="Calibri"/>
                <w:color w:val="000000"/>
                <w:sz w:val="16"/>
                <w:szCs w:val="16"/>
                <w:lang w:eastAsia="es-SV"/>
              </w:rPr>
              <w:t>030206</w:t>
            </w:r>
          </w:p>
        </w:tc>
      </w:tr>
      <w:tr w:rsidR="00016854" w:rsidRPr="00504429" w14:paraId="2BBECDC0" w14:textId="77777777" w:rsidTr="001918C8">
        <w:trPr>
          <w:trHeight w:val="282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7FC6E95"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53</w:t>
            </w:r>
          </w:p>
        </w:tc>
        <w:tc>
          <w:tcPr>
            <w:tcW w:w="568" w:type="dxa"/>
            <w:tcBorders>
              <w:top w:val="nil"/>
              <w:left w:val="nil"/>
              <w:bottom w:val="single" w:sz="4" w:space="0" w:color="auto"/>
              <w:right w:val="single" w:sz="4" w:space="0" w:color="auto"/>
            </w:tcBorders>
            <w:shd w:val="clear" w:color="auto" w:fill="auto"/>
            <w:vAlign w:val="center"/>
            <w:hideMark/>
          </w:tcPr>
          <w:p w14:paraId="5A2B2F0E"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1449</w:t>
            </w:r>
          </w:p>
        </w:tc>
        <w:tc>
          <w:tcPr>
            <w:tcW w:w="1134" w:type="dxa"/>
            <w:tcBorders>
              <w:top w:val="nil"/>
              <w:left w:val="nil"/>
              <w:bottom w:val="single" w:sz="4" w:space="0" w:color="auto"/>
              <w:right w:val="single" w:sz="4" w:space="0" w:color="auto"/>
            </w:tcBorders>
            <w:shd w:val="clear" w:color="auto" w:fill="auto"/>
            <w:noWrap/>
            <w:vAlign w:val="center"/>
            <w:hideMark/>
          </w:tcPr>
          <w:p w14:paraId="45B91FA0"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15/12/2020</w:t>
            </w:r>
          </w:p>
        </w:tc>
        <w:tc>
          <w:tcPr>
            <w:tcW w:w="1843" w:type="dxa"/>
            <w:tcBorders>
              <w:top w:val="nil"/>
              <w:left w:val="nil"/>
              <w:bottom w:val="single" w:sz="4" w:space="0" w:color="auto"/>
              <w:right w:val="single" w:sz="4" w:space="0" w:color="auto"/>
            </w:tcBorders>
            <w:shd w:val="clear" w:color="auto" w:fill="auto"/>
            <w:vAlign w:val="center"/>
            <w:hideMark/>
          </w:tcPr>
          <w:p w14:paraId="69FF1A69"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DECLARATORIA DE URGENCIA DESLAVE NEJAPA 2020.</w:t>
            </w:r>
          </w:p>
        </w:tc>
        <w:tc>
          <w:tcPr>
            <w:tcW w:w="1417" w:type="dxa"/>
            <w:tcBorders>
              <w:top w:val="nil"/>
              <w:left w:val="nil"/>
              <w:bottom w:val="single" w:sz="4" w:space="0" w:color="auto"/>
              <w:right w:val="single" w:sz="4" w:space="0" w:color="auto"/>
            </w:tcBorders>
            <w:shd w:val="clear" w:color="auto" w:fill="auto"/>
            <w:vAlign w:val="center"/>
            <w:hideMark/>
          </w:tcPr>
          <w:p w14:paraId="7AA50D73"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GESTION DE RIESGO</w:t>
            </w:r>
          </w:p>
        </w:tc>
        <w:tc>
          <w:tcPr>
            <w:tcW w:w="2237" w:type="dxa"/>
            <w:tcBorders>
              <w:top w:val="nil"/>
              <w:left w:val="nil"/>
              <w:bottom w:val="single" w:sz="4" w:space="0" w:color="auto"/>
              <w:right w:val="single" w:sz="4" w:space="0" w:color="auto"/>
            </w:tcBorders>
            <w:shd w:val="clear" w:color="auto" w:fill="auto"/>
            <w:vAlign w:val="center"/>
            <w:hideMark/>
          </w:tcPr>
          <w:p w14:paraId="2901F6C8"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PAGO POR SUMINISTRO DE 67 BARIILAS GAMBUZA DE 1.50MTRSX5/6", 1 ADACTADOR DE HERRAMIENTAS, 1 MANIVELA GIRADOR DE BARILLAS1CABEL DE LANZA, 1TIRABUZON DE MATERIAL, 1TIRABUZON DE MATERIAL CUADRADO Y 1 PASADOR DE BARILLA, PARA SER UTILIZADO EN ABASTECIMEINTO DE TUBERIAS DE AGUAS NEGRAS, PROPUESTA PARAADMINSITRADOR DE ORDEN DECOMPRA: NEREYDA AGUILAR.</w:t>
            </w:r>
          </w:p>
        </w:tc>
        <w:tc>
          <w:tcPr>
            <w:tcW w:w="1212" w:type="dxa"/>
            <w:tcBorders>
              <w:top w:val="nil"/>
              <w:left w:val="nil"/>
              <w:bottom w:val="single" w:sz="4" w:space="0" w:color="auto"/>
              <w:right w:val="single" w:sz="4" w:space="0" w:color="auto"/>
            </w:tcBorders>
            <w:shd w:val="clear" w:color="auto" w:fill="auto"/>
            <w:vAlign w:val="center"/>
            <w:hideMark/>
          </w:tcPr>
          <w:p w14:paraId="4B650FD3"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DIMARTI, S.A.DE.C.V.</w:t>
            </w:r>
          </w:p>
        </w:tc>
        <w:tc>
          <w:tcPr>
            <w:tcW w:w="771" w:type="dxa"/>
            <w:tcBorders>
              <w:top w:val="nil"/>
              <w:left w:val="nil"/>
              <w:bottom w:val="single" w:sz="4" w:space="0" w:color="auto"/>
              <w:right w:val="single" w:sz="4" w:space="0" w:color="auto"/>
            </w:tcBorders>
            <w:shd w:val="clear" w:color="auto" w:fill="auto"/>
            <w:vAlign w:val="center"/>
            <w:hideMark/>
          </w:tcPr>
          <w:p w14:paraId="7F1D0231"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7856.89</w:t>
            </w:r>
          </w:p>
        </w:tc>
        <w:tc>
          <w:tcPr>
            <w:tcW w:w="746" w:type="dxa"/>
            <w:tcBorders>
              <w:top w:val="nil"/>
              <w:left w:val="nil"/>
              <w:bottom w:val="single" w:sz="4" w:space="0" w:color="auto"/>
              <w:right w:val="single" w:sz="4" w:space="0" w:color="auto"/>
            </w:tcBorders>
            <w:shd w:val="clear" w:color="auto" w:fill="auto"/>
            <w:vAlign w:val="center"/>
            <w:hideMark/>
          </w:tcPr>
          <w:p w14:paraId="16EA0B43" w14:textId="77777777" w:rsidR="00016854" w:rsidRPr="00504429" w:rsidRDefault="00016854" w:rsidP="001918C8">
            <w:pPr>
              <w:jc w:val="cente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030207</w:t>
            </w:r>
          </w:p>
        </w:tc>
      </w:tr>
      <w:tr w:rsidR="00016854" w:rsidRPr="00504429" w14:paraId="798892D1" w14:textId="77777777" w:rsidTr="001918C8">
        <w:trPr>
          <w:trHeight w:val="1121"/>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1E8125F"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54</w:t>
            </w:r>
          </w:p>
        </w:tc>
        <w:tc>
          <w:tcPr>
            <w:tcW w:w="568" w:type="dxa"/>
            <w:tcBorders>
              <w:top w:val="nil"/>
              <w:left w:val="nil"/>
              <w:bottom w:val="single" w:sz="4" w:space="0" w:color="auto"/>
              <w:right w:val="single" w:sz="4" w:space="0" w:color="auto"/>
            </w:tcBorders>
            <w:shd w:val="clear" w:color="auto" w:fill="auto"/>
            <w:vAlign w:val="center"/>
            <w:hideMark/>
          </w:tcPr>
          <w:p w14:paraId="4F159543"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1520</w:t>
            </w:r>
          </w:p>
        </w:tc>
        <w:tc>
          <w:tcPr>
            <w:tcW w:w="1134" w:type="dxa"/>
            <w:tcBorders>
              <w:top w:val="nil"/>
              <w:left w:val="nil"/>
              <w:bottom w:val="single" w:sz="4" w:space="0" w:color="auto"/>
              <w:right w:val="single" w:sz="4" w:space="0" w:color="auto"/>
            </w:tcBorders>
            <w:shd w:val="clear" w:color="auto" w:fill="auto"/>
            <w:noWrap/>
            <w:vAlign w:val="center"/>
            <w:hideMark/>
          </w:tcPr>
          <w:p w14:paraId="0A0C0183"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21/12/2020</w:t>
            </w:r>
          </w:p>
        </w:tc>
        <w:tc>
          <w:tcPr>
            <w:tcW w:w="1843" w:type="dxa"/>
            <w:tcBorders>
              <w:top w:val="nil"/>
              <w:left w:val="nil"/>
              <w:bottom w:val="single" w:sz="4" w:space="0" w:color="auto"/>
              <w:right w:val="single" w:sz="4" w:space="0" w:color="auto"/>
            </w:tcBorders>
            <w:shd w:val="clear" w:color="auto" w:fill="auto"/>
            <w:vAlign w:val="center"/>
            <w:hideMark/>
          </w:tcPr>
          <w:p w14:paraId="09A2ADB9"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OBRAS DE MANTENIMIENTO PARA POLIDEPORTIVO VITORIA GASTEIZ DEL MUNICIPIO DE NEJAPA DEPARTAMENTO DE SAN SALVADOR</w:t>
            </w:r>
          </w:p>
        </w:tc>
        <w:tc>
          <w:tcPr>
            <w:tcW w:w="1417" w:type="dxa"/>
            <w:tcBorders>
              <w:top w:val="nil"/>
              <w:left w:val="nil"/>
              <w:bottom w:val="single" w:sz="4" w:space="0" w:color="auto"/>
              <w:right w:val="single" w:sz="4" w:space="0" w:color="auto"/>
            </w:tcBorders>
            <w:shd w:val="clear" w:color="auto" w:fill="auto"/>
            <w:vAlign w:val="center"/>
            <w:hideMark/>
          </w:tcPr>
          <w:p w14:paraId="40EF4F59"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GERENCIA DE PROYECTOS Y DESARROLLO TERRITORIAL</w:t>
            </w:r>
          </w:p>
        </w:tc>
        <w:tc>
          <w:tcPr>
            <w:tcW w:w="2237" w:type="dxa"/>
            <w:tcBorders>
              <w:top w:val="nil"/>
              <w:left w:val="nil"/>
              <w:bottom w:val="single" w:sz="4" w:space="0" w:color="auto"/>
              <w:right w:val="single" w:sz="4" w:space="0" w:color="auto"/>
            </w:tcBorders>
            <w:shd w:val="clear" w:color="auto" w:fill="auto"/>
            <w:vAlign w:val="center"/>
            <w:hideMark/>
          </w:tcPr>
          <w:p w14:paraId="37C3EB90"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PAGO POR SERIVICIO DE LIMPIEZA, REPARACION YENCHAPADO DE PISCINA PARA NIÑOS, UBICADO EN POLIDEPORTIVO VITORIA GASTEIZ, PROPUESTA PARA ADMINISTRADOR DE ORDEN DE COMPRA: XENIA RODAS</w:t>
            </w:r>
          </w:p>
        </w:tc>
        <w:tc>
          <w:tcPr>
            <w:tcW w:w="1212" w:type="dxa"/>
            <w:tcBorders>
              <w:top w:val="nil"/>
              <w:left w:val="nil"/>
              <w:bottom w:val="single" w:sz="4" w:space="0" w:color="auto"/>
              <w:right w:val="single" w:sz="4" w:space="0" w:color="auto"/>
            </w:tcBorders>
            <w:shd w:val="clear" w:color="auto" w:fill="auto"/>
            <w:vAlign w:val="center"/>
            <w:hideMark/>
          </w:tcPr>
          <w:p w14:paraId="7230D22B"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MARIO ERNESO ESCAMILLA</w:t>
            </w:r>
          </w:p>
        </w:tc>
        <w:tc>
          <w:tcPr>
            <w:tcW w:w="771" w:type="dxa"/>
            <w:tcBorders>
              <w:top w:val="nil"/>
              <w:left w:val="nil"/>
              <w:bottom w:val="single" w:sz="4" w:space="0" w:color="auto"/>
              <w:right w:val="single" w:sz="4" w:space="0" w:color="auto"/>
            </w:tcBorders>
            <w:shd w:val="clear" w:color="auto" w:fill="auto"/>
            <w:vAlign w:val="center"/>
            <w:hideMark/>
          </w:tcPr>
          <w:p w14:paraId="55FBBA2D"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1444.44</w:t>
            </w:r>
          </w:p>
        </w:tc>
        <w:tc>
          <w:tcPr>
            <w:tcW w:w="746" w:type="dxa"/>
            <w:tcBorders>
              <w:top w:val="nil"/>
              <w:left w:val="nil"/>
              <w:bottom w:val="single" w:sz="4" w:space="0" w:color="auto"/>
              <w:right w:val="single" w:sz="4" w:space="0" w:color="auto"/>
            </w:tcBorders>
            <w:shd w:val="clear" w:color="auto" w:fill="auto"/>
            <w:vAlign w:val="center"/>
            <w:hideMark/>
          </w:tcPr>
          <w:p w14:paraId="3522223F" w14:textId="77777777" w:rsidR="00016854" w:rsidRPr="00504429" w:rsidRDefault="00016854" w:rsidP="001918C8">
            <w:pPr>
              <w:jc w:val="cente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030101</w:t>
            </w:r>
          </w:p>
        </w:tc>
      </w:tr>
      <w:tr w:rsidR="00016854" w:rsidRPr="00504429" w14:paraId="0A750A3E" w14:textId="77777777" w:rsidTr="001918C8">
        <w:trPr>
          <w:trHeight w:val="166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7754428" w14:textId="77777777" w:rsidR="00016854" w:rsidRPr="00E6572B" w:rsidRDefault="00016854" w:rsidP="001918C8">
            <w:pPr>
              <w:jc w:val="center"/>
              <w:rPr>
                <w:rFonts w:ascii="Arial Narrow" w:hAnsi="Arial Narrow" w:cs="Calibri"/>
                <w:sz w:val="16"/>
                <w:szCs w:val="16"/>
                <w:lang w:eastAsia="es-SV"/>
              </w:rPr>
            </w:pPr>
            <w:r w:rsidRPr="00E6572B">
              <w:rPr>
                <w:rFonts w:ascii="Arial Narrow" w:hAnsi="Arial Narrow" w:cs="Calibri"/>
                <w:sz w:val="16"/>
                <w:szCs w:val="16"/>
                <w:lang w:eastAsia="es-SV"/>
              </w:rPr>
              <w:t>55</w:t>
            </w:r>
          </w:p>
        </w:tc>
        <w:tc>
          <w:tcPr>
            <w:tcW w:w="568" w:type="dxa"/>
            <w:tcBorders>
              <w:top w:val="nil"/>
              <w:left w:val="nil"/>
              <w:bottom w:val="single" w:sz="4" w:space="0" w:color="auto"/>
              <w:right w:val="single" w:sz="4" w:space="0" w:color="auto"/>
            </w:tcBorders>
            <w:shd w:val="clear" w:color="auto" w:fill="auto"/>
            <w:vAlign w:val="center"/>
            <w:hideMark/>
          </w:tcPr>
          <w:p w14:paraId="38C4591F"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1536</w:t>
            </w:r>
          </w:p>
        </w:tc>
        <w:tc>
          <w:tcPr>
            <w:tcW w:w="1134" w:type="dxa"/>
            <w:tcBorders>
              <w:top w:val="nil"/>
              <w:left w:val="nil"/>
              <w:bottom w:val="single" w:sz="4" w:space="0" w:color="auto"/>
              <w:right w:val="single" w:sz="4" w:space="0" w:color="auto"/>
            </w:tcBorders>
            <w:shd w:val="clear" w:color="auto" w:fill="auto"/>
            <w:noWrap/>
            <w:vAlign w:val="center"/>
            <w:hideMark/>
          </w:tcPr>
          <w:p w14:paraId="5F9BC2A4"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21/12/2020</w:t>
            </w:r>
          </w:p>
        </w:tc>
        <w:tc>
          <w:tcPr>
            <w:tcW w:w="1843" w:type="dxa"/>
            <w:tcBorders>
              <w:top w:val="nil"/>
              <w:left w:val="nil"/>
              <w:bottom w:val="single" w:sz="4" w:space="0" w:color="auto"/>
              <w:right w:val="single" w:sz="4" w:space="0" w:color="auto"/>
            </w:tcBorders>
            <w:shd w:val="clear" w:color="auto" w:fill="auto"/>
            <w:vAlign w:val="center"/>
            <w:hideMark/>
          </w:tcPr>
          <w:p w14:paraId="7586F93F"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 </w:t>
            </w:r>
          </w:p>
        </w:tc>
        <w:tc>
          <w:tcPr>
            <w:tcW w:w="1417" w:type="dxa"/>
            <w:tcBorders>
              <w:top w:val="nil"/>
              <w:left w:val="nil"/>
              <w:bottom w:val="single" w:sz="4" w:space="0" w:color="auto"/>
              <w:right w:val="single" w:sz="4" w:space="0" w:color="auto"/>
            </w:tcBorders>
            <w:shd w:val="clear" w:color="auto" w:fill="auto"/>
            <w:vAlign w:val="center"/>
            <w:hideMark/>
          </w:tcPr>
          <w:p w14:paraId="5614E6C3"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CONTABILIDAD</w:t>
            </w:r>
          </w:p>
        </w:tc>
        <w:tc>
          <w:tcPr>
            <w:tcW w:w="2237" w:type="dxa"/>
            <w:tcBorders>
              <w:top w:val="nil"/>
              <w:left w:val="nil"/>
              <w:bottom w:val="single" w:sz="4" w:space="0" w:color="auto"/>
              <w:right w:val="single" w:sz="4" w:space="0" w:color="auto"/>
            </w:tcBorders>
            <w:shd w:val="clear" w:color="auto" w:fill="auto"/>
            <w:vAlign w:val="center"/>
            <w:hideMark/>
          </w:tcPr>
          <w:p w14:paraId="7AE5B0DC"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PAGO POR SUMINISTRO DE 50 BLOCK DE COMPROBANTES DE RETENCION DE IVA 1% DE CINCUENTA JUEGOS TRIPLICADOS IMPRESOS EN PAPEL QUIMICO, TINTA NEGRA T/1/2 CARTA NUMEROS, PROPUESTA PARA ADMINISTRADOR DE ORDEN DE COMPRA: SONIA CONRADO</w:t>
            </w:r>
          </w:p>
        </w:tc>
        <w:tc>
          <w:tcPr>
            <w:tcW w:w="1212" w:type="dxa"/>
            <w:tcBorders>
              <w:top w:val="nil"/>
              <w:left w:val="nil"/>
              <w:bottom w:val="single" w:sz="4" w:space="0" w:color="auto"/>
              <w:right w:val="single" w:sz="4" w:space="0" w:color="auto"/>
            </w:tcBorders>
            <w:shd w:val="clear" w:color="auto" w:fill="auto"/>
            <w:vAlign w:val="center"/>
            <w:hideMark/>
          </w:tcPr>
          <w:p w14:paraId="58BEE8F2" w14:textId="77777777" w:rsidR="00016854" w:rsidRPr="00504429" w:rsidRDefault="00016854" w:rsidP="001918C8">
            <w:pP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JOSE CECILIO TOBAR VALLE</w:t>
            </w:r>
          </w:p>
        </w:tc>
        <w:tc>
          <w:tcPr>
            <w:tcW w:w="771" w:type="dxa"/>
            <w:tcBorders>
              <w:top w:val="nil"/>
              <w:left w:val="nil"/>
              <w:bottom w:val="single" w:sz="4" w:space="0" w:color="auto"/>
              <w:right w:val="single" w:sz="4" w:space="0" w:color="auto"/>
            </w:tcBorders>
            <w:shd w:val="clear" w:color="auto" w:fill="auto"/>
            <w:vAlign w:val="center"/>
            <w:hideMark/>
          </w:tcPr>
          <w:p w14:paraId="2EFB8407" w14:textId="77777777" w:rsidR="00016854" w:rsidRPr="00504429" w:rsidRDefault="00016854" w:rsidP="001918C8">
            <w:pPr>
              <w:jc w:val="right"/>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316.5</w:t>
            </w:r>
          </w:p>
        </w:tc>
        <w:tc>
          <w:tcPr>
            <w:tcW w:w="746" w:type="dxa"/>
            <w:tcBorders>
              <w:top w:val="nil"/>
              <w:left w:val="nil"/>
              <w:bottom w:val="single" w:sz="4" w:space="0" w:color="auto"/>
              <w:right w:val="single" w:sz="4" w:space="0" w:color="auto"/>
            </w:tcBorders>
            <w:shd w:val="clear" w:color="auto" w:fill="auto"/>
            <w:vAlign w:val="center"/>
            <w:hideMark/>
          </w:tcPr>
          <w:p w14:paraId="0204BA8B" w14:textId="77777777" w:rsidR="00016854" w:rsidRPr="00504429" w:rsidRDefault="00016854" w:rsidP="001918C8">
            <w:pPr>
              <w:jc w:val="center"/>
              <w:rPr>
                <w:rFonts w:ascii="Arial Narrow" w:hAnsi="Arial Narrow" w:cs="Calibri"/>
                <w:color w:val="000000"/>
                <w:sz w:val="16"/>
                <w:szCs w:val="16"/>
                <w:lang w:eastAsia="es-SV"/>
              </w:rPr>
            </w:pPr>
            <w:r w:rsidRPr="00504429">
              <w:rPr>
                <w:rFonts w:ascii="Arial Narrow" w:hAnsi="Arial Narrow" w:cs="Calibri"/>
                <w:color w:val="000000"/>
                <w:sz w:val="16"/>
                <w:szCs w:val="16"/>
                <w:lang w:eastAsia="es-SV"/>
              </w:rPr>
              <w:t>010205</w:t>
            </w:r>
          </w:p>
        </w:tc>
      </w:tr>
    </w:tbl>
    <w:p w14:paraId="4716924A" w14:textId="77777777" w:rsidR="00016854" w:rsidRDefault="00016854" w:rsidP="00016854">
      <w:pPr>
        <w:spacing w:line="360" w:lineRule="auto"/>
        <w:ind w:left="-426"/>
        <w:jc w:val="both"/>
        <w:rPr>
          <w:rFonts w:ascii="Arial" w:hAnsi="Arial" w:cs="Arial"/>
          <w:b/>
          <w:bCs/>
          <w:sz w:val="20"/>
          <w:szCs w:val="20"/>
          <w:shd w:val="clear" w:color="auto" w:fill="FFFFFF"/>
        </w:rPr>
      </w:pPr>
    </w:p>
    <w:p w14:paraId="47F70055" w14:textId="77777777" w:rsidR="00016854" w:rsidRPr="00C449D6" w:rsidRDefault="00016854" w:rsidP="00016854">
      <w:pPr>
        <w:spacing w:line="360" w:lineRule="auto"/>
        <w:jc w:val="both"/>
        <w:rPr>
          <w:rFonts w:ascii="Arial" w:hAnsi="Arial" w:cs="Arial"/>
          <w:sz w:val="20"/>
          <w:szCs w:val="20"/>
        </w:rPr>
      </w:pPr>
      <w:r w:rsidRPr="00C449D6">
        <w:rPr>
          <w:rFonts w:ascii="Arial" w:hAnsi="Arial" w:cs="Arial"/>
          <w:b/>
          <w:sz w:val="20"/>
          <w:szCs w:val="20"/>
        </w:rPr>
        <w:t xml:space="preserve">b) </w:t>
      </w:r>
      <w:r w:rsidRPr="00C449D6">
        <w:rPr>
          <w:rFonts w:ascii="Arial" w:hAnsi="Arial" w:cs="Arial"/>
          <w:sz w:val="20"/>
          <w:szCs w:val="20"/>
        </w:rPr>
        <w:t xml:space="preserve">Ratificar a cada uno de los Administradores de Ordenes de Compras propuestos en el cuadro de Adquisiciones y Contrataciones, </w:t>
      </w:r>
      <w:r w:rsidRPr="00C449D6">
        <w:rPr>
          <w:rFonts w:ascii="Arial" w:hAnsi="Arial" w:cs="Arial"/>
          <w:b/>
          <w:sz w:val="20"/>
          <w:szCs w:val="20"/>
        </w:rPr>
        <w:t>c)</w:t>
      </w:r>
      <w:r w:rsidRPr="00C449D6">
        <w:rPr>
          <w:rFonts w:ascii="Arial" w:hAnsi="Arial" w:cs="Arial"/>
          <w:sz w:val="20"/>
          <w:szCs w:val="20"/>
        </w:rPr>
        <w:t xml:space="preserve"> I</w:t>
      </w:r>
      <w:r w:rsidRPr="00C449D6">
        <w:rPr>
          <w:rFonts w:ascii="Arial" w:hAnsi="Arial" w:cs="Arial"/>
          <w:sz w:val="20"/>
          <w:szCs w:val="20"/>
          <w:shd w:val="clear" w:color="auto" w:fill="FFFFFF"/>
        </w:rPr>
        <w:t>nstruir a la Tesorera Municipal realizar la erogación de fondos según cuadro relacionado</w:t>
      </w:r>
      <w:r w:rsidRPr="00C449D6">
        <w:rPr>
          <w:rFonts w:ascii="Arial" w:hAnsi="Arial" w:cs="Arial"/>
          <w:sz w:val="20"/>
          <w:szCs w:val="20"/>
        </w:rPr>
        <w:t xml:space="preserve">. </w:t>
      </w:r>
      <w:r w:rsidRPr="00C449D6">
        <w:rPr>
          <w:rFonts w:ascii="Arial" w:hAnsi="Arial" w:cs="Arial"/>
          <w:b/>
          <w:sz w:val="20"/>
          <w:szCs w:val="20"/>
          <w:u w:val="single"/>
        </w:rPr>
        <w:t>Votación Unánime.</w:t>
      </w:r>
      <w:r w:rsidRPr="00C449D6">
        <w:rPr>
          <w:rFonts w:ascii="Arial" w:hAnsi="Arial" w:cs="Arial"/>
          <w:sz w:val="20"/>
          <w:szCs w:val="20"/>
        </w:rPr>
        <w:t xml:space="preserve"> Comuníquese.””””””””””, </w:t>
      </w:r>
      <w:r w:rsidRPr="00C449D6">
        <w:rPr>
          <w:rFonts w:ascii="Arial" w:hAnsi="Arial" w:cs="Arial"/>
          <w:b/>
          <w:bCs/>
          <w:sz w:val="20"/>
          <w:szCs w:val="20"/>
          <w:shd w:val="clear" w:color="auto" w:fill="FFFFFF"/>
        </w:rPr>
        <w:t xml:space="preserve">ACUERDO NUMERO QUINCE: </w:t>
      </w:r>
      <w:r w:rsidRPr="00C449D6">
        <w:rPr>
          <w:rFonts w:ascii="Arial" w:hAnsi="Arial" w:cs="Arial"/>
          <w:sz w:val="20"/>
          <w:szCs w:val="20"/>
        </w:rPr>
        <w:t xml:space="preserve">El Concejo Municipal en atención a requerimiento presentado por la Jefe de la Unidad de Adquisiciones y Contrataciones Institucional, mediante el cual manifiesta que ha </w:t>
      </w:r>
      <w:r w:rsidRPr="00C449D6">
        <w:rPr>
          <w:rFonts w:ascii="Arial" w:hAnsi="Arial" w:cs="Arial"/>
          <w:sz w:val="20"/>
          <w:szCs w:val="20"/>
          <w:lang w:eastAsia="es-SV"/>
        </w:rPr>
        <w:t>teniendo a la vista la solicitud realizada por la Licenciada Kriscia María Cortez Sanchez, Jefa de Recursos Humanos, mediante la cual s</w:t>
      </w:r>
      <w:r w:rsidRPr="00C449D6">
        <w:rPr>
          <w:rFonts w:ascii="Arial" w:hAnsi="Arial" w:cs="Arial"/>
          <w:sz w:val="20"/>
          <w:szCs w:val="20"/>
        </w:rPr>
        <w:t xml:space="preserve">olicita la prórroga de los Contratos de Seguros para el año 2021, siendo estos los siguientes: Seguro de Vida Colectivo, Seguro de Maquinaria de Intemperie, Seguro de Automotores, Seguro de Incendios, y Fianzas de Fidelidad, mismos que se tiene con la Aseguradora Mapfre. Este Concejo Considerando: </w:t>
      </w:r>
      <w:r w:rsidRPr="00C449D6">
        <w:rPr>
          <w:rFonts w:ascii="Arial" w:hAnsi="Arial" w:cs="Arial"/>
          <w:b/>
          <w:sz w:val="20"/>
          <w:szCs w:val="20"/>
        </w:rPr>
        <w:t xml:space="preserve">I. </w:t>
      </w:r>
      <w:r w:rsidRPr="00C449D6">
        <w:rPr>
          <w:rFonts w:ascii="Arial" w:hAnsi="Arial" w:cs="Arial"/>
          <w:sz w:val="20"/>
          <w:szCs w:val="20"/>
        </w:rPr>
        <w:t>Que según Acuerdo número SEIS, que consta en Acta número VEINTITRES, de la Vigésima Sesión Ordinaria celebrada por el Concejo Municipal el día veinte de octubre del año dos mil veinte, el Concejo Municipal Acordó: Instruir a la Unidad de Adquisiciones y Contrataciones Institucional inicie proceso de contratación de los seguros de</w:t>
      </w:r>
      <w:r w:rsidRPr="00C449D6">
        <w:rPr>
          <w:rFonts w:ascii="Arial" w:hAnsi="Arial" w:cs="Arial"/>
          <w:b/>
          <w:bCs/>
          <w:sz w:val="20"/>
          <w:szCs w:val="20"/>
        </w:rPr>
        <w:t xml:space="preserve"> </w:t>
      </w:r>
      <w:r w:rsidRPr="00C449D6">
        <w:rPr>
          <w:rFonts w:ascii="Arial" w:hAnsi="Arial" w:cs="Arial"/>
          <w:bCs/>
          <w:sz w:val="20"/>
          <w:szCs w:val="20"/>
        </w:rPr>
        <w:t>Automotores, Maquinaria, Ingeniería, Incendios, de cobertura de fondos de fidelidad, colectivo de vida.</w:t>
      </w:r>
      <w:r w:rsidRPr="00C449D6">
        <w:rPr>
          <w:rFonts w:ascii="Arial" w:hAnsi="Arial" w:cs="Arial"/>
          <w:b/>
          <w:bCs/>
          <w:sz w:val="20"/>
          <w:szCs w:val="20"/>
        </w:rPr>
        <w:t xml:space="preserve"> II. </w:t>
      </w:r>
      <w:r w:rsidRPr="00C449D6">
        <w:rPr>
          <w:rFonts w:ascii="Arial" w:hAnsi="Arial" w:cs="Arial"/>
          <w:sz w:val="20"/>
          <w:szCs w:val="20"/>
        </w:rPr>
        <w:t>Que según constan en las pólizas de Seguros números SA-87233, SI-8553, CF-2559; VC-3292, mismas que vencen el día treinta de diciembre del año dos mil veinte.</w:t>
      </w:r>
      <w:r w:rsidRPr="00C449D6">
        <w:rPr>
          <w:rFonts w:ascii="Arial" w:hAnsi="Arial" w:cs="Arial"/>
          <w:b/>
          <w:bCs/>
          <w:sz w:val="20"/>
          <w:szCs w:val="20"/>
        </w:rPr>
        <w:t xml:space="preserve"> </w:t>
      </w:r>
      <w:r w:rsidRPr="00C449D6">
        <w:rPr>
          <w:rFonts w:ascii="Arial" w:hAnsi="Arial" w:cs="Arial"/>
          <w:bCs/>
          <w:sz w:val="20"/>
          <w:szCs w:val="20"/>
        </w:rPr>
        <w:t>Constando en las Clausulas de las referidas pólizas la Renovación o Prorroga por periodos anuales consecutivos, por lo que esta Administración considera</w:t>
      </w:r>
      <w:r w:rsidRPr="00C449D6">
        <w:rPr>
          <w:rFonts w:ascii="Arial" w:hAnsi="Arial" w:cs="Arial"/>
          <w:sz w:val="20"/>
          <w:szCs w:val="20"/>
        </w:rPr>
        <w:t xml:space="preserve"> necesaria la prórroga de los mismos, por lo que de conformidad a lo que establece el Artículo 83 de la Ley de Adquisiciones y Contrataciones de la Administración Publica, </w:t>
      </w:r>
      <w:r w:rsidRPr="00C449D6">
        <w:rPr>
          <w:rFonts w:ascii="Arial" w:hAnsi="Arial" w:cs="Arial"/>
          <w:b/>
          <w:sz w:val="20"/>
          <w:szCs w:val="20"/>
        </w:rPr>
        <w:t>ACUERDA:</w:t>
      </w:r>
      <w:r w:rsidRPr="00C449D6">
        <w:rPr>
          <w:rFonts w:ascii="Arial" w:hAnsi="Arial" w:cs="Arial"/>
          <w:sz w:val="20"/>
          <w:szCs w:val="20"/>
        </w:rPr>
        <w:t xml:space="preserve"> </w:t>
      </w:r>
      <w:r w:rsidRPr="00C449D6">
        <w:rPr>
          <w:rFonts w:ascii="Arial" w:hAnsi="Arial" w:cs="Arial"/>
          <w:b/>
          <w:sz w:val="20"/>
          <w:szCs w:val="20"/>
        </w:rPr>
        <w:t>a)</w:t>
      </w:r>
      <w:r w:rsidRPr="00C449D6">
        <w:rPr>
          <w:rFonts w:ascii="Arial" w:hAnsi="Arial" w:cs="Arial"/>
          <w:sz w:val="20"/>
          <w:szCs w:val="20"/>
        </w:rPr>
        <w:t xml:space="preserve"> </w:t>
      </w:r>
      <w:r w:rsidRPr="00C449D6">
        <w:rPr>
          <w:rFonts w:ascii="Arial" w:hAnsi="Arial" w:cs="Arial"/>
          <w:sz w:val="20"/>
          <w:szCs w:val="20"/>
          <w:lang w:eastAsia="es-SV"/>
        </w:rPr>
        <w:t xml:space="preserve">Prorrogar las Pólizas de Seguro  por el plazo de DOCE MESES, contados a partir del día uno de enero del año dos mil veintiuno, por el monto de CUARENTA Y TRES MIL OCHOCIENTOS VEINTIOCHO DOLARES CON VEINTICINCO CENTAVOS DE DÓLAR DE LOS ESTADOS UNIDOS DE AMERICA ($43,828.25), que se tienen con la ASEGURADORA MAPFRE, S.A., debiéndose mantener las mismas condiciones de cobertura y pagos, </w:t>
      </w:r>
      <w:r w:rsidRPr="00C449D6">
        <w:rPr>
          <w:rFonts w:ascii="Arial" w:hAnsi="Arial" w:cs="Arial"/>
          <w:b/>
          <w:sz w:val="20"/>
          <w:szCs w:val="20"/>
        </w:rPr>
        <w:t>b)</w:t>
      </w:r>
      <w:r w:rsidRPr="00C449D6">
        <w:rPr>
          <w:rFonts w:ascii="Arial" w:hAnsi="Arial" w:cs="Arial"/>
          <w:sz w:val="20"/>
          <w:szCs w:val="20"/>
        </w:rPr>
        <w:t xml:space="preserve"> Nombrar como Administradora de contrato a la Licenciada Kriscia María Cortez Sanchez, Gerente Administrativa, </w:t>
      </w:r>
      <w:r w:rsidRPr="00C449D6">
        <w:rPr>
          <w:rFonts w:ascii="Arial" w:hAnsi="Arial" w:cs="Arial"/>
          <w:b/>
          <w:sz w:val="20"/>
          <w:szCs w:val="20"/>
        </w:rPr>
        <w:t>c)</w:t>
      </w:r>
      <w:r w:rsidRPr="00C449D6">
        <w:rPr>
          <w:rFonts w:ascii="Arial" w:hAnsi="Arial" w:cs="Arial"/>
          <w:sz w:val="20"/>
          <w:szCs w:val="20"/>
        </w:rPr>
        <w:t xml:space="preserve"> Instrúyase a la Tesorera Municipal para que erogue los pagos respectivos del Fondo Municipal, </w:t>
      </w:r>
      <w:r w:rsidRPr="00C449D6">
        <w:rPr>
          <w:rFonts w:ascii="Arial" w:hAnsi="Arial" w:cs="Arial"/>
          <w:b/>
          <w:sz w:val="20"/>
          <w:szCs w:val="20"/>
        </w:rPr>
        <w:t>d)</w:t>
      </w:r>
      <w:r w:rsidRPr="00C449D6">
        <w:rPr>
          <w:rFonts w:ascii="Arial" w:hAnsi="Arial" w:cs="Arial"/>
          <w:sz w:val="20"/>
          <w:szCs w:val="20"/>
        </w:rPr>
        <w:t xml:space="preserve"> Deléguese al Ingeniero Adolfo Rivas Barrios, Alcalde Municipal, para que firme las pólizas respectivas y a la unidad jurídica para que las revise. </w:t>
      </w:r>
      <w:r w:rsidRPr="00C449D6">
        <w:rPr>
          <w:rFonts w:ascii="Arial" w:hAnsi="Arial" w:cs="Arial"/>
          <w:color w:val="000000"/>
          <w:sz w:val="20"/>
          <w:szCs w:val="20"/>
          <w:lang w:eastAsia="es-SV"/>
        </w:rPr>
        <w:t xml:space="preserve"> </w:t>
      </w:r>
      <w:r w:rsidRPr="00C449D6">
        <w:rPr>
          <w:rFonts w:ascii="Arial" w:hAnsi="Arial" w:cs="Arial"/>
          <w:b/>
          <w:sz w:val="20"/>
          <w:szCs w:val="20"/>
          <w:u w:val="single"/>
        </w:rPr>
        <w:t>Votación Unánime.</w:t>
      </w:r>
      <w:r w:rsidRPr="00C449D6">
        <w:rPr>
          <w:rFonts w:ascii="Arial" w:hAnsi="Arial" w:cs="Arial"/>
          <w:sz w:val="20"/>
          <w:szCs w:val="20"/>
        </w:rPr>
        <w:t xml:space="preserve"> Certifíquese y Notifíquese.”””””””””””, </w:t>
      </w:r>
      <w:r w:rsidRPr="00C449D6">
        <w:rPr>
          <w:rFonts w:ascii="Arial" w:hAnsi="Arial" w:cs="Arial"/>
          <w:b/>
          <w:sz w:val="20"/>
          <w:szCs w:val="20"/>
        </w:rPr>
        <w:t>j)</w:t>
      </w:r>
      <w:r w:rsidRPr="00C449D6">
        <w:rPr>
          <w:rFonts w:ascii="Arial" w:hAnsi="Arial" w:cs="Arial"/>
          <w:sz w:val="20"/>
          <w:szCs w:val="20"/>
        </w:rPr>
        <w:t xml:space="preserve"> </w:t>
      </w:r>
      <w:r w:rsidRPr="00C449D6">
        <w:rPr>
          <w:rFonts w:ascii="Arial" w:hAnsi="Arial" w:cs="Arial"/>
          <w:b/>
          <w:sz w:val="20"/>
          <w:szCs w:val="20"/>
          <w:u w:val="single"/>
        </w:rPr>
        <w:t>JURIDICO: Solicitud al concejo sobre revisión de resolución emitida a las catorce horas del ´dia veinte de septiembre de dos mil dieciocho, efectuada por la Jefe de la Unidad de Administración Tributaria Municipal de Nejapa, interpuesta por la Sociedad 2V trading El Salvador, S.A. DE C.V., Solicitud de prórroga de Comodato otorgado por el señor Jorge Orlando Martinez conocido por Jorge Orlando Guillén Martinez, a favor del Municipio de Nejapa:</w:t>
      </w:r>
      <w:r w:rsidRPr="00C449D6">
        <w:rPr>
          <w:rFonts w:ascii="Arial" w:hAnsi="Arial" w:cs="Arial"/>
          <w:sz w:val="20"/>
          <w:szCs w:val="20"/>
        </w:rPr>
        <w:t xml:space="preserve"> </w:t>
      </w:r>
      <w:r w:rsidRPr="00C449D6">
        <w:rPr>
          <w:rFonts w:ascii="Arial" w:hAnsi="Arial" w:cs="Arial"/>
          <w:bCs/>
          <w:sz w:val="20"/>
          <w:szCs w:val="20"/>
        </w:rPr>
        <w:t xml:space="preserve">De conformidad a los informes, recomendables y dictámenes, presentados </w:t>
      </w:r>
      <w:r w:rsidRPr="00C449D6">
        <w:rPr>
          <w:rFonts w:ascii="Arial" w:hAnsi="Arial" w:cs="Arial"/>
          <w:sz w:val="20"/>
          <w:szCs w:val="20"/>
        </w:rPr>
        <w:t>por el Licenciado Sandoval Miranda, explicándolos uno a uno y discutidos que han sido los mismos, se toman los acuerdos siguientes:</w:t>
      </w:r>
      <w:r w:rsidRPr="00C449D6">
        <w:rPr>
          <w:rFonts w:ascii="Arial" w:hAnsi="Arial" w:cs="Arial"/>
          <w:b/>
          <w:sz w:val="20"/>
          <w:szCs w:val="20"/>
        </w:rPr>
        <w:t xml:space="preserve"> </w:t>
      </w:r>
      <w:r w:rsidRPr="00C449D6">
        <w:rPr>
          <w:rFonts w:ascii="Arial" w:hAnsi="Arial" w:cs="Arial"/>
          <w:b/>
          <w:bCs/>
          <w:sz w:val="20"/>
          <w:szCs w:val="20"/>
          <w:shd w:val="clear" w:color="auto" w:fill="FFFFFF"/>
        </w:rPr>
        <w:t xml:space="preserve">ACUERDO NUMERO DIECISEIS: </w:t>
      </w:r>
      <w:r w:rsidRPr="00C449D6">
        <w:rPr>
          <w:rFonts w:ascii="Arial" w:hAnsi="Arial" w:cs="Arial"/>
          <w:sz w:val="20"/>
          <w:szCs w:val="20"/>
          <w:shd w:val="clear" w:color="auto" w:fill="FFFFFF"/>
        </w:rPr>
        <w:t xml:space="preserve">El Concejo Municipal, CONSIDERANDO: </w:t>
      </w:r>
      <w:r w:rsidRPr="00C449D6">
        <w:rPr>
          <w:rFonts w:ascii="Arial" w:hAnsi="Arial" w:cs="Arial"/>
          <w:b/>
          <w:sz w:val="20"/>
          <w:szCs w:val="20"/>
          <w:lang w:val="es-PE"/>
        </w:rPr>
        <w:t xml:space="preserve">I. </w:t>
      </w:r>
      <w:r w:rsidRPr="00C449D6">
        <w:rPr>
          <w:rFonts w:ascii="Arial" w:hAnsi="Arial" w:cs="Arial"/>
          <w:bCs/>
          <w:sz w:val="20"/>
          <w:szCs w:val="20"/>
        </w:rPr>
        <w:t>Que m</w:t>
      </w:r>
      <w:r w:rsidRPr="00C449D6">
        <w:rPr>
          <w:rFonts w:ascii="Arial" w:hAnsi="Arial" w:cs="Arial"/>
          <w:sz w:val="20"/>
          <w:szCs w:val="20"/>
        </w:rPr>
        <w:t xml:space="preserve">ediante nota de fecha siete de diciembre del corriente año, enviada por el señor Miguel Mathias Regalado Nottebohn, en su calidad de representante legal de la Sociedad 2V TRADING EL SALVADOR, S.A. DE C.V., y presentada a esta municipalidad el día ocho del mismo mes y año, mediante la cual manifiesta: “ Que por medio de la resolución de las catorce horas del día veinte de septiembre del año dos mil dieciocho dictada por la Jefe de la Unidad de Administración Tributaria Municipal de la Alcaldía Municipal de Nejapa, departamento de San Salvador, se determinó el impuesto por la actividad económica de mi representada a partir del mes de enero de dos mil dieciocho hasta diciembre de dos mil dieciocho, donde se estableció que la sociedad 2V TRADING EL SALVADOR, S.A. DE C.V., cancelaria la cantidad de UN MIL QUINIENTOS SEIS CON SESENTA Y OCHO CENTAVOS DE DÓLAR DE LOS ESTADOS UNIDOS DE AMERICA, ($1,506.68), más EL 5% de Fiestas patronales mensuales. Y que, para correspondiente determinación de impuestos del año 2018, se tomo en cuenta el Balance General y Estados de Resultados del año 2017 donde aparecen activos de UN MILLON QUINIENTOS SEIS MIL SEISCIENTOS SETENTA Y TRES CON SETENTA Y UN CENTAVOS DE DÓLAR DE LOS ESTADOS UNIDOS DE AMERICA. Es evidente, que el impuesto determinado por la indicada resolución se aplicó tomando en consideración únicamente el activo imponible de la sociedad que represento, sin tomar en cuenta las deducciones y pasivos que por ley es obligación en considerarse. En materia de tributos existe el principio de capacidad económica de los contribuyentes, el cual hace referencia a la posibilidad real o suficiencia de pago de una persona física o jurídica para hacer frente a una obligación tributaria concreta exigida por la administración pública, de manera que la misma no debe de ser confiscatoria hacia el administrado ni debe de ser aplicada en detrimento de su patrimonio. Debemos de tener en consideración, como la misma Ley General tributaria Municipal ordena en su artículo 127 que al momento de la determinación de la base imponible y la estructuración de las tarifas correspondientes, se obliga a las administraciones municipales para que deban </w:t>
      </w:r>
      <w:r w:rsidRPr="00C449D6">
        <w:rPr>
          <w:rFonts w:ascii="Arial" w:hAnsi="Arial" w:cs="Arial"/>
          <w:b/>
          <w:bCs/>
          <w:sz w:val="20"/>
          <w:szCs w:val="20"/>
          <w:u w:val="single"/>
        </w:rPr>
        <w:t>(de forma imperativa)</w:t>
      </w:r>
      <w:r w:rsidRPr="00C449D6">
        <w:rPr>
          <w:rFonts w:ascii="Arial" w:hAnsi="Arial" w:cs="Arial"/>
          <w:sz w:val="20"/>
          <w:szCs w:val="20"/>
        </w:rPr>
        <w:t xml:space="preserve"> considerar las deducciones y pasivos correspondientes con el fin de no perjudicar económicamente a los administrados y sobre todo hará que pueda existir una conservación del capital productivo y de cualquier otra fuente generadora de ingresos de las empresas, con una visión bajo la cual las municipalidades deben de considerarse como un factor clave en las inversiones productivas de las empresas que se encuentran en sus territorios,  permitiendo que los mismo municipios sean receptores directos de los beneficios económicos a través de los impuestos establecidos de forma legal y sobre todo bajo una ponderación justa de la capacidad contributiva de las personas. Por tanto, en la determinación del impuesto a mi representada no se le realizo tomando en cuenta la capacidad económica real de la sociedad al no incluir las deducciones y pasivos correspondientes, únicamente se tomo el activo total. Dado lo anterior, le solicito, se pueda analizar y verificar nuevamente dicha resolución bajo la óptica que existe una falta de procedimientos, infracciones y consecuencias legales de la misma que afectan a mi representada, porque considero que existen suficientes elementos que se pueden reevaluar y analizar nuevamente para realizar una determinación correcta y real de los impuestos municipales, respetando la capacidad económica de la sociedad que represento. Hago mención y es un tema importante indicar que al cierre del año 2017, la sociedad únicamente obtuvo una utilidad por la cantidad de DIECISEIS MIL SESENTA Y CUTRO DOLARES CON VEINTINUEVE CENTAVOS DE DÓLAR DE LOS ESTADOS UNIDOS DE AMERICA ($16,064.29) y con el monto que la municipalidad determino a pagar, mi representada estaría entregando para el año 2018 la totalidad de sus utilidades en concepto del  impuesto municipal, y esto lo considero que va en detrimento del capital productivo de la sociedad. </w:t>
      </w:r>
      <w:r w:rsidRPr="00C449D6">
        <w:rPr>
          <w:rFonts w:ascii="Arial" w:hAnsi="Arial" w:cs="Arial"/>
          <w:b/>
          <w:bCs/>
          <w:sz w:val="20"/>
          <w:szCs w:val="20"/>
          <w:u w:val="single"/>
        </w:rPr>
        <w:t>En vista del presente escrito, y en base a lo establecido en los artículos 36 literal b), 118 y 119 de la Ley de Procedimientos Administrativos les solicito que se proceda a la revisión de la resolución dictada a las catorce horas del día veinte de septiembre de dos mil dieciocho, por la jefe de la Unidad de Administración Tributaria Municipal de Nejapa por considerar que se tiene suficientes elementos concretos para concluir que dicha resolución se tomó en ausencia total de lo ordenado en el artículo 127 de la Ley General Tributaria Municipal.</w:t>
      </w:r>
      <w:r w:rsidRPr="00C449D6">
        <w:rPr>
          <w:rFonts w:ascii="Arial" w:hAnsi="Arial" w:cs="Arial"/>
          <w:sz w:val="20"/>
          <w:szCs w:val="20"/>
        </w:rPr>
        <w:t xml:space="preserve">” </w:t>
      </w:r>
      <w:r w:rsidRPr="00C449D6">
        <w:rPr>
          <w:rFonts w:ascii="Arial" w:hAnsi="Arial" w:cs="Arial"/>
          <w:b/>
          <w:bCs/>
          <w:sz w:val="20"/>
          <w:szCs w:val="20"/>
        </w:rPr>
        <w:t xml:space="preserve">II. </w:t>
      </w:r>
      <w:r w:rsidRPr="00C449D6">
        <w:rPr>
          <w:rFonts w:ascii="Arial" w:hAnsi="Arial" w:cs="Arial"/>
          <w:sz w:val="20"/>
          <w:szCs w:val="20"/>
        </w:rPr>
        <w:t>Que en virtud del escrito presentado, se ha revisado el expediente administrativo referencia ACC-UATM-051-18, a nombre de la sociedad 2V TRADING EL SALVADOR, S.A. DE C.V, que lleva la Unidad de Administración Tributaria Municipal, en la cual consta que la resolución de la cual solicita revisión fue notificada el día VEINTIDOS DE OCTUBRE DE DOS MIL DIECIOCHO, no haciendo ningún acto impugnativo en aquella fecha; por otro lado debe advertirse que la Ley de Procedimientos Administrativos entro en vigencia hasta en el mes de febrero de dos mil diecinueve, por consiguiente no es posible aplicar dicha normativa, ya que la fecha en que se dieron los actos, es anterior a la entrada en vigencia de la normativa invocada; así mismo debe considerarse el hecho, que en materia de tributos según lo estatuido en el artículo 163 LPA, se establece de forma expresa que “</w:t>
      </w:r>
      <w:r w:rsidRPr="00C449D6">
        <w:rPr>
          <w:rFonts w:ascii="Arial" w:hAnsi="Arial" w:cs="Arial"/>
          <w:b/>
          <w:bCs/>
          <w:i/>
          <w:iCs/>
          <w:sz w:val="20"/>
          <w:szCs w:val="20"/>
          <w:u w:val="single"/>
        </w:rPr>
        <w:t>no se derogan los procedimientos administrativos en materia tributaria</w:t>
      </w:r>
      <w:r w:rsidRPr="00C449D6">
        <w:rPr>
          <w:rFonts w:ascii="Arial" w:hAnsi="Arial" w:cs="Arial"/>
          <w:i/>
          <w:iCs/>
          <w:sz w:val="20"/>
          <w:szCs w:val="20"/>
        </w:rPr>
        <w:t xml:space="preserve"> y aduanal,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w:t>
      </w:r>
      <w:r w:rsidRPr="00C449D6">
        <w:rPr>
          <w:rFonts w:ascii="Arial" w:hAnsi="Arial" w:cs="Arial"/>
          <w:sz w:val="20"/>
          <w:szCs w:val="20"/>
        </w:rPr>
        <w:t xml:space="preserve">”. De lo anterior puede colegirse que deberá respetarse los procedimientos que para tal efecto señala la Ley General Tributaria Municipal, específicamente el artículo 123 de la referida Ley; por lo que en consonancia de lo anterior </w:t>
      </w:r>
      <w:r w:rsidRPr="00C449D6">
        <w:rPr>
          <w:rFonts w:ascii="Arial" w:hAnsi="Arial" w:cs="Arial"/>
          <w:b/>
          <w:sz w:val="20"/>
          <w:szCs w:val="20"/>
        </w:rPr>
        <w:t>no es procedente acceder a lo solicitado</w:t>
      </w:r>
      <w:r w:rsidRPr="00C449D6">
        <w:rPr>
          <w:rFonts w:ascii="Arial" w:hAnsi="Arial" w:cs="Arial"/>
          <w:sz w:val="20"/>
          <w:szCs w:val="20"/>
        </w:rPr>
        <w:t xml:space="preserve"> por el señor MIGUEL MATHIAS REGALADO NOTTEBOHN, representante legal de la Sociedad 2V TRADING EL SALVADOR, SOCIEDAD ANONIMA DE CAPITAL VARIABLE, que puede abreviarse 2V TRADING EL SALVADOR, S.A. DE C.V., respecto a la revisión solicitada. </w:t>
      </w:r>
      <w:r w:rsidRPr="00C449D6">
        <w:rPr>
          <w:rFonts w:ascii="Arial" w:hAnsi="Arial" w:cs="Arial"/>
          <w:b/>
          <w:sz w:val="20"/>
          <w:szCs w:val="20"/>
        </w:rPr>
        <w:t>III.-</w:t>
      </w:r>
      <w:r w:rsidRPr="00C449D6">
        <w:rPr>
          <w:rFonts w:ascii="Arial" w:hAnsi="Arial" w:cs="Arial"/>
          <w:sz w:val="20"/>
          <w:szCs w:val="20"/>
        </w:rPr>
        <w:t xml:space="preserve"> En este mismo orden, no obstante lo explicado anteriormente, debe considerarse que una de las facultades de la Administración Tributaria Municipal es la aplicación justa y legal, en cuanto a la determinación de los tributos, debiendo para ello desarrollar los principios señalados en el artículo 127 de la Ley General Tributaria Municipal, velando que las deducciones y pasivos, sean los permitidos en los límites mínimos y máximos adecuados, asegurando por un lado la conservación del capital productivo; pero por el otro, que los municipios puedan obtener los recursos necesarios para el cumplimiento de sus fines, en pro de los habitantes del Municipio y de las empresas mismas; y siendo que en materia de Tributos una de las facultades que la Ley impone a la Administración Tributaria Municipal, es la verificación y control, mediante los cuales según lo estatuye el artículo 82 de la LGTM,  la Administración Tributaria puede perfectamente realizar inspección, verificación e investigación de contribuyentes o responsables a fin de que unos y otros cumplan con la obligación establecida en dicha Ley, cuyo propósito principal es determinar la auténtica situación tributaria de los sujetos pasivos; razón por la cual se vuelve pertinente que la Unidad de Administración Tributaria Municipal realice dicha investigación, debiendo nombrar a un auditor responsable que efectúe dicha verificación y control en los registros contables que para tal efecto llevó en el año dos mil dieciocho, la Sociedad 2V TRADING EL SALVADOR, S.A. DE C.V., con la finalidad de establecer si lo mencionado por el señor Regalado Nottebohn, es congruente con la información proporcionada en dicho año, o si por el contrario esta adolece de alguna inconsistencia de índole legal que deba ser subsanada por ese Concejo.  </w:t>
      </w:r>
      <w:r w:rsidRPr="00C449D6">
        <w:rPr>
          <w:rFonts w:ascii="Arial" w:hAnsi="Arial" w:cs="Arial"/>
          <w:b/>
          <w:bCs/>
          <w:sz w:val="20"/>
          <w:szCs w:val="20"/>
          <w:u w:val="single"/>
          <w:lang w:val="es-ES"/>
        </w:rPr>
        <w:t>Legislación Aplicable al presente caso.</w:t>
      </w:r>
      <w:r w:rsidRPr="00C449D6">
        <w:rPr>
          <w:rFonts w:ascii="Arial" w:hAnsi="Arial" w:cs="Arial"/>
          <w:b/>
          <w:bCs/>
          <w:sz w:val="20"/>
          <w:szCs w:val="20"/>
          <w:lang w:val="es-ES"/>
        </w:rPr>
        <w:t xml:space="preserve"> </w:t>
      </w:r>
      <w:r w:rsidRPr="00C449D6">
        <w:rPr>
          <w:rFonts w:ascii="Arial" w:hAnsi="Arial" w:cs="Arial"/>
          <w:sz w:val="20"/>
          <w:szCs w:val="20"/>
        </w:rPr>
        <w:t>Artículo 163 de la Ley de Procedimientos Administrativos: “</w:t>
      </w:r>
      <w:r w:rsidRPr="00C449D6">
        <w:rPr>
          <w:rFonts w:ascii="Arial" w:hAnsi="Arial" w:cs="Arial"/>
          <w:i/>
          <w:iCs/>
          <w:sz w:val="20"/>
          <w:szCs w:val="20"/>
        </w:rPr>
        <w:t xml:space="preserve">La presente Ley será de aplicación en todos los procedimientos administrativos, por tanto, quedan derogadas expresamente todas las Disposiciones contenidas en Leyes Generales o Especiales que la contraríen, incluyendo las que regulen el régimen de procedimientos en la Ley del Seguro Social y la Ley de la Comisión Ejecutiva Hidroeléctrica del Río Lempa. No obstante, </w:t>
      </w:r>
      <w:r w:rsidRPr="00C449D6">
        <w:rPr>
          <w:rFonts w:ascii="Arial" w:hAnsi="Arial" w:cs="Arial"/>
          <w:b/>
          <w:bCs/>
          <w:i/>
          <w:iCs/>
          <w:sz w:val="20"/>
          <w:szCs w:val="20"/>
          <w:u w:val="single"/>
        </w:rPr>
        <w:t>no se derogan los procedimientos administrativos en materia tributaria</w:t>
      </w:r>
      <w:r w:rsidRPr="00C449D6">
        <w:rPr>
          <w:rFonts w:ascii="Arial" w:hAnsi="Arial" w:cs="Arial"/>
          <w:i/>
          <w:iCs/>
          <w:sz w:val="20"/>
          <w:szCs w:val="20"/>
        </w:rPr>
        <w:t xml:space="preserve"> y aduanal, de prestaciones de seguridad social, de expropiación forzosa, procedimientos seguidos por la administración militar, procedimientos de selección del contratista y procedimientos relativos al medio ambiente, los cuales se regirán por lo dispuesto en su Ley Especial. En todo lo no previsto se aplicará lo establecido en esta Ley</w:t>
      </w:r>
      <w:r w:rsidRPr="00C449D6">
        <w:rPr>
          <w:rFonts w:ascii="Arial" w:hAnsi="Arial" w:cs="Arial"/>
          <w:sz w:val="20"/>
          <w:szCs w:val="20"/>
        </w:rPr>
        <w:t>.” Artículo 1 de la Ley General Tributaria Municipal: “</w:t>
      </w:r>
      <w:r w:rsidRPr="00C449D6">
        <w:rPr>
          <w:rFonts w:ascii="Arial" w:hAnsi="Arial" w:cs="Arial"/>
          <w:i/>
          <w:iCs/>
          <w:sz w:val="20"/>
          <w:szCs w:val="20"/>
        </w:rPr>
        <w:t>La presente Ley tiene como finalidad establecer los principios básicos y el marco normativo general que requieren los Municipios para ejercitar y desarrollar su potestad tributaria, de conformidad con el Artículo 204 ordinales 1 y 6 de la Constitución de la República</w:t>
      </w:r>
      <w:r w:rsidRPr="00C449D6">
        <w:rPr>
          <w:rFonts w:ascii="Arial" w:hAnsi="Arial" w:cs="Arial"/>
          <w:b/>
          <w:bCs/>
          <w:i/>
          <w:iCs/>
          <w:sz w:val="20"/>
          <w:szCs w:val="20"/>
        </w:rPr>
        <w:t>. Esta Ley por su carácter especial prevalecerá en materia tributaria sobre el Código Municipal y otros ordenamientos legales</w:t>
      </w:r>
      <w:r w:rsidRPr="00C449D6">
        <w:rPr>
          <w:rFonts w:ascii="Arial" w:hAnsi="Arial" w:cs="Arial"/>
          <w:i/>
          <w:iCs/>
          <w:sz w:val="20"/>
          <w:szCs w:val="20"/>
        </w:rPr>
        <w:t xml:space="preserve">.” </w:t>
      </w:r>
      <w:r w:rsidRPr="00C449D6">
        <w:rPr>
          <w:rFonts w:ascii="Arial" w:hAnsi="Arial" w:cs="Arial"/>
          <w:sz w:val="20"/>
          <w:szCs w:val="20"/>
        </w:rPr>
        <w:t>Artículo 81 de la Ley General Tributaria Municipal: “</w:t>
      </w:r>
      <w:r w:rsidRPr="00C449D6">
        <w:rPr>
          <w:rFonts w:ascii="Arial" w:hAnsi="Arial" w:cs="Arial"/>
          <w:i/>
          <w:iCs/>
          <w:sz w:val="20"/>
          <w:szCs w:val="20"/>
        </w:rPr>
        <w:t>La administración tributaria municipal tendrá facultades para la determinación de la obligación tributaria y para sancionar las contravenciones tributarias; facultades que se regulan y aplican de conformidad a los procedimientos establecidos en el CAPITULO III del presente Título</w:t>
      </w:r>
      <w:r w:rsidRPr="00C449D6">
        <w:rPr>
          <w:rFonts w:ascii="Arial" w:hAnsi="Arial" w:cs="Arial"/>
          <w:sz w:val="20"/>
          <w:szCs w:val="20"/>
        </w:rPr>
        <w:t>.” Artículo 82 de la Ley General Tributaria Municipal: “</w:t>
      </w:r>
      <w:r w:rsidRPr="00C449D6">
        <w:rPr>
          <w:rFonts w:ascii="Arial" w:hAnsi="Arial" w:cs="Arial"/>
          <w:i/>
          <w:iCs/>
          <w:sz w:val="20"/>
          <w:szCs w:val="20"/>
        </w:rPr>
        <w:t xml:space="preserve">La administración tributaria municipal tendrá las facultades de control, inspección, verificación e investigación de contribuyentes o responsables a fin de que unos y otros cumplan con las obligaciones establecidas en esta Ley, así como leyes y ordenanzas de creación de tributos municipales, sus reglamentos y normas de aplicación. El procedimiento para la realización del control, inspección, verificación e investigación es el conjunto de actuaciones que la administración tributaria municipal realiza con el propósito de establecer el cumplimiento o incumplimiento de las obligaciones tributarias municipales para determinar la auténtica situación tributaria de los sujetos pasivos, independientemente de si han presentado o no su correspondiente declaración tributaria. Dicho procedimiento inicia con la notificación de la orden de control, inspección, verificación e investigación, firmada por el funcionario competente, la cual se denomina auto de designación de auditor en el que se indica entre otras cosas, la identidad del sujeto pasivo, los períodos o ejercicios, impuestos y obligaciones a controlar, verificar, inspeccionar e investigar, así como el nombre del auditor o auditores que realizarán ese cometido y, finaliza, con la emisión del correspondiente informe de auditoría por parte del auditor o auditores designados al caso, el cual deberá ser debidamente notificado al sujeto pasivo y servirá de base para iniciar el procedimiento establecido en el artículo 106 de la presente Ley. (4) Dichas funciones serán ejercidas por medio de funcionarios y empleados nombrados o delegados para tales efectos de conformidad con el Art. 74 de esta Ley. Para el adecuado ejercicio de las mismas, la administración tributaria municipal podrá realizar las acciones siguientes: 1º Practicar inspecciones en locales de los contribuyentes; 2º Exigir a los contribuyentes o responsables la exhibición de sus libros y registros contables, sean manuales, mecanizados o computarizados y sus estados financieros y sus bienes, a fin de examinarlos y verificarlos; 3º Requerir información y declaraciones a los contribuyentes o responsables, en relación al cumplimiento de sus obligaciones tributarias; 4º Requerir de cualquier persona, particularmente de funcionarios de instituciones públicas y de titulares o representantes de empresas privadas, así como de las autoridades en general, todos los datos e informaciones necesarias para la verificación y control tributario; 5º Citar a contribuyentes, responsables o terceros para que rindan aquellas declaraciones que se consideren necesarias para la verificación y control o para apoyar cualquier actuación o procedimiento de la administración tributaria municipal; 6º Requerir directamente el auxilio de la fuerza pública, cuando hubiere impedimentos en el cumplimiento de sus funciones, salvo que por disposición legal, se necesite orden judicial al efecto.” </w:t>
      </w:r>
      <w:r w:rsidRPr="00C449D6">
        <w:rPr>
          <w:rFonts w:ascii="Arial" w:hAnsi="Arial" w:cs="Arial"/>
          <w:sz w:val="20"/>
          <w:szCs w:val="20"/>
        </w:rPr>
        <w:t>Artículo 100 de la Ley General tributaria Municipal: “</w:t>
      </w:r>
      <w:r w:rsidRPr="00C449D6">
        <w:rPr>
          <w:rFonts w:ascii="Arial" w:hAnsi="Arial" w:cs="Arial"/>
          <w:i/>
          <w:iCs/>
          <w:sz w:val="20"/>
          <w:szCs w:val="20"/>
        </w:rPr>
        <w:t>La determinación de la obligación tributaria municipal es el acto jurídico por medio del cual se declara que se ha producido el hecho generador de un tributo municipal, se identifica al sujeto pasivo y se calcula su monto o cuantía. La determinación se rige por la Ley, ordenanza o acuerdo vigente en el momento en que ocurra el hecho generador de la obligación</w:t>
      </w:r>
      <w:r w:rsidRPr="00C449D6">
        <w:rPr>
          <w:rFonts w:ascii="Arial" w:hAnsi="Arial" w:cs="Arial"/>
          <w:sz w:val="20"/>
          <w:szCs w:val="20"/>
        </w:rPr>
        <w:t>.” Artículo 101 de la Ley General Tributaria Municipal: “</w:t>
      </w:r>
      <w:r w:rsidRPr="00C449D6">
        <w:rPr>
          <w:rFonts w:ascii="Arial" w:hAnsi="Arial" w:cs="Arial"/>
          <w:i/>
          <w:iCs/>
          <w:sz w:val="20"/>
          <w:szCs w:val="20"/>
        </w:rPr>
        <w:t>La administración tributaria municipal determinará la obligación tributaria, en aquellos casos en que la Ley u Ordenanza de creación de tributos municipales, así lo ordene y la efectuará con fundamento en los antecedentes que obren en su poder. Cuando dichas Leyes, Ordenanzas o Acuerdos o establezcan, los contribuyentes deberán proporcionar los datos o documentos, o presentar declaraciones a fin de que la administración lleve a cabo tal determinación. Determinación Mediante Declaración</w:t>
      </w:r>
      <w:r w:rsidRPr="00C449D6">
        <w:rPr>
          <w:rFonts w:ascii="Arial" w:hAnsi="Arial" w:cs="Arial"/>
          <w:sz w:val="20"/>
          <w:szCs w:val="20"/>
        </w:rPr>
        <w:t>.” Artículo 102 de la Ley General Tributaria Municipal: “</w:t>
      </w:r>
      <w:r w:rsidRPr="00C449D6">
        <w:rPr>
          <w:rFonts w:ascii="Arial" w:hAnsi="Arial" w:cs="Arial"/>
          <w:i/>
          <w:iCs/>
          <w:sz w:val="20"/>
          <w:szCs w:val="20"/>
        </w:rPr>
        <w:t>Cuando la ley u ordenanza de creación de tributos municipales o sus reglamentos así lo establezcan, los contribuyentes o responsables, previamente o con el pago, presentarán declaración jurada a la administración tributaria municipal, en los plazos establecidos, con los datos y anexos pertinentes. En este caso, la determinación de la obligación tributaria le corresponde hacerla al sujeto pasivo. Modificación de las Declaraciones</w:t>
      </w:r>
      <w:r w:rsidRPr="00C449D6">
        <w:rPr>
          <w:rFonts w:ascii="Arial" w:hAnsi="Arial" w:cs="Arial"/>
          <w:sz w:val="20"/>
          <w:szCs w:val="20"/>
        </w:rPr>
        <w:t>.” Artículo 103 de la Ley General Tributaria Municipal: “</w:t>
      </w:r>
      <w:r w:rsidRPr="00C449D6">
        <w:rPr>
          <w:rFonts w:ascii="Arial" w:hAnsi="Arial" w:cs="Arial"/>
          <w:i/>
          <w:iCs/>
          <w:sz w:val="20"/>
          <w:szCs w:val="20"/>
        </w:rPr>
        <w:t>Las declaraciones y anexos se consideran definitivos, pero pueden ser modificados, siempre y cuando la administración tributaria municipal no haya determinado la obligación tributaria respectiva. Si a consecuencia de esa modificación, el contribuyente tuviere derecho a devoluciones de cantidades pagadas en exceso o indebidamente, o a un crédito contra el Municipio, podrá ejercer la acción de repetición prevista en la Sección V de este Capítulo</w:t>
      </w:r>
      <w:r w:rsidRPr="00C449D6">
        <w:rPr>
          <w:rFonts w:ascii="Arial" w:hAnsi="Arial" w:cs="Arial"/>
          <w:sz w:val="20"/>
          <w:szCs w:val="20"/>
        </w:rPr>
        <w:t>.” Artículo 105 de la Ley General Tributaria Municipal: “Mientras no prescriba la facultad correspondiente, la administración tributaria municipal, procederá a determinar de oficio, la obligación tributaria, y tendrá lugar en estos casos: 1º Cuando el contribuyente o responsable hubiere omitido presentar declaraciones, estando obligado a hacerlo, o hubiere omitido el cumplimiento de la obligación a que se refiere el Art. 108 de esta Ley. 2º Cuando la administración tributaria municipal tuviere dudas razonables sobre la veracidad o exactitud de las declaraciones presentadas, o no se agregaren a éstos, los documentos anexos exigidos. 3º Cuando el contribuyente no llevare contabilidad, estando obligado a ello por esta Ley y otro ordenamiento legal o no la exhibiere al serle requerida, o la que llevare no reflejare su capacidad económica real. Artículo 106 de la Ley General Tributaria Municipal: “La determinación de oficio de la obligación tributaria municipal, estará sometida al siguiente procedimiento…” Artículo 123 de la Ley General Tributaria Municipal: “</w:t>
      </w:r>
      <w:r w:rsidRPr="00C449D6">
        <w:rPr>
          <w:rFonts w:ascii="Arial" w:hAnsi="Arial" w:cs="Arial"/>
          <w:i/>
          <w:iCs/>
          <w:sz w:val="20"/>
          <w:szCs w:val="20"/>
        </w:rPr>
        <w:t>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w:t>
      </w:r>
      <w:r w:rsidRPr="00C449D6">
        <w:rPr>
          <w:rFonts w:ascii="Arial" w:hAnsi="Arial" w:cs="Arial"/>
          <w:sz w:val="20"/>
          <w:szCs w:val="20"/>
        </w:rPr>
        <w:t xml:space="preserve">…” Artículo 160 de la Ley General Tributaria Municipal: “Las disposiciones de la presente Ley prevalecerán sobre cualquier otra que las contraríen.” Por tanto, este Concejo </w:t>
      </w:r>
      <w:r w:rsidRPr="00C449D6">
        <w:rPr>
          <w:rFonts w:ascii="Arial" w:hAnsi="Arial" w:cs="Arial"/>
          <w:b/>
          <w:bCs/>
          <w:sz w:val="20"/>
          <w:szCs w:val="20"/>
          <w:u w:val="single"/>
        </w:rPr>
        <w:t>RESUELVE Y ACUERDA:</w:t>
      </w:r>
      <w:r w:rsidRPr="00C449D6">
        <w:rPr>
          <w:rFonts w:ascii="Arial" w:hAnsi="Arial" w:cs="Arial"/>
          <w:b/>
          <w:bCs/>
          <w:sz w:val="20"/>
          <w:szCs w:val="20"/>
        </w:rPr>
        <w:t xml:space="preserve"> I.</w:t>
      </w:r>
      <w:r w:rsidRPr="00C449D6">
        <w:rPr>
          <w:rFonts w:ascii="Arial" w:hAnsi="Arial" w:cs="Arial"/>
          <w:sz w:val="20"/>
          <w:szCs w:val="20"/>
        </w:rPr>
        <w:t xml:space="preserve"> DECLARESE NO HA LUGAR, la solicitud de revisión interpuesta por el señor Miguel Mathias Regalado Nottebohn, representante legal de la sociedad 2V TRADING EL SALVADOR, S.A. DE C.V., de la resolución pronunciada a las catorce horas del día veinte de septiembre del año dos mil dieciocho, por la Jefe de la Unidad de Administración Tributaria Municipal de la Alcaldía Municipal de Nejapa, departamento de San Salvador, por no ser procedente, por las razones que antes se han expresado. </w:t>
      </w:r>
      <w:r w:rsidRPr="00C449D6">
        <w:rPr>
          <w:rFonts w:ascii="Arial" w:hAnsi="Arial" w:cs="Arial"/>
          <w:b/>
          <w:bCs/>
          <w:sz w:val="20"/>
          <w:szCs w:val="20"/>
        </w:rPr>
        <w:t>II</w:t>
      </w:r>
      <w:r w:rsidRPr="00C449D6">
        <w:rPr>
          <w:rFonts w:ascii="Arial" w:hAnsi="Arial" w:cs="Arial"/>
          <w:sz w:val="20"/>
          <w:szCs w:val="20"/>
        </w:rPr>
        <w:t xml:space="preserve">. Que con el objeto de velar por la legalidad y transparencia de los procedimientos, </w:t>
      </w:r>
      <w:r w:rsidRPr="00C449D6">
        <w:rPr>
          <w:rFonts w:ascii="Arial" w:hAnsi="Arial" w:cs="Arial"/>
          <w:b/>
          <w:sz w:val="20"/>
          <w:szCs w:val="20"/>
        </w:rPr>
        <w:t>gírese instrucción</w:t>
      </w:r>
      <w:r w:rsidRPr="00C449D6">
        <w:rPr>
          <w:rFonts w:ascii="Arial" w:hAnsi="Arial" w:cs="Arial"/>
          <w:sz w:val="20"/>
          <w:szCs w:val="20"/>
        </w:rPr>
        <w:t xml:space="preserve"> a la Jefa de la Unidad de Administración Tributaria MUNICIPAL, (UATM), para que de conformidad a la Ley General Tributaria Municipal, inicie diligencias de verificación y control, debiendo para ello si fuere necesario efectuar inspección, verificación e investigación del contribuyente, cuyo propósito principal sea la de establecer la auténtica situación tributaria del sujeto pasivo; lo anterior, para que este Concejo pueda manifestarse conforme a derecho corresponda, respecto a la Determinación de la Obligación Tributaria, realizada para el año dos mil dieciocho, a la Sociedad 2V TRADING EL SALVADOR, S.A. DE C.V.; debiendo delegar para dicho fin a un auditor o perito responsable y emita un informe con todos los detalles técnicos y legales, a efecto que este Concejo pueda pronunciarse al respecto. </w:t>
      </w:r>
      <w:r w:rsidRPr="00C449D6">
        <w:rPr>
          <w:rFonts w:ascii="Arial" w:hAnsi="Arial" w:cs="Arial"/>
          <w:b/>
          <w:sz w:val="20"/>
          <w:szCs w:val="20"/>
          <w:u w:val="single"/>
        </w:rPr>
        <w:t>Votación Unánime.</w:t>
      </w:r>
      <w:r w:rsidRPr="00C449D6">
        <w:rPr>
          <w:rFonts w:ascii="Arial" w:hAnsi="Arial" w:cs="Arial"/>
          <w:sz w:val="20"/>
          <w:szCs w:val="20"/>
        </w:rPr>
        <w:t xml:space="preserve"> Certifíquese y Notifíquese. “””””””””””””,</w:t>
      </w:r>
      <w:r>
        <w:rPr>
          <w:rFonts w:ascii="Arial" w:hAnsi="Arial" w:cs="Arial"/>
          <w:sz w:val="20"/>
          <w:szCs w:val="20"/>
        </w:rPr>
        <w:t xml:space="preserve"> </w:t>
      </w:r>
      <w:r w:rsidRPr="00C449D6">
        <w:rPr>
          <w:rFonts w:ascii="Arial" w:hAnsi="Arial" w:cs="Arial"/>
          <w:b/>
          <w:bCs/>
          <w:sz w:val="20"/>
          <w:szCs w:val="20"/>
          <w:shd w:val="clear" w:color="auto" w:fill="FFFFFF"/>
        </w:rPr>
        <w:t xml:space="preserve">ACUERDO NUMERO DIECISIETE: </w:t>
      </w:r>
      <w:r w:rsidRPr="00C449D6">
        <w:rPr>
          <w:rFonts w:ascii="Arial" w:hAnsi="Arial" w:cs="Arial"/>
          <w:sz w:val="20"/>
          <w:szCs w:val="20"/>
          <w:shd w:val="clear" w:color="auto" w:fill="FFFFFF"/>
        </w:rPr>
        <w:t xml:space="preserve">El Concejo Municipal en atención a informe presentado por el Licenciado Hector Mauricio Sandoval Miranda, mediante el cual expone: </w:t>
      </w:r>
      <w:r w:rsidRPr="00C449D6">
        <w:rPr>
          <w:rFonts w:ascii="Arial" w:hAnsi="Arial" w:cs="Arial"/>
          <w:b/>
          <w:sz w:val="20"/>
          <w:szCs w:val="20"/>
          <w:lang w:val="es-PE"/>
        </w:rPr>
        <w:t xml:space="preserve">I. </w:t>
      </w:r>
      <w:r w:rsidRPr="00C449D6">
        <w:rPr>
          <w:rFonts w:ascii="Arial" w:hAnsi="Arial" w:cs="Arial"/>
          <w:sz w:val="20"/>
          <w:szCs w:val="20"/>
          <w:lang w:eastAsia="es-SV"/>
        </w:rPr>
        <w:t xml:space="preserve">Que con fecha 14 de diciembre del año dos mil veinte, se recibió nota de parte del señor José Orlando Martínez conocido por José Orlando Guillén Martínez, la cual literalmente dice: “Señores. Concejo Municipal de Nejapa, Presente, reciban un cordial saludo, deseándole éxito en sus actividades diarias. El motivo de dirigirme a ustedes es para manifestarles que en fecha diecinueve de diciembre de dos mil cinco, otorgue en Comodato por quince años a favor de la municipalidad el terreno donde está ubicado el tanque de El Bonete, el contrato está próximo a vencer y estoy en la disposición de renovar un nuevo contrato en las mismas condiciones del que está vigente” </w:t>
      </w:r>
      <w:r w:rsidRPr="00C449D6">
        <w:rPr>
          <w:rFonts w:ascii="Arial" w:hAnsi="Arial" w:cs="Arial"/>
          <w:b/>
          <w:sz w:val="20"/>
          <w:szCs w:val="20"/>
          <w:lang w:eastAsia="es-SV"/>
        </w:rPr>
        <w:t>II.</w:t>
      </w:r>
      <w:r w:rsidRPr="00C449D6">
        <w:rPr>
          <w:rFonts w:ascii="Arial" w:hAnsi="Arial" w:cs="Arial"/>
          <w:sz w:val="20"/>
          <w:szCs w:val="20"/>
          <w:lang w:eastAsia="es-SV"/>
        </w:rPr>
        <w:t xml:space="preserve"> Que según Escritura Pública número CATORCE, Libro Primero, otorgada en la Ciudad de Nejapa, departamento de San Salvador, a las quince horas del día diecinueve de diciembre del año dos mil quince, ante los oficios de la Notario Silvia Bernarda Orantes Flores, se otorgó COMODATO DE INMUEBLE por parte del señor Jorge Orlando Martínez conocido por Jorge Orlando Guillén Martínez, a favor del Municipio de Nejapa. </w:t>
      </w:r>
      <w:r w:rsidRPr="00C449D6">
        <w:rPr>
          <w:rFonts w:ascii="Arial" w:hAnsi="Arial" w:cs="Arial"/>
          <w:b/>
          <w:sz w:val="20"/>
          <w:szCs w:val="20"/>
          <w:shd w:val="clear" w:color="auto" w:fill="FFFFFF"/>
        </w:rPr>
        <w:t>III.</w:t>
      </w:r>
      <w:r w:rsidRPr="00C449D6">
        <w:rPr>
          <w:rFonts w:ascii="Arial" w:hAnsi="Arial" w:cs="Arial"/>
          <w:sz w:val="20"/>
          <w:szCs w:val="20"/>
          <w:shd w:val="clear" w:color="auto" w:fill="FFFFFF"/>
        </w:rPr>
        <w:t xml:space="preserve"> Que el inmueble dado en comodato es de una superficie de CIEN METROS CUADRADOS, equivalentes a CIENTO CUARENTA Y TRES PUNTO CERO OCHO VARAS CUADRADAS, inscrito en el Asiento número CERO CERO CERO UNO, a la Matrícula Número M CERO SEIS CERO TRES NUEVE CERO UNO CERO, del Registro de la Propiedad Raíz e Hipotecas de San Salvador, el cual fue otorgado para un plazo de QUINCE AÑOS prorrogables, tomando en cuenta el bien común y el mutuo consentimiento entre las partes, teniendo como Finalidad que el comodatario se compromete a utilizar la porción del inmueble que se da en comodato para la ejecución de proyectos de interés para la Comunidad, debiéndose otorgar dicha prorroga en las mismas condiciones que el contrato inicial y aplicándose los mismos términos y condiciones del acuerdo número nueve, de Acta Número ciento diez, celebrada por el Concejo en fecha veintitrés de abril de dos mil nueve. </w:t>
      </w:r>
      <w:r w:rsidRPr="00C449D6">
        <w:rPr>
          <w:rFonts w:ascii="Arial" w:hAnsi="Arial" w:cs="Arial"/>
          <w:b/>
          <w:sz w:val="20"/>
          <w:szCs w:val="20"/>
          <w:shd w:val="clear" w:color="auto" w:fill="FFFFFF"/>
        </w:rPr>
        <w:t>IV.</w:t>
      </w:r>
      <w:r w:rsidRPr="00C449D6">
        <w:rPr>
          <w:rFonts w:ascii="Arial" w:hAnsi="Arial" w:cs="Arial"/>
          <w:sz w:val="20"/>
          <w:szCs w:val="20"/>
          <w:shd w:val="clear" w:color="auto" w:fill="FFFFFF"/>
        </w:rPr>
        <w:t xml:space="preserve"> Que por las razones anteriores, se considera de suma importancia se acepte la prórroga del Comodato, ya que en el terreno antes relacionado se encuentra ubicado el Tanque de Captación de Agua Potable del Sistema Municipal de Aguas del Río San Antonio, en el Cantón El Bonete. </w:t>
      </w:r>
      <w:r w:rsidRPr="00C449D6">
        <w:rPr>
          <w:rFonts w:ascii="Arial" w:hAnsi="Arial" w:cs="Arial"/>
          <w:b/>
          <w:sz w:val="20"/>
          <w:szCs w:val="20"/>
          <w:u w:val="single"/>
          <w:lang w:eastAsia="es-SV"/>
        </w:rPr>
        <w:t>LEGISLACIÓN APLICABLE.</w:t>
      </w:r>
      <w:r w:rsidRPr="00C449D6">
        <w:rPr>
          <w:rFonts w:ascii="Arial" w:hAnsi="Arial" w:cs="Arial"/>
          <w:b/>
          <w:sz w:val="20"/>
          <w:szCs w:val="20"/>
          <w:lang w:eastAsia="es-SV"/>
        </w:rPr>
        <w:t xml:space="preserve"> </w:t>
      </w:r>
      <w:r w:rsidRPr="00C449D6">
        <w:rPr>
          <w:rFonts w:ascii="Arial" w:hAnsi="Arial" w:cs="Arial"/>
          <w:b/>
          <w:sz w:val="20"/>
          <w:szCs w:val="20"/>
        </w:rPr>
        <w:t>Artículo 30 numeral 18 del Código Municipal</w:t>
      </w:r>
      <w:r w:rsidRPr="00C449D6">
        <w:rPr>
          <w:rFonts w:ascii="Arial" w:hAnsi="Arial" w:cs="Arial"/>
          <w:sz w:val="20"/>
          <w:szCs w:val="20"/>
        </w:rPr>
        <w:t xml:space="preserve">, señala que dentro las facultades del Concejo se encuentran la de: </w:t>
      </w:r>
      <w:r w:rsidRPr="00C449D6">
        <w:rPr>
          <w:rFonts w:ascii="Arial" w:hAnsi="Arial" w:cs="Arial"/>
          <w:b/>
          <w:sz w:val="20"/>
          <w:szCs w:val="20"/>
        </w:rPr>
        <w:t>“</w:t>
      </w:r>
      <w:r w:rsidRPr="00C449D6">
        <w:rPr>
          <w:rFonts w:ascii="Arial" w:hAnsi="Arial" w:cs="Arial"/>
          <w:sz w:val="20"/>
          <w:szCs w:val="20"/>
        </w:rPr>
        <w:t xml:space="preserve">Acordar la compra, venta, donación, arrendamiento, </w:t>
      </w:r>
      <w:r w:rsidRPr="00C449D6">
        <w:rPr>
          <w:rFonts w:ascii="Arial" w:hAnsi="Arial" w:cs="Arial"/>
          <w:b/>
          <w:sz w:val="20"/>
          <w:szCs w:val="20"/>
        </w:rPr>
        <w:t>comodato</w:t>
      </w:r>
      <w:r w:rsidRPr="00C449D6">
        <w:rPr>
          <w:rFonts w:ascii="Arial" w:hAnsi="Arial" w:cs="Arial"/>
          <w:sz w:val="20"/>
          <w:szCs w:val="20"/>
        </w:rPr>
        <w:t xml:space="preserve"> y en general cualquier tipo de enajenación o gravamen de los bienes muebles e inmuebles del municipio y cualquier otro tipo de contrato, de acuerdo a lo que se dispone en este Código.</w:t>
      </w:r>
      <w:r w:rsidRPr="00C449D6">
        <w:rPr>
          <w:rFonts w:ascii="Arial" w:hAnsi="Arial" w:cs="Arial"/>
          <w:b/>
          <w:sz w:val="20"/>
          <w:szCs w:val="20"/>
        </w:rPr>
        <w:t>” Art. 1932 del Código Civil.</w:t>
      </w:r>
      <w:r w:rsidRPr="00C449D6">
        <w:rPr>
          <w:rFonts w:ascii="Arial" w:hAnsi="Arial" w:cs="Arial"/>
          <w:sz w:val="20"/>
          <w:szCs w:val="20"/>
        </w:rPr>
        <w:t xml:space="preserve"> “El comodato o préstamo de uso es un contrato en que la una de las partes entrega a la otra gratuitamente una especie, mueble o raíz, para que haga uso de ella, y con cargo de restituir la misma especie después de terminado el uso. Este contrato no se perfecciona sino por la entrega de la cosa”. </w:t>
      </w:r>
      <w:r w:rsidRPr="00C449D6">
        <w:rPr>
          <w:rFonts w:ascii="Arial" w:hAnsi="Arial" w:cs="Arial"/>
          <w:b/>
          <w:sz w:val="20"/>
          <w:szCs w:val="20"/>
        </w:rPr>
        <w:t>Art. 1934 del Código Civil.</w:t>
      </w:r>
      <w:r w:rsidRPr="00C449D6">
        <w:rPr>
          <w:rFonts w:ascii="Arial" w:hAnsi="Arial" w:cs="Arial"/>
          <w:sz w:val="20"/>
          <w:szCs w:val="20"/>
        </w:rPr>
        <w:t xml:space="preserve"> “El comodante conserva sobre la cosa prestada todos los derechos que antes tenía; pero no su ejercicio, en cuanto fuere incompatible con el uso concedido al comodatario”. </w:t>
      </w:r>
      <w:r w:rsidRPr="00C449D6">
        <w:rPr>
          <w:rFonts w:ascii="Arial" w:hAnsi="Arial" w:cs="Arial"/>
          <w:b/>
          <w:sz w:val="20"/>
          <w:szCs w:val="20"/>
        </w:rPr>
        <w:t>Art. 1935 del Código Civil.</w:t>
      </w:r>
      <w:r w:rsidRPr="00C449D6">
        <w:rPr>
          <w:rFonts w:ascii="Arial" w:hAnsi="Arial" w:cs="Arial"/>
          <w:sz w:val="20"/>
          <w:szCs w:val="20"/>
        </w:rPr>
        <w:t xml:space="preserve"> “El comodatario no puede emplear la cosa sino en el uso convenido, o a falta de convención, en el uso ordinario de las de su clase”. </w:t>
      </w:r>
      <w:r w:rsidRPr="00C449D6">
        <w:rPr>
          <w:rFonts w:ascii="Arial" w:hAnsi="Arial" w:cs="Arial"/>
          <w:b/>
          <w:sz w:val="20"/>
          <w:szCs w:val="20"/>
        </w:rPr>
        <w:t>Art. 1938 del Código Civil.</w:t>
      </w:r>
      <w:r w:rsidRPr="00C449D6">
        <w:rPr>
          <w:rFonts w:ascii="Arial" w:hAnsi="Arial" w:cs="Arial"/>
          <w:sz w:val="20"/>
          <w:szCs w:val="20"/>
        </w:rPr>
        <w:t xml:space="preserve"> “El comodatario es obligado a restituir la cosa prestada en el tiempo convenido, o a falta de convención, después del uso para que ha sido prestada”. Pero podrá exigirse la restitución aun antes del tiempo estipulado, en tres casos: 1º Si muere el comodatario, a menos que la cosa haya sido prestada para un servicio particular que no pueda diferirse o suspenderse; 2º Si sobreviene al comodante una necesidad imprevista y urgente de la cosa; 3º Si ha terminado o no tiene lugar el servicio para el cual se ha prestado la cosa. </w:t>
      </w:r>
      <w:r w:rsidRPr="00C449D6">
        <w:rPr>
          <w:rFonts w:ascii="Arial" w:hAnsi="Arial" w:cs="Arial"/>
          <w:b/>
          <w:sz w:val="20"/>
          <w:szCs w:val="20"/>
        </w:rPr>
        <w:t>Art. 1944 del Código Civil.</w:t>
      </w:r>
      <w:r w:rsidRPr="00C449D6">
        <w:rPr>
          <w:rFonts w:ascii="Arial" w:hAnsi="Arial" w:cs="Arial"/>
          <w:sz w:val="20"/>
          <w:szCs w:val="20"/>
        </w:rPr>
        <w:t xml:space="preserve"> “Las obligaciones y derechos que nacen del comodato, pasan a los herederos de ambos contrayentes; pero los del comodatario no tendrán derecho a continuar en el uso de las cosa prestada, sino en el caso excepcional del artículo 1938, número 1º”.  Este Concejo Municipal habiendo escuchado el informe presentado por el Licenciado Sandoval Miranda, Asesor Legal de este Concejo y base legal citada, </w:t>
      </w:r>
      <w:r w:rsidRPr="00C449D6">
        <w:rPr>
          <w:rFonts w:ascii="Arial" w:hAnsi="Arial" w:cs="Arial"/>
          <w:b/>
          <w:sz w:val="20"/>
          <w:szCs w:val="20"/>
        </w:rPr>
        <w:t xml:space="preserve">ACUERDA: a) </w:t>
      </w:r>
      <w:r w:rsidRPr="00C449D6">
        <w:rPr>
          <w:rFonts w:ascii="Arial" w:hAnsi="Arial" w:cs="Arial"/>
          <w:b/>
          <w:sz w:val="20"/>
          <w:szCs w:val="20"/>
          <w:lang w:eastAsia="es-SV"/>
        </w:rPr>
        <w:t xml:space="preserve">Autorizar al Ing. Adolfo Rivas Barrios, Alcalde Municipal, comparezca ante Notario, a suscribir y firmar el respectivo contrato de prórroga del COMODATO de un inmueble ubicado en el Cantón El Bonete, donde está ubicado el Tanque de Captación de Agua Potable del Sistema Municipal de Aguas del Rio San Antonio, </w:t>
      </w:r>
      <w:r w:rsidRPr="00C449D6">
        <w:rPr>
          <w:rFonts w:ascii="Arial" w:hAnsi="Arial" w:cs="Arial"/>
          <w:sz w:val="20"/>
          <w:szCs w:val="20"/>
          <w:shd w:val="clear" w:color="auto" w:fill="FFFFFF"/>
        </w:rPr>
        <w:t>de una superficie de CIEN METROS CUADRADOS, equivalentes a CIENTO CUARENTA Y TRES PUNTO CERO OCHO VARAS CUADRADAS, inscrito en el Asiento número CERO CERO CERO UNO, a la Matrícula Número M CERO SEIS CERO TRES NUEVE CERO UNO CERO, del Registro de la Propiedad Raíz e Hipotecas de San Salvador,</w:t>
      </w:r>
      <w:r w:rsidRPr="00C449D6">
        <w:rPr>
          <w:rFonts w:ascii="Arial" w:hAnsi="Arial" w:cs="Arial"/>
          <w:b/>
          <w:sz w:val="20"/>
          <w:szCs w:val="20"/>
          <w:lang w:eastAsia="es-SV"/>
        </w:rPr>
        <w:t xml:space="preserve"> por un plazo de quince años más, pudiendo ser prorrogables, previo cruce de notas entre las partes suscriptoras, dicha prorroga, será a partir del día veinte de diciembre de dos mil veinte y vencerá el día veinte de diciembre de dos mil treinta y cinco; dicha prorroga deberá ser otorgada e</w:t>
      </w:r>
      <w:r w:rsidRPr="00C449D6">
        <w:rPr>
          <w:rFonts w:ascii="Arial" w:hAnsi="Arial" w:cs="Arial"/>
          <w:sz w:val="20"/>
          <w:szCs w:val="20"/>
          <w:shd w:val="clear" w:color="auto" w:fill="FFFFFF"/>
        </w:rPr>
        <w:t xml:space="preserve">n las mismas condiciones que el contrato inicial y aplicándose los mismos términos y condiciones del acuerdo número nueve, de Acta Número ciento diez, celebrada por el Concejo en fecha veintitrés de abril de dos mil nueve; </w:t>
      </w:r>
      <w:r w:rsidRPr="00C449D6">
        <w:rPr>
          <w:rFonts w:ascii="Arial" w:hAnsi="Arial" w:cs="Arial"/>
          <w:b/>
          <w:sz w:val="20"/>
          <w:szCs w:val="20"/>
          <w:shd w:val="clear" w:color="auto" w:fill="FFFFFF"/>
        </w:rPr>
        <w:t>b)</w:t>
      </w:r>
      <w:r w:rsidRPr="00C449D6">
        <w:rPr>
          <w:rFonts w:ascii="Arial" w:hAnsi="Arial" w:cs="Arial"/>
          <w:sz w:val="20"/>
          <w:szCs w:val="20"/>
          <w:shd w:val="clear" w:color="auto" w:fill="FFFFFF"/>
        </w:rPr>
        <w:t xml:space="preserve"> Delegase como enlace entre el señor Jorge Orlando Martínez conocido por Jorge Orlando Guillén Martínez y la Municipalidad, a la Gerente de SMARSA, o quien haga sus veces. </w:t>
      </w:r>
      <w:r w:rsidRPr="00C449D6">
        <w:rPr>
          <w:rFonts w:ascii="Arial" w:hAnsi="Arial" w:cs="Arial"/>
          <w:b/>
          <w:sz w:val="20"/>
          <w:szCs w:val="20"/>
          <w:u w:val="single"/>
        </w:rPr>
        <w:t>Votación Unánime.</w:t>
      </w:r>
      <w:r w:rsidRPr="00C449D6">
        <w:rPr>
          <w:rFonts w:ascii="Arial" w:hAnsi="Arial" w:cs="Arial"/>
          <w:sz w:val="20"/>
          <w:szCs w:val="20"/>
        </w:rPr>
        <w:t xml:space="preserve"> Certifíquese y Notifíquese. “””””””””””” </w:t>
      </w:r>
      <w:r w:rsidRPr="00C449D6">
        <w:rPr>
          <w:rFonts w:ascii="Arial" w:hAnsi="Arial" w:cs="Arial"/>
          <w:b/>
          <w:sz w:val="20"/>
          <w:szCs w:val="20"/>
        </w:rPr>
        <w:t xml:space="preserve">PUNTO CUATRO: VARIOS: </w:t>
      </w:r>
      <w:r w:rsidRPr="00C449D6">
        <w:rPr>
          <w:rFonts w:ascii="Arial" w:hAnsi="Arial" w:cs="Arial"/>
          <w:sz w:val="20"/>
          <w:szCs w:val="20"/>
        </w:rPr>
        <w:t xml:space="preserve">Finalmente se somete a probación el siguiente acuerdo: </w:t>
      </w:r>
      <w:r w:rsidRPr="00C449D6">
        <w:rPr>
          <w:rFonts w:ascii="Arial" w:hAnsi="Arial" w:cs="Arial"/>
          <w:b/>
          <w:bCs/>
          <w:sz w:val="20"/>
          <w:szCs w:val="20"/>
          <w:shd w:val="clear" w:color="auto" w:fill="FFFFFF"/>
        </w:rPr>
        <w:t xml:space="preserve">ACUERDO NUMERO DIECIOCHO: </w:t>
      </w:r>
      <w:r w:rsidRPr="00C449D6">
        <w:rPr>
          <w:rFonts w:ascii="Arial" w:hAnsi="Arial" w:cs="Arial"/>
          <w:sz w:val="20"/>
          <w:szCs w:val="20"/>
        </w:rPr>
        <w:t xml:space="preserve">El Concejo Municipal en uso de sus facultades legales y de conformidad a lo que establece el Art. 46 del Código Municipal, </w:t>
      </w:r>
      <w:r w:rsidRPr="00C449D6">
        <w:rPr>
          <w:rFonts w:ascii="Arial" w:hAnsi="Arial" w:cs="Arial"/>
          <w:b/>
          <w:sz w:val="20"/>
          <w:szCs w:val="20"/>
        </w:rPr>
        <w:t>ACUERDA: a)</w:t>
      </w:r>
      <w:r w:rsidRPr="00C449D6">
        <w:rPr>
          <w:rFonts w:ascii="Arial" w:hAnsi="Arial" w:cs="Arial"/>
          <w:sz w:val="20"/>
          <w:szCs w:val="20"/>
        </w:rPr>
        <w:t xml:space="preserve"> Aprobar el pago de la dieta que les corresponde a cada uno de los miembros del Concejo por la reunión extraordinaria celebrada este día veintidós de diciembre del corriente año, siendo el monto de CUATROCIENTOS DOLARES DE LOS ESTADOS UNIDOS DE AMERICA ($400.00), no así para el Alcalde Municipal y Sindica Municipal, quienes por estar bajo otro régimen de remuneración no están incluido en esta forma de pago; y </w:t>
      </w:r>
      <w:r w:rsidRPr="00C449D6">
        <w:rPr>
          <w:rFonts w:ascii="Arial" w:hAnsi="Arial" w:cs="Arial"/>
          <w:b/>
          <w:sz w:val="20"/>
          <w:szCs w:val="20"/>
        </w:rPr>
        <w:t>b)</w:t>
      </w:r>
      <w:r w:rsidRPr="00C449D6">
        <w:rPr>
          <w:rFonts w:ascii="Arial" w:hAnsi="Arial" w:cs="Arial"/>
          <w:sz w:val="20"/>
          <w:szCs w:val="20"/>
        </w:rPr>
        <w:t xml:space="preserve"> Autorizar a la Tesorera Municipal realice la erogación del pago de la dieta correspondiente</w:t>
      </w:r>
      <w:r w:rsidRPr="00C449D6">
        <w:rPr>
          <w:rFonts w:ascii="Arial" w:hAnsi="Arial" w:cs="Arial"/>
          <w:bCs/>
          <w:sz w:val="20"/>
          <w:szCs w:val="20"/>
        </w:rPr>
        <w:t>.</w:t>
      </w:r>
      <w:r w:rsidRPr="00C449D6">
        <w:rPr>
          <w:rFonts w:ascii="Arial" w:hAnsi="Arial" w:cs="Arial"/>
          <w:sz w:val="20"/>
          <w:szCs w:val="20"/>
        </w:rPr>
        <w:t xml:space="preserve"> </w:t>
      </w:r>
      <w:r w:rsidRPr="00C449D6">
        <w:rPr>
          <w:rFonts w:ascii="Arial" w:hAnsi="Arial" w:cs="Arial"/>
          <w:b/>
          <w:sz w:val="20"/>
          <w:szCs w:val="20"/>
          <w:u w:val="single"/>
        </w:rPr>
        <w:t>Votación Unánime</w:t>
      </w:r>
      <w:r w:rsidRPr="00C449D6">
        <w:rPr>
          <w:rFonts w:ascii="Arial" w:hAnsi="Arial" w:cs="Arial"/>
          <w:sz w:val="20"/>
          <w:szCs w:val="20"/>
        </w:rPr>
        <w:t>. Certifíquese y Notifíquese. Pide la palabra el Alcalde Municipal y les agradece al Concejo en pleno por los aportes que han dado para que esta administración funcione, tanto a sus miembros de fracción como a los demás, agradece por los concesos que han llegado y les pie que se haga el esfuerzo por mantenerse en este Concejo. Dios les bendiga y disfrutemos en armonía y familia.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69D4972A" w14:textId="77777777" w:rsidR="00016854" w:rsidRPr="004420E6" w:rsidRDefault="00016854" w:rsidP="00016854">
      <w:pPr>
        <w:spacing w:line="360" w:lineRule="auto"/>
        <w:jc w:val="both"/>
        <w:rPr>
          <w:rFonts w:ascii="Arial" w:hAnsi="Arial" w:cs="Arial"/>
          <w:b/>
          <w:bCs/>
          <w:sz w:val="20"/>
          <w:szCs w:val="20"/>
          <w:shd w:val="clear" w:color="auto" w:fill="FFFFFF"/>
        </w:rPr>
      </w:pPr>
    </w:p>
    <w:p w14:paraId="1BB821BE" w14:textId="77777777" w:rsidR="00016854" w:rsidRDefault="00016854" w:rsidP="00016854">
      <w:pPr>
        <w:tabs>
          <w:tab w:val="num" w:pos="720"/>
        </w:tabs>
        <w:spacing w:line="360" w:lineRule="auto"/>
        <w:jc w:val="both"/>
        <w:rPr>
          <w:rFonts w:ascii="Arial" w:hAnsi="Arial" w:cs="Arial"/>
          <w:b/>
          <w:bCs/>
          <w:sz w:val="20"/>
          <w:szCs w:val="20"/>
          <w:shd w:val="clear" w:color="auto" w:fill="FFFFFF"/>
        </w:rPr>
      </w:pPr>
    </w:p>
    <w:p w14:paraId="01F336B1" w14:textId="77777777" w:rsidR="0001685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6A85CE69" w14:textId="77777777" w:rsidR="00016854" w:rsidRPr="00D62684" w:rsidRDefault="00016854" w:rsidP="00016854">
      <w:pPr>
        <w:spacing w:line="276"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2A4C6F22" w14:textId="77777777" w:rsidR="00016854" w:rsidRDefault="00016854" w:rsidP="00016854">
      <w:pPr>
        <w:spacing w:line="276" w:lineRule="auto"/>
        <w:rPr>
          <w:rFonts w:ascii="Arial" w:hAnsi="Arial" w:cs="Arial"/>
          <w:b/>
          <w:color w:val="000000" w:themeColor="text1"/>
          <w:sz w:val="20"/>
          <w:szCs w:val="20"/>
        </w:rPr>
      </w:pPr>
    </w:p>
    <w:p w14:paraId="515045CA" w14:textId="77777777" w:rsidR="00016854" w:rsidRDefault="00016854" w:rsidP="00016854">
      <w:pPr>
        <w:spacing w:line="276" w:lineRule="auto"/>
        <w:rPr>
          <w:rFonts w:ascii="Arial" w:hAnsi="Arial" w:cs="Arial"/>
          <w:b/>
          <w:color w:val="000000" w:themeColor="text1"/>
          <w:sz w:val="20"/>
          <w:szCs w:val="20"/>
        </w:rPr>
      </w:pPr>
    </w:p>
    <w:p w14:paraId="0F923971" w14:textId="77777777" w:rsidR="00016854" w:rsidRDefault="00016854" w:rsidP="00016854">
      <w:pPr>
        <w:spacing w:line="276" w:lineRule="auto"/>
        <w:rPr>
          <w:rFonts w:ascii="Arial" w:hAnsi="Arial" w:cs="Arial"/>
          <w:b/>
          <w:color w:val="000000" w:themeColor="text1"/>
          <w:sz w:val="20"/>
          <w:szCs w:val="20"/>
        </w:rPr>
      </w:pPr>
    </w:p>
    <w:p w14:paraId="77B25C78" w14:textId="77777777" w:rsidR="00016854" w:rsidRPr="00D62684" w:rsidRDefault="00016854" w:rsidP="00016854">
      <w:pPr>
        <w:spacing w:line="276" w:lineRule="auto"/>
        <w:rPr>
          <w:rFonts w:ascii="Arial" w:hAnsi="Arial" w:cs="Arial"/>
          <w:b/>
          <w:color w:val="000000" w:themeColor="text1"/>
          <w:sz w:val="20"/>
          <w:szCs w:val="20"/>
        </w:rPr>
      </w:pPr>
      <w:r>
        <w:rPr>
          <w:rFonts w:ascii="Arial" w:hAnsi="Arial" w:cs="Arial"/>
          <w:b/>
          <w:color w:val="000000" w:themeColor="text1"/>
          <w:sz w:val="20"/>
          <w:szCs w:val="20"/>
        </w:rPr>
        <w:t>N</w:t>
      </w:r>
      <w:r w:rsidRPr="00D62684">
        <w:rPr>
          <w:rFonts w:ascii="Arial" w:hAnsi="Arial" w:cs="Arial"/>
          <w:b/>
          <w:color w:val="000000" w:themeColor="text1"/>
          <w:sz w:val="20"/>
          <w:szCs w:val="20"/>
        </w:rPr>
        <w:t>OE BALTAZAR RENDEROS GUTIERREZ                       MARIA ROXANA ACOSTA D</w:t>
      </w:r>
      <w:r>
        <w:rPr>
          <w:rFonts w:ascii="Arial" w:hAnsi="Arial" w:cs="Arial"/>
          <w:b/>
          <w:color w:val="000000" w:themeColor="text1"/>
          <w:sz w:val="20"/>
          <w:szCs w:val="20"/>
        </w:rPr>
        <w:t>URAN</w:t>
      </w:r>
    </w:p>
    <w:p w14:paraId="10925F2F"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5A5A3DA7" w14:textId="77777777" w:rsidR="00016854" w:rsidRDefault="00016854" w:rsidP="00016854">
      <w:pPr>
        <w:spacing w:line="276" w:lineRule="auto"/>
        <w:jc w:val="center"/>
        <w:rPr>
          <w:rFonts w:ascii="Arial" w:hAnsi="Arial" w:cs="Arial"/>
          <w:b/>
          <w:color w:val="000000" w:themeColor="text1"/>
          <w:sz w:val="20"/>
          <w:szCs w:val="20"/>
        </w:rPr>
      </w:pPr>
    </w:p>
    <w:p w14:paraId="52FC169E" w14:textId="77777777" w:rsidR="00016854" w:rsidRDefault="00016854" w:rsidP="00016854">
      <w:pPr>
        <w:spacing w:line="276" w:lineRule="auto"/>
        <w:jc w:val="center"/>
        <w:rPr>
          <w:rFonts w:ascii="Arial" w:hAnsi="Arial" w:cs="Arial"/>
          <w:b/>
          <w:color w:val="000000" w:themeColor="text1"/>
          <w:sz w:val="20"/>
          <w:szCs w:val="20"/>
        </w:rPr>
      </w:pPr>
    </w:p>
    <w:p w14:paraId="2BFC9B45" w14:textId="77777777" w:rsidR="00016854" w:rsidRDefault="00016854" w:rsidP="00016854">
      <w:pPr>
        <w:spacing w:line="276" w:lineRule="auto"/>
        <w:rPr>
          <w:rFonts w:ascii="Arial" w:hAnsi="Arial" w:cs="Arial"/>
          <w:b/>
          <w:color w:val="000000" w:themeColor="text1"/>
          <w:sz w:val="20"/>
          <w:szCs w:val="20"/>
        </w:rPr>
      </w:pPr>
    </w:p>
    <w:p w14:paraId="14DD60D0"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0BD7CEA0"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711E9967" w14:textId="77777777" w:rsidR="00016854" w:rsidRDefault="00016854" w:rsidP="00016854">
      <w:pPr>
        <w:pStyle w:val="Textoindependiente"/>
        <w:spacing w:line="276" w:lineRule="auto"/>
        <w:rPr>
          <w:rFonts w:ascii="Arial" w:hAnsi="Arial" w:cs="Arial"/>
          <w:b/>
          <w:bCs/>
          <w:color w:val="000000" w:themeColor="text1"/>
          <w:szCs w:val="20"/>
        </w:rPr>
      </w:pPr>
    </w:p>
    <w:p w14:paraId="3DEFF6FC" w14:textId="77777777" w:rsidR="00016854" w:rsidRDefault="00016854" w:rsidP="00016854">
      <w:pPr>
        <w:pStyle w:val="Textoindependiente"/>
        <w:spacing w:line="276" w:lineRule="auto"/>
        <w:rPr>
          <w:rFonts w:ascii="Arial" w:hAnsi="Arial" w:cs="Arial"/>
          <w:b/>
          <w:bCs/>
          <w:color w:val="000000" w:themeColor="text1"/>
          <w:szCs w:val="20"/>
        </w:rPr>
      </w:pPr>
    </w:p>
    <w:p w14:paraId="39E2F10C" w14:textId="77777777" w:rsidR="00016854" w:rsidRPr="00D62684" w:rsidRDefault="00016854" w:rsidP="00016854">
      <w:pPr>
        <w:pStyle w:val="Textoindependiente"/>
        <w:spacing w:line="276" w:lineRule="auto"/>
        <w:rPr>
          <w:rFonts w:ascii="Arial" w:hAnsi="Arial" w:cs="Arial"/>
          <w:b/>
          <w:bCs/>
          <w:color w:val="000000" w:themeColor="text1"/>
          <w:szCs w:val="20"/>
        </w:rPr>
      </w:pPr>
    </w:p>
    <w:p w14:paraId="5246287C" w14:textId="77777777" w:rsidR="00016854" w:rsidRDefault="00016854" w:rsidP="00016854">
      <w:pPr>
        <w:pStyle w:val="Textoindependiente"/>
        <w:spacing w:line="276" w:lineRule="auto"/>
        <w:rPr>
          <w:rFonts w:ascii="Arial" w:hAnsi="Arial" w:cs="Arial"/>
          <w:b/>
          <w:bCs/>
          <w:color w:val="000000" w:themeColor="text1"/>
          <w:szCs w:val="20"/>
        </w:rPr>
      </w:pPr>
    </w:p>
    <w:p w14:paraId="688BEFB1"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5B77408D"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08F4469B" w14:textId="77777777" w:rsidR="0001685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1E455292" w14:textId="77777777" w:rsidR="00016854" w:rsidRDefault="00016854" w:rsidP="00016854">
      <w:pPr>
        <w:spacing w:line="276" w:lineRule="auto"/>
        <w:rPr>
          <w:rFonts w:ascii="Arial" w:hAnsi="Arial" w:cs="Arial"/>
          <w:b/>
          <w:color w:val="000000" w:themeColor="text1"/>
          <w:sz w:val="20"/>
          <w:szCs w:val="20"/>
        </w:rPr>
      </w:pPr>
    </w:p>
    <w:p w14:paraId="647D6F99" w14:textId="77777777" w:rsidR="00016854" w:rsidRDefault="00016854" w:rsidP="00016854">
      <w:pPr>
        <w:spacing w:line="276" w:lineRule="auto"/>
        <w:rPr>
          <w:rFonts w:ascii="Arial" w:hAnsi="Arial" w:cs="Arial"/>
          <w:b/>
          <w:color w:val="000000" w:themeColor="text1"/>
          <w:sz w:val="20"/>
          <w:szCs w:val="20"/>
        </w:rPr>
      </w:pPr>
    </w:p>
    <w:p w14:paraId="3B2F2224"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1A3D8597" w14:textId="77777777" w:rsidR="00016854" w:rsidRDefault="00016854" w:rsidP="00016854">
      <w:pPr>
        <w:spacing w:line="276" w:lineRule="auto"/>
        <w:jc w:val="center"/>
        <w:rPr>
          <w:rFonts w:ascii="Arial" w:hAnsi="Arial" w:cs="Arial"/>
          <w:b/>
          <w:color w:val="000000" w:themeColor="text1"/>
          <w:sz w:val="20"/>
          <w:szCs w:val="20"/>
        </w:rPr>
      </w:pPr>
    </w:p>
    <w:p w14:paraId="453AA269" w14:textId="77777777" w:rsidR="00016854" w:rsidRPr="00D62684" w:rsidRDefault="00016854" w:rsidP="00016854">
      <w:pPr>
        <w:spacing w:line="276" w:lineRule="auto"/>
        <w:jc w:val="center"/>
        <w:rPr>
          <w:rFonts w:ascii="Arial" w:hAnsi="Arial" w:cs="Arial"/>
          <w:b/>
          <w:color w:val="000000" w:themeColor="text1"/>
          <w:sz w:val="20"/>
          <w:szCs w:val="20"/>
        </w:rPr>
      </w:pPr>
    </w:p>
    <w:p w14:paraId="75756497"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33A0FBE1"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41EBA681" w14:textId="77777777" w:rsidR="00016854" w:rsidRDefault="00016854" w:rsidP="00016854">
      <w:pPr>
        <w:spacing w:line="276" w:lineRule="auto"/>
        <w:rPr>
          <w:rFonts w:ascii="Arial" w:hAnsi="Arial" w:cs="Arial"/>
          <w:b/>
          <w:color w:val="000000" w:themeColor="text1"/>
          <w:sz w:val="20"/>
          <w:szCs w:val="20"/>
        </w:rPr>
      </w:pPr>
    </w:p>
    <w:p w14:paraId="085F6C72" w14:textId="77777777" w:rsidR="00016854" w:rsidRDefault="00016854" w:rsidP="00016854">
      <w:pPr>
        <w:spacing w:line="276" w:lineRule="auto"/>
        <w:rPr>
          <w:rFonts w:ascii="Arial" w:hAnsi="Arial" w:cs="Arial"/>
          <w:b/>
          <w:color w:val="000000" w:themeColor="text1"/>
          <w:sz w:val="20"/>
          <w:szCs w:val="20"/>
        </w:rPr>
      </w:pPr>
    </w:p>
    <w:p w14:paraId="4FD01320" w14:textId="77777777" w:rsidR="00016854" w:rsidRDefault="00016854" w:rsidP="00016854">
      <w:pPr>
        <w:spacing w:line="276" w:lineRule="auto"/>
        <w:rPr>
          <w:rFonts w:ascii="Arial" w:hAnsi="Arial" w:cs="Arial"/>
          <w:b/>
          <w:color w:val="000000" w:themeColor="text1"/>
          <w:sz w:val="20"/>
          <w:szCs w:val="20"/>
        </w:rPr>
      </w:pPr>
    </w:p>
    <w:p w14:paraId="7C7A97ED" w14:textId="77777777" w:rsidR="00016854" w:rsidRDefault="00016854" w:rsidP="00016854">
      <w:pPr>
        <w:spacing w:line="276" w:lineRule="auto"/>
        <w:rPr>
          <w:rFonts w:ascii="Arial" w:hAnsi="Arial" w:cs="Arial"/>
          <w:b/>
          <w:color w:val="000000" w:themeColor="text1"/>
          <w:sz w:val="20"/>
          <w:szCs w:val="20"/>
        </w:rPr>
      </w:pPr>
    </w:p>
    <w:p w14:paraId="06234F1F"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139EFAA8" w14:textId="77777777" w:rsidR="00016854" w:rsidRPr="00D62684" w:rsidRDefault="00016854" w:rsidP="00016854">
      <w:pPr>
        <w:spacing w:line="276"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5502C0D1" w14:textId="77777777" w:rsidR="00016854" w:rsidRPr="00D62684" w:rsidRDefault="00016854" w:rsidP="00016854">
      <w:pPr>
        <w:spacing w:line="276" w:lineRule="auto"/>
        <w:rPr>
          <w:rFonts w:ascii="Arial" w:hAnsi="Arial" w:cs="Arial"/>
          <w:b/>
          <w:color w:val="000000" w:themeColor="text1"/>
          <w:sz w:val="20"/>
          <w:szCs w:val="20"/>
        </w:rPr>
      </w:pPr>
    </w:p>
    <w:p w14:paraId="65ABFE32" w14:textId="77777777" w:rsidR="00016854" w:rsidRDefault="00016854" w:rsidP="00016854">
      <w:pPr>
        <w:spacing w:line="276" w:lineRule="auto"/>
        <w:jc w:val="center"/>
        <w:rPr>
          <w:rFonts w:ascii="Arial" w:hAnsi="Arial" w:cs="Arial"/>
          <w:b/>
          <w:color w:val="000000" w:themeColor="text1"/>
          <w:sz w:val="20"/>
          <w:szCs w:val="20"/>
        </w:rPr>
      </w:pPr>
    </w:p>
    <w:p w14:paraId="1243B010" w14:textId="77777777" w:rsidR="00016854" w:rsidRDefault="00016854" w:rsidP="00016854">
      <w:pPr>
        <w:spacing w:line="276" w:lineRule="auto"/>
        <w:jc w:val="center"/>
        <w:rPr>
          <w:rFonts w:ascii="Arial" w:hAnsi="Arial" w:cs="Arial"/>
          <w:b/>
          <w:color w:val="000000" w:themeColor="text1"/>
          <w:sz w:val="20"/>
          <w:szCs w:val="20"/>
        </w:rPr>
      </w:pPr>
    </w:p>
    <w:p w14:paraId="49C61EDE" w14:textId="77777777" w:rsidR="00016854" w:rsidRDefault="00016854" w:rsidP="00016854">
      <w:pPr>
        <w:spacing w:line="276" w:lineRule="auto"/>
        <w:jc w:val="center"/>
        <w:rPr>
          <w:rFonts w:ascii="Arial" w:hAnsi="Arial" w:cs="Arial"/>
          <w:b/>
          <w:color w:val="000000" w:themeColor="text1"/>
          <w:sz w:val="20"/>
          <w:szCs w:val="20"/>
        </w:rPr>
      </w:pPr>
    </w:p>
    <w:p w14:paraId="509B084F" w14:textId="77777777" w:rsidR="00016854" w:rsidRDefault="00016854" w:rsidP="00016854">
      <w:pPr>
        <w:spacing w:line="276" w:lineRule="auto"/>
        <w:jc w:val="center"/>
        <w:rPr>
          <w:rFonts w:ascii="Arial" w:hAnsi="Arial" w:cs="Arial"/>
          <w:b/>
          <w:color w:val="000000" w:themeColor="text1"/>
          <w:sz w:val="20"/>
          <w:szCs w:val="20"/>
        </w:rPr>
      </w:pPr>
    </w:p>
    <w:p w14:paraId="669A9A7C" w14:textId="77777777" w:rsidR="00016854" w:rsidRPr="00D62684" w:rsidRDefault="00016854" w:rsidP="00016854">
      <w:pPr>
        <w:spacing w:line="276"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54257471" w14:textId="77777777" w:rsidR="00016854" w:rsidRPr="00D62684" w:rsidRDefault="00016854" w:rsidP="00016854">
      <w:pPr>
        <w:pStyle w:val="Textoindependiente"/>
        <w:spacing w:line="276"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3BF0F462" w14:textId="77777777" w:rsidR="00016854" w:rsidRDefault="00016854" w:rsidP="00016854"/>
    <w:p w14:paraId="25DC2B92" w14:textId="77777777" w:rsidR="00016854" w:rsidRDefault="00016854" w:rsidP="00016854"/>
    <w:p w14:paraId="0A803CF6" w14:textId="77777777" w:rsidR="00016854" w:rsidRDefault="00016854" w:rsidP="00016854">
      <w:pPr>
        <w:tabs>
          <w:tab w:val="num" w:pos="720"/>
        </w:tabs>
        <w:spacing w:line="360" w:lineRule="auto"/>
        <w:jc w:val="both"/>
        <w:rPr>
          <w:rFonts w:ascii="Arial" w:hAnsi="Arial" w:cs="Arial"/>
          <w:b/>
          <w:bCs/>
          <w:sz w:val="20"/>
          <w:szCs w:val="20"/>
          <w:shd w:val="clear" w:color="auto" w:fill="FFFFFF"/>
        </w:rPr>
      </w:pPr>
    </w:p>
    <w:p w14:paraId="74AF5054" w14:textId="77777777" w:rsidR="00016854" w:rsidRDefault="00016854" w:rsidP="00016854">
      <w:pPr>
        <w:tabs>
          <w:tab w:val="num" w:pos="720"/>
        </w:tabs>
        <w:spacing w:line="360" w:lineRule="auto"/>
        <w:jc w:val="both"/>
        <w:rPr>
          <w:rFonts w:ascii="Arial" w:hAnsi="Arial" w:cs="Arial"/>
          <w:b/>
          <w:bCs/>
          <w:sz w:val="20"/>
          <w:szCs w:val="20"/>
          <w:shd w:val="clear" w:color="auto" w:fill="FFFFFF"/>
        </w:rPr>
      </w:pPr>
    </w:p>
    <w:p w14:paraId="04A991BE" w14:textId="77777777" w:rsidR="00016854" w:rsidRDefault="00016854" w:rsidP="00016854"/>
    <w:p w14:paraId="7848D6CC" w14:textId="77777777" w:rsidR="00787055" w:rsidRDefault="00787055" w:rsidP="00787055">
      <w:pPr>
        <w:spacing w:before="100" w:beforeAutospacing="1" w:line="276" w:lineRule="auto"/>
        <w:jc w:val="both"/>
        <w:rPr>
          <w:rFonts w:ascii="Arial" w:hAnsi="Arial" w:cs="Arial"/>
          <w:b/>
          <w:sz w:val="20"/>
          <w:szCs w:val="20"/>
        </w:rPr>
      </w:pPr>
    </w:p>
    <w:p w14:paraId="1D6559D4" w14:textId="77777777" w:rsidR="00787055" w:rsidRDefault="00787055" w:rsidP="00787055">
      <w:pPr>
        <w:spacing w:before="100" w:beforeAutospacing="1" w:line="276" w:lineRule="auto"/>
        <w:jc w:val="both"/>
        <w:rPr>
          <w:rFonts w:ascii="Arial" w:hAnsi="Arial" w:cs="Arial"/>
          <w:b/>
          <w:sz w:val="20"/>
          <w:szCs w:val="20"/>
        </w:rPr>
      </w:pPr>
    </w:p>
    <w:p w14:paraId="5433EE75" w14:textId="77777777" w:rsidR="00787055" w:rsidRDefault="00787055" w:rsidP="00787055"/>
    <w:p w14:paraId="674FF38A" w14:textId="77777777" w:rsidR="00787055" w:rsidRPr="0003517D" w:rsidRDefault="00787055" w:rsidP="00787055">
      <w:pPr>
        <w:spacing w:line="360" w:lineRule="auto"/>
        <w:jc w:val="both"/>
        <w:rPr>
          <w:rFonts w:ascii="Arial" w:hAnsi="Arial" w:cs="Arial"/>
          <w:b/>
          <w:sz w:val="20"/>
          <w:szCs w:val="20"/>
        </w:rPr>
      </w:pPr>
    </w:p>
    <w:p w14:paraId="013EEAB3" w14:textId="77777777" w:rsidR="00787055" w:rsidRPr="0003517D" w:rsidRDefault="00787055" w:rsidP="00787055">
      <w:pPr>
        <w:spacing w:line="360" w:lineRule="auto"/>
        <w:jc w:val="both"/>
        <w:rPr>
          <w:rFonts w:ascii="Arial" w:hAnsi="Arial" w:cs="Arial"/>
          <w:b/>
          <w:sz w:val="20"/>
          <w:szCs w:val="20"/>
        </w:rPr>
      </w:pPr>
    </w:p>
    <w:p w14:paraId="65BE8847" w14:textId="77777777" w:rsidR="00787055" w:rsidRDefault="00787055" w:rsidP="00787055">
      <w:pPr>
        <w:spacing w:line="360" w:lineRule="auto"/>
        <w:jc w:val="both"/>
        <w:rPr>
          <w:rFonts w:ascii="Arial" w:hAnsi="Arial" w:cs="Arial"/>
          <w:b/>
          <w:sz w:val="21"/>
          <w:szCs w:val="21"/>
        </w:rPr>
      </w:pPr>
    </w:p>
    <w:p w14:paraId="597EEEEC" w14:textId="77777777" w:rsidR="00787055" w:rsidRDefault="00787055" w:rsidP="00787055">
      <w:pPr>
        <w:spacing w:line="360" w:lineRule="auto"/>
        <w:jc w:val="both"/>
        <w:rPr>
          <w:rFonts w:ascii="Arial" w:hAnsi="Arial" w:cs="Arial"/>
          <w:b/>
          <w:sz w:val="21"/>
          <w:szCs w:val="21"/>
        </w:rPr>
      </w:pPr>
    </w:p>
    <w:p w14:paraId="75A0C4F3" w14:textId="77777777" w:rsidR="00787055" w:rsidRDefault="00787055" w:rsidP="00787055">
      <w:pPr>
        <w:spacing w:line="360" w:lineRule="auto"/>
        <w:jc w:val="both"/>
        <w:rPr>
          <w:rFonts w:ascii="Arial" w:hAnsi="Arial" w:cs="Arial"/>
          <w:b/>
          <w:sz w:val="21"/>
          <w:szCs w:val="21"/>
        </w:rPr>
      </w:pPr>
    </w:p>
    <w:p w14:paraId="33B089BA" w14:textId="77777777" w:rsidR="00787055" w:rsidRDefault="00787055" w:rsidP="00787055">
      <w:pPr>
        <w:spacing w:line="360" w:lineRule="auto"/>
        <w:jc w:val="both"/>
        <w:rPr>
          <w:rFonts w:ascii="Arial" w:hAnsi="Arial" w:cs="Arial"/>
          <w:b/>
          <w:sz w:val="21"/>
          <w:szCs w:val="21"/>
        </w:rPr>
      </w:pPr>
    </w:p>
    <w:p w14:paraId="16A06A55" w14:textId="77777777" w:rsidR="00787055" w:rsidRDefault="00787055" w:rsidP="00787055">
      <w:pPr>
        <w:spacing w:line="360" w:lineRule="auto"/>
        <w:jc w:val="both"/>
        <w:rPr>
          <w:rFonts w:ascii="Arial" w:hAnsi="Arial" w:cs="Arial"/>
          <w:b/>
          <w:sz w:val="21"/>
          <w:szCs w:val="21"/>
        </w:rPr>
      </w:pPr>
    </w:p>
    <w:p w14:paraId="231BF67A" w14:textId="77777777" w:rsidR="00787055" w:rsidRDefault="00787055" w:rsidP="00787055">
      <w:pPr>
        <w:spacing w:line="360" w:lineRule="auto"/>
        <w:jc w:val="both"/>
        <w:rPr>
          <w:rFonts w:ascii="Arial" w:hAnsi="Arial" w:cs="Arial"/>
          <w:b/>
          <w:sz w:val="21"/>
          <w:szCs w:val="21"/>
        </w:rPr>
      </w:pPr>
    </w:p>
    <w:p w14:paraId="02CB779F" w14:textId="77777777" w:rsidR="00787055" w:rsidRDefault="00787055" w:rsidP="00787055"/>
    <w:p w14:paraId="52B8C54F" w14:textId="77777777" w:rsidR="00787055" w:rsidRDefault="00787055"/>
    <w:sectPr w:rsidR="007870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F23C1"/>
    <w:multiLevelType w:val="hybridMultilevel"/>
    <w:tmpl w:val="69E039BA"/>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1" w15:restartNumberingAfterBreak="0">
    <w:nsid w:val="189667F5"/>
    <w:multiLevelType w:val="hybridMultilevel"/>
    <w:tmpl w:val="3E165BF6"/>
    <w:lvl w:ilvl="0" w:tplc="440A0001">
      <w:start w:val="1"/>
      <w:numFmt w:val="bullet"/>
      <w:lvlText w:val=""/>
      <w:lvlJc w:val="left"/>
      <w:pPr>
        <w:ind w:left="720" w:hanging="360"/>
      </w:pPr>
      <w:rPr>
        <w:rFonts w:ascii="Symbol" w:hAnsi="Symbol" w:hint="default"/>
      </w:rPr>
    </w:lvl>
    <w:lvl w:ilvl="1" w:tplc="80327CBC">
      <w:numFmt w:val="bullet"/>
      <w:lvlText w:val="•"/>
      <w:lvlJc w:val="left"/>
      <w:pPr>
        <w:ind w:left="1440" w:hanging="360"/>
      </w:pPr>
      <w:rPr>
        <w:rFonts w:ascii="Times New Roman" w:eastAsia="Times New Roman" w:hAnsi="Times New Roman"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3F514D6"/>
    <w:multiLevelType w:val="hybridMultilevel"/>
    <w:tmpl w:val="0E18F8B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251F5AFB"/>
    <w:multiLevelType w:val="hybridMultilevel"/>
    <w:tmpl w:val="BA3406BC"/>
    <w:lvl w:ilvl="0" w:tplc="77BCC238">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31E26036"/>
    <w:multiLevelType w:val="hybridMultilevel"/>
    <w:tmpl w:val="955C752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3ABE4865"/>
    <w:multiLevelType w:val="hybridMultilevel"/>
    <w:tmpl w:val="2C6205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E95500D"/>
    <w:multiLevelType w:val="hybridMultilevel"/>
    <w:tmpl w:val="E32A67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68277E67"/>
    <w:multiLevelType w:val="hybridMultilevel"/>
    <w:tmpl w:val="5DBC4A82"/>
    <w:lvl w:ilvl="0" w:tplc="BBECE58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05403A9"/>
    <w:multiLevelType w:val="hybridMultilevel"/>
    <w:tmpl w:val="1520F012"/>
    <w:lvl w:ilvl="0" w:tplc="01D0E0E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6876699"/>
    <w:multiLevelType w:val="hybridMultilevel"/>
    <w:tmpl w:val="70CE0446"/>
    <w:lvl w:ilvl="0" w:tplc="440A0001">
      <w:start w:val="1"/>
      <w:numFmt w:val="bullet"/>
      <w:lvlText w:val=""/>
      <w:lvlJc w:val="left"/>
      <w:pPr>
        <w:ind w:left="680" w:hanging="360"/>
      </w:pPr>
      <w:rPr>
        <w:rFonts w:ascii="Symbol" w:hAnsi="Symbol" w:hint="default"/>
      </w:rPr>
    </w:lvl>
    <w:lvl w:ilvl="1" w:tplc="440A0003" w:tentative="1">
      <w:start w:val="1"/>
      <w:numFmt w:val="bullet"/>
      <w:lvlText w:val="o"/>
      <w:lvlJc w:val="left"/>
      <w:pPr>
        <w:ind w:left="1400" w:hanging="360"/>
      </w:pPr>
      <w:rPr>
        <w:rFonts w:ascii="Courier New" w:hAnsi="Courier New" w:cs="Courier New" w:hint="default"/>
      </w:rPr>
    </w:lvl>
    <w:lvl w:ilvl="2" w:tplc="440A0005" w:tentative="1">
      <w:start w:val="1"/>
      <w:numFmt w:val="bullet"/>
      <w:lvlText w:val=""/>
      <w:lvlJc w:val="left"/>
      <w:pPr>
        <w:ind w:left="2120" w:hanging="360"/>
      </w:pPr>
      <w:rPr>
        <w:rFonts w:ascii="Wingdings" w:hAnsi="Wingdings" w:hint="default"/>
      </w:rPr>
    </w:lvl>
    <w:lvl w:ilvl="3" w:tplc="440A0001" w:tentative="1">
      <w:start w:val="1"/>
      <w:numFmt w:val="bullet"/>
      <w:lvlText w:val=""/>
      <w:lvlJc w:val="left"/>
      <w:pPr>
        <w:ind w:left="2840" w:hanging="360"/>
      </w:pPr>
      <w:rPr>
        <w:rFonts w:ascii="Symbol" w:hAnsi="Symbol" w:hint="default"/>
      </w:rPr>
    </w:lvl>
    <w:lvl w:ilvl="4" w:tplc="440A0003" w:tentative="1">
      <w:start w:val="1"/>
      <w:numFmt w:val="bullet"/>
      <w:lvlText w:val="o"/>
      <w:lvlJc w:val="left"/>
      <w:pPr>
        <w:ind w:left="3560" w:hanging="360"/>
      </w:pPr>
      <w:rPr>
        <w:rFonts w:ascii="Courier New" w:hAnsi="Courier New" w:cs="Courier New" w:hint="default"/>
      </w:rPr>
    </w:lvl>
    <w:lvl w:ilvl="5" w:tplc="440A0005" w:tentative="1">
      <w:start w:val="1"/>
      <w:numFmt w:val="bullet"/>
      <w:lvlText w:val=""/>
      <w:lvlJc w:val="left"/>
      <w:pPr>
        <w:ind w:left="4280" w:hanging="360"/>
      </w:pPr>
      <w:rPr>
        <w:rFonts w:ascii="Wingdings" w:hAnsi="Wingdings" w:hint="default"/>
      </w:rPr>
    </w:lvl>
    <w:lvl w:ilvl="6" w:tplc="440A0001" w:tentative="1">
      <w:start w:val="1"/>
      <w:numFmt w:val="bullet"/>
      <w:lvlText w:val=""/>
      <w:lvlJc w:val="left"/>
      <w:pPr>
        <w:ind w:left="5000" w:hanging="360"/>
      </w:pPr>
      <w:rPr>
        <w:rFonts w:ascii="Symbol" w:hAnsi="Symbol" w:hint="default"/>
      </w:rPr>
    </w:lvl>
    <w:lvl w:ilvl="7" w:tplc="440A0003" w:tentative="1">
      <w:start w:val="1"/>
      <w:numFmt w:val="bullet"/>
      <w:lvlText w:val="o"/>
      <w:lvlJc w:val="left"/>
      <w:pPr>
        <w:ind w:left="5720" w:hanging="360"/>
      </w:pPr>
      <w:rPr>
        <w:rFonts w:ascii="Courier New" w:hAnsi="Courier New" w:cs="Courier New" w:hint="default"/>
      </w:rPr>
    </w:lvl>
    <w:lvl w:ilvl="8" w:tplc="440A0005" w:tentative="1">
      <w:start w:val="1"/>
      <w:numFmt w:val="bullet"/>
      <w:lvlText w:val=""/>
      <w:lvlJc w:val="left"/>
      <w:pPr>
        <w:ind w:left="644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9"/>
  </w:num>
  <w:num w:numId="6">
    <w:abstractNumId w:val="0"/>
  </w:num>
  <w:num w:numId="7">
    <w:abstractNumId w:val="6"/>
  </w:num>
  <w:num w:numId="8">
    <w:abstractNumId w:val="5"/>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55"/>
    <w:rsid w:val="00016854"/>
    <w:rsid w:val="00080AD9"/>
    <w:rsid w:val="00100515"/>
    <w:rsid w:val="002F1B77"/>
    <w:rsid w:val="003C5941"/>
    <w:rsid w:val="00457DC4"/>
    <w:rsid w:val="005A60DC"/>
    <w:rsid w:val="005F16C2"/>
    <w:rsid w:val="00787055"/>
    <w:rsid w:val="00A73E62"/>
    <w:rsid w:val="00CC54EC"/>
    <w:rsid w:val="00D97E51"/>
    <w:rsid w:val="00DA1487"/>
    <w:rsid w:val="00F508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75B3"/>
  <w15:chartTrackingRefBased/>
  <w15:docId w15:val="{1605E5C1-A111-46D0-A3CD-14097D06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5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870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7055"/>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787055"/>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787055"/>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87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7055"/>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787055"/>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787055"/>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787055"/>
    <w:rPr>
      <w:rFonts w:ascii="Cambria" w:eastAsia="Times New Roman" w:hAnsi="Cambria" w:cs="Times New Roman"/>
      <w:i/>
      <w:iCs/>
      <w:color w:val="365F91"/>
    </w:rPr>
  </w:style>
  <w:style w:type="paragraph" w:styleId="Sinespaciado">
    <w:name w:val="No Spacing"/>
    <w:qFormat/>
    <w:rsid w:val="00787055"/>
    <w:pPr>
      <w:spacing w:after="0" w:line="240" w:lineRule="auto"/>
    </w:pPr>
    <w:rPr>
      <w:sz w:val="20"/>
      <w:szCs w:val="20"/>
      <w:lang w:val="es-ES"/>
    </w:rPr>
  </w:style>
  <w:style w:type="paragraph" w:styleId="Textoindependiente">
    <w:name w:val="Body Text"/>
    <w:basedOn w:val="Normal"/>
    <w:link w:val="TextoindependienteCar"/>
    <w:qFormat/>
    <w:rsid w:val="00787055"/>
    <w:pPr>
      <w:spacing w:line="360" w:lineRule="auto"/>
      <w:jc w:val="both"/>
    </w:pPr>
    <w:rPr>
      <w:sz w:val="20"/>
    </w:rPr>
  </w:style>
  <w:style w:type="character" w:customStyle="1" w:styleId="TextoindependienteCar">
    <w:name w:val="Texto independiente Car"/>
    <w:basedOn w:val="Fuentedeprrafopredeter"/>
    <w:link w:val="Textoindependiente"/>
    <w:rsid w:val="00787055"/>
    <w:rPr>
      <w:rFonts w:ascii="Times New Roman" w:eastAsia="Times New Roman" w:hAnsi="Times New Roman" w:cs="Times New Roman"/>
      <w:sz w:val="20"/>
      <w:szCs w:val="24"/>
      <w:lang w:eastAsia="es-ES"/>
    </w:rPr>
  </w:style>
  <w:style w:type="paragraph" w:styleId="Textodeglobo">
    <w:name w:val="Balloon Text"/>
    <w:basedOn w:val="Normal"/>
    <w:link w:val="TextodegloboCar"/>
    <w:uiPriority w:val="99"/>
    <w:unhideWhenUsed/>
    <w:rsid w:val="00787055"/>
    <w:rPr>
      <w:rFonts w:ascii="Segoe UI" w:hAnsi="Segoe UI" w:cs="Segoe UI"/>
      <w:sz w:val="18"/>
      <w:szCs w:val="18"/>
    </w:rPr>
  </w:style>
  <w:style w:type="character" w:customStyle="1" w:styleId="TextodegloboCar">
    <w:name w:val="Texto de globo Car"/>
    <w:basedOn w:val="Fuentedeprrafopredeter"/>
    <w:link w:val="Textodeglobo"/>
    <w:uiPriority w:val="99"/>
    <w:rsid w:val="00787055"/>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787055"/>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787055"/>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787055"/>
    <w:rPr>
      <w:rFonts w:ascii="Calibri" w:eastAsia="Calibri" w:hAnsi="Calibri" w:cs="Times New Roman"/>
    </w:rPr>
  </w:style>
  <w:style w:type="character" w:customStyle="1" w:styleId="apple-converted-space">
    <w:name w:val="apple-converted-space"/>
    <w:basedOn w:val="Fuentedeprrafopredeter"/>
    <w:rsid w:val="00787055"/>
  </w:style>
  <w:style w:type="paragraph" w:customStyle="1" w:styleId="gmail-msolistparagraph">
    <w:name w:val="gmail-msolistparagraph"/>
    <w:basedOn w:val="Normal"/>
    <w:uiPriority w:val="99"/>
    <w:rsid w:val="00787055"/>
    <w:pPr>
      <w:spacing w:before="100" w:beforeAutospacing="1" w:after="100" w:afterAutospacing="1"/>
    </w:pPr>
    <w:rPr>
      <w:rFonts w:eastAsiaTheme="minorHAnsi"/>
      <w:lang w:eastAsia="es-SV"/>
    </w:rPr>
  </w:style>
  <w:style w:type="character" w:customStyle="1" w:styleId="apple-tab-span">
    <w:name w:val="apple-tab-span"/>
    <w:basedOn w:val="Fuentedeprrafopredeter"/>
    <w:rsid w:val="00787055"/>
  </w:style>
  <w:style w:type="paragraph" w:customStyle="1" w:styleId="Standard">
    <w:name w:val="Standard"/>
    <w:rsid w:val="00787055"/>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787055"/>
    <w:pPr>
      <w:tabs>
        <w:tab w:val="center" w:pos="4419"/>
        <w:tab w:val="right" w:pos="8838"/>
      </w:tabs>
    </w:pPr>
  </w:style>
  <w:style w:type="character" w:customStyle="1" w:styleId="EncabezadoCar">
    <w:name w:val="Encabezado Car"/>
    <w:basedOn w:val="Fuentedeprrafopredeter"/>
    <w:link w:val="Encabezado"/>
    <w:uiPriority w:val="99"/>
    <w:rsid w:val="0078705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87055"/>
    <w:pPr>
      <w:tabs>
        <w:tab w:val="center" w:pos="4419"/>
        <w:tab w:val="right" w:pos="8838"/>
      </w:tabs>
    </w:pPr>
  </w:style>
  <w:style w:type="character" w:customStyle="1" w:styleId="PiedepginaCar">
    <w:name w:val="Pie de página Car"/>
    <w:basedOn w:val="Fuentedeprrafopredeter"/>
    <w:link w:val="Piedepgina"/>
    <w:uiPriority w:val="99"/>
    <w:rsid w:val="00787055"/>
    <w:rPr>
      <w:rFonts w:ascii="Times New Roman" w:eastAsia="Times New Roman" w:hAnsi="Times New Roman" w:cs="Times New Roman"/>
      <w:sz w:val="24"/>
      <w:szCs w:val="24"/>
      <w:lang w:eastAsia="es-ES"/>
    </w:rPr>
  </w:style>
  <w:style w:type="paragraph" w:customStyle="1" w:styleId="font5">
    <w:name w:val="font5"/>
    <w:basedOn w:val="Normal"/>
    <w:uiPriority w:val="99"/>
    <w:rsid w:val="00787055"/>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787055"/>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787055"/>
    <w:pPr>
      <w:spacing w:before="100" w:beforeAutospacing="1" w:after="100" w:afterAutospacing="1"/>
    </w:pPr>
    <w:rPr>
      <w:sz w:val="28"/>
      <w:szCs w:val="28"/>
      <w:lang w:eastAsia="es-SV"/>
    </w:rPr>
  </w:style>
  <w:style w:type="paragraph" w:customStyle="1" w:styleId="xl66">
    <w:name w:val="xl66"/>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7870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7870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787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787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787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787055"/>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787055"/>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787055"/>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7870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787055"/>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7870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787055"/>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787055"/>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787055"/>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78705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787055"/>
    <w:rPr>
      <w:color w:val="0000FF"/>
      <w:u w:val="single"/>
    </w:rPr>
  </w:style>
  <w:style w:type="numbering" w:customStyle="1" w:styleId="Sinlista1">
    <w:name w:val="Sin lista1"/>
    <w:next w:val="Sinlista"/>
    <w:uiPriority w:val="99"/>
    <w:semiHidden/>
    <w:unhideWhenUsed/>
    <w:rsid w:val="00787055"/>
  </w:style>
  <w:style w:type="character" w:styleId="Hipervnculovisitado">
    <w:name w:val="FollowedHyperlink"/>
    <w:basedOn w:val="Fuentedeprrafopredeter"/>
    <w:uiPriority w:val="99"/>
    <w:semiHidden/>
    <w:unhideWhenUsed/>
    <w:rsid w:val="00787055"/>
    <w:rPr>
      <w:color w:val="800080"/>
      <w:u w:val="single"/>
    </w:rPr>
  </w:style>
  <w:style w:type="paragraph" w:customStyle="1" w:styleId="font7">
    <w:name w:val="font7"/>
    <w:basedOn w:val="Normal"/>
    <w:uiPriority w:val="99"/>
    <w:rsid w:val="00787055"/>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787055"/>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787055"/>
  </w:style>
  <w:style w:type="character" w:styleId="nfasissutil">
    <w:name w:val="Subtle Emphasis"/>
    <w:basedOn w:val="Fuentedeprrafopredeter"/>
    <w:uiPriority w:val="19"/>
    <w:qFormat/>
    <w:rsid w:val="00787055"/>
    <w:rPr>
      <w:i/>
      <w:iCs/>
      <w:color w:val="404040" w:themeColor="text1" w:themeTint="BF"/>
    </w:rPr>
  </w:style>
  <w:style w:type="paragraph" w:customStyle="1" w:styleId="gmail-msonormal">
    <w:name w:val="gmail-msonormal"/>
    <w:basedOn w:val="Normal"/>
    <w:uiPriority w:val="99"/>
    <w:rsid w:val="00787055"/>
    <w:pPr>
      <w:spacing w:before="100" w:beforeAutospacing="1" w:after="100" w:afterAutospacing="1"/>
    </w:pPr>
    <w:rPr>
      <w:rFonts w:eastAsiaTheme="minorHAnsi"/>
      <w:lang w:eastAsia="es-SV"/>
    </w:rPr>
  </w:style>
  <w:style w:type="paragraph" w:customStyle="1" w:styleId="Default">
    <w:name w:val="Default"/>
    <w:uiPriority w:val="99"/>
    <w:rsid w:val="00787055"/>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787055"/>
    <w:rPr>
      <w:b/>
      <w:bCs/>
    </w:rPr>
  </w:style>
  <w:style w:type="paragraph" w:customStyle="1" w:styleId="xl64">
    <w:name w:val="xl64"/>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787055"/>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787055"/>
    <w:rPr>
      <w:rFonts w:ascii="Calibri" w:hAnsi="Calibri"/>
      <w:szCs w:val="21"/>
    </w:rPr>
  </w:style>
  <w:style w:type="numbering" w:customStyle="1" w:styleId="Sinlista2">
    <w:name w:val="Sin lista2"/>
    <w:next w:val="Sinlista"/>
    <w:uiPriority w:val="99"/>
    <w:semiHidden/>
    <w:unhideWhenUsed/>
    <w:rsid w:val="00787055"/>
  </w:style>
  <w:style w:type="paragraph" w:customStyle="1" w:styleId="Contenidodelatabla">
    <w:name w:val="Contenido de la tabla"/>
    <w:basedOn w:val="Normal"/>
    <w:uiPriority w:val="99"/>
    <w:rsid w:val="00787055"/>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787055"/>
    <w:rPr>
      <w:b/>
      <w:bCs w:val="0"/>
      <w:sz w:val="18"/>
      <w:lang w:val="es-ES" w:eastAsia="es-ES" w:bidi="es-ES"/>
    </w:rPr>
  </w:style>
  <w:style w:type="paragraph" w:styleId="Ttulo">
    <w:name w:val="Title"/>
    <w:basedOn w:val="Normal"/>
    <w:next w:val="Normal"/>
    <w:link w:val="TtuloCar"/>
    <w:uiPriority w:val="10"/>
    <w:qFormat/>
    <w:rsid w:val="00787055"/>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787055"/>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787055"/>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787055"/>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787055"/>
    <w:rPr>
      <w:rFonts w:ascii="Calibri" w:eastAsia="Calibri" w:hAnsi="Calibri" w:cs="Times New Roman"/>
      <w:sz w:val="20"/>
      <w:szCs w:val="20"/>
    </w:rPr>
  </w:style>
  <w:style w:type="character" w:styleId="Refdenotaalpie">
    <w:name w:val="footnote reference"/>
    <w:uiPriority w:val="99"/>
    <w:semiHidden/>
    <w:unhideWhenUsed/>
    <w:rsid w:val="00787055"/>
    <w:rPr>
      <w:vertAlign w:val="superscript"/>
    </w:rPr>
  </w:style>
  <w:style w:type="paragraph" w:styleId="Textonotaalfinal">
    <w:name w:val="endnote text"/>
    <w:basedOn w:val="Normal"/>
    <w:link w:val="TextonotaalfinalCar"/>
    <w:uiPriority w:val="99"/>
    <w:semiHidden/>
    <w:unhideWhenUsed/>
    <w:rsid w:val="00787055"/>
    <w:rPr>
      <w:sz w:val="20"/>
      <w:szCs w:val="20"/>
    </w:rPr>
  </w:style>
  <w:style w:type="character" w:customStyle="1" w:styleId="TextonotaalfinalCar">
    <w:name w:val="Texto nota al final Car"/>
    <w:basedOn w:val="Fuentedeprrafopredeter"/>
    <w:link w:val="Textonotaalfinal"/>
    <w:uiPriority w:val="99"/>
    <w:semiHidden/>
    <w:rsid w:val="00787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787055"/>
    <w:rPr>
      <w:vertAlign w:val="superscript"/>
    </w:rPr>
  </w:style>
  <w:style w:type="paragraph" w:styleId="NormalWeb">
    <w:name w:val="Normal (Web)"/>
    <w:basedOn w:val="Normal"/>
    <w:uiPriority w:val="99"/>
    <w:unhideWhenUsed/>
    <w:rsid w:val="00787055"/>
    <w:pPr>
      <w:spacing w:before="100" w:beforeAutospacing="1" w:after="119"/>
    </w:pPr>
    <w:rPr>
      <w:color w:val="000000"/>
      <w:lang w:eastAsia="es-SV"/>
    </w:rPr>
  </w:style>
  <w:style w:type="character" w:customStyle="1" w:styleId="eop">
    <w:name w:val="eop"/>
    <w:rsid w:val="00787055"/>
  </w:style>
  <w:style w:type="character" w:customStyle="1" w:styleId="normaltextrun">
    <w:name w:val="normaltextrun"/>
    <w:rsid w:val="00787055"/>
  </w:style>
  <w:style w:type="numbering" w:customStyle="1" w:styleId="Sinlista3">
    <w:name w:val="Sin lista3"/>
    <w:next w:val="Sinlista"/>
    <w:uiPriority w:val="99"/>
    <w:semiHidden/>
    <w:unhideWhenUsed/>
    <w:rsid w:val="00787055"/>
  </w:style>
  <w:style w:type="paragraph" w:customStyle="1" w:styleId="xl95">
    <w:name w:val="xl95"/>
    <w:basedOn w:val="Normal"/>
    <w:rsid w:val="00787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rsid w:val="00787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rsid w:val="00787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rsid w:val="00787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787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78705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787055"/>
    <w:rPr>
      <w:sz w:val="16"/>
      <w:szCs w:val="16"/>
    </w:rPr>
  </w:style>
  <w:style w:type="paragraph" w:styleId="Textocomentario">
    <w:name w:val="annotation text"/>
    <w:basedOn w:val="Normal"/>
    <w:link w:val="TextocomentarioCar"/>
    <w:uiPriority w:val="99"/>
    <w:semiHidden/>
    <w:unhideWhenUsed/>
    <w:rsid w:val="00787055"/>
    <w:rPr>
      <w:sz w:val="20"/>
      <w:szCs w:val="20"/>
      <w:lang w:val="es-ES"/>
    </w:rPr>
  </w:style>
  <w:style w:type="character" w:customStyle="1" w:styleId="TextocomentarioCar">
    <w:name w:val="Texto comentario Car"/>
    <w:basedOn w:val="Fuentedeprrafopredeter"/>
    <w:link w:val="Textocomentario"/>
    <w:uiPriority w:val="99"/>
    <w:semiHidden/>
    <w:rsid w:val="0078705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87055"/>
    <w:rPr>
      <w:b/>
      <w:bCs/>
    </w:rPr>
  </w:style>
  <w:style w:type="character" w:customStyle="1" w:styleId="AsuntodelcomentarioCar">
    <w:name w:val="Asunto del comentario Car"/>
    <w:basedOn w:val="TextocomentarioCar"/>
    <w:link w:val="Asuntodelcomentario"/>
    <w:uiPriority w:val="99"/>
    <w:semiHidden/>
    <w:rsid w:val="00787055"/>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787055"/>
    <w:pPr>
      <w:spacing w:line="259" w:lineRule="auto"/>
      <w:outlineLvl w:val="9"/>
    </w:pPr>
    <w:rPr>
      <w:lang w:eastAsia="es-SV"/>
    </w:rPr>
  </w:style>
  <w:style w:type="paragraph" w:styleId="TDC1">
    <w:name w:val="toc 1"/>
    <w:basedOn w:val="Normal"/>
    <w:next w:val="Normal"/>
    <w:autoRedefine/>
    <w:uiPriority w:val="39"/>
    <w:unhideWhenUsed/>
    <w:rsid w:val="00787055"/>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87055"/>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787055"/>
  </w:style>
  <w:style w:type="character" w:styleId="nfasis">
    <w:name w:val="Emphasis"/>
    <w:basedOn w:val="Fuentedeprrafopredeter"/>
    <w:uiPriority w:val="20"/>
    <w:qFormat/>
    <w:rsid w:val="00787055"/>
    <w:rPr>
      <w:i/>
      <w:iCs/>
    </w:rPr>
  </w:style>
  <w:style w:type="paragraph" w:customStyle="1" w:styleId="xl63">
    <w:name w:val="xl63"/>
    <w:basedOn w:val="Normal"/>
    <w:rsid w:val="00787055"/>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787055"/>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787055"/>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787055"/>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787055"/>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787055"/>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787055"/>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787055"/>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787055"/>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787055"/>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787055"/>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787055"/>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787055"/>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78705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78705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787055"/>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7870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7870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78705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787055"/>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787055"/>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787055"/>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787055"/>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787055"/>
    <w:pPr>
      <w:spacing w:before="100" w:beforeAutospacing="1" w:after="100" w:afterAutospacing="1"/>
      <w:jc w:val="center"/>
    </w:pPr>
    <w:rPr>
      <w:lang w:eastAsia="es-SV"/>
    </w:rPr>
  </w:style>
  <w:style w:type="paragraph" w:customStyle="1" w:styleId="xl138">
    <w:name w:val="xl138"/>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7870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787055"/>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787055"/>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787055"/>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787055"/>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787055"/>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78705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787055"/>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787055"/>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787055"/>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787055"/>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78705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787055"/>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787055"/>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787055"/>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787055"/>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787055"/>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787055"/>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787055"/>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787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787055"/>
    <w:pPr>
      <w:spacing w:after="120" w:line="480" w:lineRule="auto"/>
    </w:pPr>
  </w:style>
  <w:style w:type="character" w:customStyle="1" w:styleId="Textoindependiente2Car">
    <w:name w:val="Texto independiente 2 Car"/>
    <w:basedOn w:val="Fuentedeprrafopredeter"/>
    <w:link w:val="Textoindependiente2"/>
    <w:uiPriority w:val="99"/>
    <w:semiHidden/>
    <w:rsid w:val="00787055"/>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787055"/>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787055"/>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787055"/>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787055"/>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787055"/>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787055"/>
    <w:rPr>
      <w:rFonts w:ascii="Calibri" w:eastAsia="Calibri" w:hAnsi="Calibri" w:cs="Times New Roman"/>
      <w:sz w:val="20"/>
      <w:szCs w:val="20"/>
      <w:lang w:val="es-MX" w:eastAsia="x-none"/>
    </w:rPr>
  </w:style>
  <w:style w:type="paragraph" w:customStyle="1" w:styleId="Normal1">
    <w:name w:val="Normal1"/>
    <w:rsid w:val="00787055"/>
    <w:pPr>
      <w:spacing w:after="0" w:line="276" w:lineRule="auto"/>
      <w:contextualSpacing/>
    </w:pPr>
    <w:rPr>
      <w:rFonts w:ascii="Arial" w:eastAsia="Arial" w:hAnsi="Arial" w:cs="Arial"/>
      <w:lang w:eastAsia="es-SV"/>
    </w:rPr>
  </w:style>
  <w:style w:type="character" w:customStyle="1" w:styleId="tgc">
    <w:name w:val="_tgc"/>
    <w:basedOn w:val="Fuentedeprrafopredeter"/>
    <w:rsid w:val="00787055"/>
  </w:style>
  <w:style w:type="paragraph" w:customStyle="1" w:styleId="Estilopredeterminado">
    <w:name w:val="Estilo predeterminado"/>
    <w:rsid w:val="00787055"/>
    <w:pPr>
      <w:tabs>
        <w:tab w:val="left" w:pos="708"/>
      </w:tabs>
      <w:suppressAutoHyphens/>
      <w:spacing w:after="200" w:line="276" w:lineRule="auto"/>
    </w:pPr>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s.wikipedia.org/wiki/Acto_administrati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bceren@terratowerscor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176453</Words>
  <Characters>970495</Characters>
  <Application>Microsoft Office Word</Application>
  <DocSecurity>0</DocSecurity>
  <Lines>8087</Lines>
  <Paragraphs>2289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Alcaldia Nejapa</cp:lastModifiedBy>
  <cp:revision>2</cp:revision>
  <dcterms:created xsi:type="dcterms:W3CDTF">2021-01-29T15:08:00Z</dcterms:created>
  <dcterms:modified xsi:type="dcterms:W3CDTF">2021-01-29T15:08:00Z</dcterms:modified>
</cp:coreProperties>
</file>